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3F1A3" w14:textId="6D8670A7" w:rsidR="00C74718" w:rsidRPr="00D97F61" w:rsidRDefault="00C74718" w:rsidP="00C74718">
      <w:pPr>
        <w:spacing w:line="276" w:lineRule="auto"/>
        <w:jc w:val="both"/>
        <w:rPr>
          <w:b/>
          <w:color w:val="000000"/>
          <w:sz w:val="28"/>
          <w:szCs w:val="28"/>
          <w:lang w:val="ro-MD"/>
        </w:rPr>
      </w:pPr>
    </w:p>
    <w:p w14:paraId="1D49B4A9" w14:textId="77777777" w:rsidR="00C74718" w:rsidRPr="00CB6CC0" w:rsidRDefault="00C74718" w:rsidP="00C74718">
      <w:pPr>
        <w:spacing w:line="276" w:lineRule="auto"/>
        <w:jc w:val="both"/>
        <w:rPr>
          <w:b/>
          <w:color w:val="000000"/>
          <w:sz w:val="28"/>
          <w:szCs w:val="28"/>
        </w:rPr>
      </w:pPr>
    </w:p>
    <w:p w14:paraId="2FA484F2" w14:textId="77777777" w:rsidR="00C74718" w:rsidRPr="00CB6CC0" w:rsidRDefault="00C74718" w:rsidP="00C74718">
      <w:pPr>
        <w:spacing w:line="276" w:lineRule="auto"/>
        <w:jc w:val="both"/>
        <w:rPr>
          <w:b/>
          <w:color w:val="000000"/>
          <w:sz w:val="28"/>
          <w:szCs w:val="28"/>
        </w:rPr>
      </w:pPr>
    </w:p>
    <w:p w14:paraId="558D11AD" w14:textId="77777777" w:rsidR="00C74718" w:rsidRPr="00CB6CC0" w:rsidRDefault="00C74718" w:rsidP="00C74718">
      <w:pPr>
        <w:spacing w:line="276" w:lineRule="auto"/>
        <w:jc w:val="both"/>
        <w:rPr>
          <w:b/>
          <w:color w:val="000000"/>
          <w:sz w:val="28"/>
          <w:szCs w:val="28"/>
        </w:rPr>
      </w:pPr>
    </w:p>
    <w:p w14:paraId="1FEC0AEB" w14:textId="77777777" w:rsidR="00C74718" w:rsidRPr="00CB6CC0" w:rsidRDefault="00C74718" w:rsidP="00C74718">
      <w:pPr>
        <w:spacing w:line="276" w:lineRule="auto"/>
        <w:jc w:val="both"/>
        <w:rPr>
          <w:b/>
          <w:color w:val="000000"/>
          <w:sz w:val="28"/>
          <w:szCs w:val="28"/>
        </w:rPr>
      </w:pPr>
    </w:p>
    <w:p w14:paraId="3D6B9085" w14:textId="77777777" w:rsidR="00C74718" w:rsidRPr="00CB6CC0" w:rsidRDefault="00C74718" w:rsidP="00C74718">
      <w:pPr>
        <w:spacing w:line="276" w:lineRule="auto"/>
        <w:jc w:val="both"/>
        <w:rPr>
          <w:b/>
          <w:color w:val="000000"/>
          <w:sz w:val="28"/>
          <w:szCs w:val="28"/>
        </w:rPr>
      </w:pPr>
    </w:p>
    <w:p w14:paraId="62940C2A" w14:textId="77777777" w:rsidR="00C74718" w:rsidRPr="00CB6CC0" w:rsidRDefault="00C74718" w:rsidP="00C74718">
      <w:pPr>
        <w:spacing w:line="276" w:lineRule="auto"/>
        <w:jc w:val="both"/>
        <w:rPr>
          <w:b/>
          <w:color w:val="000000"/>
          <w:sz w:val="28"/>
          <w:szCs w:val="28"/>
        </w:rPr>
      </w:pPr>
    </w:p>
    <w:p w14:paraId="64A39CE5" w14:textId="77777777" w:rsidR="00C74718" w:rsidRPr="00CB6CC0" w:rsidRDefault="00C74718" w:rsidP="00C74718">
      <w:pPr>
        <w:spacing w:line="276" w:lineRule="auto"/>
        <w:jc w:val="both"/>
        <w:rPr>
          <w:b/>
          <w:color w:val="000000"/>
          <w:sz w:val="28"/>
          <w:szCs w:val="28"/>
        </w:rPr>
      </w:pPr>
    </w:p>
    <w:p w14:paraId="73C6DDC5" w14:textId="77777777" w:rsidR="00C74718" w:rsidRPr="00CB6CC0" w:rsidRDefault="00C74718" w:rsidP="00C74718">
      <w:pPr>
        <w:spacing w:line="276" w:lineRule="auto"/>
        <w:jc w:val="both"/>
        <w:rPr>
          <w:b/>
          <w:color w:val="000000"/>
          <w:sz w:val="28"/>
          <w:szCs w:val="28"/>
        </w:rPr>
      </w:pPr>
    </w:p>
    <w:p w14:paraId="2F36D3F1" w14:textId="77777777" w:rsidR="00C74718" w:rsidRPr="00CB6CC0" w:rsidRDefault="00C74718" w:rsidP="00C74718">
      <w:pPr>
        <w:spacing w:line="276" w:lineRule="auto"/>
        <w:jc w:val="both"/>
        <w:rPr>
          <w:b/>
          <w:color w:val="000000"/>
          <w:sz w:val="28"/>
          <w:szCs w:val="28"/>
        </w:rPr>
      </w:pPr>
    </w:p>
    <w:p w14:paraId="656D8450" w14:textId="77777777" w:rsidR="00C74718" w:rsidRPr="00CB6CC0" w:rsidRDefault="00C74718" w:rsidP="00C74718">
      <w:pPr>
        <w:spacing w:line="276" w:lineRule="auto"/>
        <w:jc w:val="center"/>
        <w:rPr>
          <w:color w:val="000000"/>
          <w:sz w:val="52"/>
          <w:szCs w:val="52"/>
        </w:rPr>
      </w:pPr>
    </w:p>
    <w:p w14:paraId="3579E102" w14:textId="77777777" w:rsidR="00C74718" w:rsidRPr="00CB6CC0" w:rsidRDefault="00C74718" w:rsidP="00C74718">
      <w:pPr>
        <w:spacing w:line="276" w:lineRule="auto"/>
        <w:jc w:val="center"/>
        <w:rPr>
          <w:color w:val="000000"/>
          <w:sz w:val="52"/>
          <w:szCs w:val="52"/>
        </w:rPr>
      </w:pPr>
    </w:p>
    <w:p w14:paraId="1FB9CB71" w14:textId="77777777" w:rsidR="00C74718" w:rsidRPr="00AD41DD" w:rsidRDefault="00C74718" w:rsidP="00C74718">
      <w:pPr>
        <w:spacing w:line="276" w:lineRule="auto"/>
        <w:jc w:val="center"/>
        <w:rPr>
          <w:color w:val="000000"/>
          <w:sz w:val="52"/>
          <w:szCs w:val="52"/>
        </w:rPr>
      </w:pPr>
      <w:r w:rsidRPr="00AD41DD">
        <w:rPr>
          <w:color w:val="000000"/>
          <w:sz w:val="52"/>
          <w:szCs w:val="52"/>
        </w:rPr>
        <w:t>R A P O R T</w:t>
      </w:r>
    </w:p>
    <w:p w14:paraId="35BE6CFE" w14:textId="77777777" w:rsidR="00C74718" w:rsidRPr="00AD41DD" w:rsidRDefault="00C74718" w:rsidP="00C74718">
      <w:pPr>
        <w:spacing w:line="276" w:lineRule="auto"/>
        <w:jc w:val="center"/>
        <w:rPr>
          <w:color w:val="000000"/>
          <w:sz w:val="52"/>
          <w:szCs w:val="52"/>
        </w:rPr>
      </w:pPr>
      <w:r w:rsidRPr="00AD41DD">
        <w:rPr>
          <w:color w:val="000000"/>
          <w:sz w:val="52"/>
          <w:szCs w:val="52"/>
        </w:rPr>
        <w:t>privind executarea bugetului de stat</w:t>
      </w:r>
    </w:p>
    <w:p w14:paraId="656815ED" w14:textId="60AEB61B" w:rsidR="00C74718" w:rsidRDefault="00957C17" w:rsidP="00C74718">
      <w:pPr>
        <w:spacing w:line="276" w:lineRule="auto"/>
        <w:jc w:val="center"/>
        <w:rPr>
          <w:color w:val="000000"/>
          <w:sz w:val="52"/>
          <w:szCs w:val="52"/>
        </w:rPr>
      </w:pPr>
      <w:r w:rsidRPr="00AD41DD">
        <w:rPr>
          <w:color w:val="000000"/>
          <w:sz w:val="52"/>
          <w:szCs w:val="52"/>
        </w:rPr>
        <w:t>în anul 202</w:t>
      </w:r>
      <w:r w:rsidR="00687A7F" w:rsidRPr="00AD41DD">
        <w:rPr>
          <w:color w:val="000000"/>
          <w:sz w:val="52"/>
          <w:szCs w:val="52"/>
        </w:rPr>
        <w:t>3</w:t>
      </w:r>
    </w:p>
    <w:p w14:paraId="200DBA59" w14:textId="77777777" w:rsidR="00957C17" w:rsidRPr="00CB6CC0" w:rsidRDefault="00957C17" w:rsidP="00C74718">
      <w:pPr>
        <w:spacing w:line="276" w:lineRule="auto"/>
        <w:jc w:val="center"/>
        <w:rPr>
          <w:color w:val="000000"/>
          <w:sz w:val="52"/>
          <w:szCs w:val="52"/>
        </w:rPr>
      </w:pPr>
    </w:p>
    <w:p w14:paraId="651E1424" w14:textId="77777777" w:rsidR="00C74718" w:rsidRPr="00CB6CC0" w:rsidRDefault="00C74718" w:rsidP="00C74718">
      <w:pPr>
        <w:spacing w:line="276" w:lineRule="auto"/>
        <w:ind w:firstLine="567"/>
        <w:jc w:val="center"/>
        <w:rPr>
          <w:b/>
          <w:color w:val="000000"/>
          <w:sz w:val="52"/>
          <w:szCs w:val="52"/>
        </w:rPr>
      </w:pPr>
    </w:p>
    <w:p w14:paraId="4DF78A42" w14:textId="77777777" w:rsidR="00C74718" w:rsidRPr="00CB6CC0" w:rsidRDefault="00C74718" w:rsidP="00C74718">
      <w:pPr>
        <w:spacing w:line="276" w:lineRule="auto"/>
        <w:ind w:firstLine="567"/>
        <w:jc w:val="both"/>
        <w:rPr>
          <w:b/>
          <w:color w:val="000000"/>
          <w:sz w:val="28"/>
          <w:szCs w:val="28"/>
        </w:rPr>
      </w:pPr>
    </w:p>
    <w:p w14:paraId="2C7FF65F" w14:textId="77777777" w:rsidR="00C74718" w:rsidRPr="00CB6CC0" w:rsidRDefault="00C74718" w:rsidP="00C74718">
      <w:pPr>
        <w:spacing w:line="276" w:lineRule="auto"/>
        <w:ind w:firstLine="567"/>
        <w:jc w:val="both"/>
        <w:rPr>
          <w:b/>
          <w:color w:val="000000"/>
          <w:sz w:val="28"/>
          <w:szCs w:val="28"/>
        </w:rPr>
      </w:pPr>
    </w:p>
    <w:p w14:paraId="441B5FAC" w14:textId="77777777" w:rsidR="00C74718" w:rsidRPr="00CB6CC0" w:rsidRDefault="00C74718" w:rsidP="00C74718">
      <w:pPr>
        <w:spacing w:line="276" w:lineRule="auto"/>
        <w:ind w:firstLine="567"/>
        <w:jc w:val="both"/>
        <w:rPr>
          <w:b/>
          <w:color w:val="000000"/>
          <w:sz w:val="28"/>
          <w:szCs w:val="28"/>
        </w:rPr>
      </w:pPr>
    </w:p>
    <w:p w14:paraId="6932160F" w14:textId="77777777" w:rsidR="00C74718" w:rsidRPr="00CB6CC0" w:rsidRDefault="00C74718" w:rsidP="00C74718">
      <w:pPr>
        <w:spacing w:line="276" w:lineRule="auto"/>
        <w:ind w:firstLine="567"/>
        <w:jc w:val="both"/>
        <w:rPr>
          <w:b/>
          <w:color w:val="000000"/>
          <w:sz w:val="28"/>
          <w:szCs w:val="28"/>
        </w:rPr>
      </w:pPr>
    </w:p>
    <w:p w14:paraId="41852FB7" w14:textId="77777777" w:rsidR="00C74718" w:rsidRPr="00CB6CC0" w:rsidRDefault="00C74718" w:rsidP="00C74718">
      <w:pPr>
        <w:spacing w:line="276" w:lineRule="auto"/>
        <w:ind w:firstLine="567"/>
        <w:jc w:val="both"/>
        <w:rPr>
          <w:b/>
          <w:color w:val="000000"/>
          <w:sz w:val="28"/>
          <w:szCs w:val="28"/>
        </w:rPr>
      </w:pPr>
    </w:p>
    <w:p w14:paraId="2D845965" w14:textId="77777777" w:rsidR="00C74718" w:rsidRPr="00CB6CC0" w:rsidRDefault="00C74718" w:rsidP="00C74718">
      <w:pPr>
        <w:spacing w:line="276" w:lineRule="auto"/>
        <w:ind w:firstLine="567"/>
        <w:jc w:val="both"/>
        <w:rPr>
          <w:b/>
          <w:color w:val="000000"/>
          <w:sz w:val="28"/>
          <w:szCs w:val="28"/>
        </w:rPr>
      </w:pPr>
    </w:p>
    <w:p w14:paraId="49665055" w14:textId="77777777" w:rsidR="00C74718" w:rsidRPr="00CB6CC0" w:rsidRDefault="00C74718" w:rsidP="00C74718">
      <w:pPr>
        <w:spacing w:line="276" w:lineRule="auto"/>
        <w:ind w:firstLine="567"/>
        <w:jc w:val="both"/>
        <w:rPr>
          <w:b/>
          <w:color w:val="000000"/>
          <w:sz w:val="28"/>
          <w:szCs w:val="28"/>
        </w:rPr>
      </w:pPr>
    </w:p>
    <w:p w14:paraId="7524A225" w14:textId="77777777" w:rsidR="00C74718" w:rsidRPr="00CB6CC0" w:rsidRDefault="00C74718" w:rsidP="00C74718">
      <w:pPr>
        <w:spacing w:line="276" w:lineRule="auto"/>
        <w:ind w:firstLine="567"/>
        <w:jc w:val="both"/>
        <w:rPr>
          <w:b/>
          <w:color w:val="000000"/>
          <w:sz w:val="28"/>
          <w:szCs w:val="28"/>
        </w:rPr>
      </w:pPr>
    </w:p>
    <w:p w14:paraId="196D5A68" w14:textId="77777777" w:rsidR="00C74718" w:rsidRPr="00CB6CC0" w:rsidRDefault="00C74718" w:rsidP="00C74718">
      <w:pPr>
        <w:spacing w:line="276" w:lineRule="auto"/>
        <w:ind w:firstLine="567"/>
        <w:jc w:val="both"/>
        <w:rPr>
          <w:b/>
          <w:color w:val="000000"/>
          <w:sz w:val="28"/>
          <w:szCs w:val="28"/>
        </w:rPr>
      </w:pPr>
    </w:p>
    <w:p w14:paraId="13321017" w14:textId="77777777" w:rsidR="00C74718" w:rsidRPr="00CB6CC0" w:rsidRDefault="00C74718" w:rsidP="00C74718">
      <w:pPr>
        <w:spacing w:line="276" w:lineRule="auto"/>
        <w:ind w:firstLine="567"/>
        <w:jc w:val="both"/>
        <w:rPr>
          <w:b/>
          <w:color w:val="000000"/>
          <w:sz w:val="28"/>
          <w:szCs w:val="28"/>
        </w:rPr>
      </w:pPr>
    </w:p>
    <w:p w14:paraId="02A000B3" w14:textId="77777777" w:rsidR="00C74718" w:rsidRPr="00CB6CC0" w:rsidRDefault="00C74718" w:rsidP="00C74718">
      <w:pPr>
        <w:spacing w:line="276" w:lineRule="auto"/>
        <w:ind w:firstLine="567"/>
        <w:jc w:val="both"/>
        <w:rPr>
          <w:b/>
          <w:color w:val="000000"/>
          <w:sz w:val="28"/>
          <w:szCs w:val="28"/>
        </w:rPr>
      </w:pPr>
    </w:p>
    <w:p w14:paraId="4F478B4C" w14:textId="77777777" w:rsidR="00C74718" w:rsidRPr="00CB6CC0" w:rsidRDefault="00C74718" w:rsidP="00C74718">
      <w:pPr>
        <w:spacing w:line="276" w:lineRule="auto"/>
        <w:ind w:firstLine="567"/>
        <w:jc w:val="both"/>
        <w:rPr>
          <w:b/>
          <w:color w:val="000000"/>
          <w:sz w:val="28"/>
          <w:szCs w:val="28"/>
        </w:rPr>
      </w:pPr>
    </w:p>
    <w:p w14:paraId="06B7CC44" w14:textId="77777777" w:rsidR="00C74718" w:rsidRPr="00CB6CC0" w:rsidRDefault="00C74718" w:rsidP="00C74718">
      <w:pPr>
        <w:spacing w:line="276" w:lineRule="auto"/>
        <w:ind w:firstLine="567"/>
        <w:jc w:val="both"/>
        <w:rPr>
          <w:b/>
          <w:color w:val="000000"/>
          <w:sz w:val="28"/>
          <w:szCs w:val="28"/>
        </w:rPr>
      </w:pPr>
    </w:p>
    <w:p w14:paraId="5423F52A" w14:textId="77777777" w:rsidR="00C74718" w:rsidRPr="00CB6CC0" w:rsidRDefault="00C74718" w:rsidP="00C74718">
      <w:pPr>
        <w:spacing w:line="276" w:lineRule="auto"/>
        <w:ind w:firstLine="567"/>
        <w:jc w:val="both"/>
        <w:rPr>
          <w:b/>
          <w:color w:val="000000"/>
          <w:sz w:val="28"/>
          <w:szCs w:val="28"/>
        </w:rPr>
      </w:pPr>
    </w:p>
    <w:p w14:paraId="301DD911" w14:textId="77777777" w:rsidR="00C74718" w:rsidRPr="00CB6CC0" w:rsidRDefault="00C74718" w:rsidP="00C74718">
      <w:pPr>
        <w:spacing w:line="276" w:lineRule="auto"/>
        <w:ind w:firstLine="567"/>
        <w:jc w:val="both"/>
        <w:rPr>
          <w:b/>
          <w:color w:val="000000"/>
          <w:sz w:val="28"/>
          <w:szCs w:val="28"/>
        </w:rPr>
      </w:pPr>
    </w:p>
    <w:p w14:paraId="041D1EB3" w14:textId="77777777" w:rsidR="00C74718" w:rsidRPr="00CB6CC0" w:rsidRDefault="00C74718" w:rsidP="00C74718">
      <w:pPr>
        <w:spacing w:line="276" w:lineRule="auto"/>
        <w:ind w:firstLine="567"/>
        <w:jc w:val="both"/>
        <w:rPr>
          <w:b/>
          <w:color w:val="000000"/>
          <w:sz w:val="28"/>
          <w:szCs w:val="28"/>
        </w:rPr>
      </w:pPr>
      <w:r w:rsidRPr="00CB6CC0">
        <w:rPr>
          <w:b/>
          <w:color w:val="000000"/>
          <w:sz w:val="28"/>
          <w:szCs w:val="28"/>
        </w:rPr>
        <w:br w:type="page"/>
      </w:r>
    </w:p>
    <w:tbl>
      <w:tblPr>
        <w:tblW w:w="8983" w:type="dxa"/>
        <w:tblInd w:w="108" w:type="dxa"/>
        <w:tblLook w:val="04A0" w:firstRow="1" w:lastRow="0" w:firstColumn="1" w:lastColumn="0" w:noHBand="0" w:noVBand="1"/>
      </w:tblPr>
      <w:tblGrid>
        <w:gridCol w:w="8983"/>
      </w:tblGrid>
      <w:tr w:rsidR="00317093" w:rsidRPr="00A0188C" w14:paraId="1FF640DF" w14:textId="77777777" w:rsidTr="00A24FAF">
        <w:trPr>
          <w:trHeight w:val="264"/>
        </w:trPr>
        <w:tc>
          <w:tcPr>
            <w:tcW w:w="8983" w:type="dxa"/>
            <w:tcBorders>
              <w:top w:val="nil"/>
              <w:left w:val="nil"/>
              <w:bottom w:val="nil"/>
              <w:right w:val="nil"/>
            </w:tcBorders>
            <w:shd w:val="clear" w:color="auto" w:fill="auto"/>
            <w:noWrap/>
            <w:vAlign w:val="center"/>
            <w:hideMark/>
          </w:tcPr>
          <w:p w14:paraId="71067653" w14:textId="77777777"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lastRenderedPageBreak/>
              <w:t>C U P R I N S U L</w:t>
            </w:r>
          </w:p>
        </w:tc>
      </w:tr>
      <w:tr w:rsidR="00317093" w:rsidRPr="001C1056" w14:paraId="58D2E0C5" w14:textId="77777777" w:rsidTr="00A24FAF">
        <w:trPr>
          <w:trHeight w:val="321"/>
        </w:trPr>
        <w:tc>
          <w:tcPr>
            <w:tcW w:w="8983" w:type="dxa"/>
            <w:tcBorders>
              <w:top w:val="nil"/>
              <w:left w:val="nil"/>
              <w:bottom w:val="nil"/>
              <w:right w:val="nil"/>
            </w:tcBorders>
            <w:shd w:val="clear" w:color="auto" w:fill="auto"/>
            <w:noWrap/>
            <w:vAlign w:val="center"/>
            <w:hideMark/>
          </w:tcPr>
          <w:p w14:paraId="45236216" w14:textId="56E7BC89"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t>raportului privind executarea bugetului de stat în anul 202</w:t>
            </w:r>
            <w:r w:rsidR="00F86BE8">
              <w:rPr>
                <w:b/>
                <w:bCs/>
                <w:i/>
                <w:color w:val="000000"/>
                <w:sz w:val="28"/>
                <w:szCs w:val="28"/>
                <w:lang w:eastAsia="en-US"/>
              </w:rPr>
              <w:t>3</w:t>
            </w:r>
          </w:p>
          <w:p w14:paraId="7976ACDF" w14:textId="77777777" w:rsidR="00317093" w:rsidRPr="0061519C" w:rsidRDefault="00317093" w:rsidP="00317093">
            <w:pPr>
              <w:spacing w:line="276" w:lineRule="auto"/>
              <w:jc w:val="center"/>
              <w:rPr>
                <w:b/>
                <w:bCs/>
                <w:i/>
                <w:color w:val="000000"/>
                <w:sz w:val="28"/>
                <w:szCs w:val="28"/>
                <w:lang w:val="en-GB" w:eastAsia="en-US"/>
              </w:rPr>
            </w:pPr>
          </w:p>
        </w:tc>
      </w:tr>
    </w:tbl>
    <w:sdt>
      <w:sdtPr>
        <w:rPr>
          <w:rFonts w:ascii="Times New Roman" w:hAnsi="Times New Roman"/>
          <w:color w:val="auto"/>
          <w:sz w:val="24"/>
          <w:szCs w:val="24"/>
          <w:lang w:val="ru-RU" w:eastAsia="ru-RU"/>
        </w:rPr>
        <w:id w:val="651338512"/>
        <w:docPartObj>
          <w:docPartGallery w:val="Table of Contents"/>
          <w:docPartUnique/>
        </w:docPartObj>
      </w:sdtPr>
      <w:sdtEndPr>
        <w:rPr>
          <w:b/>
          <w:bCs/>
          <w:lang w:val="ro-RO"/>
        </w:rPr>
      </w:sdtEndPr>
      <w:sdtContent>
        <w:p w14:paraId="153DBD06" w14:textId="0E996A8F" w:rsidR="00270CDC" w:rsidRDefault="00270CDC">
          <w:pPr>
            <w:pStyle w:val="afffd"/>
          </w:pPr>
        </w:p>
        <w:p w14:paraId="737BBC73" w14:textId="1EA4F704" w:rsidR="008C577C" w:rsidRDefault="00270CDC" w:rsidP="00A24FAF">
          <w:pPr>
            <w:pStyle w:val="1d"/>
            <w:spacing w:before="0"/>
            <w:rPr>
              <w:rFonts w:asciiTheme="minorHAnsi" w:eastAsiaTheme="minorEastAsia" w:hAnsiTheme="minorHAnsi" w:cstheme="minorBidi"/>
              <w:b w:val="0"/>
              <w:bCs w:val="0"/>
              <w:i w:val="0"/>
              <w:iCs w:val="0"/>
              <w:noProof/>
              <w:sz w:val="22"/>
              <w:szCs w:val="22"/>
              <w:lang w:val="ru-RU"/>
            </w:rPr>
          </w:pPr>
          <w:r w:rsidRPr="00BE11D2">
            <w:fldChar w:fldCharType="begin"/>
          </w:r>
          <w:r w:rsidRPr="00BE11D2">
            <w:instrText xml:space="preserve"> TOC \o "1-3" \h \z \u </w:instrText>
          </w:r>
          <w:r w:rsidRPr="00BE11D2">
            <w:fldChar w:fldCharType="separate"/>
          </w:r>
          <w:hyperlink w:anchor="_Toc163734442" w:history="1">
            <w:r w:rsidR="008C577C" w:rsidRPr="007A1799">
              <w:rPr>
                <w:rStyle w:val="a4"/>
                <w:noProof/>
              </w:rPr>
              <w:t>Sumar executiv</w:t>
            </w:r>
            <w:r w:rsidR="008C577C">
              <w:rPr>
                <w:noProof/>
                <w:webHidden/>
              </w:rPr>
              <w:tab/>
            </w:r>
            <w:r w:rsidR="008C577C">
              <w:rPr>
                <w:noProof/>
                <w:webHidden/>
              </w:rPr>
              <w:fldChar w:fldCharType="begin"/>
            </w:r>
            <w:r w:rsidR="008C577C">
              <w:rPr>
                <w:noProof/>
                <w:webHidden/>
              </w:rPr>
              <w:instrText xml:space="preserve"> PAGEREF _Toc163734442 \h </w:instrText>
            </w:r>
            <w:r w:rsidR="008C577C">
              <w:rPr>
                <w:noProof/>
                <w:webHidden/>
              </w:rPr>
            </w:r>
            <w:r w:rsidR="008C577C">
              <w:rPr>
                <w:noProof/>
                <w:webHidden/>
              </w:rPr>
              <w:fldChar w:fldCharType="separate"/>
            </w:r>
            <w:r w:rsidR="006430F4">
              <w:rPr>
                <w:noProof/>
                <w:webHidden/>
              </w:rPr>
              <w:t>- 3 -</w:t>
            </w:r>
            <w:r w:rsidR="008C577C">
              <w:rPr>
                <w:noProof/>
                <w:webHidden/>
              </w:rPr>
              <w:fldChar w:fldCharType="end"/>
            </w:r>
          </w:hyperlink>
        </w:p>
        <w:p w14:paraId="6CF96FED" w14:textId="0550ED34" w:rsidR="008C577C" w:rsidRDefault="00722CFD">
          <w:pPr>
            <w:pStyle w:val="2f"/>
            <w:rPr>
              <w:rFonts w:asciiTheme="minorHAnsi" w:eastAsiaTheme="minorEastAsia" w:hAnsiTheme="minorHAnsi" w:cstheme="minorBidi"/>
              <w:b w:val="0"/>
              <w:bCs w:val="0"/>
              <w:noProof/>
              <w:lang w:val="ru-RU"/>
            </w:rPr>
          </w:pPr>
          <w:hyperlink w:anchor="_Toc163734443" w:history="1">
            <w:r w:rsidR="008C577C" w:rsidRPr="007A1799">
              <w:rPr>
                <w:rStyle w:val="a4"/>
                <w:noProof/>
              </w:rPr>
              <w:t xml:space="preserve">Bugetul </w:t>
            </w:r>
            <w:r w:rsidR="008C577C" w:rsidRPr="00A24FAF">
              <w:rPr>
                <w:rStyle w:val="a4"/>
                <w:noProof/>
                <w:sz w:val="18"/>
                <w:szCs w:val="18"/>
              </w:rPr>
              <w:t>public</w:t>
            </w:r>
            <w:r w:rsidR="008C577C" w:rsidRPr="007A1799">
              <w:rPr>
                <w:rStyle w:val="a4"/>
                <w:noProof/>
              </w:rPr>
              <w:t xml:space="preserve"> național</w:t>
            </w:r>
            <w:r w:rsidR="008C577C">
              <w:rPr>
                <w:noProof/>
                <w:webHidden/>
              </w:rPr>
              <w:tab/>
            </w:r>
            <w:r w:rsidR="008C577C">
              <w:rPr>
                <w:noProof/>
                <w:webHidden/>
              </w:rPr>
              <w:fldChar w:fldCharType="begin"/>
            </w:r>
            <w:r w:rsidR="008C577C">
              <w:rPr>
                <w:noProof/>
                <w:webHidden/>
              </w:rPr>
              <w:instrText xml:space="preserve"> PAGEREF _Toc163734443 \h </w:instrText>
            </w:r>
            <w:r w:rsidR="008C577C">
              <w:rPr>
                <w:noProof/>
                <w:webHidden/>
              </w:rPr>
            </w:r>
            <w:r w:rsidR="008C577C">
              <w:rPr>
                <w:noProof/>
                <w:webHidden/>
              </w:rPr>
              <w:fldChar w:fldCharType="separate"/>
            </w:r>
            <w:r w:rsidR="006430F4">
              <w:rPr>
                <w:noProof/>
                <w:webHidden/>
              </w:rPr>
              <w:t>- 4 -</w:t>
            </w:r>
            <w:r w:rsidR="008C577C">
              <w:rPr>
                <w:noProof/>
                <w:webHidden/>
              </w:rPr>
              <w:fldChar w:fldCharType="end"/>
            </w:r>
          </w:hyperlink>
        </w:p>
        <w:p w14:paraId="3847C385" w14:textId="3CAC6CD6" w:rsidR="008C577C" w:rsidRDefault="00722CFD">
          <w:pPr>
            <w:pStyle w:val="2f"/>
            <w:rPr>
              <w:rFonts w:asciiTheme="minorHAnsi" w:eastAsiaTheme="minorEastAsia" w:hAnsiTheme="minorHAnsi" w:cstheme="minorBidi"/>
              <w:b w:val="0"/>
              <w:bCs w:val="0"/>
              <w:noProof/>
              <w:lang w:val="ru-RU"/>
            </w:rPr>
          </w:pPr>
          <w:hyperlink w:anchor="_Toc163734444" w:history="1">
            <w:r w:rsidR="008C577C" w:rsidRPr="007A1799">
              <w:rPr>
                <w:rStyle w:val="a4"/>
                <w:noProof/>
              </w:rPr>
              <w:t>Bugetul de stat</w:t>
            </w:r>
            <w:r w:rsidR="008C577C">
              <w:rPr>
                <w:noProof/>
                <w:webHidden/>
              </w:rPr>
              <w:tab/>
            </w:r>
            <w:r w:rsidR="008C577C">
              <w:rPr>
                <w:noProof/>
                <w:webHidden/>
              </w:rPr>
              <w:fldChar w:fldCharType="begin"/>
            </w:r>
            <w:r w:rsidR="008C577C">
              <w:rPr>
                <w:noProof/>
                <w:webHidden/>
              </w:rPr>
              <w:instrText xml:space="preserve"> PAGEREF _Toc163734444 \h </w:instrText>
            </w:r>
            <w:r w:rsidR="008C577C">
              <w:rPr>
                <w:noProof/>
                <w:webHidden/>
              </w:rPr>
            </w:r>
            <w:r w:rsidR="008C577C">
              <w:rPr>
                <w:noProof/>
                <w:webHidden/>
              </w:rPr>
              <w:fldChar w:fldCharType="separate"/>
            </w:r>
            <w:r w:rsidR="006430F4">
              <w:rPr>
                <w:noProof/>
                <w:webHidden/>
              </w:rPr>
              <w:t>- 5 -</w:t>
            </w:r>
            <w:r w:rsidR="008C577C">
              <w:rPr>
                <w:noProof/>
                <w:webHidden/>
              </w:rPr>
              <w:fldChar w:fldCharType="end"/>
            </w:r>
          </w:hyperlink>
        </w:p>
        <w:p w14:paraId="342498DD" w14:textId="26E0E2E9" w:rsidR="008C577C" w:rsidRDefault="00722CFD">
          <w:pPr>
            <w:pStyle w:val="1d"/>
            <w:rPr>
              <w:rFonts w:asciiTheme="minorHAnsi" w:eastAsiaTheme="minorEastAsia" w:hAnsiTheme="minorHAnsi" w:cstheme="minorBidi"/>
              <w:b w:val="0"/>
              <w:bCs w:val="0"/>
              <w:i w:val="0"/>
              <w:iCs w:val="0"/>
              <w:noProof/>
              <w:sz w:val="22"/>
              <w:szCs w:val="22"/>
              <w:lang w:val="ru-RU"/>
            </w:rPr>
          </w:pPr>
          <w:hyperlink w:anchor="_Toc163734445" w:history="1">
            <w:r w:rsidR="008C577C" w:rsidRPr="007A1799">
              <w:rPr>
                <w:rStyle w:val="a4"/>
                <w:noProof/>
              </w:rPr>
              <w:t>I. Evoluții macroeconomice ale economiei naționale în anul 2023</w:t>
            </w:r>
            <w:r w:rsidR="008C577C">
              <w:rPr>
                <w:noProof/>
                <w:webHidden/>
              </w:rPr>
              <w:tab/>
            </w:r>
            <w:r w:rsidR="008C577C">
              <w:rPr>
                <w:noProof/>
                <w:webHidden/>
              </w:rPr>
              <w:fldChar w:fldCharType="begin"/>
            </w:r>
            <w:r w:rsidR="008C577C">
              <w:rPr>
                <w:noProof/>
                <w:webHidden/>
              </w:rPr>
              <w:instrText xml:space="preserve"> PAGEREF _Toc163734445 \h </w:instrText>
            </w:r>
            <w:r w:rsidR="008C577C">
              <w:rPr>
                <w:noProof/>
                <w:webHidden/>
              </w:rPr>
            </w:r>
            <w:r w:rsidR="008C577C">
              <w:rPr>
                <w:noProof/>
                <w:webHidden/>
              </w:rPr>
              <w:fldChar w:fldCharType="separate"/>
            </w:r>
            <w:r w:rsidR="006430F4">
              <w:rPr>
                <w:noProof/>
                <w:webHidden/>
              </w:rPr>
              <w:t>- 6 -</w:t>
            </w:r>
            <w:r w:rsidR="008C577C">
              <w:rPr>
                <w:noProof/>
                <w:webHidden/>
              </w:rPr>
              <w:fldChar w:fldCharType="end"/>
            </w:r>
          </w:hyperlink>
        </w:p>
        <w:p w14:paraId="7B091E10" w14:textId="38658D20" w:rsidR="008C577C" w:rsidRDefault="00722CFD">
          <w:pPr>
            <w:pStyle w:val="1d"/>
            <w:rPr>
              <w:rFonts w:asciiTheme="minorHAnsi" w:eastAsiaTheme="minorEastAsia" w:hAnsiTheme="minorHAnsi" w:cstheme="minorBidi"/>
              <w:b w:val="0"/>
              <w:bCs w:val="0"/>
              <w:i w:val="0"/>
              <w:iCs w:val="0"/>
              <w:noProof/>
              <w:sz w:val="22"/>
              <w:szCs w:val="22"/>
              <w:lang w:val="ru-RU"/>
            </w:rPr>
          </w:pPr>
          <w:hyperlink w:anchor="_Toc163734446" w:history="1">
            <w:r w:rsidR="008C577C" w:rsidRPr="007A1799">
              <w:rPr>
                <w:rStyle w:val="a4"/>
                <w:noProof/>
              </w:rPr>
              <w:t>II. Implementarea măsurilor de politici bugetar-fiscale</w:t>
            </w:r>
            <w:r w:rsidR="008C577C">
              <w:rPr>
                <w:noProof/>
                <w:webHidden/>
              </w:rPr>
              <w:tab/>
            </w:r>
            <w:r w:rsidR="008C577C">
              <w:rPr>
                <w:noProof/>
                <w:webHidden/>
              </w:rPr>
              <w:fldChar w:fldCharType="begin"/>
            </w:r>
            <w:r w:rsidR="008C577C">
              <w:rPr>
                <w:noProof/>
                <w:webHidden/>
              </w:rPr>
              <w:instrText xml:space="preserve"> PAGEREF _Toc163734446 \h </w:instrText>
            </w:r>
            <w:r w:rsidR="008C577C">
              <w:rPr>
                <w:noProof/>
                <w:webHidden/>
              </w:rPr>
            </w:r>
            <w:r w:rsidR="008C577C">
              <w:rPr>
                <w:noProof/>
                <w:webHidden/>
              </w:rPr>
              <w:fldChar w:fldCharType="separate"/>
            </w:r>
            <w:r w:rsidR="006430F4">
              <w:rPr>
                <w:noProof/>
                <w:webHidden/>
              </w:rPr>
              <w:t>- 10 -</w:t>
            </w:r>
            <w:r w:rsidR="008C577C">
              <w:rPr>
                <w:noProof/>
                <w:webHidden/>
              </w:rPr>
              <w:fldChar w:fldCharType="end"/>
            </w:r>
          </w:hyperlink>
        </w:p>
        <w:p w14:paraId="27D34C77" w14:textId="7FE36F0A" w:rsidR="008C577C" w:rsidRDefault="00722CFD">
          <w:pPr>
            <w:pStyle w:val="1d"/>
            <w:rPr>
              <w:rFonts w:asciiTheme="minorHAnsi" w:eastAsiaTheme="minorEastAsia" w:hAnsiTheme="minorHAnsi" w:cstheme="minorBidi"/>
              <w:b w:val="0"/>
              <w:bCs w:val="0"/>
              <w:i w:val="0"/>
              <w:iCs w:val="0"/>
              <w:noProof/>
              <w:sz w:val="22"/>
              <w:szCs w:val="22"/>
              <w:lang w:val="ru-RU"/>
            </w:rPr>
          </w:pPr>
          <w:hyperlink w:anchor="_Toc163734447" w:history="1">
            <w:r w:rsidR="008C577C" w:rsidRPr="007A1799">
              <w:rPr>
                <w:rStyle w:val="a4"/>
                <w:noProof/>
              </w:rPr>
              <w:t>III. Executarea bugetului public național</w:t>
            </w:r>
            <w:r w:rsidR="008C577C">
              <w:rPr>
                <w:noProof/>
                <w:webHidden/>
              </w:rPr>
              <w:tab/>
            </w:r>
            <w:r w:rsidR="008C577C">
              <w:rPr>
                <w:noProof/>
                <w:webHidden/>
              </w:rPr>
              <w:fldChar w:fldCharType="begin"/>
            </w:r>
            <w:r w:rsidR="008C577C">
              <w:rPr>
                <w:noProof/>
                <w:webHidden/>
              </w:rPr>
              <w:instrText xml:space="preserve"> PAGEREF _Toc163734447 \h </w:instrText>
            </w:r>
            <w:r w:rsidR="008C577C">
              <w:rPr>
                <w:noProof/>
                <w:webHidden/>
              </w:rPr>
            </w:r>
            <w:r w:rsidR="008C577C">
              <w:rPr>
                <w:noProof/>
                <w:webHidden/>
              </w:rPr>
              <w:fldChar w:fldCharType="separate"/>
            </w:r>
            <w:r w:rsidR="006430F4">
              <w:rPr>
                <w:noProof/>
                <w:webHidden/>
              </w:rPr>
              <w:t>- 15 -</w:t>
            </w:r>
            <w:r w:rsidR="008C577C">
              <w:rPr>
                <w:noProof/>
                <w:webHidden/>
              </w:rPr>
              <w:fldChar w:fldCharType="end"/>
            </w:r>
          </w:hyperlink>
        </w:p>
        <w:p w14:paraId="7029466C" w14:textId="3BCFD678" w:rsidR="008C577C" w:rsidRDefault="00722CFD">
          <w:pPr>
            <w:pStyle w:val="2f"/>
            <w:rPr>
              <w:rFonts w:asciiTheme="minorHAnsi" w:eastAsiaTheme="minorEastAsia" w:hAnsiTheme="minorHAnsi" w:cstheme="minorBidi"/>
              <w:b w:val="0"/>
              <w:bCs w:val="0"/>
              <w:noProof/>
              <w:lang w:val="ru-RU"/>
            </w:rPr>
          </w:pPr>
          <w:hyperlink w:anchor="_Toc163734448" w:history="1">
            <w:r w:rsidR="008C577C" w:rsidRPr="007A1799">
              <w:rPr>
                <w:rStyle w:val="a4"/>
                <w:noProof/>
              </w:rPr>
              <w:t>3.1 Executarea părții de venituri a bugetului public național</w:t>
            </w:r>
            <w:r w:rsidR="008C577C">
              <w:rPr>
                <w:noProof/>
                <w:webHidden/>
              </w:rPr>
              <w:tab/>
            </w:r>
            <w:r w:rsidR="008C577C">
              <w:rPr>
                <w:noProof/>
                <w:webHidden/>
              </w:rPr>
              <w:fldChar w:fldCharType="begin"/>
            </w:r>
            <w:r w:rsidR="008C577C">
              <w:rPr>
                <w:noProof/>
                <w:webHidden/>
              </w:rPr>
              <w:instrText xml:space="preserve"> PAGEREF _Toc163734448 \h </w:instrText>
            </w:r>
            <w:r w:rsidR="008C577C">
              <w:rPr>
                <w:noProof/>
                <w:webHidden/>
              </w:rPr>
            </w:r>
            <w:r w:rsidR="008C577C">
              <w:rPr>
                <w:noProof/>
                <w:webHidden/>
              </w:rPr>
              <w:fldChar w:fldCharType="separate"/>
            </w:r>
            <w:r w:rsidR="006430F4">
              <w:rPr>
                <w:noProof/>
                <w:webHidden/>
              </w:rPr>
              <w:t>- 17 -</w:t>
            </w:r>
            <w:r w:rsidR="008C577C">
              <w:rPr>
                <w:noProof/>
                <w:webHidden/>
              </w:rPr>
              <w:fldChar w:fldCharType="end"/>
            </w:r>
          </w:hyperlink>
        </w:p>
        <w:p w14:paraId="7A7F8B3A" w14:textId="1A63B7C4" w:rsidR="008C577C" w:rsidRDefault="00722CFD">
          <w:pPr>
            <w:pStyle w:val="2f"/>
            <w:rPr>
              <w:rFonts w:asciiTheme="minorHAnsi" w:eastAsiaTheme="minorEastAsia" w:hAnsiTheme="minorHAnsi" w:cstheme="minorBidi"/>
              <w:b w:val="0"/>
              <w:bCs w:val="0"/>
              <w:noProof/>
              <w:lang w:val="ru-RU"/>
            </w:rPr>
          </w:pPr>
          <w:hyperlink w:anchor="_Toc163734449" w:history="1">
            <w:r w:rsidR="008C577C" w:rsidRPr="007A1799">
              <w:rPr>
                <w:rStyle w:val="a4"/>
                <w:noProof/>
              </w:rPr>
              <w:t>3.2 Executarea părții de cheltuieli a bugetului public național</w:t>
            </w:r>
            <w:r w:rsidR="008C577C">
              <w:rPr>
                <w:noProof/>
                <w:webHidden/>
              </w:rPr>
              <w:tab/>
            </w:r>
            <w:r w:rsidR="008C577C">
              <w:rPr>
                <w:noProof/>
                <w:webHidden/>
              </w:rPr>
              <w:fldChar w:fldCharType="begin"/>
            </w:r>
            <w:r w:rsidR="008C577C">
              <w:rPr>
                <w:noProof/>
                <w:webHidden/>
              </w:rPr>
              <w:instrText xml:space="preserve"> PAGEREF _Toc163734449 \h </w:instrText>
            </w:r>
            <w:r w:rsidR="008C577C">
              <w:rPr>
                <w:noProof/>
                <w:webHidden/>
              </w:rPr>
            </w:r>
            <w:r w:rsidR="008C577C">
              <w:rPr>
                <w:noProof/>
                <w:webHidden/>
              </w:rPr>
              <w:fldChar w:fldCharType="separate"/>
            </w:r>
            <w:r w:rsidR="006430F4">
              <w:rPr>
                <w:noProof/>
                <w:webHidden/>
              </w:rPr>
              <w:t>- 33 -</w:t>
            </w:r>
            <w:r w:rsidR="008C577C">
              <w:rPr>
                <w:noProof/>
                <w:webHidden/>
              </w:rPr>
              <w:fldChar w:fldCharType="end"/>
            </w:r>
          </w:hyperlink>
        </w:p>
        <w:p w14:paraId="0A0D22CA" w14:textId="193EA9D7" w:rsidR="008C577C" w:rsidRDefault="00722CFD">
          <w:pPr>
            <w:pStyle w:val="2f"/>
            <w:rPr>
              <w:rFonts w:asciiTheme="minorHAnsi" w:eastAsiaTheme="minorEastAsia" w:hAnsiTheme="minorHAnsi" w:cstheme="minorBidi"/>
              <w:b w:val="0"/>
              <w:bCs w:val="0"/>
              <w:noProof/>
              <w:lang w:val="ru-RU"/>
            </w:rPr>
          </w:pPr>
          <w:hyperlink w:anchor="_Toc163734450" w:history="1">
            <w:r w:rsidR="008C577C" w:rsidRPr="007A1799">
              <w:rPr>
                <w:rStyle w:val="a4"/>
                <w:noProof/>
              </w:rPr>
              <w:t>3.3 Soldul bugetar al bugetului public național</w:t>
            </w:r>
            <w:r w:rsidR="008C577C">
              <w:rPr>
                <w:noProof/>
                <w:webHidden/>
              </w:rPr>
              <w:tab/>
            </w:r>
            <w:r w:rsidR="008C577C">
              <w:rPr>
                <w:noProof/>
                <w:webHidden/>
              </w:rPr>
              <w:fldChar w:fldCharType="begin"/>
            </w:r>
            <w:r w:rsidR="008C577C">
              <w:rPr>
                <w:noProof/>
                <w:webHidden/>
              </w:rPr>
              <w:instrText xml:space="preserve"> PAGEREF _Toc163734450 \h </w:instrText>
            </w:r>
            <w:r w:rsidR="008C577C">
              <w:rPr>
                <w:noProof/>
                <w:webHidden/>
              </w:rPr>
            </w:r>
            <w:r w:rsidR="008C577C">
              <w:rPr>
                <w:noProof/>
                <w:webHidden/>
              </w:rPr>
              <w:fldChar w:fldCharType="separate"/>
            </w:r>
            <w:r w:rsidR="006430F4">
              <w:rPr>
                <w:noProof/>
                <w:webHidden/>
              </w:rPr>
              <w:t>- 38 -</w:t>
            </w:r>
            <w:r w:rsidR="008C577C">
              <w:rPr>
                <w:noProof/>
                <w:webHidden/>
              </w:rPr>
              <w:fldChar w:fldCharType="end"/>
            </w:r>
          </w:hyperlink>
        </w:p>
        <w:p w14:paraId="34FC5675" w14:textId="53425F4C" w:rsidR="008C577C" w:rsidRDefault="00722CFD">
          <w:pPr>
            <w:pStyle w:val="2f"/>
            <w:rPr>
              <w:rFonts w:asciiTheme="minorHAnsi" w:eastAsiaTheme="minorEastAsia" w:hAnsiTheme="minorHAnsi" w:cstheme="minorBidi"/>
              <w:b w:val="0"/>
              <w:bCs w:val="0"/>
              <w:noProof/>
              <w:lang w:val="ru-RU"/>
            </w:rPr>
          </w:pPr>
          <w:hyperlink w:anchor="_Toc163734451" w:history="1">
            <w:r w:rsidR="008C577C" w:rsidRPr="007A1799">
              <w:rPr>
                <w:rStyle w:val="a4"/>
                <w:noProof/>
              </w:rPr>
              <w:t>3.4 Datoria sectorului public</w:t>
            </w:r>
            <w:r w:rsidR="008C577C">
              <w:rPr>
                <w:noProof/>
                <w:webHidden/>
              </w:rPr>
              <w:tab/>
            </w:r>
            <w:r w:rsidR="008C577C">
              <w:rPr>
                <w:noProof/>
                <w:webHidden/>
              </w:rPr>
              <w:fldChar w:fldCharType="begin"/>
            </w:r>
            <w:r w:rsidR="008C577C">
              <w:rPr>
                <w:noProof/>
                <w:webHidden/>
              </w:rPr>
              <w:instrText xml:space="preserve"> PAGEREF _Toc163734451 \h </w:instrText>
            </w:r>
            <w:r w:rsidR="008C577C">
              <w:rPr>
                <w:noProof/>
                <w:webHidden/>
              </w:rPr>
            </w:r>
            <w:r w:rsidR="008C577C">
              <w:rPr>
                <w:noProof/>
                <w:webHidden/>
              </w:rPr>
              <w:fldChar w:fldCharType="separate"/>
            </w:r>
            <w:r w:rsidR="006430F4">
              <w:rPr>
                <w:noProof/>
                <w:webHidden/>
              </w:rPr>
              <w:t>- 40 -</w:t>
            </w:r>
            <w:r w:rsidR="008C577C">
              <w:rPr>
                <w:noProof/>
                <w:webHidden/>
              </w:rPr>
              <w:fldChar w:fldCharType="end"/>
            </w:r>
          </w:hyperlink>
        </w:p>
        <w:p w14:paraId="4F8D8D63" w14:textId="4DEEB9CB" w:rsidR="008C577C" w:rsidRDefault="00722CFD">
          <w:pPr>
            <w:pStyle w:val="2f"/>
            <w:rPr>
              <w:rFonts w:asciiTheme="minorHAnsi" w:eastAsiaTheme="minorEastAsia" w:hAnsiTheme="minorHAnsi" w:cstheme="minorBidi"/>
              <w:b w:val="0"/>
              <w:bCs w:val="0"/>
              <w:noProof/>
              <w:lang w:val="ru-RU"/>
            </w:rPr>
          </w:pPr>
          <w:hyperlink w:anchor="_Toc163734452" w:history="1">
            <w:r w:rsidR="008C577C" w:rsidRPr="007A1799">
              <w:rPr>
                <w:rStyle w:val="a4"/>
                <w:noProof/>
              </w:rPr>
              <w:t>3.5 Datorii interne ale instituțiilor finanțate de la bugetul public național</w:t>
            </w:r>
            <w:r w:rsidR="008C577C">
              <w:rPr>
                <w:noProof/>
                <w:webHidden/>
              </w:rPr>
              <w:tab/>
            </w:r>
            <w:r w:rsidR="008C577C">
              <w:rPr>
                <w:noProof/>
                <w:webHidden/>
              </w:rPr>
              <w:fldChar w:fldCharType="begin"/>
            </w:r>
            <w:r w:rsidR="008C577C">
              <w:rPr>
                <w:noProof/>
                <w:webHidden/>
              </w:rPr>
              <w:instrText xml:space="preserve"> PAGEREF _Toc163734452 \h </w:instrText>
            </w:r>
            <w:r w:rsidR="008C577C">
              <w:rPr>
                <w:noProof/>
                <w:webHidden/>
              </w:rPr>
            </w:r>
            <w:r w:rsidR="008C577C">
              <w:rPr>
                <w:noProof/>
                <w:webHidden/>
              </w:rPr>
              <w:fldChar w:fldCharType="separate"/>
            </w:r>
            <w:r w:rsidR="006430F4">
              <w:rPr>
                <w:noProof/>
                <w:webHidden/>
              </w:rPr>
              <w:t>- 41 -</w:t>
            </w:r>
            <w:r w:rsidR="008C577C">
              <w:rPr>
                <w:noProof/>
                <w:webHidden/>
              </w:rPr>
              <w:fldChar w:fldCharType="end"/>
            </w:r>
          </w:hyperlink>
        </w:p>
        <w:p w14:paraId="0475E25D" w14:textId="5A2974AA" w:rsidR="008C577C" w:rsidRDefault="00722CFD">
          <w:pPr>
            <w:pStyle w:val="1d"/>
            <w:rPr>
              <w:rFonts w:asciiTheme="minorHAnsi" w:eastAsiaTheme="minorEastAsia" w:hAnsiTheme="minorHAnsi" w:cstheme="minorBidi"/>
              <w:b w:val="0"/>
              <w:bCs w:val="0"/>
              <w:i w:val="0"/>
              <w:iCs w:val="0"/>
              <w:noProof/>
              <w:sz w:val="22"/>
              <w:szCs w:val="22"/>
              <w:lang w:val="ru-RU"/>
            </w:rPr>
          </w:pPr>
          <w:hyperlink w:anchor="_Toc163734453" w:history="1">
            <w:r w:rsidR="008C577C" w:rsidRPr="007A1799">
              <w:rPr>
                <w:rStyle w:val="a4"/>
                <w:noProof/>
              </w:rPr>
              <w:t>IV. Executarea bugetului de stat</w:t>
            </w:r>
            <w:r w:rsidR="008C577C">
              <w:rPr>
                <w:noProof/>
                <w:webHidden/>
              </w:rPr>
              <w:tab/>
            </w:r>
            <w:r w:rsidR="008C577C">
              <w:rPr>
                <w:noProof/>
                <w:webHidden/>
              </w:rPr>
              <w:fldChar w:fldCharType="begin"/>
            </w:r>
            <w:r w:rsidR="008C577C">
              <w:rPr>
                <w:noProof/>
                <w:webHidden/>
              </w:rPr>
              <w:instrText xml:space="preserve"> PAGEREF _Toc163734453 \h </w:instrText>
            </w:r>
            <w:r w:rsidR="008C577C">
              <w:rPr>
                <w:noProof/>
                <w:webHidden/>
              </w:rPr>
            </w:r>
            <w:r w:rsidR="008C577C">
              <w:rPr>
                <w:noProof/>
                <w:webHidden/>
              </w:rPr>
              <w:fldChar w:fldCharType="separate"/>
            </w:r>
            <w:r w:rsidR="006430F4">
              <w:rPr>
                <w:noProof/>
                <w:webHidden/>
              </w:rPr>
              <w:t>- 42 -</w:t>
            </w:r>
            <w:r w:rsidR="008C577C">
              <w:rPr>
                <w:noProof/>
                <w:webHidden/>
              </w:rPr>
              <w:fldChar w:fldCharType="end"/>
            </w:r>
          </w:hyperlink>
        </w:p>
        <w:p w14:paraId="3979C3A1" w14:textId="1D7A4D40" w:rsidR="008C577C" w:rsidRDefault="00722CFD">
          <w:pPr>
            <w:pStyle w:val="2f"/>
            <w:rPr>
              <w:rFonts w:asciiTheme="minorHAnsi" w:eastAsiaTheme="minorEastAsia" w:hAnsiTheme="minorHAnsi" w:cstheme="minorBidi"/>
              <w:b w:val="0"/>
              <w:bCs w:val="0"/>
              <w:noProof/>
              <w:lang w:val="ru-RU"/>
            </w:rPr>
          </w:pPr>
          <w:hyperlink w:anchor="_Toc163734454" w:history="1">
            <w:r w:rsidR="008C577C" w:rsidRPr="007A1799">
              <w:rPr>
                <w:rStyle w:val="a4"/>
                <w:noProof/>
              </w:rPr>
              <w:t>4.1 Veniturile bugetului de stat</w:t>
            </w:r>
            <w:r w:rsidR="008C577C">
              <w:rPr>
                <w:noProof/>
                <w:webHidden/>
              </w:rPr>
              <w:tab/>
            </w:r>
            <w:r w:rsidR="008C577C">
              <w:rPr>
                <w:noProof/>
                <w:webHidden/>
              </w:rPr>
              <w:fldChar w:fldCharType="begin"/>
            </w:r>
            <w:r w:rsidR="008C577C">
              <w:rPr>
                <w:noProof/>
                <w:webHidden/>
              </w:rPr>
              <w:instrText xml:space="preserve"> PAGEREF _Toc163734454 \h </w:instrText>
            </w:r>
            <w:r w:rsidR="008C577C">
              <w:rPr>
                <w:noProof/>
                <w:webHidden/>
              </w:rPr>
            </w:r>
            <w:r w:rsidR="008C577C">
              <w:rPr>
                <w:noProof/>
                <w:webHidden/>
              </w:rPr>
              <w:fldChar w:fldCharType="separate"/>
            </w:r>
            <w:r w:rsidR="006430F4">
              <w:rPr>
                <w:noProof/>
                <w:webHidden/>
              </w:rPr>
              <w:t>- 42 -</w:t>
            </w:r>
            <w:r w:rsidR="008C577C">
              <w:rPr>
                <w:noProof/>
                <w:webHidden/>
              </w:rPr>
              <w:fldChar w:fldCharType="end"/>
            </w:r>
          </w:hyperlink>
        </w:p>
        <w:p w14:paraId="0F52DA06" w14:textId="27982027" w:rsidR="008C577C" w:rsidRDefault="00722CFD">
          <w:pPr>
            <w:pStyle w:val="2f"/>
            <w:rPr>
              <w:rFonts w:asciiTheme="minorHAnsi" w:eastAsiaTheme="minorEastAsia" w:hAnsiTheme="minorHAnsi" w:cstheme="minorBidi"/>
              <w:b w:val="0"/>
              <w:bCs w:val="0"/>
              <w:noProof/>
              <w:lang w:val="ru-RU"/>
            </w:rPr>
          </w:pPr>
          <w:hyperlink w:anchor="_Toc163734455" w:history="1">
            <w:r w:rsidR="008C577C" w:rsidRPr="007A1799">
              <w:rPr>
                <w:rStyle w:val="a4"/>
                <w:noProof/>
              </w:rPr>
              <w:t>4.2 Cheltuielile bugetului de stat</w:t>
            </w:r>
            <w:r w:rsidR="008C577C">
              <w:rPr>
                <w:noProof/>
                <w:webHidden/>
              </w:rPr>
              <w:tab/>
            </w:r>
            <w:r w:rsidR="008C577C">
              <w:rPr>
                <w:noProof/>
                <w:webHidden/>
              </w:rPr>
              <w:fldChar w:fldCharType="begin"/>
            </w:r>
            <w:r w:rsidR="008C577C">
              <w:rPr>
                <w:noProof/>
                <w:webHidden/>
              </w:rPr>
              <w:instrText xml:space="preserve"> PAGEREF _Toc163734455 \h </w:instrText>
            </w:r>
            <w:r w:rsidR="008C577C">
              <w:rPr>
                <w:noProof/>
                <w:webHidden/>
              </w:rPr>
            </w:r>
            <w:r w:rsidR="008C577C">
              <w:rPr>
                <w:noProof/>
                <w:webHidden/>
              </w:rPr>
              <w:fldChar w:fldCharType="separate"/>
            </w:r>
            <w:r w:rsidR="006430F4">
              <w:rPr>
                <w:noProof/>
                <w:webHidden/>
              </w:rPr>
              <w:t>- 51 -</w:t>
            </w:r>
            <w:r w:rsidR="008C577C">
              <w:rPr>
                <w:noProof/>
                <w:webHidden/>
              </w:rPr>
              <w:fldChar w:fldCharType="end"/>
            </w:r>
          </w:hyperlink>
        </w:p>
        <w:p w14:paraId="7882C62F" w14:textId="7B88FD16" w:rsidR="008C577C" w:rsidRDefault="00722CFD">
          <w:pPr>
            <w:pStyle w:val="2f"/>
            <w:rPr>
              <w:rFonts w:asciiTheme="minorHAnsi" w:eastAsiaTheme="minorEastAsia" w:hAnsiTheme="minorHAnsi" w:cstheme="minorBidi"/>
              <w:b w:val="0"/>
              <w:bCs w:val="0"/>
              <w:noProof/>
              <w:lang w:val="ru-RU"/>
            </w:rPr>
          </w:pPr>
          <w:hyperlink w:anchor="_Toc163734456" w:history="1">
            <w:r w:rsidR="008C577C" w:rsidRPr="007A1799">
              <w:rPr>
                <w:rStyle w:val="a4"/>
                <w:noProof/>
              </w:rPr>
              <w:t>4.3 Datoria de stat și serviciul acesteia</w:t>
            </w:r>
            <w:r w:rsidR="008C577C">
              <w:rPr>
                <w:noProof/>
                <w:webHidden/>
              </w:rPr>
              <w:tab/>
            </w:r>
            <w:r w:rsidR="008C577C">
              <w:rPr>
                <w:noProof/>
                <w:webHidden/>
              </w:rPr>
              <w:fldChar w:fldCharType="begin"/>
            </w:r>
            <w:r w:rsidR="008C577C">
              <w:rPr>
                <w:noProof/>
                <w:webHidden/>
              </w:rPr>
              <w:instrText xml:space="preserve"> PAGEREF _Toc163734456 \h </w:instrText>
            </w:r>
            <w:r w:rsidR="008C577C">
              <w:rPr>
                <w:noProof/>
                <w:webHidden/>
              </w:rPr>
            </w:r>
            <w:r w:rsidR="008C577C">
              <w:rPr>
                <w:noProof/>
                <w:webHidden/>
              </w:rPr>
              <w:fldChar w:fldCharType="separate"/>
            </w:r>
            <w:r w:rsidR="006430F4">
              <w:rPr>
                <w:noProof/>
                <w:webHidden/>
              </w:rPr>
              <w:t>- 61 -</w:t>
            </w:r>
            <w:r w:rsidR="008C577C">
              <w:rPr>
                <w:noProof/>
                <w:webHidden/>
              </w:rPr>
              <w:fldChar w:fldCharType="end"/>
            </w:r>
          </w:hyperlink>
        </w:p>
        <w:p w14:paraId="4BF9E725" w14:textId="40A24546" w:rsidR="008C577C" w:rsidRDefault="00722CFD">
          <w:pPr>
            <w:pStyle w:val="2f"/>
            <w:rPr>
              <w:rFonts w:asciiTheme="minorHAnsi" w:eastAsiaTheme="minorEastAsia" w:hAnsiTheme="minorHAnsi" w:cstheme="minorBidi"/>
              <w:b w:val="0"/>
              <w:bCs w:val="0"/>
              <w:noProof/>
              <w:lang w:val="ru-RU"/>
            </w:rPr>
          </w:pPr>
          <w:hyperlink w:anchor="_Toc163734457" w:history="1">
            <w:r w:rsidR="008C577C" w:rsidRPr="007A1799">
              <w:rPr>
                <w:rStyle w:val="a4"/>
                <w:noProof/>
              </w:rPr>
              <w:t>4.4 Soldul bugetar al bugetului de stat</w:t>
            </w:r>
            <w:r w:rsidR="008C577C">
              <w:rPr>
                <w:noProof/>
                <w:webHidden/>
              </w:rPr>
              <w:tab/>
            </w:r>
            <w:r w:rsidR="008C577C">
              <w:rPr>
                <w:noProof/>
                <w:webHidden/>
              </w:rPr>
              <w:fldChar w:fldCharType="begin"/>
            </w:r>
            <w:r w:rsidR="008C577C">
              <w:rPr>
                <w:noProof/>
                <w:webHidden/>
              </w:rPr>
              <w:instrText xml:space="preserve"> PAGEREF _Toc163734457 \h </w:instrText>
            </w:r>
            <w:r w:rsidR="008C577C">
              <w:rPr>
                <w:noProof/>
                <w:webHidden/>
              </w:rPr>
            </w:r>
            <w:r w:rsidR="008C577C">
              <w:rPr>
                <w:noProof/>
                <w:webHidden/>
              </w:rPr>
              <w:fldChar w:fldCharType="separate"/>
            </w:r>
            <w:r w:rsidR="006430F4">
              <w:rPr>
                <w:noProof/>
                <w:webHidden/>
              </w:rPr>
              <w:t>- 64 -</w:t>
            </w:r>
            <w:r w:rsidR="008C577C">
              <w:rPr>
                <w:noProof/>
                <w:webHidden/>
              </w:rPr>
              <w:fldChar w:fldCharType="end"/>
            </w:r>
          </w:hyperlink>
        </w:p>
        <w:p w14:paraId="4D2549D6" w14:textId="6DF7F1B7" w:rsidR="008C577C" w:rsidRDefault="00722CFD">
          <w:pPr>
            <w:pStyle w:val="2f"/>
            <w:rPr>
              <w:rFonts w:asciiTheme="minorHAnsi" w:eastAsiaTheme="minorEastAsia" w:hAnsiTheme="minorHAnsi" w:cstheme="minorBidi"/>
              <w:b w:val="0"/>
              <w:bCs w:val="0"/>
              <w:noProof/>
              <w:lang w:val="ru-RU"/>
            </w:rPr>
          </w:pPr>
          <w:hyperlink w:anchor="_Toc163734458" w:history="1">
            <w:r w:rsidR="008C577C" w:rsidRPr="007A1799">
              <w:rPr>
                <w:rStyle w:val="a4"/>
                <w:noProof/>
              </w:rPr>
              <w:t>4.5. Cheltuielile în cadrul grupelor funcționale principale</w:t>
            </w:r>
            <w:r w:rsidR="008C577C">
              <w:rPr>
                <w:noProof/>
                <w:webHidden/>
              </w:rPr>
              <w:tab/>
            </w:r>
            <w:r w:rsidR="008C577C">
              <w:rPr>
                <w:noProof/>
                <w:webHidden/>
              </w:rPr>
              <w:fldChar w:fldCharType="begin"/>
            </w:r>
            <w:r w:rsidR="008C577C">
              <w:rPr>
                <w:noProof/>
                <w:webHidden/>
              </w:rPr>
              <w:instrText xml:space="preserve"> PAGEREF _Toc163734458 \h </w:instrText>
            </w:r>
            <w:r w:rsidR="008C577C">
              <w:rPr>
                <w:noProof/>
                <w:webHidden/>
              </w:rPr>
            </w:r>
            <w:r w:rsidR="008C577C">
              <w:rPr>
                <w:noProof/>
                <w:webHidden/>
              </w:rPr>
              <w:fldChar w:fldCharType="separate"/>
            </w:r>
            <w:r w:rsidR="006430F4">
              <w:rPr>
                <w:noProof/>
                <w:webHidden/>
              </w:rPr>
              <w:t>- 67 -</w:t>
            </w:r>
            <w:r w:rsidR="008C577C">
              <w:rPr>
                <w:noProof/>
                <w:webHidden/>
              </w:rPr>
              <w:fldChar w:fldCharType="end"/>
            </w:r>
          </w:hyperlink>
        </w:p>
        <w:p w14:paraId="2A8E76F4" w14:textId="28E84965" w:rsidR="008C577C" w:rsidRDefault="00722CFD">
          <w:pPr>
            <w:pStyle w:val="3b"/>
            <w:rPr>
              <w:rFonts w:asciiTheme="minorHAnsi" w:eastAsiaTheme="minorEastAsia" w:hAnsiTheme="minorHAnsi" w:cstheme="minorBidi"/>
              <w:bCs w:val="0"/>
              <w:noProof/>
              <w:lang w:val="ru-RU"/>
            </w:rPr>
          </w:pPr>
          <w:hyperlink w:anchor="_Toc163734459" w:history="1">
            <w:r w:rsidR="008C577C" w:rsidRPr="007A1799">
              <w:rPr>
                <w:rStyle w:val="a4"/>
                <w:noProof/>
              </w:rPr>
              <w:t>4.5.1. Servicii de stat cu destinaţie generală</w:t>
            </w:r>
            <w:r w:rsidR="008C577C">
              <w:rPr>
                <w:noProof/>
                <w:webHidden/>
              </w:rPr>
              <w:tab/>
            </w:r>
            <w:r w:rsidR="008C577C">
              <w:rPr>
                <w:noProof/>
                <w:webHidden/>
              </w:rPr>
              <w:fldChar w:fldCharType="begin"/>
            </w:r>
            <w:r w:rsidR="008C577C">
              <w:rPr>
                <w:noProof/>
                <w:webHidden/>
              </w:rPr>
              <w:instrText xml:space="preserve"> PAGEREF _Toc163734459 \h </w:instrText>
            </w:r>
            <w:r w:rsidR="008C577C">
              <w:rPr>
                <w:noProof/>
                <w:webHidden/>
              </w:rPr>
            </w:r>
            <w:r w:rsidR="008C577C">
              <w:rPr>
                <w:noProof/>
                <w:webHidden/>
              </w:rPr>
              <w:fldChar w:fldCharType="separate"/>
            </w:r>
            <w:r w:rsidR="006430F4">
              <w:rPr>
                <w:noProof/>
                <w:webHidden/>
              </w:rPr>
              <w:t>- 67 -</w:t>
            </w:r>
            <w:r w:rsidR="008C577C">
              <w:rPr>
                <w:noProof/>
                <w:webHidden/>
              </w:rPr>
              <w:fldChar w:fldCharType="end"/>
            </w:r>
          </w:hyperlink>
        </w:p>
        <w:p w14:paraId="36762ACF" w14:textId="2B8D5786" w:rsidR="008C577C" w:rsidRDefault="00722CFD">
          <w:pPr>
            <w:pStyle w:val="3b"/>
            <w:rPr>
              <w:rFonts w:asciiTheme="minorHAnsi" w:eastAsiaTheme="minorEastAsia" w:hAnsiTheme="minorHAnsi" w:cstheme="minorBidi"/>
              <w:bCs w:val="0"/>
              <w:noProof/>
              <w:lang w:val="ru-RU"/>
            </w:rPr>
          </w:pPr>
          <w:hyperlink w:anchor="_Toc163734460" w:history="1">
            <w:r w:rsidR="008C577C" w:rsidRPr="007A1799">
              <w:rPr>
                <w:rStyle w:val="a4"/>
                <w:noProof/>
              </w:rPr>
              <w:t>4.5.2. Apărare națională</w:t>
            </w:r>
            <w:r w:rsidR="008C577C">
              <w:rPr>
                <w:noProof/>
                <w:webHidden/>
              </w:rPr>
              <w:tab/>
            </w:r>
            <w:r w:rsidR="008C577C">
              <w:rPr>
                <w:noProof/>
                <w:webHidden/>
              </w:rPr>
              <w:fldChar w:fldCharType="begin"/>
            </w:r>
            <w:r w:rsidR="008C577C">
              <w:rPr>
                <w:noProof/>
                <w:webHidden/>
              </w:rPr>
              <w:instrText xml:space="preserve"> PAGEREF _Toc163734460 \h </w:instrText>
            </w:r>
            <w:r w:rsidR="008C577C">
              <w:rPr>
                <w:noProof/>
                <w:webHidden/>
              </w:rPr>
            </w:r>
            <w:r w:rsidR="008C577C">
              <w:rPr>
                <w:noProof/>
                <w:webHidden/>
              </w:rPr>
              <w:fldChar w:fldCharType="separate"/>
            </w:r>
            <w:r w:rsidR="006430F4">
              <w:rPr>
                <w:noProof/>
                <w:webHidden/>
              </w:rPr>
              <w:t>- 75 -</w:t>
            </w:r>
            <w:r w:rsidR="008C577C">
              <w:rPr>
                <w:noProof/>
                <w:webHidden/>
              </w:rPr>
              <w:fldChar w:fldCharType="end"/>
            </w:r>
          </w:hyperlink>
        </w:p>
        <w:p w14:paraId="6E551B91" w14:textId="4C355548" w:rsidR="008C577C" w:rsidRDefault="00722CFD">
          <w:pPr>
            <w:pStyle w:val="3b"/>
            <w:rPr>
              <w:rFonts w:asciiTheme="minorHAnsi" w:eastAsiaTheme="minorEastAsia" w:hAnsiTheme="minorHAnsi" w:cstheme="minorBidi"/>
              <w:bCs w:val="0"/>
              <w:noProof/>
              <w:lang w:val="ru-RU"/>
            </w:rPr>
          </w:pPr>
          <w:hyperlink w:anchor="_Toc163734461" w:history="1">
            <w:r w:rsidR="008C577C" w:rsidRPr="007A1799">
              <w:rPr>
                <w:rStyle w:val="a4"/>
                <w:noProof/>
              </w:rPr>
              <w:t>4.5.3. Ordine publică și securitate națională</w:t>
            </w:r>
            <w:r w:rsidR="008C577C">
              <w:rPr>
                <w:noProof/>
                <w:webHidden/>
              </w:rPr>
              <w:tab/>
            </w:r>
            <w:r w:rsidR="008C577C">
              <w:rPr>
                <w:noProof/>
                <w:webHidden/>
              </w:rPr>
              <w:fldChar w:fldCharType="begin"/>
            </w:r>
            <w:r w:rsidR="008C577C">
              <w:rPr>
                <w:noProof/>
                <w:webHidden/>
              </w:rPr>
              <w:instrText xml:space="preserve"> PAGEREF _Toc163734461 \h </w:instrText>
            </w:r>
            <w:r w:rsidR="008C577C">
              <w:rPr>
                <w:noProof/>
                <w:webHidden/>
              </w:rPr>
            </w:r>
            <w:r w:rsidR="008C577C">
              <w:rPr>
                <w:noProof/>
                <w:webHidden/>
              </w:rPr>
              <w:fldChar w:fldCharType="separate"/>
            </w:r>
            <w:r w:rsidR="006430F4">
              <w:rPr>
                <w:noProof/>
                <w:webHidden/>
              </w:rPr>
              <w:t>- 77 -</w:t>
            </w:r>
            <w:r w:rsidR="008C577C">
              <w:rPr>
                <w:noProof/>
                <w:webHidden/>
              </w:rPr>
              <w:fldChar w:fldCharType="end"/>
            </w:r>
          </w:hyperlink>
        </w:p>
        <w:p w14:paraId="520F77BF" w14:textId="189E59A7" w:rsidR="008C577C" w:rsidRDefault="00722CFD">
          <w:pPr>
            <w:pStyle w:val="3b"/>
            <w:rPr>
              <w:rFonts w:asciiTheme="minorHAnsi" w:eastAsiaTheme="minorEastAsia" w:hAnsiTheme="minorHAnsi" w:cstheme="minorBidi"/>
              <w:bCs w:val="0"/>
              <w:noProof/>
              <w:lang w:val="ru-RU"/>
            </w:rPr>
          </w:pPr>
          <w:hyperlink w:anchor="_Toc163734462" w:history="1">
            <w:r w:rsidR="008C577C" w:rsidRPr="007A1799">
              <w:rPr>
                <w:rStyle w:val="a4"/>
                <w:noProof/>
              </w:rPr>
              <w:t>4.5.4. Servicii în domeniul economiei</w:t>
            </w:r>
            <w:r w:rsidR="008C577C">
              <w:rPr>
                <w:noProof/>
                <w:webHidden/>
              </w:rPr>
              <w:tab/>
            </w:r>
            <w:r w:rsidR="008C577C">
              <w:rPr>
                <w:noProof/>
                <w:webHidden/>
              </w:rPr>
              <w:fldChar w:fldCharType="begin"/>
            </w:r>
            <w:r w:rsidR="008C577C">
              <w:rPr>
                <w:noProof/>
                <w:webHidden/>
              </w:rPr>
              <w:instrText xml:space="preserve"> PAGEREF _Toc163734462 \h </w:instrText>
            </w:r>
            <w:r w:rsidR="008C577C">
              <w:rPr>
                <w:noProof/>
                <w:webHidden/>
              </w:rPr>
            </w:r>
            <w:r w:rsidR="008C577C">
              <w:rPr>
                <w:noProof/>
                <w:webHidden/>
              </w:rPr>
              <w:fldChar w:fldCharType="separate"/>
            </w:r>
            <w:r w:rsidR="006430F4">
              <w:rPr>
                <w:noProof/>
                <w:webHidden/>
              </w:rPr>
              <w:t>- 84 -</w:t>
            </w:r>
            <w:r w:rsidR="008C577C">
              <w:rPr>
                <w:noProof/>
                <w:webHidden/>
              </w:rPr>
              <w:fldChar w:fldCharType="end"/>
            </w:r>
          </w:hyperlink>
        </w:p>
        <w:p w14:paraId="3671ADC8" w14:textId="359102EC" w:rsidR="008C577C" w:rsidRDefault="00722CFD">
          <w:pPr>
            <w:pStyle w:val="3b"/>
            <w:rPr>
              <w:rFonts w:asciiTheme="minorHAnsi" w:eastAsiaTheme="minorEastAsia" w:hAnsiTheme="minorHAnsi" w:cstheme="minorBidi"/>
              <w:bCs w:val="0"/>
              <w:noProof/>
              <w:lang w:val="ru-RU"/>
            </w:rPr>
          </w:pPr>
          <w:hyperlink w:anchor="_Toc163734463" w:history="1">
            <w:r w:rsidR="008C577C" w:rsidRPr="007A1799">
              <w:rPr>
                <w:rStyle w:val="a4"/>
                <w:noProof/>
              </w:rPr>
              <w:t>4.5.5. Protecția mediului</w:t>
            </w:r>
            <w:r w:rsidR="008C577C">
              <w:rPr>
                <w:noProof/>
                <w:webHidden/>
              </w:rPr>
              <w:tab/>
            </w:r>
            <w:r w:rsidR="008C577C">
              <w:rPr>
                <w:noProof/>
                <w:webHidden/>
              </w:rPr>
              <w:fldChar w:fldCharType="begin"/>
            </w:r>
            <w:r w:rsidR="008C577C">
              <w:rPr>
                <w:noProof/>
                <w:webHidden/>
              </w:rPr>
              <w:instrText xml:space="preserve"> PAGEREF _Toc163734463 \h </w:instrText>
            </w:r>
            <w:r w:rsidR="008C577C">
              <w:rPr>
                <w:noProof/>
                <w:webHidden/>
              </w:rPr>
            </w:r>
            <w:r w:rsidR="008C577C">
              <w:rPr>
                <w:noProof/>
                <w:webHidden/>
              </w:rPr>
              <w:fldChar w:fldCharType="separate"/>
            </w:r>
            <w:r w:rsidR="006430F4">
              <w:rPr>
                <w:noProof/>
                <w:webHidden/>
              </w:rPr>
              <w:t>- 90 -</w:t>
            </w:r>
            <w:r w:rsidR="008C577C">
              <w:rPr>
                <w:noProof/>
                <w:webHidden/>
              </w:rPr>
              <w:fldChar w:fldCharType="end"/>
            </w:r>
          </w:hyperlink>
        </w:p>
        <w:p w14:paraId="4224B1DD" w14:textId="3F536401" w:rsidR="008C577C" w:rsidRDefault="00722CFD">
          <w:pPr>
            <w:pStyle w:val="3b"/>
            <w:rPr>
              <w:rFonts w:asciiTheme="minorHAnsi" w:eastAsiaTheme="minorEastAsia" w:hAnsiTheme="minorHAnsi" w:cstheme="minorBidi"/>
              <w:bCs w:val="0"/>
              <w:noProof/>
              <w:lang w:val="ru-RU"/>
            </w:rPr>
          </w:pPr>
          <w:hyperlink w:anchor="_Toc163734464" w:history="1">
            <w:r w:rsidR="008C577C" w:rsidRPr="007A1799">
              <w:rPr>
                <w:rStyle w:val="a4"/>
                <w:noProof/>
              </w:rPr>
              <w:t>4.5.6. Gospodăria de locuințe și gospodăria serviciilor comunale</w:t>
            </w:r>
            <w:r w:rsidR="008C577C">
              <w:rPr>
                <w:noProof/>
                <w:webHidden/>
              </w:rPr>
              <w:tab/>
            </w:r>
            <w:r w:rsidR="008C577C">
              <w:rPr>
                <w:noProof/>
                <w:webHidden/>
              </w:rPr>
              <w:fldChar w:fldCharType="begin"/>
            </w:r>
            <w:r w:rsidR="008C577C">
              <w:rPr>
                <w:noProof/>
                <w:webHidden/>
              </w:rPr>
              <w:instrText xml:space="preserve"> PAGEREF _Toc163734464 \h </w:instrText>
            </w:r>
            <w:r w:rsidR="008C577C">
              <w:rPr>
                <w:noProof/>
                <w:webHidden/>
              </w:rPr>
            </w:r>
            <w:r w:rsidR="008C577C">
              <w:rPr>
                <w:noProof/>
                <w:webHidden/>
              </w:rPr>
              <w:fldChar w:fldCharType="separate"/>
            </w:r>
            <w:r w:rsidR="006430F4">
              <w:rPr>
                <w:noProof/>
                <w:webHidden/>
              </w:rPr>
              <w:t>- 91 -</w:t>
            </w:r>
            <w:r w:rsidR="008C577C">
              <w:rPr>
                <w:noProof/>
                <w:webHidden/>
              </w:rPr>
              <w:fldChar w:fldCharType="end"/>
            </w:r>
          </w:hyperlink>
        </w:p>
        <w:p w14:paraId="14C84DD2" w14:textId="43A7CEB7" w:rsidR="008C577C" w:rsidRDefault="00722CFD">
          <w:pPr>
            <w:pStyle w:val="3b"/>
            <w:rPr>
              <w:rFonts w:asciiTheme="minorHAnsi" w:eastAsiaTheme="minorEastAsia" w:hAnsiTheme="minorHAnsi" w:cstheme="minorBidi"/>
              <w:bCs w:val="0"/>
              <w:noProof/>
              <w:lang w:val="ru-RU"/>
            </w:rPr>
          </w:pPr>
          <w:hyperlink w:anchor="_Toc163734465" w:history="1">
            <w:r w:rsidR="008C577C" w:rsidRPr="007A1799">
              <w:rPr>
                <w:rStyle w:val="a4"/>
                <w:noProof/>
              </w:rPr>
              <w:t>4.5.7. Ocrotirea sănătății</w:t>
            </w:r>
            <w:r w:rsidR="008C577C">
              <w:rPr>
                <w:noProof/>
                <w:webHidden/>
              </w:rPr>
              <w:tab/>
            </w:r>
            <w:r w:rsidR="008C577C">
              <w:rPr>
                <w:noProof/>
                <w:webHidden/>
              </w:rPr>
              <w:fldChar w:fldCharType="begin"/>
            </w:r>
            <w:r w:rsidR="008C577C">
              <w:rPr>
                <w:noProof/>
                <w:webHidden/>
              </w:rPr>
              <w:instrText xml:space="preserve"> PAGEREF _Toc163734465 \h </w:instrText>
            </w:r>
            <w:r w:rsidR="008C577C">
              <w:rPr>
                <w:noProof/>
                <w:webHidden/>
              </w:rPr>
            </w:r>
            <w:r w:rsidR="008C577C">
              <w:rPr>
                <w:noProof/>
                <w:webHidden/>
              </w:rPr>
              <w:fldChar w:fldCharType="separate"/>
            </w:r>
            <w:r w:rsidR="006430F4">
              <w:rPr>
                <w:noProof/>
                <w:webHidden/>
              </w:rPr>
              <w:t>- 94 -</w:t>
            </w:r>
            <w:r w:rsidR="008C577C">
              <w:rPr>
                <w:noProof/>
                <w:webHidden/>
              </w:rPr>
              <w:fldChar w:fldCharType="end"/>
            </w:r>
          </w:hyperlink>
        </w:p>
        <w:p w14:paraId="635E1F4B" w14:textId="27E6BC99" w:rsidR="008C577C" w:rsidRDefault="00722CFD">
          <w:pPr>
            <w:pStyle w:val="3b"/>
            <w:rPr>
              <w:rFonts w:asciiTheme="minorHAnsi" w:eastAsiaTheme="minorEastAsia" w:hAnsiTheme="minorHAnsi" w:cstheme="minorBidi"/>
              <w:bCs w:val="0"/>
              <w:noProof/>
              <w:lang w:val="ru-RU"/>
            </w:rPr>
          </w:pPr>
          <w:hyperlink w:anchor="_Toc163734466" w:history="1">
            <w:r w:rsidR="008C577C" w:rsidRPr="007A1799">
              <w:rPr>
                <w:rStyle w:val="a4"/>
                <w:noProof/>
              </w:rPr>
              <w:t>4.5.8. Cultură, sport, tineret, culte și odihnă</w:t>
            </w:r>
            <w:r w:rsidR="008C577C">
              <w:rPr>
                <w:noProof/>
                <w:webHidden/>
              </w:rPr>
              <w:tab/>
            </w:r>
            <w:r w:rsidR="008C577C">
              <w:rPr>
                <w:noProof/>
                <w:webHidden/>
              </w:rPr>
              <w:fldChar w:fldCharType="begin"/>
            </w:r>
            <w:r w:rsidR="008C577C">
              <w:rPr>
                <w:noProof/>
                <w:webHidden/>
              </w:rPr>
              <w:instrText xml:space="preserve"> PAGEREF _Toc163734466 \h </w:instrText>
            </w:r>
            <w:r w:rsidR="008C577C">
              <w:rPr>
                <w:noProof/>
                <w:webHidden/>
              </w:rPr>
            </w:r>
            <w:r w:rsidR="008C577C">
              <w:rPr>
                <w:noProof/>
                <w:webHidden/>
              </w:rPr>
              <w:fldChar w:fldCharType="separate"/>
            </w:r>
            <w:r w:rsidR="006430F4">
              <w:rPr>
                <w:noProof/>
                <w:webHidden/>
              </w:rPr>
              <w:t>- 97 -</w:t>
            </w:r>
            <w:r w:rsidR="008C577C">
              <w:rPr>
                <w:noProof/>
                <w:webHidden/>
              </w:rPr>
              <w:fldChar w:fldCharType="end"/>
            </w:r>
          </w:hyperlink>
        </w:p>
        <w:p w14:paraId="2CE36E51" w14:textId="37682A3C" w:rsidR="008C577C" w:rsidRDefault="00722CFD">
          <w:pPr>
            <w:pStyle w:val="3b"/>
            <w:rPr>
              <w:rFonts w:asciiTheme="minorHAnsi" w:eastAsiaTheme="minorEastAsia" w:hAnsiTheme="minorHAnsi" w:cstheme="minorBidi"/>
              <w:bCs w:val="0"/>
              <w:noProof/>
              <w:lang w:val="ru-RU"/>
            </w:rPr>
          </w:pPr>
          <w:hyperlink w:anchor="_Toc163734467" w:history="1">
            <w:r w:rsidR="008C577C" w:rsidRPr="007A1799">
              <w:rPr>
                <w:rStyle w:val="a4"/>
                <w:noProof/>
              </w:rPr>
              <w:t>4.5.9.</w:t>
            </w:r>
            <w:r w:rsidR="008C577C" w:rsidRPr="007A1799">
              <w:rPr>
                <w:rStyle w:val="a4"/>
                <w:noProof/>
                <w:lang w:val="fr-FR"/>
              </w:rPr>
              <w:t xml:space="preserve"> </w:t>
            </w:r>
            <w:r w:rsidR="008C577C" w:rsidRPr="007A1799">
              <w:rPr>
                <w:rStyle w:val="a4"/>
                <w:noProof/>
              </w:rPr>
              <w:t>Învățământ</w:t>
            </w:r>
            <w:r w:rsidR="008C577C">
              <w:rPr>
                <w:noProof/>
                <w:webHidden/>
              </w:rPr>
              <w:tab/>
            </w:r>
            <w:r w:rsidR="008C577C">
              <w:rPr>
                <w:noProof/>
                <w:webHidden/>
              </w:rPr>
              <w:fldChar w:fldCharType="begin"/>
            </w:r>
            <w:r w:rsidR="008C577C">
              <w:rPr>
                <w:noProof/>
                <w:webHidden/>
              </w:rPr>
              <w:instrText xml:space="preserve"> PAGEREF _Toc163734467 \h </w:instrText>
            </w:r>
            <w:r w:rsidR="008C577C">
              <w:rPr>
                <w:noProof/>
                <w:webHidden/>
              </w:rPr>
            </w:r>
            <w:r w:rsidR="008C577C">
              <w:rPr>
                <w:noProof/>
                <w:webHidden/>
              </w:rPr>
              <w:fldChar w:fldCharType="separate"/>
            </w:r>
            <w:r w:rsidR="006430F4">
              <w:rPr>
                <w:noProof/>
                <w:webHidden/>
              </w:rPr>
              <w:t>- 101 -</w:t>
            </w:r>
            <w:r w:rsidR="008C577C">
              <w:rPr>
                <w:noProof/>
                <w:webHidden/>
              </w:rPr>
              <w:fldChar w:fldCharType="end"/>
            </w:r>
          </w:hyperlink>
        </w:p>
        <w:p w14:paraId="2C0BECBF" w14:textId="6D56590F" w:rsidR="008C577C" w:rsidRDefault="00722CFD">
          <w:pPr>
            <w:pStyle w:val="3b"/>
            <w:rPr>
              <w:rFonts w:asciiTheme="minorHAnsi" w:eastAsiaTheme="minorEastAsia" w:hAnsiTheme="minorHAnsi" w:cstheme="minorBidi"/>
              <w:bCs w:val="0"/>
              <w:noProof/>
              <w:lang w:val="ru-RU"/>
            </w:rPr>
          </w:pPr>
          <w:hyperlink w:anchor="_Toc163734468" w:history="1">
            <w:r w:rsidR="008C577C" w:rsidRPr="007A1799">
              <w:rPr>
                <w:rStyle w:val="a4"/>
                <w:noProof/>
              </w:rPr>
              <w:t>4.5.10. Protecție socială</w:t>
            </w:r>
            <w:r w:rsidR="008C577C">
              <w:rPr>
                <w:noProof/>
                <w:webHidden/>
              </w:rPr>
              <w:tab/>
            </w:r>
            <w:r w:rsidR="008C577C">
              <w:rPr>
                <w:noProof/>
                <w:webHidden/>
              </w:rPr>
              <w:fldChar w:fldCharType="begin"/>
            </w:r>
            <w:r w:rsidR="008C577C">
              <w:rPr>
                <w:noProof/>
                <w:webHidden/>
              </w:rPr>
              <w:instrText xml:space="preserve"> PAGEREF _Toc163734468 \h </w:instrText>
            </w:r>
            <w:r w:rsidR="008C577C">
              <w:rPr>
                <w:noProof/>
                <w:webHidden/>
              </w:rPr>
            </w:r>
            <w:r w:rsidR="008C577C">
              <w:rPr>
                <w:noProof/>
                <w:webHidden/>
              </w:rPr>
              <w:fldChar w:fldCharType="separate"/>
            </w:r>
            <w:r w:rsidR="006430F4">
              <w:rPr>
                <w:noProof/>
                <w:webHidden/>
              </w:rPr>
              <w:t>- 104 -</w:t>
            </w:r>
            <w:r w:rsidR="008C577C">
              <w:rPr>
                <w:noProof/>
                <w:webHidden/>
              </w:rPr>
              <w:fldChar w:fldCharType="end"/>
            </w:r>
          </w:hyperlink>
        </w:p>
        <w:p w14:paraId="608634A0" w14:textId="2E6E8BC0" w:rsidR="008C577C" w:rsidRDefault="00722CFD">
          <w:pPr>
            <w:pStyle w:val="2f"/>
            <w:rPr>
              <w:rFonts w:asciiTheme="minorHAnsi" w:eastAsiaTheme="minorEastAsia" w:hAnsiTheme="minorHAnsi" w:cstheme="minorBidi"/>
              <w:b w:val="0"/>
              <w:bCs w:val="0"/>
              <w:noProof/>
              <w:lang w:val="ru-RU"/>
            </w:rPr>
          </w:pPr>
          <w:hyperlink w:anchor="_Toc163734469" w:history="1">
            <w:r w:rsidR="008C577C" w:rsidRPr="007A1799">
              <w:rPr>
                <w:rStyle w:val="a4"/>
                <w:noProof/>
              </w:rPr>
              <w:t>4.6 Transferurile către bugetele locale</w:t>
            </w:r>
            <w:r w:rsidR="008C577C">
              <w:rPr>
                <w:noProof/>
                <w:webHidden/>
              </w:rPr>
              <w:tab/>
            </w:r>
            <w:r w:rsidR="008C577C">
              <w:rPr>
                <w:noProof/>
                <w:webHidden/>
              </w:rPr>
              <w:fldChar w:fldCharType="begin"/>
            </w:r>
            <w:r w:rsidR="008C577C">
              <w:rPr>
                <w:noProof/>
                <w:webHidden/>
              </w:rPr>
              <w:instrText xml:space="preserve"> PAGEREF _Toc163734469 \h </w:instrText>
            </w:r>
            <w:r w:rsidR="008C577C">
              <w:rPr>
                <w:noProof/>
                <w:webHidden/>
              </w:rPr>
            </w:r>
            <w:r w:rsidR="008C577C">
              <w:rPr>
                <w:noProof/>
                <w:webHidden/>
              </w:rPr>
              <w:fldChar w:fldCharType="separate"/>
            </w:r>
            <w:r w:rsidR="006430F4">
              <w:rPr>
                <w:noProof/>
                <w:webHidden/>
              </w:rPr>
              <w:t>- 108 -</w:t>
            </w:r>
            <w:r w:rsidR="008C577C">
              <w:rPr>
                <w:noProof/>
                <w:webHidden/>
              </w:rPr>
              <w:fldChar w:fldCharType="end"/>
            </w:r>
          </w:hyperlink>
        </w:p>
        <w:p w14:paraId="179DC4C8" w14:textId="6A525A8A" w:rsidR="008C577C" w:rsidRDefault="00722CFD">
          <w:pPr>
            <w:pStyle w:val="2f"/>
            <w:rPr>
              <w:rFonts w:asciiTheme="minorHAnsi" w:eastAsiaTheme="minorEastAsia" w:hAnsiTheme="minorHAnsi" w:cstheme="minorBidi"/>
              <w:b w:val="0"/>
              <w:bCs w:val="0"/>
              <w:noProof/>
              <w:lang w:val="ru-RU"/>
            </w:rPr>
          </w:pPr>
          <w:hyperlink w:anchor="_Toc163734470" w:history="1">
            <w:r w:rsidR="008C577C" w:rsidRPr="007A1799">
              <w:rPr>
                <w:rStyle w:val="a4"/>
                <w:noProof/>
              </w:rPr>
              <w:t>4.7 Descrierea bilanțului contabil al bugetului de stat</w:t>
            </w:r>
            <w:r w:rsidR="008C577C">
              <w:rPr>
                <w:noProof/>
                <w:webHidden/>
              </w:rPr>
              <w:tab/>
            </w:r>
            <w:r w:rsidR="008C577C">
              <w:rPr>
                <w:noProof/>
                <w:webHidden/>
              </w:rPr>
              <w:fldChar w:fldCharType="begin"/>
            </w:r>
            <w:r w:rsidR="008C577C">
              <w:rPr>
                <w:noProof/>
                <w:webHidden/>
              </w:rPr>
              <w:instrText xml:space="preserve"> PAGEREF _Toc163734470 \h </w:instrText>
            </w:r>
            <w:r w:rsidR="008C577C">
              <w:rPr>
                <w:noProof/>
                <w:webHidden/>
              </w:rPr>
            </w:r>
            <w:r w:rsidR="008C577C">
              <w:rPr>
                <w:noProof/>
                <w:webHidden/>
              </w:rPr>
              <w:fldChar w:fldCharType="separate"/>
            </w:r>
            <w:r w:rsidR="006430F4">
              <w:rPr>
                <w:noProof/>
                <w:webHidden/>
              </w:rPr>
              <w:t>- 111 -</w:t>
            </w:r>
            <w:r w:rsidR="008C577C">
              <w:rPr>
                <w:noProof/>
                <w:webHidden/>
              </w:rPr>
              <w:fldChar w:fldCharType="end"/>
            </w:r>
          </w:hyperlink>
        </w:p>
        <w:p w14:paraId="1A92DA4A" w14:textId="5EE66738" w:rsidR="008C577C" w:rsidRDefault="00722CFD">
          <w:pPr>
            <w:pStyle w:val="2f"/>
            <w:rPr>
              <w:rFonts w:asciiTheme="minorHAnsi" w:eastAsiaTheme="minorEastAsia" w:hAnsiTheme="minorHAnsi" w:cstheme="minorBidi"/>
              <w:b w:val="0"/>
              <w:bCs w:val="0"/>
              <w:noProof/>
              <w:lang w:val="ru-RU"/>
            </w:rPr>
          </w:pPr>
          <w:hyperlink w:anchor="_Toc163734471" w:history="1">
            <w:r w:rsidR="008C577C" w:rsidRPr="007A1799">
              <w:rPr>
                <w:rStyle w:val="a4"/>
                <w:noProof/>
              </w:rPr>
              <w:t>4.8 Creanțele și datoriile instituțiilor finanțate de la bugetul de stat</w:t>
            </w:r>
            <w:r w:rsidR="008C577C">
              <w:rPr>
                <w:noProof/>
                <w:webHidden/>
              </w:rPr>
              <w:tab/>
            </w:r>
            <w:r w:rsidR="008C577C">
              <w:rPr>
                <w:noProof/>
                <w:webHidden/>
              </w:rPr>
              <w:fldChar w:fldCharType="begin"/>
            </w:r>
            <w:r w:rsidR="008C577C">
              <w:rPr>
                <w:noProof/>
                <w:webHidden/>
              </w:rPr>
              <w:instrText xml:space="preserve"> PAGEREF _Toc163734471 \h </w:instrText>
            </w:r>
            <w:r w:rsidR="008C577C">
              <w:rPr>
                <w:noProof/>
                <w:webHidden/>
              </w:rPr>
            </w:r>
            <w:r w:rsidR="008C577C">
              <w:rPr>
                <w:noProof/>
                <w:webHidden/>
              </w:rPr>
              <w:fldChar w:fldCharType="separate"/>
            </w:r>
            <w:r w:rsidR="006430F4">
              <w:rPr>
                <w:noProof/>
                <w:webHidden/>
              </w:rPr>
              <w:t>- 113 -</w:t>
            </w:r>
            <w:r w:rsidR="008C577C">
              <w:rPr>
                <w:noProof/>
                <w:webHidden/>
              </w:rPr>
              <w:fldChar w:fldCharType="end"/>
            </w:r>
          </w:hyperlink>
        </w:p>
        <w:p w14:paraId="0ECD141D" w14:textId="13694E47" w:rsidR="008C577C" w:rsidRDefault="00722CFD">
          <w:pPr>
            <w:pStyle w:val="2f"/>
            <w:rPr>
              <w:rFonts w:asciiTheme="minorHAnsi" w:eastAsiaTheme="minorEastAsia" w:hAnsiTheme="minorHAnsi" w:cstheme="minorBidi"/>
              <w:b w:val="0"/>
              <w:bCs w:val="0"/>
              <w:noProof/>
              <w:lang w:val="ru-RU"/>
            </w:rPr>
          </w:pPr>
          <w:hyperlink w:anchor="_Toc163734472" w:history="1">
            <w:r w:rsidR="008C577C" w:rsidRPr="007A1799">
              <w:rPr>
                <w:rStyle w:val="a4"/>
                <w:noProof/>
                <w:lang w:val="en-US"/>
              </w:rPr>
              <w:t>4.9</w:t>
            </w:r>
            <w:r w:rsidR="008C577C" w:rsidRPr="007A1799">
              <w:rPr>
                <w:rStyle w:val="a4"/>
                <w:noProof/>
              </w:rPr>
              <w:t xml:space="preserve"> Implementarea recomandărilor şi executarea cerinţelor din hotărârea precedentă a Curţii de Conturi</w:t>
            </w:r>
            <w:r w:rsidR="008C577C">
              <w:rPr>
                <w:noProof/>
                <w:webHidden/>
              </w:rPr>
              <w:tab/>
            </w:r>
            <w:r w:rsidR="008C577C">
              <w:rPr>
                <w:noProof/>
                <w:webHidden/>
              </w:rPr>
              <w:fldChar w:fldCharType="begin"/>
            </w:r>
            <w:r w:rsidR="008C577C">
              <w:rPr>
                <w:noProof/>
                <w:webHidden/>
              </w:rPr>
              <w:instrText xml:space="preserve"> PAGEREF _Toc163734472 \h </w:instrText>
            </w:r>
            <w:r w:rsidR="008C577C">
              <w:rPr>
                <w:noProof/>
                <w:webHidden/>
              </w:rPr>
            </w:r>
            <w:r w:rsidR="008C577C">
              <w:rPr>
                <w:noProof/>
                <w:webHidden/>
              </w:rPr>
              <w:fldChar w:fldCharType="separate"/>
            </w:r>
            <w:r w:rsidR="006430F4">
              <w:rPr>
                <w:noProof/>
                <w:webHidden/>
              </w:rPr>
              <w:t>- 114 -</w:t>
            </w:r>
            <w:r w:rsidR="008C577C">
              <w:rPr>
                <w:noProof/>
                <w:webHidden/>
              </w:rPr>
              <w:fldChar w:fldCharType="end"/>
            </w:r>
          </w:hyperlink>
        </w:p>
        <w:p w14:paraId="6C895E18" w14:textId="1918F239" w:rsidR="008C577C" w:rsidRDefault="00722CFD">
          <w:pPr>
            <w:pStyle w:val="1d"/>
            <w:rPr>
              <w:rFonts w:asciiTheme="minorHAnsi" w:eastAsiaTheme="minorEastAsia" w:hAnsiTheme="minorHAnsi" w:cstheme="minorBidi"/>
              <w:b w:val="0"/>
              <w:bCs w:val="0"/>
              <w:i w:val="0"/>
              <w:iCs w:val="0"/>
              <w:noProof/>
              <w:sz w:val="22"/>
              <w:szCs w:val="22"/>
              <w:lang w:val="ru-RU"/>
            </w:rPr>
          </w:pPr>
          <w:hyperlink w:anchor="_Toc163734473" w:history="1">
            <w:r w:rsidR="008C577C" w:rsidRPr="007A1799">
              <w:rPr>
                <w:rStyle w:val="a4"/>
                <w:noProof/>
              </w:rPr>
              <w:t>Sinteza rezultatelor monitoringului financiar al activității economico-financiare a întreprinderilor de stat și societăților comerciale cu capital integral sau majoritar de stat, în semestrul I, ale anului 2023</w:t>
            </w:r>
            <w:r w:rsidR="008C577C">
              <w:rPr>
                <w:noProof/>
                <w:webHidden/>
              </w:rPr>
              <w:tab/>
            </w:r>
            <w:r w:rsidR="008C577C">
              <w:rPr>
                <w:noProof/>
                <w:webHidden/>
              </w:rPr>
              <w:fldChar w:fldCharType="begin"/>
            </w:r>
            <w:r w:rsidR="008C577C">
              <w:rPr>
                <w:noProof/>
                <w:webHidden/>
              </w:rPr>
              <w:instrText xml:space="preserve"> PAGEREF _Toc163734473 \h </w:instrText>
            </w:r>
            <w:r w:rsidR="008C577C">
              <w:rPr>
                <w:noProof/>
                <w:webHidden/>
              </w:rPr>
            </w:r>
            <w:r w:rsidR="008C577C">
              <w:rPr>
                <w:noProof/>
                <w:webHidden/>
              </w:rPr>
              <w:fldChar w:fldCharType="separate"/>
            </w:r>
            <w:r w:rsidR="006430F4">
              <w:rPr>
                <w:noProof/>
                <w:webHidden/>
              </w:rPr>
              <w:t>- 160 -</w:t>
            </w:r>
            <w:r w:rsidR="008C577C">
              <w:rPr>
                <w:noProof/>
                <w:webHidden/>
              </w:rPr>
              <w:fldChar w:fldCharType="end"/>
            </w:r>
          </w:hyperlink>
        </w:p>
        <w:p w14:paraId="6CEBBC72" w14:textId="46CF1E48" w:rsidR="008C577C" w:rsidRDefault="00722CFD">
          <w:pPr>
            <w:pStyle w:val="3b"/>
            <w:rPr>
              <w:rFonts w:asciiTheme="minorHAnsi" w:eastAsiaTheme="minorEastAsia" w:hAnsiTheme="minorHAnsi" w:cstheme="minorBidi"/>
              <w:bCs w:val="0"/>
              <w:noProof/>
              <w:lang w:val="ru-RU"/>
            </w:rPr>
          </w:pPr>
          <w:hyperlink w:anchor="_Toc163734474" w:history="1">
            <w:r w:rsidR="008C577C" w:rsidRPr="007A1799">
              <w:rPr>
                <w:rStyle w:val="a4"/>
                <w:b/>
                <w:iCs/>
                <w:noProof/>
              </w:rPr>
              <w:t>I. Sinteza rezultatelor monitoringului financiar al activității economico-financiare în semestrul I al anului 2023 a întreprinderilor de stat și societăților comerciale cu capital integral sau majoritar de stat</w:t>
            </w:r>
            <w:r w:rsidR="008C577C">
              <w:rPr>
                <w:noProof/>
                <w:webHidden/>
              </w:rPr>
              <w:tab/>
            </w:r>
            <w:r w:rsidR="008C577C">
              <w:rPr>
                <w:noProof/>
                <w:webHidden/>
              </w:rPr>
              <w:fldChar w:fldCharType="begin"/>
            </w:r>
            <w:r w:rsidR="008C577C">
              <w:rPr>
                <w:noProof/>
                <w:webHidden/>
              </w:rPr>
              <w:instrText xml:space="preserve"> PAGEREF _Toc163734474 \h </w:instrText>
            </w:r>
            <w:r w:rsidR="008C577C">
              <w:rPr>
                <w:noProof/>
                <w:webHidden/>
              </w:rPr>
            </w:r>
            <w:r w:rsidR="008C577C">
              <w:rPr>
                <w:noProof/>
                <w:webHidden/>
              </w:rPr>
              <w:fldChar w:fldCharType="separate"/>
            </w:r>
            <w:r w:rsidR="006430F4">
              <w:rPr>
                <w:noProof/>
                <w:webHidden/>
              </w:rPr>
              <w:t>- 161 -</w:t>
            </w:r>
            <w:r w:rsidR="008C577C">
              <w:rPr>
                <w:noProof/>
                <w:webHidden/>
              </w:rPr>
              <w:fldChar w:fldCharType="end"/>
            </w:r>
          </w:hyperlink>
        </w:p>
        <w:p w14:paraId="7C895263" w14:textId="5001E359" w:rsidR="00270CDC" w:rsidRDefault="00270CDC">
          <w:r w:rsidRPr="00BE11D2">
            <w:rPr>
              <w:b/>
              <w:bCs/>
            </w:rPr>
            <w:lastRenderedPageBreak/>
            <w:fldChar w:fldCharType="end"/>
          </w:r>
        </w:p>
      </w:sdtContent>
    </w:sdt>
    <w:p w14:paraId="159647CD" w14:textId="7AF2895C" w:rsidR="00C74718" w:rsidRPr="00332682" w:rsidRDefault="00C74718" w:rsidP="002254BC">
      <w:pPr>
        <w:pStyle w:val="1"/>
      </w:pPr>
      <w:bookmarkStart w:id="0" w:name="_Toc42615603"/>
      <w:bookmarkStart w:id="1" w:name="_Toc101251339"/>
      <w:bookmarkStart w:id="2" w:name="_Toc163734442"/>
      <w:r w:rsidRPr="00411B59">
        <w:t>Sumar executiv</w:t>
      </w:r>
      <w:bookmarkEnd w:id="0"/>
      <w:bookmarkEnd w:id="1"/>
      <w:bookmarkEnd w:id="2"/>
    </w:p>
    <w:p w14:paraId="414D4D6D" w14:textId="65634960" w:rsidR="00C74718" w:rsidRDefault="00C74718" w:rsidP="002254BC">
      <w:pPr>
        <w:rPr>
          <w:b/>
          <w:i/>
          <w:sz w:val="28"/>
          <w:szCs w:val="28"/>
        </w:rPr>
      </w:pPr>
      <w:r w:rsidRPr="00085018">
        <w:rPr>
          <w:b/>
          <w:i/>
          <w:sz w:val="28"/>
          <w:szCs w:val="28"/>
        </w:rPr>
        <w:t>Evoluțiile în anul 20</w:t>
      </w:r>
      <w:r w:rsidR="00DD3CB1">
        <w:rPr>
          <w:b/>
          <w:i/>
          <w:sz w:val="28"/>
          <w:szCs w:val="28"/>
        </w:rPr>
        <w:t>2</w:t>
      </w:r>
      <w:r w:rsidR="00497667">
        <w:rPr>
          <w:b/>
          <w:i/>
          <w:sz w:val="28"/>
          <w:szCs w:val="28"/>
        </w:rPr>
        <w:t>3</w:t>
      </w:r>
      <w:r w:rsidRPr="006E4FD7">
        <w:rPr>
          <w:b/>
          <w:i/>
          <w:sz w:val="28"/>
          <w:szCs w:val="28"/>
        </w:rPr>
        <w:t xml:space="preserve"> </w:t>
      </w:r>
    </w:p>
    <w:p w14:paraId="4DA03327" w14:textId="77777777" w:rsidR="00CB054F" w:rsidRDefault="00CB054F" w:rsidP="002254BC">
      <w:pPr>
        <w:rPr>
          <w:b/>
          <w:i/>
          <w:sz w:val="28"/>
          <w:szCs w:val="28"/>
        </w:rPr>
      </w:pPr>
    </w:p>
    <w:p w14:paraId="0C8928BA" w14:textId="77777777" w:rsidR="00497667" w:rsidRPr="00926EE4" w:rsidRDefault="00497667" w:rsidP="00497667">
      <w:pPr>
        <w:spacing w:line="276" w:lineRule="auto"/>
        <w:ind w:firstLine="567"/>
        <w:jc w:val="both"/>
        <w:rPr>
          <w:color w:val="000000"/>
          <w:sz w:val="28"/>
          <w:shd w:val="clear" w:color="auto" w:fill="FFFFFF"/>
          <w:lang w:val="ro-MD"/>
        </w:rPr>
      </w:pPr>
      <w:r w:rsidRPr="00926EE4">
        <w:rPr>
          <w:color w:val="000000"/>
          <w:sz w:val="28"/>
          <w:shd w:val="clear" w:color="auto" w:fill="FFFFFF"/>
          <w:lang w:val="ro-MD"/>
        </w:rPr>
        <w:t>După o serie de crize din ultima perioadă, anul 2023 a fost un an de recuperare economică, însă cu un ritm mult mai lent decât s-a anticipat.</w:t>
      </w:r>
    </w:p>
    <w:p w14:paraId="04EC1A60" w14:textId="77777777" w:rsidR="00497667" w:rsidRPr="00926EE4" w:rsidRDefault="00497667" w:rsidP="00497667">
      <w:pPr>
        <w:shd w:val="clear" w:color="auto" w:fill="FFFFFF" w:themeFill="background1"/>
        <w:spacing w:line="276" w:lineRule="auto"/>
        <w:ind w:firstLine="567"/>
        <w:jc w:val="both"/>
        <w:rPr>
          <w:color w:val="000000"/>
          <w:sz w:val="28"/>
          <w:highlight w:val="yellow"/>
          <w:shd w:val="clear" w:color="auto" w:fill="FFFFFF"/>
          <w:lang w:val="ro-MD"/>
        </w:rPr>
      </w:pPr>
      <w:r w:rsidRPr="00926EE4">
        <w:rPr>
          <w:color w:val="000000"/>
          <w:sz w:val="28"/>
          <w:shd w:val="clear" w:color="auto" w:fill="FFFFFF"/>
          <w:lang w:val="ro-MD"/>
        </w:rPr>
        <w:t xml:space="preserve"> Creșterea economică în anul 2023 a atins un nivel modest de </w:t>
      </w:r>
      <w:r>
        <w:rPr>
          <w:color w:val="000000"/>
          <w:sz w:val="28"/>
          <w:shd w:val="clear" w:color="auto" w:fill="FFFFFF"/>
          <w:lang w:val="ro-MD"/>
        </w:rPr>
        <w:t xml:space="preserve">0,7% </w:t>
      </w:r>
      <w:r w:rsidRPr="00926EE4">
        <w:rPr>
          <w:color w:val="000000"/>
          <w:sz w:val="28"/>
          <w:shd w:val="clear" w:color="auto" w:fill="FFFFFF"/>
          <w:lang w:val="ro-MD"/>
        </w:rPr>
        <w:t xml:space="preserve">nefiind suficientă pentru a compensa pierderile din recesiunea anului precedent. Evoluția activității economice a fost susținută, preponderent, de recolta bogată din sectorul agricol, care a creat condiții atât pentru </w:t>
      </w:r>
      <w:r>
        <w:rPr>
          <w:color w:val="000000"/>
          <w:sz w:val="28"/>
          <w:shd w:val="clear" w:color="auto" w:fill="FFFFFF"/>
          <w:lang w:val="ro-MD"/>
        </w:rPr>
        <w:t>restabilirea</w:t>
      </w:r>
      <w:r w:rsidRPr="00926EE4">
        <w:rPr>
          <w:color w:val="000000"/>
          <w:sz w:val="28"/>
          <w:shd w:val="clear" w:color="auto" w:fill="FFFFFF"/>
          <w:lang w:val="ro-MD"/>
        </w:rPr>
        <w:t xml:space="preserve"> exporturilor, cât și pentru scăderea importurilor de produse agroalimentare. S-au înregistrat evoluții pozitive în sectorul financiar, cel al comunicațiilor, serviciilor sociale, construcțiilor și tranzacțiilor imobiliare. Totodată, cererea internă a continuat să fie una modestă, fapt semnalat de scăderea consumului populației și a investițiilor, în condițiile creșterii neînsemnate a veniturilor reale ale populației, precum și incertitudinii sporite din regiune. </w:t>
      </w:r>
    </w:p>
    <w:p w14:paraId="70BC8E31" w14:textId="77777777" w:rsidR="00497667" w:rsidRPr="00926EE4" w:rsidRDefault="00497667" w:rsidP="00497667">
      <w:pPr>
        <w:shd w:val="clear" w:color="auto" w:fill="FFFFFF" w:themeFill="background1"/>
        <w:spacing w:line="276" w:lineRule="auto"/>
        <w:ind w:firstLine="567"/>
        <w:jc w:val="both"/>
        <w:rPr>
          <w:color w:val="000000"/>
          <w:sz w:val="28"/>
          <w:shd w:val="clear" w:color="auto" w:fill="FFFFFF"/>
          <w:lang w:val="ro-MD"/>
        </w:rPr>
      </w:pPr>
      <w:r w:rsidRPr="00926EE4">
        <w:rPr>
          <w:color w:val="000000"/>
          <w:sz w:val="28"/>
          <w:szCs w:val="28"/>
          <w:lang w:val="ro-MD"/>
        </w:rPr>
        <w:t xml:space="preserve">Efectele crizei energetice și criza refugiaților - sunt factorii de bază care au creat presiuni asupra bugetului, generând noi provocări pentru guvernare și mediul de afaceri. </w:t>
      </w:r>
    </w:p>
    <w:p w14:paraId="0CA7EC48" w14:textId="77777777" w:rsidR="00497667" w:rsidRPr="00926EE4" w:rsidRDefault="00497667" w:rsidP="00497667">
      <w:pPr>
        <w:spacing w:line="276" w:lineRule="auto"/>
        <w:ind w:firstLine="567"/>
        <w:jc w:val="both"/>
        <w:rPr>
          <w:color w:val="000000"/>
          <w:sz w:val="28"/>
          <w:shd w:val="clear" w:color="auto" w:fill="FFFFFF"/>
          <w:lang w:val="ro-MD"/>
        </w:rPr>
      </w:pPr>
      <w:r w:rsidRPr="00926EE4">
        <w:rPr>
          <w:color w:val="000000"/>
          <w:sz w:val="28"/>
          <w:shd w:val="clear" w:color="auto" w:fill="FFFFFF"/>
          <w:lang w:val="ro-MD"/>
        </w:rPr>
        <w:t xml:space="preserve">Totodată, datorită dialogului continuu cu partenerii externi de dezvoltare, în anul 2023 Republica Moldova a beneficiat de asistența externă, care a fost aliniată cu </w:t>
      </w:r>
      <w:r>
        <w:rPr>
          <w:color w:val="000000"/>
          <w:sz w:val="28"/>
          <w:shd w:val="clear" w:color="auto" w:fill="FFFFFF"/>
          <w:lang w:val="ro-MD"/>
        </w:rPr>
        <w:t>necesitățile de dezvoltare a țării și prioritățile sectoriale stabilite</w:t>
      </w:r>
      <w:r w:rsidRPr="00926EE4">
        <w:rPr>
          <w:color w:val="000000"/>
          <w:sz w:val="28"/>
          <w:shd w:val="clear" w:color="auto" w:fill="FFFFFF"/>
          <w:lang w:val="ro-MD"/>
        </w:rPr>
        <w:t xml:space="preserve">. Astfel, cu implicarea  partenerilor externi de dezvoltare, Guvernul și-a realizat </w:t>
      </w:r>
      <w:r>
        <w:rPr>
          <w:color w:val="000000"/>
          <w:sz w:val="28"/>
          <w:shd w:val="clear" w:color="auto" w:fill="FFFFFF"/>
          <w:lang w:val="ro-MD"/>
        </w:rPr>
        <w:t>obiectivele</w:t>
      </w:r>
      <w:r w:rsidRPr="00926EE4">
        <w:rPr>
          <w:color w:val="000000"/>
          <w:sz w:val="28"/>
          <w:shd w:val="clear" w:color="auto" w:fill="FFFFFF"/>
          <w:lang w:val="ro-MD"/>
        </w:rPr>
        <w:t xml:space="preserve"> propuse în consolidarea independenței energetice, asigurarea securității alimentare, consolidarea infrastructurii de transport și de securitate, dar și în continuarea reformelor interne necesare pentru realizarea obiectivelor sale de dezvoltare întru crearea condițiilor pentru o creștere durabilă și favorabilă.</w:t>
      </w:r>
    </w:p>
    <w:p w14:paraId="21205103" w14:textId="77777777" w:rsidR="00497667" w:rsidRPr="00926EE4" w:rsidRDefault="00497667" w:rsidP="00497667">
      <w:pPr>
        <w:spacing w:line="276" w:lineRule="auto"/>
        <w:ind w:firstLine="567"/>
        <w:jc w:val="both"/>
        <w:rPr>
          <w:color w:val="000000"/>
          <w:sz w:val="28"/>
          <w:szCs w:val="28"/>
          <w:lang w:val="ro-MD"/>
        </w:rPr>
      </w:pPr>
      <w:r w:rsidRPr="00926EE4">
        <w:rPr>
          <w:color w:val="000000"/>
          <w:sz w:val="28"/>
          <w:szCs w:val="28"/>
          <w:lang w:val="ro-MD"/>
        </w:rPr>
        <w:t xml:space="preserve">În acest context, </w:t>
      </w:r>
      <w:r>
        <w:rPr>
          <w:color w:val="000000"/>
          <w:sz w:val="28"/>
          <w:szCs w:val="28"/>
          <w:lang w:val="ro-MD"/>
        </w:rPr>
        <w:t>p</w:t>
      </w:r>
      <w:r w:rsidRPr="00926EE4">
        <w:rPr>
          <w:color w:val="000000"/>
          <w:sz w:val="28"/>
          <w:szCs w:val="28"/>
          <w:lang w:val="ro-MD"/>
        </w:rPr>
        <w:t xml:space="preserve">entru a susține financiar  </w:t>
      </w:r>
      <w:r>
        <w:rPr>
          <w:color w:val="000000"/>
          <w:sz w:val="28"/>
          <w:szCs w:val="28"/>
          <w:lang w:val="ro-MD"/>
        </w:rPr>
        <w:t>angajamentele</w:t>
      </w:r>
      <w:r w:rsidRPr="00CD3341">
        <w:rPr>
          <w:color w:val="000000"/>
          <w:sz w:val="28"/>
          <w:szCs w:val="28"/>
          <w:lang w:val="ro-MD"/>
        </w:rPr>
        <w:t xml:space="preserve"> asumate de către Guvern</w:t>
      </w:r>
      <w:r>
        <w:rPr>
          <w:color w:val="000000"/>
          <w:sz w:val="28"/>
          <w:szCs w:val="28"/>
          <w:lang w:val="ro-MD"/>
        </w:rPr>
        <w:t xml:space="preserve">, </w:t>
      </w:r>
      <w:r w:rsidRPr="00926EE4">
        <w:rPr>
          <w:color w:val="000000"/>
          <w:sz w:val="28"/>
          <w:szCs w:val="28"/>
          <w:lang w:val="ro-MD"/>
        </w:rPr>
        <w:t xml:space="preserve">au fost adoptate trei modificări ale Legii bugetului de stat pentru anul 2023 nr. 359/2022 (Legea nr. 168/2023, nr.295/2023 și nr.392/2023), care au reflectat un cadru mai flexibil de măsuri bugetar-fiscale, inclusiv pentru a susține celelalte componente ale bugetului public național, cum ar fi bugetele locale, bugetul asigurărilor sociale de stat și fondurile asigurării obligatorii de asistentă medicală. </w:t>
      </w:r>
    </w:p>
    <w:p w14:paraId="56BABD86" w14:textId="6FD0A52C" w:rsidR="00332682" w:rsidRDefault="00497667" w:rsidP="00497667">
      <w:pPr>
        <w:spacing w:line="276" w:lineRule="auto"/>
        <w:ind w:firstLine="567"/>
        <w:jc w:val="both"/>
        <w:rPr>
          <w:color w:val="000000"/>
          <w:sz w:val="28"/>
          <w:szCs w:val="28"/>
        </w:rPr>
      </w:pPr>
      <w:r w:rsidRPr="00926EE4">
        <w:rPr>
          <w:color w:val="000000"/>
          <w:sz w:val="28"/>
          <w:szCs w:val="28"/>
          <w:lang w:val="ro-MD"/>
        </w:rPr>
        <w:t xml:space="preserve">În anul 2023, bugetul public național a înregistrat un deficit în sumă de </w:t>
      </w:r>
      <w:r>
        <w:rPr>
          <w:color w:val="000000"/>
          <w:sz w:val="28"/>
          <w:szCs w:val="28"/>
          <w:lang w:val="ro-MD"/>
        </w:rPr>
        <w:t>15 571,9</w:t>
      </w:r>
      <w:r w:rsidRPr="00926EE4">
        <w:rPr>
          <w:color w:val="000000"/>
          <w:sz w:val="28"/>
          <w:szCs w:val="28"/>
          <w:lang w:val="ro-MD"/>
        </w:rPr>
        <w:t xml:space="preserve"> mil. lei sau de </w:t>
      </w:r>
      <w:r>
        <w:rPr>
          <w:color w:val="000000"/>
          <w:sz w:val="28"/>
          <w:szCs w:val="28"/>
          <w:lang w:val="ro-MD"/>
        </w:rPr>
        <w:t>5,2% din PIB</w:t>
      </w:r>
      <w:r w:rsidRPr="00926EE4">
        <w:rPr>
          <w:color w:val="000000"/>
          <w:sz w:val="28"/>
          <w:szCs w:val="28"/>
          <w:lang w:val="ro-MD"/>
        </w:rPr>
        <w:t xml:space="preserve">. E de remarcat ca, la toate modificările bugetului, efectuate pe parcursul anului 2023, a fost utilizată clauza de derogare în baza prevederilor art. 15 alin.(3) lit. a) Legea 181/2014, care admite derogarea de la regula </w:t>
      </w:r>
      <w:r w:rsidRPr="00926EE4">
        <w:rPr>
          <w:color w:val="000000"/>
          <w:sz w:val="28"/>
          <w:szCs w:val="28"/>
          <w:lang w:val="ro-MD"/>
        </w:rPr>
        <w:lastRenderedPageBreak/>
        <w:t>bugetar-fiscală în caz de situații excepționale care pun în pericol securitatea națională.</w:t>
      </w:r>
      <w:r w:rsidR="00332682" w:rsidRPr="004118A3">
        <w:rPr>
          <w:color w:val="000000"/>
          <w:sz w:val="28"/>
          <w:szCs w:val="28"/>
        </w:rPr>
        <w:t>.</w:t>
      </w:r>
      <w:r w:rsidR="00332682" w:rsidRPr="00A804C4">
        <w:rPr>
          <w:color w:val="000000"/>
          <w:sz w:val="28"/>
          <w:szCs w:val="28"/>
        </w:rPr>
        <w:t xml:space="preserve"> </w:t>
      </w:r>
    </w:p>
    <w:p w14:paraId="7DD65550" w14:textId="77777777" w:rsidR="00593449" w:rsidRPr="00A804C4" w:rsidRDefault="00593449" w:rsidP="00332682">
      <w:pPr>
        <w:spacing w:line="276" w:lineRule="auto"/>
        <w:ind w:firstLine="567"/>
        <w:jc w:val="both"/>
        <w:rPr>
          <w:color w:val="000000"/>
          <w:sz w:val="28"/>
          <w:szCs w:val="28"/>
        </w:rPr>
      </w:pPr>
    </w:p>
    <w:p w14:paraId="4EF73C2F" w14:textId="5232A80C" w:rsidR="00DA7082" w:rsidRDefault="00DA7082" w:rsidP="002254BC">
      <w:pPr>
        <w:pStyle w:val="2"/>
        <w:rPr>
          <w:color w:val="000000"/>
          <w:sz w:val="28"/>
          <w:szCs w:val="28"/>
        </w:rPr>
      </w:pPr>
      <w:bookmarkStart w:id="3" w:name="_Toc163734443"/>
      <w:r w:rsidRPr="00DA7082">
        <w:rPr>
          <w:color w:val="000000"/>
          <w:sz w:val="28"/>
          <w:szCs w:val="28"/>
        </w:rPr>
        <w:t>Bugetul public național</w:t>
      </w:r>
      <w:bookmarkEnd w:id="3"/>
      <w:r w:rsidRPr="00DA7082">
        <w:rPr>
          <w:color w:val="000000"/>
          <w:sz w:val="28"/>
          <w:szCs w:val="28"/>
        </w:rPr>
        <w:t xml:space="preserve"> </w:t>
      </w:r>
    </w:p>
    <w:p w14:paraId="7C65A880" w14:textId="77777777" w:rsidR="00593449" w:rsidRPr="00593449" w:rsidRDefault="00593449" w:rsidP="00593449"/>
    <w:p w14:paraId="7DCCC956" w14:textId="6825030E" w:rsidR="00DA7082" w:rsidRDefault="00DA7082" w:rsidP="00DE287E">
      <w:pPr>
        <w:tabs>
          <w:tab w:val="left" w:pos="567"/>
        </w:tabs>
        <w:spacing w:line="360" w:lineRule="auto"/>
        <w:ind w:firstLine="567"/>
        <w:rPr>
          <w:b/>
          <w:sz w:val="28"/>
          <w:szCs w:val="28"/>
        </w:rPr>
      </w:pPr>
      <w:r w:rsidRPr="00E613B0">
        <w:rPr>
          <w:b/>
          <w:sz w:val="28"/>
          <w:szCs w:val="28"/>
        </w:rPr>
        <w:t>Evoluția bugetului public național, 20</w:t>
      </w:r>
      <w:r w:rsidR="00A804C4">
        <w:rPr>
          <w:b/>
          <w:sz w:val="28"/>
          <w:szCs w:val="28"/>
        </w:rPr>
        <w:t>2</w:t>
      </w:r>
      <w:r w:rsidR="00B94E9C">
        <w:rPr>
          <w:b/>
          <w:sz w:val="28"/>
          <w:szCs w:val="28"/>
        </w:rPr>
        <w:t>2</w:t>
      </w:r>
      <w:r w:rsidRPr="00E613B0">
        <w:rPr>
          <w:b/>
          <w:sz w:val="28"/>
          <w:szCs w:val="28"/>
        </w:rPr>
        <w:t>-20</w:t>
      </w:r>
      <w:r w:rsidR="00A804C4">
        <w:rPr>
          <w:b/>
          <w:sz w:val="28"/>
          <w:szCs w:val="28"/>
        </w:rPr>
        <w:t>2</w:t>
      </w:r>
      <w:r w:rsidR="00B94E9C">
        <w:rPr>
          <w:b/>
          <w:sz w:val="28"/>
          <w:szCs w:val="28"/>
        </w:rPr>
        <w:t>3</w:t>
      </w:r>
      <w:r w:rsidRPr="00E613B0">
        <w:rPr>
          <w:b/>
          <w:sz w:val="28"/>
          <w:szCs w:val="28"/>
        </w:rPr>
        <w:t>, mlrd.lei</w:t>
      </w:r>
    </w:p>
    <w:tbl>
      <w:tblPr>
        <w:tblW w:w="9392" w:type="dxa"/>
        <w:tblInd w:w="-5" w:type="dxa"/>
        <w:tblLook w:val="04A0" w:firstRow="1" w:lastRow="0" w:firstColumn="1" w:lastColumn="0" w:noHBand="0" w:noVBand="1"/>
      </w:tblPr>
      <w:tblGrid>
        <w:gridCol w:w="2250"/>
        <w:gridCol w:w="1198"/>
        <w:gridCol w:w="1201"/>
        <w:gridCol w:w="1126"/>
        <w:gridCol w:w="1284"/>
        <w:gridCol w:w="1120"/>
        <w:gridCol w:w="1213"/>
      </w:tblGrid>
      <w:tr w:rsidR="00B94E9C" w:rsidRPr="00425D17" w14:paraId="3AE2DBDD" w14:textId="77777777" w:rsidTr="001F23AB">
        <w:trPr>
          <w:trHeight w:val="321"/>
          <w:tblHeader/>
        </w:trPr>
        <w:tc>
          <w:tcPr>
            <w:tcW w:w="22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D573D1" w14:textId="77777777" w:rsidR="00B94E9C" w:rsidRPr="00425D17" w:rsidRDefault="00B94E9C" w:rsidP="00BB6950">
            <w:pPr>
              <w:jc w:val="center"/>
              <w:rPr>
                <w:b/>
                <w:color w:val="000000"/>
                <w:lang w:val="ro-MD"/>
              </w:rPr>
            </w:pPr>
            <w:r w:rsidRPr="00425D17">
              <w:rPr>
                <w:b/>
                <w:color w:val="000000"/>
                <w:lang w:val="ro-MD"/>
              </w:rPr>
              <w:t>Indicatorii</w:t>
            </w:r>
          </w:p>
        </w:tc>
        <w:tc>
          <w:tcPr>
            <w:tcW w:w="239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C8F3A9" w14:textId="77777777" w:rsidR="00B94E9C" w:rsidRPr="00425D17" w:rsidRDefault="00B94E9C" w:rsidP="00BB6950">
            <w:pPr>
              <w:jc w:val="center"/>
              <w:rPr>
                <w:b/>
                <w:color w:val="000000"/>
                <w:lang w:val="ro-MD"/>
              </w:rPr>
            </w:pPr>
            <w:r w:rsidRPr="00425D17">
              <w:rPr>
                <w:b/>
                <w:color w:val="000000"/>
                <w:lang w:val="ro-MD"/>
              </w:rPr>
              <w:t>Executat</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389954" w14:textId="77777777" w:rsidR="00B94E9C" w:rsidRPr="00425D17" w:rsidRDefault="00B94E9C" w:rsidP="00BB6950">
            <w:pPr>
              <w:jc w:val="center"/>
              <w:rPr>
                <w:b/>
                <w:color w:val="000000"/>
                <w:lang w:val="ro-MD"/>
              </w:rPr>
            </w:pPr>
            <w:r w:rsidRPr="00425D17">
              <w:rPr>
                <w:b/>
                <w:color w:val="000000"/>
                <w:lang w:val="ro-MD"/>
              </w:rPr>
              <w:t>Devieri 2023 față de 2022</w:t>
            </w:r>
          </w:p>
        </w:tc>
        <w:tc>
          <w:tcPr>
            <w:tcW w:w="233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5ED373" w14:textId="77777777" w:rsidR="00B94E9C" w:rsidRPr="00425D17" w:rsidRDefault="00B94E9C" w:rsidP="00BB6950">
            <w:pPr>
              <w:jc w:val="center"/>
              <w:rPr>
                <w:b/>
                <w:color w:val="000000"/>
                <w:lang w:val="ro-MD"/>
              </w:rPr>
            </w:pPr>
            <w:r w:rsidRPr="00425D17">
              <w:rPr>
                <w:b/>
                <w:color w:val="000000"/>
                <w:lang w:val="ro-MD"/>
              </w:rPr>
              <w:t>% în PIB</w:t>
            </w:r>
          </w:p>
        </w:tc>
      </w:tr>
      <w:tr w:rsidR="00B94E9C" w:rsidRPr="00425D17" w14:paraId="184F6F61" w14:textId="77777777" w:rsidTr="001F23AB">
        <w:trPr>
          <w:trHeight w:val="321"/>
          <w:tblHeader/>
        </w:trPr>
        <w:tc>
          <w:tcPr>
            <w:tcW w:w="2250" w:type="dxa"/>
            <w:vMerge/>
            <w:tcBorders>
              <w:top w:val="single" w:sz="4" w:space="0" w:color="auto"/>
              <w:left w:val="single" w:sz="4" w:space="0" w:color="auto"/>
              <w:bottom w:val="single" w:sz="4" w:space="0" w:color="000000"/>
              <w:right w:val="single" w:sz="4" w:space="0" w:color="auto"/>
            </w:tcBorders>
            <w:vAlign w:val="center"/>
            <w:hideMark/>
          </w:tcPr>
          <w:p w14:paraId="2C197525" w14:textId="77777777" w:rsidR="00B94E9C" w:rsidRPr="00425D17" w:rsidRDefault="00B94E9C" w:rsidP="00BB6950">
            <w:pPr>
              <w:rPr>
                <w:b/>
                <w:color w:val="000000"/>
                <w:lang w:val="ro-MD"/>
              </w:rPr>
            </w:pPr>
          </w:p>
        </w:tc>
        <w:tc>
          <w:tcPr>
            <w:tcW w:w="1198" w:type="dxa"/>
            <w:tcBorders>
              <w:top w:val="nil"/>
              <w:left w:val="nil"/>
              <w:bottom w:val="single" w:sz="4" w:space="0" w:color="auto"/>
              <w:right w:val="single" w:sz="4" w:space="0" w:color="auto"/>
            </w:tcBorders>
            <w:shd w:val="clear" w:color="auto" w:fill="auto"/>
            <w:noWrap/>
            <w:vAlign w:val="bottom"/>
            <w:hideMark/>
          </w:tcPr>
          <w:p w14:paraId="67AFC755" w14:textId="77777777" w:rsidR="00B94E9C" w:rsidRPr="00425D17" w:rsidRDefault="00B94E9C" w:rsidP="00BB6950">
            <w:pPr>
              <w:jc w:val="center"/>
              <w:rPr>
                <w:b/>
                <w:color w:val="000000"/>
                <w:lang w:val="ro-MD"/>
              </w:rPr>
            </w:pPr>
            <w:r w:rsidRPr="00425D17">
              <w:rPr>
                <w:b/>
                <w:color w:val="000000"/>
                <w:lang w:val="ro-MD"/>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5D7EFF3D" w14:textId="77777777" w:rsidR="00B94E9C" w:rsidRPr="00425D17" w:rsidRDefault="00B94E9C" w:rsidP="00BB6950">
            <w:pPr>
              <w:jc w:val="center"/>
              <w:rPr>
                <w:b/>
                <w:color w:val="000000"/>
                <w:lang w:val="ro-MD"/>
              </w:rPr>
            </w:pPr>
            <w:r w:rsidRPr="00425D17">
              <w:rPr>
                <w:b/>
                <w:color w:val="000000"/>
                <w:lang w:val="ro-MD"/>
              </w:rPr>
              <w:t>2023</w:t>
            </w:r>
          </w:p>
        </w:tc>
        <w:tc>
          <w:tcPr>
            <w:tcW w:w="1126" w:type="dxa"/>
            <w:tcBorders>
              <w:top w:val="nil"/>
              <w:left w:val="nil"/>
              <w:bottom w:val="single" w:sz="4" w:space="0" w:color="auto"/>
              <w:right w:val="single" w:sz="4" w:space="0" w:color="auto"/>
            </w:tcBorders>
            <w:shd w:val="clear" w:color="auto" w:fill="auto"/>
            <w:noWrap/>
            <w:vAlign w:val="bottom"/>
            <w:hideMark/>
          </w:tcPr>
          <w:p w14:paraId="6C12AE8F" w14:textId="77777777" w:rsidR="00B94E9C" w:rsidRPr="00425D17" w:rsidRDefault="00B94E9C" w:rsidP="00BB6950">
            <w:pPr>
              <w:jc w:val="center"/>
              <w:rPr>
                <w:b/>
                <w:color w:val="000000"/>
                <w:lang w:val="ro-MD"/>
              </w:rPr>
            </w:pPr>
            <w:r w:rsidRPr="00425D17">
              <w:rPr>
                <w:color w:val="000000"/>
                <w:lang w:val="ro-MD"/>
              </w:rPr>
              <w:t>(+,-)</w:t>
            </w:r>
          </w:p>
        </w:tc>
        <w:tc>
          <w:tcPr>
            <w:tcW w:w="1284" w:type="dxa"/>
            <w:tcBorders>
              <w:top w:val="nil"/>
              <w:left w:val="nil"/>
              <w:bottom w:val="single" w:sz="4" w:space="0" w:color="auto"/>
              <w:right w:val="single" w:sz="4" w:space="0" w:color="auto"/>
            </w:tcBorders>
            <w:shd w:val="clear" w:color="auto" w:fill="auto"/>
            <w:noWrap/>
            <w:vAlign w:val="bottom"/>
            <w:hideMark/>
          </w:tcPr>
          <w:p w14:paraId="23BF9744" w14:textId="77777777" w:rsidR="00B94E9C" w:rsidRPr="00425D17" w:rsidRDefault="00B94E9C" w:rsidP="00BB6950">
            <w:pPr>
              <w:jc w:val="center"/>
              <w:rPr>
                <w:b/>
                <w:color w:val="000000"/>
                <w:lang w:val="ro-MD"/>
              </w:rPr>
            </w:pPr>
            <w:r w:rsidRPr="00425D17">
              <w:rPr>
                <w:color w:val="000000"/>
                <w:lang w:val="ro-MD"/>
              </w:rPr>
              <w:t>%</w:t>
            </w:r>
          </w:p>
        </w:tc>
        <w:tc>
          <w:tcPr>
            <w:tcW w:w="1120" w:type="dxa"/>
            <w:tcBorders>
              <w:top w:val="nil"/>
              <w:left w:val="nil"/>
              <w:bottom w:val="single" w:sz="4" w:space="0" w:color="auto"/>
              <w:right w:val="single" w:sz="4" w:space="0" w:color="auto"/>
            </w:tcBorders>
            <w:shd w:val="clear" w:color="auto" w:fill="auto"/>
            <w:noWrap/>
            <w:vAlign w:val="bottom"/>
            <w:hideMark/>
          </w:tcPr>
          <w:p w14:paraId="081AD42A" w14:textId="77777777" w:rsidR="00B94E9C" w:rsidRPr="00425D17" w:rsidRDefault="00B94E9C" w:rsidP="00BB6950">
            <w:pPr>
              <w:jc w:val="center"/>
              <w:rPr>
                <w:b/>
                <w:color w:val="000000"/>
                <w:lang w:val="ro-MD"/>
              </w:rPr>
            </w:pPr>
            <w:r w:rsidRPr="00425D17">
              <w:rPr>
                <w:b/>
                <w:color w:val="000000"/>
                <w:lang w:val="ro-MD"/>
              </w:rPr>
              <w:t>2022</w:t>
            </w:r>
          </w:p>
        </w:tc>
        <w:tc>
          <w:tcPr>
            <w:tcW w:w="1211" w:type="dxa"/>
            <w:tcBorders>
              <w:top w:val="nil"/>
              <w:left w:val="nil"/>
              <w:bottom w:val="single" w:sz="4" w:space="0" w:color="auto"/>
              <w:right w:val="single" w:sz="4" w:space="0" w:color="auto"/>
            </w:tcBorders>
            <w:shd w:val="clear" w:color="auto" w:fill="auto"/>
            <w:noWrap/>
            <w:vAlign w:val="bottom"/>
            <w:hideMark/>
          </w:tcPr>
          <w:p w14:paraId="0849F52D" w14:textId="77777777" w:rsidR="00B94E9C" w:rsidRPr="00425D17" w:rsidRDefault="00B94E9C" w:rsidP="00BB6950">
            <w:pPr>
              <w:jc w:val="center"/>
              <w:rPr>
                <w:b/>
                <w:color w:val="000000"/>
                <w:lang w:val="ro-MD"/>
              </w:rPr>
            </w:pPr>
            <w:r w:rsidRPr="00425D17">
              <w:rPr>
                <w:b/>
                <w:color w:val="000000"/>
                <w:lang w:val="ro-MD"/>
              </w:rPr>
              <w:t>2023</w:t>
            </w:r>
          </w:p>
        </w:tc>
      </w:tr>
      <w:tr w:rsidR="00B94E9C" w:rsidRPr="00425D17" w14:paraId="588DB86C"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A70A046" w14:textId="77777777" w:rsidR="00B94E9C" w:rsidRPr="00425D17" w:rsidRDefault="00B94E9C" w:rsidP="00BB6950">
            <w:pPr>
              <w:rPr>
                <w:b/>
                <w:bCs/>
                <w:color w:val="000000"/>
                <w:lang w:val="ro-MD"/>
              </w:rPr>
            </w:pPr>
            <w:r w:rsidRPr="00425D17">
              <w:rPr>
                <w:b/>
                <w:bCs/>
                <w:color w:val="000000"/>
                <w:lang w:val="ro-MD"/>
              </w:rPr>
              <w:t>PIB</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17493" w14:textId="77777777" w:rsidR="00B94E9C" w:rsidRPr="00425D17" w:rsidRDefault="00B94E9C" w:rsidP="00BB6950">
            <w:pPr>
              <w:jc w:val="right"/>
              <w:rPr>
                <w:b/>
                <w:bCs/>
                <w:color w:val="000000"/>
                <w:lang w:val="ro-MD"/>
              </w:rPr>
            </w:pPr>
            <w:r w:rsidRPr="00425D17">
              <w:rPr>
                <w:b/>
                <w:bCs/>
                <w:color w:val="000000"/>
                <w:lang w:val="ro-MD"/>
              </w:rPr>
              <w:t>274,5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1A1E865" w14:textId="77777777" w:rsidR="00B94E9C" w:rsidRPr="00425D17" w:rsidRDefault="00B94E9C" w:rsidP="00BB6950">
            <w:pPr>
              <w:jc w:val="right"/>
              <w:rPr>
                <w:b/>
                <w:bCs/>
                <w:color w:val="000000"/>
                <w:lang w:val="ro-MD"/>
              </w:rPr>
            </w:pPr>
            <w:r w:rsidRPr="00425D17">
              <w:rPr>
                <w:b/>
                <w:bCs/>
                <w:color w:val="000000"/>
                <w:lang w:val="ro-MD"/>
              </w:rPr>
              <w:t>300,4</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B5D3EFC" w14:textId="77777777" w:rsidR="00B94E9C" w:rsidRPr="00425D17" w:rsidRDefault="00B94E9C" w:rsidP="00BB6950">
            <w:pPr>
              <w:jc w:val="center"/>
              <w:rPr>
                <w:rFonts w:ascii="Calibri" w:hAnsi="Calibri"/>
                <w:b/>
                <w:bCs/>
                <w:color w:val="000000"/>
                <w:lang w:val="ro-MD"/>
              </w:rPr>
            </w:pPr>
            <w:r w:rsidRPr="00425D17">
              <w:rPr>
                <w:rFonts w:ascii="Calibri" w:hAnsi="Calibri" w:cs="Calibri"/>
                <w:b/>
                <w:bCs/>
                <w:color w:val="000000"/>
                <w:lang w:val="ro-MD"/>
              </w:rPr>
              <w:t>X</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534630A6" w14:textId="77777777" w:rsidR="00B94E9C" w:rsidRPr="00425D17" w:rsidRDefault="00B94E9C" w:rsidP="00BB6950">
            <w:pPr>
              <w:jc w:val="center"/>
              <w:rPr>
                <w:rFonts w:ascii="Calibri" w:hAnsi="Calibri"/>
                <w:b/>
                <w:bCs/>
                <w:color w:val="000000"/>
                <w:lang w:val="ro-MD"/>
              </w:rPr>
            </w:pPr>
            <w:r w:rsidRPr="00425D17">
              <w:rPr>
                <w:rFonts w:ascii="Calibri" w:hAnsi="Calibri" w:cs="Calibri"/>
                <w:b/>
                <w:bCs/>
                <w:color w:val="000000"/>
                <w:lang w:val="ro-MD"/>
              </w:rPr>
              <w:t>X</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6C527BF" w14:textId="77777777" w:rsidR="00B94E9C" w:rsidRPr="00425D17" w:rsidRDefault="00B94E9C" w:rsidP="00BB6950">
            <w:pPr>
              <w:jc w:val="center"/>
              <w:rPr>
                <w:rFonts w:ascii="Calibri" w:hAnsi="Calibri"/>
                <w:b/>
                <w:bCs/>
                <w:color w:val="000000"/>
                <w:lang w:val="ro-MD"/>
              </w:rPr>
            </w:pPr>
            <w:r w:rsidRPr="00425D17">
              <w:rPr>
                <w:rFonts w:ascii="Calibri" w:hAnsi="Calibri" w:cs="Calibri"/>
                <w:b/>
                <w:bCs/>
                <w:color w:val="000000"/>
                <w:lang w:val="ro-MD"/>
              </w:rPr>
              <w:t>X</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1492A341" w14:textId="77777777" w:rsidR="00B94E9C" w:rsidRPr="00425D17" w:rsidRDefault="00B94E9C" w:rsidP="00BB6950">
            <w:pPr>
              <w:jc w:val="center"/>
              <w:rPr>
                <w:rFonts w:ascii="Calibri" w:hAnsi="Calibri"/>
                <w:b/>
                <w:bCs/>
                <w:color w:val="000000"/>
                <w:lang w:val="ro-MD"/>
              </w:rPr>
            </w:pPr>
            <w:r w:rsidRPr="00425D17">
              <w:rPr>
                <w:rFonts w:ascii="Calibri" w:hAnsi="Calibri" w:cs="Calibri"/>
                <w:b/>
                <w:bCs/>
                <w:color w:val="000000"/>
                <w:lang w:val="ro-MD"/>
              </w:rPr>
              <w:t>X</w:t>
            </w:r>
          </w:p>
        </w:tc>
      </w:tr>
      <w:tr w:rsidR="00B94E9C" w:rsidRPr="00425D17" w14:paraId="3645AE19" w14:textId="77777777" w:rsidTr="001F23AB">
        <w:trPr>
          <w:trHeight w:val="321"/>
        </w:trPr>
        <w:tc>
          <w:tcPr>
            <w:tcW w:w="939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E8EFD5" w14:textId="77777777" w:rsidR="00B94E9C" w:rsidRPr="00425D17" w:rsidRDefault="00B94E9C" w:rsidP="00BB6950">
            <w:pPr>
              <w:jc w:val="center"/>
              <w:rPr>
                <w:b/>
                <w:bCs/>
                <w:color w:val="000000"/>
                <w:lang w:val="ro-MD"/>
              </w:rPr>
            </w:pPr>
            <w:r w:rsidRPr="00425D17">
              <w:rPr>
                <w:b/>
                <w:bCs/>
                <w:color w:val="000000"/>
                <w:lang w:val="ro-MD"/>
              </w:rPr>
              <w:t>Venituri</w:t>
            </w:r>
          </w:p>
        </w:tc>
      </w:tr>
      <w:tr w:rsidR="00B94E9C" w:rsidRPr="00425D17" w14:paraId="45AFBC7B" w14:textId="77777777" w:rsidTr="001F23AB">
        <w:trPr>
          <w:trHeight w:val="196"/>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A34C841" w14:textId="77777777" w:rsidR="00B94E9C" w:rsidRPr="00425D17" w:rsidRDefault="00B94E9C" w:rsidP="00BB6950">
            <w:pPr>
              <w:rPr>
                <w:b/>
                <w:bCs/>
                <w:color w:val="000000"/>
                <w:lang w:val="ro-MD"/>
              </w:rPr>
            </w:pPr>
            <w:r w:rsidRPr="00425D17">
              <w:rPr>
                <w:b/>
                <w:bCs/>
                <w:color w:val="000000"/>
                <w:lang w:val="ro-MD"/>
              </w:rPr>
              <w:t>BPN, incl.:*</w:t>
            </w:r>
            <w:r w:rsidRPr="00425D17">
              <w:rPr>
                <w:b/>
                <w:bCs/>
                <w:color w:val="000000"/>
                <w:vertAlign w:val="superscript"/>
                <w:lang w:val="ro-MD"/>
              </w:rPr>
              <w:footnoteReference w:id="1"/>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330EB" w14:textId="77777777" w:rsidR="00B94E9C" w:rsidRPr="00425D17" w:rsidRDefault="00B94E9C" w:rsidP="00BB6950">
            <w:pPr>
              <w:jc w:val="right"/>
              <w:rPr>
                <w:b/>
                <w:bCs/>
                <w:i/>
                <w:iCs/>
                <w:color w:val="000000"/>
                <w:lang w:val="ro-MD"/>
              </w:rPr>
            </w:pPr>
            <w:r w:rsidRPr="00425D17">
              <w:rPr>
                <w:b/>
                <w:bCs/>
                <w:i/>
                <w:iCs/>
                <w:color w:val="000000"/>
                <w:lang w:val="ro-MD"/>
              </w:rPr>
              <w:t>91,50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A86FE7" w14:textId="77777777" w:rsidR="00B94E9C" w:rsidRPr="00425D17" w:rsidRDefault="00B94E9C" w:rsidP="00BB6950">
            <w:pPr>
              <w:jc w:val="right"/>
              <w:rPr>
                <w:b/>
                <w:bCs/>
                <w:i/>
                <w:iCs/>
                <w:color w:val="000000"/>
                <w:lang w:val="ro-MD"/>
              </w:rPr>
            </w:pPr>
            <w:r w:rsidRPr="00425D17">
              <w:rPr>
                <w:b/>
                <w:bCs/>
                <w:i/>
                <w:iCs/>
                <w:color w:val="000000"/>
                <w:lang w:val="ro-MD"/>
              </w:rPr>
              <w:t>102,30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61D9C429" w14:textId="77777777" w:rsidR="00B94E9C" w:rsidRPr="00425D17" w:rsidRDefault="00B94E9C" w:rsidP="00BB6950">
            <w:pPr>
              <w:jc w:val="right"/>
              <w:rPr>
                <w:b/>
                <w:bCs/>
                <w:i/>
                <w:iCs/>
                <w:color w:val="000000"/>
                <w:lang w:val="ro-MD"/>
              </w:rPr>
            </w:pPr>
            <w:r w:rsidRPr="00425D17">
              <w:rPr>
                <w:b/>
                <w:bCs/>
                <w:i/>
                <w:iCs/>
                <w:color w:val="000000"/>
                <w:lang w:val="ro-MD"/>
              </w:rPr>
              <w:t>10,80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A475187" w14:textId="77777777" w:rsidR="00B94E9C" w:rsidRPr="00425D17" w:rsidRDefault="00B94E9C" w:rsidP="00BB6950">
            <w:pPr>
              <w:jc w:val="right"/>
              <w:rPr>
                <w:b/>
                <w:bCs/>
                <w:i/>
                <w:iCs/>
                <w:color w:val="000000"/>
                <w:lang w:val="ro-MD"/>
              </w:rPr>
            </w:pPr>
            <w:r w:rsidRPr="00425D17">
              <w:rPr>
                <w:b/>
                <w:bCs/>
                <w:i/>
                <w:iCs/>
                <w:color w:val="000000"/>
                <w:lang w:val="ro-MD"/>
              </w:rPr>
              <w:t>111,8%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D0F92D1" w14:textId="77777777" w:rsidR="00B94E9C" w:rsidRPr="00425D17" w:rsidRDefault="00B94E9C" w:rsidP="00BB6950">
            <w:pPr>
              <w:jc w:val="right"/>
              <w:rPr>
                <w:b/>
                <w:bCs/>
                <w:i/>
                <w:iCs/>
                <w:color w:val="000000"/>
                <w:lang w:val="ro-MD"/>
              </w:rPr>
            </w:pPr>
            <w:r w:rsidRPr="00425D17">
              <w:rPr>
                <w:b/>
                <w:bCs/>
                <w:i/>
                <w:iCs/>
                <w:color w:val="000000"/>
                <w:lang w:val="ro-MD"/>
              </w:rPr>
              <w:t>33,3%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02F9E" w14:textId="77777777" w:rsidR="00B94E9C" w:rsidRPr="00425D17" w:rsidRDefault="00B94E9C" w:rsidP="00BB6950">
            <w:pPr>
              <w:jc w:val="right"/>
              <w:rPr>
                <w:b/>
                <w:bCs/>
                <w:i/>
                <w:iCs/>
                <w:color w:val="000000"/>
                <w:lang w:val="ro-MD"/>
              </w:rPr>
            </w:pPr>
            <w:r w:rsidRPr="00425D17">
              <w:rPr>
                <w:b/>
                <w:bCs/>
                <w:i/>
                <w:iCs/>
                <w:color w:val="000000"/>
              </w:rPr>
              <w:t>34,1%</w:t>
            </w:r>
          </w:p>
        </w:tc>
      </w:tr>
      <w:tr w:rsidR="00B94E9C" w:rsidRPr="00425D17" w14:paraId="5E8BBCAD"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1DE8CBC" w14:textId="77777777" w:rsidR="00B94E9C" w:rsidRPr="00425D17" w:rsidRDefault="00B94E9C" w:rsidP="00BB6950">
            <w:pPr>
              <w:rPr>
                <w:i/>
                <w:iCs/>
                <w:color w:val="000000"/>
                <w:lang w:val="ro-MD"/>
              </w:rPr>
            </w:pPr>
            <w:r w:rsidRPr="00425D17">
              <w:rPr>
                <w:i/>
                <w:iCs/>
                <w:color w:val="000000"/>
                <w:lang w:val="ro-MD"/>
              </w:rPr>
              <w:t>BS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1C9B7CD" w14:textId="77777777" w:rsidR="00B94E9C" w:rsidRPr="00425D17" w:rsidRDefault="00B94E9C" w:rsidP="00BB6950">
            <w:pPr>
              <w:jc w:val="right"/>
              <w:rPr>
                <w:i/>
                <w:iCs/>
                <w:color w:val="000000"/>
                <w:lang w:val="ro-MD"/>
              </w:rPr>
            </w:pPr>
            <w:r w:rsidRPr="00425D17">
              <w:rPr>
                <w:i/>
                <w:iCs/>
                <w:color w:val="000000"/>
                <w:lang w:val="ro-MD"/>
              </w:rPr>
              <w:t>59,24</w:t>
            </w:r>
          </w:p>
        </w:tc>
        <w:tc>
          <w:tcPr>
            <w:tcW w:w="1200" w:type="dxa"/>
            <w:tcBorders>
              <w:top w:val="nil"/>
              <w:left w:val="nil"/>
              <w:bottom w:val="single" w:sz="4" w:space="0" w:color="auto"/>
              <w:right w:val="single" w:sz="4" w:space="0" w:color="auto"/>
            </w:tcBorders>
            <w:shd w:val="clear" w:color="auto" w:fill="auto"/>
            <w:noWrap/>
            <w:vAlign w:val="bottom"/>
            <w:hideMark/>
          </w:tcPr>
          <w:p w14:paraId="429D1375" w14:textId="77777777" w:rsidR="00B94E9C" w:rsidRPr="00425D17" w:rsidRDefault="00B94E9C" w:rsidP="00BB6950">
            <w:pPr>
              <w:jc w:val="right"/>
              <w:rPr>
                <w:i/>
                <w:iCs/>
                <w:color w:val="000000"/>
                <w:lang w:val="ro-MD"/>
              </w:rPr>
            </w:pPr>
            <w:r w:rsidRPr="00425D17">
              <w:rPr>
                <w:i/>
                <w:iCs/>
                <w:color w:val="000000"/>
                <w:lang w:val="ro-MD"/>
              </w:rPr>
              <w:t>64,60</w:t>
            </w:r>
          </w:p>
        </w:tc>
        <w:tc>
          <w:tcPr>
            <w:tcW w:w="1126" w:type="dxa"/>
            <w:tcBorders>
              <w:top w:val="nil"/>
              <w:left w:val="nil"/>
              <w:bottom w:val="single" w:sz="4" w:space="0" w:color="auto"/>
              <w:right w:val="single" w:sz="4" w:space="0" w:color="auto"/>
            </w:tcBorders>
            <w:shd w:val="clear" w:color="auto" w:fill="auto"/>
            <w:noWrap/>
            <w:vAlign w:val="bottom"/>
            <w:hideMark/>
          </w:tcPr>
          <w:p w14:paraId="1F005423" w14:textId="77777777" w:rsidR="00B94E9C" w:rsidRPr="00425D17" w:rsidRDefault="00B94E9C" w:rsidP="00BB6950">
            <w:pPr>
              <w:jc w:val="right"/>
              <w:rPr>
                <w:i/>
                <w:iCs/>
                <w:color w:val="000000"/>
                <w:lang w:val="ro-MD"/>
              </w:rPr>
            </w:pPr>
            <w:r w:rsidRPr="00425D17">
              <w:rPr>
                <w:i/>
                <w:iCs/>
                <w:color w:val="000000"/>
                <w:lang w:val="ro-MD"/>
              </w:rPr>
              <w:t>5,36</w:t>
            </w:r>
          </w:p>
        </w:tc>
        <w:tc>
          <w:tcPr>
            <w:tcW w:w="1284" w:type="dxa"/>
            <w:tcBorders>
              <w:top w:val="nil"/>
              <w:left w:val="nil"/>
              <w:bottom w:val="single" w:sz="4" w:space="0" w:color="auto"/>
              <w:right w:val="single" w:sz="4" w:space="0" w:color="auto"/>
            </w:tcBorders>
            <w:shd w:val="clear" w:color="auto" w:fill="auto"/>
            <w:noWrap/>
            <w:vAlign w:val="bottom"/>
            <w:hideMark/>
          </w:tcPr>
          <w:p w14:paraId="6AA87404" w14:textId="77777777" w:rsidR="00B94E9C" w:rsidRPr="00425D17" w:rsidRDefault="00B94E9C" w:rsidP="00BB6950">
            <w:pPr>
              <w:jc w:val="right"/>
              <w:rPr>
                <w:i/>
                <w:iCs/>
                <w:color w:val="000000"/>
                <w:lang w:val="ro-MD"/>
              </w:rPr>
            </w:pPr>
            <w:r w:rsidRPr="00425D17">
              <w:rPr>
                <w:i/>
                <w:iCs/>
                <w:color w:val="000000"/>
                <w:lang w:val="ro-MD"/>
              </w:rPr>
              <w:t>109,0%</w:t>
            </w:r>
          </w:p>
        </w:tc>
        <w:tc>
          <w:tcPr>
            <w:tcW w:w="1120" w:type="dxa"/>
            <w:tcBorders>
              <w:top w:val="nil"/>
              <w:left w:val="nil"/>
              <w:bottom w:val="single" w:sz="4" w:space="0" w:color="auto"/>
              <w:right w:val="single" w:sz="4" w:space="0" w:color="auto"/>
            </w:tcBorders>
            <w:shd w:val="clear" w:color="auto" w:fill="auto"/>
            <w:noWrap/>
            <w:vAlign w:val="bottom"/>
            <w:hideMark/>
          </w:tcPr>
          <w:p w14:paraId="5B77AB39" w14:textId="77777777" w:rsidR="00B94E9C" w:rsidRPr="00425D17" w:rsidRDefault="00B94E9C" w:rsidP="00BB6950">
            <w:pPr>
              <w:jc w:val="right"/>
              <w:rPr>
                <w:i/>
                <w:iCs/>
                <w:color w:val="000000"/>
                <w:lang w:val="ro-MD"/>
              </w:rPr>
            </w:pPr>
            <w:r w:rsidRPr="00425D17">
              <w:rPr>
                <w:i/>
                <w:iCs/>
                <w:color w:val="000000"/>
                <w:lang w:val="ro-MD"/>
              </w:rPr>
              <w:t>21,6%</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8F08785" w14:textId="77777777" w:rsidR="00B94E9C" w:rsidRPr="00425D17" w:rsidRDefault="00B94E9C" w:rsidP="00BB6950">
            <w:pPr>
              <w:jc w:val="right"/>
              <w:rPr>
                <w:i/>
                <w:iCs/>
                <w:color w:val="000000"/>
                <w:lang w:val="ro-MD"/>
              </w:rPr>
            </w:pPr>
            <w:r w:rsidRPr="00425D17">
              <w:rPr>
                <w:i/>
                <w:iCs/>
                <w:color w:val="000000"/>
              </w:rPr>
              <w:t>21,5%</w:t>
            </w:r>
          </w:p>
        </w:tc>
      </w:tr>
      <w:tr w:rsidR="00B94E9C" w:rsidRPr="00425D17" w14:paraId="157B5570"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1D21E01" w14:textId="77777777" w:rsidR="00B94E9C" w:rsidRPr="00425D17" w:rsidRDefault="00B94E9C" w:rsidP="00BB6950">
            <w:pPr>
              <w:rPr>
                <w:i/>
                <w:iCs/>
                <w:color w:val="000000"/>
                <w:lang w:val="ro-MD"/>
              </w:rPr>
            </w:pPr>
            <w:r w:rsidRPr="00425D17">
              <w:rPr>
                <w:i/>
                <w:iCs/>
                <w:color w:val="000000"/>
                <w:lang w:val="ro-MD"/>
              </w:rPr>
              <w:t>BASS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4D5C814" w14:textId="77777777" w:rsidR="00B94E9C" w:rsidRPr="00425D17" w:rsidRDefault="00B94E9C" w:rsidP="00BB6950">
            <w:pPr>
              <w:jc w:val="right"/>
              <w:rPr>
                <w:i/>
                <w:iCs/>
                <w:color w:val="000000"/>
                <w:lang w:val="ro-MD"/>
              </w:rPr>
            </w:pPr>
            <w:r w:rsidRPr="00425D17">
              <w:rPr>
                <w:i/>
                <w:iCs/>
                <w:color w:val="000000"/>
                <w:lang w:val="ro-MD"/>
              </w:rPr>
              <w:t>33,8</w:t>
            </w:r>
          </w:p>
        </w:tc>
        <w:tc>
          <w:tcPr>
            <w:tcW w:w="1200" w:type="dxa"/>
            <w:tcBorders>
              <w:top w:val="nil"/>
              <w:left w:val="nil"/>
              <w:bottom w:val="single" w:sz="4" w:space="0" w:color="auto"/>
              <w:right w:val="single" w:sz="4" w:space="0" w:color="auto"/>
            </w:tcBorders>
            <w:shd w:val="clear" w:color="auto" w:fill="auto"/>
            <w:noWrap/>
            <w:vAlign w:val="bottom"/>
            <w:hideMark/>
          </w:tcPr>
          <w:p w14:paraId="78699E8C" w14:textId="77777777" w:rsidR="00B94E9C" w:rsidRPr="00425D17" w:rsidRDefault="00B94E9C" w:rsidP="00BB6950">
            <w:pPr>
              <w:jc w:val="right"/>
              <w:rPr>
                <w:i/>
                <w:iCs/>
                <w:color w:val="000000"/>
                <w:lang w:val="ro-MD"/>
              </w:rPr>
            </w:pPr>
            <w:r w:rsidRPr="00425D17">
              <w:rPr>
                <w:i/>
                <w:iCs/>
                <w:color w:val="000000"/>
                <w:lang w:val="ro-MD"/>
              </w:rPr>
              <w:t>38,60</w:t>
            </w:r>
          </w:p>
        </w:tc>
        <w:tc>
          <w:tcPr>
            <w:tcW w:w="1126" w:type="dxa"/>
            <w:tcBorders>
              <w:top w:val="nil"/>
              <w:left w:val="nil"/>
              <w:bottom w:val="single" w:sz="4" w:space="0" w:color="auto"/>
              <w:right w:val="single" w:sz="4" w:space="0" w:color="auto"/>
            </w:tcBorders>
            <w:shd w:val="clear" w:color="auto" w:fill="auto"/>
            <w:noWrap/>
            <w:vAlign w:val="bottom"/>
            <w:hideMark/>
          </w:tcPr>
          <w:p w14:paraId="06F467A9" w14:textId="77777777" w:rsidR="00B94E9C" w:rsidRPr="00425D17" w:rsidRDefault="00B94E9C" w:rsidP="00BB6950">
            <w:pPr>
              <w:jc w:val="right"/>
              <w:rPr>
                <w:i/>
                <w:iCs/>
                <w:color w:val="000000"/>
                <w:lang w:val="ro-MD"/>
              </w:rPr>
            </w:pPr>
            <w:r w:rsidRPr="00425D17">
              <w:rPr>
                <w:i/>
                <w:iCs/>
                <w:color w:val="000000"/>
                <w:lang w:val="ro-MD"/>
              </w:rPr>
              <w:t>4,80</w:t>
            </w:r>
          </w:p>
        </w:tc>
        <w:tc>
          <w:tcPr>
            <w:tcW w:w="1284" w:type="dxa"/>
            <w:tcBorders>
              <w:top w:val="nil"/>
              <w:left w:val="nil"/>
              <w:bottom w:val="single" w:sz="4" w:space="0" w:color="auto"/>
              <w:right w:val="single" w:sz="4" w:space="0" w:color="auto"/>
            </w:tcBorders>
            <w:shd w:val="clear" w:color="auto" w:fill="auto"/>
            <w:noWrap/>
            <w:vAlign w:val="bottom"/>
            <w:hideMark/>
          </w:tcPr>
          <w:p w14:paraId="6939692D" w14:textId="77777777" w:rsidR="00B94E9C" w:rsidRPr="00425D17" w:rsidRDefault="00B94E9C" w:rsidP="00BB6950">
            <w:pPr>
              <w:jc w:val="right"/>
              <w:rPr>
                <w:i/>
                <w:iCs/>
                <w:color w:val="000000"/>
                <w:lang w:val="ro-MD"/>
              </w:rPr>
            </w:pPr>
            <w:r w:rsidRPr="00425D17">
              <w:rPr>
                <w:i/>
                <w:iCs/>
                <w:color w:val="000000"/>
                <w:lang w:val="ro-MD"/>
              </w:rPr>
              <w:t>114,2%</w:t>
            </w:r>
          </w:p>
        </w:tc>
        <w:tc>
          <w:tcPr>
            <w:tcW w:w="1120" w:type="dxa"/>
            <w:tcBorders>
              <w:top w:val="nil"/>
              <w:left w:val="nil"/>
              <w:bottom w:val="single" w:sz="4" w:space="0" w:color="auto"/>
              <w:right w:val="single" w:sz="4" w:space="0" w:color="auto"/>
            </w:tcBorders>
            <w:shd w:val="clear" w:color="auto" w:fill="auto"/>
            <w:noWrap/>
            <w:vAlign w:val="bottom"/>
            <w:hideMark/>
          </w:tcPr>
          <w:p w14:paraId="5A84D8AF" w14:textId="77777777" w:rsidR="00B94E9C" w:rsidRPr="00425D17" w:rsidRDefault="00B94E9C" w:rsidP="00BB6950">
            <w:pPr>
              <w:jc w:val="right"/>
              <w:rPr>
                <w:i/>
                <w:iCs/>
                <w:color w:val="000000"/>
                <w:lang w:val="ro-MD"/>
              </w:rPr>
            </w:pPr>
            <w:r w:rsidRPr="00425D17">
              <w:rPr>
                <w:i/>
                <w:iCs/>
                <w:color w:val="000000"/>
                <w:lang w:val="ro-MD"/>
              </w:rPr>
              <w:t>12,3%</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5799CA6" w14:textId="77777777" w:rsidR="00B94E9C" w:rsidRPr="00425D17" w:rsidRDefault="00B94E9C" w:rsidP="00BB6950">
            <w:pPr>
              <w:jc w:val="right"/>
              <w:rPr>
                <w:i/>
                <w:iCs/>
                <w:color w:val="000000"/>
                <w:lang w:val="ro-MD"/>
              </w:rPr>
            </w:pPr>
            <w:r w:rsidRPr="00425D17">
              <w:rPr>
                <w:i/>
                <w:iCs/>
                <w:color w:val="000000"/>
              </w:rPr>
              <w:t>12,8%</w:t>
            </w:r>
          </w:p>
        </w:tc>
      </w:tr>
      <w:tr w:rsidR="00B94E9C" w:rsidRPr="00425D17" w14:paraId="53C60CC7"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78967F4" w14:textId="77777777" w:rsidR="00B94E9C" w:rsidRPr="00425D17" w:rsidRDefault="00B94E9C" w:rsidP="00BB6950">
            <w:pPr>
              <w:rPr>
                <w:i/>
                <w:iCs/>
                <w:color w:val="000000"/>
                <w:lang w:val="ro-MD"/>
              </w:rPr>
            </w:pPr>
            <w:r w:rsidRPr="00425D17">
              <w:rPr>
                <w:i/>
                <w:iCs/>
                <w:color w:val="000000"/>
                <w:lang w:val="ro-MD"/>
              </w:rPr>
              <w:t>FAOAM</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2D65D34F" w14:textId="77777777" w:rsidR="00B94E9C" w:rsidRPr="00425D17" w:rsidRDefault="00B94E9C" w:rsidP="00BB6950">
            <w:pPr>
              <w:jc w:val="right"/>
              <w:rPr>
                <w:i/>
                <w:iCs/>
                <w:color w:val="000000"/>
                <w:lang w:val="ro-MD"/>
              </w:rPr>
            </w:pPr>
            <w:r w:rsidRPr="00425D17">
              <w:rPr>
                <w:i/>
                <w:iCs/>
                <w:color w:val="000000"/>
                <w:lang w:val="ro-MD"/>
              </w:rPr>
              <w:t>12,64</w:t>
            </w:r>
          </w:p>
        </w:tc>
        <w:tc>
          <w:tcPr>
            <w:tcW w:w="1200" w:type="dxa"/>
            <w:tcBorders>
              <w:top w:val="nil"/>
              <w:left w:val="nil"/>
              <w:bottom w:val="single" w:sz="4" w:space="0" w:color="auto"/>
              <w:right w:val="single" w:sz="4" w:space="0" w:color="auto"/>
            </w:tcBorders>
            <w:shd w:val="clear" w:color="auto" w:fill="auto"/>
            <w:noWrap/>
            <w:vAlign w:val="bottom"/>
            <w:hideMark/>
          </w:tcPr>
          <w:p w14:paraId="3668451B" w14:textId="77777777" w:rsidR="00B94E9C" w:rsidRPr="00425D17" w:rsidRDefault="00B94E9C" w:rsidP="00BB6950">
            <w:pPr>
              <w:jc w:val="right"/>
              <w:rPr>
                <w:i/>
                <w:iCs/>
                <w:color w:val="000000"/>
                <w:lang w:val="ro-MD"/>
              </w:rPr>
            </w:pPr>
            <w:r w:rsidRPr="00425D17">
              <w:rPr>
                <w:i/>
                <w:iCs/>
                <w:color w:val="000000"/>
                <w:lang w:val="ro-MD"/>
              </w:rPr>
              <w:t>14,57</w:t>
            </w:r>
          </w:p>
        </w:tc>
        <w:tc>
          <w:tcPr>
            <w:tcW w:w="1126" w:type="dxa"/>
            <w:tcBorders>
              <w:top w:val="nil"/>
              <w:left w:val="nil"/>
              <w:bottom w:val="single" w:sz="4" w:space="0" w:color="auto"/>
              <w:right w:val="single" w:sz="4" w:space="0" w:color="auto"/>
            </w:tcBorders>
            <w:shd w:val="clear" w:color="auto" w:fill="auto"/>
            <w:noWrap/>
            <w:vAlign w:val="bottom"/>
            <w:hideMark/>
          </w:tcPr>
          <w:p w14:paraId="592FFA9E" w14:textId="77777777" w:rsidR="00B94E9C" w:rsidRPr="00425D17" w:rsidRDefault="00B94E9C" w:rsidP="00BB6950">
            <w:pPr>
              <w:jc w:val="right"/>
              <w:rPr>
                <w:i/>
                <w:iCs/>
                <w:color w:val="000000"/>
                <w:lang w:val="ro-MD"/>
              </w:rPr>
            </w:pPr>
            <w:r w:rsidRPr="00425D17">
              <w:rPr>
                <w:i/>
                <w:iCs/>
                <w:color w:val="000000"/>
                <w:lang w:val="ro-MD"/>
              </w:rPr>
              <w:t>1,93</w:t>
            </w:r>
          </w:p>
        </w:tc>
        <w:tc>
          <w:tcPr>
            <w:tcW w:w="1284" w:type="dxa"/>
            <w:tcBorders>
              <w:top w:val="nil"/>
              <w:left w:val="nil"/>
              <w:bottom w:val="single" w:sz="4" w:space="0" w:color="auto"/>
              <w:right w:val="single" w:sz="4" w:space="0" w:color="auto"/>
            </w:tcBorders>
            <w:shd w:val="clear" w:color="auto" w:fill="auto"/>
            <w:noWrap/>
            <w:vAlign w:val="bottom"/>
            <w:hideMark/>
          </w:tcPr>
          <w:p w14:paraId="20AE6920" w14:textId="77777777" w:rsidR="00B94E9C" w:rsidRPr="00425D17" w:rsidRDefault="00B94E9C" w:rsidP="00BB6950">
            <w:pPr>
              <w:jc w:val="right"/>
              <w:rPr>
                <w:i/>
                <w:iCs/>
                <w:color w:val="000000"/>
                <w:lang w:val="ro-MD"/>
              </w:rPr>
            </w:pPr>
            <w:r w:rsidRPr="00425D17">
              <w:rPr>
                <w:i/>
                <w:iCs/>
                <w:color w:val="000000"/>
                <w:lang w:val="ro-MD"/>
              </w:rPr>
              <w:t>115,3%</w:t>
            </w:r>
          </w:p>
        </w:tc>
        <w:tc>
          <w:tcPr>
            <w:tcW w:w="1120" w:type="dxa"/>
            <w:tcBorders>
              <w:top w:val="nil"/>
              <w:left w:val="nil"/>
              <w:bottom w:val="single" w:sz="4" w:space="0" w:color="auto"/>
              <w:right w:val="single" w:sz="4" w:space="0" w:color="auto"/>
            </w:tcBorders>
            <w:shd w:val="clear" w:color="auto" w:fill="auto"/>
            <w:noWrap/>
            <w:vAlign w:val="bottom"/>
            <w:hideMark/>
          </w:tcPr>
          <w:p w14:paraId="5E03AF6A" w14:textId="77777777" w:rsidR="00B94E9C" w:rsidRPr="00425D17" w:rsidRDefault="00B94E9C" w:rsidP="00BB6950">
            <w:pPr>
              <w:jc w:val="right"/>
              <w:rPr>
                <w:i/>
                <w:iCs/>
                <w:color w:val="000000"/>
                <w:lang w:val="ro-MD"/>
              </w:rPr>
            </w:pPr>
            <w:r w:rsidRPr="00425D17">
              <w:rPr>
                <w:i/>
                <w:iCs/>
                <w:color w:val="000000"/>
                <w:lang w:val="ro-MD"/>
              </w:rPr>
              <w:t>4,6%</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4E6D5797" w14:textId="77777777" w:rsidR="00B94E9C" w:rsidRPr="00425D17" w:rsidRDefault="00B94E9C" w:rsidP="00BB6950">
            <w:pPr>
              <w:jc w:val="right"/>
              <w:rPr>
                <w:i/>
                <w:iCs/>
                <w:color w:val="000000"/>
                <w:lang w:val="ro-MD"/>
              </w:rPr>
            </w:pPr>
            <w:r w:rsidRPr="00425D17">
              <w:rPr>
                <w:i/>
                <w:iCs/>
                <w:color w:val="000000"/>
              </w:rPr>
              <w:t>4,9%</w:t>
            </w:r>
          </w:p>
        </w:tc>
      </w:tr>
      <w:tr w:rsidR="00B94E9C" w:rsidRPr="00425D17" w14:paraId="1D04EDA6"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FE50EB9" w14:textId="77777777" w:rsidR="00B94E9C" w:rsidRPr="00425D17" w:rsidRDefault="00B94E9C" w:rsidP="00BB6950">
            <w:pPr>
              <w:rPr>
                <w:i/>
                <w:iCs/>
                <w:color w:val="000000"/>
                <w:lang w:val="ro-MD"/>
              </w:rPr>
            </w:pPr>
            <w:r w:rsidRPr="00425D17">
              <w:rPr>
                <w:i/>
                <w:iCs/>
                <w:color w:val="000000"/>
                <w:lang w:val="ro-MD"/>
              </w:rPr>
              <w:t>BUAT</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4172C6A5" w14:textId="77777777" w:rsidR="00B94E9C" w:rsidRPr="00425D17" w:rsidRDefault="00B94E9C" w:rsidP="00BB6950">
            <w:pPr>
              <w:jc w:val="right"/>
              <w:rPr>
                <w:i/>
                <w:iCs/>
                <w:color w:val="000000"/>
                <w:lang w:val="ro-MD"/>
              </w:rPr>
            </w:pPr>
            <w:r w:rsidRPr="00425D17">
              <w:rPr>
                <w:i/>
                <w:iCs/>
                <w:color w:val="000000"/>
                <w:lang w:val="ro-MD"/>
              </w:rPr>
              <w:t>23,89</w:t>
            </w:r>
          </w:p>
        </w:tc>
        <w:tc>
          <w:tcPr>
            <w:tcW w:w="1200" w:type="dxa"/>
            <w:tcBorders>
              <w:top w:val="nil"/>
              <w:left w:val="nil"/>
              <w:bottom w:val="single" w:sz="4" w:space="0" w:color="auto"/>
              <w:right w:val="single" w:sz="4" w:space="0" w:color="auto"/>
            </w:tcBorders>
            <w:shd w:val="clear" w:color="auto" w:fill="auto"/>
            <w:noWrap/>
            <w:vAlign w:val="bottom"/>
            <w:hideMark/>
          </w:tcPr>
          <w:p w14:paraId="6B3B7018" w14:textId="77777777" w:rsidR="00B94E9C" w:rsidRPr="00425D17" w:rsidRDefault="00B94E9C" w:rsidP="00BB6950">
            <w:pPr>
              <w:jc w:val="right"/>
              <w:rPr>
                <w:i/>
                <w:iCs/>
                <w:color w:val="000000"/>
                <w:lang w:val="ro-MD"/>
              </w:rPr>
            </w:pPr>
            <w:r w:rsidRPr="00425D17">
              <w:rPr>
                <w:i/>
                <w:iCs/>
                <w:color w:val="000000"/>
                <w:lang w:val="ro-MD"/>
              </w:rPr>
              <w:t>28,72</w:t>
            </w:r>
          </w:p>
        </w:tc>
        <w:tc>
          <w:tcPr>
            <w:tcW w:w="1126" w:type="dxa"/>
            <w:tcBorders>
              <w:top w:val="nil"/>
              <w:left w:val="nil"/>
              <w:bottom w:val="single" w:sz="4" w:space="0" w:color="auto"/>
              <w:right w:val="single" w:sz="4" w:space="0" w:color="auto"/>
            </w:tcBorders>
            <w:shd w:val="clear" w:color="auto" w:fill="auto"/>
            <w:noWrap/>
            <w:vAlign w:val="bottom"/>
            <w:hideMark/>
          </w:tcPr>
          <w:p w14:paraId="624845D9" w14:textId="77777777" w:rsidR="00B94E9C" w:rsidRPr="00425D17" w:rsidRDefault="00B94E9C" w:rsidP="00BB6950">
            <w:pPr>
              <w:jc w:val="right"/>
              <w:rPr>
                <w:i/>
                <w:iCs/>
                <w:color w:val="000000"/>
                <w:lang w:val="ro-MD"/>
              </w:rPr>
            </w:pPr>
            <w:r w:rsidRPr="00425D17">
              <w:rPr>
                <w:i/>
                <w:iCs/>
                <w:color w:val="000000"/>
                <w:lang w:val="ro-MD"/>
              </w:rPr>
              <w:t>4,83</w:t>
            </w:r>
          </w:p>
        </w:tc>
        <w:tc>
          <w:tcPr>
            <w:tcW w:w="1284" w:type="dxa"/>
            <w:tcBorders>
              <w:top w:val="nil"/>
              <w:left w:val="nil"/>
              <w:bottom w:val="single" w:sz="4" w:space="0" w:color="auto"/>
              <w:right w:val="single" w:sz="4" w:space="0" w:color="auto"/>
            </w:tcBorders>
            <w:shd w:val="clear" w:color="auto" w:fill="auto"/>
            <w:noWrap/>
            <w:vAlign w:val="bottom"/>
            <w:hideMark/>
          </w:tcPr>
          <w:p w14:paraId="09AC7CDD" w14:textId="77777777" w:rsidR="00B94E9C" w:rsidRPr="00425D17" w:rsidRDefault="00B94E9C" w:rsidP="00BB6950">
            <w:pPr>
              <w:jc w:val="right"/>
              <w:rPr>
                <w:i/>
                <w:iCs/>
                <w:color w:val="000000"/>
                <w:lang w:val="ro-MD"/>
              </w:rPr>
            </w:pPr>
            <w:r w:rsidRPr="00425D17">
              <w:rPr>
                <w:i/>
                <w:iCs/>
                <w:color w:val="000000"/>
                <w:lang w:val="ro-MD"/>
              </w:rPr>
              <w:t>120,2%</w:t>
            </w:r>
          </w:p>
        </w:tc>
        <w:tc>
          <w:tcPr>
            <w:tcW w:w="1120" w:type="dxa"/>
            <w:tcBorders>
              <w:top w:val="nil"/>
              <w:left w:val="nil"/>
              <w:bottom w:val="single" w:sz="4" w:space="0" w:color="auto"/>
              <w:right w:val="single" w:sz="4" w:space="0" w:color="auto"/>
            </w:tcBorders>
            <w:shd w:val="clear" w:color="auto" w:fill="auto"/>
            <w:noWrap/>
            <w:vAlign w:val="bottom"/>
            <w:hideMark/>
          </w:tcPr>
          <w:p w14:paraId="393ED465" w14:textId="77777777" w:rsidR="00B94E9C" w:rsidRPr="00425D17" w:rsidRDefault="00B94E9C" w:rsidP="00BB6950">
            <w:pPr>
              <w:jc w:val="right"/>
              <w:rPr>
                <w:i/>
                <w:iCs/>
                <w:color w:val="000000"/>
                <w:lang w:val="ro-MD"/>
              </w:rPr>
            </w:pPr>
            <w:r w:rsidRPr="00425D17">
              <w:rPr>
                <w:i/>
                <w:iCs/>
                <w:color w:val="000000"/>
                <w:lang w:val="ro-MD"/>
              </w:rPr>
              <w:t>8,7%</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A6703AE" w14:textId="77777777" w:rsidR="00B94E9C" w:rsidRPr="00425D17" w:rsidRDefault="00B94E9C" w:rsidP="00BB6950">
            <w:pPr>
              <w:jc w:val="right"/>
              <w:rPr>
                <w:i/>
                <w:iCs/>
                <w:color w:val="000000"/>
                <w:lang w:val="ro-MD"/>
              </w:rPr>
            </w:pPr>
            <w:r w:rsidRPr="00425D17">
              <w:rPr>
                <w:i/>
                <w:iCs/>
                <w:color w:val="000000"/>
              </w:rPr>
              <w:t>9,6%</w:t>
            </w:r>
          </w:p>
        </w:tc>
      </w:tr>
      <w:tr w:rsidR="00B94E9C" w:rsidRPr="00425D17" w14:paraId="4D37A6C6" w14:textId="77777777" w:rsidTr="001F23AB">
        <w:trPr>
          <w:trHeight w:val="321"/>
        </w:trPr>
        <w:tc>
          <w:tcPr>
            <w:tcW w:w="939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1DBF10" w14:textId="77777777" w:rsidR="00B94E9C" w:rsidRPr="00425D17" w:rsidRDefault="00B94E9C" w:rsidP="00BB6950">
            <w:pPr>
              <w:jc w:val="center"/>
              <w:rPr>
                <w:b/>
                <w:bCs/>
                <w:color w:val="000000"/>
                <w:lang w:val="ro-MD"/>
              </w:rPr>
            </w:pPr>
            <w:r w:rsidRPr="00425D17">
              <w:rPr>
                <w:b/>
                <w:bCs/>
                <w:color w:val="000000"/>
                <w:lang w:val="ro-MD"/>
              </w:rPr>
              <w:t>Cheltuieli</w:t>
            </w:r>
          </w:p>
        </w:tc>
      </w:tr>
      <w:tr w:rsidR="00B94E9C" w:rsidRPr="00425D17" w14:paraId="70495668"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B05CB39" w14:textId="77777777" w:rsidR="00B94E9C" w:rsidRPr="00425D17" w:rsidRDefault="00B94E9C" w:rsidP="00BB6950">
            <w:pPr>
              <w:rPr>
                <w:b/>
                <w:bCs/>
                <w:color w:val="000000"/>
                <w:lang w:val="ro-MD"/>
              </w:rPr>
            </w:pPr>
            <w:r w:rsidRPr="00425D17">
              <w:rPr>
                <w:b/>
                <w:bCs/>
                <w:color w:val="000000"/>
                <w:lang w:val="ro-MD"/>
              </w:rPr>
              <w:t>BPN, incl.:*</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24CFB" w14:textId="77777777" w:rsidR="00B94E9C" w:rsidRPr="00425D17" w:rsidRDefault="00B94E9C" w:rsidP="00BB6950">
            <w:pPr>
              <w:jc w:val="right"/>
              <w:rPr>
                <w:b/>
                <w:bCs/>
                <w:i/>
                <w:color w:val="000000"/>
                <w:lang w:val="ro-MD"/>
              </w:rPr>
            </w:pPr>
            <w:r w:rsidRPr="00425D17">
              <w:rPr>
                <w:b/>
                <w:bCs/>
                <w:color w:val="000000"/>
              </w:rPr>
              <w:t>100,37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8601C03" w14:textId="77777777" w:rsidR="00B94E9C" w:rsidRPr="00425D17" w:rsidRDefault="00B94E9C" w:rsidP="00BB6950">
            <w:pPr>
              <w:jc w:val="right"/>
              <w:rPr>
                <w:b/>
                <w:bCs/>
                <w:i/>
                <w:color w:val="000000"/>
                <w:lang w:val="ro-MD"/>
              </w:rPr>
            </w:pPr>
            <w:r w:rsidRPr="00425D17">
              <w:rPr>
                <w:b/>
                <w:bCs/>
                <w:color w:val="000000"/>
              </w:rPr>
              <w:t>117,87</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A1F8F55" w14:textId="77777777" w:rsidR="00B94E9C" w:rsidRPr="00425D17" w:rsidRDefault="00B94E9C" w:rsidP="00BB6950">
            <w:pPr>
              <w:jc w:val="right"/>
              <w:rPr>
                <w:b/>
                <w:bCs/>
                <w:i/>
                <w:iCs/>
                <w:color w:val="000000"/>
                <w:lang w:val="ro-MD"/>
              </w:rPr>
            </w:pPr>
            <w:r w:rsidRPr="00425D17">
              <w:rPr>
                <w:b/>
                <w:bCs/>
                <w:i/>
                <w:iCs/>
                <w:color w:val="000000"/>
              </w:rPr>
              <w:t>17,50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37CA8D77" w14:textId="77777777" w:rsidR="00B94E9C" w:rsidRPr="00425D17" w:rsidRDefault="00B94E9C" w:rsidP="00BB6950">
            <w:pPr>
              <w:jc w:val="right"/>
              <w:rPr>
                <w:b/>
                <w:bCs/>
                <w:i/>
                <w:iCs/>
                <w:color w:val="000000"/>
                <w:lang w:val="ro-MD"/>
              </w:rPr>
            </w:pPr>
            <w:r w:rsidRPr="00425D17">
              <w:rPr>
                <w:b/>
                <w:bCs/>
                <w:i/>
                <w:iCs/>
                <w:color w:val="000000"/>
              </w:rPr>
              <w:t>117,4%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0A1E30C" w14:textId="77777777" w:rsidR="00B94E9C" w:rsidRPr="00425D17" w:rsidRDefault="00B94E9C" w:rsidP="00BB6950">
            <w:pPr>
              <w:jc w:val="right"/>
              <w:rPr>
                <w:b/>
                <w:bCs/>
                <w:i/>
                <w:iCs/>
                <w:color w:val="000000"/>
                <w:lang w:val="ro-MD"/>
              </w:rPr>
            </w:pPr>
            <w:r w:rsidRPr="00425D17">
              <w:rPr>
                <w:b/>
                <w:bCs/>
                <w:i/>
                <w:iCs/>
                <w:color w:val="000000"/>
              </w:rPr>
              <w:t>36,6%</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34E1" w14:textId="77777777" w:rsidR="00B94E9C" w:rsidRPr="00425D17" w:rsidRDefault="00B94E9C" w:rsidP="00BB6950">
            <w:pPr>
              <w:jc w:val="right"/>
              <w:rPr>
                <w:b/>
                <w:bCs/>
                <w:i/>
                <w:iCs/>
                <w:color w:val="000000"/>
                <w:lang w:val="ro-MD"/>
              </w:rPr>
            </w:pPr>
            <w:r w:rsidRPr="00425D17">
              <w:rPr>
                <w:b/>
                <w:bCs/>
                <w:i/>
                <w:iCs/>
                <w:color w:val="000000"/>
              </w:rPr>
              <w:t>39,2%</w:t>
            </w:r>
          </w:p>
        </w:tc>
      </w:tr>
      <w:tr w:rsidR="00B94E9C" w:rsidRPr="00425D17" w14:paraId="331AAAEA"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884B63D" w14:textId="77777777" w:rsidR="00B94E9C" w:rsidRPr="00425D17" w:rsidRDefault="00B94E9C" w:rsidP="00BB6950">
            <w:pPr>
              <w:rPr>
                <w:i/>
                <w:iCs/>
                <w:color w:val="000000"/>
                <w:lang w:val="ro-MD"/>
              </w:rPr>
            </w:pPr>
            <w:r w:rsidRPr="00425D17">
              <w:rPr>
                <w:i/>
                <w:iCs/>
                <w:color w:val="000000"/>
                <w:lang w:val="ro-MD"/>
              </w:rPr>
              <w:t>BS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26500FB6" w14:textId="77777777" w:rsidR="00B94E9C" w:rsidRPr="00425D17" w:rsidRDefault="00B94E9C" w:rsidP="00BB6950">
            <w:pPr>
              <w:jc w:val="right"/>
              <w:rPr>
                <w:i/>
                <w:iCs/>
                <w:color w:val="000000"/>
                <w:lang w:val="ro-MD"/>
              </w:rPr>
            </w:pPr>
            <w:r w:rsidRPr="00425D17">
              <w:rPr>
                <w:i/>
                <w:iCs/>
                <w:color w:val="000000"/>
              </w:rPr>
              <w:t>68,57</w:t>
            </w:r>
          </w:p>
        </w:tc>
        <w:tc>
          <w:tcPr>
            <w:tcW w:w="1200" w:type="dxa"/>
            <w:tcBorders>
              <w:top w:val="nil"/>
              <w:left w:val="nil"/>
              <w:bottom w:val="single" w:sz="4" w:space="0" w:color="auto"/>
              <w:right w:val="single" w:sz="4" w:space="0" w:color="auto"/>
            </w:tcBorders>
            <w:shd w:val="clear" w:color="auto" w:fill="auto"/>
            <w:noWrap/>
            <w:vAlign w:val="bottom"/>
            <w:hideMark/>
          </w:tcPr>
          <w:p w14:paraId="687792E1" w14:textId="77777777" w:rsidR="00B94E9C" w:rsidRPr="00425D17" w:rsidRDefault="00B94E9C" w:rsidP="00BB6950">
            <w:pPr>
              <w:jc w:val="right"/>
              <w:rPr>
                <w:i/>
                <w:iCs/>
                <w:color w:val="000000"/>
                <w:lang w:val="ro-MD"/>
              </w:rPr>
            </w:pPr>
            <w:r w:rsidRPr="00425D17">
              <w:rPr>
                <w:i/>
                <w:iCs/>
                <w:color w:val="000000"/>
              </w:rPr>
              <w:t>80,73</w:t>
            </w:r>
          </w:p>
        </w:tc>
        <w:tc>
          <w:tcPr>
            <w:tcW w:w="1126" w:type="dxa"/>
            <w:tcBorders>
              <w:top w:val="nil"/>
              <w:left w:val="nil"/>
              <w:bottom w:val="single" w:sz="4" w:space="0" w:color="auto"/>
              <w:right w:val="single" w:sz="4" w:space="0" w:color="auto"/>
            </w:tcBorders>
            <w:shd w:val="clear" w:color="auto" w:fill="auto"/>
            <w:noWrap/>
            <w:vAlign w:val="bottom"/>
            <w:hideMark/>
          </w:tcPr>
          <w:p w14:paraId="4E4AB2CE" w14:textId="77777777" w:rsidR="00B94E9C" w:rsidRPr="00425D17" w:rsidRDefault="00B94E9C" w:rsidP="00BB6950">
            <w:pPr>
              <w:jc w:val="right"/>
              <w:rPr>
                <w:i/>
                <w:iCs/>
                <w:color w:val="000000"/>
                <w:lang w:val="ro-MD"/>
              </w:rPr>
            </w:pPr>
            <w:r w:rsidRPr="00425D17">
              <w:rPr>
                <w:i/>
                <w:iCs/>
                <w:color w:val="000000"/>
              </w:rPr>
              <w:t>12,16</w:t>
            </w:r>
          </w:p>
        </w:tc>
        <w:tc>
          <w:tcPr>
            <w:tcW w:w="1284" w:type="dxa"/>
            <w:tcBorders>
              <w:top w:val="nil"/>
              <w:left w:val="nil"/>
              <w:bottom w:val="single" w:sz="4" w:space="0" w:color="auto"/>
              <w:right w:val="single" w:sz="4" w:space="0" w:color="auto"/>
            </w:tcBorders>
            <w:shd w:val="clear" w:color="auto" w:fill="auto"/>
            <w:noWrap/>
            <w:vAlign w:val="bottom"/>
            <w:hideMark/>
          </w:tcPr>
          <w:p w14:paraId="22BA6659" w14:textId="77777777" w:rsidR="00B94E9C" w:rsidRPr="00425D17" w:rsidRDefault="00B94E9C" w:rsidP="00BB6950">
            <w:pPr>
              <w:jc w:val="right"/>
              <w:rPr>
                <w:i/>
                <w:iCs/>
                <w:color w:val="000000"/>
                <w:lang w:val="ro-MD"/>
              </w:rPr>
            </w:pPr>
            <w:r w:rsidRPr="00425D17">
              <w:rPr>
                <w:i/>
                <w:iCs/>
                <w:color w:val="000000"/>
              </w:rPr>
              <w:t>117,7%</w:t>
            </w:r>
          </w:p>
        </w:tc>
        <w:tc>
          <w:tcPr>
            <w:tcW w:w="1120" w:type="dxa"/>
            <w:tcBorders>
              <w:top w:val="nil"/>
              <w:left w:val="nil"/>
              <w:bottom w:val="single" w:sz="4" w:space="0" w:color="auto"/>
              <w:right w:val="single" w:sz="4" w:space="0" w:color="auto"/>
            </w:tcBorders>
            <w:shd w:val="clear" w:color="auto" w:fill="auto"/>
            <w:noWrap/>
            <w:vAlign w:val="bottom"/>
            <w:hideMark/>
          </w:tcPr>
          <w:p w14:paraId="63F5322E" w14:textId="77777777" w:rsidR="00B94E9C" w:rsidRPr="00425D17" w:rsidRDefault="00B94E9C" w:rsidP="00BB6950">
            <w:pPr>
              <w:jc w:val="right"/>
              <w:rPr>
                <w:i/>
                <w:iCs/>
                <w:color w:val="000000"/>
                <w:lang w:val="ro-MD"/>
              </w:rPr>
            </w:pPr>
            <w:r w:rsidRPr="00425D17">
              <w:rPr>
                <w:i/>
                <w:iCs/>
                <w:color w:val="000000"/>
              </w:rPr>
              <w:t>25,0%</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50930459" w14:textId="77777777" w:rsidR="00B94E9C" w:rsidRPr="00425D17" w:rsidRDefault="00B94E9C" w:rsidP="00BB6950">
            <w:pPr>
              <w:jc w:val="right"/>
              <w:rPr>
                <w:i/>
                <w:iCs/>
                <w:color w:val="000000"/>
                <w:lang w:val="ro-MD"/>
              </w:rPr>
            </w:pPr>
            <w:r w:rsidRPr="00425D17">
              <w:rPr>
                <w:i/>
                <w:iCs/>
                <w:color w:val="000000"/>
              </w:rPr>
              <w:t>26,9%</w:t>
            </w:r>
          </w:p>
        </w:tc>
      </w:tr>
      <w:tr w:rsidR="00B94E9C" w:rsidRPr="00425D17" w14:paraId="0448CDDA"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11BB205" w14:textId="77777777" w:rsidR="00B94E9C" w:rsidRPr="00425D17" w:rsidRDefault="00B94E9C" w:rsidP="00BB6950">
            <w:pPr>
              <w:rPr>
                <w:i/>
                <w:iCs/>
                <w:color w:val="000000"/>
                <w:lang w:val="ro-MD"/>
              </w:rPr>
            </w:pPr>
            <w:r w:rsidRPr="00425D17">
              <w:rPr>
                <w:i/>
                <w:iCs/>
                <w:color w:val="000000"/>
                <w:lang w:val="ro-MD"/>
              </w:rPr>
              <w:t>BASS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E892995" w14:textId="77777777" w:rsidR="00B94E9C" w:rsidRPr="00425D17" w:rsidRDefault="00B94E9C" w:rsidP="00BB6950">
            <w:pPr>
              <w:jc w:val="right"/>
              <w:rPr>
                <w:i/>
                <w:iCs/>
                <w:color w:val="000000"/>
                <w:lang w:val="ro-MD"/>
              </w:rPr>
            </w:pPr>
            <w:r w:rsidRPr="00425D17">
              <w:rPr>
                <w:i/>
                <w:iCs/>
                <w:color w:val="000000"/>
              </w:rPr>
              <w:t>33,75</w:t>
            </w:r>
          </w:p>
        </w:tc>
        <w:tc>
          <w:tcPr>
            <w:tcW w:w="1200" w:type="dxa"/>
            <w:tcBorders>
              <w:top w:val="nil"/>
              <w:left w:val="nil"/>
              <w:bottom w:val="single" w:sz="4" w:space="0" w:color="auto"/>
              <w:right w:val="single" w:sz="4" w:space="0" w:color="auto"/>
            </w:tcBorders>
            <w:shd w:val="clear" w:color="auto" w:fill="auto"/>
            <w:noWrap/>
            <w:vAlign w:val="bottom"/>
            <w:hideMark/>
          </w:tcPr>
          <w:p w14:paraId="2F0D02B6" w14:textId="77777777" w:rsidR="00B94E9C" w:rsidRPr="00425D17" w:rsidRDefault="00B94E9C" w:rsidP="00BB6950">
            <w:pPr>
              <w:jc w:val="right"/>
              <w:rPr>
                <w:i/>
                <w:iCs/>
                <w:color w:val="000000"/>
                <w:lang w:val="ro-MD"/>
              </w:rPr>
            </w:pPr>
            <w:r w:rsidRPr="00425D17">
              <w:rPr>
                <w:i/>
                <w:iCs/>
                <w:color w:val="000000"/>
              </w:rPr>
              <w:t>38,52</w:t>
            </w:r>
          </w:p>
        </w:tc>
        <w:tc>
          <w:tcPr>
            <w:tcW w:w="1126" w:type="dxa"/>
            <w:tcBorders>
              <w:top w:val="nil"/>
              <w:left w:val="nil"/>
              <w:bottom w:val="single" w:sz="4" w:space="0" w:color="auto"/>
              <w:right w:val="single" w:sz="4" w:space="0" w:color="auto"/>
            </w:tcBorders>
            <w:shd w:val="clear" w:color="auto" w:fill="auto"/>
            <w:noWrap/>
            <w:vAlign w:val="bottom"/>
            <w:hideMark/>
          </w:tcPr>
          <w:p w14:paraId="212DC1D5" w14:textId="77777777" w:rsidR="00B94E9C" w:rsidRPr="00425D17" w:rsidRDefault="00B94E9C" w:rsidP="00BB6950">
            <w:pPr>
              <w:jc w:val="right"/>
              <w:rPr>
                <w:i/>
                <w:iCs/>
                <w:color w:val="000000"/>
                <w:lang w:val="ro-MD"/>
              </w:rPr>
            </w:pPr>
            <w:r w:rsidRPr="00425D17">
              <w:rPr>
                <w:i/>
                <w:iCs/>
                <w:color w:val="000000"/>
              </w:rPr>
              <w:t>4,77</w:t>
            </w:r>
          </w:p>
        </w:tc>
        <w:tc>
          <w:tcPr>
            <w:tcW w:w="1284" w:type="dxa"/>
            <w:tcBorders>
              <w:top w:val="nil"/>
              <w:left w:val="nil"/>
              <w:bottom w:val="single" w:sz="4" w:space="0" w:color="auto"/>
              <w:right w:val="single" w:sz="4" w:space="0" w:color="auto"/>
            </w:tcBorders>
            <w:shd w:val="clear" w:color="auto" w:fill="auto"/>
            <w:noWrap/>
            <w:vAlign w:val="bottom"/>
            <w:hideMark/>
          </w:tcPr>
          <w:p w14:paraId="7371C751" w14:textId="77777777" w:rsidR="00B94E9C" w:rsidRPr="00425D17" w:rsidRDefault="00B94E9C" w:rsidP="00BB6950">
            <w:pPr>
              <w:jc w:val="right"/>
              <w:rPr>
                <w:i/>
                <w:iCs/>
                <w:color w:val="000000"/>
                <w:lang w:val="ro-MD"/>
              </w:rPr>
            </w:pPr>
            <w:r w:rsidRPr="00425D17">
              <w:rPr>
                <w:i/>
                <w:iCs/>
                <w:color w:val="000000"/>
              </w:rPr>
              <w:t>114,1%</w:t>
            </w:r>
          </w:p>
        </w:tc>
        <w:tc>
          <w:tcPr>
            <w:tcW w:w="1120" w:type="dxa"/>
            <w:tcBorders>
              <w:top w:val="nil"/>
              <w:left w:val="nil"/>
              <w:bottom w:val="single" w:sz="4" w:space="0" w:color="auto"/>
              <w:right w:val="single" w:sz="4" w:space="0" w:color="auto"/>
            </w:tcBorders>
            <w:shd w:val="clear" w:color="auto" w:fill="auto"/>
            <w:noWrap/>
            <w:vAlign w:val="bottom"/>
            <w:hideMark/>
          </w:tcPr>
          <w:p w14:paraId="6EF85E71" w14:textId="77777777" w:rsidR="00B94E9C" w:rsidRPr="00425D17" w:rsidRDefault="00B94E9C" w:rsidP="00BB6950">
            <w:pPr>
              <w:jc w:val="right"/>
              <w:rPr>
                <w:i/>
                <w:iCs/>
                <w:color w:val="000000"/>
                <w:lang w:val="ro-MD"/>
              </w:rPr>
            </w:pPr>
            <w:r w:rsidRPr="00425D17">
              <w:rPr>
                <w:i/>
                <w:iCs/>
                <w:color w:val="000000"/>
              </w:rPr>
              <w:t>12,3%</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494C042B" w14:textId="77777777" w:rsidR="00B94E9C" w:rsidRPr="00425D17" w:rsidRDefault="00B94E9C" w:rsidP="00BB6950">
            <w:pPr>
              <w:jc w:val="right"/>
              <w:rPr>
                <w:i/>
                <w:iCs/>
                <w:color w:val="000000"/>
                <w:lang w:val="ro-MD"/>
              </w:rPr>
            </w:pPr>
            <w:r w:rsidRPr="00425D17">
              <w:rPr>
                <w:i/>
                <w:iCs/>
                <w:color w:val="000000"/>
              </w:rPr>
              <w:t>12,8%</w:t>
            </w:r>
          </w:p>
        </w:tc>
      </w:tr>
      <w:tr w:rsidR="00B94E9C" w:rsidRPr="00425D17" w14:paraId="696F59B9"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80DCAB5" w14:textId="77777777" w:rsidR="00B94E9C" w:rsidRPr="00425D17" w:rsidRDefault="00B94E9C" w:rsidP="00BB6950">
            <w:pPr>
              <w:rPr>
                <w:i/>
                <w:iCs/>
                <w:color w:val="000000"/>
                <w:lang w:val="ro-MD"/>
              </w:rPr>
            </w:pPr>
            <w:r w:rsidRPr="00425D17">
              <w:rPr>
                <w:i/>
                <w:iCs/>
                <w:color w:val="000000"/>
                <w:lang w:val="ro-MD"/>
              </w:rPr>
              <w:t>FAOAM</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44266988" w14:textId="77777777" w:rsidR="00B94E9C" w:rsidRPr="00425D17" w:rsidRDefault="00B94E9C" w:rsidP="00BB6950">
            <w:pPr>
              <w:jc w:val="right"/>
              <w:rPr>
                <w:i/>
                <w:iCs/>
                <w:color w:val="000000"/>
                <w:lang w:val="ro-MD"/>
              </w:rPr>
            </w:pPr>
            <w:r w:rsidRPr="00425D17">
              <w:rPr>
                <w:i/>
                <w:iCs/>
                <w:color w:val="000000"/>
              </w:rPr>
              <w:t>11,96</w:t>
            </w:r>
          </w:p>
        </w:tc>
        <w:tc>
          <w:tcPr>
            <w:tcW w:w="1200" w:type="dxa"/>
            <w:tcBorders>
              <w:top w:val="nil"/>
              <w:left w:val="nil"/>
              <w:bottom w:val="single" w:sz="4" w:space="0" w:color="auto"/>
              <w:right w:val="single" w:sz="4" w:space="0" w:color="auto"/>
            </w:tcBorders>
            <w:shd w:val="clear" w:color="auto" w:fill="auto"/>
            <w:noWrap/>
            <w:vAlign w:val="bottom"/>
            <w:hideMark/>
          </w:tcPr>
          <w:p w14:paraId="10AB4FEA" w14:textId="77777777" w:rsidR="00B94E9C" w:rsidRPr="00425D17" w:rsidRDefault="00B94E9C" w:rsidP="00BB6950">
            <w:pPr>
              <w:jc w:val="right"/>
              <w:rPr>
                <w:i/>
                <w:iCs/>
                <w:color w:val="000000"/>
                <w:lang w:val="ro-MD"/>
              </w:rPr>
            </w:pPr>
            <w:r w:rsidRPr="00425D17">
              <w:rPr>
                <w:i/>
                <w:iCs/>
                <w:color w:val="000000"/>
              </w:rPr>
              <w:t>13,78</w:t>
            </w:r>
          </w:p>
        </w:tc>
        <w:tc>
          <w:tcPr>
            <w:tcW w:w="1126" w:type="dxa"/>
            <w:tcBorders>
              <w:top w:val="nil"/>
              <w:left w:val="nil"/>
              <w:bottom w:val="single" w:sz="4" w:space="0" w:color="auto"/>
              <w:right w:val="single" w:sz="4" w:space="0" w:color="auto"/>
            </w:tcBorders>
            <w:shd w:val="clear" w:color="auto" w:fill="auto"/>
            <w:noWrap/>
            <w:vAlign w:val="bottom"/>
            <w:hideMark/>
          </w:tcPr>
          <w:p w14:paraId="17257EC1" w14:textId="77777777" w:rsidR="00B94E9C" w:rsidRPr="00425D17" w:rsidRDefault="00B94E9C" w:rsidP="00BB6950">
            <w:pPr>
              <w:jc w:val="right"/>
              <w:rPr>
                <w:i/>
                <w:iCs/>
                <w:color w:val="000000"/>
                <w:lang w:val="ro-MD"/>
              </w:rPr>
            </w:pPr>
            <w:r w:rsidRPr="00425D17">
              <w:rPr>
                <w:i/>
                <w:iCs/>
                <w:color w:val="000000"/>
              </w:rPr>
              <w:t>1,82</w:t>
            </w:r>
          </w:p>
        </w:tc>
        <w:tc>
          <w:tcPr>
            <w:tcW w:w="1284" w:type="dxa"/>
            <w:tcBorders>
              <w:top w:val="nil"/>
              <w:left w:val="nil"/>
              <w:bottom w:val="single" w:sz="4" w:space="0" w:color="auto"/>
              <w:right w:val="single" w:sz="4" w:space="0" w:color="auto"/>
            </w:tcBorders>
            <w:shd w:val="clear" w:color="auto" w:fill="auto"/>
            <w:noWrap/>
            <w:vAlign w:val="bottom"/>
            <w:hideMark/>
          </w:tcPr>
          <w:p w14:paraId="147C752D" w14:textId="77777777" w:rsidR="00B94E9C" w:rsidRPr="00425D17" w:rsidRDefault="00B94E9C" w:rsidP="00BB6950">
            <w:pPr>
              <w:jc w:val="right"/>
              <w:rPr>
                <w:i/>
                <w:iCs/>
                <w:color w:val="000000"/>
                <w:lang w:val="ro-MD"/>
              </w:rPr>
            </w:pPr>
            <w:r w:rsidRPr="00425D17">
              <w:rPr>
                <w:i/>
                <w:iCs/>
                <w:color w:val="000000"/>
              </w:rPr>
              <w:t>115,2%</w:t>
            </w:r>
          </w:p>
        </w:tc>
        <w:tc>
          <w:tcPr>
            <w:tcW w:w="1120" w:type="dxa"/>
            <w:tcBorders>
              <w:top w:val="nil"/>
              <w:left w:val="nil"/>
              <w:bottom w:val="single" w:sz="4" w:space="0" w:color="auto"/>
              <w:right w:val="single" w:sz="4" w:space="0" w:color="auto"/>
            </w:tcBorders>
            <w:shd w:val="clear" w:color="auto" w:fill="auto"/>
            <w:noWrap/>
            <w:vAlign w:val="bottom"/>
            <w:hideMark/>
          </w:tcPr>
          <w:p w14:paraId="05A808A2" w14:textId="77777777" w:rsidR="00B94E9C" w:rsidRPr="00425D17" w:rsidRDefault="00B94E9C" w:rsidP="00BB6950">
            <w:pPr>
              <w:jc w:val="right"/>
              <w:rPr>
                <w:i/>
                <w:iCs/>
                <w:color w:val="000000"/>
                <w:lang w:val="ro-MD"/>
              </w:rPr>
            </w:pPr>
            <w:r w:rsidRPr="00425D17">
              <w:rPr>
                <w:i/>
                <w:iCs/>
                <w:color w:val="000000"/>
              </w:rPr>
              <w:t>4,4%</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A5FD4B1" w14:textId="77777777" w:rsidR="00B94E9C" w:rsidRPr="00425D17" w:rsidRDefault="00B94E9C" w:rsidP="00BB6950">
            <w:pPr>
              <w:jc w:val="right"/>
              <w:rPr>
                <w:i/>
                <w:iCs/>
                <w:color w:val="000000"/>
                <w:lang w:val="ro-MD"/>
              </w:rPr>
            </w:pPr>
            <w:r w:rsidRPr="00425D17">
              <w:rPr>
                <w:i/>
                <w:iCs/>
                <w:color w:val="000000"/>
              </w:rPr>
              <w:t>4,6%</w:t>
            </w:r>
          </w:p>
        </w:tc>
      </w:tr>
      <w:tr w:rsidR="00B94E9C" w:rsidRPr="00425D17" w14:paraId="3C76DEFB"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FD1FCB9" w14:textId="77777777" w:rsidR="00B94E9C" w:rsidRPr="00425D17" w:rsidRDefault="00B94E9C" w:rsidP="00BB6950">
            <w:pPr>
              <w:rPr>
                <w:i/>
                <w:iCs/>
                <w:color w:val="000000"/>
                <w:lang w:val="ro-MD"/>
              </w:rPr>
            </w:pPr>
            <w:r w:rsidRPr="00425D17">
              <w:rPr>
                <w:i/>
                <w:iCs/>
                <w:color w:val="000000"/>
                <w:lang w:val="ro-MD"/>
              </w:rPr>
              <w:t>BUAT</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5D94256" w14:textId="77777777" w:rsidR="00B94E9C" w:rsidRPr="00425D17" w:rsidRDefault="00B94E9C" w:rsidP="00BB6950">
            <w:pPr>
              <w:jc w:val="right"/>
              <w:rPr>
                <w:i/>
                <w:iCs/>
                <w:color w:val="000000"/>
                <w:lang w:val="ro-MD"/>
              </w:rPr>
            </w:pPr>
            <w:r w:rsidRPr="00425D17">
              <w:rPr>
                <w:i/>
                <w:iCs/>
                <w:color w:val="000000"/>
              </w:rPr>
              <w:t>24,16</w:t>
            </w:r>
          </w:p>
        </w:tc>
        <w:tc>
          <w:tcPr>
            <w:tcW w:w="1200" w:type="dxa"/>
            <w:tcBorders>
              <w:top w:val="nil"/>
              <w:left w:val="nil"/>
              <w:bottom w:val="single" w:sz="4" w:space="0" w:color="auto"/>
              <w:right w:val="single" w:sz="4" w:space="0" w:color="auto"/>
            </w:tcBorders>
            <w:shd w:val="clear" w:color="auto" w:fill="auto"/>
            <w:noWrap/>
            <w:vAlign w:val="bottom"/>
            <w:hideMark/>
          </w:tcPr>
          <w:p w14:paraId="5AD2C444" w14:textId="77777777" w:rsidR="00B94E9C" w:rsidRPr="00425D17" w:rsidRDefault="00B94E9C" w:rsidP="00BB6950">
            <w:pPr>
              <w:jc w:val="right"/>
              <w:rPr>
                <w:i/>
                <w:iCs/>
                <w:color w:val="000000"/>
                <w:lang w:val="ro-MD"/>
              </w:rPr>
            </w:pPr>
            <w:r w:rsidRPr="00425D17">
              <w:rPr>
                <w:i/>
                <w:iCs/>
                <w:color w:val="000000"/>
              </w:rPr>
              <w:t>29,04</w:t>
            </w:r>
          </w:p>
        </w:tc>
        <w:tc>
          <w:tcPr>
            <w:tcW w:w="1126" w:type="dxa"/>
            <w:tcBorders>
              <w:top w:val="nil"/>
              <w:left w:val="nil"/>
              <w:bottom w:val="single" w:sz="4" w:space="0" w:color="auto"/>
              <w:right w:val="single" w:sz="4" w:space="0" w:color="auto"/>
            </w:tcBorders>
            <w:shd w:val="clear" w:color="auto" w:fill="auto"/>
            <w:noWrap/>
            <w:vAlign w:val="bottom"/>
            <w:hideMark/>
          </w:tcPr>
          <w:p w14:paraId="62C05B8A" w14:textId="77777777" w:rsidR="00B94E9C" w:rsidRPr="00425D17" w:rsidRDefault="00B94E9C" w:rsidP="00BB6950">
            <w:pPr>
              <w:jc w:val="right"/>
              <w:rPr>
                <w:i/>
                <w:iCs/>
                <w:color w:val="000000"/>
                <w:lang w:val="ro-MD"/>
              </w:rPr>
            </w:pPr>
            <w:r w:rsidRPr="00425D17">
              <w:rPr>
                <w:i/>
                <w:iCs/>
                <w:color w:val="000000"/>
              </w:rPr>
              <w:t>4,88</w:t>
            </w:r>
          </w:p>
        </w:tc>
        <w:tc>
          <w:tcPr>
            <w:tcW w:w="1284" w:type="dxa"/>
            <w:tcBorders>
              <w:top w:val="nil"/>
              <w:left w:val="nil"/>
              <w:bottom w:val="single" w:sz="4" w:space="0" w:color="auto"/>
              <w:right w:val="single" w:sz="4" w:space="0" w:color="auto"/>
            </w:tcBorders>
            <w:shd w:val="clear" w:color="auto" w:fill="auto"/>
            <w:noWrap/>
            <w:vAlign w:val="bottom"/>
            <w:hideMark/>
          </w:tcPr>
          <w:p w14:paraId="08849A1F" w14:textId="77777777" w:rsidR="00B94E9C" w:rsidRPr="00425D17" w:rsidRDefault="00B94E9C" w:rsidP="00BB6950">
            <w:pPr>
              <w:jc w:val="right"/>
              <w:rPr>
                <w:i/>
                <w:iCs/>
                <w:color w:val="000000"/>
                <w:lang w:val="ro-MD"/>
              </w:rPr>
            </w:pPr>
            <w:r w:rsidRPr="00425D17">
              <w:rPr>
                <w:i/>
                <w:iCs/>
                <w:color w:val="000000"/>
              </w:rPr>
              <w:t>120,2%</w:t>
            </w:r>
          </w:p>
        </w:tc>
        <w:tc>
          <w:tcPr>
            <w:tcW w:w="1120" w:type="dxa"/>
            <w:tcBorders>
              <w:top w:val="nil"/>
              <w:left w:val="nil"/>
              <w:bottom w:val="single" w:sz="4" w:space="0" w:color="auto"/>
              <w:right w:val="single" w:sz="4" w:space="0" w:color="auto"/>
            </w:tcBorders>
            <w:shd w:val="clear" w:color="auto" w:fill="auto"/>
            <w:noWrap/>
            <w:vAlign w:val="bottom"/>
            <w:hideMark/>
          </w:tcPr>
          <w:p w14:paraId="62195AB2" w14:textId="77777777" w:rsidR="00B94E9C" w:rsidRPr="00425D17" w:rsidRDefault="00B94E9C" w:rsidP="00BB6950">
            <w:pPr>
              <w:jc w:val="right"/>
              <w:rPr>
                <w:i/>
                <w:iCs/>
                <w:color w:val="000000"/>
                <w:lang w:val="ro-MD"/>
              </w:rPr>
            </w:pPr>
            <w:r w:rsidRPr="00425D17">
              <w:rPr>
                <w:i/>
                <w:iCs/>
                <w:color w:val="000000"/>
              </w:rPr>
              <w:t>8,8%</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01B94ACA" w14:textId="77777777" w:rsidR="00B94E9C" w:rsidRPr="00425D17" w:rsidRDefault="00B94E9C" w:rsidP="00BB6950">
            <w:pPr>
              <w:jc w:val="right"/>
              <w:rPr>
                <w:i/>
                <w:iCs/>
                <w:color w:val="000000"/>
                <w:lang w:val="ro-MD"/>
              </w:rPr>
            </w:pPr>
            <w:r w:rsidRPr="00425D17">
              <w:rPr>
                <w:i/>
                <w:iCs/>
                <w:color w:val="000000"/>
              </w:rPr>
              <w:t>9,7%</w:t>
            </w:r>
          </w:p>
        </w:tc>
      </w:tr>
      <w:tr w:rsidR="00B94E9C" w:rsidRPr="00425D17" w14:paraId="55FFA699" w14:textId="77777777" w:rsidTr="001F23AB">
        <w:trPr>
          <w:trHeight w:val="321"/>
        </w:trPr>
        <w:tc>
          <w:tcPr>
            <w:tcW w:w="939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55147C" w14:textId="77777777" w:rsidR="00B94E9C" w:rsidRPr="00425D17" w:rsidRDefault="00B94E9C" w:rsidP="00BB6950">
            <w:pPr>
              <w:jc w:val="center"/>
              <w:rPr>
                <w:b/>
                <w:bCs/>
                <w:color w:val="000000"/>
                <w:lang w:val="ro-MD"/>
              </w:rPr>
            </w:pPr>
            <w:r w:rsidRPr="00425D17">
              <w:rPr>
                <w:b/>
                <w:bCs/>
                <w:color w:val="000000"/>
                <w:lang w:val="ro-MD"/>
              </w:rPr>
              <w:t xml:space="preserve">              Deficit(-) / Excedent (+)</w:t>
            </w:r>
          </w:p>
        </w:tc>
      </w:tr>
      <w:tr w:rsidR="00B94E9C" w:rsidRPr="00425D17" w14:paraId="55319657"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BA71559" w14:textId="77777777" w:rsidR="00B94E9C" w:rsidRPr="00425D17" w:rsidRDefault="00B94E9C" w:rsidP="00BB6950">
            <w:pPr>
              <w:rPr>
                <w:b/>
                <w:bCs/>
                <w:color w:val="000000"/>
                <w:lang w:val="ro-MD"/>
              </w:rPr>
            </w:pPr>
            <w:r w:rsidRPr="00425D17">
              <w:rPr>
                <w:b/>
                <w:bCs/>
                <w:color w:val="000000"/>
                <w:lang w:val="ro-MD"/>
              </w:rPr>
              <w:t>BPN, incl.:*</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C209" w14:textId="77777777" w:rsidR="00B94E9C" w:rsidRPr="00425D17" w:rsidRDefault="00B94E9C" w:rsidP="00BB6950">
            <w:pPr>
              <w:jc w:val="right"/>
              <w:rPr>
                <w:b/>
                <w:bCs/>
                <w:color w:val="000000"/>
                <w:lang w:val="ro-MD"/>
              </w:rPr>
            </w:pPr>
            <w:r w:rsidRPr="00425D17">
              <w:rPr>
                <w:b/>
                <w:bCs/>
                <w:color w:val="000000"/>
              </w:rPr>
              <w:t>-8,87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022B0C8" w14:textId="77777777" w:rsidR="00B94E9C" w:rsidRPr="00425D17" w:rsidRDefault="00B94E9C" w:rsidP="00BB6950">
            <w:pPr>
              <w:jc w:val="right"/>
              <w:rPr>
                <w:b/>
                <w:bCs/>
                <w:color w:val="000000"/>
                <w:lang w:val="ro-MD"/>
              </w:rPr>
            </w:pPr>
            <w:r w:rsidRPr="00425D17">
              <w:rPr>
                <w:b/>
                <w:bCs/>
                <w:color w:val="000000"/>
              </w:rPr>
              <w:t>-15,57</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DE4B683" w14:textId="77777777" w:rsidR="00B94E9C" w:rsidRPr="00425D17" w:rsidRDefault="00B94E9C" w:rsidP="00BB6950">
            <w:pPr>
              <w:jc w:val="right"/>
              <w:rPr>
                <w:b/>
                <w:bCs/>
                <w:i/>
                <w:iCs/>
                <w:color w:val="000000"/>
                <w:lang w:val="ro-MD"/>
              </w:rPr>
            </w:pPr>
            <w:r w:rsidRPr="00425D17">
              <w:rPr>
                <w:b/>
                <w:bCs/>
                <w:i/>
                <w:iCs/>
                <w:color w:val="000000"/>
              </w:rPr>
              <w:t>-6,70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A3A6881" w14:textId="77777777" w:rsidR="00B94E9C" w:rsidRPr="00425D17" w:rsidRDefault="00B94E9C" w:rsidP="00BB6950">
            <w:pPr>
              <w:jc w:val="right"/>
              <w:rPr>
                <w:b/>
                <w:bCs/>
                <w:i/>
                <w:iCs/>
                <w:color w:val="000000"/>
                <w:lang w:val="ro-MD"/>
              </w:rPr>
            </w:pPr>
            <w:r w:rsidRPr="00425D17">
              <w:rPr>
                <w:b/>
                <w:bCs/>
                <w:i/>
                <w:iCs/>
                <w:color w:val="000000"/>
              </w:rPr>
              <w:t>176%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DC7D715" w14:textId="77777777" w:rsidR="00B94E9C" w:rsidRPr="00425D17" w:rsidRDefault="00B94E9C" w:rsidP="00BB6950">
            <w:pPr>
              <w:jc w:val="right"/>
              <w:rPr>
                <w:b/>
                <w:bCs/>
                <w:i/>
                <w:iCs/>
                <w:color w:val="000000"/>
                <w:lang w:val="ro-MD"/>
              </w:rPr>
            </w:pPr>
            <w:r w:rsidRPr="00425D17">
              <w:rPr>
                <w:b/>
                <w:bCs/>
                <w:i/>
                <w:iCs/>
                <w:color w:val="000000"/>
              </w:rPr>
              <w:t>-3,2%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31FA4" w14:textId="77777777" w:rsidR="00B94E9C" w:rsidRPr="00425D17" w:rsidRDefault="00B94E9C" w:rsidP="00BB6950">
            <w:pPr>
              <w:jc w:val="right"/>
              <w:rPr>
                <w:b/>
                <w:bCs/>
                <w:i/>
                <w:iCs/>
                <w:color w:val="000000"/>
                <w:lang w:val="ro-MD"/>
              </w:rPr>
            </w:pPr>
            <w:r w:rsidRPr="00425D17">
              <w:rPr>
                <w:b/>
                <w:bCs/>
                <w:i/>
                <w:iCs/>
                <w:color w:val="000000"/>
              </w:rPr>
              <w:t>-5,2%</w:t>
            </w:r>
          </w:p>
        </w:tc>
      </w:tr>
      <w:tr w:rsidR="00B94E9C" w:rsidRPr="00425D17" w14:paraId="779C7200"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A61778C" w14:textId="77777777" w:rsidR="00B94E9C" w:rsidRPr="00425D17" w:rsidRDefault="00B94E9C" w:rsidP="00BB6950">
            <w:pPr>
              <w:rPr>
                <w:i/>
                <w:iCs/>
                <w:color w:val="000000"/>
                <w:lang w:val="ro-MD"/>
              </w:rPr>
            </w:pPr>
            <w:r w:rsidRPr="00425D17">
              <w:rPr>
                <w:i/>
                <w:iCs/>
                <w:color w:val="000000"/>
                <w:lang w:val="ro-MD"/>
              </w:rPr>
              <w:t>BS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8341DF0" w14:textId="77777777" w:rsidR="00B94E9C" w:rsidRPr="00425D17" w:rsidRDefault="00B94E9C" w:rsidP="00BB6950">
            <w:pPr>
              <w:jc w:val="right"/>
              <w:rPr>
                <w:i/>
                <w:iCs/>
                <w:color w:val="000000"/>
                <w:lang w:val="ro-MD"/>
              </w:rPr>
            </w:pPr>
            <w:r w:rsidRPr="00425D17">
              <w:rPr>
                <w:i/>
                <w:iCs/>
                <w:color w:val="000000"/>
              </w:rPr>
              <w:t>-9,33</w:t>
            </w:r>
          </w:p>
        </w:tc>
        <w:tc>
          <w:tcPr>
            <w:tcW w:w="1200" w:type="dxa"/>
            <w:tcBorders>
              <w:top w:val="nil"/>
              <w:left w:val="nil"/>
              <w:bottom w:val="single" w:sz="4" w:space="0" w:color="auto"/>
              <w:right w:val="single" w:sz="4" w:space="0" w:color="auto"/>
            </w:tcBorders>
            <w:shd w:val="clear" w:color="auto" w:fill="auto"/>
            <w:noWrap/>
            <w:vAlign w:val="bottom"/>
            <w:hideMark/>
          </w:tcPr>
          <w:p w14:paraId="426D3F21" w14:textId="77777777" w:rsidR="00B94E9C" w:rsidRPr="00425D17" w:rsidRDefault="00B94E9C" w:rsidP="00BB6950">
            <w:pPr>
              <w:jc w:val="right"/>
              <w:rPr>
                <w:i/>
                <w:iCs/>
                <w:color w:val="000000"/>
                <w:lang w:val="ro-MD"/>
              </w:rPr>
            </w:pPr>
            <w:r w:rsidRPr="00425D17">
              <w:rPr>
                <w:i/>
                <w:iCs/>
                <w:color w:val="000000"/>
              </w:rPr>
              <w:t>-16,13</w:t>
            </w:r>
          </w:p>
        </w:tc>
        <w:tc>
          <w:tcPr>
            <w:tcW w:w="1126" w:type="dxa"/>
            <w:tcBorders>
              <w:top w:val="nil"/>
              <w:left w:val="nil"/>
              <w:bottom w:val="single" w:sz="4" w:space="0" w:color="auto"/>
              <w:right w:val="single" w:sz="4" w:space="0" w:color="auto"/>
            </w:tcBorders>
            <w:shd w:val="clear" w:color="auto" w:fill="auto"/>
            <w:noWrap/>
            <w:vAlign w:val="bottom"/>
            <w:hideMark/>
          </w:tcPr>
          <w:p w14:paraId="741B9EA4" w14:textId="77777777" w:rsidR="00B94E9C" w:rsidRPr="00425D17" w:rsidRDefault="00B94E9C" w:rsidP="00BB6950">
            <w:pPr>
              <w:jc w:val="right"/>
              <w:rPr>
                <w:i/>
                <w:iCs/>
                <w:color w:val="000000"/>
                <w:lang w:val="ro-MD"/>
              </w:rPr>
            </w:pPr>
            <w:r w:rsidRPr="00425D17">
              <w:rPr>
                <w:i/>
                <w:iCs/>
                <w:color w:val="000000"/>
              </w:rPr>
              <w:t>-6,80</w:t>
            </w:r>
          </w:p>
        </w:tc>
        <w:tc>
          <w:tcPr>
            <w:tcW w:w="1284" w:type="dxa"/>
            <w:tcBorders>
              <w:top w:val="nil"/>
              <w:left w:val="nil"/>
              <w:bottom w:val="single" w:sz="4" w:space="0" w:color="auto"/>
              <w:right w:val="single" w:sz="4" w:space="0" w:color="auto"/>
            </w:tcBorders>
            <w:shd w:val="clear" w:color="auto" w:fill="auto"/>
            <w:noWrap/>
            <w:vAlign w:val="bottom"/>
            <w:hideMark/>
          </w:tcPr>
          <w:p w14:paraId="62A1E89F" w14:textId="77777777" w:rsidR="00B94E9C" w:rsidRPr="00425D17" w:rsidRDefault="00B94E9C" w:rsidP="00BB6950">
            <w:pPr>
              <w:jc w:val="right"/>
              <w:rPr>
                <w:i/>
                <w:iCs/>
                <w:color w:val="000000"/>
                <w:lang w:val="ro-MD"/>
              </w:rPr>
            </w:pPr>
            <w:r w:rsidRPr="00425D17">
              <w:rPr>
                <w:i/>
                <w:iCs/>
                <w:color w:val="000000"/>
              </w:rPr>
              <w:t>172,9%</w:t>
            </w:r>
          </w:p>
        </w:tc>
        <w:tc>
          <w:tcPr>
            <w:tcW w:w="1120" w:type="dxa"/>
            <w:tcBorders>
              <w:top w:val="nil"/>
              <w:left w:val="nil"/>
              <w:bottom w:val="single" w:sz="4" w:space="0" w:color="auto"/>
              <w:right w:val="single" w:sz="4" w:space="0" w:color="auto"/>
            </w:tcBorders>
            <w:shd w:val="clear" w:color="auto" w:fill="auto"/>
            <w:noWrap/>
            <w:vAlign w:val="bottom"/>
            <w:hideMark/>
          </w:tcPr>
          <w:p w14:paraId="7865FD17" w14:textId="77777777" w:rsidR="00B94E9C" w:rsidRPr="00425D17" w:rsidRDefault="00B94E9C" w:rsidP="00BB6950">
            <w:pPr>
              <w:jc w:val="right"/>
              <w:rPr>
                <w:i/>
                <w:iCs/>
                <w:color w:val="000000"/>
                <w:lang w:val="ro-MD"/>
              </w:rPr>
            </w:pPr>
            <w:r w:rsidRPr="00425D17">
              <w:rPr>
                <w:i/>
                <w:iCs/>
                <w:color w:val="000000"/>
              </w:rPr>
              <w:t>-3,4%</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BAB59AE" w14:textId="77777777" w:rsidR="00B94E9C" w:rsidRPr="00425D17" w:rsidRDefault="00B94E9C" w:rsidP="00BB6950">
            <w:pPr>
              <w:jc w:val="right"/>
              <w:rPr>
                <w:i/>
                <w:iCs/>
                <w:color w:val="000000"/>
                <w:lang w:val="ro-MD"/>
              </w:rPr>
            </w:pPr>
            <w:r w:rsidRPr="00425D17">
              <w:rPr>
                <w:i/>
                <w:iCs/>
                <w:color w:val="000000"/>
              </w:rPr>
              <w:t>-5,4%</w:t>
            </w:r>
          </w:p>
        </w:tc>
      </w:tr>
      <w:tr w:rsidR="00B94E9C" w:rsidRPr="00425D17" w14:paraId="3A3F8291"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7CE6BB3" w14:textId="77777777" w:rsidR="00B94E9C" w:rsidRPr="00425D17" w:rsidRDefault="00B94E9C" w:rsidP="00BB6950">
            <w:pPr>
              <w:rPr>
                <w:i/>
                <w:iCs/>
                <w:color w:val="000000"/>
                <w:lang w:val="ro-MD"/>
              </w:rPr>
            </w:pPr>
            <w:r w:rsidRPr="00425D17">
              <w:rPr>
                <w:i/>
                <w:iCs/>
                <w:color w:val="000000"/>
                <w:lang w:val="ro-MD"/>
              </w:rPr>
              <w:t>BASS</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5069C0D" w14:textId="77777777" w:rsidR="00B94E9C" w:rsidRPr="00425D17" w:rsidRDefault="00B94E9C" w:rsidP="00BB6950">
            <w:pPr>
              <w:jc w:val="right"/>
              <w:rPr>
                <w:i/>
                <w:iCs/>
                <w:color w:val="000000"/>
                <w:lang w:val="ro-MD"/>
              </w:rPr>
            </w:pPr>
            <w:r w:rsidRPr="00425D17">
              <w:rPr>
                <w:i/>
                <w:iCs/>
                <w:color w:val="000000"/>
              </w:rPr>
              <w:t>0,05</w:t>
            </w:r>
          </w:p>
        </w:tc>
        <w:tc>
          <w:tcPr>
            <w:tcW w:w="1200" w:type="dxa"/>
            <w:tcBorders>
              <w:top w:val="nil"/>
              <w:left w:val="nil"/>
              <w:bottom w:val="single" w:sz="4" w:space="0" w:color="auto"/>
              <w:right w:val="single" w:sz="4" w:space="0" w:color="auto"/>
            </w:tcBorders>
            <w:shd w:val="clear" w:color="auto" w:fill="auto"/>
            <w:noWrap/>
            <w:vAlign w:val="bottom"/>
            <w:hideMark/>
          </w:tcPr>
          <w:p w14:paraId="799D7962" w14:textId="77777777" w:rsidR="00B94E9C" w:rsidRPr="00425D17" w:rsidRDefault="00B94E9C" w:rsidP="00BB6950">
            <w:pPr>
              <w:jc w:val="right"/>
              <w:rPr>
                <w:i/>
                <w:iCs/>
                <w:color w:val="000000"/>
                <w:lang w:val="ro-MD"/>
              </w:rPr>
            </w:pPr>
            <w:r w:rsidRPr="00425D17">
              <w:rPr>
                <w:i/>
                <w:iCs/>
                <w:color w:val="000000"/>
              </w:rPr>
              <w:t>0,08</w:t>
            </w:r>
          </w:p>
        </w:tc>
        <w:tc>
          <w:tcPr>
            <w:tcW w:w="1126" w:type="dxa"/>
            <w:tcBorders>
              <w:top w:val="nil"/>
              <w:left w:val="nil"/>
              <w:bottom w:val="single" w:sz="4" w:space="0" w:color="auto"/>
              <w:right w:val="single" w:sz="4" w:space="0" w:color="auto"/>
            </w:tcBorders>
            <w:shd w:val="clear" w:color="auto" w:fill="auto"/>
            <w:noWrap/>
            <w:vAlign w:val="bottom"/>
            <w:hideMark/>
          </w:tcPr>
          <w:p w14:paraId="29469C90" w14:textId="77777777" w:rsidR="00B94E9C" w:rsidRPr="00425D17" w:rsidRDefault="00B94E9C" w:rsidP="00BB6950">
            <w:pPr>
              <w:jc w:val="right"/>
              <w:rPr>
                <w:i/>
                <w:iCs/>
                <w:color w:val="000000"/>
                <w:lang w:val="ro-MD"/>
              </w:rPr>
            </w:pPr>
            <w:r w:rsidRPr="00425D17">
              <w:rPr>
                <w:i/>
                <w:iCs/>
                <w:color w:val="000000"/>
              </w:rPr>
              <w:t>0,03</w:t>
            </w:r>
          </w:p>
        </w:tc>
        <w:tc>
          <w:tcPr>
            <w:tcW w:w="1284" w:type="dxa"/>
            <w:tcBorders>
              <w:top w:val="nil"/>
              <w:left w:val="nil"/>
              <w:bottom w:val="single" w:sz="4" w:space="0" w:color="auto"/>
              <w:right w:val="single" w:sz="4" w:space="0" w:color="auto"/>
            </w:tcBorders>
            <w:shd w:val="clear" w:color="auto" w:fill="auto"/>
            <w:noWrap/>
            <w:vAlign w:val="bottom"/>
            <w:hideMark/>
          </w:tcPr>
          <w:p w14:paraId="14F112D0" w14:textId="77777777" w:rsidR="00B94E9C" w:rsidRPr="00425D17" w:rsidRDefault="00B94E9C" w:rsidP="00BB6950">
            <w:pPr>
              <w:jc w:val="right"/>
              <w:rPr>
                <w:i/>
                <w:iCs/>
                <w:color w:val="000000"/>
                <w:lang w:val="ro-MD"/>
              </w:rPr>
            </w:pPr>
            <w:r w:rsidRPr="00425D17">
              <w:rPr>
                <w:i/>
                <w:iCs/>
                <w:color w:val="000000"/>
              </w:rPr>
              <w:t>160,0%</w:t>
            </w:r>
          </w:p>
        </w:tc>
        <w:tc>
          <w:tcPr>
            <w:tcW w:w="1120" w:type="dxa"/>
            <w:tcBorders>
              <w:top w:val="nil"/>
              <w:left w:val="nil"/>
              <w:bottom w:val="single" w:sz="4" w:space="0" w:color="auto"/>
              <w:right w:val="single" w:sz="4" w:space="0" w:color="auto"/>
            </w:tcBorders>
            <w:shd w:val="clear" w:color="auto" w:fill="auto"/>
            <w:noWrap/>
            <w:vAlign w:val="bottom"/>
            <w:hideMark/>
          </w:tcPr>
          <w:p w14:paraId="7F6B6883" w14:textId="77777777" w:rsidR="00B94E9C" w:rsidRPr="00425D17" w:rsidRDefault="00B94E9C" w:rsidP="00BB6950">
            <w:pPr>
              <w:jc w:val="right"/>
              <w:rPr>
                <w:i/>
                <w:iCs/>
                <w:color w:val="000000"/>
                <w:lang w:val="ro-MD"/>
              </w:rPr>
            </w:pPr>
            <w:r w:rsidRPr="00425D17">
              <w:rPr>
                <w:i/>
                <w:iCs/>
                <w:color w:val="000000"/>
              </w:rPr>
              <w:t>0,02%</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56955735" w14:textId="77777777" w:rsidR="00B94E9C" w:rsidRPr="00425D17" w:rsidRDefault="00B94E9C" w:rsidP="00BB6950">
            <w:pPr>
              <w:jc w:val="right"/>
              <w:rPr>
                <w:i/>
                <w:iCs/>
                <w:color w:val="000000"/>
                <w:lang w:val="ro-MD"/>
              </w:rPr>
            </w:pPr>
            <w:r w:rsidRPr="00425D17">
              <w:rPr>
                <w:i/>
                <w:iCs/>
                <w:color w:val="000000"/>
              </w:rPr>
              <w:t>0,03%</w:t>
            </w:r>
          </w:p>
        </w:tc>
      </w:tr>
      <w:tr w:rsidR="00B94E9C" w:rsidRPr="00425D17" w14:paraId="1E4B54B2"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180C73F" w14:textId="77777777" w:rsidR="00B94E9C" w:rsidRPr="00425D17" w:rsidRDefault="00B94E9C" w:rsidP="00BB6950">
            <w:pPr>
              <w:rPr>
                <w:i/>
                <w:iCs/>
                <w:color w:val="000000"/>
                <w:lang w:val="ro-MD"/>
              </w:rPr>
            </w:pPr>
            <w:r w:rsidRPr="00425D17">
              <w:rPr>
                <w:i/>
                <w:iCs/>
                <w:color w:val="000000"/>
                <w:lang w:val="ro-MD"/>
              </w:rPr>
              <w:t>FAOAM</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4689C2C" w14:textId="77777777" w:rsidR="00B94E9C" w:rsidRPr="00425D17" w:rsidRDefault="00B94E9C" w:rsidP="00BB6950">
            <w:pPr>
              <w:jc w:val="right"/>
              <w:rPr>
                <w:i/>
                <w:iCs/>
                <w:color w:val="000000"/>
                <w:lang w:val="ro-MD"/>
              </w:rPr>
            </w:pPr>
            <w:r w:rsidRPr="00425D17">
              <w:rPr>
                <w:i/>
                <w:iCs/>
                <w:color w:val="000000"/>
              </w:rPr>
              <w:t>0,68</w:t>
            </w:r>
          </w:p>
        </w:tc>
        <w:tc>
          <w:tcPr>
            <w:tcW w:w="1200" w:type="dxa"/>
            <w:tcBorders>
              <w:top w:val="nil"/>
              <w:left w:val="nil"/>
              <w:bottom w:val="single" w:sz="4" w:space="0" w:color="auto"/>
              <w:right w:val="single" w:sz="4" w:space="0" w:color="auto"/>
            </w:tcBorders>
            <w:shd w:val="clear" w:color="auto" w:fill="auto"/>
            <w:noWrap/>
            <w:vAlign w:val="bottom"/>
            <w:hideMark/>
          </w:tcPr>
          <w:p w14:paraId="2C3C071F" w14:textId="77777777" w:rsidR="00B94E9C" w:rsidRPr="00425D17" w:rsidRDefault="00B94E9C" w:rsidP="00BB6950">
            <w:pPr>
              <w:jc w:val="right"/>
              <w:rPr>
                <w:i/>
                <w:iCs/>
                <w:color w:val="000000"/>
                <w:lang w:val="ro-MD"/>
              </w:rPr>
            </w:pPr>
            <w:r w:rsidRPr="00425D17">
              <w:rPr>
                <w:i/>
                <w:iCs/>
                <w:color w:val="000000"/>
              </w:rPr>
              <w:t>0,79</w:t>
            </w:r>
          </w:p>
        </w:tc>
        <w:tc>
          <w:tcPr>
            <w:tcW w:w="1126" w:type="dxa"/>
            <w:tcBorders>
              <w:top w:val="nil"/>
              <w:left w:val="nil"/>
              <w:bottom w:val="single" w:sz="4" w:space="0" w:color="auto"/>
              <w:right w:val="single" w:sz="4" w:space="0" w:color="auto"/>
            </w:tcBorders>
            <w:shd w:val="clear" w:color="auto" w:fill="auto"/>
            <w:noWrap/>
            <w:vAlign w:val="bottom"/>
            <w:hideMark/>
          </w:tcPr>
          <w:p w14:paraId="15EA0083" w14:textId="77777777" w:rsidR="00B94E9C" w:rsidRPr="00425D17" w:rsidRDefault="00B94E9C" w:rsidP="00BB6950">
            <w:pPr>
              <w:jc w:val="right"/>
              <w:rPr>
                <w:i/>
                <w:iCs/>
                <w:color w:val="000000"/>
                <w:lang w:val="ro-MD"/>
              </w:rPr>
            </w:pPr>
            <w:r w:rsidRPr="00425D17">
              <w:rPr>
                <w:i/>
                <w:iCs/>
                <w:color w:val="000000"/>
              </w:rPr>
              <w:t>0,11</w:t>
            </w:r>
          </w:p>
        </w:tc>
        <w:tc>
          <w:tcPr>
            <w:tcW w:w="1284" w:type="dxa"/>
            <w:tcBorders>
              <w:top w:val="nil"/>
              <w:left w:val="nil"/>
              <w:bottom w:val="single" w:sz="4" w:space="0" w:color="auto"/>
              <w:right w:val="single" w:sz="4" w:space="0" w:color="auto"/>
            </w:tcBorders>
            <w:shd w:val="clear" w:color="auto" w:fill="auto"/>
            <w:noWrap/>
            <w:vAlign w:val="bottom"/>
            <w:hideMark/>
          </w:tcPr>
          <w:p w14:paraId="4D2269AC" w14:textId="77777777" w:rsidR="00B94E9C" w:rsidRPr="00425D17" w:rsidRDefault="00B94E9C" w:rsidP="00BB6950">
            <w:pPr>
              <w:jc w:val="right"/>
              <w:rPr>
                <w:i/>
                <w:iCs/>
                <w:color w:val="000000"/>
                <w:lang w:val="ro-MD"/>
              </w:rPr>
            </w:pPr>
            <w:r w:rsidRPr="00425D17">
              <w:rPr>
                <w:i/>
                <w:iCs/>
                <w:color w:val="000000"/>
              </w:rPr>
              <w:t>116,2%</w:t>
            </w:r>
          </w:p>
        </w:tc>
        <w:tc>
          <w:tcPr>
            <w:tcW w:w="1120" w:type="dxa"/>
            <w:tcBorders>
              <w:top w:val="nil"/>
              <w:left w:val="nil"/>
              <w:bottom w:val="single" w:sz="4" w:space="0" w:color="auto"/>
              <w:right w:val="single" w:sz="4" w:space="0" w:color="auto"/>
            </w:tcBorders>
            <w:shd w:val="clear" w:color="auto" w:fill="auto"/>
            <w:noWrap/>
            <w:vAlign w:val="bottom"/>
            <w:hideMark/>
          </w:tcPr>
          <w:p w14:paraId="3C3CBB49" w14:textId="77777777" w:rsidR="00B94E9C" w:rsidRPr="00425D17" w:rsidRDefault="00B94E9C" w:rsidP="00BB6950">
            <w:pPr>
              <w:jc w:val="right"/>
              <w:rPr>
                <w:i/>
                <w:iCs/>
                <w:color w:val="000000"/>
                <w:lang w:val="ro-MD"/>
              </w:rPr>
            </w:pPr>
            <w:r w:rsidRPr="00425D17">
              <w:rPr>
                <w:i/>
                <w:iCs/>
                <w:color w:val="000000"/>
              </w:rPr>
              <w:t>0,2%</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00E9A428" w14:textId="77777777" w:rsidR="00B94E9C" w:rsidRPr="00425D17" w:rsidRDefault="00B94E9C" w:rsidP="00BB6950">
            <w:pPr>
              <w:jc w:val="right"/>
              <w:rPr>
                <w:i/>
                <w:iCs/>
                <w:color w:val="000000"/>
                <w:lang w:val="ro-MD"/>
              </w:rPr>
            </w:pPr>
            <w:r w:rsidRPr="00425D17">
              <w:rPr>
                <w:i/>
                <w:iCs/>
                <w:color w:val="000000"/>
              </w:rPr>
              <w:t>0,3%</w:t>
            </w:r>
          </w:p>
        </w:tc>
      </w:tr>
      <w:tr w:rsidR="00B94E9C" w:rsidRPr="00926EE4" w14:paraId="2B69C538" w14:textId="77777777" w:rsidTr="001F23AB">
        <w:trPr>
          <w:trHeight w:val="321"/>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AFCF30D" w14:textId="77777777" w:rsidR="00B94E9C" w:rsidRPr="00425D17" w:rsidRDefault="00B94E9C" w:rsidP="00BB6950">
            <w:pPr>
              <w:rPr>
                <w:i/>
                <w:iCs/>
                <w:color w:val="000000"/>
                <w:lang w:val="ro-MD"/>
              </w:rPr>
            </w:pPr>
            <w:r w:rsidRPr="00425D17">
              <w:rPr>
                <w:i/>
                <w:iCs/>
                <w:color w:val="000000"/>
                <w:lang w:val="ro-MD"/>
              </w:rPr>
              <w:t>BUAT</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5051C84" w14:textId="77777777" w:rsidR="00B94E9C" w:rsidRPr="00425D17" w:rsidRDefault="00B94E9C" w:rsidP="00BB6950">
            <w:pPr>
              <w:jc w:val="right"/>
              <w:rPr>
                <w:i/>
                <w:iCs/>
                <w:color w:val="000000"/>
                <w:lang w:val="ro-MD"/>
              </w:rPr>
            </w:pPr>
            <w:r w:rsidRPr="00425D17">
              <w:rPr>
                <w:i/>
                <w:iCs/>
                <w:color w:val="000000"/>
              </w:rPr>
              <w:t>-0,27</w:t>
            </w:r>
          </w:p>
        </w:tc>
        <w:tc>
          <w:tcPr>
            <w:tcW w:w="1200" w:type="dxa"/>
            <w:tcBorders>
              <w:top w:val="nil"/>
              <w:left w:val="nil"/>
              <w:bottom w:val="single" w:sz="4" w:space="0" w:color="auto"/>
              <w:right w:val="single" w:sz="4" w:space="0" w:color="auto"/>
            </w:tcBorders>
            <w:shd w:val="clear" w:color="auto" w:fill="auto"/>
            <w:noWrap/>
            <w:vAlign w:val="bottom"/>
            <w:hideMark/>
          </w:tcPr>
          <w:p w14:paraId="1023CD92" w14:textId="77777777" w:rsidR="00B94E9C" w:rsidRPr="00425D17" w:rsidRDefault="00B94E9C" w:rsidP="00BB6950">
            <w:pPr>
              <w:jc w:val="right"/>
              <w:rPr>
                <w:i/>
                <w:iCs/>
                <w:color w:val="000000"/>
                <w:lang w:val="ro-MD"/>
              </w:rPr>
            </w:pPr>
            <w:r w:rsidRPr="00425D17">
              <w:rPr>
                <w:i/>
                <w:iCs/>
                <w:color w:val="000000"/>
              </w:rPr>
              <w:t>-0,32</w:t>
            </w:r>
          </w:p>
        </w:tc>
        <w:tc>
          <w:tcPr>
            <w:tcW w:w="1126" w:type="dxa"/>
            <w:tcBorders>
              <w:top w:val="nil"/>
              <w:left w:val="nil"/>
              <w:bottom w:val="single" w:sz="4" w:space="0" w:color="auto"/>
              <w:right w:val="single" w:sz="4" w:space="0" w:color="auto"/>
            </w:tcBorders>
            <w:shd w:val="clear" w:color="auto" w:fill="auto"/>
            <w:noWrap/>
            <w:vAlign w:val="bottom"/>
            <w:hideMark/>
          </w:tcPr>
          <w:p w14:paraId="489216CE" w14:textId="77777777" w:rsidR="00B94E9C" w:rsidRPr="00425D17" w:rsidRDefault="00B94E9C" w:rsidP="00BB6950">
            <w:pPr>
              <w:jc w:val="right"/>
              <w:rPr>
                <w:i/>
                <w:iCs/>
                <w:color w:val="000000"/>
                <w:lang w:val="ro-MD"/>
              </w:rPr>
            </w:pPr>
            <w:r w:rsidRPr="00425D17">
              <w:rPr>
                <w:i/>
                <w:iCs/>
                <w:color w:val="000000"/>
              </w:rPr>
              <w:t>-0,05</w:t>
            </w:r>
          </w:p>
        </w:tc>
        <w:tc>
          <w:tcPr>
            <w:tcW w:w="1284" w:type="dxa"/>
            <w:tcBorders>
              <w:top w:val="nil"/>
              <w:left w:val="nil"/>
              <w:bottom w:val="single" w:sz="4" w:space="0" w:color="auto"/>
              <w:right w:val="single" w:sz="4" w:space="0" w:color="auto"/>
            </w:tcBorders>
            <w:shd w:val="clear" w:color="auto" w:fill="auto"/>
            <w:noWrap/>
            <w:vAlign w:val="bottom"/>
            <w:hideMark/>
          </w:tcPr>
          <w:p w14:paraId="2781C297" w14:textId="77777777" w:rsidR="00B94E9C" w:rsidRPr="00425D17" w:rsidRDefault="00B94E9C" w:rsidP="00BB6950">
            <w:pPr>
              <w:jc w:val="right"/>
              <w:rPr>
                <w:i/>
                <w:iCs/>
                <w:color w:val="000000"/>
                <w:lang w:val="ro-MD"/>
              </w:rPr>
            </w:pPr>
            <w:r w:rsidRPr="00425D17">
              <w:rPr>
                <w:i/>
                <w:iCs/>
                <w:color w:val="000000"/>
              </w:rPr>
              <w:t>118,5%</w:t>
            </w:r>
          </w:p>
        </w:tc>
        <w:tc>
          <w:tcPr>
            <w:tcW w:w="1120" w:type="dxa"/>
            <w:tcBorders>
              <w:top w:val="nil"/>
              <w:left w:val="nil"/>
              <w:bottom w:val="single" w:sz="4" w:space="0" w:color="auto"/>
              <w:right w:val="single" w:sz="4" w:space="0" w:color="auto"/>
            </w:tcBorders>
            <w:shd w:val="clear" w:color="auto" w:fill="auto"/>
            <w:noWrap/>
            <w:vAlign w:val="bottom"/>
            <w:hideMark/>
          </w:tcPr>
          <w:p w14:paraId="3812E7F5" w14:textId="77777777" w:rsidR="00B94E9C" w:rsidRPr="00425D17" w:rsidRDefault="00B94E9C" w:rsidP="00BB6950">
            <w:pPr>
              <w:jc w:val="right"/>
              <w:rPr>
                <w:i/>
                <w:iCs/>
                <w:color w:val="000000"/>
                <w:lang w:val="ro-MD"/>
              </w:rPr>
            </w:pPr>
            <w:r w:rsidRPr="00425D17">
              <w:rPr>
                <w:i/>
                <w:iCs/>
                <w:color w:val="000000"/>
              </w:rPr>
              <w:t>-0,1%</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48597852" w14:textId="77777777" w:rsidR="00B94E9C" w:rsidRPr="00425D17" w:rsidRDefault="00B94E9C" w:rsidP="00BB6950">
            <w:pPr>
              <w:jc w:val="right"/>
              <w:rPr>
                <w:i/>
                <w:iCs/>
                <w:color w:val="000000"/>
                <w:lang w:val="ro-MD"/>
              </w:rPr>
            </w:pPr>
            <w:r w:rsidRPr="00425D17">
              <w:rPr>
                <w:i/>
                <w:iCs/>
                <w:color w:val="000000"/>
              </w:rPr>
              <w:t>-0,1%</w:t>
            </w:r>
          </w:p>
        </w:tc>
      </w:tr>
    </w:tbl>
    <w:p w14:paraId="6259796E" w14:textId="77777777" w:rsidR="00FD0DDC" w:rsidRDefault="00FD0DDC" w:rsidP="00FD0DDC">
      <w:pPr>
        <w:tabs>
          <w:tab w:val="left" w:pos="720"/>
        </w:tabs>
        <w:spacing w:line="276" w:lineRule="auto"/>
        <w:ind w:firstLine="567"/>
        <w:jc w:val="both"/>
        <w:rPr>
          <w:i/>
          <w:color w:val="000000"/>
          <w:sz w:val="28"/>
          <w:szCs w:val="28"/>
        </w:rPr>
      </w:pPr>
    </w:p>
    <w:p w14:paraId="0D23A48E" w14:textId="77777777" w:rsidR="00855718" w:rsidRPr="00926EE4" w:rsidRDefault="00855718" w:rsidP="00855718">
      <w:pPr>
        <w:tabs>
          <w:tab w:val="left" w:pos="720"/>
        </w:tabs>
        <w:spacing w:line="276" w:lineRule="auto"/>
        <w:ind w:firstLine="567"/>
        <w:jc w:val="both"/>
        <w:rPr>
          <w:color w:val="000000"/>
          <w:sz w:val="28"/>
          <w:szCs w:val="28"/>
          <w:lang w:val="ro-MD"/>
        </w:rPr>
      </w:pPr>
      <w:r w:rsidRPr="00926EE4">
        <w:rPr>
          <w:i/>
          <w:color w:val="000000"/>
          <w:sz w:val="28"/>
          <w:szCs w:val="28"/>
          <w:lang w:val="ro-MD"/>
        </w:rPr>
        <w:t>Nivelul de executare a veniturilor</w:t>
      </w:r>
      <w:r w:rsidRPr="00926EE4">
        <w:rPr>
          <w:color w:val="000000"/>
          <w:sz w:val="28"/>
          <w:szCs w:val="28"/>
          <w:lang w:val="ro-MD"/>
        </w:rPr>
        <w:t xml:space="preserve"> acumulate la bugetul public național a atins 99,3</w:t>
      </w:r>
      <w:r w:rsidRPr="00926EE4">
        <w:rPr>
          <w:i/>
          <w:color w:val="000000"/>
          <w:sz w:val="28"/>
          <w:szCs w:val="28"/>
          <w:lang w:val="ro-MD"/>
        </w:rPr>
        <w:t>%</w:t>
      </w:r>
      <w:r w:rsidRPr="00926EE4">
        <w:rPr>
          <w:color w:val="000000"/>
          <w:sz w:val="28"/>
          <w:szCs w:val="28"/>
          <w:lang w:val="ro-MD"/>
        </w:rPr>
        <w:t xml:space="preserve"> fa</w:t>
      </w:r>
      <w:r>
        <w:rPr>
          <w:color w:val="000000"/>
          <w:sz w:val="28"/>
          <w:szCs w:val="28"/>
          <w:lang w:val="ro-MD"/>
        </w:rPr>
        <w:t>ț</w:t>
      </w:r>
      <w:r w:rsidRPr="00926EE4">
        <w:rPr>
          <w:color w:val="000000"/>
          <w:sz w:val="28"/>
          <w:szCs w:val="28"/>
          <w:lang w:val="ro-MD"/>
        </w:rPr>
        <w:t>ă de prevederile anuale sau cu 739,1 mil.lei mai puțin din contul  diminuării încasărilor din taxa pe valoarea adăugată la mărfurile importate,  precum și ne</w:t>
      </w:r>
      <w:r>
        <w:rPr>
          <w:color w:val="000000"/>
          <w:sz w:val="28"/>
          <w:szCs w:val="28"/>
          <w:lang w:val="ro-MD"/>
        </w:rPr>
        <w:t xml:space="preserve"> </w:t>
      </w:r>
      <w:r w:rsidRPr="00926EE4">
        <w:rPr>
          <w:color w:val="000000"/>
          <w:sz w:val="28"/>
          <w:szCs w:val="28"/>
          <w:lang w:val="ro-MD"/>
        </w:rPr>
        <w:t xml:space="preserve">debursării </w:t>
      </w:r>
      <w:r>
        <w:rPr>
          <w:color w:val="000000"/>
          <w:sz w:val="28"/>
          <w:szCs w:val="28"/>
          <w:lang w:val="ro-MD"/>
        </w:rPr>
        <w:t xml:space="preserve">depline a volumului </w:t>
      </w:r>
      <w:r w:rsidRPr="00926EE4">
        <w:rPr>
          <w:color w:val="000000"/>
          <w:sz w:val="28"/>
          <w:szCs w:val="28"/>
          <w:lang w:val="ro-MD"/>
        </w:rPr>
        <w:t xml:space="preserve"> planificat de granturi pentru susținerea bugetului. </w:t>
      </w:r>
    </w:p>
    <w:p w14:paraId="55EEAC6B" w14:textId="0F5D1C51" w:rsidR="00353B25" w:rsidRPr="00AD41DD" w:rsidRDefault="00855718" w:rsidP="00855718">
      <w:pPr>
        <w:tabs>
          <w:tab w:val="left" w:pos="720"/>
        </w:tabs>
        <w:spacing w:line="276" w:lineRule="auto"/>
        <w:ind w:firstLine="567"/>
        <w:jc w:val="both"/>
        <w:rPr>
          <w:color w:val="000000"/>
          <w:sz w:val="28"/>
          <w:szCs w:val="28"/>
          <w:lang w:val="ro-MD"/>
        </w:rPr>
      </w:pPr>
      <w:r w:rsidRPr="00926EE4">
        <w:rPr>
          <w:color w:val="000000"/>
          <w:sz w:val="28"/>
          <w:szCs w:val="28"/>
          <w:lang w:val="ro-MD"/>
        </w:rPr>
        <w:t>Totodată</w:t>
      </w:r>
      <w:r>
        <w:rPr>
          <w:color w:val="000000"/>
          <w:sz w:val="28"/>
          <w:szCs w:val="28"/>
          <w:lang w:val="ro-MD"/>
        </w:rPr>
        <w:t>,</w:t>
      </w:r>
      <w:r w:rsidRPr="00926EE4">
        <w:rPr>
          <w:color w:val="000000"/>
          <w:sz w:val="28"/>
          <w:szCs w:val="28"/>
          <w:lang w:val="ro-MD"/>
        </w:rPr>
        <w:t xml:space="preserve"> față de încasările anului 202</w:t>
      </w:r>
      <w:r>
        <w:rPr>
          <w:color w:val="000000"/>
          <w:sz w:val="28"/>
          <w:szCs w:val="28"/>
          <w:lang w:val="ro-MD"/>
        </w:rPr>
        <w:t>2</w:t>
      </w:r>
      <w:r w:rsidRPr="00926EE4">
        <w:rPr>
          <w:color w:val="000000"/>
          <w:sz w:val="28"/>
          <w:szCs w:val="28"/>
          <w:lang w:val="ro-MD"/>
        </w:rPr>
        <w:t xml:space="preserve"> acestea s-au majorat cu 11,8% sau </w:t>
      </w:r>
      <w:r>
        <w:rPr>
          <w:color w:val="000000"/>
          <w:sz w:val="28"/>
          <w:szCs w:val="28"/>
          <w:lang w:val="ro-MD"/>
        </w:rPr>
        <w:t xml:space="preserve">cu </w:t>
      </w:r>
      <w:r w:rsidRPr="00926EE4">
        <w:rPr>
          <w:color w:val="000000"/>
          <w:sz w:val="28"/>
          <w:szCs w:val="28"/>
          <w:lang w:val="ro-MD"/>
        </w:rPr>
        <w:t xml:space="preserve">10 793,8 mil. lei în </w:t>
      </w:r>
      <w:r>
        <w:rPr>
          <w:color w:val="000000"/>
          <w:sz w:val="28"/>
          <w:szCs w:val="28"/>
          <w:lang w:val="ro-MD"/>
        </w:rPr>
        <w:t>urma</w:t>
      </w:r>
      <w:r w:rsidRPr="00926EE4">
        <w:rPr>
          <w:color w:val="000000"/>
          <w:sz w:val="28"/>
          <w:szCs w:val="28"/>
          <w:lang w:val="ro-MD"/>
        </w:rPr>
        <w:t xml:space="preserve"> încasărilor mai mari la impozitele pe venit, inclusiv din contul rezultatului pozitiv al activității economice în anul 2023 care a determinat majorarea încasărilor din impozitul pe venitul persoanelor juridice și a taxei pe valoarea adăugată la mărfurile produse și serviciile prestate pe teritoriul Republicii Moldova, precum și din </w:t>
      </w:r>
      <w:r>
        <w:rPr>
          <w:color w:val="000000"/>
          <w:sz w:val="28"/>
          <w:szCs w:val="28"/>
          <w:lang w:val="ro-MD"/>
        </w:rPr>
        <w:t xml:space="preserve">încasările mai mari la contribuții și prime de asigurări </w:t>
      </w:r>
      <w:r w:rsidRPr="00AD41DD">
        <w:rPr>
          <w:color w:val="000000"/>
          <w:sz w:val="28"/>
          <w:szCs w:val="28"/>
          <w:lang w:val="ro-MD"/>
        </w:rPr>
        <w:t>obligatorii</w:t>
      </w:r>
      <w:r w:rsidR="00353B25" w:rsidRPr="00AD41DD">
        <w:rPr>
          <w:color w:val="000000"/>
          <w:sz w:val="28"/>
          <w:szCs w:val="28"/>
          <w:lang w:val="ro-MD"/>
        </w:rPr>
        <w:t>.</w:t>
      </w:r>
    </w:p>
    <w:p w14:paraId="7F7B4184" w14:textId="461CB23D" w:rsidR="00494615" w:rsidRPr="00AD41DD" w:rsidRDefault="00494615" w:rsidP="00855718">
      <w:pPr>
        <w:tabs>
          <w:tab w:val="left" w:pos="720"/>
        </w:tabs>
        <w:spacing w:line="276" w:lineRule="auto"/>
        <w:ind w:firstLine="567"/>
        <w:jc w:val="both"/>
        <w:rPr>
          <w:color w:val="000000"/>
          <w:sz w:val="28"/>
          <w:szCs w:val="28"/>
        </w:rPr>
      </w:pPr>
      <w:r w:rsidRPr="00AD41DD">
        <w:rPr>
          <w:color w:val="000000"/>
          <w:sz w:val="28"/>
          <w:szCs w:val="28"/>
        </w:rPr>
        <w:lastRenderedPageBreak/>
        <w:t xml:space="preserve">Cheltuielile bugetului public național au fost executate la nivel de 95,1% față de prevederile anuale, înregistrându-se un nivel mai bun de executare comparativ cu anul 2022 cu 2,8 p.p. </w:t>
      </w:r>
    </w:p>
    <w:p w14:paraId="368D58B8" w14:textId="5F6249FF" w:rsidR="00494615" w:rsidRPr="00AD41DD" w:rsidRDefault="00494615" w:rsidP="00494615">
      <w:pPr>
        <w:tabs>
          <w:tab w:val="left" w:pos="720"/>
        </w:tabs>
        <w:spacing w:line="276" w:lineRule="auto"/>
        <w:ind w:firstLine="567"/>
        <w:jc w:val="both"/>
        <w:rPr>
          <w:color w:val="000000"/>
          <w:sz w:val="28"/>
          <w:szCs w:val="28"/>
        </w:rPr>
      </w:pPr>
      <w:r w:rsidRPr="00AD41DD">
        <w:rPr>
          <w:color w:val="000000"/>
          <w:sz w:val="28"/>
          <w:szCs w:val="28"/>
        </w:rPr>
        <w:t>Comparativ cu anul 202</w:t>
      </w:r>
      <w:r w:rsidR="000C4579" w:rsidRPr="00AD41DD">
        <w:rPr>
          <w:color w:val="000000"/>
          <w:sz w:val="28"/>
          <w:szCs w:val="28"/>
        </w:rPr>
        <w:t>2</w:t>
      </w:r>
      <w:r w:rsidRPr="00AD41DD">
        <w:rPr>
          <w:color w:val="000000"/>
          <w:sz w:val="28"/>
          <w:szCs w:val="28"/>
        </w:rPr>
        <w:t xml:space="preserve"> cheltuielile s-au majorat cu </w:t>
      </w:r>
      <w:r w:rsidR="000C4579" w:rsidRPr="00AD41DD">
        <w:rPr>
          <w:color w:val="000000"/>
          <w:sz w:val="28"/>
          <w:szCs w:val="28"/>
        </w:rPr>
        <w:t>17</w:t>
      </w:r>
      <w:r w:rsidRPr="00AD41DD">
        <w:rPr>
          <w:color w:val="000000"/>
          <w:sz w:val="28"/>
          <w:szCs w:val="28"/>
        </w:rPr>
        <w:t xml:space="preserve">,4% sau cu </w:t>
      </w:r>
      <w:r w:rsidR="000C4579" w:rsidRPr="00AD41DD">
        <w:rPr>
          <w:color w:val="000000"/>
          <w:sz w:val="28"/>
          <w:szCs w:val="28"/>
        </w:rPr>
        <w:t>17 496,9</w:t>
      </w:r>
      <w:r w:rsidRPr="00AD41DD">
        <w:rPr>
          <w:color w:val="000000"/>
          <w:sz w:val="28"/>
          <w:szCs w:val="28"/>
        </w:rPr>
        <w:t xml:space="preserve"> mil. lei.</w:t>
      </w:r>
    </w:p>
    <w:p w14:paraId="71CF5B6C" w14:textId="7A25A933" w:rsidR="00FD0DDC" w:rsidRDefault="00494615" w:rsidP="00494615">
      <w:pPr>
        <w:tabs>
          <w:tab w:val="left" w:pos="720"/>
        </w:tabs>
        <w:spacing w:line="276" w:lineRule="auto"/>
        <w:ind w:firstLine="567"/>
        <w:jc w:val="both"/>
        <w:rPr>
          <w:color w:val="000000"/>
          <w:sz w:val="28"/>
          <w:szCs w:val="28"/>
        </w:rPr>
      </w:pPr>
      <w:r w:rsidRPr="00AD41DD">
        <w:rPr>
          <w:color w:val="000000"/>
          <w:sz w:val="28"/>
          <w:szCs w:val="28"/>
        </w:rPr>
        <w:t xml:space="preserve">Cheltuielile curente în anul 2023 au fost executate la nivel de 95,9%, iar cheltuielile capitale – la nivel de 88,8%, dintre care investitiile capitale – la nivel de </w:t>
      </w:r>
      <w:r w:rsidR="00EE5F7A">
        <w:rPr>
          <w:color w:val="000000"/>
          <w:sz w:val="28"/>
          <w:szCs w:val="28"/>
        </w:rPr>
        <w:t>73,1</w:t>
      </w:r>
      <w:r w:rsidRPr="00AD41DD">
        <w:rPr>
          <w:color w:val="000000"/>
          <w:sz w:val="28"/>
          <w:szCs w:val="28"/>
        </w:rPr>
        <w:t xml:space="preserve"> la sută. Comparativ cu anul 2022 nivelul de executare a cheltuielilor curente s-a majorat cu 1,3 p.p., iar al cheltui</w:t>
      </w:r>
      <w:r w:rsidR="00EE5F7A">
        <w:rPr>
          <w:color w:val="000000"/>
          <w:sz w:val="28"/>
          <w:szCs w:val="28"/>
        </w:rPr>
        <w:t>elilor capitale – cu 13,1 p.p.</w:t>
      </w:r>
    </w:p>
    <w:p w14:paraId="37BDB5EE" w14:textId="77777777" w:rsidR="00F555A4" w:rsidRDefault="00F555A4" w:rsidP="00FD0DDC">
      <w:pPr>
        <w:tabs>
          <w:tab w:val="left" w:pos="720"/>
        </w:tabs>
        <w:spacing w:line="276" w:lineRule="auto"/>
        <w:ind w:firstLine="567"/>
        <w:jc w:val="both"/>
        <w:rPr>
          <w:color w:val="000000"/>
          <w:sz w:val="28"/>
          <w:szCs w:val="28"/>
        </w:rPr>
      </w:pPr>
    </w:p>
    <w:p w14:paraId="37F0FD94" w14:textId="38676661" w:rsidR="00C74718" w:rsidRPr="001B2AEB" w:rsidRDefault="00C74718" w:rsidP="00FD0DDC">
      <w:pPr>
        <w:pStyle w:val="2"/>
        <w:rPr>
          <w:b w:val="0"/>
          <w:i w:val="0"/>
          <w:color w:val="000000"/>
          <w:sz w:val="28"/>
          <w:szCs w:val="28"/>
        </w:rPr>
      </w:pPr>
      <w:bookmarkStart w:id="4" w:name="_Toc163734444"/>
      <w:r w:rsidRPr="001B2AEB">
        <w:rPr>
          <w:color w:val="000000"/>
          <w:sz w:val="28"/>
          <w:szCs w:val="28"/>
        </w:rPr>
        <w:t>Bugetul de stat</w:t>
      </w:r>
      <w:bookmarkEnd w:id="4"/>
    </w:p>
    <w:p w14:paraId="333CFB8C" w14:textId="601DC2C8" w:rsidR="00C74718" w:rsidRPr="00C51161" w:rsidRDefault="00C74718" w:rsidP="00C74718">
      <w:pPr>
        <w:tabs>
          <w:tab w:val="left" w:pos="720"/>
        </w:tabs>
        <w:spacing w:before="240" w:line="276" w:lineRule="auto"/>
        <w:ind w:firstLine="567"/>
        <w:jc w:val="both"/>
        <w:rPr>
          <w:b/>
          <w:color w:val="000000"/>
          <w:sz w:val="28"/>
          <w:szCs w:val="28"/>
        </w:rPr>
      </w:pPr>
      <w:r w:rsidRPr="00C51161">
        <w:rPr>
          <w:b/>
          <w:color w:val="000000"/>
          <w:sz w:val="28"/>
          <w:szCs w:val="28"/>
        </w:rPr>
        <w:t>Evoluția bugetului de stat, 20</w:t>
      </w:r>
      <w:r w:rsidR="00681C95" w:rsidRPr="00C51161">
        <w:rPr>
          <w:b/>
          <w:color w:val="000000"/>
          <w:sz w:val="28"/>
          <w:szCs w:val="28"/>
        </w:rPr>
        <w:t>2</w:t>
      </w:r>
      <w:r w:rsidR="00B47EB3">
        <w:rPr>
          <w:b/>
          <w:color w:val="000000"/>
          <w:sz w:val="28"/>
          <w:szCs w:val="28"/>
        </w:rPr>
        <w:t>3</w:t>
      </w:r>
      <w:r w:rsidRPr="00C51161">
        <w:rPr>
          <w:b/>
          <w:color w:val="000000"/>
          <w:sz w:val="28"/>
          <w:szCs w:val="28"/>
        </w:rPr>
        <w:t>, mil.lei</w:t>
      </w:r>
    </w:p>
    <w:tbl>
      <w:tblPr>
        <w:tblW w:w="9380" w:type="dxa"/>
        <w:tblInd w:w="-5" w:type="dxa"/>
        <w:tblLook w:val="04A0" w:firstRow="1" w:lastRow="0" w:firstColumn="1" w:lastColumn="0" w:noHBand="0" w:noVBand="1"/>
      </w:tblPr>
      <w:tblGrid>
        <w:gridCol w:w="3808"/>
        <w:gridCol w:w="1420"/>
        <w:gridCol w:w="1482"/>
        <w:gridCol w:w="1460"/>
        <w:gridCol w:w="1210"/>
      </w:tblGrid>
      <w:tr w:rsidR="00B47EB3" w:rsidRPr="00926EE4" w14:paraId="24EAAC0F" w14:textId="77777777" w:rsidTr="00B47EB3">
        <w:trPr>
          <w:trHeight w:val="641"/>
        </w:trPr>
        <w:tc>
          <w:tcPr>
            <w:tcW w:w="38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D1AC7" w14:textId="77777777" w:rsidR="00B47EB3" w:rsidRPr="00926EE4" w:rsidRDefault="00B47EB3" w:rsidP="00BB6950">
            <w:pPr>
              <w:spacing w:line="276" w:lineRule="auto"/>
              <w:ind w:left="-105"/>
              <w:rPr>
                <w:b/>
                <w:bCs/>
                <w:color w:val="000000"/>
                <w:lang w:val="ro-MD" w:eastAsia="en-GB"/>
              </w:rPr>
            </w:pPr>
            <w:r w:rsidRPr="00926EE4">
              <w:rPr>
                <w:b/>
                <w:bCs/>
                <w:color w:val="000000"/>
                <w:sz w:val="22"/>
                <w:szCs w:val="22"/>
                <w:lang w:val="ro-MD"/>
              </w:rPr>
              <w:t> </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58894B16" w14:textId="77777777" w:rsidR="00B47EB3" w:rsidRPr="00926EE4" w:rsidRDefault="00B47EB3" w:rsidP="00BB6950">
            <w:pPr>
              <w:spacing w:line="276" w:lineRule="auto"/>
              <w:jc w:val="center"/>
              <w:rPr>
                <w:b/>
                <w:bCs/>
                <w:color w:val="000000"/>
                <w:lang w:val="ro-MD"/>
              </w:rPr>
            </w:pPr>
            <w:r w:rsidRPr="00926EE4">
              <w:rPr>
                <w:b/>
                <w:bCs/>
                <w:color w:val="000000"/>
                <w:sz w:val="22"/>
                <w:szCs w:val="22"/>
                <w:lang w:val="ro-MD"/>
              </w:rPr>
              <w:t>Aprobat</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14:paraId="26128281" w14:textId="77777777" w:rsidR="00B47EB3" w:rsidRPr="00926EE4" w:rsidRDefault="00B47EB3" w:rsidP="00BB6950">
            <w:pPr>
              <w:spacing w:line="276" w:lineRule="auto"/>
              <w:jc w:val="center"/>
              <w:rPr>
                <w:b/>
                <w:bCs/>
                <w:color w:val="000000"/>
                <w:lang w:val="ro-MD"/>
              </w:rPr>
            </w:pPr>
            <w:r w:rsidRPr="00926EE4">
              <w:rPr>
                <w:b/>
                <w:bCs/>
                <w:color w:val="000000"/>
                <w:sz w:val="22"/>
                <w:szCs w:val="22"/>
                <w:lang w:val="ro-MD"/>
              </w:rPr>
              <w:t>Precizat</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F255DD7" w14:textId="77777777" w:rsidR="00B47EB3" w:rsidRPr="00926EE4" w:rsidRDefault="00B47EB3" w:rsidP="00BB6950">
            <w:pPr>
              <w:spacing w:line="276" w:lineRule="auto"/>
              <w:jc w:val="center"/>
              <w:rPr>
                <w:b/>
                <w:bCs/>
                <w:color w:val="000000"/>
                <w:lang w:val="ro-MD"/>
              </w:rPr>
            </w:pPr>
            <w:r w:rsidRPr="00926EE4">
              <w:rPr>
                <w:b/>
                <w:bCs/>
                <w:color w:val="000000"/>
                <w:sz w:val="22"/>
                <w:szCs w:val="22"/>
                <w:lang w:val="ro-MD"/>
              </w:rPr>
              <w:t>Executat</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478DC5D1" w14:textId="77777777" w:rsidR="00B47EB3" w:rsidRPr="00926EE4" w:rsidRDefault="00B47EB3" w:rsidP="00BB6950">
            <w:pPr>
              <w:spacing w:line="276" w:lineRule="auto"/>
              <w:jc w:val="center"/>
              <w:rPr>
                <w:b/>
                <w:bCs/>
                <w:color w:val="000000"/>
                <w:lang w:val="ro-MD"/>
              </w:rPr>
            </w:pPr>
            <w:r w:rsidRPr="00926EE4">
              <w:rPr>
                <w:b/>
                <w:bCs/>
                <w:color w:val="000000"/>
                <w:sz w:val="22"/>
                <w:szCs w:val="22"/>
                <w:lang w:val="ro-MD"/>
              </w:rPr>
              <w:t>% față de precizat</w:t>
            </w:r>
          </w:p>
        </w:tc>
      </w:tr>
      <w:tr w:rsidR="00B47EB3" w:rsidRPr="00926EE4" w14:paraId="0ADF54F2"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59D779B7" w14:textId="77777777" w:rsidR="00B47EB3" w:rsidRPr="00926EE4" w:rsidRDefault="00B47EB3" w:rsidP="00BB6950">
            <w:pPr>
              <w:spacing w:line="276" w:lineRule="auto"/>
              <w:rPr>
                <w:color w:val="000000"/>
                <w:lang w:val="ro-MD"/>
              </w:rPr>
            </w:pPr>
            <w:r w:rsidRPr="00926EE4">
              <w:rPr>
                <w:color w:val="000000"/>
                <w:lang w:val="ro-MD"/>
              </w:rPr>
              <w:t>Venituri</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53926" w14:textId="77777777" w:rsidR="00B47EB3" w:rsidRPr="00926EE4" w:rsidRDefault="00B47EB3" w:rsidP="00BB6950">
            <w:pPr>
              <w:spacing w:line="276" w:lineRule="auto"/>
              <w:jc w:val="right"/>
              <w:rPr>
                <w:color w:val="000000"/>
                <w:lang w:val="ro-MD"/>
              </w:rPr>
            </w:pPr>
            <w:r>
              <w:rPr>
                <w:color w:val="000000"/>
              </w:rPr>
              <w:t>64 868,4</w:t>
            </w:r>
          </w:p>
        </w:tc>
        <w:tc>
          <w:tcPr>
            <w:tcW w:w="1482" w:type="dxa"/>
            <w:tcBorders>
              <w:top w:val="single" w:sz="4" w:space="0" w:color="000000"/>
              <w:left w:val="nil"/>
              <w:bottom w:val="single" w:sz="4" w:space="0" w:color="000000"/>
              <w:right w:val="single" w:sz="4" w:space="0" w:color="000000"/>
            </w:tcBorders>
            <w:shd w:val="clear" w:color="auto" w:fill="auto"/>
            <w:vAlign w:val="center"/>
            <w:hideMark/>
          </w:tcPr>
          <w:p w14:paraId="584E2E36" w14:textId="77777777" w:rsidR="00B47EB3" w:rsidRPr="00926EE4" w:rsidRDefault="00B47EB3" w:rsidP="00BB6950">
            <w:pPr>
              <w:spacing w:line="276" w:lineRule="auto"/>
              <w:jc w:val="right"/>
              <w:rPr>
                <w:color w:val="000000"/>
                <w:lang w:val="ro-MD"/>
              </w:rPr>
            </w:pPr>
            <w:r>
              <w:rPr>
                <w:color w:val="000000"/>
              </w:rPr>
              <w:t>65 785,1</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4A4FAB6D" w14:textId="77777777" w:rsidR="00B47EB3" w:rsidRPr="00926EE4" w:rsidRDefault="00B47EB3" w:rsidP="00BB6950">
            <w:pPr>
              <w:spacing w:line="276" w:lineRule="auto"/>
              <w:jc w:val="right"/>
              <w:rPr>
                <w:color w:val="000000"/>
                <w:lang w:val="ro-MD"/>
              </w:rPr>
            </w:pPr>
            <w:r>
              <w:rPr>
                <w:color w:val="000000"/>
              </w:rPr>
              <w:t>64 603,6</w:t>
            </w:r>
          </w:p>
        </w:tc>
        <w:tc>
          <w:tcPr>
            <w:tcW w:w="1210" w:type="dxa"/>
            <w:tcBorders>
              <w:top w:val="single" w:sz="4" w:space="0" w:color="000000"/>
              <w:left w:val="nil"/>
              <w:bottom w:val="single" w:sz="4" w:space="0" w:color="000000"/>
              <w:right w:val="single" w:sz="4" w:space="0" w:color="000000"/>
            </w:tcBorders>
            <w:shd w:val="clear" w:color="auto" w:fill="auto"/>
            <w:vAlign w:val="center"/>
            <w:hideMark/>
          </w:tcPr>
          <w:p w14:paraId="6D705E52" w14:textId="77777777" w:rsidR="00B47EB3" w:rsidRPr="00926EE4" w:rsidRDefault="00B47EB3" w:rsidP="00BB6950">
            <w:pPr>
              <w:spacing w:line="276" w:lineRule="auto"/>
              <w:jc w:val="right"/>
              <w:rPr>
                <w:color w:val="000000"/>
                <w:lang w:val="ro-MD"/>
              </w:rPr>
            </w:pPr>
            <w:r>
              <w:rPr>
                <w:color w:val="000000"/>
              </w:rPr>
              <w:t>98,2</w:t>
            </w:r>
          </w:p>
        </w:tc>
      </w:tr>
      <w:tr w:rsidR="00B47EB3" w:rsidRPr="00926EE4" w14:paraId="5E22E61A"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34CA83C8" w14:textId="77777777" w:rsidR="00B47EB3" w:rsidRPr="00926EE4" w:rsidRDefault="00B47EB3" w:rsidP="00BB6950">
            <w:pPr>
              <w:spacing w:line="276" w:lineRule="auto"/>
              <w:rPr>
                <w:color w:val="000000"/>
                <w:lang w:val="ro-MD"/>
              </w:rPr>
            </w:pPr>
            <w:r w:rsidRPr="00926EE4">
              <w:rPr>
                <w:color w:val="000000"/>
                <w:lang w:val="ro-MD"/>
              </w:rPr>
              <w:t>Cheltuieli</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582E6E84" w14:textId="77777777" w:rsidR="00B47EB3" w:rsidRPr="00926EE4" w:rsidRDefault="00B47EB3" w:rsidP="00BB6950">
            <w:pPr>
              <w:spacing w:line="276" w:lineRule="auto"/>
              <w:jc w:val="right"/>
              <w:rPr>
                <w:color w:val="000000"/>
                <w:lang w:val="ro-MD"/>
              </w:rPr>
            </w:pPr>
            <w:r>
              <w:rPr>
                <w:color w:val="000000"/>
              </w:rPr>
              <w:t>83 195,7</w:t>
            </w:r>
          </w:p>
        </w:tc>
        <w:tc>
          <w:tcPr>
            <w:tcW w:w="1482" w:type="dxa"/>
            <w:tcBorders>
              <w:top w:val="nil"/>
              <w:left w:val="nil"/>
              <w:bottom w:val="single" w:sz="4" w:space="0" w:color="000000"/>
              <w:right w:val="single" w:sz="4" w:space="0" w:color="000000"/>
            </w:tcBorders>
            <w:shd w:val="clear" w:color="auto" w:fill="auto"/>
            <w:vAlign w:val="center"/>
            <w:hideMark/>
          </w:tcPr>
          <w:p w14:paraId="08529626" w14:textId="77777777" w:rsidR="00B47EB3" w:rsidRPr="00926EE4" w:rsidRDefault="00B47EB3" w:rsidP="00BB6950">
            <w:pPr>
              <w:spacing w:line="276" w:lineRule="auto"/>
              <w:jc w:val="right"/>
              <w:rPr>
                <w:color w:val="000000"/>
                <w:lang w:val="ro-MD"/>
              </w:rPr>
            </w:pPr>
            <w:r>
              <w:rPr>
                <w:color w:val="000000"/>
              </w:rPr>
              <w:t>84 112,4</w:t>
            </w:r>
          </w:p>
        </w:tc>
        <w:tc>
          <w:tcPr>
            <w:tcW w:w="1460" w:type="dxa"/>
            <w:tcBorders>
              <w:top w:val="nil"/>
              <w:left w:val="nil"/>
              <w:bottom w:val="single" w:sz="4" w:space="0" w:color="000000"/>
              <w:right w:val="single" w:sz="4" w:space="0" w:color="000000"/>
            </w:tcBorders>
            <w:shd w:val="clear" w:color="auto" w:fill="auto"/>
            <w:vAlign w:val="center"/>
            <w:hideMark/>
          </w:tcPr>
          <w:p w14:paraId="6356DB43" w14:textId="77777777" w:rsidR="00B47EB3" w:rsidRPr="00926EE4" w:rsidRDefault="00B47EB3" w:rsidP="00BB6950">
            <w:pPr>
              <w:spacing w:line="276" w:lineRule="auto"/>
              <w:jc w:val="right"/>
              <w:rPr>
                <w:color w:val="000000"/>
                <w:lang w:val="ro-MD"/>
              </w:rPr>
            </w:pPr>
            <w:r>
              <w:rPr>
                <w:color w:val="000000"/>
              </w:rPr>
              <w:t>80 727,2</w:t>
            </w:r>
          </w:p>
        </w:tc>
        <w:tc>
          <w:tcPr>
            <w:tcW w:w="1210" w:type="dxa"/>
            <w:tcBorders>
              <w:top w:val="nil"/>
              <w:left w:val="nil"/>
              <w:bottom w:val="single" w:sz="4" w:space="0" w:color="000000"/>
              <w:right w:val="single" w:sz="4" w:space="0" w:color="000000"/>
            </w:tcBorders>
            <w:shd w:val="clear" w:color="auto" w:fill="auto"/>
            <w:vAlign w:val="center"/>
            <w:hideMark/>
          </w:tcPr>
          <w:p w14:paraId="162680AB" w14:textId="77777777" w:rsidR="00B47EB3" w:rsidRPr="00926EE4" w:rsidRDefault="00B47EB3" w:rsidP="00BB6950">
            <w:pPr>
              <w:spacing w:line="276" w:lineRule="auto"/>
              <w:jc w:val="right"/>
              <w:rPr>
                <w:color w:val="000000"/>
                <w:lang w:val="ro-MD"/>
              </w:rPr>
            </w:pPr>
            <w:r>
              <w:rPr>
                <w:color w:val="000000"/>
              </w:rPr>
              <w:t>96,0</w:t>
            </w:r>
          </w:p>
        </w:tc>
      </w:tr>
      <w:tr w:rsidR="00B47EB3" w:rsidRPr="00926EE4" w14:paraId="44A8686A"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7BE2664F" w14:textId="77777777" w:rsidR="00B47EB3" w:rsidRPr="00926EE4" w:rsidRDefault="00B47EB3" w:rsidP="00BB6950">
            <w:pPr>
              <w:spacing w:line="276" w:lineRule="auto"/>
              <w:rPr>
                <w:color w:val="000000"/>
                <w:lang w:val="ro-MD"/>
              </w:rPr>
            </w:pPr>
            <w:r w:rsidRPr="00926EE4">
              <w:rPr>
                <w:color w:val="000000"/>
                <w:lang w:val="ro-MD"/>
              </w:rPr>
              <w:t>Sold bugetar (deficit)</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377BCFFF" w14:textId="77777777" w:rsidR="00B47EB3" w:rsidRPr="00926EE4" w:rsidRDefault="00B47EB3" w:rsidP="00BB6950">
            <w:pPr>
              <w:spacing w:line="276" w:lineRule="auto"/>
              <w:jc w:val="right"/>
              <w:rPr>
                <w:color w:val="000000"/>
                <w:lang w:val="ro-MD"/>
              </w:rPr>
            </w:pPr>
            <w:r>
              <w:rPr>
                <w:color w:val="000000"/>
              </w:rPr>
              <w:t>-18 327,3</w:t>
            </w:r>
          </w:p>
        </w:tc>
        <w:tc>
          <w:tcPr>
            <w:tcW w:w="1482" w:type="dxa"/>
            <w:tcBorders>
              <w:top w:val="nil"/>
              <w:left w:val="nil"/>
              <w:bottom w:val="single" w:sz="4" w:space="0" w:color="000000"/>
              <w:right w:val="single" w:sz="4" w:space="0" w:color="000000"/>
            </w:tcBorders>
            <w:shd w:val="clear" w:color="auto" w:fill="auto"/>
            <w:vAlign w:val="center"/>
            <w:hideMark/>
          </w:tcPr>
          <w:p w14:paraId="23E747AC" w14:textId="77777777" w:rsidR="00B47EB3" w:rsidRPr="00926EE4" w:rsidRDefault="00B47EB3" w:rsidP="00BB6950">
            <w:pPr>
              <w:spacing w:line="276" w:lineRule="auto"/>
              <w:jc w:val="right"/>
              <w:rPr>
                <w:color w:val="000000"/>
                <w:lang w:val="ro-MD"/>
              </w:rPr>
            </w:pPr>
            <w:r>
              <w:rPr>
                <w:color w:val="000000"/>
              </w:rPr>
              <w:t>-18 327,3</w:t>
            </w:r>
          </w:p>
        </w:tc>
        <w:tc>
          <w:tcPr>
            <w:tcW w:w="1460" w:type="dxa"/>
            <w:tcBorders>
              <w:top w:val="nil"/>
              <w:left w:val="nil"/>
              <w:bottom w:val="single" w:sz="4" w:space="0" w:color="000000"/>
              <w:right w:val="single" w:sz="4" w:space="0" w:color="000000"/>
            </w:tcBorders>
            <w:shd w:val="clear" w:color="auto" w:fill="auto"/>
            <w:vAlign w:val="center"/>
            <w:hideMark/>
          </w:tcPr>
          <w:p w14:paraId="7AB569BF" w14:textId="77777777" w:rsidR="00B47EB3" w:rsidRPr="00926EE4" w:rsidRDefault="00B47EB3" w:rsidP="00BB6950">
            <w:pPr>
              <w:spacing w:line="276" w:lineRule="auto"/>
              <w:jc w:val="right"/>
              <w:rPr>
                <w:color w:val="000000"/>
                <w:lang w:val="ro-MD"/>
              </w:rPr>
            </w:pPr>
            <w:r>
              <w:rPr>
                <w:color w:val="000000"/>
              </w:rPr>
              <w:t>-16 123,6</w:t>
            </w:r>
          </w:p>
        </w:tc>
        <w:tc>
          <w:tcPr>
            <w:tcW w:w="1210" w:type="dxa"/>
            <w:tcBorders>
              <w:top w:val="nil"/>
              <w:left w:val="nil"/>
              <w:bottom w:val="single" w:sz="4" w:space="0" w:color="000000"/>
              <w:right w:val="single" w:sz="4" w:space="0" w:color="000000"/>
            </w:tcBorders>
            <w:shd w:val="clear" w:color="auto" w:fill="auto"/>
            <w:vAlign w:val="center"/>
            <w:hideMark/>
          </w:tcPr>
          <w:p w14:paraId="1CA6C38B" w14:textId="77777777" w:rsidR="00B47EB3" w:rsidRPr="00926EE4" w:rsidRDefault="00B47EB3" w:rsidP="00BB6950">
            <w:pPr>
              <w:spacing w:line="276" w:lineRule="auto"/>
              <w:jc w:val="right"/>
              <w:rPr>
                <w:color w:val="000000"/>
                <w:lang w:val="ro-MD"/>
              </w:rPr>
            </w:pPr>
            <w:r>
              <w:rPr>
                <w:color w:val="000000"/>
              </w:rPr>
              <w:t>88,0</w:t>
            </w:r>
          </w:p>
        </w:tc>
      </w:tr>
      <w:tr w:rsidR="00B47EB3" w:rsidRPr="00926EE4" w14:paraId="05023207" w14:textId="77777777" w:rsidTr="00B47EB3">
        <w:trPr>
          <w:trHeight w:val="354"/>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0BBA77D6" w14:textId="77777777" w:rsidR="00B47EB3" w:rsidRPr="00926EE4" w:rsidRDefault="00B47EB3" w:rsidP="00BB6950">
            <w:pPr>
              <w:spacing w:line="276" w:lineRule="auto"/>
              <w:rPr>
                <w:i/>
                <w:iCs/>
                <w:lang w:val="ro-MD"/>
              </w:rPr>
            </w:pPr>
            <w:r w:rsidRPr="00926EE4">
              <w:rPr>
                <w:i/>
                <w:iCs/>
                <w:lang w:val="ro-MD"/>
              </w:rPr>
              <w:t>Deficit (ponderea în PIB)</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0B94119B" w14:textId="77777777" w:rsidR="00B47EB3" w:rsidRPr="00926EE4" w:rsidRDefault="00B47EB3" w:rsidP="00BB6950">
            <w:pPr>
              <w:spacing w:line="276" w:lineRule="auto"/>
              <w:jc w:val="right"/>
              <w:rPr>
                <w:i/>
                <w:iCs/>
                <w:lang w:val="ro-MD"/>
              </w:rPr>
            </w:pPr>
            <w:r>
              <w:rPr>
                <w:i/>
                <w:iCs/>
                <w:color w:val="000000"/>
              </w:rPr>
              <w:t>-5,9 %</w:t>
            </w:r>
          </w:p>
        </w:tc>
        <w:tc>
          <w:tcPr>
            <w:tcW w:w="1482" w:type="dxa"/>
            <w:tcBorders>
              <w:top w:val="nil"/>
              <w:left w:val="nil"/>
              <w:bottom w:val="single" w:sz="4" w:space="0" w:color="000000"/>
              <w:right w:val="single" w:sz="4" w:space="0" w:color="000000"/>
            </w:tcBorders>
            <w:shd w:val="clear" w:color="auto" w:fill="auto"/>
            <w:vAlign w:val="center"/>
            <w:hideMark/>
          </w:tcPr>
          <w:p w14:paraId="4A741803" w14:textId="77777777" w:rsidR="00B47EB3" w:rsidRPr="00926EE4" w:rsidRDefault="00B47EB3" w:rsidP="00BB6950">
            <w:pPr>
              <w:spacing w:line="276" w:lineRule="auto"/>
              <w:jc w:val="right"/>
              <w:rPr>
                <w:i/>
                <w:iCs/>
                <w:lang w:val="ro-MD"/>
              </w:rPr>
            </w:pPr>
            <w:r>
              <w:rPr>
                <w:i/>
                <w:iCs/>
                <w:color w:val="000000"/>
              </w:rPr>
              <w:t>-5,9 %</w:t>
            </w:r>
          </w:p>
        </w:tc>
        <w:tc>
          <w:tcPr>
            <w:tcW w:w="1460" w:type="dxa"/>
            <w:tcBorders>
              <w:top w:val="nil"/>
              <w:left w:val="nil"/>
              <w:bottom w:val="single" w:sz="4" w:space="0" w:color="000000"/>
              <w:right w:val="single" w:sz="4" w:space="0" w:color="000000"/>
            </w:tcBorders>
            <w:shd w:val="clear" w:color="auto" w:fill="auto"/>
            <w:vAlign w:val="center"/>
            <w:hideMark/>
          </w:tcPr>
          <w:p w14:paraId="62CA077A" w14:textId="77777777" w:rsidR="00B47EB3" w:rsidRPr="00926EE4" w:rsidRDefault="00B47EB3" w:rsidP="00BB6950">
            <w:pPr>
              <w:spacing w:line="276" w:lineRule="auto"/>
              <w:jc w:val="right"/>
              <w:rPr>
                <w:i/>
                <w:iCs/>
                <w:lang w:val="ro-MD"/>
              </w:rPr>
            </w:pPr>
            <w:r>
              <w:rPr>
                <w:i/>
                <w:iCs/>
                <w:color w:val="000000"/>
              </w:rPr>
              <w:t>-5,4 %</w:t>
            </w:r>
          </w:p>
        </w:tc>
        <w:tc>
          <w:tcPr>
            <w:tcW w:w="1210" w:type="dxa"/>
            <w:tcBorders>
              <w:top w:val="nil"/>
              <w:left w:val="nil"/>
              <w:bottom w:val="single" w:sz="4" w:space="0" w:color="000000"/>
              <w:right w:val="single" w:sz="4" w:space="0" w:color="000000"/>
            </w:tcBorders>
            <w:shd w:val="clear" w:color="auto" w:fill="auto"/>
            <w:vAlign w:val="center"/>
            <w:hideMark/>
          </w:tcPr>
          <w:p w14:paraId="7B8DABBB" w14:textId="77777777" w:rsidR="00B47EB3" w:rsidRPr="00926EE4" w:rsidRDefault="00B47EB3" w:rsidP="00BB6950">
            <w:pPr>
              <w:spacing w:line="276" w:lineRule="auto"/>
              <w:jc w:val="right"/>
              <w:rPr>
                <w:i/>
                <w:iCs/>
                <w:color w:val="000000"/>
                <w:lang w:val="ro-MD"/>
              </w:rPr>
            </w:pPr>
            <w:r>
              <w:rPr>
                <w:color w:val="000000"/>
              </w:rPr>
              <w:t>- </w:t>
            </w:r>
          </w:p>
        </w:tc>
      </w:tr>
    </w:tbl>
    <w:p w14:paraId="32C12495" w14:textId="77777777" w:rsidR="00C74718" w:rsidRPr="00860EE5" w:rsidRDefault="00C74718" w:rsidP="00C74718">
      <w:pPr>
        <w:spacing w:line="276" w:lineRule="auto"/>
        <w:ind w:firstLine="567"/>
        <w:jc w:val="both"/>
        <w:rPr>
          <w:color w:val="000000"/>
          <w:sz w:val="28"/>
          <w:szCs w:val="28"/>
        </w:rPr>
      </w:pPr>
    </w:p>
    <w:p w14:paraId="53D74AE2" w14:textId="77777777" w:rsidR="00F47C11" w:rsidRPr="00926EE4" w:rsidRDefault="00F47C11" w:rsidP="00F47C11">
      <w:pPr>
        <w:spacing w:line="276" w:lineRule="auto"/>
        <w:ind w:firstLine="567"/>
        <w:jc w:val="both"/>
        <w:rPr>
          <w:color w:val="000000"/>
          <w:sz w:val="28"/>
          <w:szCs w:val="28"/>
          <w:lang w:val="ro-MD"/>
        </w:rPr>
      </w:pPr>
      <w:r w:rsidRPr="00926EE4">
        <w:rPr>
          <w:color w:val="000000"/>
          <w:sz w:val="28"/>
          <w:szCs w:val="28"/>
          <w:lang w:val="ro-MD"/>
        </w:rPr>
        <w:t>Analizând execuția bugetului de stat pentru anul 202</w:t>
      </w:r>
      <w:r>
        <w:rPr>
          <w:color w:val="000000"/>
          <w:sz w:val="28"/>
          <w:szCs w:val="28"/>
          <w:lang w:val="ro-MD"/>
        </w:rPr>
        <w:t>3</w:t>
      </w:r>
      <w:r w:rsidRPr="00926EE4">
        <w:rPr>
          <w:color w:val="000000"/>
          <w:sz w:val="28"/>
          <w:szCs w:val="28"/>
          <w:lang w:val="ro-MD"/>
        </w:rPr>
        <w:t xml:space="preserve"> se constată următoarele: </w:t>
      </w:r>
    </w:p>
    <w:p w14:paraId="05609E24" w14:textId="77777777" w:rsidR="00F47C11" w:rsidRPr="00926EE4" w:rsidRDefault="00F47C11" w:rsidP="00F47C11">
      <w:pPr>
        <w:pStyle w:val="af9"/>
        <w:numPr>
          <w:ilvl w:val="0"/>
          <w:numId w:val="14"/>
        </w:numPr>
        <w:tabs>
          <w:tab w:val="left" w:pos="993"/>
          <w:tab w:val="left" w:pos="2127"/>
        </w:tabs>
        <w:ind w:left="0" w:firstLine="567"/>
        <w:jc w:val="both"/>
        <w:rPr>
          <w:color w:val="000000"/>
          <w:sz w:val="28"/>
          <w:szCs w:val="28"/>
          <w:lang w:val="ro-MD"/>
        </w:rPr>
      </w:pPr>
      <w:r w:rsidRPr="00926EE4">
        <w:rPr>
          <w:color w:val="000000"/>
          <w:sz w:val="28"/>
          <w:szCs w:val="28"/>
          <w:lang w:val="ro-MD"/>
        </w:rPr>
        <w:t xml:space="preserve">încasările au fost realizate în sumă de </w:t>
      </w:r>
      <w:r>
        <w:rPr>
          <w:color w:val="000000"/>
          <w:sz w:val="28"/>
          <w:szCs w:val="28"/>
          <w:lang w:val="ro-MD"/>
        </w:rPr>
        <w:t>64 603,6</w:t>
      </w:r>
      <w:r w:rsidRPr="00926EE4">
        <w:rPr>
          <w:color w:val="000000"/>
          <w:sz w:val="28"/>
          <w:szCs w:val="28"/>
          <w:lang w:val="ro-MD"/>
        </w:rPr>
        <w:t xml:space="preserve"> mil. lei, cu </w:t>
      </w:r>
      <w:r>
        <w:rPr>
          <w:color w:val="000000"/>
          <w:sz w:val="28"/>
          <w:szCs w:val="28"/>
          <w:lang w:val="ro-MD"/>
        </w:rPr>
        <w:t>1 181,5</w:t>
      </w:r>
      <w:r w:rsidRPr="00926EE4">
        <w:rPr>
          <w:color w:val="000000"/>
          <w:sz w:val="28"/>
          <w:szCs w:val="28"/>
          <w:lang w:val="ro-MD"/>
        </w:rPr>
        <w:t xml:space="preserve"> mil. lei (</w:t>
      </w:r>
      <w:r>
        <w:rPr>
          <w:color w:val="000000"/>
          <w:sz w:val="28"/>
          <w:szCs w:val="28"/>
          <w:lang w:val="ro-MD"/>
        </w:rPr>
        <w:t>1,8</w:t>
      </w:r>
      <w:r w:rsidRPr="00926EE4">
        <w:rPr>
          <w:color w:val="000000"/>
          <w:sz w:val="28"/>
          <w:szCs w:val="28"/>
          <w:lang w:val="ro-MD"/>
        </w:rPr>
        <w:t>%) sub nivelul prevederilor precizate;</w:t>
      </w:r>
    </w:p>
    <w:p w14:paraId="669F7CFA" w14:textId="77777777" w:rsidR="00F47C11" w:rsidRPr="00926EE4" w:rsidRDefault="00F47C11" w:rsidP="00F47C11">
      <w:pPr>
        <w:numPr>
          <w:ilvl w:val="0"/>
          <w:numId w:val="14"/>
        </w:numPr>
        <w:tabs>
          <w:tab w:val="left" w:pos="993"/>
        </w:tabs>
        <w:spacing w:line="276" w:lineRule="auto"/>
        <w:ind w:left="0" w:firstLine="567"/>
        <w:jc w:val="both"/>
        <w:rPr>
          <w:color w:val="000000"/>
          <w:sz w:val="28"/>
          <w:szCs w:val="28"/>
          <w:lang w:val="ro-MD"/>
        </w:rPr>
      </w:pPr>
      <w:r w:rsidRPr="00926EE4">
        <w:rPr>
          <w:color w:val="000000"/>
          <w:sz w:val="28"/>
          <w:szCs w:val="28"/>
          <w:lang w:val="ro-MD"/>
        </w:rPr>
        <w:t xml:space="preserve">cheltuielile au fost efectuate în sumă de </w:t>
      </w:r>
      <w:r>
        <w:rPr>
          <w:color w:val="000000"/>
          <w:sz w:val="28"/>
          <w:szCs w:val="28"/>
          <w:lang w:val="ro-MD"/>
        </w:rPr>
        <w:t>80 727,2</w:t>
      </w:r>
      <w:r w:rsidRPr="00926EE4">
        <w:rPr>
          <w:color w:val="000000"/>
          <w:sz w:val="28"/>
          <w:szCs w:val="28"/>
          <w:lang w:val="ro-MD"/>
        </w:rPr>
        <w:t xml:space="preserve"> mil. lei, cu </w:t>
      </w:r>
      <w:r>
        <w:rPr>
          <w:color w:val="000000"/>
          <w:sz w:val="28"/>
          <w:szCs w:val="28"/>
          <w:lang w:val="ro-MD"/>
        </w:rPr>
        <w:t>3 385,2</w:t>
      </w:r>
      <w:r w:rsidRPr="00926EE4">
        <w:rPr>
          <w:color w:val="000000"/>
          <w:sz w:val="28"/>
          <w:szCs w:val="28"/>
          <w:lang w:val="ro-MD"/>
        </w:rPr>
        <w:t xml:space="preserve"> mil. lei (</w:t>
      </w:r>
      <w:r>
        <w:rPr>
          <w:color w:val="000000"/>
          <w:sz w:val="28"/>
          <w:szCs w:val="28"/>
          <w:lang w:val="ro-MD"/>
        </w:rPr>
        <w:t>4,0</w:t>
      </w:r>
      <w:r w:rsidRPr="00926EE4">
        <w:rPr>
          <w:color w:val="000000"/>
          <w:sz w:val="28"/>
          <w:szCs w:val="28"/>
          <w:lang w:val="ro-MD"/>
        </w:rPr>
        <w:t>%) sub nivelul prevederilor precizate;</w:t>
      </w:r>
    </w:p>
    <w:p w14:paraId="0F8A81FA" w14:textId="77777777" w:rsidR="00F47C11" w:rsidRPr="00926EE4" w:rsidRDefault="00F47C11" w:rsidP="00F47C11">
      <w:pPr>
        <w:numPr>
          <w:ilvl w:val="0"/>
          <w:numId w:val="14"/>
        </w:numPr>
        <w:tabs>
          <w:tab w:val="left" w:pos="993"/>
        </w:tabs>
        <w:spacing w:line="276" w:lineRule="auto"/>
        <w:ind w:left="0" w:firstLine="567"/>
        <w:jc w:val="both"/>
        <w:rPr>
          <w:color w:val="000000"/>
          <w:sz w:val="28"/>
          <w:szCs w:val="28"/>
          <w:lang w:val="ro-MD"/>
        </w:rPr>
      </w:pPr>
      <w:r w:rsidRPr="00926EE4">
        <w:rPr>
          <w:color w:val="000000"/>
          <w:sz w:val="28"/>
          <w:szCs w:val="28"/>
          <w:lang w:val="ro-MD"/>
        </w:rPr>
        <w:t xml:space="preserve">soldul bugetar (deficitul) în sumă de </w:t>
      </w:r>
      <w:r>
        <w:rPr>
          <w:color w:val="000000"/>
          <w:sz w:val="28"/>
          <w:szCs w:val="28"/>
          <w:lang w:val="ro-MD"/>
        </w:rPr>
        <w:t>16 123,6</w:t>
      </w:r>
      <w:r w:rsidRPr="00926EE4">
        <w:rPr>
          <w:color w:val="000000"/>
          <w:sz w:val="28"/>
          <w:szCs w:val="28"/>
          <w:lang w:val="ro-MD"/>
        </w:rPr>
        <w:t xml:space="preserve"> mil. lei a fost cu </w:t>
      </w:r>
      <w:r>
        <w:rPr>
          <w:color w:val="000000"/>
          <w:sz w:val="28"/>
          <w:szCs w:val="28"/>
          <w:lang w:val="ro-MD"/>
        </w:rPr>
        <w:t>2 203,7</w:t>
      </w:r>
      <w:r w:rsidRPr="00926EE4">
        <w:rPr>
          <w:color w:val="000000"/>
          <w:sz w:val="28"/>
          <w:szCs w:val="28"/>
          <w:lang w:val="ro-MD"/>
        </w:rPr>
        <w:t xml:space="preserve"> mil. lei (</w:t>
      </w:r>
      <w:r>
        <w:rPr>
          <w:color w:val="000000"/>
          <w:sz w:val="28"/>
          <w:szCs w:val="28"/>
          <w:lang w:val="ro-MD"/>
        </w:rPr>
        <w:t>12,0</w:t>
      </w:r>
      <w:r w:rsidRPr="00926EE4">
        <w:rPr>
          <w:color w:val="000000"/>
          <w:sz w:val="28"/>
          <w:szCs w:val="28"/>
          <w:lang w:val="ro-MD"/>
        </w:rPr>
        <w:t>%) sub nivelul prevederilor precizate. Din suma totală a deficitului, proiectelor finanțate din surse externe l</w:t>
      </w:r>
      <w:r>
        <w:rPr>
          <w:color w:val="000000"/>
          <w:sz w:val="28"/>
          <w:szCs w:val="28"/>
          <w:lang w:val="ro-MD"/>
        </w:rPr>
        <w:t>e</w:t>
      </w:r>
      <w:r w:rsidRPr="00926EE4">
        <w:rPr>
          <w:color w:val="000000"/>
          <w:sz w:val="28"/>
          <w:szCs w:val="28"/>
          <w:lang w:val="ro-MD"/>
        </w:rPr>
        <w:t xml:space="preserve"> revine 2 </w:t>
      </w:r>
      <w:r>
        <w:rPr>
          <w:color w:val="000000"/>
          <w:sz w:val="28"/>
          <w:szCs w:val="28"/>
          <w:lang w:val="ro-MD"/>
        </w:rPr>
        <w:t>145,3</w:t>
      </w:r>
      <w:r w:rsidRPr="00926EE4">
        <w:rPr>
          <w:color w:val="000000"/>
          <w:sz w:val="28"/>
          <w:szCs w:val="28"/>
          <w:lang w:val="ro-MD"/>
        </w:rPr>
        <w:t xml:space="preserve"> mil. lei sau </w:t>
      </w:r>
      <w:r>
        <w:rPr>
          <w:color w:val="000000"/>
          <w:sz w:val="28"/>
          <w:szCs w:val="28"/>
          <w:lang w:val="ro-MD"/>
        </w:rPr>
        <w:t>13,3</w:t>
      </w:r>
      <w:r w:rsidRPr="00926EE4">
        <w:rPr>
          <w:color w:val="000000"/>
          <w:sz w:val="28"/>
          <w:szCs w:val="28"/>
          <w:lang w:val="ro-MD"/>
        </w:rPr>
        <w:t xml:space="preserve"> la sută.</w:t>
      </w:r>
    </w:p>
    <w:p w14:paraId="4FA910A9" w14:textId="77777777" w:rsidR="00F47C11" w:rsidRPr="00926EE4" w:rsidRDefault="00F47C11" w:rsidP="00F47C11">
      <w:pPr>
        <w:tabs>
          <w:tab w:val="left" w:pos="720"/>
          <w:tab w:val="left" w:pos="810"/>
          <w:tab w:val="left" w:pos="1080"/>
          <w:tab w:val="num" w:pos="1440"/>
        </w:tabs>
        <w:spacing w:line="276" w:lineRule="auto"/>
        <w:ind w:firstLine="567"/>
        <w:jc w:val="both"/>
        <w:rPr>
          <w:color w:val="000000"/>
          <w:sz w:val="28"/>
          <w:szCs w:val="28"/>
          <w:lang w:val="ro-MD"/>
        </w:rPr>
      </w:pPr>
      <w:r w:rsidRPr="00926EE4">
        <w:rPr>
          <w:color w:val="000000"/>
          <w:sz w:val="28"/>
          <w:szCs w:val="28"/>
          <w:lang w:val="ro-MD"/>
        </w:rPr>
        <w:t xml:space="preserve">Drept surse de finanțare a deficitului au servit: </w:t>
      </w:r>
    </w:p>
    <w:p w14:paraId="23F1101E" w14:textId="77777777" w:rsidR="00F47C11" w:rsidRPr="00926EE4" w:rsidRDefault="00F47C11" w:rsidP="00F47C11">
      <w:pPr>
        <w:numPr>
          <w:ilvl w:val="0"/>
          <w:numId w:val="13"/>
        </w:numPr>
        <w:tabs>
          <w:tab w:val="left" w:pos="284"/>
          <w:tab w:val="left" w:pos="426"/>
          <w:tab w:val="left" w:pos="567"/>
          <w:tab w:val="left" w:pos="1134"/>
        </w:tabs>
        <w:spacing w:line="288" w:lineRule="auto"/>
        <w:ind w:left="709" w:hanging="142"/>
        <w:jc w:val="both"/>
        <w:rPr>
          <w:color w:val="000000"/>
          <w:sz w:val="28"/>
          <w:szCs w:val="28"/>
          <w:lang w:val="ro-MD"/>
        </w:rPr>
      </w:pPr>
      <w:r w:rsidRPr="00926EE4">
        <w:rPr>
          <w:color w:val="000000"/>
          <w:sz w:val="28"/>
          <w:szCs w:val="28"/>
          <w:lang w:val="ro-MD"/>
        </w:rPr>
        <w:t xml:space="preserve">active financiare în sumă de </w:t>
      </w:r>
      <w:r>
        <w:rPr>
          <w:color w:val="000000"/>
          <w:sz w:val="28"/>
          <w:szCs w:val="28"/>
          <w:lang w:val="ro-MD"/>
        </w:rPr>
        <w:t>1 968,4 mil.lei</w:t>
      </w:r>
      <w:r w:rsidRPr="00926EE4">
        <w:rPr>
          <w:color w:val="000000"/>
          <w:sz w:val="28"/>
          <w:szCs w:val="28"/>
          <w:lang w:val="ro-MD"/>
        </w:rPr>
        <w:t>;</w:t>
      </w:r>
    </w:p>
    <w:p w14:paraId="720417E0" w14:textId="77777777" w:rsidR="00F47C11" w:rsidRPr="00926EE4" w:rsidRDefault="00F47C11" w:rsidP="00F47C11">
      <w:pPr>
        <w:tabs>
          <w:tab w:val="left" w:pos="720"/>
          <w:tab w:val="left" w:pos="810"/>
          <w:tab w:val="left" w:pos="1080"/>
          <w:tab w:val="num" w:pos="1440"/>
        </w:tabs>
        <w:spacing w:line="276" w:lineRule="auto"/>
        <w:jc w:val="both"/>
        <w:rPr>
          <w:color w:val="000000"/>
          <w:sz w:val="28"/>
          <w:szCs w:val="28"/>
          <w:lang w:val="ro-MD"/>
        </w:rPr>
      </w:pPr>
      <w:r w:rsidRPr="00926EE4">
        <w:rPr>
          <w:color w:val="000000"/>
          <w:sz w:val="28"/>
          <w:szCs w:val="28"/>
          <w:lang w:val="ro-MD"/>
        </w:rPr>
        <w:t xml:space="preserve">        -</w:t>
      </w:r>
      <w:r w:rsidRPr="00926EE4">
        <w:rPr>
          <w:color w:val="000000"/>
          <w:sz w:val="28"/>
          <w:szCs w:val="28"/>
          <w:lang w:val="ro-MD"/>
        </w:rPr>
        <w:tab/>
        <w:t xml:space="preserve">datorii în sumă de </w:t>
      </w:r>
      <w:r>
        <w:rPr>
          <w:color w:val="000000"/>
          <w:sz w:val="28"/>
          <w:szCs w:val="28"/>
          <w:lang w:val="ro-MD"/>
        </w:rPr>
        <w:t>14 699,6</w:t>
      </w:r>
      <w:r w:rsidRPr="00926EE4">
        <w:rPr>
          <w:color w:val="000000"/>
          <w:sz w:val="28"/>
          <w:szCs w:val="28"/>
          <w:lang w:val="ro-MD"/>
        </w:rPr>
        <w:t xml:space="preserve"> mil.lei, dintre care: datorii interne –</w:t>
      </w:r>
      <w:r>
        <w:rPr>
          <w:color w:val="000000"/>
          <w:sz w:val="28"/>
          <w:szCs w:val="28"/>
          <w:lang w:val="ro-MD"/>
        </w:rPr>
        <w:t>6 211,0</w:t>
      </w:r>
      <w:r w:rsidRPr="00926EE4">
        <w:rPr>
          <w:color w:val="000000"/>
          <w:sz w:val="28"/>
          <w:szCs w:val="28"/>
          <w:lang w:val="ro-MD"/>
        </w:rPr>
        <w:t xml:space="preserve"> mil.lei </w:t>
      </w:r>
      <w:r>
        <w:rPr>
          <w:color w:val="000000"/>
          <w:sz w:val="28"/>
          <w:szCs w:val="28"/>
          <w:lang w:val="ro-MD"/>
        </w:rPr>
        <w:t>ș</w:t>
      </w:r>
      <w:r w:rsidRPr="00926EE4">
        <w:rPr>
          <w:color w:val="000000"/>
          <w:sz w:val="28"/>
          <w:szCs w:val="28"/>
          <w:lang w:val="ro-MD"/>
        </w:rPr>
        <w:t xml:space="preserve">i împrumuturi externe (nete) – </w:t>
      </w:r>
      <w:r>
        <w:rPr>
          <w:color w:val="000000"/>
          <w:sz w:val="28"/>
          <w:szCs w:val="28"/>
          <w:lang w:val="ro-MD"/>
        </w:rPr>
        <w:t>8 488,6</w:t>
      </w:r>
      <w:r w:rsidRPr="00926EE4">
        <w:rPr>
          <w:color w:val="000000"/>
          <w:sz w:val="28"/>
          <w:szCs w:val="28"/>
          <w:lang w:val="ro-MD"/>
        </w:rPr>
        <w:t xml:space="preserve"> mil.lei. Pe parcursul anului 202</w:t>
      </w:r>
      <w:r>
        <w:rPr>
          <w:color w:val="000000"/>
          <w:sz w:val="28"/>
          <w:szCs w:val="28"/>
          <w:lang w:val="ro-MD"/>
        </w:rPr>
        <w:t>3</w:t>
      </w:r>
      <w:r w:rsidRPr="00926EE4">
        <w:rPr>
          <w:color w:val="000000"/>
          <w:sz w:val="28"/>
          <w:szCs w:val="28"/>
          <w:lang w:val="ro-MD"/>
        </w:rPr>
        <w:t xml:space="preserve">, față de creditorii externi au fost onorate obligațiunile în sumă de </w:t>
      </w:r>
      <w:r>
        <w:rPr>
          <w:color w:val="000000"/>
          <w:sz w:val="28"/>
          <w:szCs w:val="28"/>
          <w:lang w:val="ro-MD"/>
        </w:rPr>
        <w:t>8 773,7</w:t>
      </w:r>
      <w:r w:rsidRPr="00926EE4">
        <w:rPr>
          <w:color w:val="000000"/>
          <w:sz w:val="28"/>
          <w:szCs w:val="28"/>
          <w:lang w:val="ro-MD"/>
        </w:rPr>
        <w:t xml:space="preserve"> mil.lei. </w:t>
      </w:r>
    </w:p>
    <w:p w14:paraId="2214E96F" w14:textId="77777777" w:rsidR="00F47C11" w:rsidRPr="00FA054E" w:rsidRDefault="00F47C11" w:rsidP="00F47C11">
      <w:pPr>
        <w:tabs>
          <w:tab w:val="left" w:pos="720"/>
          <w:tab w:val="left" w:pos="810"/>
          <w:tab w:val="left" w:pos="1080"/>
          <w:tab w:val="num" w:pos="1440"/>
        </w:tabs>
        <w:spacing w:line="276" w:lineRule="auto"/>
        <w:jc w:val="both"/>
        <w:rPr>
          <w:color w:val="000000"/>
          <w:sz w:val="28"/>
          <w:szCs w:val="28"/>
          <w:lang w:val="en-US"/>
        </w:rPr>
      </w:pPr>
      <w:r w:rsidRPr="00926EE4">
        <w:rPr>
          <w:color w:val="000000"/>
          <w:sz w:val="28"/>
          <w:szCs w:val="28"/>
          <w:lang w:val="ro-MD"/>
        </w:rPr>
        <w:tab/>
        <w:t>La finele anului 202</w:t>
      </w:r>
      <w:r>
        <w:rPr>
          <w:color w:val="000000"/>
          <w:sz w:val="28"/>
          <w:szCs w:val="28"/>
          <w:lang w:val="ro-MD"/>
        </w:rPr>
        <w:t>3</w:t>
      </w:r>
      <w:r w:rsidRPr="00926EE4">
        <w:rPr>
          <w:color w:val="000000"/>
          <w:sz w:val="28"/>
          <w:szCs w:val="28"/>
          <w:lang w:val="ro-MD"/>
        </w:rPr>
        <w:t xml:space="preserve">, soldurile mijloacelor bănești în conturile bugetului de stat au constituit </w:t>
      </w:r>
      <w:r>
        <w:rPr>
          <w:color w:val="000000"/>
          <w:sz w:val="28"/>
          <w:szCs w:val="28"/>
          <w:lang w:val="ro-MD"/>
        </w:rPr>
        <w:t xml:space="preserve">3 403,6 </w:t>
      </w:r>
      <w:r w:rsidRPr="00926EE4">
        <w:rPr>
          <w:color w:val="000000"/>
          <w:sz w:val="28"/>
          <w:szCs w:val="28"/>
          <w:lang w:val="ro-MD"/>
        </w:rPr>
        <w:t xml:space="preserve">mil. lei, dintre care soldurile pe componenta de bază a bugetului de stat – </w:t>
      </w:r>
      <w:r>
        <w:rPr>
          <w:color w:val="000000"/>
          <w:sz w:val="28"/>
          <w:szCs w:val="28"/>
          <w:lang w:val="ro-MD"/>
        </w:rPr>
        <w:t>2 807,4</w:t>
      </w:r>
      <w:r w:rsidRPr="00926EE4">
        <w:rPr>
          <w:color w:val="000000"/>
          <w:sz w:val="28"/>
          <w:szCs w:val="28"/>
          <w:lang w:val="ro-MD"/>
        </w:rPr>
        <w:t xml:space="preserve"> mil. lei, iar soldurile proiectelor finanțate din surse externe – </w:t>
      </w:r>
      <w:r>
        <w:rPr>
          <w:color w:val="000000"/>
          <w:sz w:val="28"/>
          <w:szCs w:val="28"/>
          <w:lang w:val="ro-MD"/>
        </w:rPr>
        <w:t>596,2</w:t>
      </w:r>
      <w:r w:rsidRPr="00926EE4">
        <w:rPr>
          <w:color w:val="000000"/>
          <w:sz w:val="28"/>
          <w:szCs w:val="28"/>
          <w:lang w:val="ro-MD"/>
        </w:rPr>
        <w:t xml:space="preserve"> mil. lei.</w:t>
      </w:r>
    </w:p>
    <w:p w14:paraId="2C70E60A" w14:textId="1E324614" w:rsidR="00A8471D" w:rsidRDefault="00A8471D" w:rsidP="00F76E01">
      <w:pPr>
        <w:tabs>
          <w:tab w:val="left" w:pos="720"/>
          <w:tab w:val="left" w:pos="810"/>
          <w:tab w:val="left" w:pos="1080"/>
          <w:tab w:val="num" w:pos="1440"/>
        </w:tabs>
        <w:spacing w:line="276" w:lineRule="auto"/>
        <w:jc w:val="both"/>
        <w:rPr>
          <w:b/>
          <w:i/>
          <w:sz w:val="28"/>
          <w:szCs w:val="28"/>
        </w:rPr>
      </w:pPr>
    </w:p>
    <w:p w14:paraId="09B732E1" w14:textId="77777777" w:rsidR="00EE5F7A" w:rsidRDefault="00EE5F7A" w:rsidP="00F76E01">
      <w:pPr>
        <w:tabs>
          <w:tab w:val="left" w:pos="720"/>
          <w:tab w:val="left" w:pos="810"/>
          <w:tab w:val="left" w:pos="1080"/>
          <w:tab w:val="num" w:pos="1440"/>
        </w:tabs>
        <w:spacing w:line="276" w:lineRule="auto"/>
        <w:jc w:val="both"/>
        <w:rPr>
          <w:b/>
          <w:i/>
          <w:sz w:val="28"/>
          <w:szCs w:val="28"/>
        </w:rPr>
      </w:pPr>
    </w:p>
    <w:p w14:paraId="54907284" w14:textId="77777777" w:rsidR="00A8471D" w:rsidRDefault="00A8471D" w:rsidP="00F76E01">
      <w:pPr>
        <w:tabs>
          <w:tab w:val="left" w:pos="720"/>
          <w:tab w:val="left" w:pos="810"/>
          <w:tab w:val="left" w:pos="1080"/>
          <w:tab w:val="num" w:pos="1440"/>
        </w:tabs>
        <w:spacing w:line="276" w:lineRule="auto"/>
        <w:jc w:val="both"/>
        <w:rPr>
          <w:b/>
          <w:i/>
          <w:sz w:val="28"/>
          <w:szCs w:val="28"/>
        </w:rPr>
      </w:pPr>
    </w:p>
    <w:p w14:paraId="24DAECFD" w14:textId="1121B103" w:rsidR="00C74718" w:rsidRPr="00C05FD0" w:rsidRDefault="00C74718" w:rsidP="00F76E01">
      <w:pPr>
        <w:tabs>
          <w:tab w:val="left" w:pos="720"/>
          <w:tab w:val="left" w:pos="810"/>
          <w:tab w:val="left" w:pos="1080"/>
          <w:tab w:val="num" w:pos="1440"/>
        </w:tabs>
        <w:spacing w:line="276" w:lineRule="auto"/>
        <w:jc w:val="both"/>
        <w:rPr>
          <w:sz w:val="28"/>
          <w:szCs w:val="28"/>
        </w:rPr>
      </w:pPr>
      <w:r w:rsidRPr="00C05FD0">
        <w:rPr>
          <w:b/>
          <w:i/>
          <w:sz w:val="28"/>
          <w:szCs w:val="28"/>
        </w:rPr>
        <w:lastRenderedPageBreak/>
        <w:t>Datoria de stat</w:t>
      </w:r>
      <w:r w:rsidRPr="00C05FD0">
        <w:rPr>
          <w:sz w:val="28"/>
          <w:szCs w:val="28"/>
        </w:rPr>
        <w:t xml:space="preserve"> </w:t>
      </w:r>
    </w:p>
    <w:p w14:paraId="44B6EF49" w14:textId="4398DCBB" w:rsidR="00C05FD0" w:rsidRDefault="00F8453B" w:rsidP="00C05FD0">
      <w:pPr>
        <w:spacing w:line="276" w:lineRule="auto"/>
        <w:ind w:firstLine="567"/>
        <w:jc w:val="both"/>
        <w:rPr>
          <w:color w:val="000000"/>
          <w:sz w:val="28"/>
          <w:szCs w:val="28"/>
        </w:rPr>
      </w:pPr>
      <w:r w:rsidRPr="004A7848">
        <w:rPr>
          <w:color w:val="000000"/>
          <w:sz w:val="28"/>
          <w:szCs w:val="28"/>
        </w:rPr>
        <w:t>Datoria de stat s-a încadrat în limite stabilite prin Legea bugetului de stat pentru anul 2023. Ponderea datoriei de stat în PIB, la situația din 31 decembrie 2023, a constituit 34,6 %, fiind cu 0,1 p.p. mai puțin comparativ cu situația de la sfîrșitul anului 2022.</w:t>
      </w:r>
    </w:p>
    <w:p w14:paraId="24229A2E" w14:textId="2073F435" w:rsidR="00C74718" w:rsidRPr="00A92794" w:rsidRDefault="00C74718" w:rsidP="00F82561">
      <w:pPr>
        <w:spacing w:before="240" w:line="276" w:lineRule="auto"/>
        <w:jc w:val="both"/>
        <w:rPr>
          <w:b/>
          <w:i/>
          <w:sz w:val="28"/>
          <w:szCs w:val="28"/>
        </w:rPr>
      </w:pPr>
      <w:r w:rsidRPr="00860E16">
        <w:rPr>
          <w:b/>
          <w:i/>
          <w:sz w:val="28"/>
          <w:szCs w:val="28"/>
        </w:rPr>
        <w:t>Provocările aferente executării bugetului de stat în anul 20</w:t>
      </w:r>
      <w:r w:rsidR="0009457B" w:rsidRPr="00860E16">
        <w:rPr>
          <w:b/>
          <w:i/>
          <w:sz w:val="28"/>
          <w:szCs w:val="28"/>
        </w:rPr>
        <w:t>2</w:t>
      </w:r>
      <w:r w:rsidR="00AF7249">
        <w:rPr>
          <w:b/>
          <w:i/>
          <w:sz w:val="28"/>
          <w:szCs w:val="28"/>
        </w:rPr>
        <w:t>3</w:t>
      </w:r>
    </w:p>
    <w:p w14:paraId="58E51AB7" w14:textId="77777777" w:rsidR="00AF7249" w:rsidRPr="00926EE4" w:rsidRDefault="00C74718" w:rsidP="00AF7249">
      <w:pPr>
        <w:tabs>
          <w:tab w:val="left" w:pos="567"/>
        </w:tabs>
        <w:spacing w:line="276" w:lineRule="auto"/>
        <w:jc w:val="both"/>
        <w:rPr>
          <w:sz w:val="28"/>
          <w:szCs w:val="28"/>
          <w:lang w:val="ro-MD"/>
        </w:rPr>
      </w:pPr>
      <w:r w:rsidRPr="00A92794">
        <w:rPr>
          <w:color w:val="FF0000"/>
          <w:sz w:val="28"/>
          <w:szCs w:val="28"/>
        </w:rPr>
        <w:tab/>
      </w:r>
      <w:r w:rsidR="00AF7249">
        <w:rPr>
          <w:sz w:val="28"/>
          <w:szCs w:val="28"/>
          <w:lang w:val="ro-MD"/>
        </w:rPr>
        <w:t>În anul 2023</w:t>
      </w:r>
      <w:r w:rsidR="00AF7249" w:rsidRPr="00926EE4">
        <w:rPr>
          <w:sz w:val="28"/>
          <w:szCs w:val="28"/>
          <w:lang w:val="ro-MD"/>
        </w:rPr>
        <w:t xml:space="preserve"> evoluția economi</w:t>
      </w:r>
      <w:r w:rsidR="00AF7249">
        <w:rPr>
          <w:sz w:val="28"/>
          <w:szCs w:val="28"/>
          <w:lang w:val="ro-MD"/>
        </w:rPr>
        <w:t>ei</w:t>
      </w:r>
      <w:r w:rsidR="00AF7249" w:rsidRPr="00926EE4">
        <w:rPr>
          <w:sz w:val="28"/>
          <w:szCs w:val="28"/>
          <w:lang w:val="ro-MD"/>
        </w:rPr>
        <w:t xml:space="preserve"> Republicii Moldova </w:t>
      </w:r>
      <w:r w:rsidR="00AF7249">
        <w:rPr>
          <w:sz w:val="28"/>
          <w:szCs w:val="28"/>
          <w:lang w:val="ro-MD"/>
        </w:rPr>
        <w:t>a înregistrat un ritm mai lent decât s-a anticipat</w:t>
      </w:r>
      <w:r w:rsidR="00AF7249" w:rsidRPr="00926EE4">
        <w:rPr>
          <w:sz w:val="28"/>
          <w:szCs w:val="28"/>
          <w:lang w:val="ro-MD"/>
        </w:rPr>
        <w:t>, iar executarea indicatorilor bug</w:t>
      </w:r>
      <w:r w:rsidR="00AF7249">
        <w:rPr>
          <w:sz w:val="28"/>
          <w:szCs w:val="28"/>
          <w:lang w:val="ro-MD"/>
        </w:rPr>
        <w:t>etari prevăzuți pentru anul 2023</w:t>
      </w:r>
      <w:r w:rsidR="00AF7249" w:rsidRPr="00926EE4">
        <w:rPr>
          <w:sz w:val="28"/>
          <w:szCs w:val="28"/>
          <w:lang w:val="ro-MD"/>
        </w:rPr>
        <w:t>, au fost influențați în mare parte de:</w:t>
      </w:r>
    </w:p>
    <w:p w14:paraId="683EC62E" w14:textId="77777777" w:rsidR="00AF7249" w:rsidRPr="00926EE4" w:rsidRDefault="00AF7249" w:rsidP="00AF7249">
      <w:pPr>
        <w:numPr>
          <w:ilvl w:val="0"/>
          <w:numId w:val="12"/>
        </w:numPr>
        <w:tabs>
          <w:tab w:val="left" w:pos="993"/>
        </w:tabs>
        <w:spacing w:line="276" w:lineRule="auto"/>
        <w:ind w:left="0" w:firstLine="426"/>
        <w:jc w:val="both"/>
        <w:rPr>
          <w:sz w:val="28"/>
          <w:szCs w:val="28"/>
          <w:lang w:val="ro-MD"/>
        </w:rPr>
      </w:pPr>
      <w:r>
        <w:rPr>
          <w:sz w:val="28"/>
          <w:szCs w:val="28"/>
          <w:lang w:val="ro-MD"/>
        </w:rPr>
        <w:t>E</w:t>
      </w:r>
      <w:r w:rsidRPr="004A2406">
        <w:rPr>
          <w:sz w:val="28"/>
          <w:szCs w:val="28"/>
          <w:lang w:val="ro-MD"/>
        </w:rPr>
        <w:t>voluți</w:t>
      </w:r>
      <w:r>
        <w:rPr>
          <w:sz w:val="28"/>
          <w:szCs w:val="28"/>
          <w:lang w:val="ro-MD"/>
        </w:rPr>
        <w:t>a negativă</w:t>
      </w:r>
      <w:r w:rsidRPr="004A2406">
        <w:rPr>
          <w:sz w:val="28"/>
          <w:szCs w:val="28"/>
          <w:lang w:val="ro-MD"/>
        </w:rPr>
        <w:t xml:space="preserve"> a indicatorilor comerțului exterior</w:t>
      </w:r>
      <w:r>
        <w:rPr>
          <w:sz w:val="28"/>
          <w:szCs w:val="28"/>
          <w:lang w:val="ro-MD"/>
        </w:rPr>
        <w:t>, determinată de d</w:t>
      </w:r>
      <w:r w:rsidRPr="004A2406">
        <w:rPr>
          <w:sz w:val="28"/>
          <w:szCs w:val="28"/>
          <w:lang w:val="ro-MD"/>
        </w:rPr>
        <w:t xml:space="preserve">iminuarea cererii externe, a potențialului de export </w:t>
      </w:r>
      <w:r>
        <w:rPr>
          <w:sz w:val="28"/>
          <w:szCs w:val="28"/>
          <w:lang w:val="ro-MD"/>
        </w:rPr>
        <w:t>și</w:t>
      </w:r>
      <w:r w:rsidRPr="004A2406">
        <w:rPr>
          <w:sz w:val="28"/>
          <w:szCs w:val="28"/>
          <w:lang w:val="ro-MD"/>
        </w:rPr>
        <w:t xml:space="preserve"> reducerea prețurilor externe;</w:t>
      </w:r>
    </w:p>
    <w:p w14:paraId="4B45BB89" w14:textId="77777777" w:rsidR="00AF7249" w:rsidRPr="00926EE4" w:rsidRDefault="00AF7249" w:rsidP="00AF7249">
      <w:pPr>
        <w:numPr>
          <w:ilvl w:val="0"/>
          <w:numId w:val="12"/>
        </w:numPr>
        <w:tabs>
          <w:tab w:val="left" w:pos="993"/>
        </w:tabs>
        <w:spacing w:line="276" w:lineRule="auto"/>
        <w:ind w:left="0" w:firstLine="567"/>
        <w:jc w:val="both"/>
        <w:rPr>
          <w:sz w:val="28"/>
          <w:szCs w:val="28"/>
          <w:lang w:val="ro-MD"/>
        </w:rPr>
      </w:pPr>
      <w:r>
        <w:rPr>
          <w:sz w:val="28"/>
          <w:szCs w:val="28"/>
          <w:lang w:val="ro-MD"/>
        </w:rPr>
        <w:t>Diminuarea</w:t>
      </w:r>
      <w:r w:rsidRPr="0078743D">
        <w:rPr>
          <w:sz w:val="28"/>
          <w:szCs w:val="28"/>
          <w:lang w:val="ro-MD"/>
        </w:rPr>
        <w:t xml:space="preserve"> </w:t>
      </w:r>
      <w:r>
        <w:rPr>
          <w:sz w:val="28"/>
          <w:szCs w:val="28"/>
          <w:lang w:val="ro-MD"/>
        </w:rPr>
        <w:t>cererii interne</w:t>
      </w:r>
      <w:r w:rsidRPr="00A73381">
        <w:rPr>
          <w:sz w:val="28"/>
          <w:szCs w:val="28"/>
          <w:lang w:val="ro-MD"/>
        </w:rPr>
        <w:t>, fapt semnalat de scăderea consumului populației și a investițiilor, în condițiile creșterii neînsemnate a veniturilor reale ale populației, precum și incertitudinii sporite din regiune</w:t>
      </w:r>
      <w:r w:rsidRPr="00926EE4">
        <w:rPr>
          <w:sz w:val="28"/>
          <w:szCs w:val="28"/>
          <w:lang w:val="ro-MD"/>
        </w:rPr>
        <w:t>;</w:t>
      </w:r>
    </w:p>
    <w:p w14:paraId="4D385507" w14:textId="77777777" w:rsidR="00AF7249" w:rsidRPr="00926EE4" w:rsidRDefault="00AF7249" w:rsidP="00AF7249">
      <w:pPr>
        <w:numPr>
          <w:ilvl w:val="0"/>
          <w:numId w:val="12"/>
        </w:numPr>
        <w:tabs>
          <w:tab w:val="left" w:pos="993"/>
        </w:tabs>
        <w:spacing w:line="276" w:lineRule="auto"/>
        <w:ind w:hanging="219"/>
        <w:jc w:val="both"/>
        <w:rPr>
          <w:sz w:val="28"/>
          <w:lang w:val="ro-MD" w:eastAsia="zh-CN"/>
        </w:rPr>
      </w:pPr>
      <w:r>
        <w:rPr>
          <w:rFonts w:eastAsiaTheme="minorHAnsi"/>
          <w:sz w:val="28"/>
          <w:lang w:val="ro-MD" w:eastAsia="en-US"/>
        </w:rPr>
        <w:t>Aprecierea</w:t>
      </w:r>
      <w:r w:rsidRPr="00A73381">
        <w:rPr>
          <w:rFonts w:eastAsiaTheme="minorHAnsi"/>
          <w:sz w:val="28"/>
          <w:lang w:val="ro-MD" w:eastAsia="en-US"/>
        </w:rPr>
        <w:t xml:space="preserve"> monedei naționale</w:t>
      </w:r>
      <w:r>
        <w:rPr>
          <w:rFonts w:eastAsiaTheme="minorHAnsi"/>
          <w:sz w:val="28"/>
          <w:lang w:val="ro-MD" w:eastAsia="en-US"/>
        </w:rPr>
        <w:t>.</w:t>
      </w:r>
    </w:p>
    <w:p w14:paraId="22C53117" w14:textId="1F48A38D" w:rsidR="0009457B" w:rsidRPr="00860E16" w:rsidRDefault="0009457B" w:rsidP="00860E16">
      <w:pPr>
        <w:tabs>
          <w:tab w:val="left" w:pos="567"/>
        </w:tabs>
        <w:spacing w:line="276" w:lineRule="auto"/>
        <w:jc w:val="both"/>
        <w:rPr>
          <w:sz w:val="28"/>
          <w:szCs w:val="28"/>
          <w:lang w:val="ro-MD"/>
        </w:rPr>
      </w:pPr>
    </w:p>
    <w:p w14:paraId="5B1551FF" w14:textId="5AF4D6CE" w:rsidR="00C74718" w:rsidRDefault="00C74718" w:rsidP="002254BC">
      <w:pPr>
        <w:pStyle w:val="1"/>
        <w:ind w:left="0"/>
      </w:pPr>
      <w:bookmarkStart w:id="5" w:name="_Toc42615604"/>
      <w:bookmarkStart w:id="6" w:name="_Toc101251340"/>
      <w:bookmarkStart w:id="7" w:name="_Toc163734445"/>
      <w:r w:rsidRPr="000C0349">
        <w:t xml:space="preserve">I. </w:t>
      </w:r>
      <w:r w:rsidRPr="00411B59">
        <w:t>Evoluții macroeconomice ale economiei naționale în anul 20</w:t>
      </w:r>
      <w:bookmarkEnd w:id="5"/>
      <w:r w:rsidR="00C05FD0" w:rsidRPr="00411B59">
        <w:t>2</w:t>
      </w:r>
      <w:bookmarkEnd w:id="6"/>
      <w:r w:rsidR="00074933">
        <w:t>3</w:t>
      </w:r>
      <w:bookmarkEnd w:id="7"/>
    </w:p>
    <w:p w14:paraId="225D6BAE" w14:textId="77777777" w:rsidR="00997F15" w:rsidRPr="00E30BE0" w:rsidRDefault="00785B61" w:rsidP="00997F15">
      <w:pPr>
        <w:tabs>
          <w:tab w:val="num" w:pos="720"/>
        </w:tabs>
        <w:spacing w:before="120" w:line="276" w:lineRule="auto"/>
        <w:contextualSpacing/>
        <w:jc w:val="both"/>
        <w:rPr>
          <w:color w:val="000000"/>
          <w:sz w:val="28"/>
          <w:szCs w:val="28"/>
          <w:lang w:val="ro-MD"/>
        </w:rPr>
      </w:pPr>
      <w:r>
        <w:rPr>
          <w:color w:val="000000"/>
          <w:sz w:val="28"/>
          <w:szCs w:val="28"/>
        </w:rPr>
        <w:tab/>
      </w:r>
      <w:r w:rsidR="00997F15" w:rsidRPr="00E30BE0">
        <w:rPr>
          <w:color w:val="000000"/>
          <w:sz w:val="28"/>
          <w:szCs w:val="28"/>
          <w:lang w:val="ro-MD"/>
        </w:rPr>
        <w:t>Economia Republicii Moldova continuă să fie afectată de o serie de probleme sistemice care nu permit o convergență mai accelerată în raport cu țările din regiune.</w:t>
      </w:r>
      <w:r w:rsidR="00997F15">
        <w:rPr>
          <w:color w:val="000000"/>
          <w:sz w:val="28"/>
          <w:szCs w:val="28"/>
          <w:lang w:val="ro-MD"/>
        </w:rPr>
        <w:t xml:space="preserve"> </w:t>
      </w:r>
      <w:r w:rsidR="00997F15" w:rsidRPr="00E30BE0">
        <w:rPr>
          <w:color w:val="000000"/>
          <w:sz w:val="28"/>
          <w:szCs w:val="28"/>
          <w:lang w:val="ro-MD"/>
        </w:rPr>
        <w:t>După</w:t>
      </w:r>
      <w:r w:rsidR="00997F15" w:rsidRPr="005214AE">
        <w:rPr>
          <w:color w:val="000000"/>
          <w:sz w:val="28"/>
          <w:szCs w:val="28"/>
          <w:lang w:val="ro-MD"/>
        </w:rPr>
        <w:t xml:space="preserve"> recesiunea economică din 2022, economia urmează să revină pe pantă de creștere, însă cu ritmuri prea </w:t>
      </w:r>
      <w:r w:rsidR="00997F15" w:rsidRPr="00E30BE0">
        <w:rPr>
          <w:color w:val="000000"/>
          <w:sz w:val="28"/>
          <w:szCs w:val="28"/>
          <w:lang w:val="ro-MD"/>
        </w:rPr>
        <w:t>lente.</w:t>
      </w:r>
    </w:p>
    <w:p w14:paraId="74F8B6B1" w14:textId="77777777" w:rsidR="00997F15" w:rsidRPr="00950EF9" w:rsidRDefault="00997F15" w:rsidP="00997F15">
      <w:pPr>
        <w:tabs>
          <w:tab w:val="num" w:pos="720"/>
        </w:tabs>
        <w:spacing w:before="120" w:line="276" w:lineRule="auto"/>
        <w:contextualSpacing/>
        <w:jc w:val="both"/>
        <w:rPr>
          <w:color w:val="000000"/>
          <w:sz w:val="28"/>
          <w:szCs w:val="28"/>
          <w:highlight w:val="yellow"/>
          <w:lang w:val="ro-MD"/>
        </w:rPr>
      </w:pPr>
      <w:r w:rsidRPr="006A3BCE">
        <w:rPr>
          <w:color w:val="000000"/>
          <w:sz w:val="28"/>
          <w:szCs w:val="28"/>
          <w:lang w:val="ro-MD"/>
        </w:rPr>
        <w:tab/>
      </w:r>
      <w:r w:rsidRPr="006A3BCE">
        <w:rPr>
          <w:b/>
          <w:i/>
          <w:color w:val="000000"/>
          <w:sz w:val="28"/>
          <w:szCs w:val="28"/>
          <w:lang w:val="ro-MD"/>
        </w:rPr>
        <w:t>Produsul intern brut (PIB)</w:t>
      </w:r>
      <w:r w:rsidRPr="006A3BCE">
        <w:rPr>
          <w:color w:val="000000"/>
          <w:sz w:val="28"/>
          <w:szCs w:val="28"/>
          <w:lang w:val="ro-MD"/>
        </w:rPr>
        <w:t xml:space="preserve"> s-a majorat ușor cu 0,7% în anul 2023.</w:t>
      </w:r>
      <w:r w:rsidRPr="006A3BCE">
        <w:t xml:space="preserve"> </w:t>
      </w:r>
      <w:r w:rsidRPr="006A3BCE">
        <w:rPr>
          <w:color w:val="000000"/>
          <w:sz w:val="28"/>
          <w:szCs w:val="28"/>
          <w:lang w:val="ro-MD"/>
        </w:rPr>
        <w:t xml:space="preserve">Crizele din anul 2022, războiul din țara vecină, și prețurile ridicate au continuat să influențeze evoluția economiei naționale. Menținerea în descreștere a cererii interne și externe, contextul regional complicat, </w:t>
      </w:r>
      <w:r w:rsidRPr="0064168A">
        <w:rPr>
          <w:color w:val="000000"/>
          <w:sz w:val="28"/>
          <w:szCs w:val="28"/>
          <w:lang w:val="ro-MD"/>
        </w:rPr>
        <w:t>perturbarea lanțurilor de producție și de aprovizionare cu materie primă au diminuat producția industrială,</w:t>
      </w:r>
      <w:r w:rsidRPr="006A3BCE">
        <w:rPr>
          <w:color w:val="000000"/>
          <w:sz w:val="28"/>
          <w:szCs w:val="28"/>
          <w:lang w:val="ro-MD"/>
        </w:rPr>
        <w:t xml:space="preserve"> volumul vânzărilor în comerțul cu amănuntul și ridicata și volumul investițiilor. În același timp, economia a fost susținută de sectorul agricol, sectorul TIC, HoReCa, serviciile de sănătate și asistență socială și serviciile de învățământ, care s-au revitalizat și au înregistrat evoluții pozitive în 2023. Exportul net a avut un impact pozitiv asupra PIB, fiind determinat de creșterea volumului exporturilor totale corelată cu o diminuare a volumului importurilor.  </w:t>
      </w:r>
    </w:p>
    <w:p w14:paraId="0485A542" w14:textId="77777777" w:rsidR="00997F15" w:rsidRPr="00950EF9" w:rsidRDefault="00997F15" w:rsidP="00997F15">
      <w:pPr>
        <w:spacing w:before="120" w:line="276" w:lineRule="auto"/>
        <w:ind w:firstLine="720"/>
        <w:contextualSpacing/>
        <w:jc w:val="both"/>
        <w:rPr>
          <w:color w:val="000000"/>
          <w:sz w:val="28"/>
          <w:szCs w:val="28"/>
          <w:highlight w:val="yellow"/>
          <w:lang w:val="ro-MD"/>
        </w:rPr>
      </w:pPr>
      <w:r w:rsidRPr="006A3BCE">
        <w:rPr>
          <w:color w:val="000000"/>
          <w:sz w:val="28"/>
          <w:szCs w:val="28"/>
          <w:lang w:val="ro-MD"/>
        </w:rPr>
        <w:t>Sectorul industrial s-a menținut în declin, fiind influențat de cererea externă anemică, consecințele crizei energetice și războiul din țara vecină</w:t>
      </w:r>
      <w:r>
        <w:rPr>
          <w:color w:val="000000"/>
          <w:sz w:val="28"/>
          <w:szCs w:val="28"/>
          <w:lang w:val="ro-MD"/>
        </w:rPr>
        <w:t>. În anul 2023</w:t>
      </w:r>
      <w:r w:rsidRPr="006A3BCE">
        <w:rPr>
          <w:color w:val="000000"/>
          <w:sz w:val="28"/>
          <w:szCs w:val="28"/>
          <w:highlight w:val="yellow"/>
          <w:lang w:val="ro-MD"/>
        </w:rPr>
        <w:t xml:space="preserve"> </w:t>
      </w:r>
      <w:r w:rsidRPr="006A3BCE">
        <w:rPr>
          <w:b/>
          <w:i/>
          <w:color w:val="000000"/>
          <w:sz w:val="28"/>
          <w:szCs w:val="28"/>
          <w:lang w:val="ro-MD"/>
        </w:rPr>
        <w:t>producția industrială</w:t>
      </w:r>
      <w:r w:rsidRPr="006A3BCE">
        <w:rPr>
          <w:color w:val="000000"/>
          <w:sz w:val="28"/>
          <w:szCs w:val="28"/>
          <w:lang w:val="ro-MD"/>
        </w:rPr>
        <w:t xml:space="preserve"> a descrescut cu 3,6% nereușind să se revigoreze după crizele </w:t>
      </w:r>
      <w:r w:rsidRPr="006A3BCE">
        <w:rPr>
          <w:color w:val="000000"/>
          <w:sz w:val="28"/>
          <w:szCs w:val="28"/>
          <w:lang w:val="ro-MD"/>
        </w:rPr>
        <w:lastRenderedPageBreak/>
        <w:t>multiple din anul precedent.</w:t>
      </w:r>
      <w:r w:rsidRPr="006A3BCE">
        <w:t xml:space="preserve"> </w:t>
      </w:r>
      <w:r w:rsidRPr="006A3BCE">
        <w:rPr>
          <w:color w:val="000000"/>
          <w:sz w:val="28"/>
          <w:szCs w:val="28"/>
          <w:lang w:val="ro-MD"/>
        </w:rPr>
        <w:t>Doar sectorul energetic a înregistrat creștere, în timp ce industria extractivă și prelucrătoare au fost în diminuare. Industria alimentară, industria chimică, industria ușoară, activitatea de tipărire, fabricarea de piese și accesorii pentru autovehicule și pentru motoare de autovehicule, industria mobilei sunt principalele subramuri manufacturiere care au fost în declin în anul 2023</w:t>
      </w:r>
      <w:r>
        <w:rPr>
          <w:color w:val="000000"/>
          <w:sz w:val="28"/>
          <w:szCs w:val="28"/>
          <w:lang w:val="ro-MD"/>
        </w:rPr>
        <w:t>.</w:t>
      </w:r>
      <w:r w:rsidRPr="00950EF9">
        <w:rPr>
          <w:color w:val="000000"/>
          <w:sz w:val="28"/>
          <w:szCs w:val="28"/>
          <w:highlight w:val="yellow"/>
          <w:lang w:val="ro-MD"/>
        </w:rPr>
        <w:t xml:space="preserve"> </w:t>
      </w:r>
    </w:p>
    <w:p w14:paraId="16217952" w14:textId="77777777" w:rsidR="00997F15" w:rsidRDefault="00997F15" w:rsidP="00997F15">
      <w:pPr>
        <w:spacing w:line="276" w:lineRule="auto"/>
        <w:ind w:firstLine="720"/>
        <w:contextualSpacing/>
        <w:jc w:val="both"/>
        <w:rPr>
          <w:color w:val="000000"/>
          <w:sz w:val="28"/>
          <w:szCs w:val="28"/>
          <w:lang w:val="ro-MD"/>
        </w:rPr>
      </w:pPr>
      <w:r w:rsidRPr="006A3BCE">
        <w:rPr>
          <w:color w:val="000000"/>
          <w:sz w:val="28"/>
          <w:szCs w:val="28"/>
          <w:lang w:val="ro-MD"/>
        </w:rPr>
        <w:t xml:space="preserve">Recolta globală înaltă a culturilor cerealiere a influențat creșterea volumului </w:t>
      </w:r>
      <w:r w:rsidRPr="006A3BCE">
        <w:rPr>
          <w:b/>
          <w:bCs/>
          <w:i/>
          <w:iCs/>
          <w:color w:val="000000"/>
          <w:sz w:val="28"/>
          <w:szCs w:val="28"/>
          <w:lang w:val="ro-MD"/>
        </w:rPr>
        <w:t>producției agricole</w:t>
      </w:r>
      <w:r w:rsidRPr="006A3BCE">
        <w:rPr>
          <w:color w:val="000000"/>
          <w:sz w:val="28"/>
          <w:szCs w:val="28"/>
          <w:lang w:val="ro-MD"/>
        </w:rPr>
        <w:t>. Producția globală agricolă în toate categoriile de gospodării în anul 2023 a fost superioară celei obținute în anul 2022 cu 23,6% (în prețuri comparabile). Majorarea producției agricole a fost determinată de creșterea producției vegetale cu 35,1%, iar producția din sectorul zootehnic s-a diminuat cu 1,9%.</w:t>
      </w:r>
    </w:p>
    <w:p w14:paraId="1D37F5F0" w14:textId="161D9F92" w:rsidR="00997F15" w:rsidRPr="00950EF9" w:rsidRDefault="00997F15" w:rsidP="00997F15">
      <w:pPr>
        <w:spacing w:line="276" w:lineRule="auto"/>
        <w:ind w:firstLine="720"/>
        <w:contextualSpacing/>
        <w:jc w:val="both"/>
        <w:rPr>
          <w:color w:val="000000"/>
          <w:sz w:val="28"/>
          <w:szCs w:val="28"/>
          <w:highlight w:val="yellow"/>
          <w:lang w:val="ro-MD"/>
        </w:rPr>
      </w:pPr>
      <w:r w:rsidRPr="00EA346F">
        <w:rPr>
          <w:color w:val="000000"/>
          <w:sz w:val="28"/>
          <w:szCs w:val="28"/>
          <w:lang w:val="ro-MD"/>
        </w:rPr>
        <w:t xml:space="preserve">Temperarea fluxurilor comerciale internaționale a condus la micșorarea venitului din vânzări în </w:t>
      </w:r>
      <w:r w:rsidRPr="00EA346F">
        <w:rPr>
          <w:b/>
          <w:bCs/>
          <w:i/>
          <w:iCs/>
          <w:color w:val="000000"/>
          <w:sz w:val="28"/>
          <w:szCs w:val="28"/>
          <w:lang w:val="ro-MD"/>
        </w:rPr>
        <w:t>serviciile de transport</w:t>
      </w:r>
      <w:r w:rsidRPr="00EA346F">
        <w:rPr>
          <w:color w:val="000000"/>
          <w:sz w:val="28"/>
          <w:szCs w:val="28"/>
          <w:lang w:val="ro-MD"/>
        </w:rPr>
        <w:t xml:space="preserve"> cu 23,1% în anul 2023 (în termeni reali), inclusiv transporturi terestre şi transporturi prin conducte (-26,4%) și transporturi aeriene</w:t>
      </w:r>
      <w:r>
        <w:rPr>
          <w:color w:val="000000"/>
          <w:sz w:val="28"/>
          <w:szCs w:val="28"/>
          <w:lang w:val="ro-MD"/>
        </w:rPr>
        <w:t xml:space="preserve"> </w:t>
      </w:r>
      <w:r w:rsidRPr="00EA346F">
        <w:rPr>
          <w:color w:val="000000"/>
          <w:sz w:val="28"/>
          <w:szCs w:val="28"/>
          <w:lang w:val="ro-MD"/>
        </w:rPr>
        <w:t>(-10,3%). Venitul din vânzări generat de serviciile în transporturile pe apă s-au majorat cu 41,3%.</w:t>
      </w:r>
    </w:p>
    <w:p w14:paraId="06E2C60B" w14:textId="77777777" w:rsidR="00997F15" w:rsidRPr="00950EF9" w:rsidRDefault="00997F15" w:rsidP="00997F15">
      <w:pPr>
        <w:spacing w:line="276" w:lineRule="auto"/>
        <w:ind w:firstLine="720"/>
        <w:contextualSpacing/>
        <w:jc w:val="both"/>
        <w:rPr>
          <w:color w:val="000000"/>
          <w:sz w:val="28"/>
          <w:szCs w:val="28"/>
          <w:highlight w:val="yellow"/>
          <w:lang w:val="ro-MD"/>
        </w:rPr>
      </w:pPr>
      <w:r w:rsidRPr="00EA346F">
        <w:rPr>
          <w:color w:val="000000"/>
          <w:sz w:val="28"/>
          <w:szCs w:val="28"/>
          <w:lang w:val="ro-MD"/>
        </w:rPr>
        <w:t xml:space="preserve">Diminuarea cererii populației și temperarea activității economice au redus </w:t>
      </w:r>
      <w:r w:rsidRPr="00EA346F">
        <w:rPr>
          <w:b/>
          <w:bCs/>
          <w:i/>
          <w:iCs/>
          <w:color w:val="000000"/>
          <w:sz w:val="28"/>
          <w:szCs w:val="28"/>
          <w:lang w:val="ro-MD"/>
        </w:rPr>
        <w:t>veniturile din vânzări în comerţ</w:t>
      </w:r>
      <w:r w:rsidRPr="00EA346F">
        <w:rPr>
          <w:color w:val="000000"/>
          <w:sz w:val="28"/>
          <w:szCs w:val="28"/>
          <w:lang w:val="ro-MD"/>
        </w:rPr>
        <w:t>. Veniturile din vânzări în comerțul de bunuri cu amănuntul s-au diminuat cu 0,9% în anul 2023, iar în comerțul de bunuri cu ridicata – cu 15,9%. Pe de altă parte, în sectorul de prestare a serviciilor populației a fost înregistrată creștere - cu 8,1%, fiind impulsionată de cererea pentru activitățile de recreare, de agrement, activități de cazare și alimentație publică. Serviciile prestate întreprinderilor se mențin în scădere (-7,2%).</w:t>
      </w:r>
    </w:p>
    <w:p w14:paraId="44D43CE8" w14:textId="77777777" w:rsidR="00997F15" w:rsidRPr="00950EF9" w:rsidRDefault="00997F15" w:rsidP="00997F15">
      <w:pPr>
        <w:spacing w:line="276" w:lineRule="auto"/>
        <w:ind w:firstLine="720"/>
        <w:contextualSpacing/>
        <w:jc w:val="both"/>
        <w:rPr>
          <w:color w:val="000000"/>
          <w:sz w:val="28"/>
          <w:szCs w:val="28"/>
          <w:highlight w:val="yellow"/>
          <w:lang w:val="ro-MD"/>
        </w:rPr>
      </w:pPr>
      <w:r w:rsidRPr="00EA346F">
        <w:rPr>
          <w:b/>
          <w:bCs/>
          <w:i/>
          <w:iCs/>
          <w:color w:val="000000"/>
          <w:sz w:val="28"/>
          <w:szCs w:val="28"/>
          <w:lang w:val="ro-MD"/>
        </w:rPr>
        <w:t>Activitatea investițională</w:t>
      </w:r>
      <w:r w:rsidRPr="00EA346F">
        <w:rPr>
          <w:color w:val="000000"/>
          <w:sz w:val="28"/>
          <w:szCs w:val="28"/>
          <w:lang w:val="ro-MD"/>
        </w:rPr>
        <w:t xml:space="preserve"> s-a redus, în contextul conjuncturii economice complicate și a incertitudinii pronunțate. În anul 2023 volumul investițiilor în active imobilizate s-a diminuat cu 1%, însumând circa 32,2 mild. lei. Micșorarea investițiilor finanțate din credite și împrumuturi externe (-23,8%), precum și investițiilor proprii ale agenților economici (-9,2%) au constituit factorii de bază care au influențat diminuarea investițiilor. Totodată, investițiile finanțate din bugetul public național, după diminuarea considerabilă din anul 2022, au înregistrat o creștere cu 38,6%, fiind direcționate preponderent în infrastructura publică. Au fost în creștere și investițiile finanțate din împrumuturi interne (+13%), fondul rutier (+7,2%), precum și investițiile străine (+1,3%).</w:t>
      </w:r>
    </w:p>
    <w:p w14:paraId="1D3170DE" w14:textId="77777777" w:rsidR="00997F15" w:rsidRPr="00950EF9" w:rsidRDefault="00997F15" w:rsidP="00997F15">
      <w:pPr>
        <w:spacing w:line="276" w:lineRule="auto"/>
        <w:ind w:firstLine="720"/>
        <w:contextualSpacing/>
        <w:jc w:val="both"/>
        <w:rPr>
          <w:color w:val="000000"/>
          <w:sz w:val="28"/>
          <w:szCs w:val="28"/>
          <w:highlight w:val="yellow"/>
          <w:lang w:val="ro-MD"/>
        </w:rPr>
      </w:pPr>
      <w:r w:rsidRPr="00EA346F">
        <w:rPr>
          <w:b/>
          <w:i/>
          <w:color w:val="000000"/>
          <w:sz w:val="28"/>
          <w:szCs w:val="28"/>
          <w:lang w:val="ro-MD"/>
        </w:rPr>
        <w:t>Rata anuală a inflației</w:t>
      </w:r>
      <w:r w:rsidRPr="00EA346F">
        <w:rPr>
          <w:color w:val="000000"/>
          <w:sz w:val="28"/>
          <w:szCs w:val="28"/>
          <w:lang w:val="ro-MD"/>
        </w:rPr>
        <w:t xml:space="preserve"> a intrat în intervalul de variație al țintei inflației stabilit de BNM. Rata inflației anuală (decembrie 2023 față de decembrie 2022) a constituit 4,2%. Cererea internă modestă este factorul principal cu efect dezinflaționist. Totodată, diminuarea cererii externe și crearea lanțurilor logistice noi au determinat scăderea prețurilor internaționale la resursele energetice, produsele alimentare și materia primă, cu efectul respectiv asupra prețurilor interne.</w:t>
      </w:r>
    </w:p>
    <w:p w14:paraId="0CC3AD4C" w14:textId="77777777" w:rsidR="00997F15" w:rsidRPr="00950EF9" w:rsidRDefault="00997F15" w:rsidP="00997F15">
      <w:pPr>
        <w:spacing w:before="120" w:line="276" w:lineRule="auto"/>
        <w:ind w:firstLine="720"/>
        <w:contextualSpacing/>
        <w:jc w:val="both"/>
        <w:rPr>
          <w:color w:val="000000"/>
          <w:sz w:val="28"/>
          <w:szCs w:val="28"/>
          <w:highlight w:val="yellow"/>
          <w:lang w:val="ro-MD"/>
        </w:rPr>
      </w:pPr>
      <w:r w:rsidRPr="002B1F1C">
        <w:rPr>
          <w:color w:val="000000"/>
          <w:sz w:val="28"/>
          <w:szCs w:val="28"/>
          <w:lang w:val="ro-MD"/>
        </w:rPr>
        <w:lastRenderedPageBreak/>
        <w:t xml:space="preserve">Leul moldovenesc s-a apreciat față de principalele valute de referință. În anul 2023 </w:t>
      </w:r>
      <w:r w:rsidRPr="002B1F1C">
        <w:rPr>
          <w:b/>
          <w:i/>
          <w:color w:val="000000"/>
          <w:sz w:val="28"/>
          <w:szCs w:val="28"/>
          <w:lang w:val="ro-MD"/>
        </w:rPr>
        <w:t>moneda națională</w:t>
      </w:r>
      <w:r w:rsidRPr="002B1F1C">
        <w:rPr>
          <w:color w:val="000000"/>
          <w:sz w:val="28"/>
          <w:szCs w:val="28"/>
          <w:lang w:val="ro-MD"/>
        </w:rPr>
        <w:t xml:space="preserve"> a marcat o apreciere de 9,1% față de dolarul SUA în termeni nominali (de la 19,16 lei pentru 1 dolar american la 01.01.2023 până la 17,41 lei la 31.12.2023). Față de Euro leul moldovenesc s-a apreciat cu 5%. Stocul activelor valutare de rezervă ale BNM la sfârșitul anului 2023 a atins un record istoric de 5</w:t>
      </w:r>
      <w:r>
        <w:rPr>
          <w:color w:val="000000"/>
          <w:sz w:val="28"/>
          <w:szCs w:val="28"/>
          <w:lang w:val="ro-MD"/>
        </w:rPr>
        <w:t xml:space="preserve"> </w:t>
      </w:r>
      <w:r w:rsidRPr="002B1F1C">
        <w:rPr>
          <w:color w:val="000000"/>
          <w:sz w:val="28"/>
          <w:szCs w:val="28"/>
          <w:lang w:val="ro-MD"/>
        </w:rPr>
        <w:t xml:space="preserve">453,1 mil. dolari </w:t>
      </w:r>
      <w:r>
        <w:rPr>
          <w:color w:val="000000"/>
          <w:sz w:val="28"/>
          <w:szCs w:val="28"/>
          <w:lang w:val="ro-MD"/>
        </w:rPr>
        <w:t xml:space="preserve">SUA </w:t>
      </w:r>
      <w:r w:rsidRPr="002B1F1C">
        <w:rPr>
          <w:color w:val="000000"/>
          <w:sz w:val="28"/>
          <w:szCs w:val="28"/>
          <w:lang w:val="ro-MD"/>
        </w:rPr>
        <w:t>(asigurând 6,7 luni de import), majorându-se cu 21,9% comparativ cu nivelul înregistrat la sfârșitul anului 2022.</w:t>
      </w:r>
    </w:p>
    <w:p w14:paraId="49DBFC60" w14:textId="77777777" w:rsidR="00997F15" w:rsidRPr="00950EF9" w:rsidRDefault="00997F15" w:rsidP="00997F15">
      <w:pPr>
        <w:spacing w:before="120" w:line="276" w:lineRule="auto"/>
        <w:ind w:firstLine="720"/>
        <w:contextualSpacing/>
        <w:jc w:val="both"/>
        <w:rPr>
          <w:color w:val="000000"/>
          <w:sz w:val="28"/>
          <w:szCs w:val="28"/>
          <w:highlight w:val="yellow"/>
          <w:lang w:val="ro-MD"/>
        </w:rPr>
      </w:pPr>
      <w:bookmarkStart w:id="8" w:name="_heading=h.2koq656" w:colFirst="0" w:colLast="0"/>
      <w:bookmarkEnd w:id="8"/>
      <w:r w:rsidRPr="00C27FBA">
        <w:rPr>
          <w:color w:val="000000"/>
          <w:sz w:val="28"/>
          <w:szCs w:val="28"/>
          <w:lang w:val="ro-MD"/>
        </w:rPr>
        <w:t xml:space="preserve">Cererea externă și internă slabă au menținut </w:t>
      </w:r>
      <w:r w:rsidRPr="00C27FBA">
        <w:rPr>
          <w:b/>
          <w:bCs/>
          <w:i/>
          <w:iCs/>
          <w:color w:val="000000"/>
          <w:sz w:val="28"/>
          <w:szCs w:val="28"/>
          <w:lang w:val="ro-MD"/>
        </w:rPr>
        <w:t>exporturile și importurile</w:t>
      </w:r>
      <w:r w:rsidRPr="00C27FBA">
        <w:rPr>
          <w:color w:val="000000"/>
          <w:sz w:val="28"/>
          <w:szCs w:val="28"/>
          <w:lang w:val="ro-MD"/>
        </w:rPr>
        <w:t xml:space="preserve"> în diminuare. În anul 2023 exporturile au constituit 4</w:t>
      </w:r>
      <w:r>
        <w:rPr>
          <w:color w:val="000000"/>
          <w:sz w:val="28"/>
          <w:szCs w:val="28"/>
          <w:lang w:val="ro-MD"/>
        </w:rPr>
        <w:t xml:space="preserve"> </w:t>
      </w:r>
      <w:r w:rsidRPr="00C27FBA">
        <w:rPr>
          <w:color w:val="000000"/>
          <w:sz w:val="28"/>
          <w:szCs w:val="28"/>
          <w:lang w:val="ro-MD"/>
        </w:rPr>
        <w:t>048,6 mil. dolari SUA, în scădere cu 6,5% în termeni nominali. Diminuarea cererii externe, reducerea ofertei producției industriale și micșorarea prețurilor externe sunt factorii de bază care au influențat involuția exporturilor. Exporturile de mărfuri autohtone, cu o pondere de 70,9% din total exporturi, au fost în scădere cu 3,2%, reexporturile de mărfuri străine s-au diminuat cu 13,7%. Valoarea importurilor a scăzut cu 5,9% în anul 2023, însumând 8</w:t>
      </w:r>
      <w:r>
        <w:rPr>
          <w:color w:val="000000"/>
          <w:sz w:val="28"/>
          <w:szCs w:val="28"/>
          <w:lang w:val="ro-MD"/>
        </w:rPr>
        <w:t xml:space="preserve"> </w:t>
      </w:r>
      <w:r w:rsidRPr="00C27FBA">
        <w:rPr>
          <w:color w:val="000000"/>
          <w:sz w:val="28"/>
          <w:szCs w:val="28"/>
          <w:lang w:val="ro-MD"/>
        </w:rPr>
        <w:t xml:space="preserve">673,7 mil. </w:t>
      </w:r>
      <w:r>
        <w:rPr>
          <w:color w:val="000000"/>
          <w:sz w:val="28"/>
          <w:szCs w:val="28"/>
          <w:lang w:val="ro-MD"/>
        </w:rPr>
        <w:t>d</w:t>
      </w:r>
      <w:r w:rsidRPr="00C27FBA">
        <w:rPr>
          <w:color w:val="000000"/>
          <w:sz w:val="28"/>
          <w:szCs w:val="28"/>
          <w:lang w:val="ro-MD"/>
        </w:rPr>
        <w:t>olari</w:t>
      </w:r>
      <w:r>
        <w:rPr>
          <w:color w:val="000000"/>
          <w:sz w:val="28"/>
          <w:szCs w:val="28"/>
          <w:lang w:val="ro-MD"/>
        </w:rPr>
        <w:t xml:space="preserve"> SUA</w:t>
      </w:r>
      <w:r w:rsidRPr="00C27FBA">
        <w:rPr>
          <w:color w:val="000000"/>
          <w:sz w:val="28"/>
          <w:szCs w:val="28"/>
          <w:lang w:val="ro-MD"/>
        </w:rPr>
        <w:t>. Importurile au depășit exporturile de 2,1 ori și, astfel, gradul de acoperire a importurilor cu exporturi a constituit 46,7%. Soldul negativ al balanței comerciale s-a micșorat cu 5,4%.</w:t>
      </w:r>
    </w:p>
    <w:p w14:paraId="176DB875" w14:textId="77777777" w:rsidR="00997F15" w:rsidRPr="00C27FBA" w:rsidRDefault="00997F15" w:rsidP="00997F15">
      <w:pPr>
        <w:spacing w:line="276" w:lineRule="auto"/>
        <w:ind w:firstLine="720"/>
        <w:contextualSpacing/>
        <w:jc w:val="both"/>
        <w:rPr>
          <w:color w:val="000000"/>
          <w:sz w:val="28"/>
          <w:szCs w:val="28"/>
          <w:lang w:val="ro-MD"/>
        </w:rPr>
      </w:pPr>
      <w:r w:rsidRPr="00C27FBA">
        <w:rPr>
          <w:b/>
          <w:i/>
          <w:color w:val="000000"/>
          <w:sz w:val="28"/>
          <w:szCs w:val="28"/>
          <w:lang w:val="ro-MD"/>
        </w:rPr>
        <w:t>Câștigul salarial mediu lunar brut</w:t>
      </w:r>
      <w:r w:rsidRPr="00C27FBA">
        <w:rPr>
          <w:color w:val="000000"/>
          <w:sz w:val="28"/>
          <w:szCs w:val="28"/>
          <w:lang w:val="ro-MD"/>
        </w:rPr>
        <w:t xml:space="preserve"> s-a majorat în termeni reali. În anul 2023 câștigul salarial mediu lunar brut al unui salariat din economia națională a constituit </w:t>
      </w:r>
      <w:r>
        <w:rPr>
          <w:color w:val="000000"/>
          <w:sz w:val="28"/>
          <w:szCs w:val="28"/>
          <w:lang w:val="ro-MD"/>
        </w:rPr>
        <w:t xml:space="preserve">    </w:t>
      </w:r>
      <w:r w:rsidRPr="00C27FBA">
        <w:rPr>
          <w:color w:val="000000"/>
          <w:sz w:val="28"/>
          <w:szCs w:val="28"/>
          <w:lang w:val="ro-MD"/>
        </w:rPr>
        <w:t>12 354,7 lei, în  creștere cu 17,3% în termeni nominali față de anul 2022. În termeni reali câștigul salarial s-a majorat cu 3,5%. În sfera bugetară câștigul salarial mediu lunar a constituit 10 451 lei, în creștere cu 18,2% în termeni nominali și cu 4,2% în termeni reali. În sectorul real al economiei – 13 015,6 lei și s-a majorat cu 17% în termeni nominali, iar în termeni reali cu 3,1%.</w:t>
      </w:r>
    </w:p>
    <w:p w14:paraId="674A2237" w14:textId="77777777" w:rsidR="00997F15" w:rsidRPr="00C27FBA" w:rsidRDefault="00997F15" w:rsidP="00997F15">
      <w:pPr>
        <w:spacing w:line="276" w:lineRule="auto"/>
        <w:ind w:firstLine="720"/>
        <w:contextualSpacing/>
        <w:jc w:val="both"/>
        <w:rPr>
          <w:color w:val="000000"/>
          <w:sz w:val="28"/>
          <w:szCs w:val="28"/>
          <w:lang w:val="ro-MD"/>
        </w:rPr>
      </w:pPr>
      <w:r w:rsidRPr="00C27FBA">
        <w:rPr>
          <w:color w:val="000000"/>
          <w:sz w:val="28"/>
          <w:szCs w:val="28"/>
          <w:lang w:val="ro-MD"/>
        </w:rPr>
        <w:t xml:space="preserve">Mărimea medie a </w:t>
      </w:r>
      <w:r w:rsidRPr="00C27FBA">
        <w:rPr>
          <w:b/>
          <w:i/>
          <w:color w:val="000000"/>
          <w:sz w:val="28"/>
          <w:szCs w:val="28"/>
          <w:lang w:val="ro-MD"/>
        </w:rPr>
        <w:t>pensiei lunare</w:t>
      </w:r>
      <w:r w:rsidRPr="00C27FBA">
        <w:rPr>
          <w:color w:val="000000"/>
          <w:sz w:val="28"/>
          <w:szCs w:val="28"/>
          <w:lang w:val="ro-MD"/>
        </w:rPr>
        <w:t xml:space="preserve"> la 01.01.2024 a constituit 3 676,7 lei și s-a majorat cu 16,5%, în termeni nominali, față de aceeași dată a anului 2023. </w:t>
      </w:r>
    </w:p>
    <w:p w14:paraId="220F7D49" w14:textId="77777777" w:rsidR="00997F15" w:rsidRPr="00C27FBA" w:rsidRDefault="00997F15" w:rsidP="00997F15">
      <w:pPr>
        <w:spacing w:before="120" w:line="276" w:lineRule="auto"/>
        <w:ind w:firstLine="720"/>
        <w:contextualSpacing/>
        <w:jc w:val="both"/>
        <w:rPr>
          <w:color w:val="000000"/>
          <w:sz w:val="28"/>
          <w:szCs w:val="28"/>
          <w:lang w:val="ro-MD"/>
        </w:rPr>
      </w:pPr>
      <w:r w:rsidRPr="00C27FBA">
        <w:rPr>
          <w:color w:val="000000"/>
          <w:sz w:val="28"/>
          <w:szCs w:val="28"/>
          <w:lang w:val="ro-MD"/>
        </w:rPr>
        <w:t>Numărul șomerilor, estimat conform definiției Biroului Internațional al Muncii (BIM), în anul 2023 a fost de circa 42,6 mii persoane, și s-a majorat de circa 1,5 ori comparativ cu anul 2022 (27,7 mii).</w:t>
      </w:r>
    </w:p>
    <w:p w14:paraId="4746232D" w14:textId="77777777" w:rsidR="00997F15" w:rsidRPr="00C27FBA" w:rsidRDefault="00997F15" w:rsidP="00997F15">
      <w:pPr>
        <w:spacing w:before="120" w:line="276" w:lineRule="auto"/>
        <w:ind w:firstLine="720"/>
        <w:contextualSpacing/>
        <w:jc w:val="both"/>
        <w:rPr>
          <w:color w:val="000000"/>
          <w:sz w:val="28"/>
          <w:szCs w:val="28"/>
          <w:lang w:val="ro-MD"/>
        </w:rPr>
      </w:pPr>
      <w:r w:rsidRPr="00C27FBA">
        <w:rPr>
          <w:b/>
          <w:i/>
          <w:color w:val="000000"/>
          <w:sz w:val="28"/>
          <w:szCs w:val="28"/>
          <w:lang w:val="ro-MD"/>
        </w:rPr>
        <w:t>Rata șomajului</w:t>
      </w:r>
      <w:r w:rsidRPr="00C27FBA">
        <w:rPr>
          <w:color w:val="000000"/>
          <w:sz w:val="28"/>
          <w:szCs w:val="28"/>
          <w:lang w:val="ro-MD"/>
        </w:rPr>
        <w:t xml:space="preserve"> (ponderea șomerilor BIM în forța de muncă) la nivel de țară în anul 2023 a constituit 4,6%, fiind mai înaltă cu 1,5 p.p. față de anul 2022 (3,1%). Numărul șomerilor înregistrați la oficiile forței de muncă în anul 2023 a constituit circa 26,5 mii persoane și a fost în descreștere cu 24,3% față de anul 2022. </w:t>
      </w:r>
    </w:p>
    <w:p w14:paraId="68C03E07" w14:textId="77777777" w:rsidR="00997F15" w:rsidRPr="00B448B3" w:rsidRDefault="00997F15" w:rsidP="00997F15">
      <w:pPr>
        <w:spacing w:line="276" w:lineRule="auto"/>
        <w:ind w:firstLine="567"/>
        <w:contextualSpacing/>
        <w:jc w:val="both"/>
        <w:rPr>
          <w:sz w:val="28"/>
          <w:szCs w:val="28"/>
          <w:lang w:val="ro-MD"/>
        </w:rPr>
      </w:pPr>
      <w:r w:rsidRPr="00B448B3">
        <w:rPr>
          <w:sz w:val="28"/>
          <w:szCs w:val="28"/>
          <w:lang w:val="ro-MD"/>
        </w:rPr>
        <w:t xml:space="preserve">Prognoza principalilor indicatori macroeconomici care au fost luați în calcul la elaborarea bugetului pentru anul 2023, prognoza precizată din luna </w:t>
      </w:r>
      <w:r>
        <w:rPr>
          <w:sz w:val="28"/>
          <w:szCs w:val="28"/>
          <w:lang w:val="ro-MD"/>
        </w:rPr>
        <w:t>iul</w:t>
      </w:r>
      <w:r w:rsidRPr="00B448B3">
        <w:rPr>
          <w:sz w:val="28"/>
          <w:szCs w:val="28"/>
          <w:lang w:val="ro-MD"/>
        </w:rPr>
        <w:t>ie 202</w:t>
      </w:r>
      <w:r>
        <w:rPr>
          <w:sz w:val="28"/>
          <w:szCs w:val="28"/>
          <w:lang w:val="ro-MD"/>
        </w:rPr>
        <w:t>3</w:t>
      </w:r>
      <w:r w:rsidRPr="00B448B3">
        <w:rPr>
          <w:sz w:val="28"/>
          <w:szCs w:val="28"/>
          <w:lang w:val="ro-MD"/>
        </w:rPr>
        <w:t xml:space="preserve"> și executarea efectivă a acestora se prezintă în tabelul de mai jos.</w:t>
      </w:r>
    </w:p>
    <w:p w14:paraId="26F356FB" w14:textId="44238977" w:rsidR="00F555A4" w:rsidRPr="00997F15" w:rsidRDefault="00F555A4" w:rsidP="00997F15">
      <w:pPr>
        <w:tabs>
          <w:tab w:val="num" w:pos="720"/>
        </w:tabs>
        <w:spacing w:before="120" w:line="276" w:lineRule="auto"/>
        <w:contextualSpacing/>
        <w:jc w:val="both"/>
        <w:rPr>
          <w:sz w:val="28"/>
          <w:szCs w:val="28"/>
          <w:lang w:val="ro-MD"/>
        </w:rPr>
      </w:pPr>
    </w:p>
    <w:tbl>
      <w:tblPr>
        <w:tblW w:w="9297" w:type="dxa"/>
        <w:tblInd w:w="-5" w:type="dxa"/>
        <w:tblLayout w:type="fixed"/>
        <w:tblLook w:val="04A0" w:firstRow="1" w:lastRow="0" w:firstColumn="1" w:lastColumn="0" w:noHBand="0" w:noVBand="1"/>
      </w:tblPr>
      <w:tblGrid>
        <w:gridCol w:w="2700"/>
        <w:gridCol w:w="1048"/>
        <w:gridCol w:w="1349"/>
        <w:gridCol w:w="1200"/>
        <w:gridCol w:w="1200"/>
        <w:gridCol w:w="899"/>
        <w:gridCol w:w="901"/>
      </w:tblGrid>
      <w:tr w:rsidR="00DE5BEA" w:rsidRPr="0077370D" w14:paraId="6AEFFAA9" w14:textId="77777777" w:rsidTr="00BB6950">
        <w:trPr>
          <w:trHeight w:val="356"/>
          <w:tblHeader/>
        </w:trPr>
        <w:tc>
          <w:tcPr>
            <w:tcW w:w="27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978867"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lastRenderedPageBreak/>
              <w:t>Indicatori</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F58C80A"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t>Unitatea de măsură</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FEDB55"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t>Indicatorii utilizați la elaborarea bugetului pe 202</w:t>
            </w:r>
            <w:r>
              <w:rPr>
                <w:b/>
                <w:bCs/>
                <w:color w:val="000000"/>
                <w:sz w:val="20"/>
                <w:szCs w:val="20"/>
                <w:lang w:val="ro-MD"/>
              </w:rPr>
              <w:t>3</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313274"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t>Indicatorii precizați pentru 202</w:t>
            </w:r>
            <w:r>
              <w:rPr>
                <w:b/>
                <w:bCs/>
                <w:color w:val="000000"/>
                <w:sz w:val="20"/>
                <w:szCs w:val="20"/>
                <w:lang w:val="ro-MD"/>
              </w:rPr>
              <w:t>3</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697F89"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t>Indicatorii efectivi pentru 202</w:t>
            </w:r>
            <w:r>
              <w:rPr>
                <w:b/>
                <w:bCs/>
                <w:color w:val="000000"/>
                <w:sz w:val="20"/>
                <w:szCs w:val="20"/>
                <w:lang w:val="ro-MD"/>
              </w:rPr>
              <w:t>3</w:t>
            </w: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2F4E53C2" w14:textId="77777777" w:rsidR="00DE5BEA" w:rsidRPr="0077370D" w:rsidRDefault="00DE5BEA" w:rsidP="00BB6950">
            <w:pPr>
              <w:jc w:val="center"/>
              <w:rPr>
                <w:b/>
                <w:bCs/>
                <w:color w:val="000000"/>
                <w:sz w:val="20"/>
                <w:szCs w:val="20"/>
                <w:lang w:val="ro-MD"/>
              </w:rPr>
            </w:pPr>
            <w:r w:rsidRPr="0077370D">
              <w:rPr>
                <w:b/>
                <w:bCs/>
                <w:color w:val="000000"/>
                <w:sz w:val="20"/>
                <w:szCs w:val="20"/>
                <w:lang w:val="ro-MD"/>
              </w:rPr>
              <w:t>202</w:t>
            </w:r>
            <w:r>
              <w:rPr>
                <w:b/>
                <w:bCs/>
                <w:color w:val="000000"/>
                <w:sz w:val="20"/>
                <w:szCs w:val="20"/>
                <w:lang w:val="ro-MD"/>
              </w:rPr>
              <w:t>3</w:t>
            </w:r>
            <w:r w:rsidRPr="0077370D">
              <w:rPr>
                <w:b/>
                <w:bCs/>
                <w:color w:val="000000"/>
                <w:sz w:val="20"/>
                <w:szCs w:val="20"/>
                <w:lang w:val="ro-MD"/>
              </w:rPr>
              <w:t xml:space="preserve"> efectiv față de</w:t>
            </w:r>
          </w:p>
        </w:tc>
      </w:tr>
      <w:tr w:rsidR="00DE5BEA" w:rsidRPr="0077370D" w14:paraId="7479FF3C" w14:textId="77777777" w:rsidTr="00BB6950">
        <w:trPr>
          <w:trHeight w:val="267"/>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37026A6" w14:textId="77777777" w:rsidR="00DE5BEA" w:rsidRPr="0077370D" w:rsidRDefault="00DE5BEA" w:rsidP="00BB6950">
            <w:pPr>
              <w:rPr>
                <w:b/>
                <w:bCs/>
                <w:color w:val="000000"/>
                <w:sz w:val="20"/>
                <w:szCs w:val="20"/>
                <w:lang w:val="ro-MD"/>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50876E84" w14:textId="77777777" w:rsidR="00DE5BEA" w:rsidRPr="0077370D" w:rsidRDefault="00DE5BEA" w:rsidP="00BB6950">
            <w:pPr>
              <w:rPr>
                <w:b/>
                <w:bCs/>
                <w:color w:val="000000"/>
                <w:sz w:val="20"/>
                <w:szCs w:val="20"/>
                <w:lang w:val="ro-MD"/>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76A7B157" w14:textId="77777777" w:rsidR="00DE5BEA" w:rsidRPr="0077370D" w:rsidRDefault="00DE5BEA" w:rsidP="00BB6950">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A4B4C52" w14:textId="77777777" w:rsidR="00DE5BEA" w:rsidRPr="0077370D" w:rsidRDefault="00DE5BEA" w:rsidP="00BB6950">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5BBA70D" w14:textId="77777777" w:rsidR="00DE5BEA" w:rsidRPr="0077370D" w:rsidRDefault="00DE5BEA" w:rsidP="00BB6950">
            <w:pPr>
              <w:rPr>
                <w:b/>
                <w:bCs/>
                <w:color w:val="000000"/>
                <w:sz w:val="20"/>
                <w:szCs w:val="20"/>
                <w:lang w:val="ro-MD"/>
              </w:rPr>
            </w:pP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1B047F95" w14:textId="77777777" w:rsidR="00DE5BEA" w:rsidRPr="0077370D" w:rsidRDefault="00DE5BEA" w:rsidP="00BB6950">
            <w:pPr>
              <w:jc w:val="center"/>
              <w:rPr>
                <w:b/>
                <w:bCs/>
                <w:i/>
                <w:iCs/>
                <w:color w:val="000000"/>
                <w:sz w:val="20"/>
                <w:szCs w:val="20"/>
                <w:lang w:val="ro-MD"/>
              </w:rPr>
            </w:pPr>
            <w:r w:rsidRPr="0077370D">
              <w:rPr>
                <w:b/>
                <w:bCs/>
                <w:i/>
                <w:iCs/>
                <w:color w:val="000000"/>
                <w:sz w:val="20"/>
                <w:szCs w:val="20"/>
                <w:lang w:val="ro-MD"/>
              </w:rPr>
              <w:t>Indicatorii la</w:t>
            </w:r>
          </w:p>
          <w:p w14:paraId="169F3326" w14:textId="77777777" w:rsidR="00DE5BEA" w:rsidRPr="0077370D" w:rsidRDefault="00DE5BEA" w:rsidP="00BB6950">
            <w:pPr>
              <w:jc w:val="center"/>
              <w:rPr>
                <w:b/>
                <w:bCs/>
                <w:i/>
                <w:iCs/>
                <w:color w:val="000000"/>
                <w:sz w:val="20"/>
                <w:szCs w:val="20"/>
                <w:lang w:val="ro-MD"/>
              </w:rPr>
            </w:pPr>
            <w:r w:rsidRPr="0077370D">
              <w:rPr>
                <w:b/>
                <w:bCs/>
                <w:i/>
                <w:iCs/>
                <w:color w:val="000000"/>
                <w:sz w:val="20"/>
                <w:szCs w:val="20"/>
                <w:lang w:val="ro-MD"/>
              </w:rPr>
              <w:t>proiectul bugetului 202</w:t>
            </w:r>
            <w:r>
              <w:rPr>
                <w:b/>
                <w:bCs/>
                <w:i/>
                <w:iCs/>
                <w:color w:val="000000"/>
                <w:sz w:val="20"/>
                <w:szCs w:val="20"/>
                <w:lang w:val="ro-MD"/>
              </w:rPr>
              <w:t>3</w:t>
            </w:r>
          </w:p>
        </w:tc>
      </w:tr>
      <w:tr w:rsidR="00DE5BEA" w:rsidRPr="0077370D" w14:paraId="0742A774" w14:textId="77777777" w:rsidTr="00BB6950">
        <w:trPr>
          <w:trHeight w:val="394"/>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741971D" w14:textId="77777777" w:rsidR="00DE5BEA" w:rsidRPr="0077370D" w:rsidRDefault="00DE5BEA" w:rsidP="00BB6950">
            <w:pPr>
              <w:rPr>
                <w:b/>
                <w:bCs/>
                <w:color w:val="000000"/>
                <w:sz w:val="20"/>
                <w:szCs w:val="20"/>
                <w:lang w:val="ro-MD"/>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7A4EDFD1" w14:textId="77777777" w:rsidR="00DE5BEA" w:rsidRPr="0077370D" w:rsidRDefault="00DE5BEA" w:rsidP="00BB6950">
            <w:pPr>
              <w:rPr>
                <w:b/>
                <w:bCs/>
                <w:color w:val="000000"/>
                <w:sz w:val="20"/>
                <w:szCs w:val="20"/>
                <w:lang w:val="ro-MD"/>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3EED3C2D" w14:textId="77777777" w:rsidR="00DE5BEA" w:rsidRPr="0077370D" w:rsidRDefault="00DE5BEA" w:rsidP="00BB6950">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E2A6FE0" w14:textId="77777777" w:rsidR="00DE5BEA" w:rsidRPr="0077370D" w:rsidRDefault="00DE5BEA" w:rsidP="00BB6950">
            <w:pPr>
              <w:rPr>
                <w:b/>
                <w:bCs/>
                <w:color w:val="000000"/>
                <w:sz w:val="20"/>
                <w:szCs w:val="20"/>
                <w:lang w:val="ro-MD"/>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D12C2F0" w14:textId="77777777" w:rsidR="00DE5BEA" w:rsidRPr="0077370D" w:rsidRDefault="00DE5BEA" w:rsidP="00BB6950">
            <w:pPr>
              <w:rPr>
                <w:b/>
                <w:bCs/>
                <w:color w:val="000000"/>
                <w:sz w:val="20"/>
                <w:szCs w:val="20"/>
                <w:lang w:val="ro-MD"/>
              </w:rPr>
            </w:pPr>
          </w:p>
        </w:tc>
        <w:tc>
          <w:tcPr>
            <w:tcW w:w="899" w:type="dxa"/>
            <w:tcBorders>
              <w:top w:val="nil"/>
              <w:left w:val="nil"/>
              <w:bottom w:val="single" w:sz="4" w:space="0" w:color="auto"/>
              <w:right w:val="single" w:sz="4" w:space="0" w:color="auto"/>
            </w:tcBorders>
            <w:shd w:val="clear" w:color="000000" w:fill="F2F2F2"/>
            <w:vAlign w:val="center"/>
            <w:hideMark/>
          </w:tcPr>
          <w:p w14:paraId="43CD2D81" w14:textId="77777777" w:rsidR="00DE5BEA" w:rsidRPr="0077370D" w:rsidRDefault="00DE5BEA" w:rsidP="00BB6950">
            <w:pPr>
              <w:jc w:val="center"/>
              <w:rPr>
                <w:b/>
                <w:bCs/>
                <w:i/>
                <w:iCs/>
                <w:color w:val="000000"/>
                <w:sz w:val="20"/>
                <w:szCs w:val="20"/>
                <w:lang w:val="ro-MD"/>
              </w:rPr>
            </w:pPr>
            <w:r w:rsidRPr="0077370D">
              <w:rPr>
                <w:b/>
                <w:bCs/>
                <w:i/>
                <w:iCs/>
                <w:color w:val="000000"/>
                <w:sz w:val="20"/>
                <w:szCs w:val="20"/>
                <w:lang w:val="ro-MD"/>
              </w:rPr>
              <w:t>(+,-)</w:t>
            </w:r>
          </w:p>
        </w:tc>
        <w:tc>
          <w:tcPr>
            <w:tcW w:w="901" w:type="dxa"/>
            <w:tcBorders>
              <w:top w:val="nil"/>
              <w:left w:val="nil"/>
              <w:bottom w:val="single" w:sz="4" w:space="0" w:color="auto"/>
              <w:right w:val="single" w:sz="4" w:space="0" w:color="auto"/>
            </w:tcBorders>
            <w:shd w:val="clear" w:color="000000" w:fill="F2F2F2"/>
            <w:vAlign w:val="center"/>
            <w:hideMark/>
          </w:tcPr>
          <w:p w14:paraId="3157902C" w14:textId="77777777" w:rsidR="00DE5BEA" w:rsidRPr="0077370D" w:rsidRDefault="00DE5BEA" w:rsidP="00BB6950">
            <w:pPr>
              <w:jc w:val="center"/>
              <w:rPr>
                <w:b/>
                <w:bCs/>
                <w:i/>
                <w:iCs/>
                <w:color w:val="000000"/>
                <w:sz w:val="20"/>
                <w:szCs w:val="20"/>
                <w:lang w:val="ro-MD"/>
              </w:rPr>
            </w:pPr>
            <w:r w:rsidRPr="0077370D">
              <w:rPr>
                <w:b/>
                <w:bCs/>
                <w:i/>
                <w:iCs/>
                <w:color w:val="000000"/>
                <w:sz w:val="20"/>
                <w:szCs w:val="20"/>
                <w:lang w:val="ro-MD"/>
              </w:rPr>
              <w:t>%</w:t>
            </w:r>
          </w:p>
        </w:tc>
      </w:tr>
      <w:tr w:rsidR="00DE5BEA" w:rsidRPr="0077370D" w14:paraId="422FB94A"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31EBAD9" w14:textId="77777777" w:rsidR="00DE5BEA" w:rsidRPr="0077370D" w:rsidRDefault="00DE5BEA" w:rsidP="00BB6950">
            <w:pPr>
              <w:rPr>
                <w:b/>
                <w:bCs/>
                <w:sz w:val="20"/>
                <w:szCs w:val="20"/>
                <w:lang w:val="ro-MD"/>
              </w:rPr>
            </w:pPr>
            <w:r w:rsidRPr="0077370D">
              <w:rPr>
                <w:b/>
                <w:bCs/>
                <w:sz w:val="20"/>
                <w:szCs w:val="20"/>
                <w:lang w:val="ro-MD"/>
              </w:rPr>
              <w:t>Produsul intern brut nominal</w:t>
            </w:r>
          </w:p>
        </w:tc>
        <w:tc>
          <w:tcPr>
            <w:tcW w:w="1048" w:type="dxa"/>
            <w:tcBorders>
              <w:top w:val="nil"/>
              <w:left w:val="nil"/>
              <w:bottom w:val="single" w:sz="4" w:space="0" w:color="auto"/>
              <w:right w:val="single" w:sz="4" w:space="0" w:color="auto"/>
            </w:tcBorders>
            <w:shd w:val="clear" w:color="auto" w:fill="auto"/>
            <w:vAlign w:val="center"/>
            <w:hideMark/>
          </w:tcPr>
          <w:p w14:paraId="6CF2E907" w14:textId="77777777" w:rsidR="00DE5BEA" w:rsidRPr="0077370D" w:rsidRDefault="00DE5BEA" w:rsidP="00BB6950">
            <w:pPr>
              <w:jc w:val="center"/>
              <w:rPr>
                <w:b/>
                <w:bCs/>
                <w:sz w:val="20"/>
                <w:szCs w:val="20"/>
                <w:lang w:val="ro-MD"/>
              </w:rPr>
            </w:pPr>
            <w:r w:rsidRPr="0077370D">
              <w:rPr>
                <w:b/>
                <w:bCs/>
                <w:sz w:val="20"/>
                <w:szCs w:val="20"/>
                <w:lang w:val="ro-MD"/>
              </w:rPr>
              <w:t>mild. lei</w:t>
            </w:r>
          </w:p>
        </w:tc>
        <w:tc>
          <w:tcPr>
            <w:tcW w:w="1349" w:type="dxa"/>
            <w:tcBorders>
              <w:top w:val="nil"/>
              <w:left w:val="nil"/>
              <w:bottom w:val="single" w:sz="4" w:space="0" w:color="auto"/>
              <w:right w:val="single" w:sz="4" w:space="0" w:color="auto"/>
            </w:tcBorders>
            <w:shd w:val="clear" w:color="auto" w:fill="auto"/>
            <w:vAlign w:val="center"/>
            <w:hideMark/>
          </w:tcPr>
          <w:p w14:paraId="3DE29559" w14:textId="77777777" w:rsidR="00DE5BEA" w:rsidRPr="0077370D" w:rsidRDefault="00DE5BEA" w:rsidP="00BB6950">
            <w:pPr>
              <w:jc w:val="right"/>
              <w:rPr>
                <w:b/>
                <w:bCs/>
                <w:sz w:val="20"/>
                <w:szCs w:val="20"/>
              </w:rPr>
            </w:pPr>
            <w:r>
              <w:rPr>
                <w:b/>
                <w:bCs/>
                <w:sz w:val="20"/>
                <w:szCs w:val="20"/>
                <w:lang w:val="ro-MD"/>
              </w:rPr>
              <w:t>308,8</w:t>
            </w:r>
          </w:p>
        </w:tc>
        <w:tc>
          <w:tcPr>
            <w:tcW w:w="1200" w:type="dxa"/>
            <w:tcBorders>
              <w:top w:val="nil"/>
              <w:left w:val="nil"/>
              <w:bottom w:val="single" w:sz="4" w:space="0" w:color="auto"/>
              <w:right w:val="single" w:sz="4" w:space="0" w:color="auto"/>
            </w:tcBorders>
            <w:shd w:val="clear" w:color="auto" w:fill="auto"/>
            <w:vAlign w:val="center"/>
            <w:hideMark/>
          </w:tcPr>
          <w:p w14:paraId="38884F13" w14:textId="77777777" w:rsidR="00DE5BEA" w:rsidRPr="0077370D" w:rsidRDefault="00DE5BEA" w:rsidP="00BB6950">
            <w:pPr>
              <w:jc w:val="right"/>
              <w:rPr>
                <w:b/>
                <w:bCs/>
                <w:sz w:val="20"/>
                <w:szCs w:val="20"/>
                <w:lang w:val="ro-MD"/>
              </w:rPr>
            </w:pPr>
            <w:r>
              <w:rPr>
                <w:b/>
                <w:bCs/>
                <w:sz w:val="20"/>
                <w:szCs w:val="20"/>
                <w:lang w:val="ro-MD"/>
              </w:rPr>
              <w:t>309,5</w:t>
            </w:r>
          </w:p>
        </w:tc>
        <w:tc>
          <w:tcPr>
            <w:tcW w:w="1200" w:type="dxa"/>
            <w:tcBorders>
              <w:top w:val="nil"/>
              <w:left w:val="nil"/>
              <w:bottom w:val="single" w:sz="4" w:space="0" w:color="auto"/>
              <w:right w:val="single" w:sz="4" w:space="0" w:color="auto"/>
            </w:tcBorders>
            <w:shd w:val="clear" w:color="auto" w:fill="auto"/>
            <w:vAlign w:val="center"/>
            <w:hideMark/>
          </w:tcPr>
          <w:p w14:paraId="604E5A47" w14:textId="77777777" w:rsidR="00DE5BEA" w:rsidRPr="0077370D" w:rsidRDefault="00DE5BEA" w:rsidP="00BB6950">
            <w:pPr>
              <w:jc w:val="right"/>
              <w:rPr>
                <w:b/>
                <w:bCs/>
                <w:sz w:val="20"/>
                <w:szCs w:val="20"/>
                <w:lang w:val="ro-MD"/>
              </w:rPr>
            </w:pPr>
            <w:r>
              <w:rPr>
                <w:b/>
                <w:bCs/>
                <w:sz w:val="20"/>
                <w:szCs w:val="20"/>
                <w:lang w:val="ro-MD"/>
              </w:rPr>
              <w:t>300,4</w:t>
            </w:r>
          </w:p>
        </w:tc>
        <w:tc>
          <w:tcPr>
            <w:tcW w:w="899" w:type="dxa"/>
            <w:tcBorders>
              <w:top w:val="nil"/>
              <w:left w:val="nil"/>
              <w:bottom w:val="single" w:sz="4" w:space="0" w:color="auto"/>
              <w:right w:val="single" w:sz="4" w:space="0" w:color="auto"/>
            </w:tcBorders>
            <w:shd w:val="clear" w:color="auto" w:fill="auto"/>
            <w:vAlign w:val="center"/>
          </w:tcPr>
          <w:p w14:paraId="38EA2F7C" w14:textId="77777777" w:rsidR="00DE5BEA" w:rsidRPr="0077370D" w:rsidRDefault="00DE5BEA" w:rsidP="00BB6950">
            <w:pPr>
              <w:jc w:val="right"/>
              <w:rPr>
                <w:i/>
                <w:iCs/>
                <w:sz w:val="20"/>
                <w:szCs w:val="20"/>
                <w:lang w:val="ro-MD"/>
              </w:rPr>
            </w:pPr>
            <w:r w:rsidRPr="0077370D">
              <w:rPr>
                <w:i/>
                <w:iCs/>
                <w:sz w:val="20"/>
                <w:szCs w:val="20"/>
                <w:lang w:val="ro-MD"/>
              </w:rPr>
              <w:t>X</w:t>
            </w:r>
          </w:p>
        </w:tc>
        <w:tc>
          <w:tcPr>
            <w:tcW w:w="901" w:type="dxa"/>
            <w:tcBorders>
              <w:top w:val="nil"/>
              <w:left w:val="nil"/>
              <w:bottom w:val="single" w:sz="4" w:space="0" w:color="auto"/>
              <w:right w:val="single" w:sz="4" w:space="0" w:color="auto"/>
            </w:tcBorders>
            <w:shd w:val="clear" w:color="auto" w:fill="auto"/>
            <w:vAlign w:val="center"/>
          </w:tcPr>
          <w:p w14:paraId="0B2C6BC9"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4B02F837"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BE4195C" w14:textId="77777777" w:rsidR="00DE5BEA" w:rsidRPr="0077370D" w:rsidRDefault="00DE5BEA" w:rsidP="00BB6950">
            <w:pPr>
              <w:jc w:val="both"/>
              <w:rPr>
                <w:sz w:val="20"/>
                <w:szCs w:val="20"/>
                <w:lang w:val="ro-MD"/>
              </w:rPr>
            </w:pPr>
            <w:r w:rsidRPr="0077370D">
              <w:rPr>
                <w:sz w:val="20"/>
                <w:szCs w:val="20"/>
                <w:lang w:val="ro-MD"/>
              </w:rPr>
              <w:t xml:space="preserve"> </w:t>
            </w: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38ADB138"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7A74802A" w14:textId="77777777" w:rsidR="00DE5BEA" w:rsidRPr="0077370D" w:rsidRDefault="00DE5BEA" w:rsidP="00BB6950">
            <w:pPr>
              <w:jc w:val="right"/>
              <w:rPr>
                <w:i/>
                <w:iCs/>
                <w:sz w:val="20"/>
                <w:szCs w:val="20"/>
                <w:lang w:val="ro-MD"/>
              </w:rPr>
            </w:pPr>
            <w:r>
              <w:rPr>
                <w:i/>
                <w:iCs/>
                <w:sz w:val="20"/>
                <w:szCs w:val="20"/>
                <w:lang w:val="ro-MD"/>
              </w:rPr>
              <w:t>102,0</w:t>
            </w:r>
          </w:p>
        </w:tc>
        <w:tc>
          <w:tcPr>
            <w:tcW w:w="1200" w:type="dxa"/>
            <w:tcBorders>
              <w:top w:val="nil"/>
              <w:left w:val="nil"/>
              <w:bottom w:val="single" w:sz="4" w:space="0" w:color="auto"/>
              <w:right w:val="single" w:sz="4" w:space="0" w:color="auto"/>
            </w:tcBorders>
            <w:shd w:val="clear" w:color="auto" w:fill="auto"/>
            <w:vAlign w:val="center"/>
            <w:hideMark/>
          </w:tcPr>
          <w:p w14:paraId="6265CEC1" w14:textId="77777777" w:rsidR="00DE5BEA" w:rsidRPr="0077370D" w:rsidRDefault="00DE5BEA" w:rsidP="00BB6950">
            <w:pPr>
              <w:jc w:val="right"/>
              <w:rPr>
                <w:i/>
                <w:iCs/>
                <w:sz w:val="20"/>
                <w:szCs w:val="20"/>
                <w:lang w:val="ro-MD"/>
              </w:rPr>
            </w:pPr>
            <w:r>
              <w:rPr>
                <w:i/>
                <w:iCs/>
                <w:sz w:val="20"/>
                <w:szCs w:val="20"/>
                <w:lang w:val="ro-MD"/>
              </w:rPr>
              <w:t>102,5</w:t>
            </w:r>
          </w:p>
        </w:tc>
        <w:tc>
          <w:tcPr>
            <w:tcW w:w="1200" w:type="dxa"/>
            <w:tcBorders>
              <w:top w:val="nil"/>
              <w:left w:val="nil"/>
              <w:bottom w:val="single" w:sz="4" w:space="0" w:color="auto"/>
              <w:right w:val="single" w:sz="4" w:space="0" w:color="auto"/>
            </w:tcBorders>
            <w:shd w:val="clear" w:color="auto" w:fill="auto"/>
            <w:vAlign w:val="center"/>
            <w:hideMark/>
          </w:tcPr>
          <w:p w14:paraId="76B9B9EC" w14:textId="77777777" w:rsidR="00DE5BEA" w:rsidRPr="0077370D" w:rsidRDefault="00DE5BEA" w:rsidP="00BB6950">
            <w:pPr>
              <w:jc w:val="right"/>
              <w:rPr>
                <w:i/>
                <w:iCs/>
                <w:sz w:val="20"/>
                <w:szCs w:val="20"/>
                <w:lang w:val="ro-MD"/>
              </w:rPr>
            </w:pPr>
            <w:r>
              <w:rPr>
                <w:i/>
                <w:iCs/>
                <w:sz w:val="20"/>
                <w:szCs w:val="20"/>
                <w:lang w:val="ro-MD"/>
              </w:rPr>
              <w:t>100,7</w:t>
            </w:r>
          </w:p>
        </w:tc>
        <w:tc>
          <w:tcPr>
            <w:tcW w:w="899" w:type="dxa"/>
            <w:tcBorders>
              <w:top w:val="nil"/>
              <w:left w:val="nil"/>
              <w:bottom w:val="single" w:sz="4" w:space="0" w:color="auto"/>
              <w:right w:val="single" w:sz="4" w:space="0" w:color="auto"/>
            </w:tcBorders>
            <w:shd w:val="clear" w:color="auto" w:fill="auto"/>
            <w:vAlign w:val="center"/>
            <w:hideMark/>
          </w:tcPr>
          <w:p w14:paraId="4E1E7D95" w14:textId="77777777" w:rsidR="00DE5BEA" w:rsidRPr="0077370D" w:rsidRDefault="00DE5BEA" w:rsidP="00BB6950">
            <w:pPr>
              <w:jc w:val="right"/>
              <w:rPr>
                <w:i/>
                <w:iCs/>
                <w:sz w:val="20"/>
                <w:szCs w:val="20"/>
                <w:lang w:val="ro-MD"/>
              </w:rPr>
            </w:pPr>
            <w:r w:rsidRPr="0077370D">
              <w:rPr>
                <w:i/>
                <w:iCs/>
                <w:sz w:val="20"/>
                <w:szCs w:val="20"/>
                <w:lang w:val="ro-MD"/>
              </w:rPr>
              <w:t>X</w:t>
            </w:r>
          </w:p>
        </w:tc>
        <w:tc>
          <w:tcPr>
            <w:tcW w:w="901" w:type="dxa"/>
            <w:tcBorders>
              <w:top w:val="nil"/>
              <w:left w:val="nil"/>
              <w:bottom w:val="single" w:sz="4" w:space="0" w:color="auto"/>
              <w:right w:val="single" w:sz="4" w:space="0" w:color="auto"/>
            </w:tcBorders>
            <w:shd w:val="clear" w:color="auto" w:fill="auto"/>
            <w:vAlign w:val="center"/>
            <w:hideMark/>
          </w:tcPr>
          <w:p w14:paraId="02C497DF"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789A30C3"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BF92448" w14:textId="77777777" w:rsidR="00DE5BEA" w:rsidRPr="0077370D" w:rsidRDefault="00DE5BEA" w:rsidP="00BB6950">
            <w:pPr>
              <w:jc w:val="both"/>
              <w:rPr>
                <w:b/>
                <w:bCs/>
                <w:sz w:val="20"/>
                <w:szCs w:val="20"/>
                <w:vertAlign w:val="superscript"/>
                <w:lang w:val="ro-MD"/>
              </w:rPr>
            </w:pPr>
            <w:r w:rsidRPr="0077370D">
              <w:rPr>
                <w:b/>
                <w:bCs/>
                <w:sz w:val="20"/>
                <w:szCs w:val="20"/>
                <w:lang w:val="ro-MD"/>
              </w:rPr>
              <w:t>Indicele prețurilor de consum</w:t>
            </w:r>
            <w:r w:rsidRPr="0077370D">
              <w:rPr>
                <w:b/>
                <w:bCs/>
                <w:sz w:val="20"/>
                <w:szCs w:val="20"/>
                <w:vertAlign w:val="superscript"/>
                <w:lang w:val="ro-MD"/>
              </w:rPr>
              <w:t>1</w:t>
            </w:r>
          </w:p>
        </w:tc>
        <w:tc>
          <w:tcPr>
            <w:tcW w:w="1048" w:type="dxa"/>
            <w:tcBorders>
              <w:top w:val="nil"/>
              <w:left w:val="nil"/>
              <w:bottom w:val="single" w:sz="4" w:space="0" w:color="auto"/>
              <w:right w:val="single" w:sz="4" w:space="0" w:color="auto"/>
            </w:tcBorders>
            <w:shd w:val="clear" w:color="auto" w:fill="auto"/>
            <w:vAlign w:val="center"/>
            <w:hideMark/>
          </w:tcPr>
          <w:p w14:paraId="2FF1C7E2" w14:textId="77777777" w:rsidR="00DE5BEA" w:rsidRPr="0077370D" w:rsidRDefault="00DE5BEA" w:rsidP="00BB6950">
            <w:pPr>
              <w:jc w:val="center"/>
              <w:rPr>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698DE7E4" w14:textId="77777777" w:rsidR="00DE5BEA" w:rsidRPr="0077370D" w:rsidRDefault="00DE5BEA" w:rsidP="00BB6950">
            <w:pPr>
              <w:jc w:val="right"/>
              <w:rPr>
                <w:i/>
                <w:i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0405F7EA" w14:textId="77777777" w:rsidR="00DE5BEA" w:rsidRPr="0077370D" w:rsidRDefault="00DE5BEA" w:rsidP="00BB6950">
            <w:pPr>
              <w:jc w:val="right"/>
              <w:rPr>
                <w:i/>
                <w:iCs/>
                <w:sz w:val="20"/>
                <w:szCs w:val="20"/>
                <w:lang w:val="ro-MD"/>
              </w:rPr>
            </w:pPr>
            <w:r w:rsidRPr="0077370D">
              <w:rPr>
                <w:i/>
                <w:i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74047690" w14:textId="77777777" w:rsidR="00DE5BEA" w:rsidRPr="0077370D" w:rsidRDefault="00DE5BEA" w:rsidP="00BB6950">
            <w:pPr>
              <w:jc w:val="right"/>
              <w:rPr>
                <w:i/>
                <w:iCs/>
                <w:sz w:val="20"/>
                <w:szCs w:val="20"/>
                <w:lang w:val="ro-MD"/>
              </w:rPr>
            </w:pPr>
            <w:r w:rsidRPr="0077370D">
              <w:rPr>
                <w:i/>
                <w:i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6A45791B" w14:textId="77777777" w:rsidR="00DE5BEA" w:rsidRPr="0077370D" w:rsidRDefault="00DE5BEA" w:rsidP="00BB6950">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0643F853" w14:textId="77777777" w:rsidR="00DE5BEA" w:rsidRPr="0077370D" w:rsidRDefault="00DE5BEA" w:rsidP="00BB6950">
            <w:pPr>
              <w:jc w:val="right"/>
              <w:rPr>
                <w:i/>
                <w:iCs/>
                <w:sz w:val="20"/>
                <w:szCs w:val="20"/>
                <w:lang w:val="ro-MD"/>
              </w:rPr>
            </w:pPr>
            <w:r w:rsidRPr="0077370D">
              <w:rPr>
                <w:i/>
                <w:iCs/>
                <w:sz w:val="20"/>
                <w:szCs w:val="20"/>
                <w:lang w:val="ro-MD"/>
              </w:rPr>
              <w:t> </w:t>
            </w:r>
          </w:p>
        </w:tc>
      </w:tr>
      <w:tr w:rsidR="00DE5BEA" w:rsidRPr="0077370D" w14:paraId="103AB096"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E4D93E9" w14:textId="77777777" w:rsidR="00DE5BEA" w:rsidRPr="0077370D" w:rsidRDefault="00DE5BEA" w:rsidP="00BB6950">
            <w:pPr>
              <w:jc w:val="both"/>
              <w:rPr>
                <w:i/>
                <w:iCs/>
                <w:sz w:val="20"/>
                <w:szCs w:val="20"/>
                <w:lang w:val="ro-MD"/>
              </w:rPr>
            </w:pPr>
            <w:r w:rsidRPr="0077370D">
              <w:rPr>
                <w:i/>
                <w:iCs/>
                <w:sz w:val="20"/>
                <w:szCs w:val="20"/>
                <w:lang w:val="ro-MD"/>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11304137"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0342A038" w14:textId="77777777" w:rsidR="00DE5BEA" w:rsidRPr="0077370D" w:rsidRDefault="00DE5BEA" w:rsidP="00BB6950">
            <w:pPr>
              <w:jc w:val="right"/>
              <w:rPr>
                <w:i/>
                <w:iCs/>
                <w:sz w:val="20"/>
                <w:szCs w:val="20"/>
                <w:lang w:val="ro-MD"/>
              </w:rPr>
            </w:pPr>
            <w:r>
              <w:rPr>
                <w:i/>
                <w:iCs/>
                <w:sz w:val="20"/>
                <w:szCs w:val="20"/>
                <w:lang w:val="ro-MD"/>
              </w:rPr>
              <w:t>115,7</w:t>
            </w:r>
          </w:p>
        </w:tc>
        <w:tc>
          <w:tcPr>
            <w:tcW w:w="1200" w:type="dxa"/>
            <w:tcBorders>
              <w:top w:val="nil"/>
              <w:left w:val="nil"/>
              <w:bottom w:val="single" w:sz="4" w:space="0" w:color="auto"/>
              <w:right w:val="single" w:sz="4" w:space="0" w:color="auto"/>
            </w:tcBorders>
            <w:shd w:val="clear" w:color="auto" w:fill="auto"/>
            <w:vAlign w:val="center"/>
            <w:hideMark/>
          </w:tcPr>
          <w:p w14:paraId="2E093187" w14:textId="77777777" w:rsidR="00DE5BEA" w:rsidRPr="0077370D" w:rsidRDefault="00DE5BEA" w:rsidP="00BB6950">
            <w:pPr>
              <w:jc w:val="right"/>
              <w:rPr>
                <w:i/>
                <w:iCs/>
                <w:sz w:val="20"/>
                <w:szCs w:val="20"/>
                <w:lang w:val="ro-MD"/>
              </w:rPr>
            </w:pPr>
            <w:r>
              <w:rPr>
                <w:i/>
                <w:iCs/>
                <w:sz w:val="20"/>
                <w:szCs w:val="20"/>
                <w:lang w:val="ro-MD"/>
              </w:rPr>
              <w:t>113,4</w:t>
            </w:r>
          </w:p>
        </w:tc>
        <w:tc>
          <w:tcPr>
            <w:tcW w:w="1200" w:type="dxa"/>
            <w:tcBorders>
              <w:top w:val="nil"/>
              <w:left w:val="nil"/>
              <w:bottom w:val="single" w:sz="4" w:space="0" w:color="auto"/>
              <w:right w:val="single" w:sz="4" w:space="0" w:color="auto"/>
            </w:tcBorders>
            <w:shd w:val="clear" w:color="auto" w:fill="auto"/>
            <w:vAlign w:val="center"/>
            <w:hideMark/>
          </w:tcPr>
          <w:p w14:paraId="31BDCFD4" w14:textId="77777777" w:rsidR="00DE5BEA" w:rsidRPr="0077370D" w:rsidRDefault="00DE5BEA" w:rsidP="00BB6950">
            <w:pPr>
              <w:jc w:val="right"/>
              <w:rPr>
                <w:i/>
                <w:iCs/>
                <w:sz w:val="20"/>
                <w:szCs w:val="20"/>
                <w:lang w:val="ro-MD"/>
              </w:rPr>
            </w:pPr>
            <w:r>
              <w:rPr>
                <w:i/>
                <w:iCs/>
                <w:sz w:val="20"/>
                <w:szCs w:val="20"/>
                <w:lang w:val="ro-MD"/>
              </w:rPr>
              <w:t>113,4</w:t>
            </w:r>
          </w:p>
        </w:tc>
        <w:tc>
          <w:tcPr>
            <w:tcW w:w="899" w:type="dxa"/>
            <w:tcBorders>
              <w:top w:val="nil"/>
              <w:left w:val="nil"/>
              <w:bottom w:val="single" w:sz="4" w:space="0" w:color="auto"/>
              <w:right w:val="single" w:sz="4" w:space="0" w:color="auto"/>
            </w:tcBorders>
            <w:shd w:val="clear" w:color="auto" w:fill="auto"/>
            <w:vAlign w:val="center"/>
            <w:hideMark/>
          </w:tcPr>
          <w:p w14:paraId="59DAC2F1" w14:textId="77777777" w:rsidR="00DE5BEA" w:rsidRPr="0077370D" w:rsidRDefault="00DE5BEA" w:rsidP="00BB6950">
            <w:pPr>
              <w:jc w:val="right"/>
              <w:rPr>
                <w:i/>
                <w:iCs/>
                <w:sz w:val="20"/>
                <w:szCs w:val="20"/>
                <w:lang w:val="ro-MD"/>
              </w:rPr>
            </w:pPr>
            <w:r>
              <w:rPr>
                <w:i/>
                <w:iCs/>
                <w:sz w:val="20"/>
                <w:szCs w:val="20"/>
                <w:lang w:val="ro-MD"/>
              </w:rPr>
              <w:t>-</w:t>
            </w:r>
            <w:r w:rsidRPr="0077370D">
              <w:rPr>
                <w:i/>
                <w:iCs/>
                <w:sz w:val="20"/>
                <w:szCs w:val="20"/>
                <w:lang w:val="ro-MD"/>
              </w:rPr>
              <w:t>2,</w:t>
            </w:r>
            <w:r>
              <w:rPr>
                <w:i/>
                <w:iCs/>
                <w:sz w:val="20"/>
                <w:szCs w:val="20"/>
                <w:lang w:val="ro-MD"/>
              </w:rPr>
              <w:t>3</w:t>
            </w:r>
          </w:p>
        </w:tc>
        <w:tc>
          <w:tcPr>
            <w:tcW w:w="901" w:type="dxa"/>
            <w:tcBorders>
              <w:top w:val="nil"/>
              <w:left w:val="nil"/>
              <w:bottom w:val="single" w:sz="4" w:space="0" w:color="auto"/>
              <w:right w:val="single" w:sz="4" w:space="0" w:color="auto"/>
            </w:tcBorders>
            <w:shd w:val="clear" w:color="auto" w:fill="auto"/>
            <w:vAlign w:val="center"/>
            <w:hideMark/>
          </w:tcPr>
          <w:p w14:paraId="387589F8"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1AB40E71"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6951487" w14:textId="77777777" w:rsidR="00DE5BEA" w:rsidRPr="0077370D" w:rsidRDefault="00DE5BEA" w:rsidP="00BB6950">
            <w:pPr>
              <w:jc w:val="both"/>
              <w:rPr>
                <w:i/>
                <w:iCs/>
                <w:sz w:val="20"/>
                <w:szCs w:val="20"/>
                <w:lang w:val="ro-MD"/>
              </w:rPr>
            </w:pPr>
            <w:r w:rsidRPr="0077370D">
              <w:rPr>
                <w:i/>
                <w:iCs/>
                <w:sz w:val="20"/>
                <w:szCs w:val="20"/>
                <w:lang w:val="ro-MD"/>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10415510"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35690E5F" w14:textId="77777777" w:rsidR="00DE5BEA" w:rsidRPr="0077370D" w:rsidRDefault="00DE5BEA" w:rsidP="00BB6950">
            <w:pPr>
              <w:jc w:val="right"/>
              <w:rPr>
                <w:i/>
                <w:iCs/>
                <w:sz w:val="20"/>
                <w:szCs w:val="20"/>
                <w:lang w:val="ro-MD"/>
              </w:rPr>
            </w:pPr>
            <w:r w:rsidRPr="0077370D">
              <w:rPr>
                <w:i/>
                <w:iCs/>
                <w:sz w:val="20"/>
                <w:szCs w:val="20"/>
                <w:lang w:val="ro-MD"/>
              </w:rPr>
              <w:t>106,</w:t>
            </w:r>
            <w:r>
              <w:rPr>
                <w:i/>
                <w:iCs/>
                <w:sz w:val="20"/>
                <w:szCs w:val="20"/>
                <w:lang w:val="ro-MD"/>
              </w:rPr>
              <w:t>7</w:t>
            </w:r>
          </w:p>
        </w:tc>
        <w:tc>
          <w:tcPr>
            <w:tcW w:w="1200" w:type="dxa"/>
            <w:tcBorders>
              <w:top w:val="nil"/>
              <w:left w:val="nil"/>
              <w:bottom w:val="single" w:sz="4" w:space="0" w:color="auto"/>
              <w:right w:val="single" w:sz="4" w:space="0" w:color="auto"/>
            </w:tcBorders>
            <w:shd w:val="clear" w:color="auto" w:fill="auto"/>
            <w:vAlign w:val="center"/>
            <w:hideMark/>
          </w:tcPr>
          <w:p w14:paraId="1A5917E6" w14:textId="77777777" w:rsidR="00DE5BEA" w:rsidRPr="0077370D" w:rsidRDefault="00DE5BEA" w:rsidP="00BB6950">
            <w:pPr>
              <w:jc w:val="right"/>
              <w:rPr>
                <w:i/>
                <w:iCs/>
                <w:sz w:val="20"/>
                <w:szCs w:val="20"/>
                <w:lang w:val="ro-MD"/>
              </w:rPr>
            </w:pPr>
            <w:r>
              <w:rPr>
                <w:i/>
                <w:iCs/>
                <w:sz w:val="20"/>
                <w:szCs w:val="20"/>
                <w:lang w:val="ro-MD"/>
              </w:rPr>
              <w:t>105,2</w:t>
            </w:r>
          </w:p>
        </w:tc>
        <w:tc>
          <w:tcPr>
            <w:tcW w:w="1200" w:type="dxa"/>
            <w:tcBorders>
              <w:top w:val="nil"/>
              <w:left w:val="nil"/>
              <w:bottom w:val="single" w:sz="4" w:space="0" w:color="auto"/>
              <w:right w:val="single" w:sz="4" w:space="0" w:color="auto"/>
            </w:tcBorders>
            <w:shd w:val="clear" w:color="auto" w:fill="auto"/>
            <w:vAlign w:val="center"/>
            <w:hideMark/>
          </w:tcPr>
          <w:p w14:paraId="66F68DAC" w14:textId="77777777" w:rsidR="00DE5BEA" w:rsidRPr="0077370D" w:rsidRDefault="00DE5BEA" w:rsidP="00BB6950">
            <w:pPr>
              <w:jc w:val="right"/>
              <w:rPr>
                <w:i/>
                <w:iCs/>
                <w:sz w:val="20"/>
                <w:szCs w:val="20"/>
                <w:lang w:val="ro-MD"/>
              </w:rPr>
            </w:pPr>
            <w:r>
              <w:rPr>
                <w:i/>
                <w:iCs/>
                <w:sz w:val="20"/>
                <w:szCs w:val="20"/>
                <w:lang w:val="ro-MD"/>
              </w:rPr>
              <w:t>104,2</w:t>
            </w:r>
          </w:p>
        </w:tc>
        <w:tc>
          <w:tcPr>
            <w:tcW w:w="899" w:type="dxa"/>
            <w:tcBorders>
              <w:top w:val="nil"/>
              <w:left w:val="nil"/>
              <w:bottom w:val="single" w:sz="4" w:space="0" w:color="auto"/>
              <w:right w:val="single" w:sz="4" w:space="0" w:color="auto"/>
            </w:tcBorders>
            <w:shd w:val="clear" w:color="auto" w:fill="auto"/>
            <w:vAlign w:val="center"/>
            <w:hideMark/>
          </w:tcPr>
          <w:p w14:paraId="1BA5E564" w14:textId="77777777" w:rsidR="00DE5BEA" w:rsidRPr="00A76414" w:rsidRDefault="00DE5BEA" w:rsidP="00BB6950">
            <w:pPr>
              <w:jc w:val="right"/>
              <w:rPr>
                <w:i/>
                <w:iCs/>
                <w:sz w:val="20"/>
                <w:szCs w:val="20"/>
              </w:rPr>
            </w:pPr>
            <w:r>
              <w:rPr>
                <w:i/>
                <w:iCs/>
                <w:sz w:val="20"/>
                <w:szCs w:val="20"/>
                <w:lang w:val="ro-MD"/>
              </w:rPr>
              <w:t>-2,5</w:t>
            </w:r>
          </w:p>
        </w:tc>
        <w:tc>
          <w:tcPr>
            <w:tcW w:w="901" w:type="dxa"/>
            <w:tcBorders>
              <w:top w:val="nil"/>
              <w:left w:val="nil"/>
              <w:bottom w:val="single" w:sz="4" w:space="0" w:color="auto"/>
              <w:right w:val="single" w:sz="4" w:space="0" w:color="auto"/>
            </w:tcBorders>
            <w:shd w:val="clear" w:color="auto" w:fill="auto"/>
            <w:vAlign w:val="center"/>
            <w:hideMark/>
          </w:tcPr>
          <w:p w14:paraId="465DE201"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268630DF"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89AC2DF" w14:textId="77777777" w:rsidR="00DE5BEA" w:rsidRPr="0077370D" w:rsidRDefault="00DE5BEA" w:rsidP="00BB6950">
            <w:pPr>
              <w:jc w:val="both"/>
              <w:rPr>
                <w:b/>
                <w:bCs/>
                <w:sz w:val="20"/>
                <w:szCs w:val="20"/>
                <w:lang w:val="ro-MD"/>
              </w:rPr>
            </w:pPr>
            <w:r w:rsidRPr="0077370D">
              <w:rPr>
                <w:b/>
                <w:bCs/>
                <w:sz w:val="20"/>
                <w:szCs w:val="20"/>
                <w:lang w:val="ro-MD"/>
              </w:rPr>
              <w:t>Cursul de schimb al leului</w:t>
            </w:r>
          </w:p>
        </w:tc>
        <w:tc>
          <w:tcPr>
            <w:tcW w:w="1048" w:type="dxa"/>
            <w:tcBorders>
              <w:top w:val="nil"/>
              <w:left w:val="nil"/>
              <w:bottom w:val="single" w:sz="4" w:space="0" w:color="auto"/>
              <w:right w:val="single" w:sz="4" w:space="0" w:color="auto"/>
            </w:tcBorders>
            <w:shd w:val="clear" w:color="auto" w:fill="auto"/>
            <w:vAlign w:val="center"/>
            <w:hideMark/>
          </w:tcPr>
          <w:p w14:paraId="343292DE" w14:textId="77777777" w:rsidR="00DE5BEA" w:rsidRPr="0077370D" w:rsidRDefault="00DE5BEA" w:rsidP="00BB6950">
            <w:pPr>
              <w:jc w:val="center"/>
              <w:rPr>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13392EC9"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13C48A39" w14:textId="77777777" w:rsidR="00DE5BEA" w:rsidRPr="0077370D" w:rsidRDefault="00DE5BEA" w:rsidP="00BB6950">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75F75ED5" w14:textId="77777777" w:rsidR="00DE5BEA" w:rsidRPr="0077370D" w:rsidRDefault="00DE5BEA" w:rsidP="00BB6950">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2DFDFF13" w14:textId="77777777" w:rsidR="00DE5BEA" w:rsidRPr="0077370D" w:rsidRDefault="00DE5BEA" w:rsidP="00BB6950">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042F52C0" w14:textId="77777777" w:rsidR="00DE5BEA" w:rsidRPr="0077370D" w:rsidRDefault="00DE5BEA" w:rsidP="00BB6950">
            <w:pPr>
              <w:jc w:val="right"/>
              <w:rPr>
                <w:i/>
                <w:iCs/>
                <w:sz w:val="20"/>
                <w:szCs w:val="20"/>
                <w:lang w:val="ro-MD"/>
              </w:rPr>
            </w:pPr>
            <w:r w:rsidRPr="0077370D">
              <w:rPr>
                <w:i/>
                <w:iCs/>
                <w:sz w:val="20"/>
                <w:szCs w:val="20"/>
                <w:lang w:val="ro-MD"/>
              </w:rPr>
              <w:t> </w:t>
            </w:r>
          </w:p>
        </w:tc>
      </w:tr>
      <w:tr w:rsidR="00DE5BEA" w:rsidRPr="0077370D" w14:paraId="0F633702"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50D996E" w14:textId="77777777" w:rsidR="00DE5BEA" w:rsidRPr="0077370D" w:rsidRDefault="00DE5BEA" w:rsidP="00BB6950">
            <w:pPr>
              <w:jc w:val="both"/>
              <w:rPr>
                <w:i/>
                <w:iCs/>
                <w:sz w:val="20"/>
                <w:szCs w:val="20"/>
                <w:lang w:val="ro-MD"/>
              </w:rPr>
            </w:pPr>
            <w:r w:rsidRPr="0077370D">
              <w:rPr>
                <w:i/>
                <w:iCs/>
                <w:sz w:val="20"/>
                <w:szCs w:val="20"/>
                <w:lang w:val="ro-MD"/>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75C3D033" w14:textId="77777777" w:rsidR="00DE5BEA" w:rsidRPr="0077370D" w:rsidRDefault="00DE5BEA" w:rsidP="00BB6950">
            <w:pPr>
              <w:ind w:left="-57"/>
              <w:jc w:val="center"/>
              <w:rPr>
                <w:sz w:val="20"/>
                <w:szCs w:val="20"/>
                <w:lang w:val="ro-MD"/>
              </w:rPr>
            </w:pPr>
            <w:r w:rsidRPr="0077370D">
              <w:rPr>
                <w:sz w:val="20"/>
                <w:szCs w:val="20"/>
                <w:lang w:val="ro-MD"/>
              </w:rPr>
              <w:t>lei/dol. SUA</w:t>
            </w:r>
          </w:p>
        </w:tc>
        <w:tc>
          <w:tcPr>
            <w:tcW w:w="1349" w:type="dxa"/>
            <w:tcBorders>
              <w:top w:val="nil"/>
              <w:left w:val="nil"/>
              <w:bottom w:val="single" w:sz="4" w:space="0" w:color="auto"/>
              <w:right w:val="single" w:sz="4" w:space="0" w:color="auto"/>
            </w:tcBorders>
            <w:shd w:val="clear" w:color="auto" w:fill="auto"/>
            <w:vAlign w:val="center"/>
            <w:hideMark/>
          </w:tcPr>
          <w:p w14:paraId="74171A0D" w14:textId="77777777" w:rsidR="00DE5BEA" w:rsidRPr="0077370D" w:rsidRDefault="00DE5BEA" w:rsidP="00BB6950">
            <w:pPr>
              <w:jc w:val="right"/>
              <w:rPr>
                <w:b/>
                <w:bCs/>
                <w:sz w:val="20"/>
                <w:szCs w:val="20"/>
                <w:lang w:val="ro-MD"/>
              </w:rPr>
            </w:pPr>
            <w:r>
              <w:rPr>
                <w:b/>
                <w:bCs/>
                <w:sz w:val="20"/>
                <w:szCs w:val="20"/>
                <w:lang w:val="ro-MD"/>
              </w:rPr>
              <w:t>20,01</w:t>
            </w:r>
          </w:p>
        </w:tc>
        <w:tc>
          <w:tcPr>
            <w:tcW w:w="1200" w:type="dxa"/>
            <w:tcBorders>
              <w:top w:val="nil"/>
              <w:left w:val="nil"/>
              <w:bottom w:val="single" w:sz="4" w:space="0" w:color="auto"/>
              <w:right w:val="single" w:sz="4" w:space="0" w:color="auto"/>
            </w:tcBorders>
            <w:shd w:val="clear" w:color="auto" w:fill="auto"/>
            <w:vAlign w:val="center"/>
            <w:hideMark/>
          </w:tcPr>
          <w:p w14:paraId="354F69B9" w14:textId="77777777" w:rsidR="00DE5BEA" w:rsidRPr="0077370D" w:rsidRDefault="00DE5BEA" w:rsidP="00BB6950">
            <w:pPr>
              <w:jc w:val="right"/>
              <w:rPr>
                <w:b/>
                <w:bCs/>
                <w:sz w:val="20"/>
                <w:szCs w:val="20"/>
                <w:lang w:val="ro-MD"/>
              </w:rPr>
            </w:pPr>
            <w:r w:rsidRPr="0077370D">
              <w:rPr>
                <w:b/>
                <w:bCs/>
                <w:sz w:val="20"/>
                <w:szCs w:val="20"/>
                <w:lang w:val="ro-MD"/>
              </w:rPr>
              <w:t>18,</w:t>
            </w:r>
            <w:r>
              <w:rPr>
                <w:b/>
                <w:bCs/>
                <w:sz w:val="20"/>
                <w:szCs w:val="20"/>
                <w:lang w:val="ro-MD"/>
              </w:rPr>
              <w:t>50</w:t>
            </w:r>
          </w:p>
        </w:tc>
        <w:tc>
          <w:tcPr>
            <w:tcW w:w="1200" w:type="dxa"/>
            <w:tcBorders>
              <w:top w:val="nil"/>
              <w:left w:val="nil"/>
              <w:bottom w:val="single" w:sz="4" w:space="0" w:color="auto"/>
              <w:right w:val="single" w:sz="4" w:space="0" w:color="auto"/>
            </w:tcBorders>
            <w:shd w:val="clear" w:color="auto" w:fill="auto"/>
            <w:vAlign w:val="center"/>
            <w:hideMark/>
          </w:tcPr>
          <w:p w14:paraId="4297A191" w14:textId="77777777" w:rsidR="00DE5BEA" w:rsidRPr="0077370D" w:rsidRDefault="00DE5BEA" w:rsidP="00BB6950">
            <w:pPr>
              <w:jc w:val="right"/>
              <w:rPr>
                <w:b/>
                <w:bCs/>
                <w:sz w:val="20"/>
                <w:szCs w:val="20"/>
                <w:lang w:val="ro-MD"/>
              </w:rPr>
            </w:pPr>
            <w:r w:rsidRPr="0077370D">
              <w:rPr>
                <w:b/>
                <w:bCs/>
                <w:sz w:val="20"/>
                <w:szCs w:val="20"/>
                <w:lang w:val="ro-MD"/>
              </w:rPr>
              <w:t>18,</w:t>
            </w:r>
            <w:r>
              <w:rPr>
                <w:b/>
                <w:bCs/>
                <w:sz w:val="20"/>
                <w:szCs w:val="20"/>
                <w:lang w:val="ro-MD"/>
              </w:rPr>
              <w:t>16</w:t>
            </w:r>
          </w:p>
        </w:tc>
        <w:tc>
          <w:tcPr>
            <w:tcW w:w="899" w:type="dxa"/>
            <w:tcBorders>
              <w:top w:val="nil"/>
              <w:left w:val="nil"/>
              <w:bottom w:val="single" w:sz="4" w:space="0" w:color="auto"/>
              <w:right w:val="single" w:sz="4" w:space="0" w:color="auto"/>
            </w:tcBorders>
            <w:shd w:val="clear" w:color="auto" w:fill="auto"/>
            <w:vAlign w:val="center"/>
            <w:hideMark/>
          </w:tcPr>
          <w:p w14:paraId="4E1E1CD4" w14:textId="77777777" w:rsidR="00DE5BEA" w:rsidRPr="0077370D" w:rsidRDefault="00DE5BEA" w:rsidP="00BB6950">
            <w:pPr>
              <w:jc w:val="right"/>
              <w:rPr>
                <w:i/>
                <w:iCs/>
                <w:sz w:val="20"/>
                <w:szCs w:val="20"/>
                <w:lang w:val="ro-MD"/>
              </w:rPr>
            </w:pPr>
            <w:r w:rsidRPr="0077370D">
              <w:rPr>
                <w:i/>
                <w:iCs/>
                <w:sz w:val="20"/>
                <w:szCs w:val="20"/>
                <w:lang w:val="ro-MD"/>
              </w:rPr>
              <w:t>-</w:t>
            </w:r>
            <w:r>
              <w:rPr>
                <w:i/>
                <w:iCs/>
                <w:sz w:val="20"/>
                <w:szCs w:val="20"/>
                <w:lang w:val="ro-MD"/>
              </w:rPr>
              <w:t>1,85</w:t>
            </w:r>
          </w:p>
        </w:tc>
        <w:tc>
          <w:tcPr>
            <w:tcW w:w="901" w:type="dxa"/>
            <w:tcBorders>
              <w:top w:val="nil"/>
              <w:left w:val="nil"/>
              <w:bottom w:val="single" w:sz="4" w:space="0" w:color="auto"/>
              <w:right w:val="single" w:sz="4" w:space="0" w:color="auto"/>
            </w:tcBorders>
            <w:shd w:val="clear" w:color="auto" w:fill="auto"/>
            <w:vAlign w:val="center"/>
            <w:hideMark/>
          </w:tcPr>
          <w:p w14:paraId="7444D318" w14:textId="77777777" w:rsidR="00DE5BEA" w:rsidRPr="0077370D" w:rsidRDefault="00DE5BEA" w:rsidP="00BB6950">
            <w:pPr>
              <w:jc w:val="right"/>
              <w:rPr>
                <w:i/>
                <w:iCs/>
                <w:sz w:val="20"/>
                <w:szCs w:val="20"/>
                <w:lang w:val="ro-MD"/>
              </w:rPr>
            </w:pPr>
            <w:r w:rsidRPr="0077370D">
              <w:rPr>
                <w:i/>
                <w:iCs/>
                <w:sz w:val="20"/>
                <w:szCs w:val="20"/>
                <w:lang w:val="ro-MD"/>
              </w:rPr>
              <w:t>9</w:t>
            </w:r>
            <w:r>
              <w:rPr>
                <w:i/>
                <w:iCs/>
                <w:sz w:val="20"/>
                <w:szCs w:val="20"/>
                <w:lang w:val="ro-MD"/>
              </w:rPr>
              <w:t>0</w:t>
            </w:r>
            <w:r w:rsidRPr="0077370D">
              <w:rPr>
                <w:i/>
                <w:iCs/>
                <w:sz w:val="20"/>
                <w:szCs w:val="20"/>
                <w:lang w:val="ro-MD"/>
              </w:rPr>
              <w:t>,</w:t>
            </w:r>
            <w:r>
              <w:rPr>
                <w:i/>
                <w:iCs/>
                <w:sz w:val="20"/>
                <w:szCs w:val="20"/>
                <w:lang w:val="ro-MD"/>
              </w:rPr>
              <w:t>8</w:t>
            </w:r>
          </w:p>
        </w:tc>
      </w:tr>
      <w:tr w:rsidR="00DE5BEA" w:rsidRPr="0077370D" w14:paraId="640ECBB7"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C4201CB" w14:textId="77777777" w:rsidR="00DE5BEA" w:rsidRPr="0077370D" w:rsidRDefault="00DE5BEA" w:rsidP="00BB6950">
            <w:pPr>
              <w:jc w:val="both"/>
              <w:rPr>
                <w:i/>
                <w:iCs/>
                <w:sz w:val="20"/>
                <w:szCs w:val="20"/>
                <w:lang w:val="ro-MD"/>
              </w:rPr>
            </w:pPr>
            <w:r w:rsidRPr="0077370D">
              <w:rPr>
                <w:i/>
                <w:iCs/>
                <w:sz w:val="20"/>
                <w:szCs w:val="20"/>
                <w:lang w:val="ro-MD"/>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3B4BC02F" w14:textId="77777777" w:rsidR="00DE5BEA" w:rsidRPr="0077370D" w:rsidRDefault="00DE5BEA" w:rsidP="00BB6950">
            <w:pPr>
              <w:jc w:val="center"/>
              <w:rPr>
                <w:sz w:val="20"/>
                <w:szCs w:val="20"/>
                <w:lang w:val="ro-MD"/>
              </w:rPr>
            </w:pPr>
            <w:r w:rsidRPr="0077370D">
              <w:rPr>
                <w:sz w:val="20"/>
                <w:szCs w:val="20"/>
                <w:lang w:val="ro-MD"/>
              </w:rPr>
              <w:t>lei/dol. SUA</w:t>
            </w:r>
          </w:p>
        </w:tc>
        <w:tc>
          <w:tcPr>
            <w:tcW w:w="1349" w:type="dxa"/>
            <w:tcBorders>
              <w:top w:val="nil"/>
              <w:left w:val="nil"/>
              <w:bottom w:val="single" w:sz="4" w:space="0" w:color="auto"/>
              <w:right w:val="single" w:sz="4" w:space="0" w:color="auto"/>
            </w:tcBorders>
            <w:shd w:val="clear" w:color="auto" w:fill="auto"/>
            <w:vAlign w:val="center"/>
            <w:hideMark/>
          </w:tcPr>
          <w:p w14:paraId="6418933A" w14:textId="77777777" w:rsidR="00DE5BEA" w:rsidRPr="0077370D" w:rsidRDefault="00DE5BEA" w:rsidP="00BB6950">
            <w:pPr>
              <w:jc w:val="right"/>
              <w:rPr>
                <w:bCs/>
                <w:i/>
                <w:sz w:val="20"/>
                <w:szCs w:val="20"/>
                <w:lang w:val="ro-MD"/>
              </w:rPr>
            </w:pPr>
            <w:r>
              <w:rPr>
                <w:bCs/>
                <w:i/>
                <w:sz w:val="20"/>
                <w:szCs w:val="20"/>
                <w:lang w:val="ro-MD"/>
              </w:rPr>
              <w:t>20,53</w:t>
            </w:r>
          </w:p>
        </w:tc>
        <w:tc>
          <w:tcPr>
            <w:tcW w:w="1200" w:type="dxa"/>
            <w:tcBorders>
              <w:top w:val="nil"/>
              <w:left w:val="nil"/>
              <w:bottom w:val="single" w:sz="4" w:space="0" w:color="auto"/>
              <w:right w:val="single" w:sz="4" w:space="0" w:color="auto"/>
            </w:tcBorders>
            <w:shd w:val="clear" w:color="auto" w:fill="auto"/>
            <w:vAlign w:val="center"/>
            <w:hideMark/>
          </w:tcPr>
          <w:p w14:paraId="1DD51534" w14:textId="77777777" w:rsidR="00DE5BEA" w:rsidRPr="0077370D" w:rsidRDefault="00DE5BEA" w:rsidP="00BB6950">
            <w:pPr>
              <w:jc w:val="right"/>
              <w:rPr>
                <w:bCs/>
                <w:i/>
                <w:sz w:val="20"/>
                <w:szCs w:val="20"/>
                <w:lang w:val="ro-MD"/>
              </w:rPr>
            </w:pPr>
            <w:r>
              <w:rPr>
                <w:bCs/>
                <w:i/>
                <w:sz w:val="20"/>
                <w:szCs w:val="20"/>
                <w:lang w:val="ro-MD"/>
              </w:rPr>
              <w:t>18,82</w:t>
            </w:r>
          </w:p>
        </w:tc>
        <w:tc>
          <w:tcPr>
            <w:tcW w:w="1200" w:type="dxa"/>
            <w:tcBorders>
              <w:top w:val="nil"/>
              <w:left w:val="nil"/>
              <w:bottom w:val="single" w:sz="4" w:space="0" w:color="auto"/>
              <w:right w:val="single" w:sz="4" w:space="0" w:color="auto"/>
            </w:tcBorders>
            <w:shd w:val="clear" w:color="auto" w:fill="auto"/>
            <w:vAlign w:val="center"/>
            <w:hideMark/>
          </w:tcPr>
          <w:p w14:paraId="129B2C68" w14:textId="77777777" w:rsidR="00DE5BEA" w:rsidRPr="0077370D" w:rsidRDefault="00DE5BEA" w:rsidP="00BB6950">
            <w:pPr>
              <w:jc w:val="right"/>
              <w:rPr>
                <w:bCs/>
                <w:i/>
                <w:sz w:val="20"/>
                <w:szCs w:val="20"/>
                <w:lang w:val="ro-MD"/>
              </w:rPr>
            </w:pPr>
            <w:r>
              <w:rPr>
                <w:bCs/>
                <w:i/>
                <w:sz w:val="20"/>
                <w:szCs w:val="20"/>
                <w:lang w:val="ro-MD"/>
              </w:rPr>
              <w:t>17,41</w:t>
            </w:r>
          </w:p>
        </w:tc>
        <w:tc>
          <w:tcPr>
            <w:tcW w:w="899" w:type="dxa"/>
            <w:tcBorders>
              <w:top w:val="nil"/>
              <w:left w:val="nil"/>
              <w:bottom w:val="single" w:sz="4" w:space="0" w:color="auto"/>
              <w:right w:val="single" w:sz="4" w:space="0" w:color="auto"/>
            </w:tcBorders>
            <w:shd w:val="clear" w:color="auto" w:fill="auto"/>
            <w:vAlign w:val="center"/>
            <w:hideMark/>
          </w:tcPr>
          <w:p w14:paraId="66035451" w14:textId="77777777" w:rsidR="00DE5BEA" w:rsidRPr="0077370D" w:rsidRDefault="00DE5BEA" w:rsidP="00BB6950">
            <w:pPr>
              <w:jc w:val="right"/>
              <w:rPr>
                <w:i/>
                <w:iCs/>
                <w:sz w:val="20"/>
                <w:szCs w:val="20"/>
                <w:lang w:val="ro-MD"/>
              </w:rPr>
            </w:pPr>
            <w:r w:rsidRPr="0077370D">
              <w:rPr>
                <w:i/>
                <w:iCs/>
                <w:sz w:val="20"/>
                <w:szCs w:val="20"/>
                <w:lang w:val="ro-MD"/>
              </w:rPr>
              <w:t>-</w:t>
            </w:r>
            <w:r>
              <w:rPr>
                <w:i/>
                <w:iCs/>
                <w:sz w:val="20"/>
                <w:szCs w:val="20"/>
                <w:lang w:val="ro-MD"/>
              </w:rPr>
              <w:t>3,12</w:t>
            </w:r>
          </w:p>
        </w:tc>
        <w:tc>
          <w:tcPr>
            <w:tcW w:w="901" w:type="dxa"/>
            <w:tcBorders>
              <w:top w:val="nil"/>
              <w:left w:val="nil"/>
              <w:bottom w:val="single" w:sz="4" w:space="0" w:color="auto"/>
              <w:right w:val="single" w:sz="4" w:space="0" w:color="auto"/>
            </w:tcBorders>
            <w:shd w:val="clear" w:color="auto" w:fill="auto"/>
            <w:vAlign w:val="center"/>
            <w:hideMark/>
          </w:tcPr>
          <w:p w14:paraId="28C68CA8" w14:textId="77777777" w:rsidR="00DE5BEA" w:rsidRPr="0077370D" w:rsidRDefault="00DE5BEA" w:rsidP="00BB6950">
            <w:pPr>
              <w:jc w:val="right"/>
              <w:rPr>
                <w:i/>
                <w:iCs/>
                <w:sz w:val="20"/>
                <w:szCs w:val="20"/>
                <w:lang w:val="ro-MD"/>
              </w:rPr>
            </w:pPr>
            <w:r>
              <w:rPr>
                <w:i/>
                <w:iCs/>
                <w:sz w:val="20"/>
                <w:szCs w:val="20"/>
                <w:lang w:val="ro-MD"/>
              </w:rPr>
              <w:t>84,8</w:t>
            </w:r>
          </w:p>
        </w:tc>
      </w:tr>
      <w:tr w:rsidR="00DE5BEA" w:rsidRPr="0077370D" w14:paraId="64F1075A"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6AA1EA6" w14:textId="77777777" w:rsidR="00DE5BEA" w:rsidRPr="0077370D" w:rsidRDefault="00DE5BEA" w:rsidP="00BB6950">
            <w:pPr>
              <w:rPr>
                <w:b/>
                <w:bCs/>
                <w:sz w:val="20"/>
                <w:szCs w:val="20"/>
                <w:lang w:val="ro-MD"/>
              </w:rPr>
            </w:pPr>
            <w:r w:rsidRPr="0077370D">
              <w:rPr>
                <w:b/>
                <w:bCs/>
                <w:sz w:val="20"/>
                <w:szCs w:val="20"/>
                <w:lang w:val="ro-MD"/>
              </w:rPr>
              <w:t>Export</w:t>
            </w:r>
          </w:p>
        </w:tc>
        <w:tc>
          <w:tcPr>
            <w:tcW w:w="1048" w:type="dxa"/>
            <w:tcBorders>
              <w:top w:val="nil"/>
              <w:left w:val="nil"/>
              <w:bottom w:val="single" w:sz="4" w:space="0" w:color="auto"/>
              <w:right w:val="single" w:sz="4" w:space="0" w:color="auto"/>
            </w:tcBorders>
            <w:shd w:val="clear" w:color="auto" w:fill="auto"/>
            <w:vAlign w:val="center"/>
            <w:hideMark/>
          </w:tcPr>
          <w:p w14:paraId="676680BF" w14:textId="77777777" w:rsidR="00DE5BEA" w:rsidRPr="0077370D" w:rsidRDefault="00DE5BEA" w:rsidP="00BB6950">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6266134D" w14:textId="77777777" w:rsidR="00DE5BEA" w:rsidRPr="0077370D" w:rsidRDefault="00DE5BEA" w:rsidP="00BB6950">
            <w:pPr>
              <w:jc w:val="right"/>
              <w:rPr>
                <w:b/>
                <w:bCs/>
                <w:sz w:val="20"/>
                <w:szCs w:val="20"/>
                <w:lang w:val="ro-MD"/>
              </w:rPr>
            </w:pPr>
            <w:r>
              <w:rPr>
                <w:b/>
                <w:bCs/>
                <w:sz w:val="20"/>
                <w:szCs w:val="20"/>
                <w:lang w:val="ro-MD"/>
              </w:rPr>
              <w:t>4475</w:t>
            </w:r>
          </w:p>
        </w:tc>
        <w:tc>
          <w:tcPr>
            <w:tcW w:w="1200" w:type="dxa"/>
            <w:tcBorders>
              <w:top w:val="nil"/>
              <w:left w:val="nil"/>
              <w:bottom w:val="single" w:sz="4" w:space="0" w:color="auto"/>
              <w:right w:val="single" w:sz="4" w:space="0" w:color="auto"/>
            </w:tcBorders>
            <w:shd w:val="clear" w:color="auto" w:fill="auto"/>
            <w:vAlign w:val="center"/>
            <w:hideMark/>
          </w:tcPr>
          <w:p w14:paraId="00FF4ABE" w14:textId="77777777" w:rsidR="00DE5BEA" w:rsidRPr="0077370D" w:rsidRDefault="00DE5BEA" w:rsidP="00BB6950">
            <w:pPr>
              <w:jc w:val="right"/>
              <w:rPr>
                <w:b/>
                <w:bCs/>
                <w:sz w:val="20"/>
                <w:szCs w:val="20"/>
                <w:lang w:val="ro-MD"/>
              </w:rPr>
            </w:pPr>
            <w:r>
              <w:rPr>
                <w:b/>
                <w:bCs/>
                <w:sz w:val="20"/>
                <w:szCs w:val="20"/>
                <w:lang w:val="ro-MD"/>
              </w:rPr>
              <w:t>4360</w:t>
            </w:r>
          </w:p>
        </w:tc>
        <w:tc>
          <w:tcPr>
            <w:tcW w:w="1200" w:type="dxa"/>
            <w:tcBorders>
              <w:top w:val="nil"/>
              <w:left w:val="nil"/>
              <w:bottom w:val="single" w:sz="4" w:space="0" w:color="auto"/>
              <w:right w:val="single" w:sz="4" w:space="0" w:color="auto"/>
            </w:tcBorders>
            <w:shd w:val="clear" w:color="auto" w:fill="auto"/>
            <w:vAlign w:val="center"/>
            <w:hideMark/>
          </w:tcPr>
          <w:p w14:paraId="5CE2FF5D" w14:textId="77777777" w:rsidR="00DE5BEA" w:rsidRPr="0077370D" w:rsidRDefault="00DE5BEA" w:rsidP="00BB6950">
            <w:pPr>
              <w:jc w:val="right"/>
              <w:rPr>
                <w:b/>
                <w:bCs/>
                <w:sz w:val="20"/>
                <w:szCs w:val="20"/>
                <w:lang w:val="ro-MD"/>
              </w:rPr>
            </w:pPr>
            <w:r w:rsidRPr="0077370D">
              <w:rPr>
                <w:b/>
                <w:bCs/>
                <w:sz w:val="20"/>
                <w:szCs w:val="20"/>
                <w:lang w:val="ro-MD"/>
              </w:rPr>
              <w:t>4</w:t>
            </w:r>
            <w:r>
              <w:rPr>
                <w:b/>
                <w:bCs/>
                <w:sz w:val="20"/>
                <w:szCs w:val="20"/>
                <w:lang w:val="ro-MD"/>
              </w:rPr>
              <w:t>049</w:t>
            </w:r>
          </w:p>
        </w:tc>
        <w:tc>
          <w:tcPr>
            <w:tcW w:w="899" w:type="dxa"/>
            <w:tcBorders>
              <w:top w:val="nil"/>
              <w:left w:val="nil"/>
              <w:bottom w:val="single" w:sz="4" w:space="0" w:color="auto"/>
              <w:right w:val="single" w:sz="4" w:space="0" w:color="auto"/>
            </w:tcBorders>
            <w:shd w:val="clear" w:color="auto" w:fill="auto"/>
            <w:vAlign w:val="center"/>
            <w:hideMark/>
          </w:tcPr>
          <w:p w14:paraId="0B6B704D" w14:textId="77777777" w:rsidR="00DE5BEA" w:rsidRPr="0077370D" w:rsidRDefault="00DE5BEA" w:rsidP="00BB6950">
            <w:pPr>
              <w:jc w:val="right"/>
              <w:rPr>
                <w:i/>
                <w:iCs/>
                <w:sz w:val="20"/>
                <w:szCs w:val="20"/>
                <w:lang w:val="ro-MD"/>
              </w:rPr>
            </w:pPr>
            <w:r>
              <w:rPr>
                <w:i/>
                <w:iCs/>
                <w:sz w:val="20"/>
                <w:szCs w:val="20"/>
                <w:lang w:val="ro-MD"/>
              </w:rPr>
              <w:t>-426,0</w:t>
            </w:r>
          </w:p>
        </w:tc>
        <w:tc>
          <w:tcPr>
            <w:tcW w:w="901" w:type="dxa"/>
            <w:tcBorders>
              <w:top w:val="nil"/>
              <w:left w:val="nil"/>
              <w:bottom w:val="single" w:sz="4" w:space="0" w:color="auto"/>
              <w:right w:val="single" w:sz="4" w:space="0" w:color="auto"/>
            </w:tcBorders>
            <w:shd w:val="clear" w:color="auto" w:fill="auto"/>
            <w:vAlign w:val="center"/>
            <w:hideMark/>
          </w:tcPr>
          <w:p w14:paraId="33BFECED" w14:textId="77777777" w:rsidR="00DE5BEA" w:rsidRPr="0077370D" w:rsidRDefault="00DE5BEA" w:rsidP="00BB6950">
            <w:pPr>
              <w:jc w:val="right"/>
              <w:rPr>
                <w:i/>
                <w:iCs/>
                <w:sz w:val="20"/>
                <w:szCs w:val="20"/>
                <w:lang w:val="ro-MD"/>
              </w:rPr>
            </w:pPr>
            <w:r>
              <w:rPr>
                <w:i/>
                <w:iCs/>
                <w:sz w:val="20"/>
                <w:szCs w:val="20"/>
                <w:lang w:val="ro-MD"/>
              </w:rPr>
              <w:t>91,0</w:t>
            </w:r>
          </w:p>
        </w:tc>
      </w:tr>
      <w:tr w:rsidR="00DE5BEA" w:rsidRPr="0077370D" w14:paraId="51FFF680"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B3FDF0" w14:textId="77777777" w:rsidR="00DE5BEA" w:rsidRPr="0077370D" w:rsidRDefault="00DE5BEA" w:rsidP="00BB6950">
            <w:pPr>
              <w:jc w:val="both"/>
              <w:rPr>
                <w:i/>
                <w:iCs/>
                <w:sz w:val="20"/>
                <w:szCs w:val="20"/>
                <w:lang w:val="ro-MD"/>
              </w:rPr>
            </w:pPr>
            <w:r w:rsidRPr="0077370D">
              <w:rPr>
                <w:i/>
                <w:iCs/>
                <w:sz w:val="20"/>
                <w:szCs w:val="20"/>
                <w:lang w:val="ro-MD"/>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4D21856D"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1A088B01" w14:textId="77777777" w:rsidR="00DE5BEA" w:rsidRPr="0077370D" w:rsidRDefault="00DE5BEA" w:rsidP="00BB6950">
            <w:pPr>
              <w:jc w:val="right"/>
              <w:rPr>
                <w:i/>
                <w:sz w:val="20"/>
                <w:szCs w:val="20"/>
                <w:lang w:val="ro-MD"/>
              </w:rPr>
            </w:pPr>
            <w:r>
              <w:rPr>
                <w:i/>
                <w:sz w:val="20"/>
                <w:szCs w:val="20"/>
                <w:lang w:val="ro-MD"/>
              </w:rPr>
              <w:t>101,4</w:t>
            </w:r>
          </w:p>
        </w:tc>
        <w:tc>
          <w:tcPr>
            <w:tcW w:w="1200" w:type="dxa"/>
            <w:tcBorders>
              <w:top w:val="nil"/>
              <w:left w:val="nil"/>
              <w:bottom w:val="single" w:sz="4" w:space="0" w:color="auto"/>
              <w:right w:val="single" w:sz="4" w:space="0" w:color="auto"/>
            </w:tcBorders>
            <w:shd w:val="clear" w:color="auto" w:fill="auto"/>
            <w:vAlign w:val="center"/>
            <w:hideMark/>
          </w:tcPr>
          <w:p w14:paraId="54C96820" w14:textId="77777777" w:rsidR="00DE5BEA" w:rsidRPr="0077370D" w:rsidRDefault="00DE5BEA" w:rsidP="00BB6950">
            <w:pPr>
              <w:jc w:val="right"/>
              <w:rPr>
                <w:i/>
                <w:sz w:val="20"/>
                <w:szCs w:val="20"/>
                <w:lang w:val="ro-MD"/>
              </w:rPr>
            </w:pPr>
            <w:r>
              <w:rPr>
                <w:i/>
                <w:sz w:val="20"/>
                <w:szCs w:val="20"/>
                <w:lang w:val="ro-MD"/>
              </w:rPr>
              <w:t>100,6</w:t>
            </w:r>
          </w:p>
        </w:tc>
        <w:tc>
          <w:tcPr>
            <w:tcW w:w="1200" w:type="dxa"/>
            <w:tcBorders>
              <w:top w:val="nil"/>
              <w:left w:val="nil"/>
              <w:bottom w:val="single" w:sz="4" w:space="0" w:color="auto"/>
              <w:right w:val="single" w:sz="4" w:space="0" w:color="auto"/>
            </w:tcBorders>
            <w:shd w:val="clear" w:color="auto" w:fill="auto"/>
            <w:vAlign w:val="center"/>
            <w:hideMark/>
          </w:tcPr>
          <w:p w14:paraId="4DAC6765" w14:textId="77777777" w:rsidR="00DE5BEA" w:rsidRPr="0077370D" w:rsidRDefault="00DE5BEA" w:rsidP="00BB6950">
            <w:pPr>
              <w:jc w:val="right"/>
              <w:rPr>
                <w:i/>
                <w:sz w:val="20"/>
                <w:szCs w:val="20"/>
                <w:lang w:val="ro-MD"/>
              </w:rPr>
            </w:pPr>
            <w:r>
              <w:rPr>
                <w:i/>
                <w:sz w:val="20"/>
                <w:szCs w:val="20"/>
                <w:lang w:val="ro-MD"/>
              </w:rPr>
              <w:t>93,5</w:t>
            </w:r>
          </w:p>
        </w:tc>
        <w:tc>
          <w:tcPr>
            <w:tcW w:w="899" w:type="dxa"/>
            <w:tcBorders>
              <w:top w:val="nil"/>
              <w:left w:val="nil"/>
              <w:bottom w:val="single" w:sz="4" w:space="0" w:color="auto"/>
              <w:right w:val="single" w:sz="4" w:space="0" w:color="auto"/>
            </w:tcBorders>
            <w:shd w:val="clear" w:color="auto" w:fill="auto"/>
            <w:vAlign w:val="center"/>
            <w:hideMark/>
          </w:tcPr>
          <w:p w14:paraId="6A076A60" w14:textId="77777777" w:rsidR="00DE5BEA" w:rsidRPr="0077370D" w:rsidRDefault="00DE5BEA" w:rsidP="00BB6950">
            <w:pPr>
              <w:jc w:val="right"/>
              <w:rPr>
                <w:i/>
                <w:iCs/>
                <w:sz w:val="20"/>
                <w:szCs w:val="20"/>
                <w:lang w:val="ro-MD"/>
              </w:rPr>
            </w:pPr>
            <w:r>
              <w:rPr>
                <w:i/>
                <w:iCs/>
                <w:sz w:val="20"/>
                <w:szCs w:val="20"/>
                <w:lang w:val="ro-MD"/>
              </w:rPr>
              <w:t>-7,9</w:t>
            </w:r>
          </w:p>
        </w:tc>
        <w:tc>
          <w:tcPr>
            <w:tcW w:w="901" w:type="dxa"/>
            <w:tcBorders>
              <w:top w:val="nil"/>
              <w:left w:val="nil"/>
              <w:bottom w:val="single" w:sz="4" w:space="0" w:color="auto"/>
              <w:right w:val="single" w:sz="4" w:space="0" w:color="auto"/>
            </w:tcBorders>
            <w:shd w:val="clear" w:color="auto" w:fill="auto"/>
            <w:vAlign w:val="center"/>
            <w:hideMark/>
          </w:tcPr>
          <w:p w14:paraId="3988D92A"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3FDEE3C8"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3A068F6" w14:textId="77777777" w:rsidR="00DE5BEA" w:rsidRPr="0077370D" w:rsidRDefault="00DE5BEA" w:rsidP="00BB6950">
            <w:pPr>
              <w:rPr>
                <w:b/>
                <w:bCs/>
                <w:sz w:val="20"/>
                <w:szCs w:val="20"/>
                <w:lang w:val="ro-MD"/>
              </w:rPr>
            </w:pPr>
            <w:r w:rsidRPr="0077370D">
              <w:rPr>
                <w:b/>
                <w:bCs/>
                <w:sz w:val="20"/>
                <w:szCs w:val="20"/>
                <w:lang w:val="ro-MD"/>
              </w:rPr>
              <w:t>Import</w:t>
            </w:r>
          </w:p>
        </w:tc>
        <w:tc>
          <w:tcPr>
            <w:tcW w:w="1048" w:type="dxa"/>
            <w:tcBorders>
              <w:top w:val="nil"/>
              <w:left w:val="nil"/>
              <w:bottom w:val="single" w:sz="4" w:space="0" w:color="auto"/>
              <w:right w:val="single" w:sz="4" w:space="0" w:color="auto"/>
            </w:tcBorders>
            <w:shd w:val="clear" w:color="auto" w:fill="auto"/>
            <w:vAlign w:val="center"/>
            <w:hideMark/>
          </w:tcPr>
          <w:p w14:paraId="1BE784C1" w14:textId="77777777" w:rsidR="00DE5BEA" w:rsidRPr="0077370D" w:rsidRDefault="00DE5BEA" w:rsidP="00BB6950">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1BDC9C5C" w14:textId="77777777" w:rsidR="00DE5BEA" w:rsidRPr="0077370D" w:rsidRDefault="00DE5BEA" w:rsidP="00BB6950">
            <w:pPr>
              <w:jc w:val="right"/>
              <w:rPr>
                <w:b/>
                <w:bCs/>
                <w:sz w:val="20"/>
                <w:szCs w:val="20"/>
                <w:lang w:val="ro-MD"/>
              </w:rPr>
            </w:pPr>
            <w:r>
              <w:rPr>
                <w:b/>
                <w:bCs/>
                <w:sz w:val="20"/>
                <w:szCs w:val="20"/>
                <w:lang w:val="ro-MD"/>
              </w:rPr>
              <w:t>9550</w:t>
            </w:r>
          </w:p>
        </w:tc>
        <w:tc>
          <w:tcPr>
            <w:tcW w:w="1200" w:type="dxa"/>
            <w:tcBorders>
              <w:top w:val="nil"/>
              <w:left w:val="nil"/>
              <w:bottom w:val="single" w:sz="4" w:space="0" w:color="auto"/>
              <w:right w:val="single" w:sz="4" w:space="0" w:color="auto"/>
            </w:tcBorders>
            <w:shd w:val="clear" w:color="auto" w:fill="auto"/>
            <w:vAlign w:val="center"/>
            <w:hideMark/>
          </w:tcPr>
          <w:p w14:paraId="79672A65" w14:textId="77777777" w:rsidR="00DE5BEA" w:rsidRPr="0077370D" w:rsidRDefault="00DE5BEA" w:rsidP="00BB6950">
            <w:pPr>
              <w:jc w:val="right"/>
              <w:rPr>
                <w:b/>
                <w:bCs/>
                <w:sz w:val="20"/>
                <w:szCs w:val="20"/>
                <w:lang w:val="ro-MD"/>
              </w:rPr>
            </w:pPr>
            <w:r w:rsidRPr="0077370D">
              <w:rPr>
                <w:b/>
                <w:bCs/>
                <w:sz w:val="20"/>
                <w:szCs w:val="20"/>
                <w:lang w:val="ro-MD"/>
              </w:rPr>
              <w:t>9</w:t>
            </w:r>
            <w:r>
              <w:rPr>
                <w:b/>
                <w:bCs/>
                <w:sz w:val="20"/>
                <w:szCs w:val="20"/>
                <w:lang w:val="ro-MD"/>
              </w:rPr>
              <w:t>4</w:t>
            </w:r>
            <w:r w:rsidRPr="0077370D">
              <w:rPr>
                <w:b/>
                <w:bCs/>
                <w:sz w:val="20"/>
                <w:szCs w:val="20"/>
                <w:lang w:val="ro-MD"/>
              </w:rPr>
              <w:t>50</w:t>
            </w:r>
          </w:p>
        </w:tc>
        <w:tc>
          <w:tcPr>
            <w:tcW w:w="1200" w:type="dxa"/>
            <w:tcBorders>
              <w:top w:val="nil"/>
              <w:left w:val="nil"/>
              <w:bottom w:val="single" w:sz="4" w:space="0" w:color="auto"/>
              <w:right w:val="single" w:sz="4" w:space="0" w:color="auto"/>
            </w:tcBorders>
            <w:shd w:val="clear" w:color="auto" w:fill="auto"/>
            <w:vAlign w:val="center"/>
            <w:hideMark/>
          </w:tcPr>
          <w:p w14:paraId="05D24EA5" w14:textId="77777777" w:rsidR="00DE5BEA" w:rsidRPr="0077370D" w:rsidRDefault="00DE5BEA" w:rsidP="00BB6950">
            <w:pPr>
              <w:jc w:val="right"/>
              <w:rPr>
                <w:b/>
                <w:bCs/>
                <w:sz w:val="20"/>
                <w:szCs w:val="20"/>
                <w:lang w:val="ro-MD"/>
              </w:rPr>
            </w:pPr>
            <w:r>
              <w:rPr>
                <w:b/>
                <w:bCs/>
                <w:sz w:val="20"/>
                <w:szCs w:val="20"/>
                <w:lang w:val="ro-MD"/>
              </w:rPr>
              <w:t>8674</w:t>
            </w:r>
          </w:p>
        </w:tc>
        <w:tc>
          <w:tcPr>
            <w:tcW w:w="899" w:type="dxa"/>
            <w:tcBorders>
              <w:top w:val="nil"/>
              <w:left w:val="nil"/>
              <w:bottom w:val="single" w:sz="4" w:space="0" w:color="auto"/>
              <w:right w:val="single" w:sz="4" w:space="0" w:color="auto"/>
            </w:tcBorders>
            <w:shd w:val="clear" w:color="auto" w:fill="auto"/>
            <w:vAlign w:val="center"/>
            <w:hideMark/>
          </w:tcPr>
          <w:p w14:paraId="701FBD6C" w14:textId="77777777" w:rsidR="00DE5BEA" w:rsidRPr="0077370D" w:rsidRDefault="00DE5BEA" w:rsidP="00BB6950">
            <w:pPr>
              <w:jc w:val="right"/>
              <w:rPr>
                <w:i/>
                <w:iCs/>
                <w:sz w:val="20"/>
                <w:szCs w:val="20"/>
                <w:lang w:val="ro-MD"/>
              </w:rPr>
            </w:pPr>
            <w:r>
              <w:rPr>
                <w:i/>
                <w:iCs/>
                <w:sz w:val="20"/>
                <w:szCs w:val="20"/>
                <w:lang w:val="ro-MD"/>
              </w:rPr>
              <w:t>-876,0</w:t>
            </w:r>
          </w:p>
        </w:tc>
        <w:tc>
          <w:tcPr>
            <w:tcW w:w="901" w:type="dxa"/>
            <w:tcBorders>
              <w:top w:val="nil"/>
              <w:left w:val="nil"/>
              <w:bottom w:val="single" w:sz="4" w:space="0" w:color="auto"/>
              <w:right w:val="single" w:sz="4" w:space="0" w:color="auto"/>
            </w:tcBorders>
            <w:shd w:val="clear" w:color="auto" w:fill="auto"/>
            <w:vAlign w:val="center"/>
            <w:hideMark/>
          </w:tcPr>
          <w:p w14:paraId="0CB2BBE4" w14:textId="77777777" w:rsidR="00DE5BEA" w:rsidRPr="0077370D" w:rsidRDefault="00DE5BEA" w:rsidP="00BB6950">
            <w:pPr>
              <w:jc w:val="right"/>
              <w:rPr>
                <w:i/>
                <w:iCs/>
                <w:sz w:val="20"/>
                <w:szCs w:val="20"/>
                <w:lang w:val="ro-MD"/>
              </w:rPr>
            </w:pPr>
            <w:r>
              <w:rPr>
                <w:i/>
                <w:iCs/>
                <w:sz w:val="20"/>
                <w:szCs w:val="20"/>
                <w:lang w:val="ro-MD"/>
              </w:rPr>
              <w:t>90,8</w:t>
            </w:r>
          </w:p>
        </w:tc>
      </w:tr>
      <w:tr w:rsidR="00DE5BEA" w:rsidRPr="0077370D" w14:paraId="755EFDD3"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D55435" w14:textId="77777777" w:rsidR="00DE5BEA" w:rsidRPr="0077370D" w:rsidRDefault="00DE5BEA" w:rsidP="00BB6950">
            <w:pPr>
              <w:rPr>
                <w:sz w:val="20"/>
                <w:szCs w:val="20"/>
                <w:lang w:val="ro-MD"/>
              </w:rPr>
            </w:pPr>
            <w:r w:rsidRPr="0077370D">
              <w:rPr>
                <w:i/>
                <w:iCs/>
                <w:sz w:val="20"/>
                <w:szCs w:val="20"/>
                <w:lang w:val="ro-MD"/>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670C6C50"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62A42AF4" w14:textId="77777777" w:rsidR="00DE5BEA" w:rsidRPr="0077370D" w:rsidRDefault="00DE5BEA" w:rsidP="00BB6950">
            <w:pPr>
              <w:jc w:val="right"/>
              <w:rPr>
                <w:sz w:val="20"/>
                <w:szCs w:val="20"/>
                <w:lang w:val="ro-MD"/>
              </w:rPr>
            </w:pPr>
            <w:r>
              <w:rPr>
                <w:sz w:val="20"/>
                <w:szCs w:val="20"/>
                <w:lang w:val="ro-MD"/>
              </w:rPr>
              <w:t>103,2</w:t>
            </w:r>
          </w:p>
        </w:tc>
        <w:tc>
          <w:tcPr>
            <w:tcW w:w="1200" w:type="dxa"/>
            <w:tcBorders>
              <w:top w:val="nil"/>
              <w:left w:val="nil"/>
              <w:bottom w:val="single" w:sz="4" w:space="0" w:color="auto"/>
              <w:right w:val="single" w:sz="4" w:space="0" w:color="auto"/>
            </w:tcBorders>
            <w:shd w:val="clear" w:color="auto" w:fill="auto"/>
            <w:vAlign w:val="center"/>
            <w:hideMark/>
          </w:tcPr>
          <w:p w14:paraId="4F10B013" w14:textId="77777777" w:rsidR="00DE5BEA" w:rsidRPr="0077370D" w:rsidRDefault="00DE5BEA" w:rsidP="00BB6950">
            <w:pPr>
              <w:jc w:val="right"/>
              <w:rPr>
                <w:sz w:val="20"/>
                <w:szCs w:val="20"/>
                <w:lang w:val="ro-MD"/>
              </w:rPr>
            </w:pPr>
            <w:r>
              <w:rPr>
                <w:sz w:val="20"/>
                <w:szCs w:val="20"/>
                <w:lang w:val="ro-MD"/>
              </w:rPr>
              <w:t>102,5</w:t>
            </w:r>
          </w:p>
        </w:tc>
        <w:tc>
          <w:tcPr>
            <w:tcW w:w="1200" w:type="dxa"/>
            <w:tcBorders>
              <w:top w:val="nil"/>
              <w:left w:val="nil"/>
              <w:bottom w:val="single" w:sz="4" w:space="0" w:color="auto"/>
              <w:right w:val="single" w:sz="4" w:space="0" w:color="auto"/>
            </w:tcBorders>
            <w:shd w:val="clear" w:color="auto" w:fill="auto"/>
            <w:vAlign w:val="center"/>
            <w:hideMark/>
          </w:tcPr>
          <w:p w14:paraId="4E3FB626" w14:textId="77777777" w:rsidR="00DE5BEA" w:rsidRPr="0077370D" w:rsidRDefault="00DE5BEA" w:rsidP="00BB6950">
            <w:pPr>
              <w:jc w:val="right"/>
              <w:rPr>
                <w:sz w:val="20"/>
                <w:szCs w:val="20"/>
                <w:lang w:val="ro-MD"/>
              </w:rPr>
            </w:pPr>
            <w:r>
              <w:rPr>
                <w:sz w:val="20"/>
                <w:szCs w:val="20"/>
                <w:lang w:val="ro-MD"/>
              </w:rPr>
              <w:t>94,1</w:t>
            </w:r>
          </w:p>
        </w:tc>
        <w:tc>
          <w:tcPr>
            <w:tcW w:w="899" w:type="dxa"/>
            <w:tcBorders>
              <w:top w:val="nil"/>
              <w:left w:val="nil"/>
              <w:bottom w:val="single" w:sz="4" w:space="0" w:color="auto"/>
              <w:right w:val="single" w:sz="4" w:space="0" w:color="auto"/>
            </w:tcBorders>
            <w:shd w:val="clear" w:color="auto" w:fill="auto"/>
            <w:vAlign w:val="center"/>
            <w:hideMark/>
          </w:tcPr>
          <w:p w14:paraId="7D3BA332" w14:textId="77777777" w:rsidR="00DE5BEA" w:rsidRPr="0077370D" w:rsidRDefault="00DE5BEA" w:rsidP="00BB6950">
            <w:pPr>
              <w:jc w:val="right"/>
              <w:rPr>
                <w:i/>
                <w:iCs/>
                <w:sz w:val="20"/>
                <w:szCs w:val="20"/>
                <w:lang w:val="ro-MD"/>
              </w:rPr>
            </w:pPr>
            <w:r>
              <w:rPr>
                <w:i/>
                <w:iCs/>
                <w:sz w:val="20"/>
                <w:szCs w:val="20"/>
                <w:lang w:val="ro-MD"/>
              </w:rPr>
              <w:t>-9,1</w:t>
            </w:r>
          </w:p>
        </w:tc>
        <w:tc>
          <w:tcPr>
            <w:tcW w:w="901" w:type="dxa"/>
            <w:tcBorders>
              <w:top w:val="nil"/>
              <w:left w:val="nil"/>
              <w:bottom w:val="single" w:sz="4" w:space="0" w:color="auto"/>
              <w:right w:val="single" w:sz="4" w:space="0" w:color="auto"/>
            </w:tcBorders>
            <w:shd w:val="clear" w:color="auto" w:fill="auto"/>
            <w:vAlign w:val="center"/>
            <w:hideMark/>
          </w:tcPr>
          <w:p w14:paraId="73F0BBBC"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274C5544" w14:textId="77777777" w:rsidTr="00BB6950">
        <w:trPr>
          <w:trHeight w:val="382"/>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83C8275" w14:textId="77777777" w:rsidR="00DE5BEA" w:rsidRPr="0077370D" w:rsidRDefault="00DE5BEA" w:rsidP="00BB6950">
            <w:pPr>
              <w:rPr>
                <w:b/>
                <w:bCs/>
                <w:sz w:val="20"/>
                <w:szCs w:val="20"/>
                <w:lang w:val="ro-MD"/>
              </w:rPr>
            </w:pPr>
            <w:r w:rsidRPr="0077370D">
              <w:rPr>
                <w:b/>
                <w:bCs/>
                <w:sz w:val="20"/>
                <w:szCs w:val="20"/>
                <w:lang w:val="ro-MD"/>
              </w:rPr>
              <w:t>Soldul balanței comerciale</w:t>
            </w:r>
          </w:p>
        </w:tc>
        <w:tc>
          <w:tcPr>
            <w:tcW w:w="1048" w:type="dxa"/>
            <w:tcBorders>
              <w:top w:val="nil"/>
              <w:left w:val="nil"/>
              <w:bottom w:val="single" w:sz="4" w:space="0" w:color="auto"/>
              <w:right w:val="single" w:sz="4" w:space="0" w:color="auto"/>
            </w:tcBorders>
            <w:shd w:val="clear" w:color="auto" w:fill="auto"/>
            <w:vAlign w:val="center"/>
            <w:hideMark/>
          </w:tcPr>
          <w:p w14:paraId="2465B79E" w14:textId="77777777" w:rsidR="00DE5BEA" w:rsidRPr="0077370D" w:rsidRDefault="00DE5BEA" w:rsidP="00BB6950">
            <w:pPr>
              <w:jc w:val="center"/>
              <w:rPr>
                <w:b/>
                <w:bCs/>
                <w:sz w:val="20"/>
                <w:szCs w:val="20"/>
                <w:lang w:val="ro-MD"/>
              </w:rPr>
            </w:pPr>
            <w:r w:rsidRPr="0077370D">
              <w:rPr>
                <w:b/>
                <w:bCs/>
                <w:sz w:val="20"/>
                <w:szCs w:val="20"/>
                <w:lang w:val="ro-MD"/>
              </w:rPr>
              <w:t>mil.dol. SUA</w:t>
            </w:r>
          </w:p>
        </w:tc>
        <w:tc>
          <w:tcPr>
            <w:tcW w:w="1349" w:type="dxa"/>
            <w:tcBorders>
              <w:top w:val="nil"/>
              <w:left w:val="nil"/>
              <w:bottom w:val="single" w:sz="4" w:space="0" w:color="auto"/>
              <w:right w:val="single" w:sz="4" w:space="0" w:color="auto"/>
            </w:tcBorders>
            <w:shd w:val="clear" w:color="auto" w:fill="auto"/>
            <w:vAlign w:val="center"/>
            <w:hideMark/>
          </w:tcPr>
          <w:p w14:paraId="6D41FE90" w14:textId="77777777" w:rsidR="00DE5BEA" w:rsidRPr="0077370D" w:rsidRDefault="00DE5BEA" w:rsidP="00BB6950">
            <w:pPr>
              <w:jc w:val="right"/>
              <w:rPr>
                <w:b/>
                <w:bCs/>
                <w:sz w:val="20"/>
                <w:szCs w:val="20"/>
                <w:lang w:val="ro-MD"/>
              </w:rPr>
            </w:pPr>
            <w:r w:rsidRPr="0077370D">
              <w:rPr>
                <w:b/>
                <w:bCs/>
                <w:sz w:val="20"/>
                <w:szCs w:val="20"/>
                <w:lang w:val="ro-MD"/>
              </w:rPr>
              <w:t>-</w:t>
            </w:r>
            <w:r>
              <w:rPr>
                <w:b/>
                <w:bCs/>
                <w:sz w:val="20"/>
                <w:szCs w:val="20"/>
                <w:lang w:val="ro-MD"/>
              </w:rPr>
              <w:t>5075</w:t>
            </w:r>
          </w:p>
        </w:tc>
        <w:tc>
          <w:tcPr>
            <w:tcW w:w="1200" w:type="dxa"/>
            <w:tcBorders>
              <w:top w:val="nil"/>
              <w:left w:val="nil"/>
              <w:bottom w:val="single" w:sz="4" w:space="0" w:color="auto"/>
              <w:right w:val="single" w:sz="4" w:space="0" w:color="auto"/>
            </w:tcBorders>
            <w:shd w:val="clear" w:color="auto" w:fill="auto"/>
            <w:vAlign w:val="center"/>
            <w:hideMark/>
          </w:tcPr>
          <w:p w14:paraId="17CFD62C" w14:textId="77777777" w:rsidR="00DE5BEA" w:rsidRPr="0077370D" w:rsidRDefault="00DE5BEA" w:rsidP="00BB6950">
            <w:pPr>
              <w:jc w:val="right"/>
              <w:rPr>
                <w:b/>
                <w:bCs/>
                <w:sz w:val="20"/>
                <w:szCs w:val="20"/>
                <w:lang w:val="ro-MD"/>
              </w:rPr>
            </w:pPr>
            <w:r w:rsidRPr="0077370D">
              <w:rPr>
                <w:b/>
                <w:bCs/>
                <w:sz w:val="20"/>
                <w:szCs w:val="20"/>
                <w:lang w:val="ro-MD"/>
              </w:rPr>
              <w:t>-</w:t>
            </w:r>
            <w:r>
              <w:rPr>
                <w:b/>
                <w:bCs/>
                <w:sz w:val="20"/>
                <w:szCs w:val="20"/>
                <w:lang w:val="ro-MD"/>
              </w:rPr>
              <w:t>5090</w:t>
            </w:r>
          </w:p>
        </w:tc>
        <w:tc>
          <w:tcPr>
            <w:tcW w:w="1200" w:type="dxa"/>
            <w:tcBorders>
              <w:top w:val="nil"/>
              <w:left w:val="nil"/>
              <w:bottom w:val="single" w:sz="4" w:space="0" w:color="auto"/>
              <w:right w:val="single" w:sz="4" w:space="0" w:color="auto"/>
            </w:tcBorders>
            <w:shd w:val="clear" w:color="auto" w:fill="auto"/>
            <w:vAlign w:val="center"/>
            <w:hideMark/>
          </w:tcPr>
          <w:p w14:paraId="1B581334" w14:textId="77777777" w:rsidR="00DE5BEA" w:rsidRPr="0077370D" w:rsidRDefault="00DE5BEA" w:rsidP="00BB6950">
            <w:pPr>
              <w:jc w:val="right"/>
              <w:rPr>
                <w:b/>
                <w:bCs/>
                <w:sz w:val="20"/>
                <w:szCs w:val="20"/>
                <w:lang w:val="ro-MD"/>
              </w:rPr>
            </w:pPr>
            <w:r w:rsidRPr="0077370D">
              <w:rPr>
                <w:b/>
                <w:bCs/>
                <w:sz w:val="20"/>
                <w:szCs w:val="20"/>
                <w:lang w:val="ro-MD"/>
              </w:rPr>
              <w:t>-4</w:t>
            </w:r>
            <w:r>
              <w:rPr>
                <w:b/>
                <w:bCs/>
                <w:sz w:val="20"/>
                <w:szCs w:val="20"/>
                <w:lang w:val="ro-MD"/>
              </w:rPr>
              <w:t>625</w:t>
            </w:r>
          </w:p>
        </w:tc>
        <w:tc>
          <w:tcPr>
            <w:tcW w:w="899" w:type="dxa"/>
            <w:tcBorders>
              <w:top w:val="nil"/>
              <w:left w:val="nil"/>
              <w:bottom w:val="single" w:sz="4" w:space="0" w:color="auto"/>
              <w:right w:val="single" w:sz="4" w:space="0" w:color="auto"/>
            </w:tcBorders>
            <w:shd w:val="clear" w:color="auto" w:fill="auto"/>
            <w:vAlign w:val="center"/>
            <w:hideMark/>
          </w:tcPr>
          <w:p w14:paraId="1CE574BB" w14:textId="77777777" w:rsidR="00DE5BEA" w:rsidRPr="0077370D" w:rsidRDefault="00DE5BEA" w:rsidP="00BB6950">
            <w:pPr>
              <w:jc w:val="right"/>
              <w:rPr>
                <w:i/>
                <w:iCs/>
                <w:sz w:val="20"/>
                <w:szCs w:val="20"/>
                <w:lang w:val="ro-MD"/>
              </w:rPr>
            </w:pPr>
            <w:r>
              <w:rPr>
                <w:i/>
                <w:iCs/>
                <w:sz w:val="20"/>
                <w:szCs w:val="20"/>
                <w:lang w:val="ro-MD"/>
              </w:rPr>
              <w:t>-450,0</w:t>
            </w:r>
          </w:p>
        </w:tc>
        <w:tc>
          <w:tcPr>
            <w:tcW w:w="901" w:type="dxa"/>
            <w:tcBorders>
              <w:top w:val="nil"/>
              <w:left w:val="nil"/>
              <w:bottom w:val="single" w:sz="4" w:space="0" w:color="auto"/>
              <w:right w:val="single" w:sz="4" w:space="0" w:color="auto"/>
            </w:tcBorders>
            <w:shd w:val="clear" w:color="auto" w:fill="auto"/>
            <w:vAlign w:val="center"/>
            <w:hideMark/>
          </w:tcPr>
          <w:p w14:paraId="29BBDE4F" w14:textId="77777777" w:rsidR="00DE5BEA" w:rsidRPr="0077370D" w:rsidRDefault="00DE5BEA" w:rsidP="00BB6950">
            <w:pPr>
              <w:jc w:val="right"/>
              <w:rPr>
                <w:i/>
                <w:iCs/>
                <w:sz w:val="20"/>
                <w:szCs w:val="20"/>
                <w:lang w:val="ro-MD"/>
              </w:rPr>
            </w:pPr>
            <w:r>
              <w:rPr>
                <w:i/>
                <w:iCs/>
                <w:sz w:val="20"/>
                <w:szCs w:val="20"/>
                <w:lang w:val="ro-MD"/>
              </w:rPr>
              <w:t>91,1</w:t>
            </w:r>
          </w:p>
        </w:tc>
      </w:tr>
      <w:tr w:rsidR="00DE5BEA" w:rsidRPr="0077370D" w14:paraId="45F3AE51"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66FE001" w14:textId="77777777" w:rsidR="00DE5BEA" w:rsidRPr="0077370D" w:rsidRDefault="00DE5BEA" w:rsidP="00BB6950">
            <w:pPr>
              <w:rPr>
                <w:b/>
                <w:bCs/>
                <w:sz w:val="20"/>
                <w:szCs w:val="20"/>
                <w:lang w:val="ro-MD"/>
              </w:rPr>
            </w:pPr>
            <w:r w:rsidRPr="0077370D">
              <w:rPr>
                <w:b/>
                <w:bCs/>
                <w:sz w:val="20"/>
                <w:szCs w:val="20"/>
                <w:lang w:val="ro-MD"/>
              </w:rPr>
              <w:t>Producția industrială</w:t>
            </w:r>
          </w:p>
        </w:tc>
        <w:tc>
          <w:tcPr>
            <w:tcW w:w="1048" w:type="dxa"/>
            <w:tcBorders>
              <w:top w:val="nil"/>
              <w:left w:val="nil"/>
              <w:bottom w:val="single" w:sz="4" w:space="0" w:color="auto"/>
              <w:right w:val="single" w:sz="4" w:space="0" w:color="auto"/>
            </w:tcBorders>
            <w:shd w:val="clear" w:color="auto" w:fill="auto"/>
            <w:vAlign w:val="center"/>
            <w:hideMark/>
          </w:tcPr>
          <w:p w14:paraId="7CF15915" w14:textId="77777777" w:rsidR="00DE5BEA" w:rsidRPr="0077370D" w:rsidRDefault="00DE5BEA" w:rsidP="00BB6950">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51F368D9"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020A2E2B" w14:textId="77777777" w:rsidR="00DE5BEA" w:rsidRPr="0077370D" w:rsidRDefault="00DE5BEA" w:rsidP="00BB6950">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5B99D939" w14:textId="77777777" w:rsidR="00DE5BEA" w:rsidRPr="0077370D" w:rsidRDefault="00DE5BEA" w:rsidP="00BB6950">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382F42FD" w14:textId="77777777" w:rsidR="00DE5BEA" w:rsidRPr="0077370D" w:rsidRDefault="00DE5BEA" w:rsidP="00BB6950">
            <w:pPr>
              <w:jc w:val="right"/>
              <w:rPr>
                <w:b/>
                <w:bCs/>
                <w:i/>
                <w:iCs/>
                <w:sz w:val="20"/>
                <w:szCs w:val="20"/>
                <w:lang w:val="ro-MD"/>
              </w:rPr>
            </w:pPr>
            <w:r w:rsidRPr="0077370D">
              <w:rPr>
                <w:b/>
                <w:bCs/>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0829C83E" w14:textId="77777777" w:rsidR="00DE5BEA" w:rsidRPr="0077370D" w:rsidRDefault="00DE5BEA" w:rsidP="00BB6950">
            <w:pPr>
              <w:jc w:val="right"/>
              <w:rPr>
                <w:b/>
                <w:bCs/>
                <w:i/>
                <w:iCs/>
                <w:sz w:val="20"/>
                <w:szCs w:val="20"/>
                <w:lang w:val="ro-MD"/>
              </w:rPr>
            </w:pPr>
            <w:r w:rsidRPr="0077370D">
              <w:rPr>
                <w:b/>
                <w:bCs/>
                <w:i/>
                <w:iCs/>
                <w:sz w:val="20"/>
                <w:szCs w:val="20"/>
                <w:lang w:val="ro-MD"/>
              </w:rPr>
              <w:t> </w:t>
            </w:r>
          </w:p>
        </w:tc>
      </w:tr>
      <w:tr w:rsidR="00DE5BEA" w:rsidRPr="0077370D" w14:paraId="469DCDFC"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0733151" w14:textId="77777777" w:rsidR="00DE5BEA" w:rsidRPr="0077370D" w:rsidRDefault="00DE5BEA" w:rsidP="00BB6950">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4E37CCBD" w14:textId="77777777" w:rsidR="00DE5BEA" w:rsidRPr="0077370D" w:rsidRDefault="00DE5BEA" w:rsidP="00BB6950">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4DB6401B" w14:textId="77777777" w:rsidR="00DE5BEA" w:rsidRPr="0077370D" w:rsidRDefault="00DE5BEA" w:rsidP="00BB6950">
            <w:pPr>
              <w:jc w:val="right"/>
              <w:rPr>
                <w:b/>
                <w:bCs/>
                <w:sz w:val="20"/>
                <w:szCs w:val="20"/>
                <w:lang w:val="ro-MD"/>
              </w:rPr>
            </w:pPr>
            <w:r>
              <w:rPr>
                <w:b/>
                <w:bCs/>
                <w:sz w:val="20"/>
                <w:szCs w:val="20"/>
                <w:lang w:val="ro-MD"/>
              </w:rPr>
              <w:t>82,9</w:t>
            </w:r>
          </w:p>
        </w:tc>
        <w:tc>
          <w:tcPr>
            <w:tcW w:w="1200" w:type="dxa"/>
            <w:tcBorders>
              <w:top w:val="nil"/>
              <w:left w:val="nil"/>
              <w:bottom w:val="single" w:sz="4" w:space="0" w:color="auto"/>
              <w:right w:val="single" w:sz="4" w:space="0" w:color="auto"/>
            </w:tcBorders>
            <w:shd w:val="clear" w:color="auto" w:fill="auto"/>
            <w:vAlign w:val="center"/>
            <w:hideMark/>
          </w:tcPr>
          <w:p w14:paraId="63C636A8" w14:textId="77777777" w:rsidR="00DE5BEA" w:rsidRPr="0077370D" w:rsidRDefault="00DE5BEA" w:rsidP="00BB6950">
            <w:pPr>
              <w:jc w:val="right"/>
              <w:rPr>
                <w:b/>
                <w:bCs/>
                <w:sz w:val="20"/>
                <w:szCs w:val="20"/>
                <w:lang w:val="ro-MD"/>
              </w:rPr>
            </w:pPr>
            <w:r>
              <w:rPr>
                <w:b/>
                <w:bCs/>
                <w:sz w:val="20"/>
                <w:szCs w:val="20"/>
                <w:lang w:val="ro-MD"/>
              </w:rPr>
              <w:t>93,5</w:t>
            </w:r>
          </w:p>
        </w:tc>
        <w:tc>
          <w:tcPr>
            <w:tcW w:w="1200" w:type="dxa"/>
            <w:tcBorders>
              <w:top w:val="nil"/>
              <w:left w:val="nil"/>
              <w:bottom w:val="single" w:sz="4" w:space="0" w:color="auto"/>
              <w:right w:val="single" w:sz="4" w:space="0" w:color="auto"/>
            </w:tcBorders>
            <w:shd w:val="clear" w:color="auto" w:fill="auto"/>
            <w:vAlign w:val="center"/>
            <w:hideMark/>
          </w:tcPr>
          <w:p w14:paraId="462BA59F" w14:textId="77777777" w:rsidR="00DE5BEA" w:rsidRPr="0077370D" w:rsidRDefault="00DE5BEA" w:rsidP="00BB6950">
            <w:pPr>
              <w:jc w:val="right"/>
              <w:rPr>
                <w:b/>
                <w:bCs/>
                <w:sz w:val="20"/>
                <w:szCs w:val="20"/>
                <w:lang w:val="ro-MD"/>
              </w:rPr>
            </w:pPr>
            <w:r>
              <w:rPr>
                <w:b/>
                <w:bCs/>
                <w:sz w:val="20"/>
                <w:szCs w:val="20"/>
                <w:lang w:val="ro-MD"/>
              </w:rPr>
              <w:t>92,2</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hideMark/>
          </w:tcPr>
          <w:p w14:paraId="137D8F65" w14:textId="77777777" w:rsidR="00DE5BEA" w:rsidRPr="0077370D" w:rsidRDefault="00DE5BEA" w:rsidP="00BB6950">
            <w:pPr>
              <w:jc w:val="right"/>
              <w:rPr>
                <w:i/>
                <w:iCs/>
                <w:sz w:val="20"/>
                <w:szCs w:val="20"/>
                <w:lang w:val="ro-MD"/>
              </w:rPr>
            </w:pPr>
            <w:r w:rsidRPr="0077370D">
              <w:rPr>
                <w:i/>
                <w:iCs/>
                <w:sz w:val="20"/>
                <w:szCs w:val="20"/>
                <w:lang w:val="ro-MD"/>
              </w:rPr>
              <w:t>9,3</w:t>
            </w:r>
          </w:p>
        </w:tc>
        <w:tc>
          <w:tcPr>
            <w:tcW w:w="901" w:type="dxa"/>
            <w:tcBorders>
              <w:top w:val="nil"/>
              <w:left w:val="nil"/>
              <w:bottom w:val="single" w:sz="4" w:space="0" w:color="auto"/>
              <w:right w:val="single" w:sz="4" w:space="0" w:color="auto"/>
            </w:tcBorders>
            <w:shd w:val="clear" w:color="auto" w:fill="auto"/>
            <w:vAlign w:val="center"/>
            <w:hideMark/>
          </w:tcPr>
          <w:p w14:paraId="52F2C5DF" w14:textId="77777777" w:rsidR="00DE5BEA" w:rsidRPr="0077370D" w:rsidRDefault="00DE5BEA" w:rsidP="00BB6950">
            <w:pPr>
              <w:jc w:val="right"/>
              <w:rPr>
                <w:i/>
                <w:iCs/>
                <w:sz w:val="20"/>
                <w:szCs w:val="20"/>
                <w:lang w:val="ro-MD"/>
              </w:rPr>
            </w:pPr>
            <w:r w:rsidRPr="0077370D">
              <w:rPr>
                <w:i/>
                <w:iCs/>
                <w:sz w:val="20"/>
                <w:szCs w:val="20"/>
                <w:lang w:val="ro-MD"/>
              </w:rPr>
              <w:t>11</w:t>
            </w:r>
            <w:r>
              <w:rPr>
                <w:i/>
                <w:iCs/>
                <w:sz w:val="20"/>
                <w:szCs w:val="20"/>
                <w:lang w:val="ro-MD"/>
              </w:rPr>
              <w:t>1</w:t>
            </w:r>
            <w:r w:rsidRPr="0077370D">
              <w:rPr>
                <w:i/>
                <w:iCs/>
                <w:sz w:val="20"/>
                <w:szCs w:val="20"/>
                <w:lang w:val="ro-MD"/>
              </w:rPr>
              <w:t>,</w:t>
            </w:r>
            <w:r>
              <w:rPr>
                <w:i/>
                <w:iCs/>
                <w:sz w:val="20"/>
                <w:szCs w:val="20"/>
                <w:lang w:val="ro-MD"/>
              </w:rPr>
              <w:t>2</w:t>
            </w:r>
          </w:p>
        </w:tc>
      </w:tr>
      <w:tr w:rsidR="00DE5BEA" w:rsidRPr="0077370D" w14:paraId="446DF1C1"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F40B73" w14:textId="77777777" w:rsidR="00DE5BEA" w:rsidRPr="0077370D" w:rsidRDefault="00DE5BEA" w:rsidP="00BB6950">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6367F884"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26B5D392" w14:textId="77777777" w:rsidR="00DE5BEA" w:rsidRPr="0077370D" w:rsidRDefault="00DE5BEA" w:rsidP="00BB6950">
            <w:pPr>
              <w:jc w:val="right"/>
              <w:rPr>
                <w:sz w:val="20"/>
                <w:szCs w:val="20"/>
                <w:lang w:val="ro-MD"/>
              </w:rPr>
            </w:pPr>
            <w:r>
              <w:rPr>
                <w:sz w:val="20"/>
                <w:szCs w:val="20"/>
                <w:lang w:val="ro-MD"/>
              </w:rPr>
              <w:t>104,0</w:t>
            </w:r>
          </w:p>
        </w:tc>
        <w:tc>
          <w:tcPr>
            <w:tcW w:w="1200" w:type="dxa"/>
            <w:tcBorders>
              <w:top w:val="nil"/>
              <w:left w:val="nil"/>
              <w:bottom w:val="single" w:sz="4" w:space="0" w:color="auto"/>
              <w:right w:val="single" w:sz="4" w:space="0" w:color="auto"/>
            </w:tcBorders>
            <w:shd w:val="clear" w:color="auto" w:fill="auto"/>
            <w:vAlign w:val="center"/>
            <w:hideMark/>
          </w:tcPr>
          <w:p w14:paraId="288245EE" w14:textId="77777777" w:rsidR="00DE5BEA" w:rsidRPr="0077370D" w:rsidRDefault="00DE5BEA" w:rsidP="00BB6950">
            <w:pPr>
              <w:jc w:val="right"/>
              <w:rPr>
                <w:sz w:val="20"/>
                <w:szCs w:val="20"/>
                <w:lang w:val="ro-MD"/>
              </w:rPr>
            </w:pPr>
            <w:r>
              <w:rPr>
                <w:sz w:val="20"/>
                <w:szCs w:val="20"/>
                <w:lang w:val="ro-MD"/>
              </w:rPr>
              <w:t>101,0</w:t>
            </w:r>
          </w:p>
        </w:tc>
        <w:tc>
          <w:tcPr>
            <w:tcW w:w="1200" w:type="dxa"/>
            <w:tcBorders>
              <w:top w:val="nil"/>
              <w:left w:val="nil"/>
              <w:bottom w:val="single" w:sz="4" w:space="0" w:color="auto"/>
              <w:right w:val="single" w:sz="4" w:space="0" w:color="auto"/>
            </w:tcBorders>
            <w:shd w:val="clear" w:color="auto" w:fill="auto"/>
            <w:vAlign w:val="center"/>
            <w:hideMark/>
          </w:tcPr>
          <w:p w14:paraId="28C196A7" w14:textId="77777777" w:rsidR="00DE5BEA" w:rsidRPr="0077370D" w:rsidRDefault="00DE5BEA" w:rsidP="00BB6950">
            <w:pPr>
              <w:jc w:val="right"/>
              <w:rPr>
                <w:sz w:val="20"/>
                <w:szCs w:val="20"/>
                <w:lang w:val="ro-MD"/>
              </w:rPr>
            </w:pPr>
            <w:r>
              <w:rPr>
                <w:sz w:val="20"/>
                <w:szCs w:val="20"/>
                <w:lang w:val="ro-MD"/>
              </w:rPr>
              <w:t>96,4</w:t>
            </w:r>
          </w:p>
        </w:tc>
        <w:tc>
          <w:tcPr>
            <w:tcW w:w="899" w:type="dxa"/>
            <w:tcBorders>
              <w:top w:val="nil"/>
              <w:left w:val="nil"/>
              <w:bottom w:val="single" w:sz="4" w:space="0" w:color="auto"/>
              <w:right w:val="single" w:sz="4" w:space="0" w:color="auto"/>
            </w:tcBorders>
            <w:shd w:val="clear" w:color="auto" w:fill="auto"/>
            <w:vAlign w:val="center"/>
            <w:hideMark/>
          </w:tcPr>
          <w:p w14:paraId="25BD3A52" w14:textId="77777777" w:rsidR="00DE5BEA" w:rsidRPr="0077370D" w:rsidRDefault="00DE5BEA" w:rsidP="00BB6950">
            <w:pPr>
              <w:jc w:val="right"/>
              <w:rPr>
                <w:i/>
                <w:iCs/>
                <w:sz w:val="20"/>
                <w:szCs w:val="20"/>
                <w:lang w:val="ro-MD"/>
              </w:rPr>
            </w:pPr>
            <w:r>
              <w:rPr>
                <w:i/>
                <w:iCs/>
                <w:sz w:val="20"/>
                <w:szCs w:val="20"/>
                <w:lang w:val="ro-MD"/>
              </w:rPr>
              <w:t>-7,6</w:t>
            </w:r>
          </w:p>
        </w:tc>
        <w:tc>
          <w:tcPr>
            <w:tcW w:w="901" w:type="dxa"/>
            <w:tcBorders>
              <w:top w:val="nil"/>
              <w:left w:val="nil"/>
              <w:bottom w:val="single" w:sz="4" w:space="0" w:color="auto"/>
              <w:right w:val="single" w:sz="4" w:space="0" w:color="auto"/>
            </w:tcBorders>
            <w:shd w:val="clear" w:color="auto" w:fill="auto"/>
            <w:vAlign w:val="center"/>
            <w:hideMark/>
          </w:tcPr>
          <w:p w14:paraId="6773115C"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2D538631"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8E05234" w14:textId="77777777" w:rsidR="00DE5BEA" w:rsidRPr="0077370D" w:rsidRDefault="00DE5BEA" w:rsidP="00BB6950">
            <w:pPr>
              <w:rPr>
                <w:b/>
                <w:bCs/>
                <w:sz w:val="20"/>
                <w:szCs w:val="20"/>
                <w:vertAlign w:val="superscript"/>
                <w:lang w:val="ro-MD"/>
              </w:rPr>
            </w:pPr>
            <w:r w:rsidRPr="0077370D">
              <w:rPr>
                <w:b/>
                <w:bCs/>
                <w:sz w:val="20"/>
                <w:szCs w:val="20"/>
                <w:lang w:val="ro-MD"/>
              </w:rPr>
              <w:t>Producția agricolă</w:t>
            </w:r>
            <w:r w:rsidRPr="0077370D">
              <w:rPr>
                <w:b/>
                <w:bCs/>
                <w:sz w:val="20"/>
                <w:szCs w:val="20"/>
                <w:vertAlign w:val="superscript"/>
                <w:lang w:val="ro-MD"/>
              </w:rPr>
              <w:t>2</w:t>
            </w:r>
          </w:p>
        </w:tc>
        <w:tc>
          <w:tcPr>
            <w:tcW w:w="1048" w:type="dxa"/>
            <w:tcBorders>
              <w:top w:val="nil"/>
              <w:left w:val="nil"/>
              <w:bottom w:val="single" w:sz="4" w:space="0" w:color="auto"/>
              <w:right w:val="single" w:sz="4" w:space="0" w:color="auto"/>
            </w:tcBorders>
            <w:shd w:val="clear" w:color="auto" w:fill="auto"/>
            <w:vAlign w:val="center"/>
            <w:hideMark/>
          </w:tcPr>
          <w:p w14:paraId="60BE6D9B" w14:textId="77777777" w:rsidR="00DE5BEA" w:rsidRPr="0077370D" w:rsidRDefault="00DE5BEA" w:rsidP="00BB6950">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047FAF8D"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317E5857"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570FCA36" w14:textId="77777777" w:rsidR="00DE5BEA" w:rsidRPr="0077370D" w:rsidRDefault="00DE5BEA" w:rsidP="00BB6950">
            <w:pPr>
              <w:jc w:val="right"/>
              <w:rPr>
                <w:b/>
                <w:bCs/>
                <w:sz w:val="20"/>
                <w:szCs w:val="20"/>
                <w:lang w:val="ro-MD"/>
              </w:rPr>
            </w:pPr>
          </w:p>
        </w:tc>
        <w:tc>
          <w:tcPr>
            <w:tcW w:w="899" w:type="dxa"/>
            <w:tcBorders>
              <w:top w:val="nil"/>
              <w:left w:val="nil"/>
              <w:bottom w:val="single" w:sz="4" w:space="0" w:color="auto"/>
              <w:right w:val="single" w:sz="4" w:space="0" w:color="auto"/>
            </w:tcBorders>
            <w:shd w:val="clear" w:color="auto" w:fill="auto"/>
            <w:vAlign w:val="center"/>
            <w:hideMark/>
          </w:tcPr>
          <w:p w14:paraId="13CD53D5" w14:textId="77777777" w:rsidR="00DE5BEA" w:rsidRPr="0077370D" w:rsidRDefault="00DE5BEA" w:rsidP="00BB6950">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4715E087" w14:textId="77777777" w:rsidR="00DE5BEA" w:rsidRPr="0077370D" w:rsidRDefault="00DE5BEA" w:rsidP="00BB6950">
            <w:pPr>
              <w:jc w:val="right"/>
              <w:rPr>
                <w:i/>
                <w:iCs/>
                <w:sz w:val="20"/>
                <w:szCs w:val="20"/>
                <w:lang w:val="ro-MD"/>
              </w:rPr>
            </w:pPr>
            <w:r w:rsidRPr="0077370D">
              <w:rPr>
                <w:i/>
                <w:iCs/>
                <w:sz w:val="20"/>
                <w:szCs w:val="20"/>
                <w:lang w:val="ro-MD"/>
              </w:rPr>
              <w:t> </w:t>
            </w:r>
          </w:p>
        </w:tc>
      </w:tr>
      <w:tr w:rsidR="00DE5BEA" w:rsidRPr="0077370D" w14:paraId="44D1BBBF"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84FD5E5" w14:textId="77777777" w:rsidR="00DE5BEA" w:rsidRPr="0077370D" w:rsidRDefault="00DE5BEA" w:rsidP="00BB6950">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29CDB910" w14:textId="77777777" w:rsidR="00DE5BEA" w:rsidRPr="0077370D" w:rsidRDefault="00DE5BEA" w:rsidP="00BB6950">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544172DA" w14:textId="77777777" w:rsidR="00DE5BEA" w:rsidRPr="0077370D" w:rsidRDefault="00DE5BEA" w:rsidP="00BB6950">
            <w:pPr>
              <w:jc w:val="right"/>
              <w:rPr>
                <w:b/>
                <w:bCs/>
                <w:sz w:val="20"/>
                <w:szCs w:val="20"/>
                <w:lang w:val="ro-MD"/>
              </w:rPr>
            </w:pPr>
            <w:r>
              <w:rPr>
                <w:b/>
                <w:bCs/>
                <w:sz w:val="20"/>
                <w:szCs w:val="20"/>
                <w:lang w:val="ro-MD"/>
              </w:rPr>
              <w:t>44,5</w:t>
            </w:r>
          </w:p>
        </w:tc>
        <w:tc>
          <w:tcPr>
            <w:tcW w:w="1200" w:type="dxa"/>
            <w:tcBorders>
              <w:top w:val="nil"/>
              <w:left w:val="nil"/>
              <w:bottom w:val="single" w:sz="4" w:space="0" w:color="auto"/>
              <w:right w:val="single" w:sz="4" w:space="0" w:color="auto"/>
            </w:tcBorders>
            <w:shd w:val="clear" w:color="auto" w:fill="auto"/>
            <w:vAlign w:val="center"/>
            <w:hideMark/>
          </w:tcPr>
          <w:p w14:paraId="6DDFFF71" w14:textId="77777777" w:rsidR="00DE5BEA" w:rsidRPr="0077370D" w:rsidRDefault="00DE5BEA" w:rsidP="00BB6950">
            <w:pPr>
              <w:jc w:val="right"/>
              <w:rPr>
                <w:b/>
                <w:bCs/>
                <w:sz w:val="20"/>
                <w:szCs w:val="20"/>
                <w:lang w:val="ro-MD"/>
              </w:rPr>
            </w:pPr>
            <w:r>
              <w:rPr>
                <w:b/>
                <w:bCs/>
                <w:sz w:val="20"/>
                <w:szCs w:val="20"/>
                <w:lang w:val="ro-MD"/>
              </w:rPr>
              <w:t>49,6</w:t>
            </w:r>
          </w:p>
        </w:tc>
        <w:tc>
          <w:tcPr>
            <w:tcW w:w="1200" w:type="dxa"/>
            <w:tcBorders>
              <w:top w:val="nil"/>
              <w:left w:val="nil"/>
              <w:bottom w:val="single" w:sz="4" w:space="0" w:color="auto"/>
              <w:right w:val="single" w:sz="4" w:space="0" w:color="auto"/>
            </w:tcBorders>
            <w:shd w:val="clear" w:color="auto" w:fill="auto"/>
            <w:vAlign w:val="center"/>
            <w:hideMark/>
          </w:tcPr>
          <w:p w14:paraId="4557819E" w14:textId="77777777" w:rsidR="00DE5BEA" w:rsidRPr="0077370D" w:rsidRDefault="00DE5BEA" w:rsidP="00BB6950">
            <w:pPr>
              <w:jc w:val="right"/>
              <w:rPr>
                <w:b/>
                <w:bCs/>
                <w:sz w:val="20"/>
                <w:szCs w:val="20"/>
                <w:lang w:val="ro-MD"/>
              </w:rPr>
            </w:pPr>
            <w:r>
              <w:rPr>
                <w:b/>
                <w:bCs/>
                <w:sz w:val="20"/>
                <w:szCs w:val="20"/>
                <w:lang w:val="ro-MD"/>
              </w:rPr>
              <w:t>41,0</w:t>
            </w:r>
          </w:p>
        </w:tc>
        <w:tc>
          <w:tcPr>
            <w:tcW w:w="899" w:type="dxa"/>
            <w:tcBorders>
              <w:top w:val="nil"/>
              <w:left w:val="nil"/>
              <w:bottom w:val="single" w:sz="4" w:space="0" w:color="auto"/>
              <w:right w:val="single" w:sz="4" w:space="0" w:color="auto"/>
            </w:tcBorders>
            <w:shd w:val="clear" w:color="auto" w:fill="auto"/>
            <w:vAlign w:val="center"/>
            <w:hideMark/>
          </w:tcPr>
          <w:p w14:paraId="49147612" w14:textId="77777777" w:rsidR="00DE5BEA" w:rsidRPr="0077370D" w:rsidRDefault="00DE5BEA" w:rsidP="00BB6950">
            <w:pPr>
              <w:jc w:val="right"/>
              <w:rPr>
                <w:i/>
                <w:iCs/>
                <w:sz w:val="20"/>
                <w:szCs w:val="20"/>
                <w:lang w:val="ro-MD"/>
              </w:rPr>
            </w:pPr>
            <w:r>
              <w:rPr>
                <w:i/>
                <w:iCs/>
                <w:sz w:val="20"/>
                <w:szCs w:val="20"/>
                <w:lang w:val="ro-MD"/>
              </w:rPr>
              <w:t>-</w:t>
            </w:r>
            <w:r w:rsidRPr="0077370D">
              <w:rPr>
                <w:i/>
                <w:iCs/>
                <w:sz w:val="20"/>
                <w:szCs w:val="20"/>
                <w:lang w:val="ro-MD"/>
              </w:rPr>
              <w:t>3,5</w:t>
            </w:r>
          </w:p>
        </w:tc>
        <w:tc>
          <w:tcPr>
            <w:tcW w:w="901" w:type="dxa"/>
            <w:tcBorders>
              <w:top w:val="nil"/>
              <w:left w:val="nil"/>
              <w:bottom w:val="single" w:sz="4" w:space="0" w:color="auto"/>
              <w:right w:val="single" w:sz="4" w:space="0" w:color="auto"/>
            </w:tcBorders>
            <w:shd w:val="clear" w:color="auto" w:fill="auto"/>
            <w:vAlign w:val="center"/>
            <w:hideMark/>
          </w:tcPr>
          <w:p w14:paraId="31026B0E" w14:textId="77777777" w:rsidR="00DE5BEA" w:rsidRPr="0077370D" w:rsidRDefault="00DE5BEA" w:rsidP="00BB6950">
            <w:pPr>
              <w:jc w:val="right"/>
              <w:rPr>
                <w:i/>
                <w:iCs/>
                <w:sz w:val="20"/>
                <w:szCs w:val="20"/>
                <w:lang w:val="ro-MD"/>
              </w:rPr>
            </w:pPr>
            <w:r>
              <w:rPr>
                <w:i/>
                <w:iCs/>
                <w:sz w:val="20"/>
                <w:szCs w:val="20"/>
                <w:lang w:val="ro-MD"/>
              </w:rPr>
              <w:t>92,1</w:t>
            </w:r>
          </w:p>
        </w:tc>
      </w:tr>
      <w:tr w:rsidR="00DE5BEA" w:rsidRPr="0077370D" w14:paraId="33ADC890"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D1C690D" w14:textId="77777777" w:rsidR="00DE5BEA" w:rsidRPr="0077370D" w:rsidRDefault="00DE5BEA" w:rsidP="00BB6950">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05F6E953"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6C61C135" w14:textId="77777777" w:rsidR="00DE5BEA" w:rsidRPr="0077370D" w:rsidRDefault="00DE5BEA" w:rsidP="00BB6950">
            <w:pPr>
              <w:jc w:val="right"/>
              <w:rPr>
                <w:sz w:val="20"/>
                <w:szCs w:val="20"/>
                <w:lang w:val="ro-MD"/>
              </w:rPr>
            </w:pPr>
            <w:r>
              <w:rPr>
                <w:sz w:val="20"/>
                <w:szCs w:val="20"/>
                <w:lang w:val="ro-MD"/>
              </w:rPr>
              <w:t>110,0</w:t>
            </w:r>
          </w:p>
        </w:tc>
        <w:tc>
          <w:tcPr>
            <w:tcW w:w="1200" w:type="dxa"/>
            <w:tcBorders>
              <w:top w:val="nil"/>
              <w:left w:val="nil"/>
              <w:bottom w:val="single" w:sz="4" w:space="0" w:color="auto"/>
              <w:right w:val="single" w:sz="4" w:space="0" w:color="auto"/>
            </w:tcBorders>
            <w:shd w:val="clear" w:color="auto" w:fill="auto"/>
            <w:vAlign w:val="center"/>
            <w:hideMark/>
          </w:tcPr>
          <w:p w14:paraId="7D3E06F6" w14:textId="77777777" w:rsidR="00DE5BEA" w:rsidRPr="0077370D" w:rsidRDefault="00DE5BEA" w:rsidP="00BB6950">
            <w:pPr>
              <w:jc w:val="right"/>
              <w:rPr>
                <w:sz w:val="20"/>
                <w:szCs w:val="20"/>
                <w:lang w:val="ro-MD"/>
              </w:rPr>
            </w:pPr>
            <w:r>
              <w:rPr>
                <w:sz w:val="20"/>
                <w:szCs w:val="20"/>
                <w:lang w:val="ro-MD"/>
              </w:rPr>
              <w:t>120,0</w:t>
            </w:r>
          </w:p>
        </w:tc>
        <w:tc>
          <w:tcPr>
            <w:tcW w:w="1200" w:type="dxa"/>
            <w:tcBorders>
              <w:top w:val="nil"/>
              <w:left w:val="nil"/>
              <w:bottom w:val="single" w:sz="4" w:space="0" w:color="auto"/>
              <w:right w:val="single" w:sz="4" w:space="0" w:color="auto"/>
            </w:tcBorders>
            <w:shd w:val="clear" w:color="auto" w:fill="auto"/>
            <w:vAlign w:val="center"/>
            <w:hideMark/>
          </w:tcPr>
          <w:p w14:paraId="4F9DFD2F" w14:textId="77777777" w:rsidR="00DE5BEA" w:rsidRPr="0077370D" w:rsidRDefault="00DE5BEA" w:rsidP="00BB6950">
            <w:pPr>
              <w:jc w:val="right"/>
              <w:rPr>
                <w:sz w:val="20"/>
                <w:szCs w:val="20"/>
                <w:lang w:val="ro-MD"/>
              </w:rPr>
            </w:pPr>
            <w:r>
              <w:rPr>
                <w:sz w:val="20"/>
                <w:szCs w:val="20"/>
                <w:lang w:val="ro-MD"/>
              </w:rPr>
              <w:t>123,6</w:t>
            </w:r>
          </w:p>
        </w:tc>
        <w:tc>
          <w:tcPr>
            <w:tcW w:w="899" w:type="dxa"/>
            <w:tcBorders>
              <w:top w:val="nil"/>
              <w:left w:val="nil"/>
              <w:bottom w:val="single" w:sz="4" w:space="0" w:color="auto"/>
              <w:right w:val="single" w:sz="4" w:space="0" w:color="auto"/>
            </w:tcBorders>
            <w:shd w:val="clear" w:color="auto" w:fill="auto"/>
            <w:vAlign w:val="center"/>
            <w:hideMark/>
          </w:tcPr>
          <w:p w14:paraId="7B06CA9D" w14:textId="77777777" w:rsidR="00DE5BEA" w:rsidRPr="0077370D" w:rsidRDefault="00DE5BEA" w:rsidP="00BB6950">
            <w:pPr>
              <w:jc w:val="right"/>
              <w:rPr>
                <w:i/>
                <w:iCs/>
                <w:sz w:val="20"/>
                <w:szCs w:val="20"/>
                <w:lang w:val="ro-MD"/>
              </w:rPr>
            </w:pPr>
            <w:r>
              <w:rPr>
                <w:i/>
                <w:iCs/>
                <w:sz w:val="20"/>
                <w:szCs w:val="20"/>
                <w:lang w:val="ro-MD"/>
              </w:rPr>
              <w:t>13,6</w:t>
            </w:r>
          </w:p>
        </w:tc>
        <w:tc>
          <w:tcPr>
            <w:tcW w:w="901" w:type="dxa"/>
            <w:tcBorders>
              <w:top w:val="nil"/>
              <w:left w:val="nil"/>
              <w:bottom w:val="single" w:sz="4" w:space="0" w:color="auto"/>
              <w:right w:val="single" w:sz="4" w:space="0" w:color="auto"/>
            </w:tcBorders>
            <w:shd w:val="clear" w:color="auto" w:fill="auto"/>
            <w:vAlign w:val="center"/>
            <w:hideMark/>
          </w:tcPr>
          <w:p w14:paraId="4E97E15F"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44B95D23" w14:textId="77777777" w:rsidTr="00BB6950">
        <w:trPr>
          <w:trHeight w:val="537"/>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CF407FE" w14:textId="77777777" w:rsidR="00DE5BEA" w:rsidRPr="0077370D" w:rsidRDefault="00DE5BEA" w:rsidP="00BB6950">
            <w:pPr>
              <w:rPr>
                <w:b/>
                <w:bCs/>
                <w:sz w:val="20"/>
                <w:szCs w:val="20"/>
                <w:lang w:val="ro-MD"/>
              </w:rPr>
            </w:pPr>
            <w:r w:rsidRPr="0077370D">
              <w:rPr>
                <w:b/>
                <w:bCs/>
                <w:sz w:val="20"/>
                <w:szCs w:val="20"/>
                <w:lang w:val="ro-MD"/>
              </w:rPr>
              <w:t>Investiții în active imobilizate</w:t>
            </w:r>
          </w:p>
        </w:tc>
        <w:tc>
          <w:tcPr>
            <w:tcW w:w="1048" w:type="dxa"/>
            <w:tcBorders>
              <w:top w:val="nil"/>
              <w:left w:val="nil"/>
              <w:bottom w:val="single" w:sz="4" w:space="0" w:color="auto"/>
              <w:right w:val="single" w:sz="4" w:space="0" w:color="auto"/>
            </w:tcBorders>
            <w:shd w:val="clear" w:color="auto" w:fill="auto"/>
            <w:vAlign w:val="center"/>
            <w:hideMark/>
          </w:tcPr>
          <w:p w14:paraId="28E36049" w14:textId="77777777" w:rsidR="00DE5BEA" w:rsidRPr="0077370D" w:rsidRDefault="00DE5BEA" w:rsidP="00BB6950">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35F18F29"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0F0DEC0B" w14:textId="77777777" w:rsidR="00DE5BEA" w:rsidRPr="0077370D" w:rsidRDefault="00DE5BEA" w:rsidP="00BB6950">
            <w:pPr>
              <w:jc w:val="right"/>
              <w:rPr>
                <w:b/>
                <w:bCs/>
                <w:sz w:val="20"/>
                <w:szCs w:val="20"/>
                <w:lang w:val="ro-MD"/>
              </w:rPr>
            </w:pPr>
            <w:r w:rsidRPr="0077370D">
              <w:rPr>
                <w:b/>
                <w:bCs/>
                <w:sz w:val="20"/>
                <w:szCs w:val="20"/>
                <w:lang w:val="ro-MD"/>
              </w:rPr>
              <w:t> </w:t>
            </w:r>
          </w:p>
        </w:tc>
        <w:tc>
          <w:tcPr>
            <w:tcW w:w="1200" w:type="dxa"/>
            <w:tcBorders>
              <w:top w:val="nil"/>
              <w:left w:val="nil"/>
              <w:bottom w:val="single" w:sz="4" w:space="0" w:color="auto"/>
              <w:right w:val="single" w:sz="4" w:space="0" w:color="auto"/>
            </w:tcBorders>
            <w:shd w:val="clear" w:color="auto" w:fill="auto"/>
            <w:vAlign w:val="center"/>
            <w:hideMark/>
          </w:tcPr>
          <w:p w14:paraId="242514CD" w14:textId="77777777" w:rsidR="00DE5BEA" w:rsidRPr="0077370D" w:rsidRDefault="00DE5BEA" w:rsidP="00BB6950">
            <w:pPr>
              <w:jc w:val="right"/>
              <w:rPr>
                <w:b/>
                <w:bCs/>
                <w:sz w:val="20"/>
                <w:szCs w:val="20"/>
                <w:lang w:val="ro-MD"/>
              </w:rPr>
            </w:pPr>
            <w:r w:rsidRPr="0077370D">
              <w:rPr>
                <w:b/>
                <w:bCs/>
                <w:sz w:val="20"/>
                <w:szCs w:val="20"/>
                <w:lang w:val="ro-MD"/>
              </w:rPr>
              <w:t> </w:t>
            </w:r>
          </w:p>
        </w:tc>
        <w:tc>
          <w:tcPr>
            <w:tcW w:w="899" w:type="dxa"/>
            <w:tcBorders>
              <w:top w:val="nil"/>
              <w:left w:val="nil"/>
              <w:bottom w:val="single" w:sz="4" w:space="0" w:color="auto"/>
              <w:right w:val="single" w:sz="4" w:space="0" w:color="auto"/>
            </w:tcBorders>
            <w:shd w:val="clear" w:color="auto" w:fill="auto"/>
            <w:vAlign w:val="center"/>
            <w:hideMark/>
          </w:tcPr>
          <w:p w14:paraId="3D9BB5CB" w14:textId="77777777" w:rsidR="00DE5BEA" w:rsidRPr="0077370D" w:rsidRDefault="00DE5BEA" w:rsidP="00BB6950">
            <w:pPr>
              <w:jc w:val="right"/>
              <w:rPr>
                <w:i/>
                <w:iCs/>
                <w:sz w:val="20"/>
                <w:szCs w:val="20"/>
                <w:lang w:val="ro-MD"/>
              </w:rPr>
            </w:pPr>
            <w:r w:rsidRPr="0077370D">
              <w:rPr>
                <w:i/>
                <w:iCs/>
                <w:sz w:val="20"/>
                <w:szCs w:val="20"/>
                <w:lang w:val="ro-MD"/>
              </w:rPr>
              <w:t> </w:t>
            </w:r>
          </w:p>
        </w:tc>
        <w:tc>
          <w:tcPr>
            <w:tcW w:w="901" w:type="dxa"/>
            <w:tcBorders>
              <w:top w:val="nil"/>
              <w:left w:val="nil"/>
              <w:bottom w:val="single" w:sz="4" w:space="0" w:color="auto"/>
              <w:right w:val="single" w:sz="4" w:space="0" w:color="auto"/>
            </w:tcBorders>
            <w:shd w:val="clear" w:color="auto" w:fill="auto"/>
            <w:vAlign w:val="center"/>
            <w:hideMark/>
          </w:tcPr>
          <w:p w14:paraId="199A04DD" w14:textId="77777777" w:rsidR="00DE5BEA" w:rsidRPr="0077370D" w:rsidRDefault="00DE5BEA" w:rsidP="00BB6950">
            <w:pPr>
              <w:jc w:val="right"/>
              <w:rPr>
                <w:i/>
                <w:iCs/>
                <w:sz w:val="20"/>
                <w:szCs w:val="20"/>
                <w:lang w:val="ro-MD"/>
              </w:rPr>
            </w:pPr>
            <w:r w:rsidRPr="0077370D">
              <w:rPr>
                <w:i/>
                <w:iCs/>
                <w:sz w:val="20"/>
                <w:szCs w:val="20"/>
                <w:lang w:val="ro-MD"/>
              </w:rPr>
              <w:t> </w:t>
            </w:r>
          </w:p>
        </w:tc>
      </w:tr>
      <w:tr w:rsidR="00DE5BEA" w:rsidRPr="0077370D" w14:paraId="086F3CFD"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636F32A" w14:textId="77777777" w:rsidR="00DE5BEA" w:rsidRPr="0077370D" w:rsidRDefault="00DE5BEA" w:rsidP="00BB6950">
            <w:pPr>
              <w:rPr>
                <w:i/>
                <w:iCs/>
                <w:sz w:val="20"/>
                <w:szCs w:val="20"/>
                <w:lang w:val="ro-MD"/>
              </w:rPr>
            </w:pPr>
            <w:r w:rsidRPr="0077370D">
              <w:rPr>
                <w:i/>
                <w:iCs/>
                <w:sz w:val="20"/>
                <w:szCs w:val="20"/>
                <w:lang w:val="ro-MD"/>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551B57DE" w14:textId="77777777" w:rsidR="00DE5BEA" w:rsidRPr="0077370D" w:rsidRDefault="00DE5BEA" w:rsidP="00BB6950">
            <w:pPr>
              <w:jc w:val="center"/>
              <w:rPr>
                <w:b/>
                <w:bCs/>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hideMark/>
          </w:tcPr>
          <w:p w14:paraId="1506AFAD" w14:textId="77777777" w:rsidR="00DE5BEA" w:rsidRPr="0077370D" w:rsidRDefault="00DE5BEA" w:rsidP="00BB6950">
            <w:pPr>
              <w:jc w:val="right"/>
              <w:rPr>
                <w:b/>
                <w:bCs/>
                <w:sz w:val="20"/>
                <w:szCs w:val="20"/>
                <w:lang w:val="ro-MD"/>
              </w:rPr>
            </w:pPr>
            <w:r>
              <w:rPr>
                <w:b/>
                <w:bCs/>
                <w:sz w:val="20"/>
                <w:szCs w:val="20"/>
                <w:lang w:val="ro-MD"/>
              </w:rPr>
              <w:t>37,3</w:t>
            </w:r>
          </w:p>
        </w:tc>
        <w:tc>
          <w:tcPr>
            <w:tcW w:w="1200" w:type="dxa"/>
            <w:tcBorders>
              <w:top w:val="nil"/>
              <w:left w:val="nil"/>
              <w:bottom w:val="single" w:sz="4" w:space="0" w:color="auto"/>
              <w:right w:val="single" w:sz="4" w:space="0" w:color="auto"/>
            </w:tcBorders>
            <w:shd w:val="clear" w:color="auto" w:fill="auto"/>
            <w:vAlign w:val="center"/>
            <w:hideMark/>
          </w:tcPr>
          <w:p w14:paraId="3C8E3306" w14:textId="77777777" w:rsidR="00DE5BEA" w:rsidRPr="0077370D" w:rsidRDefault="00DE5BEA" w:rsidP="00BB6950">
            <w:pPr>
              <w:jc w:val="right"/>
              <w:rPr>
                <w:b/>
                <w:bCs/>
                <w:sz w:val="20"/>
                <w:szCs w:val="20"/>
                <w:lang w:val="ro-MD"/>
              </w:rPr>
            </w:pPr>
            <w:r>
              <w:rPr>
                <w:b/>
                <w:bCs/>
                <w:sz w:val="20"/>
                <w:szCs w:val="20"/>
                <w:lang w:val="ro-MD"/>
              </w:rPr>
              <w:t>34,2</w:t>
            </w:r>
          </w:p>
        </w:tc>
        <w:tc>
          <w:tcPr>
            <w:tcW w:w="1200" w:type="dxa"/>
            <w:tcBorders>
              <w:top w:val="nil"/>
              <w:left w:val="nil"/>
              <w:bottom w:val="single" w:sz="4" w:space="0" w:color="auto"/>
              <w:right w:val="single" w:sz="4" w:space="0" w:color="auto"/>
            </w:tcBorders>
            <w:shd w:val="clear" w:color="auto" w:fill="auto"/>
            <w:vAlign w:val="center"/>
            <w:hideMark/>
          </w:tcPr>
          <w:p w14:paraId="36484958" w14:textId="77777777" w:rsidR="00DE5BEA" w:rsidRPr="0077370D" w:rsidRDefault="00DE5BEA" w:rsidP="00BB6950">
            <w:pPr>
              <w:jc w:val="right"/>
              <w:rPr>
                <w:b/>
                <w:bCs/>
                <w:sz w:val="20"/>
                <w:szCs w:val="20"/>
                <w:lang w:val="ro-MD"/>
              </w:rPr>
            </w:pPr>
            <w:r>
              <w:rPr>
                <w:b/>
                <w:bCs/>
                <w:sz w:val="20"/>
                <w:szCs w:val="20"/>
                <w:lang w:val="ro-MD"/>
              </w:rPr>
              <w:t>38,4</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hideMark/>
          </w:tcPr>
          <w:p w14:paraId="0E32787C" w14:textId="77777777" w:rsidR="00DE5BEA" w:rsidRPr="0077370D" w:rsidRDefault="00DE5BEA" w:rsidP="00BB6950">
            <w:pPr>
              <w:jc w:val="right"/>
              <w:rPr>
                <w:i/>
                <w:iCs/>
                <w:sz w:val="20"/>
                <w:szCs w:val="20"/>
                <w:lang w:val="ro-MD"/>
              </w:rPr>
            </w:pPr>
            <w:r>
              <w:rPr>
                <w:i/>
                <w:iCs/>
                <w:sz w:val="20"/>
                <w:szCs w:val="20"/>
                <w:lang w:val="ro-MD"/>
              </w:rPr>
              <w:t>1,1</w:t>
            </w:r>
          </w:p>
        </w:tc>
        <w:tc>
          <w:tcPr>
            <w:tcW w:w="901" w:type="dxa"/>
            <w:tcBorders>
              <w:top w:val="nil"/>
              <w:left w:val="nil"/>
              <w:bottom w:val="single" w:sz="4" w:space="0" w:color="auto"/>
              <w:right w:val="single" w:sz="4" w:space="0" w:color="auto"/>
            </w:tcBorders>
            <w:shd w:val="clear" w:color="auto" w:fill="auto"/>
            <w:vAlign w:val="center"/>
            <w:hideMark/>
          </w:tcPr>
          <w:p w14:paraId="4144D369" w14:textId="77777777" w:rsidR="00DE5BEA" w:rsidRPr="0077370D" w:rsidRDefault="00DE5BEA" w:rsidP="00BB6950">
            <w:pPr>
              <w:jc w:val="right"/>
              <w:rPr>
                <w:i/>
                <w:iCs/>
                <w:sz w:val="20"/>
                <w:szCs w:val="20"/>
                <w:lang w:val="ro-MD"/>
              </w:rPr>
            </w:pPr>
            <w:r>
              <w:rPr>
                <w:i/>
                <w:iCs/>
                <w:sz w:val="20"/>
                <w:szCs w:val="20"/>
                <w:lang w:val="ro-MD"/>
              </w:rPr>
              <w:t>102,9</w:t>
            </w:r>
          </w:p>
        </w:tc>
      </w:tr>
      <w:tr w:rsidR="00DE5BEA" w:rsidRPr="0077370D" w14:paraId="51B7C6A2" w14:textId="77777777" w:rsidTr="00BB6950">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836138" w14:textId="77777777" w:rsidR="00DE5BEA" w:rsidRPr="0077370D" w:rsidRDefault="00DE5BEA" w:rsidP="00BB6950">
            <w:pPr>
              <w:rPr>
                <w:i/>
                <w:iCs/>
                <w:sz w:val="20"/>
                <w:szCs w:val="20"/>
                <w:lang w:val="ro-MD"/>
              </w:rPr>
            </w:pPr>
            <w:r w:rsidRPr="0077370D">
              <w:rPr>
                <w:i/>
                <w:iCs/>
                <w:sz w:val="20"/>
                <w:szCs w:val="20"/>
                <w:lang w:val="ro-MD"/>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01357ABD"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nil"/>
              <w:left w:val="nil"/>
              <w:bottom w:val="single" w:sz="4" w:space="0" w:color="auto"/>
              <w:right w:val="single" w:sz="4" w:space="0" w:color="auto"/>
            </w:tcBorders>
            <w:shd w:val="clear" w:color="auto" w:fill="auto"/>
            <w:vAlign w:val="center"/>
            <w:hideMark/>
          </w:tcPr>
          <w:p w14:paraId="7BB24C85" w14:textId="77777777" w:rsidR="00DE5BEA" w:rsidRPr="0077370D" w:rsidRDefault="00DE5BEA" w:rsidP="00BB6950">
            <w:pPr>
              <w:jc w:val="right"/>
              <w:rPr>
                <w:sz w:val="20"/>
                <w:szCs w:val="20"/>
                <w:lang w:val="ro-MD"/>
              </w:rPr>
            </w:pPr>
            <w:r>
              <w:rPr>
                <w:sz w:val="20"/>
                <w:szCs w:val="20"/>
                <w:lang w:val="ro-MD"/>
              </w:rPr>
              <w:t>99,0</w:t>
            </w:r>
          </w:p>
        </w:tc>
        <w:tc>
          <w:tcPr>
            <w:tcW w:w="1200" w:type="dxa"/>
            <w:tcBorders>
              <w:top w:val="nil"/>
              <w:left w:val="nil"/>
              <w:bottom w:val="single" w:sz="4" w:space="0" w:color="auto"/>
              <w:right w:val="single" w:sz="4" w:space="0" w:color="auto"/>
            </w:tcBorders>
            <w:shd w:val="clear" w:color="auto" w:fill="auto"/>
            <w:vAlign w:val="center"/>
            <w:hideMark/>
          </w:tcPr>
          <w:p w14:paraId="022E7C70" w14:textId="77777777" w:rsidR="00DE5BEA" w:rsidRPr="0077370D" w:rsidRDefault="00DE5BEA" w:rsidP="00BB6950">
            <w:pPr>
              <w:jc w:val="right"/>
              <w:rPr>
                <w:sz w:val="20"/>
                <w:szCs w:val="20"/>
                <w:lang w:val="ro-MD"/>
              </w:rPr>
            </w:pPr>
            <w:r>
              <w:rPr>
                <w:sz w:val="20"/>
                <w:szCs w:val="20"/>
                <w:lang w:val="ro-MD"/>
              </w:rPr>
              <w:t>101,5</w:t>
            </w:r>
          </w:p>
        </w:tc>
        <w:tc>
          <w:tcPr>
            <w:tcW w:w="1200" w:type="dxa"/>
            <w:tcBorders>
              <w:top w:val="nil"/>
              <w:left w:val="nil"/>
              <w:bottom w:val="single" w:sz="4" w:space="0" w:color="auto"/>
              <w:right w:val="single" w:sz="4" w:space="0" w:color="auto"/>
            </w:tcBorders>
            <w:shd w:val="clear" w:color="auto" w:fill="auto"/>
            <w:vAlign w:val="center"/>
            <w:hideMark/>
          </w:tcPr>
          <w:p w14:paraId="4C6885EA" w14:textId="77777777" w:rsidR="00DE5BEA" w:rsidRPr="0077370D" w:rsidRDefault="00DE5BEA" w:rsidP="00BB6950">
            <w:pPr>
              <w:jc w:val="right"/>
              <w:rPr>
                <w:sz w:val="20"/>
                <w:szCs w:val="20"/>
                <w:lang w:val="ro-MD"/>
              </w:rPr>
            </w:pPr>
            <w:r>
              <w:rPr>
                <w:sz w:val="20"/>
                <w:szCs w:val="20"/>
                <w:lang w:val="ro-MD"/>
              </w:rPr>
              <w:t>99,0</w:t>
            </w:r>
          </w:p>
        </w:tc>
        <w:tc>
          <w:tcPr>
            <w:tcW w:w="899" w:type="dxa"/>
            <w:tcBorders>
              <w:top w:val="nil"/>
              <w:left w:val="nil"/>
              <w:bottom w:val="single" w:sz="4" w:space="0" w:color="auto"/>
              <w:right w:val="single" w:sz="4" w:space="0" w:color="auto"/>
            </w:tcBorders>
            <w:shd w:val="clear" w:color="auto" w:fill="auto"/>
            <w:vAlign w:val="center"/>
            <w:hideMark/>
          </w:tcPr>
          <w:p w14:paraId="60E648CF" w14:textId="77777777" w:rsidR="00DE5BEA" w:rsidRPr="0077370D" w:rsidRDefault="00DE5BEA" w:rsidP="00BB6950">
            <w:pPr>
              <w:jc w:val="right"/>
              <w:rPr>
                <w:i/>
                <w:iCs/>
                <w:sz w:val="20"/>
                <w:szCs w:val="20"/>
                <w:lang w:val="ro-MD"/>
              </w:rPr>
            </w:pPr>
            <w:r>
              <w:rPr>
                <w:i/>
                <w:iCs/>
                <w:sz w:val="20"/>
                <w:szCs w:val="20"/>
                <w:lang w:val="ro-MD"/>
              </w:rPr>
              <w:t>-</w:t>
            </w:r>
          </w:p>
        </w:tc>
        <w:tc>
          <w:tcPr>
            <w:tcW w:w="901" w:type="dxa"/>
            <w:tcBorders>
              <w:top w:val="nil"/>
              <w:left w:val="nil"/>
              <w:bottom w:val="single" w:sz="4" w:space="0" w:color="auto"/>
              <w:right w:val="single" w:sz="4" w:space="0" w:color="auto"/>
            </w:tcBorders>
            <w:shd w:val="clear" w:color="auto" w:fill="auto"/>
            <w:vAlign w:val="center"/>
            <w:hideMark/>
          </w:tcPr>
          <w:p w14:paraId="7D842621" w14:textId="77777777" w:rsidR="00DE5BEA" w:rsidRPr="0077370D" w:rsidRDefault="00DE5BEA" w:rsidP="00BB6950">
            <w:pPr>
              <w:jc w:val="right"/>
              <w:rPr>
                <w:i/>
                <w:iCs/>
                <w:sz w:val="20"/>
                <w:szCs w:val="20"/>
                <w:lang w:val="ro-MD"/>
              </w:rPr>
            </w:pPr>
            <w:r w:rsidRPr="0077370D">
              <w:rPr>
                <w:i/>
                <w:iCs/>
                <w:sz w:val="20"/>
                <w:szCs w:val="20"/>
                <w:lang w:val="ro-MD"/>
              </w:rPr>
              <w:t>X</w:t>
            </w:r>
          </w:p>
        </w:tc>
      </w:tr>
      <w:tr w:rsidR="00DE5BEA" w:rsidRPr="0077370D" w14:paraId="1711DADB" w14:textId="77777777" w:rsidTr="00BB6950">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124C1E6E" w14:textId="77777777" w:rsidR="00DE5BEA" w:rsidRPr="0077370D" w:rsidRDefault="00DE5BEA" w:rsidP="00BB6950">
            <w:pPr>
              <w:rPr>
                <w:b/>
                <w:bCs/>
                <w:sz w:val="20"/>
                <w:szCs w:val="20"/>
                <w:lang w:val="ro-MD"/>
              </w:rPr>
            </w:pPr>
            <w:r w:rsidRPr="0077370D">
              <w:rPr>
                <w:b/>
                <w:bCs/>
                <w:sz w:val="20"/>
                <w:szCs w:val="20"/>
                <w:lang w:val="ro-MD"/>
              </w:rPr>
              <w:t>Fondul de remunerare a muncii</w:t>
            </w:r>
          </w:p>
        </w:tc>
        <w:tc>
          <w:tcPr>
            <w:tcW w:w="1048" w:type="dxa"/>
            <w:tcBorders>
              <w:top w:val="nil"/>
              <w:left w:val="nil"/>
              <w:bottom w:val="single" w:sz="4" w:space="0" w:color="auto"/>
              <w:right w:val="single" w:sz="4" w:space="0" w:color="auto"/>
            </w:tcBorders>
            <w:shd w:val="clear" w:color="auto" w:fill="auto"/>
            <w:vAlign w:val="center"/>
            <w:hideMark/>
          </w:tcPr>
          <w:p w14:paraId="0D3812D1" w14:textId="77777777" w:rsidR="00DE5BEA" w:rsidRPr="0077370D" w:rsidRDefault="00DE5BEA" w:rsidP="00BB6950">
            <w:pPr>
              <w:jc w:val="center"/>
              <w:rPr>
                <w:b/>
                <w:bCs/>
                <w:sz w:val="20"/>
                <w:szCs w:val="20"/>
                <w:lang w:val="ro-MD"/>
              </w:rPr>
            </w:pPr>
          </w:p>
        </w:tc>
        <w:tc>
          <w:tcPr>
            <w:tcW w:w="1349" w:type="dxa"/>
            <w:tcBorders>
              <w:top w:val="nil"/>
              <w:left w:val="nil"/>
              <w:bottom w:val="single" w:sz="4" w:space="0" w:color="auto"/>
              <w:right w:val="single" w:sz="4" w:space="0" w:color="auto"/>
            </w:tcBorders>
            <w:shd w:val="clear" w:color="auto" w:fill="auto"/>
            <w:vAlign w:val="center"/>
            <w:hideMark/>
          </w:tcPr>
          <w:p w14:paraId="3B369FE3"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39A097A4" w14:textId="77777777" w:rsidR="00DE5BEA" w:rsidRPr="0077370D" w:rsidRDefault="00DE5BEA" w:rsidP="00BB6950">
            <w:pPr>
              <w:jc w:val="right"/>
              <w:rPr>
                <w:b/>
                <w:bCs/>
                <w:sz w:val="20"/>
                <w:szCs w:val="20"/>
                <w:lang w:val="ro-MD"/>
              </w:rPr>
            </w:pPr>
          </w:p>
        </w:tc>
        <w:tc>
          <w:tcPr>
            <w:tcW w:w="1200" w:type="dxa"/>
            <w:tcBorders>
              <w:top w:val="nil"/>
              <w:left w:val="nil"/>
              <w:bottom w:val="single" w:sz="4" w:space="0" w:color="auto"/>
              <w:right w:val="single" w:sz="4" w:space="0" w:color="auto"/>
            </w:tcBorders>
            <w:shd w:val="clear" w:color="auto" w:fill="auto"/>
            <w:vAlign w:val="center"/>
            <w:hideMark/>
          </w:tcPr>
          <w:p w14:paraId="60E62FB0" w14:textId="77777777" w:rsidR="00DE5BEA" w:rsidRPr="0077370D" w:rsidRDefault="00DE5BEA" w:rsidP="00BB6950">
            <w:pPr>
              <w:jc w:val="right"/>
              <w:rPr>
                <w:b/>
                <w:bCs/>
                <w:sz w:val="20"/>
                <w:szCs w:val="20"/>
                <w:lang w:val="ro-MD"/>
              </w:rPr>
            </w:pPr>
          </w:p>
        </w:tc>
        <w:tc>
          <w:tcPr>
            <w:tcW w:w="899" w:type="dxa"/>
            <w:tcBorders>
              <w:top w:val="nil"/>
              <w:left w:val="nil"/>
              <w:bottom w:val="single" w:sz="4" w:space="0" w:color="auto"/>
              <w:right w:val="single" w:sz="4" w:space="0" w:color="auto"/>
            </w:tcBorders>
            <w:shd w:val="clear" w:color="auto" w:fill="auto"/>
            <w:vAlign w:val="center"/>
            <w:hideMark/>
          </w:tcPr>
          <w:p w14:paraId="79C06D38" w14:textId="77777777" w:rsidR="00DE5BEA" w:rsidRPr="0077370D" w:rsidRDefault="00DE5BEA" w:rsidP="00BB6950">
            <w:pPr>
              <w:jc w:val="right"/>
              <w:rPr>
                <w:i/>
                <w:iCs/>
                <w:sz w:val="20"/>
                <w:szCs w:val="20"/>
                <w:lang w:val="ro-MD"/>
              </w:rPr>
            </w:pPr>
          </w:p>
        </w:tc>
        <w:tc>
          <w:tcPr>
            <w:tcW w:w="901" w:type="dxa"/>
            <w:tcBorders>
              <w:top w:val="nil"/>
              <w:left w:val="nil"/>
              <w:bottom w:val="single" w:sz="4" w:space="0" w:color="auto"/>
              <w:right w:val="single" w:sz="4" w:space="0" w:color="auto"/>
            </w:tcBorders>
            <w:shd w:val="clear" w:color="auto" w:fill="auto"/>
            <w:vAlign w:val="center"/>
            <w:hideMark/>
          </w:tcPr>
          <w:p w14:paraId="662AE7F7" w14:textId="77777777" w:rsidR="00DE5BEA" w:rsidRPr="0077370D" w:rsidRDefault="00DE5BEA" w:rsidP="00BB6950">
            <w:pPr>
              <w:jc w:val="right"/>
              <w:rPr>
                <w:i/>
                <w:iCs/>
                <w:sz w:val="20"/>
                <w:szCs w:val="20"/>
                <w:lang w:val="ro-MD"/>
              </w:rPr>
            </w:pPr>
          </w:p>
        </w:tc>
      </w:tr>
      <w:tr w:rsidR="00DE5BEA" w:rsidRPr="0077370D" w14:paraId="0454D903" w14:textId="77777777" w:rsidTr="00BB6950">
        <w:trPr>
          <w:trHeight w:val="298"/>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2305BB28" w14:textId="77777777" w:rsidR="00DE5BEA" w:rsidRPr="0077370D" w:rsidRDefault="00DE5BEA" w:rsidP="00BB6950">
            <w:pPr>
              <w:rPr>
                <w:b/>
                <w:bCs/>
                <w:sz w:val="20"/>
                <w:szCs w:val="20"/>
                <w:lang w:val="ro-MD"/>
              </w:rPr>
            </w:pPr>
            <w:r w:rsidRPr="0077370D">
              <w:rPr>
                <w:i/>
                <w:iCs/>
                <w:sz w:val="20"/>
                <w:szCs w:val="20"/>
                <w:lang w:val="ro-MD"/>
              </w:rPr>
              <w:t>în prețuri curente</w:t>
            </w:r>
          </w:p>
        </w:tc>
        <w:tc>
          <w:tcPr>
            <w:tcW w:w="1048" w:type="dxa"/>
            <w:tcBorders>
              <w:top w:val="nil"/>
              <w:left w:val="nil"/>
              <w:bottom w:val="single" w:sz="4" w:space="0" w:color="auto"/>
              <w:right w:val="single" w:sz="4" w:space="0" w:color="auto"/>
            </w:tcBorders>
            <w:shd w:val="clear" w:color="auto" w:fill="auto"/>
            <w:vAlign w:val="center"/>
          </w:tcPr>
          <w:p w14:paraId="2DE9BED4" w14:textId="77777777" w:rsidR="00DE5BEA" w:rsidRPr="0077370D" w:rsidRDefault="00DE5BEA" w:rsidP="00BB6950">
            <w:pPr>
              <w:jc w:val="center"/>
              <w:rPr>
                <w:sz w:val="20"/>
                <w:szCs w:val="20"/>
                <w:lang w:val="ro-MD"/>
              </w:rPr>
            </w:pPr>
            <w:r w:rsidRPr="0077370D">
              <w:rPr>
                <w:b/>
                <w:bCs/>
                <w:sz w:val="20"/>
                <w:szCs w:val="20"/>
                <w:lang w:val="ro-MD"/>
              </w:rPr>
              <w:t>mild.lei</w:t>
            </w:r>
          </w:p>
        </w:tc>
        <w:tc>
          <w:tcPr>
            <w:tcW w:w="1349" w:type="dxa"/>
            <w:tcBorders>
              <w:top w:val="nil"/>
              <w:left w:val="nil"/>
              <w:bottom w:val="single" w:sz="4" w:space="0" w:color="auto"/>
              <w:right w:val="single" w:sz="4" w:space="0" w:color="auto"/>
            </w:tcBorders>
            <w:shd w:val="clear" w:color="auto" w:fill="auto"/>
            <w:vAlign w:val="center"/>
          </w:tcPr>
          <w:p w14:paraId="7B4AA7EC" w14:textId="77777777" w:rsidR="00DE5BEA" w:rsidRPr="0077370D" w:rsidRDefault="00DE5BEA" w:rsidP="00BB6950">
            <w:pPr>
              <w:jc w:val="right"/>
              <w:rPr>
                <w:b/>
                <w:bCs/>
                <w:sz w:val="20"/>
                <w:szCs w:val="20"/>
                <w:lang w:val="ro-MD"/>
              </w:rPr>
            </w:pPr>
            <w:r>
              <w:rPr>
                <w:b/>
                <w:bCs/>
                <w:sz w:val="20"/>
                <w:szCs w:val="20"/>
                <w:lang w:val="ro-MD"/>
              </w:rPr>
              <w:t>88,6</w:t>
            </w:r>
          </w:p>
        </w:tc>
        <w:tc>
          <w:tcPr>
            <w:tcW w:w="1200" w:type="dxa"/>
            <w:tcBorders>
              <w:top w:val="nil"/>
              <w:left w:val="nil"/>
              <w:bottom w:val="single" w:sz="4" w:space="0" w:color="auto"/>
              <w:right w:val="single" w:sz="4" w:space="0" w:color="auto"/>
            </w:tcBorders>
            <w:shd w:val="clear" w:color="auto" w:fill="auto"/>
            <w:vAlign w:val="center"/>
          </w:tcPr>
          <w:p w14:paraId="7A1911ED" w14:textId="77777777" w:rsidR="00DE5BEA" w:rsidRPr="0077370D" w:rsidRDefault="00DE5BEA" w:rsidP="00BB6950">
            <w:pPr>
              <w:jc w:val="right"/>
              <w:rPr>
                <w:b/>
                <w:bCs/>
                <w:sz w:val="20"/>
                <w:szCs w:val="20"/>
                <w:lang w:val="ro-MD"/>
              </w:rPr>
            </w:pPr>
            <w:r>
              <w:rPr>
                <w:b/>
                <w:bCs/>
                <w:sz w:val="20"/>
                <w:szCs w:val="20"/>
                <w:lang w:val="ro-MD"/>
              </w:rPr>
              <w:t>93,5</w:t>
            </w:r>
          </w:p>
        </w:tc>
        <w:tc>
          <w:tcPr>
            <w:tcW w:w="1200" w:type="dxa"/>
            <w:tcBorders>
              <w:top w:val="nil"/>
              <w:left w:val="nil"/>
              <w:bottom w:val="single" w:sz="4" w:space="0" w:color="auto"/>
              <w:right w:val="single" w:sz="4" w:space="0" w:color="auto"/>
            </w:tcBorders>
            <w:shd w:val="clear" w:color="auto" w:fill="auto"/>
            <w:vAlign w:val="center"/>
          </w:tcPr>
          <w:p w14:paraId="2ED1A16B" w14:textId="77777777" w:rsidR="00DE5BEA" w:rsidRPr="0077370D" w:rsidRDefault="00DE5BEA" w:rsidP="00BB6950">
            <w:pPr>
              <w:jc w:val="right"/>
              <w:rPr>
                <w:b/>
                <w:bCs/>
                <w:sz w:val="20"/>
                <w:szCs w:val="20"/>
                <w:lang w:val="ro-MD"/>
              </w:rPr>
            </w:pPr>
            <w:r>
              <w:rPr>
                <w:b/>
                <w:bCs/>
                <w:sz w:val="20"/>
                <w:szCs w:val="20"/>
                <w:lang w:val="ro-MD"/>
              </w:rPr>
              <w:t>91,6</w:t>
            </w:r>
            <w:r w:rsidRPr="0077370D">
              <w:rPr>
                <w:b/>
                <w:bCs/>
                <w:sz w:val="20"/>
                <w:szCs w:val="20"/>
                <w:lang w:val="ro-MD"/>
              </w:rPr>
              <w:t>*</w:t>
            </w:r>
          </w:p>
        </w:tc>
        <w:tc>
          <w:tcPr>
            <w:tcW w:w="899" w:type="dxa"/>
            <w:tcBorders>
              <w:top w:val="nil"/>
              <w:left w:val="nil"/>
              <w:bottom w:val="single" w:sz="4" w:space="0" w:color="auto"/>
              <w:right w:val="single" w:sz="4" w:space="0" w:color="auto"/>
            </w:tcBorders>
            <w:shd w:val="clear" w:color="auto" w:fill="auto"/>
            <w:vAlign w:val="center"/>
          </w:tcPr>
          <w:p w14:paraId="3B2A4423" w14:textId="77777777" w:rsidR="00DE5BEA" w:rsidRPr="0077370D" w:rsidRDefault="00DE5BEA" w:rsidP="00BB6950">
            <w:pPr>
              <w:jc w:val="right"/>
              <w:rPr>
                <w:i/>
                <w:iCs/>
                <w:sz w:val="20"/>
                <w:szCs w:val="20"/>
                <w:lang w:val="ro-MD"/>
              </w:rPr>
            </w:pPr>
            <w:r>
              <w:rPr>
                <w:i/>
                <w:iCs/>
                <w:sz w:val="20"/>
                <w:szCs w:val="20"/>
                <w:lang w:val="ro-MD"/>
              </w:rPr>
              <w:t>3,0</w:t>
            </w:r>
          </w:p>
        </w:tc>
        <w:tc>
          <w:tcPr>
            <w:tcW w:w="901" w:type="dxa"/>
            <w:tcBorders>
              <w:top w:val="nil"/>
              <w:left w:val="nil"/>
              <w:bottom w:val="single" w:sz="4" w:space="0" w:color="auto"/>
              <w:right w:val="single" w:sz="4" w:space="0" w:color="auto"/>
            </w:tcBorders>
            <w:shd w:val="clear" w:color="auto" w:fill="auto"/>
            <w:vAlign w:val="center"/>
          </w:tcPr>
          <w:p w14:paraId="5F84CA61" w14:textId="77777777" w:rsidR="00DE5BEA" w:rsidRPr="0077370D" w:rsidRDefault="00DE5BEA" w:rsidP="00BB6950">
            <w:pPr>
              <w:jc w:val="right"/>
              <w:rPr>
                <w:i/>
                <w:iCs/>
                <w:sz w:val="20"/>
                <w:szCs w:val="20"/>
                <w:lang w:val="ro-MD"/>
              </w:rPr>
            </w:pPr>
            <w:r>
              <w:rPr>
                <w:i/>
                <w:iCs/>
                <w:sz w:val="20"/>
                <w:szCs w:val="20"/>
                <w:lang w:val="ro-MD"/>
              </w:rPr>
              <w:t>103,4</w:t>
            </w:r>
          </w:p>
        </w:tc>
      </w:tr>
      <w:tr w:rsidR="00DE5BEA" w:rsidRPr="00950EF9" w14:paraId="716AAC6D" w14:textId="77777777" w:rsidTr="00BB6950">
        <w:trPr>
          <w:trHeight w:val="464"/>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615FF89" w14:textId="77777777" w:rsidR="00DE5BEA" w:rsidRPr="0077370D" w:rsidRDefault="00DE5BEA" w:rsidP="00BB6950">
            <w:pPr>
              <w:rPr>
                <w:b/>
                <w:bCs/>
                <w:sz w:val="20"/>
                <w:szCs w:val="20"/>
                <w:lang w:val="ro-MD"/>
              </w:rPr>
            </w:pPr>
            <w:r w:rsidRPr="0077370D">
              <w:rPr>
                <w:i/>
                <w:iCs/>
                <w:sz w:val="20"/>
                <w:szCs w:val="20"/>
                <w:lang w:val="ro-MD"/>
              </w:rPr>
              <w:t>față de anul precedent, nominal</w:t>
            </w:r>
          </w:p>
        </w:tc>
        <w:tc>
          <w:tcPr>
            <w:tcW w:w="1048" w:type="dxa"/>
            <w:tcBorders>
              <w:top w:val="single" w:sz="4" w:space="0" w:color="auto"/>
              <w:left w:val="nil"/>
              <w:bottom w:val="single" w:sz="4" w:space="0" w:color="auto"/>
              <w:right w:val="single" w:sz="4" w:space="0" w:color="auto"/>
            </w:tcBorders>
            <w:shd w:val="clear" w:color="auto" w:fill="auto"/>
            <w:vAlign w:val="center"/>
          </w:tcPr>
          <w:p w14:paraId="54F9147E" w14:textId="77777777" w:rsidR="00DE5BEA" w:rsidRPr="0077370D" w:rsidRDefault="00DE5BEA" w:rsidP="00BB6950">
            <w:pPr>
              <w:jc w:val="center"/>
              <w:rPr>
                <w:sz w:val="20"/>
                <w:szCs w:val="20"/>
                <w:lang w:val="ro-MD"/>
              </w:rPr>
            </w:pPr>
            <w:r w:rsidRPr="0077370D">
              <w:rPr>
                <w:sz w:val="20"/>
                <w:szCs w:val="20"/>
                <w:lang w:val="ro-MD"/>
              </w:rPr>
              <w:t>%</w:t>
            </w:r>
          </w:p>
        </w:tc>
        <w:tc>
          <w:tcPr>
            <w:tcW w:w="1349" w:type="dxa"/>
            <w:tcBorders>
              <w:top w:val="single" w:sz="4" w:space="0" w:color="auto"/>
              <w:left w:val="nil"/>
              <w:bottom w:val="single" w:sz="4" w:space="0" w:color="auto"/>
              <w:right w:val="single" w:sz="4" w:space="0" w:color="auto"/>
            </w:tcBorders>
            <w:shd w:val="clear" w:color="auto" w:fill="auto"/>
            <w:vAlign w:val="center"/>
          </w:tcPr>
          <w:p w14:paraId="72940AED" w14:textId="77777777" w:rsidR="00DE5BEA" w:rsidRPr="0077370D" w:rsidRDefault="00DE5BEA" w:rsidP="00BB6950">
            <w:pPr>
              <w:jc w:val="right"/>
              <w:rPr>
                <w:sz w:val="20"/>
                <w:szCs w:val="20"/>
                <w:lang w:val="ro-MD"/>
              </w:rPr>
            </w:pPr>
            <w:r>
              <w:rPr>
                <w:sz w:val="20"/>
                <w:szCs w:val="20"/>
                <w:lang w:val="ro-MD"/>
              </w:rPr>
              <w:t>114,6</w:t>
            </w:r>
          </w:p>
        </w:tc>
        <w:tc>
          <w:tcPr>
            <w:tcW w:w="1200" w:type="dxa"/>
            <w:tcBorders>
              <w:top w:val="single" w:sz="4" w:space="0" w:color="auto"/>
              <w:left w:val="nil"/>
              <w:bottom w:val="single" w:sz="4" w:space="0" w:color="auto"/>
              <w:right w:val="single" w:sz="4" w:space="0" w:color="auto"/>
            </w:tcBorders>
            <w:shd w:val="clear" w:color="auto" w:fill="auto"/>
            <w:vAlign w:val="center"/>
          </w:tcPr>
          <w:p w14:paraId="3474082E" w14:textId="77777777" w:rsidR="00DE5BEA" w:rsidRPr="0077370D" w:rsidRDefault="00DE5BEA" w:rsidP="00BB6950">
            <w:pPr>
              <w:jc w:val="right"/>
              <w:rPr>
                <w:sz w:val="20"/>
                <w:szCs w:val="20"/>
                <w:lang w:val="ro-MD"/>
              </w:rPr>
            </w:pPr>
            <w:r>
              <w:rPr>
                <w:i/>
                <w:iCs/>
                <w:sz w:val="20"/>
                <w:szCs w:val="20"/>
                <w:lang w:val="ro-MD"/>
              </w:rPr>
              <w:t>120,3</w:t>
            </w:r>
          </w:p>
        </w:tc>
        <w:tc>
          <w:tcPr>
            <w:tcW w:w="1200" w:type="dxa"/>
            <w:tcBorders>
              <w:top w:val="single" w:sz="4" w:space="0" w:color="auto"/>
              <w:left w:val="nil"/>
              <w:bottom w:val="single" w:sz="4" w:space="0" w:color="auto"/>
              <w:right w:val="single" w:sz="4" w:space="0" w:color="auto"/>
            </w:tcBorders>
            <w:shd w:val="clear" w:color="auto" w:fill="auto"/>
            <w:vAlign w:val="center"/>
          </w:tcPr>
          <w:p w14:paraId="626A9DB5" w14:textId="77777777" w:rsidR="00DE5BEA" w:rsidRPr="00630D50" w:rsidRDefault="00DE5BEA" w:rsidP="00BB6950">
            <w:pPr>
              <w:jc w:val="right"/>
              <w:rPr>
                <w:i/>
                <w:iCs/>
                <w:sz w:val="20"/>
                <w:szCs w:val="20"/>
                <w:lang w:val="en-US"/>
              </w:rPr>
            </w:pPr>
            <w:r>
              <w:rPr>
                <w:i/>
                <w:iCs/>
                <w:sz w:val="20"/>
                <w:szCs w:val="20"/>
                <w:lang w:val="ro-MD"/>
              </w:rPr>
              <w:t>117,1</w:t>
            </w:r>
          </w:p>
        </w:tc>
        <w:tc>
          <w:tcPr>
            <w:tcW w:w="899" w:type="dxa"/>
            <w:tcBorders>
              <w:top w:val="single" w:sz="4" w:space="0" w:color="auto"/>
              <w:left w:val="nil"/>
              <w:bottom w:val="single" w:sz="4" w:space="0" w:color="auto"/>
              <w:right w:val="single" w:sz="4" w:space="0" w:color="auto"/>
            </w:tcBorders>
            <w:shd w:val="clear" w:color="auto" w:fill="auto"/>
            <w:vAlign w:val="center"/>
          </w:tcPr>
          <w:p w14:paraId="2F311028" w14:textId="77777777" w:rsidR="00DE5BEA" w:rsidRPr="0077370D" w:rsidRDefault="00DE5BEA" w:rsidP="00BB6950">
            <w:pPr>
              <w:jc w:val="right"/>
              <w:rPr>
                <w:i/>
                <w:iCs/>
                <w:sz w:val="20"/>
                <w:szCs w:val="20"/>
                <w:lang w:val="ro-MD"/>
              </w:rPr>
            </w:pPr>
            <w:r>
              <w:rPr>
                <w:i/>
                <w:iCs/>
                <w:sz w:val="20"/>
                <w:szCs w:val="20"/>
                <w:lang w:val="ro-MD"/>
              </w:rPr>
              <w:t>2,5</w:t>
            </w:r>
          </w:p>
        </w:tc>
        <w:tc>
          <w:tcPr>
            <w:tcW w:w="901" w:type="dxa"/>
            <w:tcBorders>
              <w:top w:val="single" w:sz="4" w:space="0" w:color="auto"/>
              <w:left w:val="nil"/>
              <w:bottom w:val="single" w:sz="4" w:space="0" w:color="auto"/>
              <w:right w:val="single" w:sz="4" w:space="0" w:color="auto"/>
            </w:tcBorders>
            <w:shd w:val="clear" w:color="auto" w:fill="auto"/>
            <w:vAlign w:val="center"/>
          </w:tcPr>
          <w:p w14:paraId="08459B7D" w14:textId="77777777" w:rsidR="00DE5BEA" w:rsidRPr="0077370D" w:rsidRDefault="00DE5BEA" w:rsidP="00BB6950">
            <w:pPr>
              <w:jc w:val="right"/>
              <w:rPr>
                <w:i/>
                <w:iCs/>
                <w:sz w:val="20"/>
                <w:szCs w:val="20"/>
                <w:lang w:val="ro-MD"/>
              </w:rPr>
            </w:pPr>
            <w:r w:rsidRPr="0077370D">
              <w:rPr>
                <w:i/>
                <w:iCs/>
                <w:sz w:val="20"/>
                <w:szCs w:val="20"/>
                <w:lang w:val="ro-MD"/>
              </w:rPr>
              <w:t>X</w:t>
            </w:r>
          </w:p>
        </w:tc>
      </w:tr>
    </w:tbl>
    <w:p w14:paraId="619A7AA4" w14:textId="77777777" w:rsidR="00B45433" w:rsidRPr="003663F9" w:rsidRDefault="00B45433" w:rsidP="003663F9">
      <w:pPr>
        <w:spacing w:line="276" w:lineRule="auto"/>
        <w:ind w:firstLine="567"/>
        <w:jc w:val="both"/>
        <w:rPr>
          <w:sz w:val="28"/>
          <w:szCs w:val="28"/>
        </w:rPr>
      </w:pPr>
    </w:p>
    <w:p w14:paraId="44482B86" w14:textId="77777777" w:rsidR="00810C4D" w:rsidRDefault="00810C4D" w:rsidP="00810C4D">
      <w:pPr>
        <w:spacing w:line="276" w:lineRule="auto"/>
        <w:jc w:val="both"/>
        <w:rPr>
          <w:i/>
          <w:color w:val="000000"/>
          <w:sz w:val="17"/>
          <w:szCs w:val="17"/>
        </w:rPr>
      </w:pPr>
      <w:r w:rsidRPr="00E9106F">
        <w:rPr>
          <w:i/>
          <w:color w:val="000000"/>
          <w:sz w:val="17"/>
          <w:szCs w:val="17"/>
        </w:rPr>
        <w:t>X – valori care nu se calculează din cauza lipsei de</w:t>
      </w:r>
      <w:r w:rsidRPr="00C85699">
        <w:rPr>
          <w:i/>
          <w:color w:val="000000"/>
          <w:sz w:val="17"/>
          <w:szCs w:val="17"/>
        </w:rPr>
        <w:t xml:space="preserve"> relevanță.</w:t>
      </w:r>
    </w:p>
    <w:p w14:paraId="1FBA873A" w14:textId="77777777" w:rsidR="00810C4D" w:rsidRPr="00934684" w:rsidRDefault="00810C4D" w:rsidP="00810C4D">
      <w:pPr>
        <w:tabs>
          <w:tab w:val="left" w:pos="4130"/>
        </w:tabs>
        <w:spacing w:line="276" w:lineRule="auto"/>
        <w:jc w:val="both"/>
        <w:rPr>
          <w:i/>
          <w:color w:val="000000"/>
          <w:sz w:val="17"/>
          <w:szCs w:val="17"/>
        </w:rPr>
      </w:pPr>
      <w:r w:rsidRPr="00934684">
        <w:rPr>
          <w:i/>
          <w:color w:val="000000"/>
          <w:sz w:val="17"/>
          <w:szCs w:val="17"/>
          <w:vertAlign w:val="superscript"/>
        </w:rPr>
        <w:t>1</w:t>
      </w:r>
      <w:r w:rsidRPr="00934684">
        <w:rPr>
          <w:i/>
          <w:color w:val="000000"/>
          <w:sz w:val="17"/>
          <w:szCs w:val="17"/>
        </w:rPr>
        <w:t xml:space="preserve"> Prognoza IPC a fost elaborată în baza prognozei Băncii Naționale a Moldovei, prezentată în Raportul asupra inflației nr.4</w:t>
      </w:r>
    </w:p>
    <w:p w14:paraId="51E283DA" w14:textId="77777777" w:rsidR="00810C4D" w:rsidRPr="00934684" w:rsidRDefault="00810C4D" w:rsidP="00810C4D">
      <w:pPr>
        <w:tabs>
          <w:tab w:val="left" w:pos="4130"/>
        </w:tabs>
        <w:spacing w:line="276" w:lineRule="auto"/>
        <w:jc w:val="both"/>
        <w:rPr>
          <w:i/>
          <w:color w:val="000000"/>
          <w:sz w:val="17"/>
          <w:szCs w:val="17"/>
        </w:rPr>
      </w:pPr>
      <w:r w:rsidRPr="00934684">
        <w:rPr>
          <w:i/>
          <w:color w:val="000000"/>
          <w:sz w:val="17"/>
          <w:szCs w:val="17"/>
        </w:rPr>
        <w:t>(https://www.bnm.md/files/RI_noiembrie_2022.pdf )</w:t>
      </w:r>
      <w:r>
        <w:rPr>
          <w:i/>
          <w:color w:val="000000"/>
          <w:sz w:val="17"/>
          <w:szCs w:val="17"/>
        </w:rPr>
        <w:t>.</w:t>
      </w:r>
    </w:p>
    <w:p w14:paraId="79E91C7B" w14:textId="77777777" w:rsidR="00810C4D" w:rsidRDefault="00810C4D" w:rsidP="00810C4D">
      <w:pPr>
        <w:tabs>
          <w:tab w:val="left" w:pos="4130"/>
        </w:tabs>
        <w:spacing w:line="276" w:lineRule="auto"/>
        <w:jc w:val="both"/>
        <w:rPr>
          <w:i/>
          <w:color w:val="000000"/>
          <w:sz w:val="17"/>
          <w:szCs w:val="17"/>
        </w:rPr>
      </w:pPr>
      <w:r w:rsidRPr="00934684">
        <w:rPr>
          <w:i/>
          <w:color w:val="000000"/>
          <w:sz w:val="17"/>
          <w:szCs w:val="17"/>
          <w:vertAlign w:val="superscript"/>
        </w:rPr>
        <w:t>2</w:t>
      </w:r>
      <w:r w:rsidRPr="00934684">
        <w:rPr>
          <w:i/>
          <w:color w:val="000000"/>
          <w:sz w:val="17"/>
          <w:szCs w:val="17"/>
        </w:rPr>
        <w:t xml:space="preserve"> Prognoza sectorului agricol a fost elaborată în baza prognozei Ministerului Agriculturii și Industriei Alimentare</w:t>
      </w:r>
      <w:r>
        <w:rPr>
          <w:i/>
          <w:color w:val="000000"/>
          <w:sz w:val="17"/>
          <w:szCs w:val="17"/>
        </w:rPr>
        <w:t>.</w:t>
      </w:r>
    </w:p>
    <w:p w14:paraId="6DC4A8D1" w14:textId="7EF69629" w:rsidR="00F61EF6" w:rsidRDefault="00810C4D" w:rsidP="0020793A">
      <w:pPr>
        <w:tabs>
          <w:tab w:val="left" w:pos="4130"/>
        </w:tabs>
        <w:spacing w:line="276" w:lineRule="auto"/>
        <w:jc w:val="both"/>
        <w:rPr>
          <w:sz w:val="28"/>
          <w:szCs w:val="28"/>
        </w:rPr>
      </w:pPr>
      <w:r>
        <w:rPr>
          <w:i/>
          <w:color w:val="000000"/>
          <w:sz w:val="17"/>
          <w:szCs w:val="17"/>
        </w:rPr>
        <w:t>* Estimări</w:t>
      </w:r>
      <w:r w:rsidR="00F61EF6" w:rsidRPr="00F61EF6">
        <w:rPr>
          <w:sz w:val="28"/>
          <w:szCs w:val="28"/>
        </w:rPr>
        <w:t xml:space="preserve"> </w:t>
      </w:r>
    </w:p>
    <w:p w14:paraId="2F5D12D9" w14:textId="2CD5829F" w:rsidR="002254BC" w:rsidRDefault="002254BC" w:rsidP="00F61EF6">
      <w:pPr>
        <w:tabs>
          <w:tab w:val="left" w:pos="4130"/>
        </w:tabs>
        <w:spacing w:line="276" w:lineRule="auto"/>
        <w:ind w:firstLine="567"/>
        <w:jc w:val="both"/>
        <w:rPr>
          <w:sz w:val="28"/>
          <w:szCs w:val="28"/>
        </w:rPr>
      </w:pPr>
    </w:p>
    <w:p w14:paraId="1600EA73" w14:textId="746A0682" w:rsidR="00270CDC" w:rsidRDefault="00270CDC" w:rsidP="00F61EF6">
      <w:pPr>
        <w:tabs>
          <w:tab w:val="left" w:pos="4130"/>
        </w:tabs>
        <w:spacing w:line="276" w:lineRule="auto"/>
        <w:ind w:firstLine="567"/>
        <w:jc w:val="both"/>
        <w:rPr>
          <w:sz w:val="28"/>
          <w:szCs w:val="28"/>
        </w:rPr>
      </w:pPr>
    </w:p>
    <w:p w14:paraId="5CC8D2F6" w14:textId="172B203D" w:rsidR="00C74718" w:rsidRDefault="00C74718" w:rsidP="002254BC">
      <w:pPr>
        <w:pStyle w:val="1"/>
        <w:ind w:left="0"/>
      </w:pPr>
      <w:bookmarkStart w:id="9" w:name="Politica"/>
      <w:bookmarkStart w:id="10" w:name="_Toc42615605"/>
      <w:bookmarkStart w:id="11" w:name="_Toc101251341"/>
      <w:bookmarkStart w:id="12" w:name="_Toc163734446"/>
      <w:r w:rsidRPr="002816FA">
        <w:lastRenderedPageBreak/>
        <w:t xml:space="preserve">II. </w:t>
      </w:r>
      <w:r w:rsidRPr="00411B59">
        <w:t>Implementarea măsurilor de politici bugetar-fiscal</w:t>
      </w:r>
      <w:bookmarkEnd w:id="9"/>
      <w:r w:rsidRPr="00411B59">
        <w:t>e</w:t>
      </w:r>
      <w:bookmarkEnd w:id="10"/>
      <w:bookmarkEnd w:id="11"/>
      <w:bookmarkEnd w:id="12"/>
    </w:p>
    <w:p w14:paraId="6C808B90" w14:textId="77777777" w:rsidR="00284D1A" w:rsidRPr="00284D1A" w:rsidRDefault="00284D1A" w:rsidP="00284D1A"/>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7215"/>
      </w:tblGrid>
      <w:tr w:rsidR="00E16E49" w:rsidRPr="00BE7752" w14:paraId="1E1EB559" w14:textId="77777777" w:rsidTr="00D67698">
        <w:trPr>
          <w:tblHeader/>
        </w:trPr>
        <w:tc>
          <w:tcPr>
            <w:tcW w:w="1291" w:type="pct"/>
            <w:shd w:val="clear" w:color="auto" w:fill="F2F2F2"/>
            <w:vAlign w:val="center"/>
          </w:tcPr>
          <w:p w14:paraId="1F521C08" w14:textId="25FDDF66" w:rsidR="00C74718" w:rsidRPr="00BE7752" w:rsidRDefault="00C74718" w:rsidP="007B7EEF">
            <w:pPr>
              <w:spacing w:line="276" w:lineRule="auto"/>
              <w:jc w:val="center"/>
              <w:rPr>
                <w:b/>
                <w:sz w:val="28"/>
                <w:szCs w:val="28"/>
              </w:rPr>
            </w:pPr>
            <w:r w:rsidRPr="00BE7752">
              <w:rPr>
                <w:b/>
                <w:sz w:val="28"/>
                <w:szCs w:val="28"/>
              </w:rPr>
              <w:t>Ob</w:t>
            </w:r>
            <w:r w:rsidR="006E4FD7" w:rsidRPr="00BE7752">
              <w:rPr>
                <w:b/>
                <w:sz w:val="28"/>
                <w:szCs w:val="28"/>
              </w:rPr>
              <w:t>iectivele bugetului pe anul 20</w:t>
            </w:r>
            <w:r w:rsidR="00FF540A" w:rsidRPr="00BE7752">
              <w:rPr>
                <w:b/>
                <w:sz w:val="28"/>
                <w:szCs w:val="28"/>
              </w:rPr>
              <w:t>2</w:t>
            </w:r>
            <w:r w:rsidR="007B7EEF" w:rsidRPr="00BE7752">
              <w:rPr>
                <w:b/>
                <w:sz w:val="28"/>
                <w:szCs w:val="28"/>
              </w:rPr>
              <w:t>3</w:t>
            </w:r>
          </w:p>
        </w:tc>
        <w:tc>
          <w:tcPr>
            <w:tcW w:w="3709" w:type="pct"/>
            <w:shd w:val="clear" w:color="auto" w:fill="F2F2F2"/>
            <w:vAlign w:val="center"/>
          </w:tcPr>
          <w:p w14:paraId="2C0A31A1" w14:textId="77777777" w:rsidR="00C74718" w:rsidRPr="00BE7752" w:rsidRDefault="00C74718" w:rsidP="00E16E49">
            <w:pPr>
              <w:spacing w:line="276" w:lineRule="auto"/>
              <w:jc w:val="center"/>
              <w:rPr>
                <w:b/>
                <w:sz w:val="28"/>
                <w:szCs w:val="28"/>
              </w:rPr>
            </w:pPr>
            <w:r w:rsidRPr="00BE7752">
              <w:rPr>
                <w:b/>
                <w:sz w:val="28"/>
                <w:szCs w:val="28"/>
              </w:rPr>
              <w:t>Realizări</w:t>
            </w:r>
          </w:p>
        </w:tc>
      </w:tr>
      <w:tr w:rsidR="003D4385" w:rsidRPr="00BE7752" w14:paraId="4E7AFE18" w14:textId="77777777" w:rsidTr="00D67698">
        <w:tc>
          <w:tcPr>
            <w:tcW w:w="1291" w:type="pct"/>
            <w:shd w:val="clear" w:color="auto" w:fill="auto"/>
          </w:tcPr>
          <w:p w14:paraId="1B1FD23A" w14:textId="77777777" w:rsidR="003D4385" w:rsidRPr="00BE7752" w:rsidRDefault="003D4385" w:rsidP="000921D2">
            <w:pPr>
              <w:numPr>
                <w:ilvl w:val="0"/>
                <w:numId w:val="11"/>
              </w:numPr>
              <w:ind w:left="0" w:firstLine="0"/>
              <w:contextualSpacing/>
              <w:rPr>
                <w:sz w:val="28"/>
                <w:szCs w:val="28"/>
              </w:rPr>
            </w:pPr>
            <w:r w:rsidRPr="00BE7752">
              <w:rPr>
                <w:sz w:val="28"/>
                <w:szCs w:val="28"/>
              </w:rPr>
              <w:t>Consolidarea bugetar-fiscală</w:t>
            </w:r>
          </w:p>
        </w:tc>
        <w:tc>
          <w:tcPr>
            <w:tcW w:w="3709" w:type="pct"/>
            <w:shd w:val="clear" w:color="auto" w:fill="auto"/>
          </w:tcPr>
          <w:p w14:paraId="4EA30624" w14:textId="77777777" w:rsidR="001E3009" w:rsidRPr="00BE7752" w:rsidRDefault="001E3009" w:rsidP="001E3009">
            <w:pPr>
              <w:spacing w:line="276" w:lineRule="auto"/>
              <w:ind w:firstLine="459"/>
              <w:jc w:val="both"/>
              <w:rPr>
                <w:sz w:val="28"/>
                <w:szCs w:val="28"/>
                <w:lang w:val="ro-MD"/>
              </w:rPr>
            </w:pPr>
            <w:r w:rsidRPr="00BE7752">
              <w:rPr>
                <w:sz w:val="28"/>
                <w:szCs w:val="28"/>
                <w:lang w:val="ro-MD"/>
              </w:rPr>
              <w:t>Politica bugetar–fiscală pentru anul 2023 a avut la bază obiective pentru asigurarea securității energetice a țării, finanțarea măsurilor economice și sociale anti-criză, susținerea mediului de afaceri, protecția socială a populației, în special a persoanelor vulnerabile (acordarea compensațiilor din Fondul de reducere a vulnerabilității energetice, susținerea financiara a familiilor defavorizate prin acordarea ajutorului pentru perioada rece a anului).</w:t>
            </w:r>
          </w:p>
          <w:p w14:paraId="5F2F808C" w14:textId="77777777" w:rsidR="001E3009" w:rsidRPr="00BE7752" w:rsidRDefault="001E3009" w:rsidP="001E3009">
            <w:pPr>
              <w:spacing w:line="276" w:lineRule="auto"/>
              <w:ind w:firstLine="459"/>
              <w:jc w:val="both"/>
              <w:rPr>
                <w:sz w:val="28"/>
                <w:szCs w:val="28"/>
                <w:lang w:val="ro-MD"/>
              </w:rPr>
            </w:pPr>
            <w:r w:rsidRPr="00BE7752">
              <w:rPr>
                <w:sz w:val="28"/>
                <w:szCs w:val="28"/>
                <w:lang w:val="ro-MD"/>
              </w:rPr>
              <w:t xml:space="preserve">Ținta de deficit al bugetului public național a fost  stabilită pentru anul 2023 la nivel de 6,0% din PIB. </w:t>
            </w:r>
          </w:p>
          <w:p w14:paraId="3C636329" w14:textId="77777777" w:rsidR="001E3009" w:rsidRPr="00BE7752" w:rsidRDefault="001E3009" w:rsidP="001E3009">
            <w:pPr>
              <w:spacing w:line="276" w:lineRule="auto"/>
              <w:ind w:firstLine="459"/>
              <w:jc w:val="both"/>
              <w:rPr>
                <w:sz w:val="28"/>
                <w:szCs w:val="28"/>
                <w:lang w:val="ro-MD"/>
              </w:rPr>
            </w:pPr>
            <w:r w:rsidRPr="00BE7752">
              <w:rPr>
                <w:sz w:val="28"/>
                <w:szCs w:val="28"/>
                <w:lang w:val="ro-MD"/>
              </w:rPr>
              <w:t>E de menționat, ca la toate modificările bugetului, efectuate pe parcursul anului 2023, a fost utilizată clauza de derogare în baza prevederilor art. 15 alin.(3) lit. a) Legea 181/2014, care admite derogarea de la regula bugetar-fiscală în caz de situații excepționale care pun în pericol securitatea națională.</w:t>
            </w:r>
          </w:p>
          <w:p w14:paraId="4BDFEFBD" w14:textId="77777777" w:rsidR="001E3009" w:rsidRPr="00BE7752" w:rsidRDefault="001E3009" w:rsidP="001E3009">
            <w:pPr>
              <w:tabs>
                <w:tab w:val="left" w:pos="90"/>
                <w:tab w:val="left" w:pos="567"/>
                <w:tab w:val="left" w:pos="1080"/>
              </w:tabs>
              <w:autoSpaceDE w:val="0"/>
              <w:autoSpaceDN w:val="0"/>
              <w:adjustRightInd w:val="0"/>
              <w:spacing w:line="276" w:lineRule="auto"/>
              <w:ind w:firstLine="541"/>
              <w:jc w:val="both"/>
              <w:rPr>
                <w:sz w:val="28"/>
                <w:szCs w:val="28"/>
                <w:lang w:val="ro-MD"/>
              </w:rPr>
            </w:pPr>
            <w:r w:rsidRPr="00BE7752">
              <w:rPr>
                <w:sz w:val="28"/>
                <w:szCs w:val="28"/>
                <w:lang w:val="ro-MD"/>
              </w:rPr>
              <w:t xml:space="preserve">Exercițiul bugetar pentru anul 2023 s-a încheiat cu un sold bugetar (deficit) la nivel de 5,2% din PIB față de 3,2% din PIB executat în anul 2022. </w:t>
            </w:r>
          </w:p>
          <w:p w14:paraId="3F71AF8E" w14:textId="106708D2" w:rsidR="00B94A72" w:rsidRPr="00BE7752" w:rsidRDefault="00B94A72" w:rsidP="004F15CE">
            <w:pPr>
              <w:tabs>
                <w:tab w:val="left" w:pos="90"/>
                <w:tab w:val="left" w:pos="567"/>
                <w:tab w:val="left" w:pos="1080"/>
              </w:tabs>
              <w:autoSpaceDE w:val="0"/>
              <w:autoSpaceDN w:val="0"/>
              <w:adjustRightInd w:val="0"/>
              <w:spacing w:line="276" w:lineRule="auto"/>
              <w:ind w:firstLine="541"/>
              <w:jc w:val="both"/>
              <w:rPr>
                <w:color w:val="000000"/>
                <w:sz w:val="28"/>
                <w:szCs w:val="28"/>
              </w:rPr>
            </w:pPr>
            <w:r w:rsidRPr="00BE7752">
              <w:rPr>
                <w:color w:val="000000"/>
                <w:sz w:val="28"/>
                <w:szCs w:val="28"/>
              </w:rPr>
              <w:t>Măsurile de politică fiscală și vamală pentru anul 202</w:t>
            </w:r>
            <w:r w:rsidR="00B642D6" w:rsidRPr="00BE7752">
              <w:rPr>
                <w:color w:val="000000"/>
                <w:sz w:val="28"/>
                <w:szCs w:val="28"/>
              </w:rPr>
              <w:t>3</w:t>
            </w:r>
            <w:r w:rsidRPr="00BE7752">
              <w:rPr>
                <w:color w:val="000000"/>
                <w:sz w:val="28"/>
                <w:szCs w:val="28"/>
              </w:rPr>
              <w:t xml:space="preserve"> au urmărit să atingă următoarele obiective: </w:t>
            </w:r>
          </w:p>
          <w:p w14:paraId="3FB2AF06" w14:textId="67CA39D0" w:rsidR="00994CBE" w:rsidRPr="00BE7752" w:rsidRDefault="00994CBE" w:rsidP="00994CBE">
            <w:pPr>
              <w:jc w:val="both"/>
              <w:rPr>
                <w:color w:val="000000"/>
                <w:sz w:val="28"/>
                <w:szCs w:val="28"/>
              </w:rPr>
            </w:pPr>
            <w:r w:rsidRPr="00BE7752">
              <w:rPr>
                <w:color w:val="000000"/>
                <w:sz w:val="28"/>
                <w:szCs w:val="28"/>
              </w:rPr>
              <w:t xml:space="preserve">       </w:t>
            </w:r>
            <w:r w:rsidR="00B94A72" w:rsidRPr="00BE7752">
              <w:rPr>
                <w:color w:val="000000"/>
                <w:sz w:val="28"/>
                <w:szCs w:val="28"/>
              </w:rPr>
              <w:t xml:space="preserve">(1) o legislație fiscală și vamală </w:t>
            </w:r>
            <w:r w:rsidRPr="00BE7752">
              <w:rPr>
                <w:color w:val="000000"/>
                <w:sz w:val="28"/>
                <w:szCs w:val="28"/>
              </w:rPr>
              <w:t>favorabilă dezvoltării economice;</w:t>
            </w:r>
          </w:p>
          <w:p w14:paraId="5671502F" w14:textId="77777777" w:rsidR="00B94A72" w:rsidRPr="00BE7752"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BE7752">
              <w:rPr>
                <w:color w:val="000000"/>
                <w:sz w:val="28"/>
                <w:szCs w:val="28"/>
              </w:rPr>
              <w:t>(2) consolidarea veniturilor bugetare în vederea finanțării cheltuielilor publice;</w:t>
            </w:r>
          </w:p>
          <w:p w14:paraId="541DF79C" w14:textId="14970B59" w:rsidR="00B94A72" w:rsidRPr="00BE7752"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BE7752">
              <w:rPr>
                <w:color w:val="000000"/>
                <w:sz w:val="28"/>
                <w:szCs w:val="28"/>
              </w:rPr>
              <w:t>(3</w:t>
            </w:r>
            <w:r w:rsidR="00724F52" w:rsidRPr="00BE7752">
              <w:rPr>
                <w:color w:val="000000"/>
                <w:sz w:val="28"/>
                <w:szCs w:val="28"/>
              </w:rPr>
              <w:t>) susținerea mediului de afaceri</w:t>
            </w:r>
            <w:r w:rsidRPr="00BE7752">
              <w:rPr>
                <w:color w:val="000000"/>
                <w:sz w:val="28"/>
                <w:szCs w:val="28"/>
              </w:rPr>
              <w:t>.</w:t>
            </w:r>
          </w:p>
          <w:p w14:paraId="58CB4191" w14:textId="4A72F17F" w:rsidR="009842C5" w:rsidRPr="00BE7752" w:rsidRDefault="00813CF4" w:rsidP="009842C5">
            <w:pPr>
              <w:shd w:val="clear" w:color="auto" w:fill="FFFFFF"/>
              <w:tabs>
                <w:tab w:val="left" w:pos="426"/>
              </w:tabs>
              <w:ind w:right="28" w:firstLine="660"/>
              <w:jc w:val="both"/>
              <w:textAlignment w:val="baseline"/>
              <w:rPr>
                <w:color w:val="000000"/>
                <w:sz w:val="28"/>
                <w:szCs w:val="28"/>
              </w:rPr>
            </w:pPr>
            <w:r w:rsidRPr="00BE7752">
              <w:rPr>
                <w:color w:val="000000"/>
                <w:sz w:val="28"/>
                <w:szCs w:val="28"/>
                <w:lang w:val="ro-MD"/>
              </w:rPr>
              <w:t xml:space="preserve">Întru realizarea obiectivelor, măsurile de politică fiscală și vamală </w:t>
            </w:r>
            <w:r w:rsidR="009842C5" w:rsidRPr="00BE7752">
              <w:rPr>
                <w:color w:val="000000"/>
                <w:sz w:val="28"/>
                <w:szCs w:val="28"/>
              </w:rPr>
              <w:t>au țintit spre:</w:t>
            </w:r>
          </w:p>
          <w:p w14:paraId="089F4959" w14:textId="77777777" w:rsidR="009842C5" w:rsidRPr="00BE7752" w:rsidRDefault="009842C5" w:rsidP="009D142B">
            <w:pPr>
              <w:numPr>
                <w:ilvl w:val="0"/>
                <w:numId w:val="67"/>
              </w:numPr>
              <w:shd w:val="clear" w:color="auto" w:fill="FFFFFF"/>
              <w:tabs>
                <w:tab w:val="left" w:pos="426"/>
              </w:tabs>
              <w:spacing w:after="160" w:line="259" w:lineRule="auto"/>
              <w:ind w:left="0" w:right="28" w:firstLine="284"/>
              <w:contextualSpacing/>
              <w:jc w:val="both"/>
              <w:textAlignment w:val="baseline"/>
              <w:rPr>
                <w:color w:val="000000"/>
                <w:sz w:val="28"/>
                <w:szCs w:val="28"/>
              </w:rPr>
            </w:pPr>
            <w:r w:rsidRPr="00BE7752">
              <w:rPr>
                <w:color w:val="000000"/>
                <w:sz w:val="28"/>
                <w:szCs w:val="28"/>
              </w:rPr>
              <w:t xml:space="preserve"> identificarea instrumentelor care ar crea premise pentru creșterea economică a Republicii Moldova;</w:t>
            </w:r>
          </w:p>
          <w:p w14:paraId="61CD7D7F" w14:textId="4118FA60" w:rsidR="009842C5" w:rsidRPr="00BE7752" w:rsidRDefault="009842C5" w:rsidP="009D142B">
            <w:pPr>
              <w:numPr>
                <w:ilvl w:val="0"/>
                <w:numId w:val="67"/>
              </w:numPr>
              <w:shd w:val="clear" w:color="auto" w:fill="FFFFFF"/>
              <w:tabs>
                <w:tab w:val="left" w:pos="426"/>
              </w:tabs>
              <w:spacing w:after="160" w:line="259" w:lineRule="auto"/>
              <w:ind w:left="0" w:right="28" w:firstLine="360"/>
              <w:contextualSpacing/>
              <w:jc w:val="both"/>
              <w:textAlignment w:val="baseline"/>
              <w:rPr>
                <w:color w:val="000000"/>
                <w:sz w:val="28"/>
                <w:szCs w:val="28"/>
              </w:rPr>
            </w:pPr>
            <w:r w:rsidRPr="00BE7752">
              <w:rPr>
                <w:color w:val="000000"/>
                <w:sz w:val="28"/>
                <w:szCs w:val="28"/>
              </w:rPr>
              <w:t xml:space="preserve">revizuirea mecanismelor de calculare și achitare a impozitelor și taxelor în vederea simplificării și clarificării cadrului </w:t>
            </w:r>
            <w:r w:rsidR="00B2268A" w:rsidRPr="00BE7752">
              <w:rPr>
                <w:color w:val="000000"/>
                <w:sz w:val="28"/>
                <w:szCs w:val="28"/>
              </w:rPr>
              <w:t>normativ</w:t>
            </w:r>
            <w:r w:rsidRPr="00BE7752">
              <w:rPr>
                <w:color w:val="000000"/>
                <w:sz w:val="28"/>
                <w:szCs w:val="28"/>
              </w:rPr>
              <w:t>, precum și îmbunătăți</w:t>
            </w:r>
            <w:r w:rsidR="00B2268A" w:rsidRPr="00BE7752">
              <w:rPr>
                <w:color w:val="000000"/>
                <w:sz w:val="28"/>
                <w:szCs w:val="28"/>
              </w:rPr>
              <w:t>rea</w:t>
            </w:r>
            <w:r w:rsidRPr="00BE7752">
              <w:rPr>
                <w:color w:val="000000"/>
                <w:sz w:val="28"/>
                <w:szCs w:val="28"/>
              </w:rPr>
              <w:t xml:space="preserve"> proceselor de raportare fiscală;  </w:t>
            </w:r>
          </w:p>
          <w:p w14:paraId="23546ABF" w14:textId="77777777" w:rsidR="009842C5" w:rsidRPr="00BE7752" w:rsidRDefault="009842C5" w:rsidP="009D142B">
            <w:pPr>
              <w:numPr>
                <w:ilvl w:val="0"/>
                <w:numId w:val="67"/>
              </w:numPr>
              <w:shd w:val="clear" w:color="auto" w:fill="FFFFFF"/>
              <w:tabs>
                <w:tab w:val="left" w:pos="426"/>
              </w:tabs>
              <w:spacing w:after="160" w:line="259" w:lineRule="auto"/>
              <w:ind w:left="0" w:right="28" w:firstLine="284"/>
              <w:contextualSpacing/>
              <w:jc w:val="both"/>
              <w:textAlignment w:val="baseline"/>
              <w:rPr>
                <w:color w:val="000000"/>
                <w:sz w:val="28"/>
                <w:szCs w:val="28"/>
              </w:rPr>
            </w:pPr>
            <w:r w:rsidRPr="00BE7752">
              <w:rPr>
                <w:color w:val="000000"/>
                <w:sz w:val="28"/>
                <w:szCs w:val="28"/>
              </w:rPr>
              <w:lastRenderedPageBreak/>
              <w:t xml:space="preserve"> continuarea armonizării legislației naționale la prevederile acquis-ul comunitar;</w:t>
            </w:r>
          </w:p>
          <w:p w14:paraId="788FF3A8" w14:textId="77777777" w:rsidR="009842C5" w:rsidRPr="00BE7752" w:rsidRDefault="009842C5" w:rsidP="009D142B">
            <w:pPr>
              <w:numPr>
                <w:ilvl w:val="0"/>
                <w:numId w:val="67"/>
              </w:numPr>
              <w:shd w:val="clear" w:color="auto" w:fill="FFFFFF"/>
              <w:tabs>
                <w:tab w:val="left" w:pos="426"/>
              </w:tabs>
              <w:spacing w:after="160" w:line="259" w:lineRule="auto"/>
              <w:ind w:left="0" w:right="28" w:firstLine="360"/>
              <w:contextualSpacing/>
              <w:jc w:val="both"/>
              <w:textAlignment w:val="baseline"/>
              <w:rPr>
                <w:color w:val="000000"/>
                <w:sz w:val="28"/>
                <w:szCs w:val="28"/>
              </w:rPr>
            </w:pPr>
            <w:r w:rsidRPr="00BE7752">
              <w:rPr>
                <w:color w:val="000000"/>
                <w:sz w:val="28"/>
                <w:szCs w:val="28"/>
              </w:rPr>
              <w:t>îmbunătățirea administrării fiscale și vamale prin extinderea spectrului de instrumente disponibile pentru intervenție, în vederea diminuării economiei tenebre și reducerii interacțiunii dintre contribuabil și funcționarul fiscal.</w:t>
            </w:r>
          </w:p>
          <w:p w14:paraId="4DA77EAA" w14:textId="35638644" w:rsidR="00B94A72" w:rsidRPr="00BE7752"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BE7752">
              <w:rPr>
                <w:color w:val="000000"/>
                <w:sz w:val="28"/>
                <w:szCs w:val="28"/>
              </w:rPr>
              <w:t>În acest context, realizarea obiectivelor și atingerea țintelor propuse s-a realizat prin modificarea cadrului normativ în domeniul rerspectiv, care este constituit din Codul fiscal și Codul vamal, precum și legile conexe acestora (Legea nr.</w:t>
            </w:r>
            <w:r w:rsidR="00A84111" w:rsidRPr="00BE7752">
              <w:rPr>
                <w:color w:val="000000"/>
                <w:sz w:val="28"/>
                <w:szCs w:val="28"/>
              </w:rPr>
              <w:t>356</w:t>
            </w:r>
            <w:r w:rsidRPr="00BE7752">
              <w:rPr>
                <w:color w:val="000000"/>
                <w:sz w:val="28"/>
                <w:szCs w:val="28"/>
              </w:rPr>
              <w:t>/202</w:t>
            </w:r>
            <w:r w:rsidR="00A84111" w:rsidRPr="00BE7752">
              <w:rPr>
                <w:color w:val="000000"/>
                <w:sz w:val="28"/>
                <w:szCs w:val="28"/>
              </w:rPr>
              <w:t>2</w:t>
            </w:r>
            <w:r w:rsidR="000C0691" w:rsidRPr="00BE7752">
              <w:rPr>
                <w:color w:val="000000"/>
                <w:sz w:val="28"/>
                <w:szCs w:val="28"/>
              </w:rPr>
              <w:t xml:space="preserve"> pentru</w:t>
            </w:r>
            <w:r w:rsidRPr="00BE7752">
              <w:rPr>
                <w:color w:val="000000"/>
                <w:sz w:val="28"/>
                <w:szCs w:val="28"/>
              </w:rPr>
              <w:t xml:space="preserve"> la modificarea unor acte </w:t>
            </w:r>
            <w:r w:rsidR="00C23A31" w:rsidRPr="00BE7752">
              <w:rPr>
                <w:color w:val="000000"/>
                <w:sz w:val="28"/>
                <w:szCs w:val="28"/>
              </w:rPr>
              <w:t>normative</w:t>
            </w:r>
            <w:r w:rsidRPr="00BE7752">
              <w:rPr>
                <w:color w:val="000000"/>
                <w:sz w:val="28"/>
                <w:szCs w:val="28"/>
              </w:rPr>
              <w:t>).</w:t>
            </w:r>
          </w:p>
          <w:p w14:paraId="52A54A09" w14:textId="0A6EDA39" w:rsidR="00497F97" w:rsidRPr="00BE7752" w:rsidRDefault="00497F97" w:rsidP="005660A4">
            <w:pPr>
              <w:spacing w:line="276" w:lineRule="auto"/>
              <w:ind w:firstLine="411"/>
              <w:jc w:val="both"/>
              <w:rPr>
                <w:color w:val="000000"/>
                <w:sz w:val="28"/>
                <w:szCs w:val="28"/>
              </w:rPr>
            </w:pPr>
            <w:r w:rsidRPr="00BE7752">
              <w:rPr>
                <w:color w:val="000000"/>
                <w:sz w:val="28"/>
                <w:szCs w:val="28"/>
              </w:rPr>
              <w:t>Cele mai importante modificări ale legislației fiscale și vamale care au avut impact asupra consolidării veniturilor bugetului sunt următoarele:</w:t>
            </w:r>
          </w:p>
          <w:p w14:paraId="716C821F" w14:textId="04F468A7" w:rsidR="00654106" w:rsidRPr="00BE7752" w:rsidRDefault="00654106" w:rsidP="009D142B">
            <w:pPr>
              <w:pStyle w:val="af9"/>
              <w:numPr>
                <w:ilvl w:val="0"/>
                <w:numId w:val="68"/>
              </w:numPr>
              <w:shd w:val="clear" w:color="auto" w:fill="FFFFFF"/>
              <w:tabs>
                <w:tab w:val="left" w:pos="426"/>
              </w:tabs>
              <w:spacing w:after="160" w:line="259" w:lineRule="auto"/>
              <w:ind w:left="40" w:right="28" w:firstLine="0"/>
              <w:contextualSpacing/>
              <w:jc w:val="both"/>
              <w:textAlignment w:val="baseline"/>
              <w:rPr>
                <w:color w:val="000000"/>
                <w:sz w:val="28"/>
                <w:szCs w:val="28"/>
                <w:lang w:val="ro-RO"/>
              </w:rPr>
            </w:pPr>
            <w:r w:rsidRPr="00BE7752">
              <w:rPr>
                <w:color w:val="000000"/>
                <w:sz w:val="28"/>
                <w:szCs w:val="28"/>
                <w:lang w:val="ro-RO"/>
              </w:rPr>
              <w:t>Majorarea cotei impozitului pe venit de la 3% la 7% din venitul obținut de persoanelor fizice</w:t>
            </w:r>
            <w:r w:rsidR="000408FC" w:rsidRPr="00BE7752">
              <w:rPr>
                <w:color w:val="000000"/>
                <w:sz w:val="28"/>
                <w:szCs w:val="28"/>
                <w:lang w:val="ro-RO"/>
              </w:rPr>
              <w:t xml:space="preserve"> rezidente sub formă de dobânzi;</w:t>
            </w:r>
          </w:p>
          <w:p w14:paraId="2B24F399" w14:textId="631387D6" w:rsidR="0066440A" w:rsidRPr="00BE7752" w:rsidRDefault="0066440A" w:rsidP="009D142B">
            <w:pPr>
              <w:pStyle w:val="af9"/>
              <w:numPr>
                <w:ilvl w:val="0"/>
                <w:numId w:val="68"/>
              </w:numPr>
              <w:shd w:val="clear" w:color="auto" w:fill="FFFFFF"/>
              <w:tabs>
                <w:tab w:val="left" w:pos="426"/>
              </w:tabs>
              <w:spacing w:after="160" w:line="259" w:lineRule="auto"/>
              <w:ind w:left="40" w:right="28" w:firstLine="0"/>
              <w:contextualSpacing/>
              <w:jc w:val="both"/>
              <w:textAlignment w:val="baseline"/>
              <w:rPr>
                <w:color w:val="000000"/>
                <w:sz w:val="28"/>
                <w:szCs w:val="28"/>
                <w:lang w:val="ro-RO"/>
              </w:rPr>
            </w:pPr>
            <w:r w:rsidRPr="00BE7752">
              <w:rPr>
                <w:color w:val="000000"/>
                <w:sz w:val="28"/>
                <w:szCs w:val="28"/>
                <w:lang w:val="ro-RO"/>
              </w:rPr>
              <w:t>Reglementarea obligației reținerii impozitului pe venit la sursa de plată din veniturile afere</w:t>
            </w:r>
            <w:r w:rsidR="000408FC" w:rsidRPr="00BE7752">
              <w:rPr>
                <w:color w:val="000000"/>
                <w:sz w:val="28"/>
                <w:szCs w:val="28"/>
                <w:lang w:val="ro-RO"/>
              </w:rPr>
              <w:t>nte valorilor mobiliare de stat;</w:t>
            </w:r>
          </w:p>
          <w:p w14:paraId="6E524E7D" w14:textId="77777777" w:rsidR="009D60BE" w:rsidRPr="00BE7752" w:rsidRDefault="009D60BE" w:rsidP="009D142B">
            <w:pPr>
              <w:pStyle w:val="af9"/>
              <w:numPr>
                <w:ilvl w:val="0"/>
                <w:numId w:val="68"/>
              </w:numPr>
              <w:shd w:val="clear" w:color="auto" w:fill="FFFFFF"/>
              <w:tabs>
                <w:tab w:val="left" w:pos="426"/>
              </w:tabs>
              <w:spacing w:line="259" w:lineRule="auto"/>
              <w:ind w:left="40" w:right="28" w:firstLine="0"/>
              <w:contextualSpacing/>
              <w:jc w:val="both"/>
              <w:textAlignment w:val="baseline"/>
              <w:rPr>
                <w:color w:val="000000"/>
                <w:sz w:val="28"/>
                <w:szCs w:val="28"/>
                <w:lang w:val="ro-RO"/>
              </w:rPr>
            </w:pPr>
            <w:r w:rsidRPr="00BE7752">
              <w:rPr>
                <w:color w:val="000000"/>
                <w:sz w:val="28"/>
                <w:szCs w:val="28"/>
                <w:lang w:val="ro-RO"/>
              </w:rPr>
              <w:t>Anularea scutirii de TVA la:</w:t>
            </w:r>
          </w:p>
          <w:p w14:paraId="669A0253" w14:textId="37EA6C42" w:rsidR="009D60BE" w:rsidRPr="00BE7752" w:rsidRDefault="009D60BE" w:rsidP="000058BD">
            <w:pPr>
              <w:spacing w:line="276" w:lineRule="auto"/>
              <w:ind w:left="18" w:firstLine="425"/>
              <w:jc w:val="both"/>
              <w:rPr>
                <w:color w:val="000000"/>
                <w:sz w:val="28"/>
                <w:szCs w:val="28"/>
              </w:rPr>
            </w:pPr>
            <w:r w:rsidRPr="00BE7752">
              <w:rPr>
                <w:color w:val="000000"/>
                <w:sz w:val="28"/>
                <w:szCs w:val="28"/>
              </w:rPr>
              <w:t>- importul și livrarea aeronavelor, elicopterelor, locomotivelor,  vagoanelor automotoare pentru calea ferată antrenate în transportul public de pasageri</w:t>
            </w:r>
            <w:r w:rsidR="00162537" w:rsidRPr="00BE7752">
              <w:rPr>
                <w:color w:val="000000"/>
                <w:sz w:val="28"/>
                <w:szCs w:val="28"/>
              </w:rPr>
              <w:t>,</w:t>
            </w:r>
            <w:r w:rsidRPr="00BE7752">
              <w:rPr>
                <w:color w:val="000000"/>
                <w:sz w:val="28"/>
                <w:szCs w:val="28"/>
              </w:rPr>
              <w:t xml:space="preserve"> părților acestora; </w:t>
            </w:r>
          </w:p>
          <w:p w14:paraId="3D58202A" w14:textId="77777777" w:rsidR="009D60BE" w:rsidRPr="00BE7752" w:rsidRDefault="009D60BE" w:rsidP="000058BD">
            <w:pPr>
              <w:spacing w:line="276" w:lineRule="auto"/>
              <w:ind w:left="18" w:firstLine="447"/>
              <w:jc w:val="both"/>
              <w:rPr>
                <w:color w:val="000000"/>
                <w:sz w:val="28"/>
                <w:szCs w:val="28"/>
              </w:rPr>
            </w:pPr>
            <w:r w:rsidRPr="00BE7752">
              <w:rPr>
                <w:color w:val="000000"/>
                <w:sz w:val="28"/>
                <w:szCs w:val="28"/>
              </w:rPr>
              <w:t>-  serviciile de leasing operațional sau financiar ale aeronavelor, elicopterelor, locomotivelor, vagoanelor automotoarelor pentru calea ferată antrenate în transportul public de pasageri;</w:t>
            </w:r>
          </w:p>
          <w:p w14:paraId="78D6C851" w14:textId="20C6D8AD" w:rsidR="009D60BE" w:rsidRPr="00BE7752" w:rsidRDefault="009D60BE" w:rsidP="000058BD">
            <w:pPr>
              <w:spacing w:line="276" w:lineRule="auto"/>
              <w:ind w:left="18" w:firstLine="425"/>
              <w:jc w:val="both"/>
              <w:rPr>
                <w:color w:val="000000"/>
                <w:sz w:val="28"/>
                <w:szCs w:val="28"/>
              </w:rPr>
            </w:pPr>
            <w:r w:rsidRPr="00BE7752">
              <w:rPr>
                <w:color w:val="000000"/>
                <w:sz w:val="28"/>
                <w:szCs w:val="28"/>
              </w:rPr>
              <w:t xml:space="preserve"> -   importul și livrarea deșeurilor și reziduurilor de metale feroase și neferoase, reziduurilor industriale care conțin metale sau aliaje ale acestora și utilizate nemijlocit în activitatea de întreprinzător în Republica Moldova.</w:t>
            </w:r>
          </w:p>
          <w:p w14:paraId="25FBF382" w14:textId="3664D3C6" w:rsidR="008B066F" w:rsidRPr="00BE7752" w:rsidRDefault="008B066F" w:rsidP="000058BD">
            <w:pPr>
              <w:pStyle w:val="af9"/>
              <w:numPr>
                <w:ilvl w:val="0"/>
                <w:numId w:val="68"/>
              </w:numPr>
              <w:shd w:val="clear" w:color="auto" w:fill="FFFFFF"/>
              <w:tabs>
                <w:tab w:val="left" w:pos="426"/>
              </w:tabs>
              <w:spacing w:after="160" w:line="276" w:lineRule="auto"/>
              <w:ind w:left="40" w:right="28" w:hanging="40"/>
              <w:contextualSpacing/>
              <w:jc w:val="both"/>
              <w:textAlignment w:val="baseline"/>
              <w:rPr>
                <w:color w:val="000000"/>
                <w:sz w:val="28"/>
                <w:szCs w:val="28"/>
                <w:lang w:val="ro-RO"/>
              </w:rPr>
            </w:pPr>
            <w:r w:rsidRPr="00BE7752">
              <w:rPr>
                <w:color w:val="000000"/>
                <w:sz w:val="28"/>
                <w:szCs w:val="28"/>
                <w:lang w:val="ro-RO"/>
              </w:rPr>
              <w:t>Majorarea accizelor la produsele din tutun cu 25%</w:t>
            </w:r>
            <w:r w:rsidR="001D062D" w:rsidRPr="00BE7752">
              <w:rPr>
                <w:color w:val="000000"/>
                <w:sz w:val="28"/>
                <w:szCs w:val="28"/>
                <w:lang w:val="ro-RO"/>
              </w:rPr>
              <w:t>;</w:t>
            </w:r>
          </w:p>
          <w:p w14:paraId="4DB997A5" w14:textId="65BE751C" w:rsidR="008B066F" w:rsidRPr="00BE7752" w:rsidRDefault="008B066F" w:rsidP="000058BD">
            <w:pPr>
              <w:pStyle w:val="af9"/>
              <w:numPr>
                <w:ilvl w:val="0"/>
                <w:numId w:val="68"/>
              </w:numPr>
              <w:shd w:val="clear" w:color="auto" w:fill="FFFFFF"/>
              <w:tabs>
                <w:tab w:val="left" w:pos="426"/>
              </w:tabs>
              <w:spacing w:after="160" w:line="276" w:lineRule="auto"/>
              <w:ind w:left="40" w:right="28" w:hanging="40"/>
              <w:contextualSpacing/>
              <w:jc w:val="both"/>
              <w:textAlignment w:val="baseline"/>
              <w:rPr>
                <w:color w:val="000000"/>
                <w:sz w:val="28"/>
                <w:szCs w:val="28"/>
                <w:lang w:val="ro-RO"/>
              </w:rPr>
            </w:pPr>
            <w:r w:rsidRPr="00BE7752">
              <w:rPr>
                <w:color w:val="000000"/>
                <w:sz w:val="28"/>
                <w:szCs w:val="28"/>
                <w:lang w:val="ro-RO"/>
              </w:rPr>
              <w:t>Majorarea accizei cu 15% la alcoolul etilic</w:t>
            </w:r>
            <w:r w:rsidR="001D062D" w:rsidRPr="00BE7752">
              <w:rPr>
                <w:color w:val="000000"/>
                <w:sz w:val="28"/>
                <w:szCs w:val="28"/>
                <w:lang w:val="ro-RO"/>
              </w:rPr>
              <w:t>;</w:t>
            </w:r>
          </w:p>
          <w:p w14:paraId="63FB717A" w14:textId="77777777" w:rsidR="008B066F" w:rsidRPr="00BE7752" w:rsidRDefault="008B066F" w:rsidP="000058BD">
            <w:pPr>
              <w:pStyle w:val="af9"/>
              <w:numPr>
                <w:ilvl w:val="0"/>
                <w:numId w:val="68"/>
              </w:numPr>
              <w:shd w:val="clear" w:color="auto" w:fill="FFFFFF"/>
              <w:tabs>
                <w:tab w:val="left" w:pos="426"/>
              </w:tabs>
              <w:spacing w:line="276" w:lineRule="auto"/>
              <w:ind w:left="40" w:right="28" w:hanging="40"/>
              <w:contextualSpacing/>
              <w:jc w:val="both"/>
              <w:textAlignment w:val="baseline"/>
              <w:rPr>
                <w:color w:val="000000"/>
                <w:sz w:val="28"/>
                <w:szCs w:val="28"/>
                <w:lang w:val="ro-RO"/>
              </w:rPr>
            </w:pPr>
            <w:r w:rsidRPr="00BE7752">
              <w:rPr>
                <w:color w:val="000000"/>
                <w:sz w:val="28"/>
                <w:szCs w:val="28"/>
                <w:lang w:val="ro-RO"/>
              </w:rPr>
              <w:t>Anularea scutirii de acciză aferent:</w:t>
            </w:r>
          </w:p>
          <w:p w14:paraId="403D3BAC" w14:textId="77777777" w:rsidR="008B066F" w:rsidRPr="00BE7752" w:rsidRDefault="008B066F" w:rsidP="000058BD">
            <w:pPr>
              <w:tabs>
                <w:tab w:val="left" w:pos="890"/>
              </w:tabs>
              <w:spacing w:line="276" w:lineRule="auto"/>
              <w:ind w:left="465"/>
              <w:jc w:val="both"/>
              <w:rPr>
                <w:color w:val="000000"/>
                <w:sz w:val="28"/>
                <w:szCs w:val="28"/>
              </w:rPr>
            </w:pPr>
            <w:r w:rsidRPr="00BE7752">
              <w:rPr>
                <w:color w:val="000000"/>
                <w:sz w:val="28"/>
                <w:szCs w:val="28"/>
              </w:rPr>
              <w:t>a)</w:t>
            </w:r>
            <w:r w:rsidRPr="00BE7752">
              <w:rPr>
                <w:color w:val="000000"/>
                <w:sz w:val="28"/>
                <w:szCs w:val="28"/>
              </w:rPr>
              <w:tab/>
              <w:t>alcoolului etilic nedenaturat de la poziţia tarifară 220710000, destinat utilizării în industria de parfumerie.</w:t>
            </w:r>
          </w:p>
          <w:p w14:paraId="082713F9" w14:textId="18157032" w:rsidR="008B066F" w:rsidRPr="00BE7752" w:rsidRDefault="008B066F" w:rsidP="00ED559A">
            <w:pPr>
              <w:tabs>
                <w:tab w:val="left" w:pos="890"/>
              </w:tabs>
              <w:spacing w:line="276" w:lineRule="auto"/>
              <w:ind w:left="465"/>
              <w:jc w:val="both"/>
              <w:rPr>
                <w:color w:val="000000"/>
                <w:sz w:val="28"/>
                <w:szCs w:val="28"/>
              </w:rPr>
            </w:pPr>
            <w:r w:rsidRPr="00BE7752">
              <w:rPr>
                <w:color w:val="000000"/>
                <w:sz w:val="28"/>
                <w:szCs w:val="28"/>
              </w:rPr>
              <w:lastRenderedPageBreak/>
              <w:t>b)</w:t>
            </w:r>
            <w:r w:rsidRPr="00BE7752">
              <w:rPr>
                <w:color w:val="000000"/>
                <w:sz w:val="28"/>
                <w:szCs w:val="28"/>
              </w:rPr>
              <w:tab/>
              <w:t xml:space="preserve"> mărfurilor de la poziţiile tarifare 280430000 (azot) şi 280440000 (oxigen) produse pe teritoriul ţării</w:t>
            </w:r>
            <w:r w:rsidR="000D1978" w:rsidRPr="00BE7752">
              <w:rPr>
                <w:color w:val="000000"/>
                <w:sz w:val="28"/>
                <w:szCs w:val="28"/>
              </w:rPr>
              <w:t>;</w:t>
            </w:r>
          </w:p>
          <w:p w14:paraId="27E7FD90" w14:textId="4FFA357E" w:rsidR="00B44D5F" w:rsidRPr="00BE7752" w:rsidRDefault="00B44D5F" w:rsidP="00ED559A">
            <w:pPr>
              <w:pStyle w:val="af9"/>
              <w:numPr>
                <w:ilvl w:val="0"/>
                <w:numId w:val="68"/>
              </w:numPr>
              <w:shd w:val="clear" w:color="auto" w:fill="FFFFFF"/>
              <w:tabs>
                <w:tab w:val="left" w:pos="426"/>
              </w:tabs>
              <w:spacing w:after="160" w:line="276" w:lineRule="auto"/>
              <w:ind w:left="40" w:right="28" w:firstLine="0"/>
              <w:contextualSpacing/>
              <w:jc w:val="both"/>
              <w:textAlignment w:val="baseline"/>
              <w:rPr>
                <w:color w:val="000000"/>
                <w:sz w:val="28"/>
                <w:szCs w:val="28"/>
                <w:lang w:val="ro-RO"/>
              </w:rPr>
            </w:pPr>
            <w:r w:rsidRPr="00BE7752">
              <w:rPr>
                <w:color w:val="000000"/>
                <w:sz w:val="28"/>
                <w:szCs w:val="28"/>
                <w:lang w:val="ro-RO"/>
              </w:rPr>
              <w:t>Anularea cotelor maxime a impozitului pe bunurile imobiliare și a impozitului funciar</w:t>
            </w:r>
            <w:r w:rsidR="000D1978" w:rsidRPr="00BE7752">
              <w:rPr>
                <w:color w:val="000000"/>
                <w:sz w:val="28"/>
                <w:szCs w:val="28"/>
                <w:lang w:val="ro-RO"/>
              </w:rPr>
              <w:t>;</w:t>
            </w:r>
          </w:p>
          <w:p w14:paraId="09F7367D" w14:textId="065805A0" w:rsidR="00B44D5F" w:rsidRPr="00BE7752" w:rsidRDefault="00B44D5F" w:rsidP="00ED559A">
            <w:pPr>
              <w:pStyle w:val="af9"/>
              <w:numPr>
                <w:ilvl w:val="0"/>
                <w:numId w:val="68"/>
              </w:numPr>
              <w:shd w:val="clear" w:color="auto" w:fill="FFFFFF"/>
              <w:tabs>
                <w:tab w:val="left" w:pos="426"/>
              </w:tabs>
              <w:spacing w:after="160" w:line="276" w:lineRule="auto"/>
              <w:ind w:left="40" w:right="28" w:firstLine="0"/>
              <w:contextualSpacing/>
              <w:jc w:val="both"/>
              <w:textAlignment w:val="baseline"/>
              <w:rPr>
                <w:color w:val="000000"/>
                <w:sz w:val="28"/>
                <w:szCs w:val="28"/>
                <w:lang w:val="ro-RO"/>
              </w:rPr>
            </w:pPr>
            <w:r w:rsidRPr="00BE7752">
              <w:rPr>
                <w:color w:val="000000"/>
                <w:sz w:val="28"/>
                <w:szCs w:val="28"/>
                <w:lang w:val="ro-RO"/>
              </w:rPr>
              <w:t>Alocarea în cuantumul de 100% din volumul total al taxei pentru folosirea drumurilor de către autovehiculele înmatriculate în Republica Moldova, autorităților locale sub formă de tra</w:t>
            </w:r>
            <w:r w:rsidR="00230AAC" w:rsidRPr="00BE7752">
              <w:rPr>
                <w:color w:val="000000"/>
                <w:sz w:val="28"/>
                <w:szCs w:val="28"/>
                <w:lang w:val="ro-RO"/>
              </w:rPr>
              <w:t>nsferuri cu destinație generală;</w:t>
            </w:r>
          </w:p>
          <w:p w14:paraId="6BF1FD39" w14:textId="67E7E6DC" w:rsidR="00B44D5F" w:rsidRPr="00BE7752" w:rsidRDefault="00B44D5F" w:rsidP="00ED559A">
            <w:pPr>
              <w:pStyle w:val="af9"/>
              <w:numPr>
                <w:ilvl w:val="0"/>
                <w:numId w:val="68"/>
              </w:numPr>
              <w:shd w:val="clear" w:color="auto" w:fill="FFFFFF"/>
              <w:tabs>
                <w:tab w:val="left" w:pos="426"/>
              </w:tabs>
              <w:spacing w:after="160" w:line="276" w:lineRule="auto"/>
              <w:ind w:left="40" w:right="28" w:firstLine="0"/>
              <w:contextualSpacing/>
              <w:jc w:val="both"/>
              <w:textAlignment w:val="baseline"/>
              <w:rPr>
                <w:color w:val="000000"/>
                <w:sz w:val="28"/>
                <w:szCs w:val="28"/>
                <w:lang w:val="ro-RO"/>
              </w:rPr>
            </w:pPr>
            <w:r w:rsidRPr="00BE7752">
              <w:rPr>
                <w:color w:val="000000"/>
                <w:sz w:val="28"/>
                <w:szCs w:val="28"/>
                <w:lang w:val="ro-RO"/>
              </w:rPr>
              <w:t>Modificarea modului de repartizare a taxei pentru extragerea mi</w:t>
            </w:r>
            <w:r w:rsidR="00230AAC" w:rsidRPr="00BE7752">
              <w:rPr>
                <w:color w:val="000000"/>
                <w:sz w:val="28"/>
                <w:szCs w:val="28"/>
                <w:lang w:val="ro-RO"/>
              </w:rPr>
              <w:t>neralelor utile;</w:t>
            </w:r>
          </w:p>
          <w:p w14:paraId="2B7BFBE3" w14:textId="53849699" w:rsidR="006D5FE1" w:rsidRPr="00BE7752" w:rsidRDefault="00B44D5F" w:rsidP="00ED559A">
            <w:pPr>
              <w:pStyle w:val="af9"/>
              <w:numPr>
                <w:ilvl w:val="0"/>
                <w:numId w:val="68"/>
              </w:numPr>
              <w:shd w:val="clear" w:color="auto" w:fill="FFFFFF"/>
              <w:tabs>
                <w:tab w:val="left" w:pos="426"/>
              </w:tabs>
              <w:spacing w:after="160" w:line="276" w:lineRule="auto"/>
              <w:ind w:left="40" w:right="28" w:firstLine="0"/>
              <w:contextualSpacing/>
              <w:jc w:val="both"/>
              <w:textAlignment w:val="baseline"/>
              <w:rPr>
                <w:color w:val="000000"/>
                <w:sz w:val="28"/>
                <w:szCs w:val="28"/>
                <w:lang w:val="ro-RO"/>
              </w:rPr>
            </w:pPr>
            <w:r w:rsidRPr="00BE7752">
              <w:rPr>
                <w:color w:val="000000"/>
                <w:sz w:val="28"/>
                <w:szCs w:val="28"/>
                <w:lang w:val="ro-RO"/>
              </w:rPr>
              <w:t>Implementarea conceptului</w:t>
            </w:r>
            <w:r w:rsidR="009B233D" w:rsidRPr="00BE7752">
              <w:rPr>
                <w:color w:val="000000"/>
                <w:sz w:val="28"/>
                <w:szCs w:val="28"/>
                <w:lang w:val="ro-RO"/>
              </w:rPr>
              <w:t xml:space="preserve"> „</w:t>
            </w:r>
            <w:r w:rsidRPr="00BE7752">
              <w:rPr>
                <w:color w:val="000000"/>
                <w:sz w:val="28"/>
                <w:szCs w:val="28"/>
                <w:lang w:val="ro-RO"/>
              </w:rPr>
              <w:t>Prețului de transfer”.</w:t>
            </w:r>
          </w:p>
        </w:tc>
      </w:tr>
      <w:tr w:rsidR="003D4385" w:rsidRPr="00BE7752" w14:paraId="69EA5F93" w14:textId="77777777" w:rsidTr="00D67698">
        <w:tc>
          <w:tcPr>
            <w:tcW w:w="1291" w:type="pct"/>
            <w:shd w:val="clear" w:color="auto" w:fill="auto"/>
          </w:tcPr>
          <w:p w14:paraId="5F72B542" w14:textId="77777777" w:rsidR="003D4385" w:rsidRPr="00BE7752" w:rsidRDefault="003D4385" w:rsidP="003D4385">
            <w:pPr>
              <w:numPr>
                <w:ilvl w:val="0"/>
                <w:numId w:val="11"/>
              </w:numPr>
              <w:spacing w:line="276" w:lineRule="auto"/>
              <w:ind w:left="0" w:firstLine="0"/>
              <w:contextualSpacing/>
              <w:rPr>
                <w:sz w:val="28"/>
                <w:szCs w:val="28"/>
              </w:rPr>
            </w:pPr>
            <w:r w:rsidRPr="00BE7752">
              <w:rPr>
                <w:sz w:val="28"/>
                <w:szCs w:val="28"/>
              </w:rPr>
              <w:lastRenderedPageBreak/>
              <w:t>Creșterea economică optimă, durabilă și incluzivă</w:t>
            </w:r>
          </w:p>
        </w:tc>
        <w:tc>
          <w:tcPr>
            <w:tcW w:w="3709" w:type="pct"/>
            <w:shd w:val="clear" w:color="auto" w:fill="auto"/>
          </w:tcPr>
          <w:p w14:paraId="0452B081" w14:textId="77777777" w:rsidR="00402453" w:rsidRPr="00BE7752" w:rsidRDefault="00402453" w:rsidP="002237C2">
            <w:pPr>
              <w:spacing w:line="276" w:lineRule="auto"/>
              <w:jc w:val="both"/>
              <w:rPr>
                <w:color w:val="000000" w:themeColor="text1"/>
                <w:sz w:val="28"/>
                <w:szCs w:val="28"/>
              </w:rPr>
            </w:pPr>
            <w:r w:rsidRPr="00BE7752">
              <w:rPr>
                <w:color w:val="000000" w:themeColor="text1"/>
                <w:sz w:val="28"/>
                <w:szCs w:val="28"/>
              </w:rPr>
              <w:t>Principalele măsuri fiscale care au avut drept scop asigurarea unei creșteri economice optime și durabile, precum și susținerea mediului de afaceri au fost următoarele:</w:t>
            </w:r>
          </w:p>
          <w:p w14:paraId="6A8C703C" w14:textId="5066AD5A"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Calibri"/>
                <w:sz w:val="28"/>
                <w:szCs w:val="28"/>
                <w:lang w:val="ro-MD" w:eastAsia="en-US"/>
              </w:rPr>
              <w:t xml:space="preserve">Amânarea condiționată a achitării impozitului pe venit pentru întreprinderile micro, mici și mijlocii, aferent profiturilor perioadelor fiscale 2023-2025 în vederea menținerii lichidităților în cadrul întreprinderilor și </w:t>
            </w:r>
            <w:r w:rsidR="00230AAC" w:rsidRPr="00BE7752">
              <w:rPr>
                <w:rFonts w:eastAsia="Calibri"/>
                <w:sz w:val="28"/>
                <w:szCs w:val="28"/>
                <w:lang w:val="ro-MD" w:eastAsia="en-US"/>
              </w:rPr>
              <w:t>stimulări investițiilor;</w:t>
            </w:r>
          </w:p>
          <w:p w14:paraId="28BAAD07" w14:textId="70F53247"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t>Amortizarea accelerată a investițiilor pentru întreprinderile mari (deducerea în primul an de punere în funcțiune a mijlocului fix a 50% din</w:t>
            </w:r>
            <w:r w:rsidR="00230AAC" w:rsidRPr="00BE7752">
              <w:rPr>
                <w:rFonts w:eastAsia="Batang"/>
                <w:sz w:val="28"/>
                <w:szCs w:val="28"/>
                <w:lang w:val="ro-MD" w:eastAsia="en-US"/>
              </w:rPr>
              <w:t xml:space="preserve"> valoare de intrare a acestuia);</w:t>
            </w:r>
          </w:p>
          <w:p w14:paraId="1C8CA95B" w14:textId="2AA55D56"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t>Revizuirea modului de impozitare a veniturilor nerezidenților</w:t>
            </w:r>
            <w:r w:rsidR="00230AAC" w:rsidRPr="00BE7752">
              <w:rPr>
                <w:rFonts w:eastAsia="Batang"/>
                <w:sz w:val="28"/>
                <w:szCs w:val="28"/>
                <w:lang w:val="ro-MD" w:eastAsia="en-US"/>
              </w:rPr>
              <w:t xml:space="preserve"> obținute din Republica Moldova;</w:t>
            </w:r>
          </w:p>
          <w:p w14:paraId="5B49CA4B" w14:textId="56D1D3A2"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t>Introducerea taxării inverse a T</w:t>
            </w:r>
            <w:r w:rsidR="00230AAC" w:rsidRPr="00BE7752">
              <w:rPr>
                <w:rFonts w:eastAsia="Batang"/>
                <w:sz w:val="28"/>
                <w:szCs w:val="28"/>
                <w:lang w:val="ro-MD" w:eastAsia="en-US"/>
              </w:rPr>
              <w:t>VA-ului la importul de servicii;</w:t>
            </w:r>
          </w:p>
          <w:p w14:paraId="38E28EF7" w14:textId="1A95D6B7"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t>Implementarea conceptului privind restituirea sumei TVA acumulată în c</w:t>
            </w:r>
            <w:r w:rsidR="00D856D2" w:rsidRPr="00BE7752">
              <w:rPr>
                <w:rFonts w:eastAsia="Batang"/>
                <w:sz w:val="28"/>
                <w:szCs w:val="28"/>
                <w:lang w:val="ro-MD" w:eastAsia="en-US"/>
              </w:rPr>
              <w:t>ont începînd cu 1 ianuarie 2023;</w:t>
            </w:r>
          </w:p>
          <w:p w14:paraId="66936CE6" w14:textId="22B68F9B"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bCs/>
                <w:sz w:val="28"/>
                <w:szCs w:val="28"/>
                <w:lang w:val="ro-MD" w:eastAsia="en-US"/>
              </w:rPr>
              <w:t>R</w:t>
            </w:r>
            <w:r w:rsidRPr="00BE7752">
              <w:rPr>
                <w:rFonts w:eastAsia="Batang"/>
                <w:bCs/>
                <w:sz w:val="28"/>
                <w:szCs w:val="28"/>
                <w:lang w:eastAsia="en-US"/>
              </w:rPr>
              <w:t>eglementarea termenelor obligației fiscale privind TVA pentru e</w:t>
            </w:r>
            <w:r w:rsidR="00D856D2" w:rsidRPr="00BE7752">
              <w:rPr>
                <w:rFonts w:eastAsia="Batang"/>
                <w:bCs/>
                <w:sz w:val="28"/>
                <w:szCs w:val="28"/>
                <w:lang w:eastAsia="en-US"/>
              </w:rPr>
              <w:t>nergia electrică de echilibrare;</w:t>
            </w:r>
          </w:p>
          <w:p w14:paraId="40C5A539" w14:textId="7DA37EC8"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t>Reglementarea termenelor de achitare la buget a sumelor TVA aferent serviciilor importate de către subiecții ce nu sunt înregistrați ca contribuabili ai TVA, precum și modificarea termenului de achitare a sumelor TVA aferente procurărilor asupra cărora se aplică taxarea inversă</w:t>
            </w:r>
            <w:r w:rsidR="00D856D2" w:rsidRPr="00BE7752">
              <w:rPr>
                <w:rFonts w:eastAsia="Batang"/>
                <w:sz w:val="28"/>
                <w:szCs w:val="28"/>
                <w:lang w:val="ro-MD" w:eastAsia="en-US"/>
              </w:rPr>
              <w:t>;</w:t>
            </w:r>
          </w:p>
          <w:p w14:paraId="7960443C" w14:textId="77777777" w:rsidR="00736C53" w:rsidRPr="00BE7752" w:rsidRDefault="00736C53" w:rsidP="002237C2">
            <w:pPr>
              <w:numPr>
                <w:ilvl w:val="0"/>
                <w:numId w:val="69"/>
              </w:numPr>
              <w:tabs>
                <w:tab w:val="left" w:pos="361"/>
              </w:tabs>
              <w:spacing w:line="276" w:lineRule="auto"/>
              <w:ind w:left="40" w:firstLine="0"/>
              <w:contextualSpacing/>
              <w:jc w:val="both"/>
              <w:rPr>
                <w:rFonts w:eastAsia="Batang"/>
                <w:sz w:val="28"/>
                <w:szCs w:val="28"/>
                <w:lang w:val="ro-MD" w:eastAsia="en-US"/>
              </w:rPr>
            </w:pPr>
            <w:r w:rsidRPr="00BE7752">
              <w:rPr>
                <w:rFonts w:eastAsia="Batang"/>
                <w:sz w:val="28"/>
                <w:szCs w:val="28"/>
                <w:lang w:val="ro-MD" w:eastAsia="en-US"/>
              </w:rPr>
              <w:lastRenderedPageBreak/>
              <w:t>Excluderea obligativității emiterii facturii fiscale în cazul refacturării cheltuielilor compensate în favoarea persoanelor fizice.</w:t>
            </w:r>
          </w:p>
          <w:p w14:paraId="7D26AB67" w14:textId="0AA04E10" w:rsidR="00736C53" w:rsidRPr="00BE7752" w:rsidRDefault="00736C53" w:rsidP="009D142B">
            <w:pPr>
              <w:numPr>
                <w:ilvl w:val="0"/>
                <w:numId w:val="69"/>
              </w:numPr>
              <w:tabs>
                <w:tab w:val="left" w:pos="361"/>
              </w:tabs>
              <w:ind w:left="40" w:firstLine="0"/>
              <w:contextualSpacing/>
              <w:jc w:val="both"/>
              <w:rPr>
                <w:rFonts w:eastAsia="Batang"/>
                <w:sz w:val="28"/>
                <w:szCs w:val="28"/>
                <w:lang w:val="ro-MD" w:eastAsia="en-US"/>
              </w:rPr>
            </w:pPr>
            <w:r w:rsidRPr="00BE7752">
              <w:rPr>
                <w:rFonts w:eastAsia="Batang"/>
                <w:sz w:val="28"/>
                <w:szCs w:val="28"/>
                <w:lang w:val="ro-MD" w:eastAsia="en-US"/>
              </w:rPr>
              <w:t>Prelungirea termenului d</w:t>
            </w:r>
            <w:r w:rsidRPr="00BE7752">
              <w:rPr>
                <w:rFonts w:eastAsia="Batang"/>
                <w:bCs/>
                <w:sz w:val="28"/>
                <w:szCs w:val="28"/>
                <w:lang w:val="ro-MD" w:eastAsia="en-US"/>
              </w:rPr>
              <w:t>e desfășurare a activității de comerț prin intermediul pa</w:t>
            </w:r>
            <w:r w:rsidR="00D856D2" w:rsidRPr="00BE7752">
              <w:rPr>
                <w:rFonts w:eastAsia="Batang"/>
                <w:bCs/>
                <w:sz w:val="28"/>
                <w:szCs w:val="28"/>
                <w:lang w:val="ro-MD" w:eastAsia="en-US"/>
              </w:rPr>
              <w:t>tentelor până  la 01 iulie 2023;</w:t>
            </w:r>
          </w:p>
          <w:p w14:paraId="4F8A8720" w14:textId="77777777" w:rsidR="00736C53" w:rsidRPr="00BE7752" w:rsidRDefault="00736C53" w:rsidP="009D142B">
            <w:pPr>
              <w:numPr>
                <w:ilvl w:val="0"/>
                <w:numId w:val="69"/>
              </w:numPr>
              <w:tabs>
                <w:tab w:val="left" w:pos="465"/>
              </w:tabs>
              <w:ind w:left="40" w:firstLine="0"/>
              <w:contextualSpacing/>
              <w:jc w:val="both"/>
              <w:rPr>
                <w:rFonts w:ascii="Arial" w:eastAsia="Batang" w:hAnsi="Arial"/>
                <w:sz w:val="20"/>
                <w:szCs w:val="20"/>
                <w:lang w:val="en-US" w:eastAsia="en-US"/>
              </w:rPr>
            </w:pPr>
            <w:r w:rsidRPr="00BE7752">
              <w:rPr>
                <w:rFonts w:eastAsia="Batang"/>
                <w:sz w:val="28"/>
                <w:szCs w:val="28"/>
                <w:lang w:val="ro-MD" w:eastAsia="en-US"/>
              </w:rPr>
              <w:t>Majorarea plafoanelor valorice a tichetelor de masă:  de la 35 lei plafon minim și 55 de lei plafon maxim la 55 lei plafon minim și 70 de lei plafon maxim.</w:t>
            </w:r>
          </w:p>
          <w:p w14:paraId="68CDECB6" w14:textId="096658BA" w:rsidR="009D1564" w:rsidRPr="00BE7752" w:rsidRDefault="009D1564" w:rsidP="003B1758">
            <w:pPr>
              <w:spacing w:line="276" w:lineRule="auto"/>
              <w:jc w:val="both"/>
              <w:rPr>
                <w:color w:val="000000" w:themeColor="text1"/>
                <w:sz w:val="28"/>
                <w:szCs w:val="28"/>
              </w:rPr>
            </w:pPr>
            <w:r w:rsidRPr="00BE7752">
              <w:rPr>
                <w:color w:val="000000" w:themeColor="text1"/>
                <w:sz w:val="28"/>
                <w:szCs w:val="28"/>
              </w:rPr>
              <w:t>De asemenea</w:t>
            </w:r>
            <w:r w:rsidR="00D856D2" w:rsidRPr="00BE7752">
              <w:rPr>
                <w:color w:val="000000" w:themeColor="text1"/>
                <w:sz w:val="28"/>
                <w:szCs w:val="28"/>
              </w:rPr>
              <w:t>,</w:t>
            </w:r>
            <w:r w:rsidRPr="00BE7752">
              <w:rPr>
                <w:color w:val="000000" w:themeColor="text1"/>
                <w:sz w:val="28"/>
                <w:szCs w:val="28"/>
              </w:rPr>
              <w:t xml:space="preserve"> </w:t>
            </w:r>
            <w:r w:rsidR="00F10F83" w:rsidRPr="00BE7752">
              <w:rPr>
                <w:color w:val="000000" w:themeColor="text1"/>
                <w:sz w:val="28"/>
                <w:szCs w:val="28"/>
              </w:rPr>
              <w:t>în conformitate cu prevederile Legii</w:t>
            </w:r>
            <w:r w:rsidR="002679A0" w:rsidRPr="00BE7752">
              <w:rPr>
                <w:color w:val="000000" w:themeColor="text1"/>
                <w:sz w:val="28"/>
                <w:szCs w:val="28"/>
              </w:rPr>
              <w:t xml:space="preserve"> nr.</w:t>
            </w:r>
            <w:r w:rsidR="00D51D19" w:rsidRPr="00BE7752">
              <w:rPr>
                <w:szCs w:val="28"/>
                <w:lang w:val="ro-MD" w:eastAsia="en-US"/>
              </w:rPr>
              <w:t xml:space="preserve"> </w:t>
            </w:r>
            <w:r w:rsidR="00D51D19" w:rsidRPr="00BE7752">
              <w:rPr>
                <w:color w:val="000000" w:themeColor="text1"/>
                <w:sz w:val="28"/>
                <w:szCs w:val="28"/>
              </w:rPr>
              <w:t>356/2022</w:t>
            </w:r>
            <w:r w:rsidR="00D51D19" w:rsidRPr="00BE7752">
              <w:rPr>
                <w:szCs w:val="28"/>
                <w:lang w:val="ro-MD" w:eastAsia="en-US"/>
              </w:rPr>
              <w:t xml:space="preserve"> </w:t>
            </w:r>
            <w:r w:rsidRPr="00BE7752">
              <w:rPr>
                <w:color w:val="000000" w:themeColor="text1"/>
                <w:sz w:val="28"/>
                <w:szCs w:val="28"/>
              </w:rPr>
              <w:t>au fost realizate următoarele măsuri:</w:t>
            </w:r>
          </w:p>
          <w:p w14:paraId="53B5EC15" w14:textId="0EA23CD4" w:rsidR="00D51D19" w:rsidRPr="00BE7752" w:rsidRDefault="00D51D19" w:rsidP="003B1758">
            <w:pPr>
              <w:numPr>
                <w:ilvl w:val="0"/>
                <w:numId w:val="70"/>
              </w:numPr>
              <w:tabs>
                <w:tab w:val="left" w:pos="361"/>
              </w:tabs>
              <w:spacing w:line="276" w:lineRule="auto"/>
              <w:ind w:left="40" w:firstLine="0"/>
              <w:contextualSpacing/>
              <w:jc w:val="both"/>
              <w:rPr>
                <w:rFonts w:eastAsia="Batang"/>
                <w:sz w:val="28"/>
                <w:szCs w:val="28"/>
                <w:lang w:val="ro-MD" w:eastAsia="en-US"/>
              </w:rPr>
            </w:pPr>
            <w:r w:rsidRPr="00BE7752">
              <w:rPr>
                <w:rFonts w:eastAsia="Batang"/>
                <w:bCs/>
                <w:sz w:val="28"/>
                <w:szCs w:val="28"/>
                <w:lang w:val="ro-MD" w:eastAsia="en-US"/>
              </w:rPr>
              <w:t>Acordarea dreptului de utilizare a scutirii personale de către angajații din domeniul transportului rutier de persoane în regim de taxi și angajații parcurilor pentru tehnologii informaționale proporțional lunilor de activitate î</w:t>
            </w:r>
            <w:r w:rsidR="00FE10C3" w:rsidRPr="00BE7752">
              <w:rPr>
                <w:rFonts w:eastAsia="Batang"/>
                <w:bCs/>
                <w:sz w:val="28"/>
                <w:szCs w:val="28"/>
                <w:lang w:val="ro-MD" w:eastAsia="en-US"/>
              </w:rPr>
              <w:t>n regimul general de impozitare;</w:t>
            </w:r>
          </w:p>
          <w:p w14:paraId="052EB255" w14:textId="107340D2" w:rsidR="00D51D19" w:rsidRPr="00BE7752" w:rsidRDefault="00D51D19" w:rsidP="003B1758">
            <w:pPr>
              <w:numPr>
                <w:ilvl w:val="0"/>
                <w:numId w:val="70"/>
              </w:numPr>
              <w:tabs>
                <w:tab w:val="left" w:pos="361"/>
              </w:tabs>
              <w:spacing w:line="276" w:lineRule="auto"/>
              <w:ind w:left="40" w:firstLine="0"/>
              <w:contextualSpacing/>
              <w:jc w:val="both"/>
              <w:rPr>
                <w:rFonts w:eastAsia="Batang"/>
                <w:sz w:val="28"/>
                <w:szCs w:val="28"/>
                <w:lang w:val="ro-MD" w:eastAsia="en-US"/>
              </w:rPr>
            </w:pPr>
            <w:r w:rsidRPr="00BE7752">
              <w:rPr>
                <w:rFonts w:eastAsia="Batang"/>
                <w:bCs/>
                <w:sz w:val="28"/>
                <w:szCs w:val="28"/>
                <w:lang w:val="ro-MD" w:eastAsia="en-US"/>
              </w:rPr>
              <w:t xml:space="preserve">Excluderea necesității de determinare a creșterii sau pierderii de capital în cazul înstrăinării autoturismelor, care au fost în proprietatea contribuabilului cel puțin 3 ani, cu excepția autovehiculelor de colecție de interes istoric </w:t>
            </w:r>
            <w:r w:rsidR="00FE10C3" w:rsidRPr="00BE7752">
              <w:rPr>
                <w:rFonts w:eastAsia="Batang"/>
                <w:bCs/>
                <w:sz w:val="28"/>
                <w:szCs w:val="28"/>
                <w:lang w:val="ro-MD" w:eastAsia="en-US"/>
              </w:rPr>
              <w:t>sau etnografic rare de colecție;</w:t>
            </w:r>
          </w:p>
          <w:p w14:paraId="6B7C0C0B" w14:textId="2D59FDCB" w:rsidR="00D51D19" w:rsidRPr="00BE7752" w:rsidRDefault="00D51D19" w:rsidP="003B1758">
            <w:pPr>
              <w:numPr>
                <w:ilvl w:val="0"/>
                <w:numId w:val="70"/>
              </w:numPr>
              <w:tabs>
                <w:tab w:val="left" w:pos="361"/>
              </w:tabs>
              <w:spacing w:line="276" w:lineRule="auto"/>
              <w:ind w:left="40" w:hanging="40"/>
              <w:contextualSpacing/>
              <w:jc w:val="both"/>
              <w:rPr>
                <w:rFonts w:eastAsia="Batang"/>
                <w:sz w:val="28"/>
                <w:szCs w:val="28"/>
                <w:lang w:val="ro-MD" w:eastAsia="en-US"/>
              </w:rPr>
            </w:pPr>
            <w:r w:rsidRPr="00BE7752">
              <w:rPr>
                <w:rFonts w:eastAsia="Batang"/>
                <w:bCs/>
                <w:sz w:val="28"/>
                <w:szCs w:val="28"/>
                <w:lang w:val="ro-MD" w:eastAsia="en-US"/>
              </w:rPr>
              <w:t>Revizuirea condițiilor de acordare a facilităților la importul mijlocului de transport de către persoanele cu dizabi</w:t>
            </w:r>
            <w:r w:rsidR="00FE10C3" w:rsidRPr="00BE7752">
              <w:rPr>
                <w:rFonts w:eastAsia="Batang"/>
                <w:bCs/>
                <w:sz w:val="28"/>
                <w:szCs w:val="28"/>
                <w:lang w:val="ro-MD" w:eastAsia="en-US"/>
              </w:rPr>
              <w:t>lități ale aparatului locomotor;</w:t>
            </w:r>
          </w:p>
          <w:p w14:paraId="10E6DF6F" w14:textId="3E25E888" w:rsidR="00D51D19" w:rsidRPr="00BE7752" w:rsidRDefault="00D51D19" w:rsidP="003B1758">
            <w:pPr>
              <w:numPr>
                <w:ilvl w:val="0"/>
                <w:numId w:val="70"/>
              </w:numPr>
              <w:tabs>
                <w:tab w:val="left" w:pos="361"/>
              </w:tabs>
              <w:spacing w:line="276" w:lineRule="auto"/>
              <w:ind w:left="40" w:hanging="40"/>
              <w:contextualSpacing/>
              <w:jc w:val="both"/>
              <w:rPr>
                <w:rFonts w:eastAsia="Batang"/>
                <w:sz w:val="28"/>
                <w:szCs w:val="28"/>
                <w:lang w:val="ro-MD" w:eastAsia="en-US"/>
              </w:rPr>
            </w:pPr>
            <w:r w:rsidRPr="00BE7752">
              <w:rPr>
                <w:rFonts w:eastAsia="Batang"/>
                <w:bCs/>
                <w:sz w:val="28"/>
                <w:szCs w:val="28"/>
                <w:lang w:val="ro-MD" w:eastAsia="en-US"/>
              </w:rPr>
              <w:t>Revizuirea termenului de prezentare a calculului privind impozitul pe bunurile imobil</w:t>
            </w:r>
            <w:r w:rsidR="00FE10C3" w:rsidRPr="00BE7752">
              <w:rPr>
                <w:rFonts w:eastAsia="Batang"/>
                <w:bCs/>
                <w:sz w:val="28"/>
                <w:szCs w:val="28"/>
                <w:lang w:val="ro-MD" w:eastAsia="en-US"/>
              </w:rPr>
              <w:t>iare pentru persoanele juridice;</w:t>
            </w:r>
          </w:p>
          <w:p w14:paraId="04166C49" w14:textId="0CD93F22" w:rsidR="00D51D19" w:rsidRPr="00BE7752" w:rsidRDefault="00D51D19" w:rsidP="003B1758">
            <w:pPr>
              <w:numPr>
                <w:ilvl w:val="0"/>
                <w:numId w:val="70"/>
              </w:numPr>
              <w:tabs>
                <w:tab w:val="left" w:pos="361"/>
              </w:tabs>
              <w:spacing w:line="276" w:lineRule="auto"/>
              <w:ind w:left="40" w:hanging="40"/>
              <w:contextualSpacing/>
              <w:jc w:val="both"/>
              <w:rPr>
                <w:rFonts w:eastAsia="Batang"/>
                <w:sz w:val="28"/>
                <w:szCs w:val="28"/>
                <w:lang w:val="en-US" w:eastAsia="en-US"/>
              </w:rPr>
            </w:pPr>
            <w:r w:rsidRPr="00BE7752">
              <w:rPr>
                <w:rFonts w:eastAsia="Batang"/>
                <w:bCs/>
                <w:sz w:val="28"/>
                <w:szCs w:val="28"/>
                <w:lang w:val="en-US" w:eastAsia="en-US"/>
              </w:rPr>
              <w:t>M</w:t>
            </w:r>
            <w:r w:rsidRPr="00BE7752">
              <w:rPr>
                <w:rFonts w:eastAsia="Batang"/>
                <w:bCs/>
                <w:sz w:val="28"/>
                <w:szCs w:val="28"/>
                <w:lang w:eastAsia="en-US"/>
              </w:rPr>
              <w:t xml:space="preserve">ajorarea valorii estimate a bunului imobiliar în vederea determinării impozitului pe avere de </w:t>
            </w:r>
            <w:r w:rsidR="00FE10C3" w:rsidRPr="00BE7752">
              <w:rPr>
                <w:rFonts w:eastAsia="Batang"/>
                <w:bCs/>
                <w:sz w:val="28"/>
                <w:szCs w:val="28"/>
                <w:lang w:eastAsia="en-US"/>
              </w:rPr>
              <w:t>la 1,5 milioane la 2 milioane;</w:t>
            </w:r>
            <w:r w:rsidRPr="00BE7752">
              <w:rPr>
                <w:rFonts w:eastAsia="Batang"/>
                <w:bCs/>
                <w:sz w:val="28"/>
                <w:szCs w:val="28"/>
                <w:lang w:eastAsia="en-US"/>
              </w:rPr>
              <w:t xml:space="preserve">  </w:t>
            </w:r>
          </w:p>
          <w:p w14:paraId="6B44E084" w14:textId="77777777" w:rsidR="00D51D19" w:rsidRPr="00BE7752" w:rsidRDefault="00D51D19" w:rsidP="003B1758">
            <w:pPr>
              <w:numPr>
                <w:ilvl w:val="0"/>
                <w:numId w:val="70"/>
              </w:numPr>
              <w:tabs>
                <w:tab w:val="left" w:pos="361"/>
              </w:tabs>
              <w:spacing w:line="276" w:lineRule="auto"/>
              <w:ind w:left="40" w:hanging="40"/>
              <w:contextualSpacing/>
              <w:jc w:val="both"/>
              <w:rPr>
                <w:rFonts w:eastAsia="Batang"/>
                <w:sz w:val="28"/>
                <w:szCs w:val="28"/>
                <w:lang w:val="en-US" w:eastAsia="en-US"/>
              </w:rPr>
            </w:pPr>
            <w:r w:rsidRPr="00BE7752">
              <w:rPr>
                <w:rFonts w:eastAsia="Batang"/>
                <w:bCs/>
                <w:sz w:val="28"/>
                <w:szCs w:val="28"/>
                <w:lang w:val="en-US" w:eastAsia="en-US"/>
              </w:rPr>
              <w:t>R</w:t>
            </w:r>
            <w:r w:rsidRPr="00BE7752">
              <w:rPr>
                <w:rFonts w:eastAsia="Batang"/>
                <w:bCs/>
                <w:sz w:val="28"/>
                <w:szCs w:val="28"/>
                <w:lang w:eastAsia="en-US"/>
              </w:rPr>
              <w:t>evizuirea modului de calculare a taxei pentru folosirea drumurilor de către autovehiculele a căror masă totală, sarcină masică pe axă sau ale căror dimensiuni depăşesc limitele admise.</w:t>
            </w:r>
          </w:p>
          <w:p w14:paraId="1B8CB5F5" w14:textId="3D7DA3F7" w:rsidR="003D4385" w:rsidRPr="00BE7752" w:rsidRDefault="00D90CF5" w:rsidP="003B1758">
            <w:pPr>
              <w:pStyle w:val="a0"/>
              <w:shd w:val="clear" w:color="auto" w:fill="FFFFFF"/>
              <w:spacing w:before="0" w:beforeAutospacing="0" w:after="0" w:afterAutospacing="0" w:line="276" w:lineRule="auto"/>
              <w:ind w:firstLine="533"/>
              <w:jc w:val="both"/>
              <w:rPr>
                <w:bCs/>
                <w:iCs/>
                <w:sz w:val="28"/>
                <w:szCs w:val="28"/>
                <w:lang w:val="ro-RO"/>
              </w:rPr>
            </w:pPr>
            <w:r w:rsidRPr="00BE7752">
              <w:rPr>
                <w:bCs/>
                <w:iCs/>
                <w:sz w:val="28"/>
                <w:szCs w:val="28"/>
                <w:lang w:val="ro-RO"/>
              </w:rPr>
              <w:t>S</w:t>
            </w:r>
            <w:r w:rsidR="003D4385" w:rsidRPr="00BE7752">
              <w:rPr>
                <w:bCs/>
                <w:iCs/>
                <w:sz w:val="28"/>
                <w:szCs w:val="28"/>
                <w:lang w:val="ro-RO"/>
              </w:rPr>
              <w:t xml:space="preserve">timularea economiei </w:t>
            </w:r>
            <w:r w:rsidR="009E34F6" w:rsidRPr="00BE7752">
              <w:rPr>
                <w:bCs/>
                <w:iCs/>
                <w:sz w:val="28"/>
                <w:szCs w:val="28"/>
                <w:lang w:val="ro-RO"/>
              </w:rPr>
              <w:t xml:space="preserve">a avut loc și </w:t>
            </w:r>
            <w:r w:rsidR="003D4385" w:rsidRPr="00BE7752">
              <w:rPr>
                <w:bCs/>
                <w:iCs/>
                <w:sz w:val="28"/>
                <w:szCs w:val="28"/>
                <w:lang w:val="ro-RO"/>
              </w:rPr>
              <w:t xml:space="preserve">prin intermediul </w:t>
            </w:r>
            <w:r w:rsidR="003D4385" w:rsidRPr="00BE7752">
              <w:rPr>
                <w:bCs/>
                <w:iCs/>
                <w:sz w:val="28"/>
                <w:szCs w:val="28"/>
                <w:u w:val="single"/>
                <w:lang w:val="ro-RO"/>
              </w:rPr>
              <w:t>politicii bugetare</w:t>
            </w:r>
            <w:r w:rsidRPr="00BE7752">
              <w:rPr>
                <w:bCs/>
                <w:iCs/>
                <w:sz w:val="28"/>
                <w:szCs w:val="28"/>
                <w:u w:val="single"/>
                <w:lang w:val="ro-RO"/>
              </w:rPr>
              <w:t>,</w:t>
            </w:r>
            <w:r w:rsidR="003D4385" w:rsidRPr="00BE7752">
              <w:rPr>
                <w:bCs/>
                <w:iCs/>
                <w:sz w:val="28"/>
                <w:szCs w:val="28"/>
                <w:lang w:val="ro-RO"/>
              </w:rPr>
              <w:t xml:space="preserve"> prin: </w:t>
            </w:r>
          </w:p>
          <w:p w14:paraId="002D2D82" w14:textId="03CC8314" w:rsidR="003D4385" w:rsidRPr="00BE7752" w:rsidRDefault="003D4385" w:rsidP="00C1436E">
            <w:pPr>
              <w:pStyle w:val="a0"/>
              <w:shd w:val="clear" w:color="auto" w:fill="FFFFFF"/>
              <w:spacing w:before="0" w:beforeAutospacing="0" w:after="0" w:afterAutospacing="0" w:line="276" w:lineRule="auto"/>
              <w:ind w:firstLine="533"/>
              <w:jc w:val="both"/>
              <w:rPr>
                <w:bCs/>
                <w:iCs/>
                <w:sz w:val="28"/>
                <w:szCs w:val="28"/>
                <w:lang w:val="ro-RO"/>
              </w:rPr>
            </w:pPr>
            <w:r w:rsidRPr="00BE7752">
              <w:rPr>
                <w:bCs/>
                <w:iCs/>
                <w:sz w:val="28"/>
                <w:szCs w:val="28"/>
                <w:lang w:val="ro-RO"/>
              </w:rPr>
              <w:t>-</w:t>
            </w:r>
            <w:r w:rsidRPr="00BE7752">
              <w:rPr>
                <w:bCs/>
                <w:iCs/>
                <w:sz w:val="28"/>
                <w:szCs w:val="28"/>
                <w:lang w:val="ro-RO"/>
              </w:rPr>
              <w:tab/>
            </w:r>
            <w:r w:rsidR="006C122E" w:rsidRPr="00BE7752">
              <w:rPr>
                <w:sz w:val="28"/>
                <w:szCs w:val="28"/>
                <w:lang w:val="en-US" w:eastAsia="zh-CN"/>
              </w:rPr>
              <w:t>subvenționarea</w:t>
            </w:r>
            <w:r w:rsidR="006C122E" w:rsidRPr="00BE7752">
              <w:rPr>
                <w:rFonts w:eastAsia="Calibri"/>
                <w:bCs/>
                <w:color w:val="000000"/>
                <w:sz w:val="28"/>
                <w:szCs w:val="28"/>
                <w:lang w:val="ro-MD" w:eastAsia="en-US"/>
              </w:rPr>
              <w:t xml:space="preserve"> producătorilor agricoli, </w:t>
            </w:r>
            <w:r w:rsidR="007F7945" w:rsidRPr="00BE7752">
              <w:rPr>
                <w:rFonts w:eastAsia="Calibri"/>
                <w:bCs/>
                <w:color w:val="000000"/>
                <w:sz w:val="28"/>
                <w:szCs w:val="28"/>
                <w:lang w:val="ro-MD" w:eastAsia="en-US"/>
              </w:rPr>
              <w:t xml:space="preserve">crearea condițiilor favorabile pentru dezvoltarea durabilă a sectorului </w:t>
            </w:r>
            <w:r w:rsidR="007F7945" w:rsidRPr="00BE7752">
              <w:rPr>
                <w:rFonts w:eastAsia="Calibri"/>
                <w:bCs/>
                <w:color w:val="000000"/>
                <w:sz w:val="28"/>
                <w:szCs w:val="28"/>
                <w:lang w:val="ro-MD" w:eastAsia="en-US"/>
              </w:rPr>
              <w:lastRenderedPageBreak/>
              <w:t>agricol și integrarea economiei și a sectorului agroindustrial al Republicii Moldova în economia europeană</w:t>
            </w:r>
            <w:r w:rsidRPr="00BE7752">
              <w:rPr>
                <w:bCs/>
                <w:iCs/>
                <w:sz w:val="28"/>
                <w:szCs w:val="28"/>
                <w:lang w:val="ro-RO"/>
              </w:rPr>
              <w:t>;</w:t>
            </w:r>
          </w:p>
          <w:p w14:paraId="6DCE23E3" w14:textId="311A27B6" w:rsidR="008B0BA9" w:rsidRPr="00BE7752" w:rsidRDefault="008B0BA9" w:rsidP="00C1436E">
            <w:pPr>
              <w:pStyle w:val="af9"/>
              <w:numPr>
                <w:ilvl w:val="0"/>
                <w:numId w:val="41"/>
              </w:numPr>
              <w:tabs>
                <w:tab w:val="left" w:pos="766"/>
              </w:tabs>
              <w:spacing w:line="276" w:lineRule="auto"/>
              <w:ind w:left="0" w:firstLine="567"/>
              <w:contextualSpacing/>
              <w:jc w:val="both"/>
              <w:rPr>
                <w:sz w:val="28"/>
                <w:szCs w:val="28"/>
                <w:lang w:val="en-US" w:eastAsia="zh-CN"/>
              </w:rPr>
            </w:pPr>
            <w:r w:rsidRPr="00BE7752">
              <w:rPr>
                <w:rFonts w:eastAsia="Calibri"/>
                <w:sz w:val="28"/>
                <w:szCs w:val="28"/>
                <w:lang w:val="en-US" w:eastAsia="en-US"/>
              </w:rPr>
              <w:t>sub</w:t>
            </w:r>
            <w:r w:rsidR="009E4502" w:rsidRPr="00BE7752">
              <w:rPr>
                <w:rFonts w:eastAsia="Calibri"/>
                <w:sz w:val="28"/>
                <w:szCs w:val="28"/>
                <w:lang w:val="en-US" w:eastAsia="en-US"/>
              </w:rPr>
              <w:t>venționare locurilor de muncă</w:t>
            </w:r>
            <w:r w:rsidR="006C122E" w:rsidRPr="00BE7752">
              <w:rPr>
                <w:rFonts w:eastAsia="Calibri"/>
                <w:sz w:val="28"/>
                <w:szCs w:val="28"/>
                <w:lang w:val="en-US" w:eastAsia="en-US"/>
              </w:rPr>
              <w:t>;</w:t>
            </w:r>
          </w:p>
          <w:p w14:paraId="4A88BD8A" w14:textId="46A5D1E0" w:rsidR="008B0BA9" w:rsidRPr="00BE7752" w:rsidRDefault="00C17CDF" w:rsidP="00C1436E">
            <w:pPr>
              <w:pStyle w:val="af9"/>
              <w:numPr>
                <w:ilvl w:val="0"/>
                <w:numId w:val="42"/>
              </w:numPr>
              <w:tabs>
                <w:tab w:val="left" w:pos="706"/>
              </w:tabs>
              <w:spacing w:after="120" w:line="276" w:lineRule="auto"/>
              <w:ind w:left="0" w:firstLine="567"/>
              <w:contextualSpacing/>
              <w:jc w:val="both"/>
              <w:rPr>
                <w:rFonts w:eastAsia="Calibri"/>
                <w:bCs/>
                <w:color w:val="000000"/>
                <w:sz w:val="28"/>
                <w:szCs w:val="28"/>
                <w:lang w:val="ro-MD" w:eastAsia="en-US"/>
              </w:rPr>
            </w:pPr>
            <w:r w:rsidRPr="00BE7752">
              <w:rPr>
                <w:rFonts w:eastAsia="Calibri"/>
                <w:bCs/>
                <w:color w:val="000000"/>
                <w:sz w:val="28"/>
                <w:szCs w:val="28"/>
                <w:lang w:val="ro-MD" w:eastAsia="en-US"/>
              </w:rPr>
              <w:t>susținer</w:t>
            </w:r>
            <w:r w:rsidR="002F3393" w:rsidRPr="00BE7752">
              <w:rPr>
                <w:rFonts w:eastAsia="Calibri"/>
                <w:bCs/>
                <w:color w:val="000000"/>
                <w:sz w:val="28"/>
                <w:szCs w:val="28"/>
                <w:lang w:val="ro-MD" w:eastAsia="en-US"/>
              </w:rPr>
              <w:t>ea</w:t>
            </w:r>
            <w:r w:rsidRPr="00BE7752">
              <w:rPr>
                <w:rFonts w:eastAsia="Calibri"/>
                <w:bCs/>
                <w:color w:val="000000"/>
                <w:sz w:val="28"/>
                <w:szCs w:val="28"/>
                <w:lang w:val="ro-MD" w:eastAsia="en-US"/>
              </w:rPr>
              <w:t xml:space="preserve"> întreprinderilor mici și mijlocii, dezvoltarea durabilă a ÎMM-urilor, extinderea ariei de creare și funcționare a acestora pe întreg teritoriul Republicii Moldova, accentul fiind pus pe zonele rurale, generare de noi locuri de muncă și încadrarea în activitate antreprenorială a tinerilor și femeilor</w:t>
            </w:r>
            <w:r w:rsidR="008B0BA9" w:rsidRPr="00BE7752">
              <w:rPr>
                <w:rFonts w:eastAsia="Calibri"/>
                <w:bCs/>
                <w:color w:val="000000"/>
                <w:sz w:val="28"/>
                <w:szCs w:val="28"/>
                <w:lang w:val="ro-MD" w:eastAsia="en-US"/>
              </w:rPr>
              <w:t>;</w:t>
            </w:r>
          </w:p>
          <w:p w14:paraId="0B48261A" w14:textId="7AB5B506" w:rsidR="003D4385" w:rsidRPr="00BE7752" w:rsidRDefault="00521554" w:rsidP="00C1436E">
            <w:pPr>
              <w:pStyle w:val="af9"/>
              <w:numPr>
                <w:ilvl w:val="0"/>
                <w:numId w:val="42"/>
              </w:numPr>
              <w:spacing w:line="276" w:lineRule="auto"/>
              <w:ind w:left="1" w:firstLine="540"/>
              <w:jc w:val="both"/>
              <w:rPr>
                <w:bCs/>
                <w:iCs/>
                <w:sz w:val="28"/>
                <w:szCs w:val="28"/>
                <w:lang w:val="ro-RO"/>
              </w:rPr>
            </w:pPr>
            <w:r w:rsidRPr="00BE7752">
              <w:rPr>
                <w:rFonts w:eastAsia="Calibri"/>
                <w:bCs/>
                <w:color w:val="000000"/>
                <w:sz w:val="28"/>
                <w:szCs w:val="28"/>
                <w:lang w:val="ro-MD" w:eastAsia="en-US"/>
              </w:rPr>
              <w:t>dezvoltarea sistemului de transporturi și infrastructură</w:t>
            </w:r>
            <w:r w:rsidR="00755C38" w:rsidRPr="00BE7752">
              <w:rPr>
                <w:sz w:val="28"/>
                <w:szCs w:val="28"/>
                <w:lang w:val="ro-MD" w:eastAsia="zh-CN"/>
              </w:rPr>
              <w:t>.</w:t>
            </w:r>
          </w:p>
        </w:tc>
      </w:tr>
      <w:tr w:rsidR="003D4385" w:rsidRPr="00BE7752" w14:paraId="2DDF9D7B" w14:textId="77777777" w:rsidTr="00D67698">
        <w:tc>
          <w:tcPr>
            <w:tcW w:w="1291" w:type="pct"/>
            <w:tcBorders>
              <w:top w:val="single" w:sz="4" w:space="0" w:color="auto"/>
              <w:left w:val="single" w:sz="4" w:space="0" w:color="auto"/>
              <w:bottom w:val="single" w:sz="4" w:space="0" w:color="auto"/>
              <w:right w:val="single" w:sz="4" w:space="0" w:color="auto"/>
            </w:tcBorders>
            <w:shd w:val="clear" w:color="auto" w:fill="auto"/>
          </w:tcPr>
          <w:p w14:paraId="5F618A14" w14:textId="77777777" w:rsidR="003D4385" w:rsidRPr="00BE7752" w:rsidRDefault="003D4385" w:rsidP="003D4385">
            <w:pPr>
              <w:spacing w:line="276" w:lineRule="auto"/>
              <w:contextualSpacing/>
              <w:rPr>
                <w:sz w:val="28"/>
                <w:szCs w:val="28"/>
              </w:rPr>
            </w:pPr>
            <w:r w:rsidRPr="00BE7752">
              <w:rPr>
                <w:sz w:val="28"/>
                <w:szCs w:val="28"/>
              </w:rPr>
              <w:lastRenderedPageBreak/>
              <w:t>3. Asigurarea politicilor sociale cu efect asupra unor categorii de populație cu venituri reduse</w:t>
            </w:r>
          </w:p>
        </w:tc>
        <w:tc>
          <w:tcPr>
            <w:tcW w:w="3709" w:type="pct"/>
            <w:tcBorders>
              <w:top w:val="single" w:sz="4" w:space="0" w:color="auto"/>
              <w:left w:val="single" w:sz="4" w:space="0" w:color="auto"/>
              <w:bottom w:val="single" w:sz="4" w:space="0" w:color="auto"/>
              <w:right w:val="single" w:sz="4" w:space="0" w:color="auto"/>
            </w:tcBorders>
            <w:shd w:val="clear" w:color="auto" w:fill="auto"/>
          </w:tcPr>
          <w:p w14:paraId="11ABD4F3" w14:textId="7EDC86B8" w:rsidR="00BA3A12" w:rsidRPr="00BE7752" w:rsidRDefault="00BA3A12" w:rsidP="00914872">
            <w:pPr>
              <w:spacing w:line="276" w:lineRule="auto"/>
              <w:ind w:firstLine="386"/>
              <w:jc w:val="both"/>
              <w:rPr>
                <w:color w:val="000000"/>
                <w:sz w:val="28"/>
                <w:szCs w:val="28"/>
                <w:lang w:eastAsia="en-US"/>
              </w:rPr>
            </w:pPr>
            <w:r w:rsidRPr="00BE7752">
              <w:rPr>
                <w:color w:val="000000"/>
                <w:sz w:val="28"/>
                <w:szCs w:val="28"/>
                <w:lang w:eastAsia="en-US"/>
              </w:rPr>
              <w:t>Măsurile de politică bugetar-fiscală cu efect asupra asigurării</w:t>
            </w:r>
            <w:r w:rsidR="00616B29" w:rsidRPr="00BE7752">
              <w:rPr>
                <w:color w:val="000000"/>
                <w:sz w:val="28"/>
                <w:szCs w:val="28"/>
                <w:lang w:eastAsia="en-US"/>
              </w:rPr>
              <w:t xml:space="preserve"> </w:t>
            </w:r>
            <w:r w:rsidRPr="00BE7752">
              <w:rPr>
                <w:color w:val="000000"/>
                <w:sz w:val="28"/>
                <w:szCs w:val="28"/>
                <w:lang w:eastAsia="en-US"/>
              </w:rPr>
              <w:t xml:space="preserve">sociale </w:t>
            </w:r>
            <w:r w:rsidR="00FA6599" w:rsidRPr="00BE7752">
              <w:rPr>
                <w:color w:val="000000"/>
                <w:sz w:val="28"/>
                <w:szCs w:val="28"/>
                <w:lang w:eastAsia="en-US"/>
              </w:rPr>
              <w:t xml:space="preserve">și medicale </w:t>
            </w:r>
            <w:r w:rsidRPr="00BE7752">
              <w:rPr>
                <w:color w:val="000000"/>
                <w:sz w:val="28"/>
                <w:szCs w:val="28"/>
                <w:lang w:eastAsia="en-US"/>
              </w:rPr>
              <w:t xml:space="preserve">pentru unele categorii de populație au fost: </w:t>
            </w:r>
          </w:p>
          <w:p w14:paraId="22C4D0BE" w14:textId="64DC96F4" w:rsidR="00FA6599" w:rsidRPr="00BE7752" w:rsidRDefault="00FA6599" w:rsidP="009D142B">
            <w:pPr>
              <w:pStyle w:val="af9"/>
              <w:numPr>
                <w:ilvl w:val="0"/>
                <w:numId w:val="31"/>
              </w:numPr>
              <w:tabs>
                <w:tab w:val="left" w:pos="451"/>
                <w:tab w:val="left" w:pos="601"/>
              </w:tabs>
              <w:spacing w:line="276" w:lineRule="auto"/>
              <w:ind w:left="18" w:firstLine="283"/>
              <w:contextualSpacing/>
              <w:jc w:val="both"/>
              <w:rPr>
                <w:sz w:val="28"/>
                <w:szCs w:val="28"/>
                <w:lang w:val="en-GB"/>
              </w:rPr>
            </w:pPr>
            <w:r w:rsidRPr="00BE7752">
              <w:rPr>
                <w:sz w:val="28"/>
                <w:szCs w:val="28"/>
                <w:lang w:val="ro-MD" w:eastAsia="en-US"/>
              </w:rPr>
              <w:t xml:space="preserve">indexarea venitului lunar minim garantat cu </w:t>
            </w:r>
            <w:r w:rsidR="00F87B97" w:rsidRPr="00BE7752">
              <w:rPr>
                <w:color w:val="000000"/>
                <w:sz w:val="28"/>
                <w:szCs w:val="28"/>
                <w:shd w:val="clear" w:color="auto" w:fill="FFFFFF"/>
                <w:lang w:val="ro-MD"/>
              </w:rPr>
              <w:t>coieficientul de indexare 1,15, stabilit reieșind din creșterea procentuală a veniturilor proprii ale bugetului asigurărilor sociale de stat pentru anul 2022 în raport cu anul 2021</w:t>
            </w:r>
            <w:r w:rsidR="00F87B97" w:rsidRPr="00BE7752">
              <w:rPr>
                <w:color w:val="000000"/>
                <w:sz w:val="28"/>
                <w:szCs w:val="28"/>
                <w:shd w:val="clear" w:color="auto" w:fill="FFFFFF"/>
                <w:lang w:val="en-US"/>
              </w:rPr>
              <w:t xml:space="preserve"> (conform prevederilor art. 13 alin. (2) din Legea bugetului asigurărilor sociale de stat pe anul 2023 nr. 357/2022),</w:t>
            </w:r>
            <w:r w:rsidRPr="00BE7752">
              <w:rPr>
                <w:lang w:val="en-US"/>
              </w:rPr>
              <w:t xml:space="preserve"> </w:t>
            </w:r>
            <w:r w:rsidRPr="00BE7752">
              <w:rPr>
                <w:sz w:val="28"/>
                <w:szCs w:val="28"/>
                <w:lang w:val="ro-MD"/>
              </w:rPr>
              <w:t>pentru acordarea dreptului la ajutor social, care a constituit începând cu 1 aprilie 202</w:t>
            </w:r>
            <w:r w:rsidR="00DC3436" w:rsidRPr="00BE7752">
              <w:rPr>
                <w:sz w:val="28"/>
                <w:szCs w:val="28"/>
                <w:lang w:val="ro-MD"/>
              </w:rPr>
              <w:t>3;</w:t>
            </w:r>
            <w:r w:rsidRPr="00BE7752">
              <w:rPr>
                <w:sz w:val="28"/>
                <w:szCs w:val="28"/>
                <w:lang w:val="ro-MD"/>
              </w:rPr>
              <w:t xml:space="preserve"> </w:t>
            </w:r>
            <w:r w:rsidR="00DC3436" w:rsidRPr="00BE7752">
              <w:rPr>
                <w:sz w:val="28"/>
                <w:szCs w:val="28"/>
                <w:lang w:val="ro-MD"/>
              </w:rPr>
              <w:t xml:space="preserve">             </w:t>
            </w:r>
          </w:p>
          <w:p w14:paraId="4B946C25" w14:textId="57B3C142" w:rsidR="00DC3436" w:rsidRPr="00BE7752" w:rsidRDefault="00DC3436" w:rsidP="009D142B">
            <w:pPr>
              <w:pStyle w:val="af9"/>
              <w:numPr>
                <w:ilvl w:val="0"/>
                <w:numId w:val="31"/>
              </w:numPr>
              <w:tabs>
                <w:tab w:val="left" w:pos="256"/>
                <w:tab w:val="left" w:pos="451"/>
                <w:tab w:val="left" w:pos="601"/>
              </w:tabs>
              <w:spacing w:line="276" w:lineRule="auto"/>
              <w:ind w:left="0" w:firstLine="301"/>
              <w:contextualSpacing/>
              <w:jc w:val="both"/>
              <w:rPr>
                <w:sz w:val="28"/>
                <w:szCs w:val="28"/>
                <w:lang w:val="en-GB"/>
              </w:rPr>
            </w:pPr>
            <w:r w:rsidRPr="00BE7752">
              <w:rPr>
                <w:sz w:val="28"/>
                <w:szCs w:val="28"/>
                <w:lang w:val="ro-MD"/>
              </w:rPr>
              <w:t>pentru un adult -1568 lei;</w:t>
            </w:r>
          </w:p>
          <w:p w14:paraId="2609ED66" w14:textId="295334D2" w:rsidR="00DC3436" w:rsidRPr="00BE7752" w:rsidRDefault="00DC3436" w:rsidP="009D142B">
            <w:pPr>
              <w:pStyle w:val="af9"/>
              <w:numPr>
                <w:ilvl w:val="0"/>
                <w:numId w:val="31"/>
              </w:numPr>
              <w:tabs>
                <w:tab w:val="left" w:pos="256"/>
                <w:tab w:val="left" w:pos="451"/>
                <w:tab w:val="left" w:pos="601"/>
              </w:tabs>
              <w:spacing w:line="276" w:lineRule="auto"/>
              <w:ind w:left="0" w:firstLine="301"/>
              <w:contextualSpacing/>
              <w:jc w:val="both"/>
              <w:rPr>
                <w:sz w:val="28"/>
                <w:szCs w:val="28"/>
                <w:lang w:val="en-GB"/>
              </w:rPr>
            </w:pPr>
            <w:r w:rsidRPr="00BE7752">
              <w:rPr>
                <w:sz w:val="28"/>
                <w:szCs w:val="28"/>
                <w:lang w:val="ro-MD"/>
              </w:rPr>
              <w:t>pentru un copil – 1631 lei;</w:t>
            </w:r>
          </w:p>
          <w:p w14:paraId="1F213F21" w14:textId="50C0B0F7" w:rsidR="00857D5E" w:rsidRPr="00BE7752" w:rsidRDefault="00BA3A12" w:rsidP="006C469F">
            <w:pPr>
              <w:pStyle w:val="af9"/>
              <w:numPr>
                <w:ilvl w:val="0"/>
                <w:numId w:val="31"/>
              </w:numPr>
              <w:tabs>
                <w:tab w:val="left" w:pos="353"/>
                <w:tab w:val="left" w:pos="495"/>
              </w:tabs>
              <w:spacing w:line="276" w:lineRule="auto"/>
              <w:ind w:left="0" w:firstLine="267"/>
              <w:contextualSpacing/>
              <w:jc w:val="both"/>
              <w:rPr>
                <w:sz w:val="28"/>
                <w:szCs w:val="28"/>
                <w:lang w:val="en-GB"/>
              </w:rPr>
            </w:pPr>
            <w:r w:rsidRPr="00BE7752">
              <w:rPr>
                <w:sz w:val="28"/>
                <w:szCs w:val="28"/>
                <w:lang w:val="ro-RO"/>
              </w:rPr>
              <w:t xml:space="preserve">majorarea indemnizației unice la nașterea copilului (pentru persoanele asigurate și neasigurate), stabilită în cuantum de </w:t>
            </w:r>
            <w:r w:rsidR="00FA6599" w:rsidRPr="00BE7752">
              <w:rPr>
                <w:sz w:val="28"/>
                <w:szCs w:val="28"/>
                <w:lang w:val="ro-MD"/>
              </w:rPr>
              <w:t xml:space="preserve">10 </w:t>
            </w:r>
            <w:r w:rsidR="007927E4" w:rsidRPr="00BE7752">
              <w:rPr>
                <w:sz w:val="28"/>
                <w:szCs w:val="28"/>
                <w:lang w:val="ro-MD"/>
              </w:rPr>
              <w:t>932</w:t>
            </w:r>
            <w:r w:rsidR="001A6CA4" w:rsidRPr="00BE7752">
              <w:rPr>
                <w:sz w:val="28"/>
                <w:szCs w:val="28"/>
                <w:lang w:val="ro-MD"/>
              </w:rPr>
              <w:t xml:space="preserve"> lei;</w:t>
            </w:r>
          </w:p>
          <w:p w14:paraId="631F07B5" w14:textId="6A7BCD5B" w:rsidR="00D25708" w:rsidRPr="00BE7752" w:rsidRDefault="008A4121" w:rsidP="009D142B">
            <w:pPr>
              <w:pStyle w:val="af9"/>
              <w:numPr>
                <w:ilvl w:val="0"/>
                <w:numId w:val="31"/>
              </w:numPr>
              <w:tabs>
                <w:tab w:val="left" w:pos="436"/>
              </w:tabs>
              <w:spacing w:line="276" w:lineRule="auto"/>
              <w:ind w:left="76" w:firstLine="180"/>
              <w:contextualSpacing/>
              <w:jc w:val="both"/>
              <w:rPr>
                <w:color w:val="000000" w:themeColor="text1"/>
                <w:sz w:val="28"/>
                <w:szCs w:val="28"/>
                <w:lang w:val="ro-MD"/>
              </w:rPr>
            </w:pPr>
            <w:r w:rsidRPr="00BE7752">
              <w:rPr>
                <w:color w:val="000000" w:themeColor="text1"/>
                <w:kern w:val="36"/>
                <w:sz w:val="28"/>
                <w:szCs w:val="28"/>
                <w:lang w:val="ro-MD" w:eastAsia="en-US"/>
              </w:rPr>
              <w:t>majorarea de la 1 aprilie 2023</w:t>
            </w:r>
            <w:r w:rsidR="00F9758A" w:rsidRPr="00BE7752">
              <w:rPr>
                <w:color w:val="000000" w:themeColor="text1"/>
                <w:kern w:val="36"/>
                <w:sz w:val="28"/>
                <w:szCs w:val="28"/>
                <w:lang w:val="ro-MD" w:eastAsia="en-US"/>
              </w:rPr>
              <w:t xml:space="preserve"> a cuantumului alocațiilor</w:t>
            </w:r>
            <w:r w:rsidRPr="00BE7752">
              <w:rPr>
                <w:color w:val="000000" w:themeColor="text1"/>
                <w:kern w:val="36"/>
                <w:sz w:val="28"/>
                <w:szCs w:val="28"/>
                <w:lang w:val="ro-MD" w:eastAsia="en-US"/>
              </w:rPr>
              <w:t xml:space="preserve">  </w:t>
            </w:r>
            <w:r w:rsidR="00D25708" w:rsidRPr="00BE7752">
              <w:rPr>
                <w:color w:val="000000" w:themeColor="text1"/>
                <w:sz w:val="28"/>
                <w:szCs w:val="28"/>
                <w:shd w:val="clear" w:color="auto" w:fill="FFFFFF"/>
                <w:lang w:val="en-US"/>
              </w:rPr>
              <w:t xml:space="preserve"> lunare de stat stabilite conform Legii nr.121/2001 cu privire la protecţia socială suplimentară a unor categorii de populaţie</w:t>
            </w:r>
            <w:r w:rsidR="00010638" w:rsidRPr="00BE7752">
              <w:rPr>
                <w:color w:val="000000" w:themeColor="text1"/>
                <w:sz w:val="28"/>
                <w:szCs w:val="28"/>
                <w:shd w:val="clear" w:color="auto" w:fill="FFFFFF"/>
                <w:lang w:val="en-US"/>
              </w:rPr>
              <w:t xml:space="preserve"> cu</w:t>
            </w:r>
            <w:r w:rsidR="007D075C" w:rsidRPr="00BE7752">
              <w:rPr>
                <w:color w:val="000000" w:themeColor="text1"/>
                <w:sz w:val="28"/>
                <w:szCs w:val="28"/>
                <w:shd w:val="clear" w:color="auto" w:fill="FFFFFF"/>
                <w:lang w:val="en-US"/>
              </w:rPr>
              <w:t xml:space="preserve"> 250 lei;</w:t>
            </w:r>
          </w:p>
          <w:p w14:paraId="0D28A651" w14:textId="6000E0D3" w:rsidR="00B174CD" w:rsidRPr="00BE7752" w:rsidRDefault="00532999" w:rsidP="00D943F9">
            <w:pPr>
              <w:pStyle w:val="af9"/>
              <w:numPr>
                <w:ilvl w:val="0"/>
                <w:numId w:val="31"/>
              </w:numPr>
              <w:tabs>
                <w:tab w:val="left" w:pos="256"/>
                <w:tab w:val="left" w:pos="612"/>
              </w:tabs>
              <w:spacing w:line="276" w:lineRule="auto"/>
              <w:ind w:left="76" w:firstLine="180"/>
              <w:contextualSpacing/>
              <w:jc w:val="both"/>
              <w:rPr>
                <w:sz w:val="28"/>
                <w:szCs w:val="28"/>
                <w:lang w:val="en-GB" w:eastAsia="en-US"/>
              </w:rPr>
            </w:pPr>
            <w:r w:rsidRPr="00BE7752">
              <w:rPr>
                <w:bCs/>
                <w:color w:val="000000" w:themeColor="text1"/>
                <w:sz w:val="28"/>
                <w:szCs w:val="28"/>
                <w:lang w:val="ro-MD" w:eastAsia="en-GB"/>
              </w:rPr>
              <w:t>acordarea de la 1 ianuarie 2023 a ajutorului de deces pentru participanții</w:t>
            </w:r>
            <w:r w:rsidR="00122E34" w:rsidRPr="00BE7752">
              <w:rPr>
                <w:bCs/>
                <w:color w:val="000000" w:themeColor="text1"/>
                <w:sz w:val="28"/>
                <w:szCs w:val="28"/>
                <w:lang w:val="ro-MD" w:eastAsia="en-GB"/>
              </w:rPr>
              <w:t xml:space="preserve"> la</w:t>
            </w:r>
            <w:r w:rsidRPr="00BE7752">
              <w:rPr>
                <w:bCs/>
                <w:color w:val="000000" w:themeColor="text1"/>
                <w:sz w:val="28"/>
                <w:szCs w:val="28"/>
                <w:lang w:val="ro-MD" w:eastAsia="en-GB"/>
              </w:rPr>
              <w:t xml:space="preserve"> acțiunil</w:t>
            </w:r>
            <w:r w:rsidR="00122E34" w:rsidRPr="00BE7752">
              <w:rPr>
                <w:bCs/>
                <w:color w:val="000000" w:themeColor="text1"/>
                <w:sz w:val="28"/>
                <w:szCs w:val="28"/>
                <w:lang w:val="ro-MD" w:eastAsia="en-GB"/>
              </w:rPr>
              <w:t>e</w:t>
            </w:r>
            <w:r w:rsidRPr="00BE7752">
              <w:rPr>
                <w:bCs/>
                <w:color w:val="000000" w:themeColor="text1"/>
                <w:sz w:val="28"/>
                <w:szCs w:val="28"/>
                <w:lang w:val="ro-MD" w:eastAsia="en-GB"/>
              </w:rPr>
              <w:t xml:space="preserve"> de luptă pentru apărarea integrității teritoriale și independenței Republicii Moldova, în cuantum de 5</w:t>
            </w:r>
            <w:r w:rsidR="00355146" w:rsidRPr="00BE7752">
              <w:rPr>
                <w:bCs/>
                <w:color w:val="000000" w:themeColor="text1"/>
                <w:sz w:val="28"/>
                <w:szCs w:val="28"/>
                <w:lang w:val="ro-MD" w:eastAsia="en-GB"/>
              </w:rPr>
              <w:t xml:space="preserve"> </w:t>
            </w:r>
            <w:r w:rsidRPr="00BE7752">
              <w:rPr>
                <w:bCs/>
                <w:color w:val="000000" w:themeColor="text1"/>
                <w:sz w:val="28"/>
                <w:szCs w:val="28"/>
                <w:lang w:val="ro-MD" w:eastAsia="en-GB"/>
              </w:rPr>
              <w:t>000 le</w:t>
            </w:r>
            <w:r w:rsidR="0042403E" w:rsidRPr="00BE7752">
              <w:rPr>
                <w:bCs/>
                <w:color w:val="000000" w:themeColor="text1"/>
                <w:sz w:val="28"/>
                <w:szCs w:val="28"/>
                <w:lang w:val="ro-MD" w:eastAsia="en-GB"/>
              </w:rPr>
              <w:t>i</w:t>
            </w:r>
            <w:r w:rsidR="00355146" w:rsidRPr="00BE7752">
              <w:rPr>
                <w:bCs/>
                <w:color w:val="000000" w:themeColor="text1"/>
                <w:sz w:val="28"/>
                <w:szCs w:val="28"/>
                <w:lang w:val="ro-MD" w:eastAsia="en-GB"/>
              </w:rPr>
              <w:t xml:space="preserve">, </w:t>
            </w:r>
            <w:r w:rsidR="00B174CD" w:rsidRPr="00BE7752">
              <w:rPr>
                <w:bCs/>
                <w:color w:val="000000" w:themeColor="text1"/>
                <w:sz w:val="28"/>
                <w:szCs w:val="28"/>
                <w:lang w:val="ro-MD" w:eastAsia="en-GB"/>
              </w:rPr>
              <w:t>ulterior din</w:t>
            </w:r>
            <w:r w:rsidR="0042403E" w:rsidRPr="00BE7752">
              <w:rPr>
                <w:bCs/>
                <w:color w:val="000000" w:themeColor="text1"/>
                <w:sz w:val="28"/>
                <w:szCs w:val="28"/>
                <w:lang w:val="ro-MD" w:eastAsia="en-GB"/>
              </w:rPr>
              <w:t xml:space="preserve"> 30 </w:t>
            </w:r>
            <w:r w:rsidRPr="00BE7752">
              <w:rPr>
                <w:bCs/>
                <w:color w:val="000000" w:themeColor="text1"/>
                <w:sz w:val="28"/>
                <w:szCs w:val="28"/>
                <w:lang w:val="ro-MD" w:eastAsia="en-GB"/>
              </w:rPr>
              <w:t>i</w:t>
            </w:r>
            <w:r w:rsidR="007434EF" w:rsidRPr="00BE7752">
              <w:rPr>
                <w:bCs/>
                <w:color w:val="000000" w:themeColor="text1"/>
                <w:sz w:val="28"/>
                <w:szCs w:val="28"/>
                <w:lang w:val="ro-MD" w:eastAsia="en-GB"/>
              </w:rPr>
              <w:t xml:space="preserve">unie 2023 </w:t>
            </w:r>
            <w:r w:rsidR="00B174CD" w:rsidRPr="00BE7752">
              <w:rPr>
                <w:color w:val="000000" w:themeColor="text1"/>
                <w:sz w:val="28"/>
                <w:szCs w:val="28"/>
                <w:shd w:val="clear" w:color="auto" w:fill="FFFFFF"/>
                <w:lang w:val="en-US"/>
              </w:rPr>
              <w:t>a fost extins cu două categorii</w:t>
            </w:r>
            <w:r w:rsidR="00B174CD" w:rsidRPr="00BE7752">
              <w:rPr>
                <w:bCs/>
                <w:color w:val="000000" w:themeColor="text1"/>
                <w:sz w:val="28"/>
                <w:szCs w:val="28"/>
                <w:lang w:val="ro-MD" w:eastAsia="en-GB"/>
              </w:rPr>
              <w:t xml:space="preserve"> (</w:t>
            </w:r>
            <w:r w:rsidR="007434EF" w:rsidRPr="00BE7752">
              <w:rPr>
                <w:bCs/>
                <w:color w:val="000000" w:themeColor="text1"/>
                <w:sz w:val="28"/>
                <w:szCs w:val="28"/>
                <w:lang w:val="ro-MD" w:eastAsia="en-GB"/>
              </w:rPr>
              <w:t xml:space="preserve">pentru participanții </w:t>
            </w:r>
            <w:r w:rsidR="00122E34" w:rsidRPr="00BE7752">
              <w:rPr>
                <w:bCs/>
                <w:color w:val="000000" w:themeColor="text1"/>
                <w:sz w:val="28"/>
                <w:szCs w:val="28"/>
                <w:lang w:val="ro-MD" w:eastAsia="en-GB"/>
              </w:rPr>
              <w:t xml:space="preserve">la </w:t>
            </w:r>
            <w:r w:rsidR="007434EF" w:rsidRPr="00BE7752">
              <w:rPr>
                <w:bCs/>
                <w:color w:val="000000" w:themeColor="text1"/>
                <w:sz w:val="28"/>
                <w:szCs w:val="28"/>
                <w:lang w:val="ro-MD" w:eastAsia="en-GB"/>
              </w:rPr>
              <w:t>acțiunil</w:t>
            </w:r>
            <w:r w:rsidR="00122E34" w:rsidRPr="00BE7752">
              <w:rPr>
                <w:bCs/>
                <w:color w:val="000000" w:themeColor="text1"/>
                <w:sz w:val="28"/>
                <w:szCs w:val="28"/>
                <w:lang w:val="ro-MD" w:eastAsia="en-GB"/>
              </w:rPr>
              <w:t>e</w:t>
            </w:r>
            <w:r w:rsidR="007434EF" w:rsidRPr="00BE7752">
              <w:rPr>
                <w:bCs/>
                <w:color w:val="000000" w:themeColor="text1"/>
                <w:sz w:val="28"/>
                <w:szCs w:val="28"/>
                <w:lang w:val="ro-MD" w:eastAsia="en-GB"/>
              </w:rPr>
              <w:t xml:space="preserve"> de luptă </w:t>
            </w:r>
            <w:r w:rsidR="007434EF" w:rsidRPr="00BE7752">
              <w:rPr>
                <w:color w:val="000000" w:themeColor="text1"/>
                <w:sz w:val="28"/>
                <w:szCs w:val="28"/>
                <w:shd w:val="clear" w:color="auto" w:fill="FFFFFF"/>
                <w:lang w:val="en-US"/>
              </w:rPr>
              <w:t>din Afganistan</w:t>
            </w:r>
            <w:r w:rsidR="00B174CD" w:rsidRPr="00BE7752">
              <w:rPr>
                <w:color w:val="000000" w:themeColor="text1"/>
                <w:sz w:val="28"/>
                <w:szCs w:val="28"/>
                <w:shd w:val="clear" w:color="auto" w:fill="FFFFFF"/>
                <w:lang w:val="en-US"/>
              </w:rPr>
              <w:t xml:space="preserve"> și veteranii celui de-al doilea război mondial);</w:t>
            </w:r>
          </w:p>
          <w:p w14:paraId="67852F24" w14:textId="2CD0F22E" w:rsidR="001F7046" w:rsidRPr="00BE7752" w:rsidRDefault="00122E34" w:rsidP="009D142B">
            <w:pPr>
              <w:pStyle w:val="af9"/>
              <w:numPr>
                <w:ilvl w:val="0"/>
                <w:numId w:val="31"/>
              </w:numPr>
              <w:tabs>
                <w:tab w:val="left" w:pos="436"/>
              </w:tabs>
              <w:spacing w:line="276" w:lineRule="auto"/>
              <w:ind w:left="76" w:firstLine="180"/>
              <w:jc w:val="both"/>
              <w:rPr>
                <w:color w:val="000000" w:themeColor="text1"/>
                <w:sz w:val="28"/>
                <w:szCs w:val="28"/>
                <w:lang w:val="ro-MD" w:eastAsia="en-GB"/>
              </w:rPr>
            </w:pPr>
            <w:r w:rsidRPr="00BE7752">
              <w:rPr>
                <w:color w:val="000000" w:themeColor="text1"/>
                <w:sz w:val="28"/>
                <w:szCs w:val="28"/>
                <w:shd w:val="clear" w:color="auto" w:fill="FFFFFF"/>
                <w:lang w:val="en-GB"/>
              </w:rPr>
              <w:lastRenderedPageBreak/>
              <w:t xml:space="preserve">calcularea, </w:t>
            </w:r>
            <w:r w:rsidR="00B420C3" w:rsidRPr="00BE7752">
              <w:rPr>
                <w:color w:val="000000" w:themeColor="text1"/>
                <w:sz w:val="28"/>
                <w:szCs w:val="28"/>
                <w:shd w:val="clear" w:color="auto" w:fill="FFFFFF"/>
                <w:lang w:val="en-GB"/>
              </w:rPr>
              <w:t>î</w:t>
            </w:r>
            <w:r w:rsidR="00B420C3" w:rsidRPr="00BE7752">
              <w:rPr>
                <w:color w:val="000000" w:themeColor="text1"/>
                <w:sz w:val="28"/>
                <w:szCs w:val="28"/>
                <w:shd w:val="clear" w:color="auto" w:fill="FFFFFF"/>
                <w:lang w:val="ro-MD"/>
              </w:rPr>
              <w:t xml:space="preserve">ncepând cu 1 martie 2023, </w:t>
            </w:r>
            <w:r w:rsidRPr="00BE7752">
              <w:rPr>
                <w:color w:val="000000" w:themeColor="text1"/>
                <w:sz w:val="28"/>
                <w:szCs w:val="28"/>
                <w:shd w:val="clear" w:color="auto" w:fill="FFFFFF"/>
                <w:lang w:val="ro-MD"/>
              </w:rPr>
              <w:t xml:space="preserve">a </w:t>
            </w:r>
            <w:r w:rsidR="00B420C3" w:rsidRPr="00BE7752">
              <w:rPr>
                <w:color w:val="000000" w:themeColor="text1"/>
                <w:sz w:val="28"/>
                <w:szCs w:val="28"/>
                <w:shd w:val="clear" w:color="auto" w:fill="FFFFFF"/>
                <w:lang w:val="ro-MD"/>
              </w:rPr>
              <w:t>indemnizați</w:t>
            </w:r>
            <w:r w:rsidRPr="00BE7752">
              <w:rPr>
                <w:color w:val="000000" w:themeColor="text1"/>
                <w:sz w:val="28"/>
                <w:szCs w:val="28"/>
                <w:shd w:val="clear" w:color="auto" w:fill="FFFFFF"/>
                <w:lang w:val="ro-MD"/>
              </w:rPr>
              <w:t>ei</w:t>
            </w:r>
            <w:r w:rsidR="00B420C3" w:rsidRPr="00BE7752">
              <w:rPr>
                <w:color w:val="000000" w:themeColor="text1"/>
                <w:sz w:val="28"/>
                <w:szCs w:val="28"/>
                <w:shd w:val="clear" w:color="auto" w:fill="FFFFFF"/>
                <w:lang w:val="ro-MD"/>
              </w:rPr>
              <w:t xml:space="preserve"> de maternitate din venitul asigurat al unuia dintre soți, </w:t>
            </w:r>
            <w:r w:rsidRPr="00BE7752">
              <w:rPr>
                <w:color w:val="000000" w:themeColor="text1"/>
                <w:sz w:val="28"/>
                <w:szCs w:val="28"/>
                <w:shd w:val="clear" w:color="auto" w:fill="FFFFFF"/>
                <w:lang w:val="ro-MD"/>
              </w:rPr>
              <w:t xml:space="preserve">ceea ce  </w:t>
            </w:r>
            <w:r w:rsidR="00B420C3" w:rsidRPr="00BE7752">
              <w:rPr>
                <w:color w:val="000000" w:themeColor="text1"/>
                <w:sz w:val="28"/>
                <w:szCs w:val="28"/>
                <w:shd w:val="clear" w:color="auto" w:fill="FFFFFF"/>
                <w:lang w:val="ro-MD"/>
              </w:rPr>
              <w:t>determină cuantum mai mare al indemnizației de maternitate</w:t>
            </w:r>
            <w:r w:rsidR="002D3F6D" w:rsidRPr="00BE7752">
              <w:rPr>
                <w:color w:val="000000" w:themeColor="text1"/>
                <w:sz w:val="28"/>
                <w:szCs w:val="28"/>
                <w:shd w:val="clear" w:color="auto" w:fill="FFFFFF"/>
                <w:lang w:val="ro-MD"/>
              </w:rPr>
              <w:t>;</w:t>
            </w:r>
          </w:p>
          <w:p w14:paraId="3555F019" w14:textId="0A23F321" w:rsidR="002D3F6D" w:rsidRPr="00BE7752" w:rsidRDefault="00E45F82" w:rsidP="009D142B">
            <w:pPr>
              <w:pStyle w:val="af9"/>
              <w:numPr>
                <w:ilvl w:val="0"/>
                <w:numId w:val="31"/>
              </w:numPr>
              <w:tabs>
                <w:tab w:val="left" w:pos="436"/>
              </w:tabs>
              <w:spacing w:line="276" w:lineRule="auto"/>
              <w:ind w:left="76" w:firstLine="180"/>
              <w:jc w:val="both"/>
              <w:rPr>
                <w:color w:val="000000" w:themeColor="text1"/>
                <w:sz w:val="28"/>
                <w:szCs w:val="28"/>
                <w:lang w:val="ro-MD" w:eastAsia="en-GB"/>
              </w:rPr>
            </w:pPr>
            <w:r w:rsidRPr="00BE7752">
              <w:rPr>
                <w:color w:val="000000"/>
                <w:sz w:val="28"/>
                <w:szCs w:val="28"/>
                <w:shd w:val="clear" w:color="auto" w:fill="FFFFFF"/>
                <w:lang w:val="ro-MD"/>
              </w:rPr>
              <w:t xml:space="preserve">preluarea </w:t>
            </w:r>
            <w:r w:rsidR="00F64317" w:rsidRPr="00BE7752">
              <w:rPr>
                <w:color w:val="000000"/>
                <w:sz w:val="28"/>
                <w:szCs w:val="28"/>
                <w:shd w:val="clear" w:color="auto" w:fill="FFFFFF"/>
                <w:lang w:val="ro-MD"/>
              </w:rPr>
              <w:t>de către Casa Națională de Asigurări Sociale procesul</w:t>
            </w:r>
            <w:r w:rsidRPr="00BE7752">
              <w:rPr>
                <w:color w:val="000000"/>
                <w:sz w:val="28"/>
                <w:szCs w:val="28"/>
                <w:shd w:val="clear" w:color="auto" w:fill="FFFFFF"/>
                <w:lang w:val="ro-MD"/>
              </w:rPr>
              <w:t>ui</w:t>
            </w:r>
            <w:r w:rsidR="00F64317" w:rsidRPr="00BE7752">
              <w:rPr>
                <w:color w:val="000000"/>
                <w:sz w:val="28"/>
                <w:szCs w:val="28"/>
                <w:shd w:val="clear" w:color="auto" w:fill="FFFFFF"/>
                <w:lang w:val="ro-MD"/>
              </w:rPr>
              <w:t xml:space="preserve"> de evidență a plății compensației la energie sub formă de plată monetară începând cu  01.11.2023</w:t>
            </w:r>
            <w:r w:rsidR="00FB518D" w:rsidRPr="00BE7752">
              <w:rPr>
                <w:color w:val="000000"/>
                <w:sz w:val="28"/>
                <w:szCs w:val="28"/>
                <w:shd w:val="clear" w:color="auto" w:fill="FFFFFF"/>
                <w:lang w:val="en-US"/>
              </w:rPr>
              <w:t>;</w:t>
            </w:r>
          </w:p>
          <w:p w14:paraId="44A54A5F" w14:textId="07525C0E" w:rsidR="00E309D0" w:rsidRPr="00BE7752" w:rsidRDefault="00E309D0" w:rsidP="009D142B">
            <w:pPr>
              <w:pStyle w:val="af9"/>
              <w:numPr>
                <w:ilvl w:val="0"/>
                <w:numId w:val="31"/>
              </w:numPr>
              <w:tabs>
                <w:tab w:val="left" w:pos="511"/>
              </w:tabs>
              <w:spacing w:line="276" w:lineRule="auto"/>
              <w:ind w:left="76" w:firstLine="180"/>
              <w:contextualSpacing/>
              <w:jc w:val="both"/>
              <w:rPr>
                <w:color w:val="000000" w:themeColor="text1"/>
                <w:sz w:val="28"/>
                <w:szCs w:val="28"/>
                <w:lang w:val="ro-MD"/>
              </w:rPr>
            </w:pPr>
            <w:r w:rsidRPr="00BE7752">
              <w:rPr>
                <w:bCs/>
                <w:color w:val="000000" w:themeColor="text1"/>
                <w:sz w:val="28"/>
                <w:szCs w:val="28"/>
                <w:lang w:val="ro-MD" w:eastAsia="en-GB"/>
              </w:rPr>
              <w:t xml:space="preserve">majorarea salariilor </w:t>
            </w:r>
            <w:r w:rsidRPr="00BE7752">
              <w:rPr>
                <w:color w:val="000000" w:themeColor="text1"/>
                <w:sz w:val="28"/>
                <w:szCs w:val="28"/>
                <w:shd w:val="clear" w:color="auto" w:fill="FFFFFF"/>
                <w:lang w:val="ro-RO"/>
              </w:rPr>
              <w:t xml:space="preserve">de funcție </w:t>
            </w:r>
            <w:r w:rsidR="00E34B56" w:rsidRPr="00BE7752">
              <w:rPr>
                <w:color w:val="000000"/>
                <w:sz w:val="28"/>
                <w:szCs w:val="28"/>
                <w:lang w:val="ro-MD" w:eastAsia="en-GB"/>
              </w:rPr>
              <w:t>lunare pentru angajații din instituțiile medico-sanitare publice încadrate în sistemul asigurării obligatorii de asistență medicală</w:t>
            </w:r>
            <w:r w:rsidRPr="00BE7752">
              <w:rPr>
                <w:bCs/>
                <w:color w:val="000000" w:themeColor="text1"/>
                <w:sz w:val="28"/>
                <w:szCs w:val="28"/>
                <w:lang w:val="ro-MD" w:eastAsia="en-GB"/>
              </w:rPr>
              <w:t xml:space="preserve"> cu 1</w:t>
            </w:r>
            <w:r w:rsidR="00EA743F" w:rsidRPr="00BE7752">
              <w:rPr>
                <w:bCs/>
                <w:color w:val="000000" w:themeColor="text1"/>
                <w:sz w:val="28"/>
                <w:szCs w:val="28"/>
                <w:lang w:val="ro-MD" w:eastAsia="en-GB"/>
              </w:rPr>
              <w:t>5</w:t>
            </w:r>
            <w:r w:rsidRPr="00BE7752">
              <w:rPr>
                <w:bCs/>
                <w:color w:val="000000" w:themeColor="text1"/>
                <w:sz w:val="28"/>
                <w:szCs w:val="28"/>
                <w:lang w:val="ro-MD" w:eastAsia="en-GB"/>
              </w:rPr>
              <w:t xml:space="preserve">% începând </w:t>
            </w:r>
            <w:r w:rsidR="00897485" w:rsidRPr="00BE7752">
              <w:rPr>
                <w:bCs/>
                <w:color w:val="000000" w:themeColor="text1"/>
                <w:sz w:val="28"/>
                <w:szCs w:val="28"/>
                <w:lang w:val="ro-MD" w:eastAsia="en-GB"/>
              </w:rPr>
              <w:t>cu</w:t>
            </w:r>
            <w:r w:rsidRPr="00BE7752">
              <w:rPr>
                <w:bCs/>
                <w:color w:val="000000" w:themeColor="text1"/>
                <w:sz w:val="28"/>
                <w:szCs w:val="28"/>
                <w:lang w:val="ro-MD" w:eastAsia="en-GB"/>
              </w:rPr>
              <w:t xml:space="preserve"> 01 octombrie 202</w:t>
            </w:r>
            <w:r w:rsidR="00EA743F" w:rsidRPr="00BE7752">
              <w:rPr>
                <w:bCs/>
                <w:color w:val="000000" w:themeColor="text1"/>
                <w:sz w:val="28"/>
                <w:szCs w:val="28"/>
                <w:lang w:val="ro-MD" w:eastAsia="en-GB"/>
              </w:rPr>
              <w:t>3</w:t>
            </w:r>
            <w:r w:rsidRPr="00BE7752">
              <w:rPr>
                <w:bCs/>
                <w:color w:val="000000" w:themeColor="text1"/>
                <w:sz w:val="28"/>
                <w:szCs w:val="28"/>
                <w:lang w:val="ro-MD" w:eastAsia="en-GB"/>
              </w:rPr>
              <w:t>.</w:t>
            </w:r>
          </w:p>
          <w:p w14:paraId="700C95E6" w14:textId="03FF560C" w:rsidR="009E34F6" w:rsidRPr="00BE7752" w:rsidRDefault="00616B29" w:rsidP="00665BB5">
            <w:pPr>
              <w:spacing w:line="276" w:lineRule="auto"/>
              <w:jc w:val="both"/>
              <w:rPr>
                <w:sz w:val="28"/>
                <w:szCs w:val="28"/>
                <w:lang w:eastAsia="en-US"/>
              </w:rPr>
            </w:pPr>
            <w:r w:rsidRPr="00BE7752">
              <w:rPr>
                <w:color w:val="000000"/>
                <w:sz w:val="28"/>
                <w:szCs w:val="28"/>
                <w:lang w:eastAsia="en-US"/>
              </w:rPr>
              <w:t xml:space="preserve"> </w:t>
            </w:r>
            <w:r w:rsidR="009D0560" w:rsidRPr="00BE7752">
              <w:rPr>
                <w:color w:val="000000"/>
                <w:sz w:val="28"/>
                <w:szCs w:val="28"/>
                <w:lang w:eastAsia="en-US"/>
              </w:rPr>
              <w:t xml:space="preserve"> </w:t>
            </w:r>
            <w:r w:rsidR="009A0E86" w:rsidRPr="00BE7752">
              <w:rPr>
                <w:color w:val="000000"/>
                <w:sz w:val="28"/>
                <w:szCs w:val="28"/>
                <w:lang w:eastAsia="en-US"/>
              </w:rPr>
              <w:t xml:space="preserve">  </w:t>
            </w:r>
            <w:r w:rsidR="00D56AA3" w:rsidRPr="00BE7752">
              <w:rPr>
                <w:sz w:val="28"/>
                <w:szCs w:val="28"/>
                <w:lang w:val="en-US" w:eastAsia="en-US"/>
              </w:rPr>
              <w:t xml:space="preserve">Politicile </w:t>
            </w:r>
            <w:r w:rsidR="002F162A" w:rsidRPr="00BE7752">
              <w:rPr>
                <w:sz w:val="28"/>
                <w:szCs w:val="28"/>
                <w:lang w:val="en-US" w:eastAsia="en-US"/>
              </w:rPr>
              <w:t xml:space="preserve">privind implementarea </w:t>
            </w:r>
            <w:r w:rsidR="00D56AA3" w:rsidRPr="00BE7752">
              <w:rPr>
                <w:sz w:val="28"/>
                <w:szCs w:val="28"/>
                <w:lang w:val="en-US" w:eastAsia="en-US"/>
              </w:rPr>
              <w:t>Programul</w:t>
            </w:r>
            <w:r w:rsidR="002F162A" w:rsidRPr="00BE7752">
              <w:rPr>
                <w:sz w:val="28"/>
                <w:szCs w:val="28"/>
                <w:lang w:val="en-US" w:eastAsia="en-US"/>
              </w:rPr>
              <w:t>ui</w:t>
            </w:r>
            <w:r w:rsidR="00D56AA3" w:rsidRPr="00BE7752">
              <w:rPr>
                <w:sz w:val="28"/>
                <w:szCs w:val="28"/>
                <w:lang w:val="en-US" w:eastAsia="en-US"/>
              </w:rPr>
              <w:t xml:space="preserve"> de stat </w:t>
            </w:r>
            <w:r w:rsidR="004575DB" w:rsidRPr="00BE7752">
              <w:rPr>
                <w:sz w:val="28"/>
                <w:szCs w:val="28"/>
                <w:lang w:val="en-US" w:eastAsia="en-US"/>
              </w:rPr>
              <w:t>„</w:t>
            </w:r>
            <w:r w:rsidR="00D56AA3" w:rsidRPr="00BE7752">
              <w:rPr>
                <w:sz w:val="28"/>
                <w:szCs w:val="28"/>
                <w:lang w:val="en-US" w:eastAsia="en-US"/>
              </w:rPr>
              <w:t xml:space="preserve">Prima casă” au rămas în continuare neschimbate. Modificări la programele de compensații în derulare nu au fost </w:t>
            </w:r>
            <w:r w:rsidR="002F162A" w:rsidRPr="00BE7752">
              <w:rPr>
                <w:sz w:val="28"/>
                <w:szCs w:val="28"/>
                <w:lang w:val="en-US" w:eastAsia="en-US"/>
              </w:rPr>
              <w:t xml:space="preserve">effectuate, iar beneficiarii acestora sunt </w:t>
            </w:r>
            <w:r w:rsidR="00D56AA3" w:rsidRPr="00BE7752">
              <w:rPr>
                <w:sz w:val="28"/>
                <w:szCs w:val="28"/>
                <w:lang w:val="en-US" w:eastAsia="en-US"/>
              </w:rPr>
              <w:t xml:space="preserve">angajații din sectorul public, familiile cu copii, salariații angajați în sectorul privat și beneficiarii de credite ipotecare accesate până la lansarea acestui program, participanți în cadrul Programului de stat </w:t>
            </w:r>
            <w:r w:rsidR="00884A86" w:rsidRPr="00BE7752">
              <w:rPr>
                <w:sz w:val="28"/>
                <w:szCs w:val="28"/>
                <w:lang w:val="en-US" w:eastAsia="en-US"/>
              </w:rPr>
              <w:t>„</w:t>
            </w:r>
            <w:r w:rsidR="00D56AA3" w:rsidRPr="00BE7752">
              <w:rPr>
                <w:sz w:val="28"/>
                <w:szCs w:val="28"/>
                <w:lang w:val="en-US" w:eastAsia="en-US"/>
              </w:rPr>
              <w:t>Prima casă”. </w:t>
            </w:r>
          </w:p>
        </w:tc>
      </w:tr>
      <w:tr w:rsidR="003D4385" w:rsidRPr="000921D2" w14:paraId="5A5FD23B" w14:textId="77777777" w:rsidTr="00D67698">
        <w:tc>
          <w:tcPr>
            <w:tcW w:w="1291" w:type="pct"/>
            <w:tcBorders>
              <w:top w:val="single" w:sz="4" w:space="0" w:color="auto"/>
              <w:left w:val="single" w:sz="4" w:space="0" w:color="auto"/>
              <w:bottom w:val="single" w:sz="4" w:space="0" w:color="auto"/>
              <w:right w:val="single" w:sz="4" w:space="0" w:color="auto"/>
            </w:tcBorders>
            <w:shd w:val="clear" w:color="auto" w:fill="auto"/>
          </w:tcPr>
          <w:p w14:paraId="76A93426" w14:textId="77777777" w:rsidR="003D4385" w:rsidRPr="00BE7752" w:rsidRDefault="003D4385" w:rsidP="000A08BC">
            <w:pPr>
              <w:contextualSpacing/>
              <w:rPr>
                <w:sz w:val="28"/>
                <w:szCs w:val="28"/>
              </w:rPr>
            </w:pPr>
            <w:r w:rsidRPr="00BE7752">
              <w:rPr>
                <w:sz w:val="28"/>
                <w:szCs w:val="28"/>
              </w:rPr>
              <w:lastRenderedPageBreak/>
              <w:t>4. Asigurarea necesităților de finanțare ale bugetului de stat la nivel acceptabil de cheltuieli pe termen mediu și lung, în condițiile limitării riscurilor implicate</w:t>
            </w:r>
          </w:p>
        </w:tc>
        <w:tc>
          <w:tcPr>
            <w:tcW w:w="3709" w:type="pct"/>
            <w:tcBorders>
              <w:top w:val="single" w:sz="4" w:space="0" w:color="auto"/>
              <w:left w:val="single" w:sz="4" w:space="0" w:color="auto"/>
              <w:bottom w:val="single" w:sz="4" w:space="0" w:color="auto"/>
              <w:right w:val="single" w:sz="4" w:space="0" w:color="auto"/>
            </w:tcBorders>
            <w:shd w:val="clear" w:color="auto" w:fill="auto"/>
          </w:tcPr>
          <w:p w14:paraId="021A2D84" w14:textId="7F99427F" w:rsidR="00830ACE" w:rsidRPr="00BE7752" w:rsidRDefault="00830ACE" w:rsidP="00830ACE">
            <w:pPr>
              <w:spacing w:line="276" w:lineRule="auto"/>
              <w:ind w:firstLine="346"/>
              <w:jc w:val="both"/>
              <w:rPr>
                <w:color w:val="000000"/>
                <w:sz w:val="28"/>
                <w:szCs w:val="28"/>
                <w:lang w:eastAsia="en-US"/>
              </w:rPr>
            </w:pPr>
            <w:r w:rsidRPr="00BE7752">
              <w:rPr>
                <w:color w:val="000000"/>
                <w:sz w:val="28"/>
                <w:szCs w:val="28"/>
                <w:lang w:eastAsia="en-US"/>
              </w:rPr>
              <w:t xml:space="preserve">Asigurarea necesităţilor de finanţare ale bugetului de stat, în condiţiile limitării riscurilor implicate, a fost </w:t>
            </w:r>
            <w:r w:rsidR="00884A86" w:rsidRPr="00BE7752">
              <w:rPr>
                <w:color w:val="000000"/>
                <w:sz w:val="28"/>
                <w:szCs w:val="28"/>
                <w:lang w:eastAsia="en-US"/>
              </w:rPr>
              <w:t>realizată</w:t>
            </w:r>
            <w:r w:rsidRPr="00BE7752">
              <w:rPr>
                <w:color w:val="000000"/>
                <w:sz w:val="28"/>
                <w:szCs w:val="28"/>
                <w:lang w:eastAsia="en-US"/>
              </w:rPr>
              <w:t xml:space="preserve"> prin:</w:t>
            </w:r>
          </w:p>
          <w:p w14:paraId="4150C631" w14:textId="4EFA0EFC" w:rsidR="00830ACE" w:rsidRPr="00BE7752" w:rsidRDefault="00830ACE" w:rsidP="00830ACE">
            <w:pPr>
              <w:spacing w:line="276" w:lineRule="auto"/>
              <w:ind w:firstLine="533"/>
              <w:jc w:val="both"/>
              <w:rPr>
                <w:color w:val="000000"/>
                <w:sz w:val="28"/>
                <w:szCs w:val="28"/>
                <w:lang w:eastAsia="en-US"/>
              </w:rPr>
            </w:pPr>
            <w:r w:rsidRPr="00BE7752">
              <w:rPr>
                <w:color w:val="000000"/>
                <w:sz w:val="28"/>
                <w:szCs w:val="28"/>
                <w:lang w:eastAsia="en-US"/>
              </w:rPr>
              <w:t>- comercializarea VMS doar la rate acceptabile ale dobânzii. Rata nominală medie ponderată a dobânzii la VMS comercializate în anul 202</w:t>
            </w:r>
            <w:r w:rsidR="001046AE" w:rsidRPr="00BE7752">
              <w:rPr>
                <w:color w:val="000000"/>
                <w:sz w:val="28"/>
                <w:szCs w:val="28"/>
                <w:lang w:eastAsia="en-US"/>
              </w:rPr>
              <w:t>3</w:t>
            </w:r>
            <w:r w:rsidRPr="00BE7752">
              <w:rPr>
                <w:color w:val="000000"/>
                <w:sz w:val="28"/>
                <w:szCs w:val="28"/>
                <w:lang w:eastAsia="en-US"/>
              </w:rPr>
              <w:t xml:space="preserve"> a constituit </w:t>
            </w:r>
            <w:r w:rsidR="001046AE" w:rsidRPr="00BE7752">
              <w:rPr>
                <w:color w:val="000000"/>
                <w:sz w:val="28"/>
                <w:szCs w:val="28"/>
                <w:lang w:eastAsia="en-US"/>
              </w:rPr>
              <w:t>8,62</w:t>
            </w:r>
            <w:r w:rsidRPr="00BE7752">
              <w:rPr>
                <w:color w:val="000000"/>
                <w:sz w:val="28"/>
                <w:szCs w:val="28"/>
                <w:lang w:eastAsia="en-US"/>
              </w:rPr>
              <w:t xml:space="preserve">%, ce este cu </w:t>
            </w:r>
            <w:r w:rsidR="001046AE" w:rsidRPr="00BE7752">
              <w:rPr>
                <w:color w:val="000000"/>
                <w:sz w:val="28"/>
                <w:szCs w:val="28"/>
                <w:lang w:eastAsia="en-US"/>
              </w:rPr>
              <w:t>9,14</w:t>
            </w:r>
            <w:r w:rsidRPr="00BE7752">
              <w:rPr>
                <w:color w:val="000000"/>
                <w:sz w:val="28"/>
                <w:szCs w:val="28"/>
                <w:lang w:eastAsia="en-US"/>
              </w:rPr>
              <w:t xml:space="preserve"> p.p. mai mare comparativ cu anul 202</w:t>
            </w:r>
            <w:r w:rsidR="001046AE" w:rsidRPr="00BE7752">
              <w:rPr>
                <w:color w:val="000000"/>
                <w:sz w:val="28"/>
                <w:szCs w:val="28"/>
                <w:lang w:eastAsia="en-US"/>
              </w:rPr>
              <w:t>2</w:t>
            </w:r>
            <w:r w:rsidRPr="00BE7752">
              <w:rPr>
                <w:color w:val="000000"/>
                <w:sz w:val="28"/>
                <w:szCs w:val="28"/>
                <w:lang w:eastAsia="en-US"/>
              </w:rPr>
              <w:t>;</w:t>
            </w:r>
          </w:p>
          <w:p w14:paraId="5BC97379" w14:textId="52D02A35" w:rsidR="003D4385" w:rsidRPr="00050404" w:rsidRDefault="00830ACE" w:rsidP="00830ACE">
            <w:pPr>
              <w:spacing w:line="276" w:lineRule="auto"/>
              <w:ind w:firstLine="383"/>
              <w:jc w:val="both"/>
              <w:rPr>
                <w:sz w:val="28"/>
                <w:szCs w:val="28"/>
                <w:lang w:eastAsia="en-US"/>
              </w:rPr>
            </w:pPr>
            <w:r w:rsidRPr="00BE7752">
              <w:rPr>
                <w:color w:val="000000"/>
                <w:sz w:val="28"/>
                <w:szCs w:val="28"/>
                <w:lang w:eastAsia="en-US"/>
              </w:rPr>
              <w:t>- contractarea împrumuturilor de stat externe pe termen mediu şi lung, ţinând cont de raportul cost/risc</w:t>
            </w:r>
            <w:r w:rsidR="00852B67" w:rsidRPr="00BE7752">
              <w:rPr>
                <w:sz w:val="28"/>
                <w:szCs w:val="28"/>
                <w:lang w:eastAsia="en-US"/>
              </w:rPr>
              <w:t>.</w:t>
            </w:r>
          </w:p>
        </w:tc>
      </w:tr>
    </w:tbl>
    <w:p w14:paraId="29110324" w14:textId="3007BFD8" w:rsidR="00C74718" w:rsidRDefault="00C74718" w:rsidP="000921D2">
      <w:pPr>
        <w:rPr>
          <w:color w:val="FF0000"/>
        </w:rPr>
      </w:pPr>
    </w:p>
    <w:p w14:paraId="34577DA3" w14:textId="77777777" w:rsidR="00AE3B49" w:rsidRPr="00AA64FF" w:rsidRDefault="00AE3B49" w:rsidP="000921D2">
      <w:pPr>
        <w:rPr>
          <w:color w:val="FF0000"/>
        </w:rPr>
      </w:pPr>
    </w:p>
    <w:p w14:paraId="2FC7F35B" w14:textId="729DFE1C" w:rsidR="00C74718" w:rsidRPr="00EA49DB" w:rsidRDefault="00C74718" w:rsidP="005F56B4">
      <w:pPr>
        <w:pStyle w:val="1"/>
      </w:pPr>
      <w:bookmarkStart w:id="13" w:name="_Toc42615606"/>
      <w:bookmarkStart w:id="14" w:name="_Toc101251342"/>
      <w:bookmarkStart w:id="15" w:name="_Toc163734447"/>
      <w:r w:rsidRPr="007D5875">
        <w:t xml:space="preserve">III. </w:t>
      </w:r>
      <w:r w:rsidRPr="00EA49DB">
        <w:t>Executarea bugetului public național</w:t>
      </w:r>
      <w:bookmarkEnd w:id="13"/>
      <w:bookmarkEnd w:id="14"/>
      <w:bookmarkEnd w:id="15"/>
    </w:p>
    <w:p w14:paraId="2A7D707B" w14:textId="4D233DA5" w:rsidR="002C0ED6" w:rsidRPr="00EA49DB" w:rsidRDefault="00707FC3" w:rsidP="002C0ED6">
      <w:pPr>
        <w:tabs>
          <w:tab w:val="left" w:pos="540"/>
        </w:tabs>
        <w:spacing w:line="276" w:lineRule="auto"/>
        <w:jc w:val="both"/>
        <w:rPr>
          <w:sz w:val="28"/>
          <w:szCs w:val="28"/>
        </w:rPr>
      </w:pPr>
      <w:r w:rsidRPr="00EA49DB">
        <w:rPr>
          <w:sz w:val="28"/>
          <w:szCs w:val="28"/>
        </w:rPr>
        <w:tab/>
      </w:r>
      <w:r w:rsidR="002C0ED6" w:rsidRPr="00EA49DB">
        <w:rPr>
          <w:sz w:val="28"/>
          <w:szCs w:val="28"/>
        </w:rPr>
        <w:t>În anul 202</w:t>
      </w:r>
      <w:r w:rsidR="003E0A80" w:rsidRPr="00EA49DB">
        <w:rPr>
          <w:sz w:val="28"/>
          <w:szCs w:val="28"/>
        </w:rPr>
        <w:t>3</w:t>
      </w:r>
      <w:r w:rsidR="002C0ED6" w:rsidRPr="00EA49DB">
        <w:rPr>
          <w:sz w:val="28"/>
          <w:szCs w:val="28"/>
        </w:rPr>
        <w:t xml:space="preserve">, la bugetul public național au fost acumulate venituri în sumă totală de </w:t>
      </w:r>
      <w:r w:rsidR="003E0A80" w:rsidRPr="00EA49DB">
        <w:rPr>
          <w:sz w:val="28"/>
          <w:szCs w:val="28"/>
        </w:rPr>
        <w:t>102 299,2</w:t>
      </w:r>
      <w:r w:rsidR="002C0ED6" w:rsidRPr="00EA49DB">
        <w:rPr>
          <w:sz w:val="28"/>
          <w:szCs w:val="28"/>
        </w:rPr>
        <w:t xml:space="preserve"> mil.lei, ceea ce constituie </w:t>
      </w:r>
      <w:r w:rsidR="003E0A80" w:rsidRPr="00EA49DB">
        <w:rPr>
          <w:sz w:val="28"/>
          <w:szCs w:val="28"/>
        </w:rPr>
        <w:t>99,3</w:t>
      </w:r>
      <w:r w:rsidR="002C0ED6" w:rsidRPr="00EA49DB">
        <w:rPr>
          <w:sz w:val="28"/>
          <w:szCs w:val="28"/>
        </w:rPr>
        <w:t>% fată de prevederile anuale. Față de acumulările anului 202</w:t>
      </w:r>
      <w:r w:rsidR="003A1C05" w:rsidRPr="00EA49DB">
        <w:rPr>
          <w:sz w:val="28"/>
          <w:szCs w:val="28"/>
        </w:rPr>
        <w:t>2</w:t>
      </w:r>
      <w:r w:rsidR="002C0ED6" w:rsidRPr="00EA49DB">
        <w:rPr>
          <w:sz w:val="28"/>
          <w:szCs w:val="28"/>
        </w:rPr>
        <w:t xml:space="preserve"> veniturile au crescut cu </w:t>
      </w:r>
      <w:r w:rsidR="003A1C05" w:rsidRPr="00EA49DB">
        <w:rPr>
          <w:sz w:val="28"/>
          <w:szCs w:val="28"/>
        </w:rPr>
        <w:t>11,8</w:t>
      </w:r>
      <w:r w:rsidR="002C0ED6" w:rsidRPr="00EA49DB">
        <w:rPr>
          <w:sz w:val="28"/>
          <w:szCs w:val="28"/>
        </w:rPr>
        <w:t xml:space="preserve"> la sută. La partea de cheltuieli, bugetul public național a fost executat în sumă de </w:t>
      </w:r>
      <w:r w:rsidR="003A1C05" w:rsidRPr="00EA49DB">
        <w:rPr>
          <w:sz w:val="28"/>
          <w:szCs w:val="28"/>
        </w:rPr>
        <w:t xml:space="preserve">117 871,1 </w:t>
      </w:r>
      <w:r w:rsidR="002C0ED6" w:rsidRPr="00EA49DB">
        <w:rPr>
          <w:sz w:val="28"/>
          <w:szCs w:val="28"/>
        </w:rPr>
        <w:t xml:space="preserve">mil.lei, la nivel de </w:t>
      </w:r>
      <w:r w:rsidR="003A1C05" w:rsidRPr="00EA49DB">
        <w:rPr>
          <w:sz w:val="28"/>
          <w:szCs w:val="28"/>
        </w:rPr>
        <w:t>95,1</w:t>
      </w:r>
      <w:r w:rsidR="002C0ED6" w:rsidRPr="00EA49DB">
        <w:rPr>
          <w:sz w:val="28"/>
          <w:szCs w:val="28"/>
        </w:rPr>
        <w:t xml:space="preserve">% din prevederile anuale. Comparativ cu anul precedent, cheltuielile s-au majorat cu </w:t>
      </w:r>
      <w:r w:rsidR="003A1C05" w:rsidRPr="00EA49DB">
        <w:rPr>
          <w:sz w:val="28"/>
          <w:szCs w:val="28"/>
        </w:rPr>
        <w:t>17,4</w:t>
      </w:r>
      <w:r w:rsidR="002C0ED6" w:rsidRPr="00EA49DB">
        <w:rPr>
          <w:sz w:val="28"/>
          <w:szCs w:val="28"/>
        </w:rPr>
        <w:t xml:space="preserve"> la sută.</w:t>
      </w:r>
    </w:p>
    <w:p w14:paraId="57587F5B" w14:textId="77777777" w:rsidR="00895E0A" w:rsidRPr="00EA49DB" w:rsidRDefault="00895E0A" w:rsidP="002C0ED6">
      <w:pPr>
        <w:tabs>
          <w:tab w:val="left" w:pos="540"/>
        </w:tabs>
        <w:spacing w:line="276" w:lineRule="auto"/>
        <w:jc w:val="both"/>
        <w:rPr>
          <w:sz w:val="28"/>
          <w:szCs w:val="28"/>
        </w:rPr>
      </w:pPr>
    </w:p>
    <w:p w14:paraId="42D3AE8A" w14:textId="79B1956C" w:rsidR="00EA3432" w:rsidRDefault="002C0ED6" w:rsidP="00EA3432">
      <w:pPr>
        <w:tabs>
          <w:tab w:val="left" w:pos="540"/>
        </w:tabs>
        <w:spacing w:line="276" w:lineRule="auto"/>
        <w:jc w:val="both"/>
        <w:rPr>
          <w:sz w:val="28"/>
          <w:szCs w:val="28"/>
        </w:rPr>
      </w:pPr>
      <w:r w:rsidRPr="00EA49DB">
        <w:rPr>
          <w:sz w:val="28"/>
          <w:szCs w:val="28"/>
        </w:rPr>
        <w:lastRenderedPageBreak/>
        <w:tab/>
        <w:t>Executarea bugetului public național în anul 202</w:t>
      </w:r>
      <w:r w:rsidR="00AD0BC7" w:rsidRPr="00EA49DB">
        <w:rPr>
          <w:sz w:val="28"/>
          <w:szCs w:val="28"/>
        </w:rPr>
        <w:t>3</w:t>
      </w:r>
      <w:r w:rsidRPr="00EA49DB">
        <w:rPr>
          <w:sz w:val="28"/>
          <w:szCs w:val="28"/>
        </w:rPr>
        <w:t xml:space="preserve"> s-a încheiat cu un deficit în sumă de </w:t>
      </w:r>
      <w:r w:rsidR="00AD0BC7" w:rsidRPr="00EA49DB">
        <w:rPr>
          <w:sz w:val="28"/>
          <w:szCs w:val="28"/>
        </w:rPr>
        <w:t>15 571,9</w:t>
      </w:r>
      <w:r w:rsidRPr="00EA49DB">
        <w:rPr>
          <w:sz w:val="28"/>
          <w:szCs w:val="28"/>
        </w:rPr>
        <w:t xml:space="preserve"> mil. lei, sau la nivel de </w:t>
      </w:r>
      <w:r w:rsidR="00AD0BC7" w:rsidRPr="00EA49DB">
        <w:rPr>
          <w:sz w:val="28"/>
          <w:szCs w:val="28"/>
        </w:rPr>
        <w:t>5,2</w:t>
      </w:r>
      <w:r w:rsidRPr="00EA49DB">
        <w:rPr>
          <w:sz w:val="28"/>
          <w:szCs w:val="28"/>
        </w:rPr>
        <w:t>% din PIB.</w:t>
      </w:r>
      <w:r w:rsidRPr="00C80B50">
        <w:rPr>
          <w:sz w:val="28"/>
          <w:szCs w:val="28"/>
        </w:rPr>
        <w:t xml:space="preserve">  </w:t>
      </w:r>
    </w:p>
    <w:p w14:paraId="21C0C17D" w14:textId="77777777" w:rsidR="00D16272" w:rsidRDefault="00D16272" w:rsidP="00EA3432">
      <w:pPr>
        <w:tabs>
          <w:tab w:val="left" w:pos="540"/>
        </w:tabs>
        <w:spacing w:line="276" w:lineRule="auto"/>
        <w:jc w:val="both"/>
        <w:rPr>
          <w:sz w:val="28"/>
          <w:szCs w:val="28"/>
        </w:rPr>
      </w:pPr>
    </w:p>
    <w:p w14:paraId="184D5114" w14:textId="59A72D0F" w:rsidR="00D96ABB" w:rsidRDefault="00C74718" w:rsidP="00C74718">
      <w:pPr>
        <w:tabs>
          <w:tab w:val="left" w:pos="540"/>
        </w:tabs>
        <w:spacing w:line="276" w:lineRule="auto"/>
        <w:jc w:val="right"/>
        <w:rPr>
          <w:noProof/>
          <w:lang w:val="en-GB" w:eastAsia="en-GB"/>
        </w:rPr>
      </w:pPr>
      <w:r w:rsidRPr="00D4068F">
        <w:rPr>
          <w:i/>
          <w:color w:val="000000"/>
          <w:sz w:val="22"/>
          <w:szCs w:val="20"/>
        </w:rPr>
        <w:t>mil.lei</w:t>
      </w:r>
    </w:p>
    <w:tbl>
      <w:tblPr>
        <w:tblW w:w="9673" w:type="dxa"/>
        <w:tblLook w:val="04A0" w:firstRow="1" w:lastRow="0" w:firstColumn="1" w:lastColumn="0" w:noHBand="0" w:noVBand="1"/>
      </w:tblPr>
      <w:tblGrid>
        <w:gridCol w:w="4079"/>
        <w:gridCol w:w="1786"/>
        <w:gridCol w:w="1904"/>
        <w:gridCol w:w="1904"/>
      </w:tblGrid>
      <w:tr w:rsidR="00C1436E" w:rsidRPr="00926EE4" w14:paraId="17BE9113" w14:textId="77777777" w:rsidTr="00C1436E">
        <w:trPr>
          <w:trHeight w:val="475"/>
          <w:tblHeader/>
        </w:trPr>
        <w:tc>
          <w:tcPr>
            <w:tcW w:w="4079"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1C69E941" w14:textId="77777777" w:rsidR="00C1436E" w:rsidRPr="00926EE4" w:rsidRDefault="00C1436E" w:rsidP="00BB6950">
            <w:pPr>
              <w:jc w:val="both"/>
              <w:rPr>
                <w:color w:val="000000"/>
                <w:lang w:val="ro-MD" w:eastAsia="en-GB"/>
              </w:rPr>
            </w:pPr>
            <w:r w:rsidRPr="00926EE4">
              <w:rPr>
                <w:color w:val="000000"/>
                <w:lang w:val="ro-MD" w:eastAsia="en-GB"/>
              </w:rPr>
              <w:t> </w:t>
            </w:r>
          </w:p>
        </w:tc>
        <w:tc>
          <w:tcPr>
            <w:tcW w:w="1786" w:type="dxa"/>
            <w:tcBorders>
              <w:top w:val="single" w:sz="4" w:space="0" w:color="000000"/>
              <w:left w:val="nil"/>
              <w:bottom w:val="single" w:sz="4" w:space="0" w:color="000000"/>
              <w:right w:val="single" w:sz="4" w:space="0" w:color="000000"/>
            </w:tcBorders>
            <w:shd w:val="clear" w:color="CCCCFF" w:fill="FFFFFF"/>
            <w:vAlign w:val="center"/>
            <w:hideMark/>
          </w:tcPr>
          <w:p w14:paraId="2626218E" w14:textId="77777777" w:rsidR="00C1436E" w:rsidRPr="00926EE4" w:rsidRDefault="00C1436E" w:rsidP="00BB6950">
            <w:pPr>
              <w:jc w:val="center"/>
              <w:rPr>
                <w:b/>
                <w:bCs/>
                <w:color w:val="000000"/>
                <w:lang w:val="ro-MD" w:eastAsia="en-GB"/>
              </w:rPr>
            </w:pPr>
            <w:r w:rsidRPr="00926EE4">
              <w:rPr>
                <w:b/>
                <w:bCs/>
                <w:color w:val="000000"/>
                <w:lang w:val="ro-MD" w:eastAsia="en-GB"/>
              </w:rPr>
              <w:t>Prognoza inițială</w:t>
            </w:r>
          </w:p>
        </w:tc>
        <w:tc>
          <w:tcPr>
            <w:tcW w:w="1904" w:type="dxa"/>
            <w:tcBorders>
              <w:top w:val="single" w:sz="4" w:space="0" w:color="000000"/>
              <w:left w:val="nil"/>
              <w:bottom w:val="single" w:sz="4" w:space="0" w:color="000000"/>
              <w:right w:val="single" w:sz="4" w:space="0" w:color="000000"/>
            </w:tcBorders>
            <w:shd w:val="clear" w:color="CCCCFF" w:fill="FFFFFF"/>
            <w:vAlign w:val="center"/>
            <w:hideMark/>
          </w:tcPr>
          <w:p w14:paraId="1FE20E3E" w14:textId="77777777" w:rsidR="00C1436E" w:rsidRPr="00050B34" w:rsidRDefault="00C1436E" w:rsidP="00BB6950">
            <w:pPr>
              <w:jc w:val="center"/>
              <w:rPr>
                <w:b/>
                <w:bCs/>
                <w:color w:val="000000"/>
                <w:lang w:val="ro-MD" w:eastAsia="en-GB"/>
              </w:rPr>
            </w:pPr>
            <w:r w:rsidRPr="00050B34">
              <w:rPr>
                <w:b/>
                <w:bCs/>
                <w:color w:val="000000"/>
                <w:lang w:val="ro-MD" w:eastAsia="en-GB"/>
              </w:rPr>
              <w:t>Prognoza precizată</w:t>
            </w:r>
          </w:p>
        </w:tc>
        <w:tc>
          <w:tcPr>
            <w:tcW w:w="1904" w:type="dxa"/>
            <w:tcBorders>
              <w:top w:val="single" w:sz="4" w:space="0" w:color="000000"/>
              <w:left w:val="nil"/>
              <w:bottom w:val="single" w:sz="4" w:space="0" w:color="000000"/>
              <w:right w:val="single" w:sz="4" w:space="0" w:color="000000"/>
            </w:tcBorders>
            <w:shd w:val="clear" w:color="CCCCFF" w:fill="FFFFFF"/>
            <w:vAlign w:val="center"/>
            <w:hideMark/>
          </w:tcPr>
          <w:p w14:paraId="3E492934" w14:textId="77777777" w:rsidR="00C1436E" w:rsidRPr="00926EE4" w:rsidRDefault="00C1436E" w:rsidP="00BB6950">
            <w:pPr>
              <w:jc w:val="center"/>
              <w:rPr>
                <w:b/>
                <w:bCs/>
                <w:color w:val="000000"/>
                <w:lang w:val="ro-MD" w:eastAsia="en-GB"/>
              </w:rPr>
            </w:pPr>
            <w:r w:rsidRPr="00926EE4">
              <w:rPr>
                <w:b/>
                <w:bCs/>
                <w:color w:val="000000"/>
                <w:lang w:val="ro-MD" w:eastAsia="en-GB"/>
              </w:rPr>
              <w:t>Executat</w:t>
            </w:r>
          </w:p>
        </w:tc>
      </w:tr>
      <w:tr w:rsidR="00C1436E" w:rsidRPr="00926EE4" w14:paraId="152667F6"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04D04FEF" w14:textId="77777777" w:rsidR="00C1436E" w:rsidRPr="00926EE4" w:rsidRDefault="00C1436E" w:rsidP="00BB6950">
            <w:pPr>
              <w:rPr>
                <w:b/>
                <w:bCs/>
                <w:i/>
                <w:iCs/>
                <w:color w:val="000000"/>
                <w:lang w:val="ro-MD" w:eastAsia="en-GB"/>
              </w:rPr>
            </w:pPr>
            <w:r w:rsidRPr="00926EE4">
              <w:rPr>
                <w:b/>
                <w:bCs/>
                <w:i/>
                <w:iCs/>
                <w:color w:val="000000"/>
                <w:lang w:val="ro-MD" w:eastAsia="en-GB"/>
              </w:rPr>
              <w:t xml:space="preserve">Venituri </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469748FC" w14:textId="77777777" w:rsidR="00C1436E" w:rsidRPr="00926EE4" w:rsidRDefault="00C1436E" w:rsidP="00BB6950">
            <w:pPr>
              <w:jc w:val="right"/>
              <w:rPr>
                <w:color w:val="000000"/>
                <w:lang w:val="ro-MD" w:eastAsia="en-GB"/>
              </w:rPr>
            </w:pPr>
            <w:r>
              <w:rPr>
                <w:color w:val="000000"/>
              </w:rPr>
              <w:t>100.659,0</w:t>
            </w:r>
          </w:p>
        </w:tc>
        <w:tc>
          <w:tcPr>
            <w:tcW w:w="1904" w:type="dxa"/>
            <w:tcBorders>
              <w:top w:val="nil"/>
              <w:left w:val="nil"/>
              <w:bottom w:val="single" w:sz="4" w:space="0" w:color="000000"/>
              <w:right w:val="single" w:sz="4" w:space="0" w:color="000000"/>
            </w:tcBorders>
            <w:shd w:val="clear" w:color="auto" w:fill="auto"/>
            <w:vAlign w:val="center"/>
            <w:hideMark/>
          </w:tcPr>
          <w:p w14:paraId="34D7B820" w14:textId="77777777" w:rsidR="00C1436E" w:rsidRPr="00050B34" w:rsidRDefault="00C1436E" w:rsidP="00BB6950">
            <w:pPr>
              <w:jc w:val="right"/>
              <w:rPr>
                <w:color w:val="000000"/>
                <w:lang w:val="ro-MD" w:eastAsia="en-GB"/>
              </w:rPr>
            </w:pPr>
            <w:r w:rsidRPr="00050B34">
              <w:rPr>
                <w:color w:val="000000"/>
              </w:rPr>
              <w:t>103.038,3</w:t>
            </w:r>
          </w:p>
        </w:tc>
        <w:tc>
          <w:tcPr>
            <w:tcW w:w="1904" w:type="dxa"/>
            <w:tcBorders>
              <w:top w:val="nil"/>
              <w:left w:val="nil"/>
              <w:bottom w:val="single" w:sz="4" w:space="0" w:color="000000"/>
              <w:right w:val="single" w:sz="4" w:space="0" w:color="000000"/>
            </w:tcBorders>
            <w:shd w:val="clear" w:color="auto" w:fill="auto"/>
            <w:vAlign w:val="center"/>
            <w:hideMark/>
          </w:tcPr>
          <w:p w14:paraId="52BF6F87" w14:textId="77777777" w:rsidR="00C1436E" w:rsidRPr="00926EE4" w:rsidRDefault="00C1436E" w:rsidP="00BB6950">
            <w:pPr>
              <w:jc w:val="right"/>
              <w:rPr>
                <w:color w:val="000000"/>
                <w:lang w:val="ro-MD" w:eastAsia="en-GB"/>
              </w:rPr>
            </w:pPr>
            <w:r>
              <w:rPr>
                <w:color w:val="000000"/>
              </w:rPr>
              <w:t>102.299,2</w:t>
            </w:r>
          </w:p>
        </w:tc>
      </w:tr>
      <w:tr w:rsidR="00C1436E" w:rsidRPr="00926EE4" w14:paraId="48C33012"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7D6EFAA4" w14:textId="77777777" w:rsidR="00C1436E" w:rsidRPr="00926EE4" w:rsidRDefault="00C1436E" w:rsidP="00BB6950">
            <w:pPr>
              <w:rPr>
                <w:i/>
                <w:iCs/>
                <w:color w:val="000000"/>
                <w:lang w:val="ro-MD" w:eastAsia="en-GB"/>
              </w:rPr>
            </w:pPr>
            <w:r w:rsidRPr="00926EE4">
              <w:rPr>
                <w:i/>
                <w:iCs/>
                <w:color w:val="000000"/>
                <w:lang w:val="ro-MD" w:eastAsia="en-GB"/>
              </w:rPr>
              <w:t>% în PIB</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25926136" w14:textId="77777777" w:rsidR="00C1436E" w:rsidRPr="00926EE4" w:rsidRDefault="00C1436E" w:rsidP="00BB6950">
            <w:pPr>
              <w:jc w:val="right"/>
              <w:rPr>
                <w:i/>
                <w:iCs/>
                <w:color w:val="000000"/>
                <w:lang w:val="ro-MD" w:eastAsia="en-GB"/>
              </w:rPr>
            </w:pPr>
            <w:r>
              <w:rPr>
                <w:i/>
                <w:iCs/>
                <w:color w:val="000000"/>
              </w:rPr>
              <w:t>32,60</w:t>
            </w:r>
          </w:p>
        </w:tc>
        <w:tc>
          <w:tcPr>
            <w:tcW w:w="1904" w:type="dxa"/>
            <w:tcBorders>
              <w:top w:val="nil"/>
              <w:left w:val="nil"/>
              <w:bottom w:val="single" w:sz="4" w:space="0" w:color="000000"/>
              <w:right w:val="single" w:sz="4" w:space="0" w:color="000000"/>
            </w:tcBorders>
            <w:shd w:val="clear" w:color="auto" w:fill="auto"/>
            <w:vAlign w:val="center"/>
            <w:hideMark/>
          </w:tcPr>
          <w:p w14:paraId="7BA8235D" w14:textId="77777777" w:rsidR="00C1436E" w:rsidRPr="00050B34" w:rsidRDefault="00C1436E" w:rsidP="00BB6950">
            <w:pPr>
              <w:jc w:val="right"/>
              <w:rPr>
                <w:i/>
                <w:iCs/>
                <w:color w:val="000000"/>
                <w:lang w:val="ro-MD" w:eastAsia="en-GB"/>
              </w:rPr>
            </w:pPr>
            <w:r w:rsidRPr="00050B34">
              <w:rPr>
                <w:i/>
                <w:iCs/>
                <w:color w:val="000000"/>
              </w:rPr>
              <w:t>33,</w:t>
            </w:r>
            <w:r>
              <w:rPr>
                <w:i/>
                <w:iCs/>
                <w:color w:val="000000"/>
              </w:rPr>
              <w:t>29</w:t>
            </w:r>
          </w:p>
        </w:tc>
        <w:tc>
          <w:tcPr>
            <w:tcW w:w="1904" w:type="dxa"/>
            <w:tcBorders>
              <w:top w:val="nil"/>
              <w:left w:val="nil"/>
              <w:bottom w:val="single" w:sz="4" w:space="0" w:color="000000"/>
              <w:right w:val="single" w:sz="4" w:space="0" w:color="000000"/>
            </w:tcBorders>
            <w:shd w:val="clear" w:color="auto" w:fill="auto"/>
            <w:vAlign w:val="center"/>
            <w:hideMark/>
          </w:tcPr>
          <w:p w14:paraId="7C61A350" w14:textId="77777777" w:rsidR="00C1436E" w:rsidRPr="00926EE4" w:rsidRDefault="00C1436E" w:rsidP="00BB6950">
            <w:pPr>
              <w:jc w:val="right"/>
              <w:rPr>
                <w:i/>
                <w:iCs/>
                <w:color w:val="000000"/>
                <w:lang w:val="ro-MD" w:eastAsia="en-GB"/>
              </w:rPr>
            </w:pPr>
            <w:r>
              <w:rPr>
                <w:i/>
                <w:iCs/>
                <w:color w:val="000000"/>
              </w:rPr>
              <w:t>34,05</w:t>
            </w:r>
          </w:p>
        </w:tc>
      </w:tr>
      <w:tr w:rsidR="00C1436E" w:rsidRPr="00926EE4" w14:paraId="1261F4DE"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0317EDB2" w14:textId="77777777" w:rsidR="00C1436E" w:rsidRPr="00926EE4" w:rsidRDefault="00C1436E" w:rsidP="00BB6950">
            <w:pPr>
              <w:rPr>
                <w:b/>
                <w:bCs/>
                <w:i/>
                <w:iCs/>
                <w:color w:val="000000"/>
                <w:lang w:val="ro-MD" w:eastAsia="en-GB"/>
              </w:rPr>
            </w:pPr>
            <w:r w:rsidRPr="00926EE4">
              <w:rPr>
                <w:b/>
                <w:bCs/>
                <w:i/>
                <w:iCs/>
                <w:color w:val="000000"/>
                <w:lang w:val="ro-MD" w:eastAsia="en-GB"/>
              </w:rPr>
              <w:t>Cheltuieli</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48068042" w14:textId="77777777" w:rsidR="00C1436E" w:rsidRPr="00926EE4" w:rsidRDefault="00C1436E" w:rsidP="00BB6950">
            <w:pPr>
              <w:jc w:val="right"/>
              <w:rPr>
                <w:color w:val="000000"/>
                <w:lang w:val="ro-MD" w:eastAsia="en-GB"/>
              </w:rPr>
            </w:pPr>
            <w:r>
              <w:rPr>
                <w:color w:val="000000"/>
              </w:rPr>
              <w:t>119.186,3</w:t>
            </w:r>
          </w:p>
        </w:tc>
        <w:tc>
          <w:tcPr>
            <w:tcW w:w="1904" w:type="dxa"/>
            <w:tcBorders>
              <w:top w:val="nil"/>
              <w:left w:val="nil"/>
              <w:bottom w:val="single" w:sz="4" w:space="0" w:color="000000"/>
              <w:right w:val="single" w:sz="4" w:space="0" w:color="000000"/>
            </w:tcBorders>
            <w:shd w:val="clear" w:color="auto" w:fill="auto"/>
            <w:vAlign w:val="center"/>
            <w:hideMark/>
          </w:tcPr>
          <w:p w14:paraId="3C733F78" w14:textId="77777777" w:rsidR="00C1436E" w:rsidRPr="00050B34" w:rsidRDefault="00C1436E" w:rsidP="00BB6950">
            <w:pPr>
              <w:jc w:val="right"/>
              <w:rPr>
                <w:color w:val="000000"/>
                <w:lang w:val="ro-MD" w:eastAsia="en-GB"/>
              </w:rPr>
            </w:pPr>
            <w:r w:rsidRPr="00050B34">
              <w:rPr>
                <w:color w:val="000000"/>
              </w:rPr>
              <w:t>123.934,4</w:t>
            </w:r>
          </w:p>
        </w:tc>
        <w:tc>
          <w:tcPr>
            <w:tcW w:w="1904" w:type="dxa"/>
            <w:tcBorders>
              <w:top w:val="nil"/>
              <w:left w:val="nil"/>
              <w:bottom w:val="single" w:sz="4" w:space="0" w:color="000000"/>
              <w:right w:val="single" w:sz="4" w:space="0" w:color="000000"/>
            </w:tcBorders>
            <w:shd w:val="clear" w:color="auto" w:fill="auto"/>
            <w:vAlign w:val="center"/>
            <w:hideMark/>
          </w:tcPr>
          <w:p w14:paraId="2C56A0C2" w14:textId="77777777" w:rsidR="00C1436E" w:rsidRPr="00926EE4" w:rsidRDefault="00C1436E" w:rsidP="00BB6950">
            <w:pPr>
              <w:jc w:val="right"/>
              <w:rPr>
                <w:color w:val="000000"/>
                <w:lang w:val="ro-MD" w:eastAsia="en-GB"/>
              </w:rPr>
            </w:pPr>
            <w:r>
              <w:rPr>
                <w:color w:val="000000"/>
              </w:rPr>
              <w:t>117.871,1</w:t>
            </w:r>
          </w:p>
        </w:tc>
      </w:tr>
      <w:tr w:rsidR="00C1436E" w:rsidRPr="00926EE4" w14:paraId="4E330A47"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52FB9993" w14:textId="77777777" w:rsidR="00C1436E" w:rsidRPr="00926EE4" w:rsidRDefault="00C1436E" w:rsidP="00BB6950">
            <w:pPr>
              <w:rPr>
                <w:i/>
                <w:iCs/>
                <w:color w:val="000000"/>
                <w:lang w:val="ro-MD" w:eastAsia="en-GB"/>
              </w:rPr>
            </w:pPr>
            <w:r w:rsidRPr="00926EE4">
              <w:rPr>
                <w:i/>
                <w:iCs/>
                <w:color w:val="000000"/>
                <w:lang w:val="ro-MD" w:eastAsia="en-GB"/>
              </w:rPr>
              <w:t>% în PIB</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193F8DB2" w14:textId="77777777" w:rsidR="00C1436E" w:rsidRPr="00926EE4" w:rsidRDefault="00C1436E" w:rsidP="00BB6950">
            <w:pPr>
              <w:jc w:val="right"/>
              <w:rPr>
                <w:i/>
                <w:iCs/>
                <w:color w:val="000000"/>
                <w:lang w:val="ro-MD" w:eastAsia="en-GB"/>
              </w:rPr>
            </w:pPr>
            <w:r>
              <w:rPr>
                <w:i/>
                <w:iCs/>
                <w:color w:val="000000"/>
              </w:rPr>
              <w:t>38,60</w:t>
            </w:r>
          </w:p>
        </w:tc>
        <w:tc>
          <w:tcPr>
            <w:tcW w:w="1904" w:type="dxa"/>
            <w:tcBorders>
              <w:top w:val="nil"/>
              <w:left w:val="nil"/>
              <w:bottom w:val="single" w:sz="4" w:space="0" w:color="000000"/>
              <w:right w:val="single" w:sz="4" w:space="0" w:color="000000"/>
            </w:tcBorders>
            <w:shd w:val="clear" w:color="auto" w:fill="auto"/>
            <w:vAlign w:val="center"/>
            <w:hideMark/>
          </w:tcPr>
          <w:p w14:paraId="362BB1B8" w14:textId="77777777" w:rsidR="00C1436E" w:rsidRPr="00050B34" w:rsidRDefault="00C1436E" w:rsidP="00BB6950">
            <w:pPr>
              <w:jc w:val="right"/>
              <w:rPr>
                <w:i/>
                <w:iCs/>
                <w:color w:val="000000"/>
                <w:lang w:val="ro-MD" w:eastAsia="en-GB"/>
              </w:rPr>
            </w:pPr>
            <w:r w:rsidRPr="00050B34">
              <w:rPr>
                <w:i/>
                <w:iCs/>
                <w:color w:val="000000"/>
              </w:rPr>
              <w:t>40,</w:t>
            </w:r>
            <w:r>
              <w:rPr>
                <w:i/>
                <w:iCs/>
                <w:color w:val="000000"/>
              </w:rPr>
              <w:t>04</w:t>
            </w:r>
          </w:p>
        </w:tc>
        <w:tc>
          <w:tcPr>
            <w:tcW w:w="1904" w:type="dxa"/>
            <w:tcBorders>
              <w:top w:val="nil"/>
              <w:left w:val="nil"/>
              <w:bottom w:val="single" w:sz="4" w:space="0" w:color="000000"/>
              <w:right w:val="single" w:sz="4" w:space="0" w:color="000000"/>
            </w:tcBorders>
            <w:shd w:val="clear" w:color="auto" w:fill="auto"/>
            <w:vAlign w:val="center"/>
            <w:hideMark/>
          </w:tcPr>
          <w:p w14:paraId="454DA155" w14:textId="77777777" w:rsidR="00C1436E" w:rsidRPr="00926EE4" w:rsidRDefault="00C1436E" w:rsidP="00BB6950">
            <w:pPr>
              <w:jc w:val="right"/>
              <w:rPr>
                <w:i/>
                <w:iCs/>
                <w:color w:val="000000"/>
                <w:lang w:val="ro-MD" w:eastAsia="en-GB"/>
              </w:rPr>
            </w:pPr>
            <w:r>
              <w:rPr>
                <w:i/>
                <w:iCs/>
                <w:color w:val="000000"/>
              </w:rPr>
              <w:t>39,24</w:t>
            </w:r>
          </w:p>
        </w:tc>
      </w:tr>
      <w:tr w:rsidR="00C1436E" w:rsidRPr="00926EE4" w14:paraId="41E127E1"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171E1BD0" w14:textId="77777777" w:rsidR="00C1436E" w:rsidRPr="00926EE4" w:rsidRDefault="00C1436E" w:rsidP="00BB6950">
            <w:pPr>
              <w:rPr>
                <w:b/>
                <w:bCs/>
                <w:i/>
                <w:iCs/>
                <w:color w:val="000000"/>
                <w:lang w:val="ro-MD" w:eastAsia="en-GB"/>
              </w:rPr>
            </w:pPr>
            <w:r w:rsidRPr="00926EE4">
              <w:rPr>
                <w:b/>
                <w:bCs/>
                <w:i/>
                <w:iCs/>
                <w:color w:val="000000"/>
                <w:lang w:val="ro-MD" w:eastAsia="en-GB"/>
              </w:rPr>
              <w:t>Deficit (-)</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791DC21E" w14:textId="77777777" w:rsidR="00C1436E" w:rsidRPr="00926EE4" w:rsidRDefault="00C1436E" w:rsidP="00BB6950">
            <w:pPr>
              <w:jc w:val="right"/>
              <w:rPr>
                <w:color w:val="000000"/>
                <w:lang w:val="ro-MD" w:eastAsia="en-GB"/>
              </w:rPr>
            </w:pPr>
            <w:r>
              <w:rPr>
                <w:color w:val="000000"/>
              </w:rPr>
              <w:t>-18.527,3</w:t>
            </w:r>
          </w:p>
        </w:tc>
        <w:tc>
          <w:tcPr>
            <w:tcW w:w="1904" w:type="dxa"/>
            <w:tcBorders>
              <w:top w:val="nil"/>
              <w:left w:val="nil"/>
              <w:bottom w:val="single" w:sz="4" w:space="0" w:color="000000"/>
              <w:right w:val="single" w:sz="4" w:space="0" w:color="000000"/>
            </w:tcBorders>
            <w:shd w:val="clear" w:color="auto" w:fill="auto"/>
            <w:vAlign w:val="center"/>
            <w:hideMark/>
          </w:tcPr>
          <w:p w14:paraId="05ACE4A6" w14:textId="77777777" w:rsidR="00C1436E" w:rsidRPr="00050B34" w:rsidRDefault="00C1436E" w:rsidP="00BB6950">
            <w:pPr>
              <w:jc w:val="right"/>
              <w:rPr>
                <w:color w:val="000000"/>
                <w:lang w:val="ro-MD" w:eastAsia="en-GB"/>
              </w:rPr>
            </w:pPr>
            <w:r w:rsidRPr="00050B34">
              <w:rPr>
                <w:color w:val="000000"/>
              </w:rPr>
              <w:t>-20.896,1</w:t>
            </w:r>
          </w:p>
        </w:tc>
        <w:tc>
          <w:tcPr>
            <w:tcW w:w="1904" w:type="dxa"/>
            <w:tcBorders>
              <w:top w:val="nil"/>
              <w:left w:val="nil"/>
              <w:bottom w:val="single" w:sz="4" w:space="0" w:color="000000"/>
              <w:right w:val="single" w:sz="4" w:space="0" w:color="000000"/>
            </w:tcBorders>
            <w:shd w:val="clear" w:color="auto" w:fill="auto"/>
            <w:vAlign w:val="center"/>
            <w:hideMark/>
          </w:tcPr>
          <w:p w14:paraId="54CC6F92" w14:textId="77777777" w:rsidR="00C1436E" w:rsidRPr="00926EE4" w:rsidRDefault="00C1436E" w:rsidP="00BB6950">
            <w:pPr>
              <w:jc w:val="right"/>
              <w:rPr>
                <w:color w:val="000000"/>
                <w:lang w:val="ro-MD" w:eastAsia="en-GB"/>
              </w:rPr>
            </w:pPr>
            <w:r>
              <w:rPr>
                <w:color w:val="000000"/>
              </w:rPr>
              <w:t>-15.571,9</w:t>
            </w:r>
          </w:p>
        </w:tc>
      </w:tr>
      <w:tr w:rsidR="00C1436E" w:rsidRPr="00926EE4" w14:paraId="53749AB6"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75C3B588" w14:textId="77777777" w:rsidR="00C1436E" w:rsidRPr="00926EE4" w:rsidRDefault="00C1436E" w:rsidP="00BB6950">
            <w:pPr>
              <w:rPr>
                <w:i/>
                <w:iCs/>
                <w:color w:val="000000"/>
                <w:lang w:val="ro-MD" w:eastAsia="en-GB"/>
              </w:rPr>
            </w:pPr>
            <w:r w:rsidRPr="00926EE4">
              <w:rPr>
                <w:i/>
                <w:iCs/>
                <w:color w:val="000000"/>
                <w:lang w:val="ro-MD" w:eastAsia="en-GB"/>
              </w:rPr>
              <w:t>% în PIB</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70181797" w14:textId="77777777" w:rsidR="00C1436E" w:rsidRPr="00926EE4" w:rsidRDefault="00C1436E" w:rsidP="00BB6950">
            <w:pPr>
              <w:jc w:val="right"/>
              <w:rPr>
                <w:i/>
                <w:iCs/>
                <w:color w:val="000000"/>
                <w:lang w:val="ro-MD" w:eastAsia="en-GB"/>
              </w:rPr>
            </w:pPr>
            <w:r>
              <w:rPr>
                <w:i/>
                <w:iCs/>
                <w:color w:val="000000"/>
              </w:rPr>
              <w:t>-6,00</w:t>
            </w:r>
          </w:p>
        </w:tc>
        <w:tc>
          <w:tcPr>
            <w:tcW w:w="1904" w:type="dxa"/>
            <w:tcBorders>
              <w:top w:val="nil"/>
              <w:left w:val="nil"/>
              <w:bottom w:val="single" w:sz="4" w:space="0" w:color="000000"/>
              <w:right w:val="single" w:sz="4" w:space="0" w:color="000000"/>
            </w:tcBorders>
            <w:shd w:val="clear" w:color="auto" w:fill="auto"/>
            <w:vAlign w:val="center"/>
            <w:hideMark/>
          </w:tcPr>
          <w:p w14:paraId="674DFF5A" w14:textId="77777777" w:rsidR="00C1436E" w:rsidRPr="00FF1510" w:rsidRDefault="00C1436E" w:rsidP="00BB6950">
            <w:pPr>
              <w:jc w:val="right"/>
              <w:rPr>
                <w:i/>
                <w:iCs/>
                <w:color w:val="000000"/>
                <w:lang w:val="ro-MD" w:eastAsia="en-GB"/>
              </w:rPr>
            </w:pPr>
            <w:r w:rsidRPr="00050B34">
              <w:rPr>
                <w:i/>
                <w:iCs/>
                <w:color w:val="000000"/>
              </w:rPr>
              <w:t>-6,</w:t>
            </w:r>
            <w:r>
              <w:rPr>
                <w:i/>
                <w:iCs/>
                <w:color w:val="000000"/>
              </w:rPr>
              <w:t>75</w:t>
            </w:r>
          </w:p>
        </w:tc>
        <w:tc>
          <w:tcPr>
            <w:tcW w:w="1904" w:type="dxa"/>
            <w:tcBorders>
              <w:top w:val="nil"/>
              <w:left w:val="nil"/>
              <w:bottom w:val="single" w:sz="4" w:space="0" w:color="000000"/>
              <w:right w:val="single" w:sz="4" w:space="0" w:color="000000"/>
            </w:tcBorders>
            <w:shd w:val="clear" w:color="auto" w:fill="auto"/>
            <w:vAlign w:val="center"/>
            <w:hideMark/>
          </w:tcPr>
          <w:p w14:paraId="364A1782" w14:textId="77777777" w:rsidR="00C1436E" w:rsidRPr="00926EE4" w:rsidRDefault="00C1436E" w:rsidP="00BB6950">
            <w:pPr>
              <w:jc w:val="right"/>
              <w:rPr>
                <w:i/>
                <w:iCs/>
                <w:color w:val="000000"/>
                <w:lang w:val="ro-MD" w:eastAsia="en-GB"/>
              </w:rPr>
            </w:pPr>
            <w:r>
              <w:rPr>
                <w:i/>
                <w:iCs/>
                <w:color w:val="000000"/>
              </w:rPr>
              <w:t>-5,18</w:t>
            </w:r>
          </w:p>
        </w:tc>
      </w:tr>
      <w:tr w:rsidR="00C1436E" w:rsidRPr="00F8706F" w14:paraId="3467D447" w14:textId="77777777" w:rsidTr="00C1436E">
        <w:trPr>
          <w:trHeight w:val="237"/>
        </w:trPr>
        <w:tc>
          <w:tcPr>
            <w:tcW w:w="4079" w:type="dxa"/>
            <w:tcBorders>
              <w:top w:val="nil"/>
              <w:left w:val="single" w:sz="4" w:space="0" w:color="000000"/>
              <w:bottom w:val="single" w:sz="4" w:space="0" w:color="000000"/>
              <w:right w:val="single" w:sz="4" w:space="0" w:color="000000"/>
            </w:tcBorders>
            <w:shd w:val="clear" w:color="auto" w:fill="auto"/>
            <w:vAlign w:val="center"/>
            <w:hideMark/>
          </w:tcPr>
          <w:p w14:paraId="3B6012B5" w14:textId="77777777" w:rsidR="00C1436E" w:rsidRPr="0064168A" w:rsidRDefault="00C1436E" w:rsidP="00BB6950">
            <w:pPr>
              <w:rPr>
                <w:i/>
                <w:iCs/>
                <w:color w:val="000000"/>
                <w:sz w:val="20"/>
                <w:szCs w:val="20"/>
                <w:lang w:val="ro-MD" w:eastAsia="en-GB"/>
              </w:rPr>
            </w:pPr>
            <w:r w:rsidRPr="0064168A">
              <w:rPr>
                <w:i/>
                <w:iCs/>
                <w:color w:val="000000"/>
                <w:sz w:val="20"/>
                <w:szCs w:val="20"/>
                <w:lang w:val="ro-MD" w:eastAsia="en-GB"/>
              </w:rPr>
              <w:t>PIB, informativ</w:t>
            </w:r>
          </w:p>
        </w:tc>
        <w:tc>
          <w:tcPr>
            <w:tcW w:w="1786" w:type="dxa"/>
            <w:tcBorders>
              <w:top w:val="nil"/>
              <w:left w:val="single" w:sz="4" w:space="0" w:color="000000"/>
              <w:bottom w:val="single" w:sz="4" w:space="0" w:color="000000"/>
              <w:right w:val="single" w:sz="4" w:space="0" w:color="000000"/>
            </w:tcBorders>
            <w:shd w:val="clear" w:color="auto" w:fill="auto"/>
            <w:vAlign w:val="center"/>
            <w:hideMark/>
          </w:tcPr>
          <w:p w14:paraId="6FBA7461" w14:textId="77777777" w:rsidR="00C1436E" w:rsidRPr="0064168A" w:rsidRDefault="00C1436E" w:rsidP="00BB6950">
            <w:pPr>
              <w:jc w:val="right"/>
              <w:rPr>
                <w:i/>
                <w:iCs/>
                <w:color w:val="000000"/>
                <w:sz w:val="20"/>
                <w:szCs w:val="20"/>
              </w:rPr>
            </w:pPr>
            <w:r w:rsidRPr="0064168A">
              <w:rPr>
                <w:i/>
                <w:iCs/>
                <w:color w:val="000000"/>
                <w:sz w:val="20"/>
                <w:szCs w:val="20"/>
              </w:rPr>
              <w:t>308.800,0</w:t>
            </w:r>
          </w:p>
        </w:tc>
        <w:tc>
          <w:tcPr>
            <w:tcW w:w="1904" w:type="dxa"/>
            <w:tcBorders>
              <w:top w:val="nil"/>
              <w:left w:val="nil"/>
              <w:bottom w:val="single" w:sz="4" w:space="0" w:color="000000"/>
              <w:right w:val="single" w:sz="4" w:space="0" w:color="000000"/>
            </w:tcBorders>
            <w:shd w:val="clear" w:color="auto" w:fill="auto"/>
            <w:vAlign w:val="center"/>
            <w:hideMark/>
          </w:tcPr>
          <w:p w14:paraId="5F0FAA24" w14:textId="77777777" w:rsidR="00C1436E" w:rsidRPr="0064168A" w:rsidRDefault="00C1436E" w:rsidP="00BB6950">
            <w:pPr>
              <w:jc w:val="right"/>
              <w:rPr>
                <w:i/>
                <w:iCs/>
                <w:color w:val="000000"/>
                <w:sz w:val="20"/>
                <w:szCs w:val="20"/>
              </w:rPr>
            </w:pPr>
            <w:r w:rsidRPr="0064168A">
              <w:rPr>
                <w:i/>
                <w:iCs/>
                <w:color w:val="000000"/>
                <w:sz w:val="20"/>
                <w:szCs w:val="20"/>
              </w:rPr>
              <w:t>30</w:t>
            </w:r>
            <w:r>
              <w:rPr>
                <w:i/>
                <w:iCs/>
                <w:color w:val="000000"/>
                <w:sz w:val="20"/>
                <w:szCs w:val="20"/>
              </w:rPr>
              <w:t>9</w:t>
            </w:r>
            <w:r w:rsidRPr="0064168A">
              <w:rPr>
                <w:i/>
                <w:iCs/>
                <w:color w:val="000000"/>
                <w:sz w:val="20"/>
                <w:szCs w:val="20"/>
              </w:rPr>
              <w:t>.</w:t>
            </w:r>
            <w:r>
              <w:rPr>
                <w:i/>
                <w:iCs/>
                <w:color w:val="000000"/>
                <w:sz w:val="20"/>
                <w:szCs w:val="20"/>
              </w:rPr>
              <w:t>5</w:t>
            </w:r>
            <w:r w:rsidRPr="0064168A">
              <w:rPr>
                <w:i/>
                <w:iCs/>
                <w:color w:val="000000"/>
                <w:sz w:val="20"/>
                <w:szCs w:val="20"/>
              </w:rPr>
              <w:t>00,0</w:t>
            </w:r>
          </w:p>
        </w:tc>
        <w:tc>
          <w:tcPr>
            <w:tcW w:w="1904" w:type="dxa"/>
            <w:tcBorders>
              <w:top w:val="nil"/>
              <w:left w:val="nil"/>
              <w:bottom w:val="single" w:sz="4" w:space="0" w:color="000000"/>
              <w:right w:val="single" w:sz="4" w:space="0" w:color="000000"/>
            </w:tcBorders>
            <w:shd w:val="clear" w:color="auto" w:fill="auto"/>
            <w:vAlign w:val="center"/>
            <w:hideMark/>
          </w:tcPr>
          <w:p w14:paraId="76FF1F7C" w14:textId="77777777" w:rsidR="00C1436E" w:rsidRPr="0064168A" w:rsidRDefault="00C1436E" w:rsidP="00BB6950">
            <w:pPr>
              <w:jc w:val="right"/>
              <w:rPr>
                <w:i/>
                <w:iCs/>
                <w:color w:val="000000"/>
                <w:sz w:val="20"/>
                <w:szCs w:val="20"/>
              </w:rPr>
            </w:pPr>
            <w:r w:rsidRPr="0064168A">
              <w:rPr>
                <w:i/>
                <w:iCs/>
                <w:color w:val="000000"/>
                <w:sz w:val="20"/>
                <w:szCs w:val="20"/>
              </w:rPr>
              <w:t>300.400,0</w:t>
            </w:r>
          </w:p>
        </w:tc>
      </w:tr>
    </w:tbl>
    <w:p w14:paraId="0810198E" w14:textId="5EC4B1F5" w:rsidR="003D3A67" w:rsidRDefault="003D3A67" w:rsidP="00C74718">
      <w:pPr>
        <w:tabs>
          <w:tab w:val="left" w:pos="540"/>
        </w:tabs>
        <w:spacing w:line="276" w:lineRule="auto"/>
        <w:jc w:val="center"/>
        <w:rPr>
          <w:i/>
          <w:color w:val="000000"/>
          <w:sz w:val="28"/>
          <w:szCs w:val="28"/>
        </w:rPr>
      </w:pPr>
    </w:p>
    <w:p w14:paraId="3AEBE0B1" w14:textId="77777777" w:rsidR="00AB2FA7" w:rsidRDefault="00AB2FA7" w:rsidP="00C74718">
      <w:pPr>
        <w:tabs>
          <w:tab w:val="left" w:pos="540"/>
        </w:tabs>
        <w:spacing w:line="276" w:lineRule="auto"/>
        <w:jc w:val="center"/>
        <w:rPr>
          <w:i/>
          <w:color w:val="000000"/>
          <w:sz w:val="28"/>
          <w:szCs w:val="28"/>
        </w:rPr>
      </w:pPr>
    </w:p>
    <w:p w14:paraId="17D1AAB2" w14:textId="1ECBDBBD" w:rsidR="00C74718" w:rsidRDefault="00C74718" w:rsidP="00C74718">
      <w:pPr>
        <w:tabs>
          <w:tab w:val="left" w:pos="540"/>
        </w:tabs>
        <w:spacing w:line="276" w:lineRule="auto"/>
        <w:jc w:val="center"/>
        <w:rPr>
          <w:color w:val="000000"/>
          <w:sz w:val="28"/>
          <w:szCs w:val="28"/>
        </w:rPr>
      </w:pPr>
      <w:r w:rsidRPr="00E90479">
        <w:rPr>
          <w:i/>
          <w:color w:val="000000"/>
          <w:sz w:val="28"/>
          <w:szCs w:val="28"/>
        </w:rPr>
        <w:t xml:space="preserve">Pe tipuri de bugete, indicatorii bugetari </w:t>
      </w:r>
      <w:r w:rsidRPr="00E90479">
        <w:rPr>
          <w:color w:val="000000"/>
          <w:sz w:val="28"/>
          <w:szCs w:val="28"/>
        </w:rPr>
        <w:t>se prezintă în următorul tabel:</w:t>
      </w:r>
    </w:p>
    <w:p w14:paraId="618E395E" w14:textId="4382973C" w:rsidR="00C74718" w:rsidRPr="001705BB" w:rsidRDefault="00616B29" w:rsidP="00C74718">
      <w:pPr>
        <w:tabs>
          <w:tab w:val="left" w:pos="540"/>
        </w:tabs>
        <w:spacing w:line="276" w:lineRule="auto"/>
        <w:jc w:val="right"/>
        <w:rPr>
          <w:i/>
          <w:iCs/>
          <w:color w:val="000000"/>
          <w:sz w:val="22"/>
          <w:szCs w:val="22"/>
        </w:rPr>
      </w:pPr>
      <w:r w:rsidRPr="001705BB">
        <w:rPr>
          <w:i/>
          <w:iCs/>
          <w:color w:val="000000"/>
          <w:sz w:val="22"/>
          <w:szCs w:val="22"/>
        </w:rPr>
        <w:t xml:space="preserve">                                       </w:t>
      </w:r>
      <w:r w:rsidR="00C74718" w:rsidRPr="001705BB">
        <w:rPr>
          <w:i/>
          <w:iCs/>
          <w:color w:val="000000"/>
          <w:sz w:val="22"/>
          <w:szCs w:val="22"/>
        </w:rPr>
        <w:t xml:space="preserve"> mil.lei</w:t>
      </w:r>
    </w:p>
    <w:tbl>
      <w:tblPr>
        <w:tblW w:w="9908" w:type="dxa"/>
        <w:tblInd w:w="-289" w:type="dxa"/>
        <w:tblLook w:val="04A0" w:firstRow="1" w:lastRow="0" w:firstColumn="1" w:lastColumn="0" w:noHBand="0" w:noVBand="1"/>
      </w:tblPr>
      <w:tblGrid>
        <w:gridCol w:w="2274"/>
        <w:gridCol w:w="1016"/>
        <w:gridCol w:w="1016"/>
        <w:gridCol w:w="1082"/>
        <w:gridCol w:w="1129"/>
        <w:gridCol w:w="1029"/>
        <w:gridCol w:w="714"/>
        <w:gridCol w:w="936"/>
        <w:gridCol w:w="712"/>
      </w:tblGrid>
      <w:tr w:rsidR="00D03FD5" w:rsidRPr="00926EE4" w14:paraId="1ACE8242" w14:textId="77777777" w:rsidTr="00BB6950">
        <w:trPr>
          <w:trHeight w:val="301"/>
          <w:tblHeader/>
        </w:trPr>
        <w:tc>
          <w:tcPr>
            <w:tcW w:w="22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10C46"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 </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09DD8" w14:textId="77777777" w:rsidR="00D03FD5" w:rsidRPr="00926EE4" w:rsidRDefault="00D03FD5" w:rsidP="00BB6950">
            <w:pPr>
              <w:jc w:val="center"/>
              <w:rPr>
                <w:color w:val="000000"/>
                <w:sz w:val="20"/>
                <w:szCs w:val="20"/>
                <w:lang w:val="ro-MD" w:eastAsia="en-GB"/>
              </w:rPr>
            </w:pPr>
            <w:r>
              <w:rPr>
                <w:color w:val="000000"/>
                <w:sz w:val="20"/>
                <w:szCs w:val="20"/>
                <w:lang w:val="ro-MD" w:eastAsia="en-GB"/>
              </w:rPr>
              <w:t>2022</w:t>
            </w:r>
            <w:r w:rsidRPr="00926EE4">
              <w:rPr>
                <w:color w:val="000000"/>
                <w:sz w:val="20"/>
                <w:szCs w:val="20"/>
                <w:lang w:val="ro-MD" w:eastAsia="en-GB"/>
              </w:rPr>
              <w:t xml:space="preserve">    executat</w:t>
            </w:r>
          </w:p>
        </w:tc>
        <w:tc>
          <w:tcPr>
            <w:tcW w:w="49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3414BB" w14:textId="77777777" w:rsidR="00D03FD5" w:rsidRPr="00926EE4" w:rsidRDefault="00D03FD5" w:rsidP="00BB6950">
            <w:pPr>
              <w:jc w:val="center"/>
              <w:rPr>
                <w:color w:val="000000"/>
                <w:sz w:val="20"/>
                <w:szCs w:val="20"/>
                <w:lang w:val="ro-MD" w:eastAsia="en-GB"/>
              </w:rPr>
            </w:pPr>
            <w:r>
              <w:rPr>
                <w:color w:val="000000"/>
                <w:sz w:val="20"/>
                <w:szCs w:val="20"/>
                <w:lang w:val="ro-MD" w:eastAsia="en-GB"/>
              </w:rPr>
              <w:t>2023</w:t>
            </w:r>
          </w:p>
        </w:tc>
        <w:tc>
          <w:tcPr>
            <w:tcW w:w="1648" w:type="dxa"/>
            <w:gridSpan w:val="2"/>
            <w:vMerge w:val="restart"/>
            <w:tcBorders>
              <w:top w:val="single" w:sz="4" w:space="0" w:color="auto"/>
              <w:left w:val="single" w:sz="4" w:space="0" w:color="auto"/>
              <w:right w:val="single" w:sz="4" w:space="0" w:color="auto"/>
            </w:tcBorders>
            <w:shd w:val="clear" w:color="auto" w:fill="auto"/>
            <w:vAlign w:val="bottom"/>
            <w:hideMark/>
          </w:tcPr>
          <w:p w14:paraId="5A0C0952" w14:textId="77777777" w:rsidR="00D03FD5" w:rsidRPr="00926EE4" w:rsidRDefault="00D03FD5" w:rsidP="00BB6950">
            <w:pPr>
              <w:jc w:val="center"/>
              <w:rPr>
                <w:color w:val="000000"/>
                <w:sz w:val="20"/>
                <w:szCs w:val="20"/>
                <w:lang w:val="ro-MD" w:eastAsia="en-GB"/>
              </w:rPr>
            </w:pPr>
            <w:r>
              <w:rPr>
                <w:color w:val="000000"/>
                <w:sz w:val="20"/>
                <w:szCs w:val="20"/>
                <w:lang w:val="ro-MD" w:eastAsia="en-GB"/>
              </w:rPr>
              <w:t>Devieri executat 2023</w:t>
            </w:r>
            <w:r w:rsidRPr="00926EE4">
              <w:rPr>
                <w:color w:val="000000"/>
                <w:sz w:val="20"/>
                <w:szCs w:val="20"/>
                <w:lang w:val="ro-MD" w:eastAsia="en-GB"/>
              </w:rPr>
              <w:t xml:space="preserve"> față de 2022</w:t>
            </w:r>
          </w:p>
        </w:tc>
      </w:tr>
      <w:tr w:rsidR="00D03FD5" w:rsidRPr="00926EE4" w14:paraId="259CAB72" w14:textId="77777777" w:rsidTr="00BB6950">
        <w:trPr>
          <w:trHeight w:val="537"/>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7F67CDED" w14:textId="77777777" w:rsidR="00D03FD5" w:rsidRPr="00926EE4" w:rsidRDefault="00D03FD5" w:rsidP="00BB6950">
            <w:pPr>
              <w:rPr>
                <w:color w:val="000000"/>
                <w:sz w:val="20"/>
                <w:szCs w:val="20"/>
                <w:lang w:val="ro-MD" w:eastAsia="en-GB"/>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4C5406E4" w14:textId="77777777" w:rsidR="00D03FD5" w:rsidRPr="00926EE4" w:rsidRDefault="00D03FD5" w:rsidP="00BB6950">
            <w:pPr>
              <w:rPr>
                <w:color w:val="000000"/>
                <w:sz w:val="20"/>
                <w:szCs w:val="20"/>
                <w:lang w:val="ro-MD" w:eastAsia="en-GB"/>
              </w:rPr>
            </w:pP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4E99342A"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aprobat/  estimat</w:t>
            </w:r>
          </w:p>
        </w:tc>
        <w:tc>
          <w:tcPr>
            <w:tcW w:w="1082" w:type="dxa"/>
            <w:vMerge w:val="restart"/>
            <w:tcBorders>
              <w:top w:val="nil"/>
              <w:left w:val="single" w:sz="4" w:space="0" w:color="auto"/>
              <w:bottom w:val="single" w:sz="4" w:space="0" w:color="auto"/>
              <w:right w:val="single" w:sz="4" w:space="0" w:color="auto"/>
            </w:tcBorders>
            <w:shd w:val="clear" w:color="auto" w:fill="auto"/>
            <w:vAlign w:val="center"/>
            <w:hideMark/>
          </w:tcPr>
          <w:p w14:paraId="66731934"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precizat</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89AD9F2"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executat</w:t>
            </w:r>
          </w:p>
        </w:tc>
        <w:tc>
          <w:tcPr>
            <w:tcW w:w="1743" w:type="dxa"/>
            <w:gridSpan w:val="2"/>
            <w:tcBorders>
              <w:top w:val="single" w:sz="4" w:space="0" w:color="auto"/>
              <w:left w:val="nil"/>
              <w:bottom w:val="single" w:sz="4" w:space="0" w:color="auto"/>
              <w:right w:val="single" w:sz="4" w:space="0" w:color="auto"/>
            </w:tcBorders>
            <w:shd w:val="clear" w:color="auto" w:fill="auto"/>
            <w:vAlign w:val="bottom"/>
            <w:hideMark/>
          </w:tcPr>
          <w:p w14:paraId="17A81500"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Devieri executat față de precizat</w:t>
            </w:r>
          </w:p>
        </w:tc>
        <w:tc>
          <w:tcPr>
            <w:tcW w:w="1648" w:type="dxa"/>
            <w:gridSpan w:val="2"/>
            <w:vMerge/>
            <w:tcBorders>
              <w:left w:val="single" w:sz="4" w:space="0" w:color="auto"/>
              <w:bottom w:val="single" w:sz="4" w:space="0" w:color="auto"/>
              <w:right w:val="single" w:sz="4" w:space="0" w:color="auto"/>
            </w:tcBorders>
            <w:vAlign w:val="center"/>
            <w:hideMark/>
          </w:tcPr>
          <w:p w14:paraId="263A4CAF" w14:textId="77777777" w:rsidR="00D03FD5" w:rsidRPr="00926EE4" w:rsidRDefault="00D03FD5" w:rsidP="00BB6950">
            <w:pPr>
              <w:rPr>
                <w:color w:val="000000"/>
                <w:sz w:val="20"/>
                <w:szCs w:val="20"/>
                <w:lang w:val="ro-MD" w:eastAsia="en-GB"/>
              </w:rPr>
            </w:pPr>
          </w:p>
        </w:tc>
      </w:tr>
      <w:tr w:rsidR="00D03FD5" w:rsidRPr="00926EE4" w14:paraId="53BD2DBA" w14:textId="77777777" w:rsidTr="00BB6950">
        <w:trPr>
          <w:trHeight w:val="301"/>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0669EE0A" w14:textId="77777777" w:rsidR="00D03FD5" w:rsidRPr="00926EE4" w:rsidRDefault="00D03FD5" w:rsidP="00BB6950">
            <w:pPr>
              <w:rPr>
                <w:color w:val="000000"/>
                <w:sz w:val="20"/>
                <w:szCs w:val="20"/>
                <w:lang w:val="ro-MD" w:eastAsia="en-GB"/>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28DD9CE6" w14:textId="77777777" w:rsidR="00D03FD5" w:rsidRPr="00926EE4" w:rsidRDefault="00D03FD5" w:rsidP="00BB6950">
            <w:pPr>
              <w:rPr>
                <w:color w:val="000000"/>
                <w:sz w:val="20"/>
                <w:szCs w:val="20"/>
                <w:lang w:val="ro-MD" w:eastAsia="en-GB"/>
              </w:rPr>
            </w:pPr>
          </w:p>
        </w:tc>
        <w:tc>
          <w:tcPr>
            <w:tcW w:w="1016" w:type="dxa"/>
            <w:vMerge/>
            <w:tcBorders>
              <w:top w:val="nil"/>
              <w:left w:val="single" w:sz="4" w:space="0" w:color="auto"/>
              <w:bottom w:val="single" w:sz="4" w:space="0" w:color="auto"/>
              <w:right w:val="single" w:sz="4" w:space="0" w:color="auto"/>
            </w:tcBorders>
            <w:vAlign w:val="center"/>
            <w:hideMark/>
          </w:tcPr>
          <w:p w14:paraId="58D8DDEC" w14:textId="77777777" w:rsidR="00D03FD5" w:rsidRPr="00926EE4" w:rsidRDefault="00D03FD5" w:rsidP="00BB6950">
            <w:pPr>
              <w:rPr>
                <w:color w:val="000000"/>
                <w:sz w:val="20"/>
                <w:szCs w:val="20"/>
                <w:lang w:val="ro-MD" w:eastAsia="en-GB"/>
              </w:rPr>
            </w:pPr>
          </w:p>
        </w:tc>
        <w:tc>
          <w:tcPr>
            <w:tcW w:w="1082" w:type="dxa"/>
            <w:vMerge/>
            <w:tcBorders>
              <w:top w:val="nil"/>
              <w:left w:val="single" w:sz="4" w:space="0" w:color="auto"/>
              <w:bottom w:val="single" w:sz="4" w:space="0" w:color="auto"/>
              <w:right w:val="single" w:sz="4" w:space="0" w:color="auto"/>
            </w:tcBorders>
            <w:vAlign w:val="center"/>
            <w:hideMark/>
          </w:tcPr>
          <w:p w14:paraId="12C693AF" w14:textId="77777777" w:rsidR="00D03FD5" w:rsidRPr="00926EE4" w:rsidRDefault="00D03FD5" w:rsidP="00BB6950">
            <w:pPr>
              <w:rPr>
                <w:color w:val="000000"/>
                <w:sz w:val="20"/>
                <w:szCs w:val="20"/>
                <w:lang w:val="ro-MD" w:eastAsia="en-GB"/>
              </w:rPr>
            </w:pPr>
          </w:p>
        </w:tc>
        <w:tc>
          <w:tcPr>
            <w:tcW w:w="1129" w:type="dxa"/>
            <w:vMerge/>
            <w:tcBorders>
              <w:top w:val="nil"/>
              <w:left w:val="single" w:sz="4" w:space="0" w:color="auto"/>
              <w:bottom w:val="single" w:sz="4" w:space="0" w:color="auto"/>
              <w:right w:val="single" w:sz="4" w:space="0" w:color="auto"/>
            </w:tcBorders>
            <w:vAlign w:val="center"/>
            <w:hideMark/>
          </w:tcPr>
          <w:p w14:paraId="671C5818" w14:textId="77777777" w:rsidR="00D03FD5" w:rsidRPr="00926EE4" w:rsidRDefault="00D03FD5" w:rsidP="00BB6950">
            <w:pPr>
              <w:rPr>
                <w:color w:val="000000"/>
                <w:sz w:val="20"/>
                <w:szCs w:val="20"/>
                <w:lang w:val="ro-MD" w:eastAsia="en-GB"/>
              </w:rPr>
            </w:pPr>
          </w:p>
        </w:tc>
        <w:tc>
          <w:tcPr>
            <w:tcW w:w="1029" w:type="dxa"/>
            <w:tcBorders>
              <w:top w:val="nil"/>
              <w:left w:val="nil"/>
              <w:bottom w:val="single" w:sz="4" w:space="0" w:color="auto"/>
              <w:right w:val="single" w:sz="4" w:space="0" w:color="auto"/>
            </w:tcBorders>
            <w:shd w:val="clear" w:color="auto" w:fill="auto"/>
            <w:noWrap/>
            <w:vAlign w:val="bottom"/>
            <w:hideMark/>
          </w:tcPr>
          <w:p w14:paraId="456C8169"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suma</w:t>
            </w:r>
          </w:p>
        </w:tc>
        <w:tc>
          <w:tcPr>
            <w:tcW w:w="714" w:type="dxa"/>
            <w:tcBorders>
              <w:top w:val="nil"/>
              <w:left w:val="nil"/>
              <w:bottom w:val="single" w:sz="4" w:space="0" w:color="auto"/>
              <w:right w:val="single" w:sz="4" w:space="0" w:color="auto"/>
            </w:tcBorders>
            <w:shd w:val="clear" w:color="auto" w:fill="auto"/>
            <w:noWrap/>
            <w:vAlign w:val="bottom"/>
            <w:hideMark/>
          </w:tcPr>
          <w:p w14:paraId="6EAD7A2D"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w:t>
            </w:r>
          </w:p>
        </w:tc>
        <w:tc>
          <w:tcPr>
            <w:tcW w:w="936" w:type="dxa"/>
            <w:tcBorders>
              <w:top w:val="nil"/>
              <w:left w:val="nil"/>
              <w:bottom w:val="single" w:sz="4" w:space="0" w:color="auto"/>
              <w:right w:val="single" w:sz="4" w:space="0" w:color="auto"/>
            </w:tcBorders>
            <w:shd w:val="clear" w:color="auto" w:fill="auto"/>
            <w:noWrap/>
            <w:vAlign w:val="bottom"/>
            <w:hideMark/>
          </w:tcPr>
          <w:p w14:paraId="1034F2CF"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suma</w:t>
            </w:r>
          </w:p>
        </w:tc>
        <w:tc>
          <w:tcPr>
            <w:tcW w:w="712" w:type="dxa"/>
            <w:tcBorders>
              <w:top w:val="nil"/>
              <w:left w:val="nil"/>
              <w:bottom w:val="single" w:sz="4" w:space="0" w:color="auto"/>
              <w:right w:val="single" w:sz="4" w:space="0" w:color="auto"/>
            </w:tcBorders>
            <w:shd w:val="clear" w:color="auto" w:fill="auto"/>
            <w:noWrap/>
            <w:vAlign w:val="bottom"/>
            <w:hideMark/>
          </w:tcPr>
          <w:p w14:paraId="5A539663" w14:textId="77777777" w:rsidR="00D03FD5" w:rsidRPr="00926EE4" w:rsidRDefault="00D03FD5" w:rsidP="00BB6950">
            <w:pPr>
              <w:jc w:val="center"/>
              <w:rPr>
                <w:color w:val="000000"/>
                <w:sz w:val="20"/>
                <w:szCs w:val="20"/>
                <w:lang w:val="ro-MD" w:eastAsia="en-GB"/>
              </w:rPr>
            </w:pPr>
            <w:r w:rsidRPr="00926EE4">
              <w:rPr>
                <w:color w:val="000000"/>
                <w:sz w:val="20"/>
                <w:szCs w:val="20"/>
                <w:lang w:val="ro-MD" w:eastAsia="en-GB"/>
              </w:rPr>
              <w:t>%%</w:t>
            </w:r>
          </w:p>
        </w:tc>
      </w:tr>
      <w:tr w:rsidR="00D03FD5" w:rsidRPr="00926EE4" w14:paraId="049A2FBB" w14:textId="77777777" w:rsidTr="00BB6950">
        <w:trPr>
          <w:trHeight w:val="371"/>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9029A4" w14:textId="77777777" w:rsidR="00D03FD5" w:rsidRPr="00926EE4" w:rsidRDefault="00D03FD5" w:rsidP="00BB6950">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public național</w:t>
            </w:r>
          </w:p>
        </w:tc>
      </w:tr>
      <w:tr w:rsidR="00D03FD5" w:rsidRPr="00926EE4" w14:paraId="311DF9A4"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A25C06C"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53BE83" w14:textId="77777777" w:rsidR="00D03FD5" w:rsidRPr="002E3518" w:rsidRDefault="00D03FD5" w:rsidP="00BB6950">
            <w:pPr>
              <w:jc w:val="right"/>
              <w:rPr>
                <w:sz w:val="20"/>
                <w:szCs w:val="20"/>
                <w:lang w:val="ro-MD"/>
              </w:rPr>
            </w:pPr>
            <w:r w:rsidRPr="002E3518">
              <w:rPr>
                <w:color w:val="000000"/>
                <w:sz w:val="20"/>
                <w:szCs w:val="20"/>
              </w:rPr>
              <w:t>91.505,4</w:t>
            </w:r>
          </w:p>
        </w:tc>
        <w:tc>
          <w:tcPr>
            <w:tcW w:w="1016" w:type="dxa"/>
            <w:tcBorders>
              <w:top w:val="single" w:sz="4" w:space="0" w:color="000000"/>
              <w:left w:val="nil"/>
              <w:bottom w:val="single" w:sz="4" w:space="0" w:color="000000"/>
              <w:right w:val="single" w:sz="4" w:space="0" w:color="000000"/>
            </w:tcBorders>
            <w:shd w:val="clear" w:color="000000" w:fill="FFFFFF"/>
            <w:noWrap/>
            <w:vAlign w:val="bottom"/>
          </w:tcPr>
          <w:p w14:paraId="78C061CE" w14:textId="77777777" w:rsidR="00D03FD5" w:rsidRPr="002E3518" w:rsidRDefault="00D03FD5" w:rsidP="00BB6950">
            <w:pPr>
              <w:jc w:val="right"/>
              <w:rPr>
                <w:sz w:val="20"/>
                <w:szCs w:val="20"/>
                <w:lang w:val="ro-MD"/>
              </w:rPr>
            </w:pPr>
            <w:r w:rsidRPr="002E3518">
              <w:rPr>
                <w:sz w:val="20"/>
                <w:szCs w:val="20"/>
              </w:rPr>
              <w:t>100.659,0</w:t>
            </w:r>
          </w:p>
        </w:tc>
        <w:tc>
          <w:tcPr>
            <w:tcW w:w="1082" w:type="dxa"/>
            <w:tcBorders>
              <w:top w:val="single" w:sz="4" w:space="0" w:color="000000"/>
              <w:left w:val="nil"/>
              <w:bottom w:val="single" w:sz="4" w:space="0" w:color="000000"/>
              <w:right w:val="single" w:sz="4" w:space="0" w:color="000000"/>
            </w:tcBorders>
            <w:shd w:val="clear" w:color="000000" w:fill="FFFFFF"/>
            <w:noWrap/>
            <w:vAlign w:val="bottom"/>
          </w:tcPr>
          <w:p w14:paraId="07752136" w14:textId="77777777" w:rsidR="00D03FD5" w:rsidRPr="002E3518" w:rsidRDefault="00D03FD5" w:rsidP="00BB6950">
            <w:pPr>
              <w:jc w:val="right"/>
              <w:rPr>
                <w:sz w:val="20"/>
                <w:szCs w:val="20"/>
                <w:lang w:val="ro-MD"/>
              </w:rPr>
            </w:pPr>
            <w:r w:rsidRPr="002E3518">
              <w:rPr>
                <w:sz w:val="20"/>
                <w:szCs w:val="20"/>
              </w:rPr>
              <w:t>103.038,3</w:t>
            </w:r>
          </w:p>
        </w:tc>
        <w:tc>
          <w:tcPr>
            <w:tcW w:w="1129" w:type="dxa"/>
            <w:tcBorders>
              <w:top w:val="single" w:sz="4" w:space="0" w:color="000000"/>
              <w:left w:val="nil"/>
              <w:bottom w:val="single" w:sz="4" w:space="0" w:color="000000"/>
              <w:right w:val="single" w:sz="4" w:space="0" w:color="000000"/>
            </w:tcBorders>
            <w:shd w:val="clear" w:color="000000" w:fill="FFFFFF"/>
            <w:noWrap/>
            <w:vAlign w:val="bottom"/>
          </w:tcPr>
          <w:p w14:paraId="3387D462" w14:textId="77777777" w:rsidR="00D03FD5" w:rsidRPr="002E3518" w:rsidRDefault="00D03FD5" w:rsidP="00BB6950">
            <w:pPr>
              <w:jc w:val="right"/>
              <w:rPr>
                <w:sz w:val="20"/>
                <w:szCs w:val="20"/>
                <w:lang w:val="ro-MD"/>
              </w:rPr>
            </w:pPr>
            <w:r w:rsidRPr="002E3518">
              <w:rPr>
                <w:sz w:val="20"/>
                <w:szCs w:val="20"/>
              </w:rPr>
              <w:t>102.299,2</w:t>
            </w:r>
          </w:p>
        </w:tc>
        <w:tc>
          <w:tcPr>
            <w:tcW w:w="1029" w:type="dxa"/>
            <w:tcBorders>
              <w:top w:val="single" w:sz="4" w:space="0" w:color="000000"/>
              <w:left w:val="nil"/>
              <w:bottom w:val="single" w:sz="4" w:space="0" w:color="000000"/>
              <w:right w:val="single" w:sz="4" w:space="0" w:color="000000"/>
            </w:tcBorders>
            <w:shd w:val="clear" w:color="000000" w:fill="FFFFFF"/>
            <w:noWrap/>
            <w:vAlign w:val="bottom"/>
          </w:tcPr>
          <w:p w14:paraId="7CEB7D2E" w14:textId="77777777" w:rsidR="00D03FD5" w:rsidRPr="002E3518" w:rsidRDefault="00D03FD5" w:rsidP="00BB6950">
            <w:pPr>
              <w:jc w:val="right"/>
              <w:rPr>
                <w:sz w:val="20"/>
                <w:szCs w:val="20"/>
                <w:lang w:val="ro-MD"/>
              </w:rPr>
            </w:pPr>
            <w:r w:rsidRPr="002E3518">
              <w:rPr>
                <w:i/>
                <w:iCs/>
                <w:sz w:val="20"/>
                <w:szCs w:val="20"/>
              </w:rPr>
              <w:t>-739,1</w:t>
            </w:r>
          </w:p>
        </w:tc>
        <w:tc>
          <w:tcPr>
            <w:tcW w:w="714" w:type="dxa"/>
            <w:tcBorders>
              <w:top w:val="single" w:sz="4" w:space="0" w:color="000000"/>
              <w:left w:val="nil"/>
              <w:bottom w:val="single" w:sz="4" w:space="0" w:color="000000"/>
              <w:right w:val="single" w:sz="4" w:space="0" w:color="000000"/>
            </w:tcBorders>
            <w:shd w:val="clear" w:color="000000" w:fill="FFFFFF"/>
            <w:noWrap/>
            <w:vAlign w:val="bottom"/>
          </w:tcPr>
          <w:p w14:paraId="712E35C9" w14:textId="77777777" w:rsidR="00D03FD5" w:rsidRPr="002E3518" w:rsidRDefault="00D03FD5" w:rsidP="00BB6950">
            <w:pPr>
              <w:jc w:val="right"/>
              <w:rPr>
                <w:sz w:val="20"/>
                <w:szCs w:val="20"/>
                <w:highlight w:val="yellow"/>
                <w:lang w:val="ro-MD"/>
              </w:rPr>
            </w:pPr>
            <w:r w:rsidRPr="002E3518">
              <w:rPr>
                <w:i/>
                <w:iCs/>
                <w:sz w:val="20"/>
                <w:szCs w:val="20"/>
              </w:rPr>
              <w:t>99,3</w:t>
            </w:r>
          </w:p>
        </w:tc>
        <w:tc>
          <w:tcPr>
            <w:tcW w:w="936" w:type="dxa"/>
            <w:tcBorders>
              <w:top w:val="single" w:sz="4" w:space="0" w:color="000000"/>
              <w:left w:val="nil"/>
              <w:bottom w:val="single" w:sz="4" w:space="0" w:color="000000"/>
              <w:right w:val="single" w:sz="4" w:space="0" w:color="000000"/>
            </w:tcBorders>
            <w:shd w:val="clear" w:color="000000" w:fill="FFFFFF"/>
            <w:noWrap/>
            <w:vAlign w:val="bottom"/>
          </w:tcPr>
          <w:p w14:paraId="14D24567" w14:textId="77777777" w:rsidR="00D03FD5" w:rsidRPr="002E3518" w:rsidRDefault="00D03FD5" w:rsidP="00BB6950">
            <w:pPr>
              <w:jc w:val="right"/>
              <w:rPr>
                <w:sz w:val="20"/>
                <w:szCs w:val="20"/>
                <w:highlight w:val="yellow"/>
                <w:lang w:val="ro-MD"/>
              </w:rPr>
            </w:pPr>
            <w:r w:rsidRPr="002E3518">
              <w:rPr>
                <w:i/>
                <w:iCs/>
                <w:sz w:val="20"/>
                <w:szCs w:val="20"/>
              </w:rPr>
              <w:t>10.793,8</w:t>
            </w:r>
          </w:p>
        </w:tc>
        <w:tc>
          <w:tcPr>
            <w:tcW w:w="712" w:type="dxa"/>
            <w:tcBorders>
              <w:top w:val="single" w:sz="4" w:space="0" w:color="000000"/>
              <w:left w:val="nil"/>
              <w:bottom w:val="single" w:sz="4" w:space="0" w:color="000000"/>
              <w:right w:val="single" w:sz="4" w:space="0" w:color="000000"/>
            </w:tcBorders>
            <w:shd w:val="clear" w:color="000000" w:fill="FFFFFF"/>
            <w:noWrap/>
            <w:vAlign w:val="bottom"/>
          </w:tcPr>
          <w:p w14:paraId="61BD2AC0" w14:textId="77777777" w:rsidR="00D03FD5" w:rsidRPr="002E3518" w:rsidRDefault="00D03FD5" w:rsidP="00BB6950">
            <w:pPr>
              <w:jc w:val="right"/>
              <w:rPr>
                <w:sz w:val="20"/>
                <w:szCs w:val="20"/>
                <w:highlight w:val="yellow"/>
                <w:lang w:val="ro-MD"/>
              </w:rPr>
            </w:pPr>
            <w:r w:rsidRPr="002E3518">
              <w:rPr>
                <w:i/>
                <w:iCs/>
                <w:sz w:val="20"/>
                <w:szCs w:val="20"/>
              </w:rPr>
              <w:t>111,8</w:t>
            </w:r>
          </w:p>
        </w:tc>
      </w:tr>
      <w:tr w:rsidR="00D03FD5" w:rsidRPr="00926EE4" w14:paraId="642681E5"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5FEE603"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7ECAEE55" w14:textId="77777777" w:rsidR="00D03FD5" w:rsidRPr="002E3518" w:rsidRDefault="00D03FD5" w:rsidP="00BB6950">
            <w:pPr>
              <w:jc w:val="right"/>
              <w:rPr>
                <w:sz w:val="20"/>
                <w:szCs w:val="20"/>
                <w:lang w:val="ro-MD"/>
              </w:rPr>
            </w:pPr>
            <w:r w:rsidRPr="002E3518">
              <w:rPr>
                <w:color w:val="000000"/>
                <w:sz w:val="20"/>
                <w:szCs w:val="20"/>
              </w:rPr>
              <w:t>100.374,2</w:t>
            </w:r>
          </w:p>
        </w:tc>
        <w:tc>
          <w:tcPr>
            <w:tcW w:w="1016" w:type="dxa"/>
            <w:tcBorders>
              <w:top w:val="nil"/>
              <w:left w:val="nil"/>
              <w:bottom w:val="single" w:sz="4" w:space="0" w:color="000000"/>
              <w:right w:val="single" w:sz="4" w:space="0" w:color="000000"/>
            </w:tcBorders>
            <w:shd w:val="clear" w:color="000000" w:fill="FFFFFF"/>
            <w:noWrap/>
            <w:vAlign w:val="bottom"/>
          </w:tcPr>
          <w:p w14:paraId="4A262CA3" w14:textId="77777777" w:rsidR="00D03FD5" w:rsidRPr="002E3518" w:rsidRDefault="00D03FD5" w:rsidP="00BB6950">
            <w:pPr>
              <w:jc w:val="right"/>
              <w:rPr>
                <w:sz w:val="20"/>
                <w:szCs w:val="20"/>
                <w:lang w:val="ro-MD"/>
              </w:rPr>
            </w:pPr>
            <w:r w:rsidRPr="002E3518">
              <w:rPr>
                <w:sz w:val="20"/>
                <w:szCs w:val="20"/>
              </w:rPr>
              <w:t>119.186,3</w:t>
            </w:r>
          </w:p>
        </w:tc>
        <w:tc>
          <w:tcPr>
            <w:tcW w:w="1082" w:type="dxa"/>
            <w:tcBorders>
              <w:top w:val="nil"/>
              <w:left w:val="nil"/>
              <w:bottom w:val="single" w:sz="4" w:space="0" w:color="000000"/>
              <w:right w:val="single" w:sz="4" w:space="0" w:color="000000"/>
            </w:tcBorders>
            <w:shd w:val="clear" w:color="000000" w:fill="FFFFFF"/>
            <w:noWrap/>
            <w:vAlign w:val="bottom"/>
          </w:tcPr>
          <w:p w14:paraId="358B4980" w14:textId="0975B57D" w:rsidR="00D03FD5" w:rsidRPr="005D06DA" w:rsidRDefault="005D06DA" w:rsidP="00BB6950">
            <w:pPr>
              <w:jc w:val="right"/>
              <w:rPr>
                <w:sz w:val="20"/>
                <w:szCs w:val="20"/>
                <w:lang w:val="ro-MD"/>
              </w:rPr>
            </w:pPr>
            <w:r w:rsidRPr="005D06DA">
              <w:rPr>
                <w:sz w:val="20"/>
                <w:szCs w:val="20"/>
                <w:lang w:val="ro-MD"/>
              </w:rPr>
              <w:t>123.931,6</w:t>
            </w:r>
          </w:p>
        </w:tc>
        <w:tc>
          <w:tcPr>
            <w:tcW w:w="1129" w:type="dxa"/>
            <w:tcBorders>
              <w:top w:val="nil"/>
              <w:left w:val="nil"/>
              <w:bottom w:val="single" w:sz="4" w:space="0" w:color="000000"/>
              <w:right w:val="single" w:sz="4" w:space="0" w:color="000000"/>
            </w:tcBorders>
            <w:shd w:val="clear" w:color="000000" w:fill="FFFFFF"/>
            <w:noWrap/>
            <w:vAlign w:val="bottom"/>
          </w:tcPr>
          <w:p w14:paraId="3B8F76A3" w14:textId="1172A218" w:rsidR="00D03FD5" w:rsidRPr="005D06DA" w:rsidRDefault="005D06DA" w:rsidP="00BB6950">
            <w:pPr>
              <w:jc w:val="right"/>
              <w:rPr>
                <w:sz w:val="20"/>
                <w:szCs w:val="20"/>
                <w:lang w:val="ro-MD"/>
              </w:rPr>
            </w:pPr>
            <w:r>
              <w:rPr>
                <w:sz w:val="20"/>
                <w:szCs w:val="20"/>
                <w:lang w:val="ro-MD"/>
              </w:rPr>
              <w:t>117.871,1</w:t>
            </w:r>
          </w:p>
        </w:tc>
        <w:tc>
          <w:tcPr>
            <w:tcW w:w="1029" w:type="dxa"/>
            <w:tcBorders>
              <w:top w:val="nil"/>
              <w:left w:val="nil"/>
              <w:bottom w:val="single" w:sz="4" w:space="0" w:color="000000"/>
              <w:right w:val="single" w:sz="4" w:space="0" w:color="000000"/>
            </w:tcBorders>
            <w:shd w:val="clear" w:color="000000" w:fill="FFFFFF"/>
            <w:noWrap/>
            <w:vAlign w:val="bottom"/>
          </w:tcPr>
          <w:p w14:paraId="09C71B77" w14:textId="29CB6018" w:rsidR="00D03FD5" w:rsidRPr="005D06DA" w:rsidRDefault="005D06DA" w:rsidP="00BB6950">
            <w:pPr>
              <w:jc w:val="right"/>
              <w:rPr>
                <w:sz w:val="20"/>
                <w:szCs w:val="20"/>
                <w:lang w:val="ro-MD"/>
              </w:rPr>
            </w:pPr>
            <w:r>
              <w:rPr>
                <w:sz w:val="20"/>
                <w:szCs w:val="20"/>
                <w:lang w:val="ro-MD"/>
              </w:rPr>
              <w:t>-6 060,5</w:t>
            </w:r>
          </w:p>
        </w:tc>
        <w:tc>
          <w:tcPr>
            <w:tcW w:w="714" w:type="dxa"/>
            <w:tcBorders>
              <w:top w:val="nil"/>
              <w:left w:val="nil"/>
              <w:bottom w:val="single" w:sz="4" w:space="0" w:color="000000"/>
              <w:right w:val="single" w:sz="4" w:space="0" w:color="000000"/>
            </w:tcBorders>
            <w:shd w:val="clear" w:color="000000" w:fill="FFFFFF"/>
            <w:noWrap/>
            <w:vAlign w:val="bottom"/>
          </w:tcPr>
          <w:p w14:paraId="36756C50" w14:textId="58966E17" w:rsidR="00D03FD5" w:rsidRPr="005D06DA" w:rsidRDefault="005D06DA" w:rsidP="00BB6950">
            <w:pPr>
              <w:jc w:val="right"/>
              <w:rPr>
                <w:sz w:val="20"/>
                <w:szCs w:val="20"/>
                <w:lang w:val="ro-MD"/>
              </w:rPr>
            </w:pPr>
            <w:r>
              <w:rPr>
                <w:sz w:val="20"/>
                <w:szCs w:val="20"/>
                <w:lang w:val="ro-MD"/>
              </w:rPr>
              <w:t>95,1</w:t>
            </w:r>
          </w:p>
        </w:tc>
        <w:tc>
          <w:tcPr>
            <w:tcW w:w="936" w:type="dxa"/>
            <w:tcBorders>
              <w:top w:val="nil"/>
              <w:left w:val="nil"/>
              <w:bottom w:val="single" w:sz="4" w:space="0" w:color="000000"/>
              <w:right w:val="single" w:sz="4" w:space="0" w:color="000000"/>
            </w:tcBorders>
            <w:shd w:val="clear" w:color="000000" w:fill="FFFFFF"/>
            <w:noWrap/>
            <w:vAlign w:val="bottom"/>
          </w:tcPr>
          <w:p w14:paraId="51C908DC" w14:textId="2AE9D7E8" w:rsidR="00D03FD5" w:rsidRPr="005D06DA" w:rsidRDefault="005D06DA" w:rsidP="00BB6950">
            <w:pPr>
              <w:jc w:val="right"/>
              <w:rPr>
                <w:sz w:val="20"/>
                <w:szCs w:val="20"/>
                <w:lang w:val="ro-MD"/>
              </w:rPr>
            </w:pPr>
            <w:r>
              <w:rPr>
                <w:sz w:val="20"/>
                <w:szCs w:val="20"/>
                <w:lang w:val="ro-MD"/>
              </w:rPr>
              <w:t>17 496,9</w:t>
            </w:r>
          </w:p>
        </w:tc>
        <w:tc>
          <w:tcPr>
            <w:tcW w:w="712" w:type="dxa"/>
            <w:tcBorders>
              <w:top w:val="nil"/>
              <w:left w:val="nil"/>
              <w:bottom w:val="single" w:sz="4" w:space="0" w:color="000000"/>
              <w:right w:val="single" w:sz="4" w:space="0" w:color="000000"/>
            </w:tcBorders>
            <w:shd w:val="clear" w:color="000000" w:fill="FFFFFF"/>
            <w:noWrap/>
            <w:vAlign w:val="bottom"/>
          </w:tcPr>
          <w:p w14:paraId="2865CAEC" w14:textId="00C29EDF" w:rsidR="00D03FD5" w:rsidRPr="005D06DA" w:rsidRDefault="00CC465F" w:rsidP="00BB6950">
            <w:pPr>
              <w:jc w:val="right"/>
              <w:rPr>
                <w:sz w:val="20"/>
                <w:szCs w:val="20"/>
                <w:lang w:val="ro-MD"/>
              </w:rPr>
            </w:pPr>
            <w:r>
              <w:rPr>
                <w:sz w:val="20"/>
                <w:szCs w:val="20"/>
                <w:lang w:val="ro-MD"/>
              </w:rPr>
              <w:t>117,4</w:t>
            </w:r>
          </w:p>
        </w:tc>
      </w:tr>
      <w:tr w:rsidR="00D03FD5" w:rsidRPr="00926EE4" w14:paraId="6DC0E236"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45216F1"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4C46F2D8" w14:textId="77777777" w:rsidR="00D03FD5" w:rsidRPr="002E3518" w:rsidRDefault="00D03FD5" w:rsidP="00BB6950">
            <w:pPr>
              <w:spacing w:line="276" w:lineRule="auto"/>
              <w:jc w:val="right"/>
              <w:rPr>
                <w:color w:val="000000"/>
                <w:sz w:val="20"/>
                <w:szCs w:val="20"/>
                <w:lang w:val="ro-MD" w:eastAsia="en-GB"/>
              </w:rPr>
            </w:pPr>
            <w:r w:rsidRPr="002E3518">
              <w:rPr>
                <w:color w:val="000000"/>
                <w:sz w:val="20"/>
                <w:szCs w:val="20"/>
              </w:rPr>
              <w:t>-8.868,8</w:t>
            </w:r>
          </w:p>
        </w:tc>
        <w:tc>
          <w:tcPr>
            <w:tcW w:w="1016" w:type="dxa"/>
            <w:tcBorders>
              <w:top w:val="nil"/>
              <w:left w:val="nil"/>
              <w:bottom w:val="single" w:sz="4" w:space="0" w:color="000000"/>
              <w:right w:val="single" w:sz="4" w:space="0" w:color="000000"/>
            </w:tcBorders>
            <w:shd w:val="clear" w:color="000000" w:fill="FFFFFF"/>
            <w:noWrap/>
            <w:vAlign w:val="bottom"/>
          </w:tcPr>
          <w:p w14:paraId="58DF1365" w14:textId="77777777" w:rsidR="00D03FD5" w:rsidRPr="002E3518" w:rsidRDefault="00D03FD5" w:rsidP="00BB6950">
            <w:pPr>
              <w:spacing w:line="276" w:lineRule="auto"/>
              <w:jc w:val="right"/>
              <w:rPr>
                <w:color w:val="000000"/>
                <w:sz w:val="20"/>
                <w:szCs w:val="20"/>
                <w:lang w:val="ro-MD" w:eastAsia="en-GB"/>
              </w:rPr>
            </w:pPr>
            <w:r w:rsidRPr="002E3518">
              <w:rPr>
                <w:sz w:val="20"/>
                <w:szCs w:val="20"/>
              </w:rPr>
              <w:t>-18.527,3</w:t>
            </w:r>
          </w:p>
        </w:tc>
        <w:tc>
          <w:tcPr>
            <w:tcW w:w="1082" w:type="dxa"/>
            <w:tcBorders>
              <w:top w:val="nil"/>
              <w:left w:val="nil"/>
              <w:bottom w:val="single" w:sz="4" w:space="0" w:color="000000"/>
              <w:right w:val="single" w:sz="4" w:space="0" w:color="000000"/>
            </w:tcBorders>
            <w:shd w:val="clear" w:color="000000" w:fill="FFFFFF"/>
            <w:noWrap/>
            <w:vAlign w:val="bottom"/>
          </w:tcPr>
          <w:p w14:paraId="00F7FC1C" w14:textId="7774F0B7" w:rsidR="00D03FD5" w:rsidRPr="002E3518" w:rsidRDefault="00D03FD5" w:rsidP="00213D6D">
            <w:pPr>
              <w:spacing w:line="276" w:lineRule="auto"/>
              <w:jc w:val="right"/>
              <w:rPr>
                <w:color w:val="000000"/>
                <w:sz w:val="20"/>
                <w:szCs w:val="20"/>
                <w:lang w:val="ro-MD" w:eastAsia="en-GB"/>
              </w:rPr>
            </w:pPr>
            <w:r w:rsidRPr="002E3518">
              <w:rPr>
                <w:sz w:val="20"/>
                <w:szCs w:val="20"/>
              </w:rPr>
              <w:t>-20.89</w:t>
            </w:r>
            <w:r w:rsidR="00213D6D">
              <w:rPr>
                <w:sz w:val="20"/>
                <w:szCs w:val="20"/>
              </w:rPr>
              <w:t>3,3</w:t>
            </w:r>
          </w:p>
        </w:tc>
        <w:tc>
          <w:tcPr>
            <w:tcW w:w="1129" w:type="dxa"/>
            <w:tcBorders>
              <w:top w:val="nil"/>
              <w:left w:val="nil"/>
              <w:bottom w:val="single" w:sz="4" w:space="0" w:color="000000"/>
              <w:right w:val="single" w:sz="4" w:space="0" w:color="000000"/>
            </w:tcBorders>
            <w:shd w:val="clear" w:color="000000" w:fill="FFFFFF"/>
            <w:noWrap/>
            <w:vAlign w:val="bottom"/>
          </w:tcPr>
          <w:p w14:paraId="448F7FA9" w14:textId="77777777" w:rsidR="00D03FD5" w:rsidRPr="002E3518" w:rsidRDefault="00D03FD5" w:rsidP="00BB6950">
            <w:pPr>
              <w:spacing w:line="276" w:lineRule="auto"/>
              <w:jc w:val="right"/>
              <w:rPr>
                <w:color w:val="000000"/>
                <w:sz w:val="20"/>
                <w:szCs w:val="20"/>
                <w:lang w:val="ro-MD" w:eastAsia="en-GB"/>
              </w:rPr>
            </w:pPr>
            <w:r w:rsidRPr="002E3518">
              <w:rPr>
                <w:sz w:val="20"/>
                <w:szCs w:val="20"/>
              </w:rPr>
              <w:t>-15.571,</w:t>
            </w:r>
            <w:r>
              <w:rPr>
                <w:sz w:val="20"/>
                <w:szCs w:val="20"/>
              </w:rPr>
              <w:t>9</w:t>
            </w:r>
          </w:p>
        </w:tc>
        <w:tc>
          <w:tcPr>
            <w:tcW w:w="1029" w:type="dxa"/>
            <w:tcBorders>
              <w:top w:val="nil"/>
              <w:left w:val="nil"/>
              <w:bottom w:val="single" w:sz="4" w:space="0" w:color="000000"/>
              <w:right w:val="single" w:sz="4" w:space="0" w:color="000000"/>
            </w:tcBorders>
            <w:shd w:val="clear" w:color="000000" w:fill="FFFFFF"/>
            <w:noWrap/>
            <w:vAlign w:val="bottom"/>
          </w:tcPr>
          <w:p w14:paraId="502146CB" w14:textId="55978C37" w:rsidR="00D03FD5" w:rsidRPr="002E3518" w:rsidRDefault="00D03FD5" w:rsidP="00AF7779">
            <w:pPr>
              <w:spacing w:line="276" w:lineRule="auto"/>
              <w:jc w:val="right"/>
              <w:rPr>
                <w:iCs/>
                <w:color w:val="000000"/>
                <w:sz w:val="20"/>
                <w:szCs w:val="20"/>
                <w:lang w:val="ro-MD" w:eastAsia="en-GB"/>
              </w:rPr>
            </w:pPr>
            <w:r w:rsidRPr="002E3518">
              <w:rPr>
                <w:i/>
                <w:iCs/>
                <w:sz w:val="20"/>
                <w:szCs w:val="20"/>
              </w:rPr>
              <w:t>5.32</w:t>
            </w:r>
            <w:r w:rsidR="00AF7779">
              <w:rPr>
                <w:i/>
                <w:iCs/>
                <w:sz w:val="20"/>
                <w:szCs w:val="20"/>
              </w:rPr>
              <w:t>1,4</w:t>
            </w:r>
          </w:p>
        </w:tc>
        <w:tc>
          <w:tcPr>
            <w:tcW w:w="714" w:type="dxa"/>
            <w:tcBorders>
              <w:top w:val="nil"/>
              <w:left w:val="nil"/>
              <w:bottom w:val="single" w:sz="4" w:space="0" w:color="000000"/>
              <w:right w:val="single" w:sz="4" w:space="0" w:color="000000"/>
            </w:tcBorders>
            <w:shd w:val="clear" w:color="000000" w:fill="FFFFFF"/>
            <w:noWrap/>
            <w:vAlign w:val="bottom"/>
          </w:tcPr>
          <w:p w14:paraId="27A5BB3B" w14:textId="77777777" w:rsidR="00D03FD5" w:rsidRPr="002E3518" w:rsidRDefault="00D03FD5" w:rsidP="00BB6950">
            <w:pPr>
              <w:spacing w:line="276" w:lineRule="auto"/>
              <w:jc w:val="right"/>
              <w:rPr>
                <w:iCs/>
                <w:color w:val="000000"/>
                <w:sz w:val="20"/>
                <w:szCs w:val="20"/>
                <w:highlight w:val="yellow"/>
                <w:lang w:val="ro-MD" w:eastAsia="en-GB"/>
              </w:rPr>
            </w:pPr>
            <w:r w:rsidRPr="002E3518">
              <w:rPr>
                <w:i/>
                <w:iCs/>
                <w:sz w:val="20"/>
                <w:szCs w:val="20"/>
              </w:rPr>
              <w:t>74,5</w:t>
            </w:r>
          </w:p>
        </w:tc>
        <w:tc>
          <w:tcPr>
            <w:tcW w:w="936" w:type="dxa"/>
            <w:tcBorders>
              <w:top w:val="nil"/>
              <w:left w:val="nil"/>
              <w:bottom w:val="single" w:sz="4" w:space="0" w:color="000000"/>
              <w:right w:val="single" w:sz="4" w:space="0" w:color="000000"/>
            </w:tcBorders>
            <w:shd w:val="clear" w:color="000000" w:fill="FFFFFF"/>
            <w:noWrap/>
            <w:vAlign w:val="bottom"/>
          </w:tcPr>
          <w:p w14:paraId="1C0C85FA" w14:textId="135DD8C3" w:rsidR="00D03FD5" w:rsidRPr="002E3518" w:rsidRDefault="00D03FD5" w:rsidP="00240CD3">
            <w:pPr>
              <w:spacing w:line="276" w:lineRule="auto"/>
              <w:jc w:val="right"/>
              <w:rPr>
                <w:iCs/>
                <w:color w:val="000000"/>
                <w:sz w:val="20"/>
                <w:szCs w:val="20"/>
                <w:highlight w:val="yellow"/>
                <w:lang w:val="ro-MD" w:eastAsia="en-GB"/>
              </w:rPr>
            </w:pPr>
            <w:r w:rsidRPr="002E3518">
              <w:rPr>
                <w:i/>
                <w:iCs/>
                <w:sz w:val="20"/>
                <w:szCs w:val="20"/>
              </w:rPr>
              <w:t>-6.703,</w:t>
            </w:r>
            <w:r w:rsidR="00240CD3">
              <w:rPr>
                <w:i/>
                <w:iCs/>
                <w:sz w:val="20"/>
                <w:szCs w:val="20"/>
              </w:rPr>
              <w:t>1</w:t>
            </w:r>
          </w:p>
        </w:tc>
        <w:tc>
          <w:tcPr>
            <w:tcW w:w="712" w:type="dxa"/>
            <w:tcBorders>
              <w:top w:val="nil"/>
              <w:left w:val="nil"/>
              <w:bottom w:val="single" w:sz="4" w:space="0" w:color="000000"/>
              <w:right w:val="single" w:sz="4" w:space="0" w:color="000000"/>
            </w:tcBorders>
            <w:shd w:val="clear" w:color="000000" w:fill="FFFFFF"/>
            <w:noWrap/>
            <w:vAlign w:val="bottom"/>
          </w:tcPr>
          <w:p w14:paraId="277C7C7F" w14:textId="77777777" w:rsidR="00D03FD5" w:rsidRPr="002E3518" w:rsidRDefault="00D03FD5" w:rsidP="00BB6950">
            <w:pPr>
              <w:spacing w:line="276" w:lineRule="auto"/>
              <w:jc w:val="right"/>
              <w:rPr>
                <w:iCs/>
                <w:color w:val="000000"/>
                <w:sz w:val="20"/>
                <w:szCs w:val="20"/>
                <w:highlight w:val="yellow"/>
                <w:lang w:val="ro-MD" w:eastAsia="en-GB"/>
              </w:rPr>
            </w:pPr>
            <w:r w:rsidRPr="002E3518">
              <w:rPr>
                <w:i/>
                <w:iCs/>
                <w:sz w:val="20"/>
                <w:szCs w:val="20"/>
              </w:rPr>
              <w:t>175,6</w:t>
            </w:r>
          </w:p>
        </w:tc>
      </w:tr>
      <w:tr w:rsidR="00D03FD5" w:rsidRPr="00926EE4" w14:paraId="40580767" w14:textId="77777777" w:rsidTr="00BB6950">
        <w:trPr>
          <w:trHeight w:val="274"/>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315CD" w14:textId="77777777" w:rsidR="00D03FD5" w:rsidRPr="00926EE4" w:rsidRDefault="00D03FD5" w:rsidP="00BB6950">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de stat</w:t>
            </w:r>
          </w:p>
        </w:tc>
      </w:tr>
      <w:tr w:rsidR="00D03FD5" w:rsidRPr="00926EE4" w14:paraId="2DE78BB3"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C20E186"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7882C1" w14:textId="77777777" w:rsidR="00D03FD5" w:rsidRPr="002E3518" w:rsidRDefault="00D03FD5" w:rsidP="00BB6950">
            <w:pPr>
              <w:jc w:val="right"/>
              <w:rPr>
                <w:sz w:val="20"/>
                <w:szCs w:val="20"/>
                <w:lang w:val="ro-MD"/>
              </w:rPr>
            </w:pPr>
            <w:r w:rsidRPr="002E3518">
              <w:rPr>
                <w:color w:val="000000"/>
                <w:sz w:val="20"/>
                <w:szCs w:val="20"/>
              </w:rPr>
              <w:t>59.248,0</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7E3D2557" w14:textId="77777777" w:rsidR="00D03FD5" w:rsidRPr="002E3518" w:rsidRDefault="00D03FD5" w:rsidP="00BB6950">
            <w:pPr>
              <w:jc w:val="right"/>
              <w:rPr>
                <w:sz w:val="20"/>
                <w:szCs w:val="20"/>
                <w:lang w:val="ro-MD"/>
              </w:rPr>
            </w:pPr>
            <w:r w:rsidRPr="002E3518">
              <w:rPr>
                <w:color w:val="000000"/>
                <w:sz w:val="20"/>
                <w:szCs w:val="20"/>
              </w:rPr>
              <w:t>64.868,4</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0ACE64C8" w14:textId="77777777" w:rsidR="00D03FD5" w:rsidRPr="002E3518" w:rsidRDefault="00D03FD5" w:rsidP="00BB6950">
            <w:pPr>
              <w:jc w:val="right"/>
              <w:rPr>
                <w:sz w:val="20"/>
                <w:szCs w:val="20"/>
                <w:lang w:val="ro-MD"/>
              </w:rPr>
            </w:pPr>
            <w:r w:rsidRPr="002E3518">
              <w:rPr>
                <w:color w:val="000000"/>
                <w:sz w:val="20"/>
                <w:szCs w:val="20"/>
              </w:rPr>
              <w:t>65.785,1</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2AFD0EF8" w14:textId="77777777" w:rsidR="00D03FD5" w:rsidRPr="002E3518" w:rsidRDefault="00D03FD5" w:rsidP="00BB6950">
            <w:pPr>
              <w:jc w:val="right"/>
              <w:rPr>
                <w:sz w:val="20"/>
                <w:szCs w:val="20"/>
                <w:lang w:val="ro-MD"/>
              </w:rPr>
            </w:pPr>
            <w:r w:rsidRPr="002E3518">
              <w:rPr>
                <w:color w:val="000000"/>
                <w:sz w:val="20"/>
                <w:szCs w:val="20"/>
              </w:rPr>
              <w:t>64.603,6</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4934106B" w14:textId="77777777" w:rsidR="00D03FD5" w:rsidRPr="002E3518" w:rsidRDefault="00D03FD5" w:rsidP="00BB6950">
            <w:pPr>
              <w:jc w:val="right"/>
              <w:rPr>
                <w:sz w:val="20"/>
                <w:szCs w:val="20"/>
                <w:lang w:val="ro-MD"/>
              </w:rPr>
            </w:pPr>
            <w:r w:rsidRPr="002E3518">
              <w:rPr>
                <w:i/>
                <w:iCs/>
                <w:color w:val="000000"/>
                <w:sz w:val="20"/>
                <w:szCs w:val="20"/>
              </w:rPr>
              <w:t>-1.181,5</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6D66A7EB" w14:textId="77777777" w:rsidR="00D03FD5" w:rsidRPr="002E3518" w:rsidRDefault="00D03FD5" w:rsidP="00BB6950">
            <w:pPr>
              <w:jc w:val="right"/>
              <w:rPr>
                <w:sz w:val="20"/>
                <w:szCs w:val="20"/>
                <w:highlight w:val="yellow"/>
                <w:lang w:val="ro-MD"/>
              </w:rPr>
            </w:pPr>
            <w:r w:rsidRPr="002E3518">
              <w:rPr>
                <w:i/>
                <w:iCs/>
                <w:color w:val="000000"/>
                <w:sz w:val="20"/>
                <w:szCs w:val="20"/>
              </w:rPr>
              <w:t>98,2</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1644D46A" w14:textId="77777777" w:rsidR="00D03FD5" w:rsidRPr="002E3518" w:rsidRDefault="00D03FD5" w:rsidP="00BB6950">
            <w:pPr>
              <w:jc w:val="right"/>
              <w:rPr>
                <w:sz w:val="20"/>
                <w:szCs w:val="20"/>
                <w:highlight w:val="yellow"/>
                <w:lang w:val="ro-MD"/>
              </w:rPr>
            </w:pPr>
            <w:r w:rsidRPr="002E3518">
              <w:rPr>
                <w:i/>
                <w:iCs/>
                <w:color w:val="000000"/>
                <w:sz w:val="20"/>
                <w:szCs w:val="20"/>
              </w:rPr>
              <w:t>5.355,6</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6995ABAA" w14:textId="77777777" w:rsidR="00D03FD5" w:rsidRPr="002E3518" w:rsidRDefault="00D03FD5" w:rsidP="00BB6950">
            <w:pPr>
              <w:jc w:val="right"/>
              <w:rPr>
                <w:sz w:val="20"/>
                <w:szCs w:val="20"/>
                <w:highlight w:val="yellow"/>
                <w:lang w:val="ro-MD"/>
              </w:rPr>
            </w:pPr>
            <w:r w:rsidRPr="002E3518">
              <w:rPr>
                <w:i/>
                <w:iCs/>
                <w:color w:val="000000"/>
                <w:sz w:val="20"/>
                <w:szCs w:val="20"/>
              </w:rPr>
              <w:t>109,0</w:t>
            </w:r>
          </w:p>
        </w:tc>
      </w:tr>
      <w:tr w:rsidR="00D03FD5" w:rsidRPr="00926EE4" w14:paraId="292E8576"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6E71DEE"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 xml:space="preserve"> 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0B740D61" w14:textId="77777777" w:rsidR="00D03FD5" w:rsidRPr="002E3518" w:rsidRDefault="00D03FD5" w:rsidP="00BB6950">
            <w:pPr>
              <w:jc w:val="right"/>
              <w:rPr>
                <w:i/>
                <w:sz w:val="20"/>
                <w:szCs w:val="20"/>
                <w:lang w:val="ro-MD"/>
              </w:rPr>
            </w:pPr>
            <w:r w:rsidRPr="002E3518">
              <w:rPr>
                <w:i/>
                <w:iCs/>
                <w:color w:val="000000"/>
                <w:sz w:val="20"/>
                <w:szCs w:val="20"/>
              </w:rPr>
              <w:t>6,4</w:t>
            </w:r>
          </w:p>
        </w:tc>
        <w:tc>
          <w:tcPr>
            <w:tcW w:w="1016" w:type="dxa"/>
            <w:tcBorders>
              <w:top w:val="nil"/>
              <w:left w:val="nil"/>
              <w:bottom w:val="single" w:sz="4" w:space="0" w:color="000000"/>
              <w:right w:val="single" w:sz="4" w:space="0" w:color="000000"/>
            </w:tcBorders>
            <w:shd w:val="clear" w:color="auto" w:fill="auto"/>
            <w:noWrap/>
            <w:vAlign w:val="bottom"/>
          </w:tcPr>
          <w:p w14:paraId="7E31F483" w14:textId="77777777" w:rsidR="00D03FD5" w:rsidRPr="002E3518" w:rsidRDefault="00D03FD5" w:rsidP="00BB6950">
            <w:pPr>
              <w:jc w:val="right"/>
              <w:rPr>
                <w:i/>
                <w:sz w:val="20"/>
                <w:szCs w:val="20"/>
                <w:lang w:val="ro-MD"/>
              </w:rPr>
            </w:pPr>
            <w:r w:rsidRPr="002E3518">
              <w:rPr>
                <w:i/>
                <w:iCs/>
                <w:color w:val="000000"/>
                <w:sz w:val="20"/>
                <w:szCs w:val="20"/>
              </w:rPr>
              <w:t>15,4</w:t>
            </w:r>
          </w:p>
        </w:tc>
        <w:tc>
          <w:tcPr>
            <w:tcW w:w="1082" w:type="dxa"/>
            <w:tcBorders>
              <w:top w:val="nil"/>
              <w:left w:val="nil"/>
              <w:bottom w:val="single" w:sz="4" w:space="0" w:color="000000"/>
              <w:right w:val="single" w:sz="4" w:space="0" w:color="000000"/>
            </w:tcBorders>
            <w:shd w:val="clear" w:color="auto" w:fill="auto"/>
            <w:noWrap/>
            <w:vAlign w:val="bottom"/>
          </w:tcPr>
          <w:p w14:paraId="5D7E4138" w14:textId="77777777" w:rsidR="00D03FD5" w:rsidRPr="002E3518" w:rsidRDefault="00D03FD5" w:rsidP="00BB6950">
            <w:pPr>
              <w:jc w:val="right"/>
              <w:rPr>
                <w:i/>
                <w:sz w:val="20"/>
                <w:szCs w:val="20"/>
                <w:lang w:val="ro-MD"/>
              </w:rPr>
            </w:pPr>
            <w:r w:rsidRPr="002E3518">
              <w:rPr>
                <w:i/>
                <w:iCs/>
                <w:color w:val="000000"/>
                <w:sz w:val="20"/>
                <w:szCs w:val="20"/>
              </w:rPr>
              <w:t>19,2</w:t>
            </w:r>
          </w:p>
        </w:tc>
        <w:tc>
          <w:tcPr>
            <w:tcW w:w="1129" w:type="dxa"/>
            <w:tcBorders>
              <w:top w:val="nil"/>
              <w:left w:val="nil"/>
              <w:bottom w:val="single" w:sz="4" w:space="0" w:color="000000"/>
              <w:right w:val="single" w:sz="4" w:space="0" w:color="000000"/>
            </w:tcBorders>
            <w:shd w:val="clear" w:color="auto" w:fill="auto"/>
            <w:noWrap/>
            <w:vAlign w:val="bottom"/>
          </w:tcPr>
          <w:p w14:paraId="4F98F675" w14:textId="77777777" w:rsidR="00D03FD5" w:rsidRPr="002E3518" w:rsidRDefault="00D03FD5" w:rsidP="00BB6950">
            <w:pPr>
              <w:jc w:val="right"/>
              <w:rPr>
                <w:i/>
                <w:sz w:val="20"/>
                <w:szCs w:val="20"/>
                <w:lang w:val="ro-MD"/>
              </w:rPr>
            </w:pPr>
            <w:r w:rsidRPr="002E3518">
              <w:rPr>
                <w:i/>
                <w:iCs/>
                <w:color w:val="000000"/>
                <w:sz w:val="20"/>
                <w:szCs w:val="20"/>
              </w:rPr>
              <w:t>15,4</w:t>
            </w:r>
          </w:p>
        </w:tc>
        <w:tc>
          <w:tcPr>
            <w:tcW w:w="1029" w:type="dxa"/>
            <w:tcBorders>
              <w:top w:val="nil"/>
              <w:left w:val="nil"/>
              <w:bottom w:val="single" w:sz="4" w:space="0" w:color="000000"/>
              <w:right w:val="single" w:sz="4" w:space="0" w:color="000000"/>
            </w:tcBorders>
            <w:shd w:val="clear" w:color="auto" w:fill="auto"/>
            <w:noWrap/>
            <w:vAlign w:val="bottom"/>
          </w:tcPr>
          <w:p w14:paraId="3A33BCAC" w14:textId="77777777" w:rsidR="00D03FD5" w:rsidRPr="002E3518" w:rsidRDefault="00D03FD5" w:rsidP="00BB6950">
            <w:pPr>
              <w:jc w:val="right"/>
              <w:rPr>
                <w:i/>
                <w:sz w:val="20"/>
                <w:szCs w:val="20"/>
                <w:lang w:val="ro-MD"/>
              </w:rPr>
            </w:pPr>
            <w:r w:rsidRPr="002E3518">
              <w:rPr>
                <w:i/>
                <w:iCs/>
                <w:color w:val="000000"/>
                <w:sz w:val="20"/>
                <w:szCs w:val="20"/>
              </w:rPr>
              <w:t>-3,8</w:t>
            </w:r>
          </w:p>
        </w:tc>
        <w:tc>
          <w:tcPr>
            <w:tcW w:w="714" w:type="dxa"/>
            <w:tcBorders>
              <w:top w:val="nil"/>
              <w:left w:val="nil"/>
              <w:bottom w:val="single" w:sz="4" w:space="0" w:color="000000"/>
              <w:right w:val="single" w:sz="4" w:space="0" w:color="000000"/>
            </w:tcBorders>
            <w:shd w:val="clear" w:color="auto" w:fill="auto"/>
            <w:noWrap/>
            <w:vAlign w:val="bottom"/>
          </w:tcPr>
          <w:p w14:paraId="6DD9E7FA" w14:textId="77777777" w:rsidR="00D03FD5" w:rsidRPr="002E3518" w:rsidRDefault="00D03FD5" w:rsidP="00BB6950">
            <w:pPr>
              <w:jc w:val="right"/>
              <w:rPr>
                <w:i/>
                <w:sz w:val="20"/>
                <w:szCs w:val="20"/>
                <w:highlight w:val="yellow"/>
                <w:lang w:val="ro-MD"/>
              </w:rPr>
            </w:pPr>
            <w:r w:rsidRPr="002E3518">
              <w:rPr>
                <w:i/>
                <w:iCs/>
                <w:color w:val="000000"/>
                <w:sz w:val="20"/>
                <w:szCs w:val="20"/>
              </w:rPr>
              <w:t>80,2</w:t>
            </w:r>
          </w:p>
        </w:tc>
        <w:tc>
          <w:tcPr>
            <w:tcW w:w="936" w:type="dxa"/>
            <w:tcBorders>
              <w:top w:val="nil"/>
              <w:left w:val="nil"/>
              <w:bottom w:val="single" w:sz="4" w:space="0" w:color="000000"/>
              <w:right w:val="single" w:sz="4" w:space="0" w:color="000000"/>
            </w:tcBorders>
            <w:shd w:val="clear" w:color="auto" w:fill="auto"/>
            <w:noWrap/>
            <w:vAlign w:val="bottom"/>
          </w:tcPr>
          <w:p w14:paraId="5BA54553" w14:textId="77777777" w:rsidR="00D03FD5" w:rsidRPr="002E3518" w:rsidRDefault="00D03FD5" w:rsidP="00BB6950">
            <w:pPr>
              <w:jc w:val="right"/>
              <w:rPr>
                <w:i/>
                <w:sz w:val="20"/>
                <w:szCs w:val="20"/>
                <w:highlight w:val="yellow"/>
                <w:lang w:val="ro-MD"/>
              </w:rPr>
            </w:pPr>
            <w:r w:rsidRPr="002E3518">
              <w:rPr>
                <w:i/>
                <w:iCs/>
                <w:color w:val="000000"/>
                <w:sz w:val="20"/>
                <w:szCs w:val="20"/>
              </w:rPr>
              <w:t>9,0</w:t>
            </w:r>
          </w:p>
        </w:tc>
        <w:tc>
          <w:tcPr>
            <w:tcW w:w="712" w:type="dxa"/>
            <w:tcBorders>
              <w:top w:val="nil"/>
              <w:left w:val="nil"/>
              <w:bottom w:val="single" w:sz="4" w:space="0" w:color="000000"/>
              <w:right w:val="single" w:sz="4" w:space="0" w:color="000000"/>
            </w:tcBorders>
            <w:shd w:val="clear" w:color="auto" w:fill="auto"/>
            <w:noWrap/>
            <w:vAlign w:val="bottom"/>
          </w:tcPr>
          <w:p w14:paraId="6E616361" w14:textId="77777777" w:rsidR="00D03FD5" w:rsidRPr="002E3518" w:rsidRDefault="00D03FD5" w:rsidP="00BB6950">
            <w:pPr>
              <w:jc w:val="center"/>
              <w:rPr>
                <w:i/>
                <w:iCs/>
                <w:color w:val="000000"/>
                <w:sz w:val="20"/>
                <w:szCs w:val="20"/>
                <w:lang w:val="ro-MD"/>
              </w:rPr>
            </w:pPr>
            <w:r>
              <w:rPr>
                <w:i/>
                <w:iCs/>
                <w:color w:val="000000"/>
                <w:sz w:val="20"/>
                <w:szCs w:val="20"/>
                <w:lang w:val="en-US"/>
              </w:rPr>
              <w:t>&gt;200</w:t>
            </w:r>
          </w:p>
        </w:tc>
      </w:tr>
      <w:tr w:rsidR="00D03FD5" w:rsidRPr="00926EE4" w14:paraId="0F007A79" w14:textId="77777777" w:rsidTr="00BB6950">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78C2D834" w14:textId="77777777" w:rsidR="00D03FD5" w:rsidRPr="00926EE4" w:rsidRDefault="00D03FD5" w:rsidP="00BB6950">
            <w:pPr>
              <w:spacing w:line="276" w:lineRule="auto"/>
              <w:ind w:firstLine="171"/>
              <w:rPr>
                <w:i/>
                <w:iCs/>
                <w:color w:val="000000"/>
                <w:sz w:val="20"/>
                <w:szCs w:val="20"/>
                <w:lang w:val="ro-MD" w:eastAsia="en-GB"/>
              </w:rPr>
            </w:pPr>
            <w:r w:rsidRPr="00926EE4">
              <w:rPr>
                <w:i/>
                <w:iCs/>
                <w:color w:val="000000"/>
                <w:sz w:val="18"/>
                <w:szCs w:val="18"/>
                <w:lang w:val="ro-MD" w:eastAsia="en-GB"/>
              </w:rPr>
              <w:t xml:space="preserve"> </w:t>
            </w:r>
            <w:r w:rsidRPr="00926EE4">
              <w:rPr>
                <w:i/>
                <w:iCs/>
                <w:color w:val="000000"/>
                <w:sz w:val="20"/>
                <w:szCs w:val="20"/>
                <w:lang w:val="ro-MD" w:eastAsia="en-GB"/>
              </w:rPr>
              <w:t>inclusiv dobînzi din împrumuturile recreditate a bugetelor de alt nivel</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65ED4903" w14:textId="77777777" w:rsidR="00D03FD5" w:rsidRPr="002E3518" w:rsidRDefault="00D03FD5" w:rsidP="00BB6950">
            <w:pPr>
              <w:jc w:val="right"/>
              <w:rPr>
                <w:i/>
                <w:sz w:val="20"/>
                <w:szCs w:val="20"/>
                <w:lang w:val="ro-MD"/>
              </w:rPr>
            </w:pPr>
            <w:r w:rsidRPr="002E3518">
              <w:rPr>
                <w:i/>
                <w:iCs/>
                <w:color w:val="000000"/>
                <w:sz w:val="20"/>
                <w:szCs w:val="20"/>
              </w:rPr>
              <w:t>4,3</w:t>
            </w:r>
          </w:p>
        </w:tc>
        <w:tc>
          <w:tcPr>
            <w:tcW w:w="1016" w:type="dxa"/>
            <w:tcBorders>
              <w:top w:val="nil"/>
              <w:left w:val="nil"/>
              <w:bottom w:val="single" w:sz="4" w:space="0" w:color="000000"/>
              <w:right w:val="single" w:sz="4" w:space="0" w:color="000000"/>
            </w:tcBorders>
            <w:shd w:val="clear" w:color="auto" w:fill="auto"/>
            <w:noWrap/>
            <w:vAlign w:val="bottom"/>
          </w:tcPr>
          <w:p w14:paraId="5B16D753" w14:textId="77777777" w:rsidR="00D03FD5" w:rsidRPr="002E3518" w:rsidRDefault="00D03FD5" w:rsidP="00BB6950">
            <w:pPr>
              <w:jc w:val="right"/>
              <w:rPr>
                <w:sz w:val="20"/>
                <w:szCs w:val="20"/>
                <w:lang w:val="ro-MD"/>
              </w:rPr>
            </w:pPr>
            <w:r>
              <w:rPr>
                <w:i/>
                <w:iCs/>
                <w:color w:val="000000"/>
                <w:sz w:val="20"/>
                <w:szCs w:val="20"/>
              </w:rPr>
              <w:t>-</w:t>
            </w:r>
            <w:r w:rsidRPr="002E3518">
              <w:rPr>
                <w:i/>
                <w:iCs/>
                <w:color w:val="000000"/>
                <w:sz w:val="20"/>
                <w:szCs w:val="20"/>
              </w:rPr>
              <w:t> </w:t>
            </w:r>
          </w:p>
        </w:tc>
        <w:tc>
          <w:tcPr>
            <w:tcW w:w="1082" w:type="dxa"/>
            <w:tcBorders>
              <w:top w:val="nil"/>
              <w:left w:val="nil"/>
              <w:bottom w:val="single" w:sz="4" w:space="0" w:color="000000"/>
              <w:right w:val="single" w:sz="4" w:space="0" w:color="000000"/>
            </w:tcBorders>
            <w:shd w:val="clear" w:color="auto" w:fill="auto"/>
            <w:noWrap/>
            <w:vAlign w:val="bottom"/>
          </w:tcPr>
          <w:p w14:paraId="164F5FD3" w14:textId="77777777" w:rsidR="00D03FD5" w:rsidRPr="002E3518" w:rsidRDefault="00D03FD5" w:rsidP="00BB6950">
            <w:pPr>
              <w:jc w:val="right"/>
              <w:rPr>
                <w:i/>
                <w:sz w:val="20"/>
                <w:szCs w:val="20"/>
                <w:lang w:val="ro-MD"/>
              </w:rPr>
            </w:pPr>
            <w:r w:rsidRPr="002E3518">
              <w:rPr>
                <w:i/>
                <w:iCs/>
                <w:color w:val="000000"/>
                <w:sz w:val="20"/>
                <w:szCs w:val="20"/>
              </w:rPr>
              <w:t>6,5</w:t>
            </w:r>
          </w:p>
        </w:tc>
        <w:tc>
          <w:tcPr>
            <w:tcW w:w="1129" w:type="dxa"/>
            <w:tcBorders>
              <w:top w:val="nil"/>
              <w:left w:val="nil"/>
              <w:bottom w:val="single" w:sz="4" w:space="0" w:color="000000"/>
              <w:right w:val="single" w:sz="4" w:space="0" w:color="000000"/>
            </w:tcBorders>
            <w:shd w:val="clear" w:color="auto" w:fill="auto"/>
            <w:noWrap/>
            <w:vAlign w:val="bottom"/>
          </w:tcPr>
          <w:p w14:paraId="7E1BDEDE" w14:textId="77777777" w:rsidR="00D03FD5" w:rsidRPr="002E3518" w:rsidRDefault="00D03FD5" w:rsidP="00BB6950">
            <w:pPr>
              <w:jc w:val="right"/>
              <w:rPr>
                <w:i/>
                <w:sz w:val="20"/>
                <w:szCs w:val="20"/>
                <w:lang w:val="ro-MD"/>
              </w:rPr>
            </w:pPr>
            <w:r w:rsidRPr="002E3518">
              <w:rPr>
                <w:i/>
                <w:iCs/>
                <w:color w:val="000000"/>
                <w:sz w:val="20"/>
                <w:szCs w:val="20"/>
              </w:rPr>
              <w:t>6,0</w:t>
            </w:r>
          </w:p>
        </w:tc>
        <w:tc>
          <w:tcPr>
            <w:tcW w:w="1029" w:type="dxa"/>
            <w:tcBorders>
              <w:top w:val="nil"/>
              <w:left w:val="nil"/>
              <w:bottom w:val="single" w:sz="4" w:space="0" w:color="000000"/>
              <w:right w:val="single" w:sz="4" w:space="0" w:color="000000"/>
            </w:tcBorders>
            <w:shd w:val="clear" w:color="auto" w:fill="auto"/>
            <w:noWrap/>
            <w:vAlign w:val="bottom"/>
          </w:tcPr>
          <w:p w14:paraId="0E41D3DA" w14:textId="77777777" w:rsidR="00D03FD5" w:rsidRPr="002E3518" w:rsidRDefault="00D03FD5" w:rsidP="00BB6950">
            <w:pPr>
              <w:jc w:val="right"/>
              <w:rPr>
                <w:i/>
                <w:sz w:val="20"/>
                <w:szCs w:val="20"/>
                <w:lang w:val="ro-MD"/>
              </w:rPr>
            </w:pPr>
            <w:r w:rsidRPr="002E3518">
              <w:rPr>
                <w:i/>
                <w:iCs/>
                <w:color w:val="000000"/>
                <w:sz w:val="20"/>
                <w:szCs w:val="20"/>
              </w:rPr>
              <w:t>-0,5</w:t>
            </w:r>
          </w:p>
        </w:tc>
        <w:tc>
          <w:tcPr>
            <w:tcW w:w="714" w:type="dxa"/>
            <w:tcBorders>
              <w:top w:val="nil"/>
              <w:left w:val="nil"/>
              <w:bottom w:val="single" w:sz="4" w:space="0" w:color="000000"/>
              <w:right w:val="single" w:sz="4" w:space="0" w:color="000000"/>
            </w:tcBorders>
            <w:shd w:val="clear" w:color="auto" w:fill="auto"/>
            <w:noWrap/>
            <w:vAlign w:val="bottom"/>
          </w:tcPr>
          <w:p w14:paraId="0E690693" w14:textId="77777777" w:rsidR="00D03FD5" w:rsidRPr="002E3518" w:rsidRDefault="00D03FD5" w:rsidP="00BB6950">
            <w:pPr>
              <w:jc w:val="right"/>
              <w:rPr>
                <w:i/>
                <w:sz w:val="20"/>
                <w:szCs w:val="20"/>
                <w:highlight w:val="yellow"/>
                <w:lang w:val="ro-MD"/>
              </w:rPr>
            </w:pPr>
            <w:r w:rsidRPr="002E3518">
              <w:rPr>
                <w:i/>
                <w:iCs/>
                <w:color w:val="000000"/>
                <w:sz w:val="20"/>
                <w:szCs w:val="20"/>
              </w:rPr>
              <w:t>92,3</w:t>
            </w:r>
          </w:p>
        </w:tc>
        <w:tc>
          <w:tcPr>
            <w:tcW w:w="936" w:type="dxa"/>
            <w:tcBorders>
              <w:top w:val="nil"/>
              <w:left w:val="nil"/>
              <w:bottom w:val="single" w:sz="4" w:space="0" w:color="000000"/>
              <w:right w:val="single" w:sz="4" w:space="0" w:color="000000"/>
            </w:tcBorders>
            <w:shd w:val="clear" w:color="auto" w:fill="auto"/>
            <w:noWrap/>
            <w:vAlign w:val="bottom"/>
          </w:tcPr>
          <w:p w14:paraId="6E2DE79A" w14:textId="77777777" w:rsidR="00D03FD5" w:rsidRPr="002E3518" w:rsidRDefault="00D03FD5" w:rsidP="00BB6950">
            <w:pPr>
              <w:jc w:val="right"/>
              <w:rPr>
                <w:i/>
                <w:sz w:val="20"/>
                <w:szCs w:val="20"/>
                <w:highlight w:val="yellow"/>
                <w:lang w:val="ro-MD"/>
              </w:rPr>
            </w:pPr>
            <w:r w:rsidRPr="002E3518">
              <w:rPr>
                <w:i/>
                <w:iCs/>
                <w:color w:val="000000"/>
                <w:sz w:val="20"/>
                <w:szCs w:val="20"/>
              </w:rPr>
              <w:t>1,7</w:t>
            </w:r>
          </w:p>
        </w:tc>
        <w:tc>
          <w:tcPr>
            <w:tcW w:w="712" w:type="dxa"/>
            <w:tcBorders>
              <w:top w:val="nil"/>
              <w:left w:val="nil"/>
              <w:bottom w:val="single" w:sz="4" w:space="0" w:color="000000"/>
              <w:right w:val="single" w:sz="4" w:space="0" w:color="000000"/>
            </w:tcBorders>
            <w:shd w:val="clear" w:color="auto" w:fill="auto"/>
            <w:noWrap/>
            <w:vAlign w:val="bottom"/>
          </w:tcPr>
          <w:p w14:paraId="721AF39B" w14:textId="77777777" w:rsidR="00D03FD5" w:rsidRPr="002E3518" w:rsidRDefault="00D03FD5" w:rsidP="00BB6950">
            <w:pPr>
              <w:jc w:val="right"/>
              <w:rPr>
                <w:i/>
                <w:sz w:val="20"/>
                <w:szCs w:val="20"/>
                <w:highlight w:val="yellow"/>
                <w:lang w:val="ro-MD"/>
              </w:rPr>
            </w:pPr>
            <w:r w:rsidRPr="002E3518">
              <w:rPr>
                <w:i/>
                <w:iCs/>
                <w:color w:val="000000"/>
                <w:sz w:val="20"/>
                <w:szCs w:val="20"/>
              </w:rPr>
              <w:t>139,5</w:t>
            </w:r>
          </w:p>
        </w:tc>
      </w:tr>
      <w:tr w:rsidR="00D03FD5" w:rsidRPr="00926EE4" w14:paraId="4890E077"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0671C7F"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2EBCF1E1" w14:textId="77777777" w:rsidR="00D03FD5" w:rsidRPr="002E3518" w:rsidRDefault="00D03FD5" w:rsidP="00BB6950">
            <w:pPr>
              <w:jc w:val="right"/>
              <w:rPr>
                <w:sz w:val="20"/>
                <w:szCs w:val="20"/>
                <w:lang w:val="ro-MD"/>
              </w:rPr>
            </w:pPr>
            <w:r w:rsidRPr="002E3518">
              <w:rPr>
                <w:color w:val="000000"/>
                <w:sz w:val="20"/>
                <w:szCs w:val="20"/>
              </w:rPr>
              <w:t>68.573,5</w:t>
            </w:r>
          </w:p>
        </w:tc>
        <w:tc>
          <w:tcPr>
            <w:tcW w:w="1016" w:type="dxa"/>
            <w:tcBorders>
              <w:top w:val="nil"/>
              <w:left w:val="nil"/>
              <w:bottom w:val="single" w:sz="4" w:space="0" w:color="000000"/>
              <w:right w:val="single" w:sz="4" w:space="0" w:color="000000"/>
            </w:tcBorders>
            <w:shd w:val="clear" w:color="auto" w:fill="auto"/>
            <w:noWrap/>
            <w:vAlign w:val="bottom"/>
          </w:tcPr>
          <w:p w14:paraId="219811FE" w14:textId="77777777" w:rsidR="00D03FD5" w:rsidRPr="002E3518" w:rsidRDefault="00D03FD5" w:rsidP="00BB6950">
            <w:pPr>
              <w:jc w:val="right"/>
              <w:rPr>
                <w:sz w:val="20"/>
                <w:szCs w:val="20"/>
                <w:lang w:val="ro-MD"/>
              </w:rPr>
            </w:pPr>
            <w:r w:rsidRPr="002E3518">
              <w:rPr>
                <w:color w:val="000000"/>
                <w:sz w:val="20"/>
                <w:szCs w:val="20"/>
              </w:rPr>
              <w:t>83.195,7</w:t>
            </w:r>
          </w:p>
        </w:tc>
        <w:tc>
          <w:tcPr>
            <w:tcW w:w="1082" w:type="dxa"/>
            <w:tcBorders>
              <w:top w:val="nil"/>
              <w:left w:val="nil"/>
              <w:bottom w:val="single" w:sz="4" w:space="0" w:color="000000"/>
              <w:right w:val="single" w:sz="4" w:space="0" w:color="000000"/>
            </w:tcBorders>
            <w:shd w:val="clear" w:color="auto" w:fill="auto"/>
            <w:noWrap/>
            <w:vAlign w:val="bottom"/>
          </w:tcPr>
          <w:p w14:paraId="61F6FB2A" w14:textId="77777777" w:rsidR="00D03FD5" w:rsidRPr="002E3518" w:rsidRDefault="00D03FD5" w:rsidP="00BB6950">
            <w:pPr>
              <w:jc w:val="right"/>
              <w:rPr>
                <w:sz w:val="20"/>
                <w:szCs w:val="20"/>
                <w:lang w:val="ro-MD"/>
              </w:rPr>
            </w:pPr>
            <w:r w:rsidRPr="002E3518">
              <w:rPr>
                <w:color w:val="000000"/>
                <w:sz w:val="20"/>
                <w:szCs w:val="20"/>
              </w:rPr>
              <w:t>84.112,4</w:t>
            </w:r>
          </w:p>
        </w:tc>
        <w:tc>
          <w:tcPr>
            <w:tcW w:w="1129" w:type="dxa"/>
            <w:tcBorders>
              <w:top w:val="nil"/>
              <w:left w:val="nil"/>
              <w:bottom w:val="single" w:sz="4" w:space="0" w:color="000000"/>
              <w:right w:val="single" w:sz="4" w:space="0" w:color="000000"/>
            </w:tcBorders>
            <w:shd w:val="clear" w:color="auto" w:fill="auto"/>
            <w:noWrap/>
            <w:vAlign w:val="bottom"/>
          </w:tcPr>
          <w:p w14:paraId="5B0E5572" w14:textId="77777777" w:rsidR="00D03FD5" w:rsidRPr="002E3518" w:rsidRDefault="00D03FD5" w:rsidP="00BB6950">
            <w:pPr>
              <w:jc w:val="right"/>
              <w:rPr>
                <w:sz w:val="20"/>
                <w:szCs w:val="20"/>
                <w:lang w:val="ro-MD"/>
              </w:rPr>
            </w:pPr>
            <w:r w:rsidRPr="002E3518">
              <w:rPr>
                <w:color w:val="000000"/>
                <w:sz w:val="20"/>
                <w:szCs w:val="20"/>
              </w:rPr>
              <w:t>80.727,</w:t>
            </w:r>
            <w:r>
              <w:rPr>
                <w:color w:val="000000"/>
                <w:sz w:val="20"/>
                <w:szCs w:val="20"/>
              </w:rPr>
              <w:t>2</w:t>
            </w:r>
          </w:p>
        </w:tc>
        <w:tc>
          <w:tcPr>
            <w:tcW w:w="1029" w:type="dxa"/>
            <w:tcBorders>
              <w:top w:val="nil"/>
              <w:left w:val="nil"/>
              <w:bottom w:val="single" w:sz="4" w:space="0" w:color="000000"/>
              <w:right w:val="single" w:sz="4" w:space="0" w:color="000000"/>
            </w:tcBorders>
            <w:shd w:val="clear" w:color="auto" w:fill="auto"/>
            <w:noWrap/>
            <w:vAlign w:val="bottom"/>
          </w:tcPr>
          <w:p w14:paraId="4FF0D26D" w14:textId="77777777" w:rsidR="00D03FD5" w:rsidRPr="002E3518" w:rsidRDefault="00D03FD5" w:rsidP="00BB6950">
            <w:pPr>
              <w:jc w:val="right"/>
              <w:rPr>
                <w:sz w:val="20"/>
                <w:szCs w:val="20"/>
                <w:lang w:val="ro-MD"/>
              </w:rPr>
            </w:pPr>
            <w:r w:rsidRPr="002E3518">
              <w:rPr>
                <w:i/>
                <w:iCs/>
                <w:color w:val="000000"/>
                <w:sz w:val="20"/>
                <w:szCs w:val="20"/>
              </w:rPr>
              <w:t>-3.385,3</w:t>
            </w:r>
          </w:p>
        </w:tc>
        <w:tc>
          <w:tcPr>
            <w:tcW w:w="714" w:type="dxa"/>
            <w:tcBorders>
              <w:top w:val="nil"/>
              <w:left w:val="nil"/>
              <w:bottom w:val="single" w:sz="4" w:space="0" w:color="000000"/>
              <w:right w:val="single" w:sz="4" w:space="0" w:color="000000"/>
            </w:tcBorders>
            <w:shd w:val="clear" w:color="auto" w:fill="auto"/>
            <w:noWrap/>
            <w:vAlign w:val="bottom"/>
          </w:tcPr>
          <w:p w14:paraId="64C57B88" w14:textId="77777777" w:rsidR="00D03FD5" w:rsidRPr="002E3518" w:rsidRDefault="00D03FD5" w:rsidP="00BB6950">
            <w:pPr>
              <w:jc w:val="right"/>
              <w:rPr>
                <w:sz w:val="20"/>
                <w:szCs w:val="20"/>
                <w:highlight w:val="yellow"/>
                <w:lang w:val="ro-MD"/>
              </w:rPr>
            </w:pPr>
            <w:r w:rsidRPr="002E3518">
              <w:rPr>
                <w:i/>
                <w:iCs/>
                <w:color w:val="000000"/>
                <w:sz w:val="20"/>
                <w:szCs w:val="20"/>
              </w:rPr>
              <w:t>96,0</w:t>
            </w:r>
          </w:p>
        </w:tc>
        <w:tc>
          <w:tcPr>
            <w:tcW w:w="936" w:type="dxa"/>
            <w:tcBorders>
              <w:top w:val="nil"/>
              <w:left w:val="nil"/>
              <w:bottom w:val="single" w:sz="4" w:space="0" w:color="000000"/>
              <w:right w:val="single" w:sz="4" w:space="0" w:color="000000"/>
            </w:tcBorders>
            <w:shd w:val="clear" w:color="auto" w:fill="auto"/>
            <w:noWrap/>
            <w:vAlign w:val="bottom"/>
          </w:tcPr>
          <w:p w14:paraId="07210BBE" w14:textId="77777777" w:rsidR="00D03FD5" w:rsidRPr="002E3518" w:rsidRDefault="00D03FD5" w:rsidP="00BB6950">
            <w:pPr>
              <w:jc w:val="right"/>
              <w:rPr>
                <w:sz w:val="20"/>
                <w:szCs w:val="20"/>
                <w:highlight w:val="yellow"/>
                <w:lang w:val="ro-MD"/>
              </w:rPr>
            </w:pPr>
            <w:r w:rsidRPr="002E3518">
              <w:rPr>
                <w:i/>
                <w:iCs/>
                <w:color w:val="000000"/>
                <w:sz w:val="20"/>
                <w:szCs w:val="20"/>
              </w:rPr>
              <w:t>12.153,6</w:t>
            </w:r>
          </w:p>
        </w:tc>
        <w:tc>
          <w:tcPr>
            <w:tcW w:w="712" w:type="dxa"/>
            <w:tcBorders>
              <w:top w:val="nil"/>
              <w:left w:val="nil"/>
              <w:bottom w:val="single" w:sz="4" w:space="0" w:color="000000"/>
              <w:right w:val="single" w:sz="4" w:space="0" w:color="000000"/>
            </w:tcBorders>
            <w:shd w:val="clear" w:color="auto" w:fill="auto"/>
            <w:noWrap/>
            <w:vAlign w:val="bottom"/>
          </w:tcPr>
          <w:p w14:paraId="19CC2AC1" w14:textId="77777777" w:rsidR="00D03FD5" w:rsidRPr="002E3518" w:rsidRDefault="00D03FD5" w:rsidP="00BB6950">
            <w:pPr>
              <w:jc w:val="right"/>
              <w:rPr>
                <w:sz w:val="20"/>
                <w:szCs w:val="20"/>
                <w:highlight w:val="yellow"/>
                <w:lang w:val="ro-MD"/>
              </w:rPr>
            </w:pPr>
            <w:r w:rsidRPr="002E3518">
              <w:rPr>
                <w:i/>
                <w:iCs/>
                <w:color w:val="000000"/>
                <w:sz w:val="20"/>
                <w:szCs w:val="20"/>
              </w:rPr>
              <w:t>117,7</w:t>
            </w:r>
          </w:p>
        </w:tc>
      </w:tr>
      <w:tr w:rsidR="00D03FD5" w:rsidRPr="00926EE4" w14:paraId="599820E4"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9001177"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2AAF313" w14:textId="77777777" w:rsidR="00D03FD5" w:rsidRPr="002E3518" w:rsidRDefault="00D03FD5" w:rsidP="00BB6950">
            <w:pPr>
              <w:jc w:val="right"/>
              <w:rPr>
                <w:i/>
                <w:sz w:val="20"/>
                <w:szCs w:val="20"/>
                <w:lang w:val="ro-MD"/>
              </w:rPr>
            </w:pPr>
            <w:r w:rsidRPr="002E3518">
              <w:rPr>
                <w:i/>
                <w:iCs/>
                <w:color w:val="000000"/>
                <w:sz w:val="20"/>
                <w:szCs w:val="20"/>
              </w:rPr>
              <w:t>38.056,8</w:t>
            </w:r>
          </w:p>
        </w:tc>
        <w:tc>
          <w:tcPr>
            <w:tcW w:w="1016" w:type="dxa"/>
            <w:tcBorders>
              <w:top w:val="nil"/>
              <w:left w:val="nil"/>
              <w:bottom w:val="single" w:sz="4" w:space="0" w:color="000000"/>
              <w:right w:val="single" w:sz="4" w:space="0" w:color="000000"/>
            </w:tcBorders>
            <w:shd w:val="clear" w:color="auto" w:fill="auto"/>
            <w:noWrap/>
            <w:vAlign w:val="bottom"/>
          </w:tcPr>
          <w:p w14:paraId="433BE8A8" w14:textId="77777777" w:rsidR="00D03FD5" w:rsidRPr="002E3518" w:rsidRDefault="00D03FD5" w:rsidP="00BB6950">
            <w:pPr>
              <w:jc w:val="right"/>
              <w:rPr>
                <w:i/>
                <w:sz w:val="20"/>
                <w:szCs w:val="20"/>
                <w:lang w:val="ro-MD"/>
              </w:rPr>
            </w:pPr>
            <w:r w:rsidRPr="002E3518">
              <w:rPr>
                <w:i/>
                <w:iCs/>
                <w:color w:val="000000"/>
                <w:sz w:val="20"/>
                <w:szCs w:val="20"/>
              </w:rPr>
              <w:t>42.556,6</w:t>
            </w:r>
          </w:p>
        </w:tc>
        <w:tc>
          <w:tcPr>
            <w:tcW w:w="1082" w:type="dxa"/>
            <w:tcBorders>
              <w:top w:val="nil"/>
              <w:left w:val="nil"/>
              <w:bottom w:val="single" w:sz="4" w:space="0" w:color="000000"/>
              <w:right w:val="single" w:sz="4" w:space="0" w:color="000000"/>
            </w:tcBorders>
            <w:shd w:val="clear" w:color="auto" w:fill="auto"/>
            <w:noWrap/>
            <w:vAlign w:val="bottom"/>
          </w:tcPr>
          <w:p w14:paraId="6C595D2E" w14:textId="77777777" w:rsidR="00D03FD5" w:rsidRPr="002E3518" w:rsidRDefault="00D03FD5" w:rsidP="00BB6950">
            <w:pPr>
              <w:jc w:val="right"/>
              <w:rPr>
                <w:i/>
                <w:sz w:val="20"/>
                <w:szCs w:val="20"/>
                <w:lang w:val="ro-MD"/>
              </w:rPr>
            </w:pPr>
            <w:r w:rsidRPr="002E3518">
              <w:rPr>
                <w:i/>
                <w:iCs/>
                <w:color w:val="000000"/>
                <w:sz w:val="20"/>
                <w:szCs w:val="20"/>
              </w:rPr>
              <w:t>45.007,8</w:t>
            </w:r>
          </w:p>
        </w:tc>
        <w:tc>
          <w:tcPr>
            <w:tcW w:w="1129" w:type="dxa"/>
            <w:tcBorders>
              <w:top w:val="nil"/>
              <w:left w:val="nil"/>
              <w:bottom w:val="single" w:sz="4" w:space="0" w:color="000000"/>
              <w:right w:val="single" w:sz="4" w:space="0" w:color="000000"/>
            </w:tcBorders>
            <w:shd w:val="clear" w:color="auto" w:fill="auto"/>
            <w:noWrap/>
            <w:vAlign w:val="bottom"/>
          </w:tcPr>
          <w:p w14:paraId="3B5899FC" w14:textId="77777777" w:rsidR="00D03FD5" w:rsidRPr="002E3518" w:rsidRDefault="00D03FD5" w:rsidP="00BB6950">
            <w:pPr>
              <w:jc w:val="right"/>
              <w:rPr>
                <w:i/>
                <w:sz w:val="20"/>
                <w:szCs w:val="20"/>
                <w:lang w:val="ro-MD"/>
              </w:rPr>
            </w:pPr>
            <w:r w:rsidRPr="002E3518">
              <w:rPr>
                <w:i/>
                <w:iCs/>
                <w:color w:val="000000"/>
                <w:sz w:val="20"/>
                <w:szCs w:val="20"/>
              </w:rPr>
              <w:t>44.179,1</w:t>
            </w:r>
          </w:p>
        </w:tc>
        <w:tc>
          <w:tcPr>
            <w:tcW w:w="1029" w:type="dxa"/>
            <w:tcBorders>
              <w:top w:val="nil"/>
              <w:left w:val="nil"/>
              <w:bottom w:val="single" w:sz="4" w:space="0" w:color="000000"/>
              <w:right w:val="single" w:sz="4" w:space="0" w:color="000000"/>
            </w:tcBorders>
            <w:shd w:val="clear" w:color="auto" w:fill="auto"/>
            <w:noWrap/>
            <w:vAlign w:val="bottom"/>
          </w:tcPr>
          <w:p w14:paraId="51181E28" w14:textId="77777777" w:rsidR="00D03FD5" w:rsidRPr="002E3518" w:rsidRDefault="00D03FD5" w:rsidP="00BB6950">
            <w:pPr>
              <w:jc w:val="right"/>
              <w:rPr>
                <w:i/>
                <w:sz w:val="20"/>
                <w:szCs w:val="20"/>
                <w:lang w:val="ro-MD"/>
              </w:rPr>
            </w:pPr>
            <w:r w:rsidRPr="002E3518">
              <w:rPr>
                <w:i/>
                <w:iCs/>
                <w:color w:val="000000"/>
                <w:sz w:val="20"/>
                <w:szCs w:val="20"/>
              </w:rPr>
              <w:t>-828,7</w:t>
            </w:r>
          </w:p>
        </w:tc>
        <w:tc>
          <w:tcPr>
            <w:tcW w:w="714" w:type="dxa"/>
            <w:tcBorders>
              <w:top w:val="nil"/>
              <w:left w:val="nil"/>
              <w:bottom w:val="single" w:sz="4" w:space="0" w:color="000000"/>
              <w:right w:val="single" w:sz="4" w:space="0" w:color="000000"/>
            </w:tcBorders>
            <w:shd w:val="clear" w:color="auto" w:fill="auto"/>
            <w:noWrap/>
            <w:vAlign w:val="bottom"/>
          </w:tcPr>
          <w:p w14:paraId="2549B48E" w14:textId="77777777" w:rsidR="00D03FD5" w:rsidRPr="002E3518" w:rsidRDefault="00D03FD5" w:rsidP="00BB6950">
            <w:pPr>
              <w:jc w:val="right"/>
              <w:rPr>
                <w:i/>
                <w:sz w:val="20"/>
                <w:szCs w:val="20"/>
                <w:highlight w:val="yellow"/>
                <w:lang w:val="ro-MD"/>
              </w:rPr>
            </w:pPr>
            <w:r w:rsidRPr="002E3518">
              <w:rPr>
                <w:i/>
                <w:iCs/>
                <w:color w:val="000000"/>
                <w:sz w:val="20"/>
                <w:szCs w:val="20"/>
              </w:rPr>
              <w:t>98,2</w:t>
            </w:r>
          </w:p>
        </w:tc>
        <w:tc>
          <w:tcPr>
            <w:tcW w:w="936" w:type="dxa"/>
            <w:tcBorders>
              <w:top w:val="nil"/>
              <w:left w:val="nil"/>
              <w:bottom w:val="single" w:sz="4" w:space="0" w:color="000000"/>
              <w:right w:val="single" w:sz="4" w:space="0" w:color="000000"/>
            </w:tcBorders>
            <w:shd w:val="clear" w:color="auto" w:fill="auto"/>
            <w:noWrap/>
            <w:vAlign w:val="bottom"/>
          </w:tcPr>
          <w:p w14:paraId="17A08521" w14:textId="77777777" w:rsidR="00D03FD5" w:rsidRPr="002E3518" w:rsidRDefault="00D03FD5" w:rsidP="00BB6950">
            <w:pPr>
              <w:jc w:val="right"/>
              <w:rPr>
                <w:i/>
                <w:sz w:val="20"/>
                <w:szCs w:val="20"/>
                <w:highlight w:val="yellow"/>
                <w:lang w:val="ro-MD"/>
              </w:rPr>
            </w:pPr>
            <w:r w:rsidRPr="002E3518">
              <w:rPr>
                <w:i/>
                <w:iCs/>
                <w:color w:val="000000"/>
                <w:sz w:val="20"/>
                <w:szCs w:val="20"/>
              </w:rPr>
              <w:t>6.122,3</w:t>
            </w:r>
          </w:p>
        </w:tc>
        <w:tc>
          <w:tcPr>
            <w:tcW w:w="712" w:type="dxa"/>
            <w:tcBorders>
              <w:top w:val="nil"/>
              <w:left w:val="nil"/>
              <w:bottom w:val="single" w:sz="4" w:space="0" w:color="000000"/>
              <w:right w:val="single" w:sz="4" w:space="0" w:color="000000"/>
            </w:tcBorders>
            <w:shd w:val="clear" w:color="auto" w:fill="auto"/>
            <w:noWrap/>
            <w:vAlign w:val="bottom"/>
          </w:tcPr>
          <w:p w14:paraId="041FF8CA" w14:textId="77777777" w:rsidR="00D03FD5" w:rsidRPr="002E3518" w:rsidRDefault="00D03FD5" w:rsidP="00BB6950">
            <w:pPr>
              <w:jc w:val="right"/>
              <w:rPr>
                <w:i/>
                <w:sz w:val="20"/>
                <w:szCs w:val="20"/>
                <w:highlight w:val="yellow"/>
                <w:lang w:val="ro-MD"/>
              </w:rPr>
            </w:pPr>
            <w:r w:rsidRPr="002E3518">
              <w:rPr>
                <w:i/>
                <w:iCs/>
                <w:color w:val="000000"/>
                <w:sz w:val="20"/>
                <w:szCs w:val="20"/>
              </w:rPr>
              <w:t>116,1</w:t>
            </w:r>
          </w:p>
        </w:tc>
      </w:tr>
      <w:tr w:rsidR="00D03FD5" w:rsidRPr="00926EE4" w14:paraId="4078168E"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C32BDEB"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01ACBA37" w14:textId="77777777" w:rsidR="00D03FD5" w:rsidRPr="002E3518" w:rsidRDefault="00D03FD5" w:rsidP="00BB6950">
            <w:pPr>
              <w:spacing w:line="276" w:lineRule="auto"/>
              <w:jc w:val="right"/>
              <w:rPr>
                <w:color w:val="000000"/>
                <w:sz w:val="20"/>
                <w:szCs w:val="20"/>
                <w:lang w:val="ro-MD" w:eastAsia="en-GB"/>
              </w:rPr>
            </w:pPr>
            <w:r w:rsidRPr="002E3518">
              <w:rPr>
                <w:color w:val="000000"/>
                <w:sz w:val="20"/>
                <w:szCs w:val="20"/>
              </w:rPr>
              <w:t>-9.325,5</w:t>
            </w:r>
          </w:p>
        </w:tc>
        <w:tc>
          <w:tcPr>
            <w:tcW w:w="1016" w:type="dxa"/>
            <w:tcBorders>
              <w:top w:val="nil"/>
              <w:left w:val="nil"/>
              <w:bottom w:val="single" w:sz="4" w:space="0" w:color="000000"/>
              <w:right w:val="single" w:sz="4" w:space="0" w:color="000000"/>
            </w:tcBorders>
            <w:shd w:val="clear" w:color="auto" w:fill="auto"/>
            <w:noWrap/>
            <w:vAlign w:val="bottom"/>
            <w:hideMark/>
          </w:tcPr>
          <w:p w14:paraId="5A707B4A" w14:textId="77777777" w:rsidR="00D03FD5" w:rsidRPr="002E3518" w:rsidRDefault="00D03FD5" w:rsidP="00BB6950">
            <w:pPr>
              <w:jc w:val="right"/>
              <w:rPr>
                <w:sz w:val="20"/>
                <w:szCs w:val="20"/>
                <w:lang w:val="ro-MD"/>
              </w:rPr>
            </w:pPr>
            <w:r w:rsidRPr="002E3518">
              <w:rPr>
                <w:color w:val="000000"/>
                <w:sz w:val="20"/>
                <w:szCs w:val="20"/>
              </w:rPr>
              <w:t>-18.327,3</w:t>
            </w:r>
          </w:p>
        </w:tc>
        <w:tc>
          <w:tcPr>
            <w:tcW w:w="1082" w:type="dxa"/>
            <w:tcBorders>
              <w:top w:val="nil"/>
              <w:left w:val="nil"/>
              <w:bottom w:val="single" w:sz="4" w:space="0" w:color="000000"/>
              <w:right w:val="single" w:sz="4" w:space="0" w:color="000000"/>
            </w:tcBorders>
            <w:shd w:val="clear" w:color="auto" w:fill="auto"/>
            <w:noWrap/>
            <w:vAlign w:val="bottom"/>
          </w:tcPr>
          <w:p w14:paraId="28369F47" w14:textId="77777777" w:rsidR="00D03FD5" w:rsidRPr="002E3518" w:rsidRDefault="00D03FD5" w:rsidP="00BB6950">
            <w:pPr>
              <w:jc w:val="right"/>
              <w:rPr>
                <w:sz w:val="20"/>
                <w:szCs w:val="20"/>
                <w:lang w:val="ro-MD"/>
              </w:rPr>
            </w:pPr>
            <w:r w:rsidRPr="002E3518">
              <w:rPr>
                <w:color w:val="000000"/>
                <w:sz w:val="20"/>
                <w:szCs w:val="20"/>
              </w:rPr>
              <w:t>-18.327,3</w:t>
            </w:r>
          </w:p>
        </w:tc>
        <w:tc>
          <w:tcPr>
            <w:tcW w:w="1129" w:type="dxa"/>
            <w:tcBorders>
              <w:top w:val="nil"/>
              <w:left w:val="nil"/>
              <w:bottom w:val="single" w:sz="4" w:space="0" w:color="000000"/>
              <w:right w:val="single" w:sz="4" w:space="0" w:color="000000"/>
            </w:tcBorders>
            <w:shd w:val="clear" w:color="auto" w:fill="auto"/>
            <w:noWrap/>
            <w:vAlign w:val="bottom"/>
          </w:tcPr>
          <w:p w14:paraId="528925A8" w14:textId="77777777" w:rsidR="00D03FD5" w:rsidRPr="002E3518" w:rsidRDefault="00D03FD5" w:rsidP="00BB6950">
            <w:pPr>
              <w:jc w:val="right"/>
              <w:rPr>
                <w:sz w:val="20"/>
                <w:szCs w:val="20"/>
                <w:lang w:val="ro-MD"/>
              </w:rPr>
            </w:pPr>
            <w:r w:rsidRPr="002E3518">
              <w:rPr>
                <w:color w:val="000000"/>
                <w:sz w:val="20"/>
                <w:szCs w:val="20"/>
              </w:rPr>
              <w:t>-16.123,</w:t>
            </w:r>
            <w:r>
              <w:rPr>
                <w:color w:val="000000"/>
                <w:sz w:val="20"/>
                <w:szCs w:val="20"/>
              </w:rPr>
              <w:t>6</w:t>
            </w:r>
          </w:p>
        </w:tc>
        <w:tc>
          <w:tcPr>
            <w:tcW w:w="1029" w:type="dxa"/>
            <w:tcBorders>
              <w:top w:val="nil"/>
              <w:left w:val="nil"/>
              <w:bottom w:val="single" w:sz="4" w:space="0" w:color="000000"/>
              <w:right w:val="single" w:sz="4" w:space="0" w:color="000000"/>
            </w:tcBorders>
            <w:shd w:val="clear" w:color="auto" w:fill="auto"/>
            <w:noWrap/>
            <w:vAlign w:val="bottom"/>
          </w:tcPr>
          <w:p w14:paraId="72768714" w14:textId="77777777" w:rsidR="00D03FD5" w:rsidRPr="002E3518" w:rsidRDefault="00D03FD5" w:rsidP="00BB6950">
            <w:pPr>
              <w:jc w:val="right"/>
              <w:rPr>
                <w:sz w:val="20"/>
                <w:szCs w:val="20"/>
                <w:lang w:val="ro-MD"/>
              </w:rPr>
            </w:pPr>
            <w:r w:rsidRPr="002E3518">
              <w:rPr>
                <w:i/>
                <w:iCs/>
                <w:color w:val="000000"/>
                <w:sz w:val="20"/>
                <w:szCs w:val="20"/>
              </w:rPr>
              <w:t>2.203,8</w:t>
            </w:r>
          </w:p>
        </w:tc>
        <w:tc>
          <w:tcPr>
            <w:tcW w:w="714" w:type="dxa"/>
            <w:tcBorders>
              <w:top w:val="nil"/>
              <w:left w:val="nil"/>
              <w:bottom w:val="single" w:sz="4" w:space="0" w:color="000000"/>
              <w:right w:val="single" w:sz="4" w:space="0" w:color="000000"/>
            </w:tcBorders>
            <w:shd w:val="clear" w:color="auto" w:fill="auto"/>
            <w:noWrap/>
            <w:vAlign w:val="bottom"/>
          </w:tcPr>
          <w:p w14:paraId="4828FD6E" w14:textId="77777777" w:rsidR="00D03FD5" w:rsidRPr="002E3518" w:rsidRDefault="00D03FD5" w:rsidP="00BB6950">
            <w:pPr>
              <w:jc w:val="right"/>
              <w:rPr>
                <w:sz w:val="20"/>
                <w:szCs w:val="20"/>
                <w:highlight w:val="yellow"/>
                <w:lang w:val="ro-MD"/>
              </w:rPr>
            </w:pPr>
            <w:r w:rsidRPr="002E3518">
              <w:rPr>
                <w:i/>
                <w:iCs/>
                <w:color w:val="000000"/>
                <w:sz w:val="20"/>
                <w:szCs w:val="20"/>
              </w:rPr>
              <w:t>88,0</w:t>
            </w:r>
          </w:p>
        </w:tc>
        <w:tc>
          <w:tcPr>
            <w:tcW w:w="936" w:type="dxa"/>
            <w:tcBorders>
              <w:top w:val="nil"/>
              <w:left w:val="nil"/>
              <w:bottom w:val="single" w:sz="4" w:space="0" w:color="000000"/>
              <w:right w:val="single" w:sz="4" w:space="0" w:color="000000"/>
            </w:tcBorders>
            <w:shd w:val="clear" w:color="auto" w:fill="auto"/>
            <w:noWrap/>
            <w:vAlign w:val="bottom"/>
          </w:tcPr>
          <w:p w14:paraId="678F45D7" w14:textId="77777777" w:rsidR="00D03FD5" w:rsidRPr="002E3518" w:rsidRDefault="00D03FD5" w:rsidP="00BB6950">
            <w:pPr>
              <w:jc w:val="right"/>
              <w:rPr>
                <w:sz w:val="20"/>
                <w:szCs w:val="20"/>
                <w:highlight w:val="yellow"/>
                <w:lang w:val="ro-MD"/>
              </w:rPr>
            </w:pPr>
            <w:r w:rsidRPr="002E3518">
              <w:rPr>
                <w:i/>
                <w:iCs/>
                <w:color w:val="000000"/>
                <w:sz w:val="20"/>
                <w:szCs w:val="20"/>
              </w:rPr>
              <w:t>-6.798,0</w:t>
            </w:r>
          </w:p>
        </w:tc>
        <w:tc>
          <w:tcPr>
            <w:tcW w:w="712" w:type="dxa"/>
            <w:tcBorders>
              <w:top w:val="nil"/>
              <w:left w:val="nil"/>
              <w:bottom w:val="single" w:sz="4" w:space="0" w:color="000000"/>
              <w:right w:val="single" w:sz="4" w:space="0" w:color="000000"/>
            </w:tcBorders>
            <w:shd w:val="clear" w:color="auto" w:fill="auto"/>
            <w:noWrap/>
            <w:vAlign w:val="bottom"/>
          </w:tcPr>
          <w:p w14:paraId="7E7743FC" w14:textId="77777777" w:rsidR="00D03FD5" w:rsidRPr="002E3518" w:rsidRDefault="00D03FD5" w:rsidP="00BB6950">
            <w:pPr>
              <w:jc w:val="right"/>
              <w:rPr>
                <w:sz w:val="20"/>
                <w:szCs w:val="20"/>
                <w:highlight w:val="yellow"/>
                <w:lang w:val="ro-MD"/>
              </w:rPr>
            </w:pPr>
            <w:r w:rsidRPr="002E3518">
              <w:rPr>
                <w:i/>
                <w:iCs/>
                <w:color w:val="000000"/>
                <w:sz w:val="20"/>
                <w:szCs w:val="20"/>
              </w:rPr>
              <w:t>172,9</w:t>
            </w:r>
          </w:p>
        </w:tc>
      </w:tr>
      <w:tr w:rsidR="00D03FD5" w:rsidRPr="00926EE4" w14:paraId="35BD039E" w14:textId="77777777" w:rsidTr="00BB6950">
        <w:trPr>
          <w:trHeight w:val="330"/>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610BD" w14:textId="77777777" w:rsidR="00D03FD5" w:rsidRPr="00926EE4" w:rsidRDefault="00D03FD5" w:rsidP="00BB6950">
            <w:pPr>
              <w:spacing w:line="276" w:lineRule="auto"/>
              <w:jc w:val="center"/>
              <w:rPr>
                <w:b/>
                <w:bCs/>
                <w:i/>
                <w:iCs/>
                <w:color w:val="000000"/>
                <w:sz w:val="22"/>
                <w:szCs w:val="22"/>
                <w:lang w:val="ro-MD" w:eastAsia="en-GB"/>
              </w:rPr>
            </w:pPr>
            <w:r w:rsidRPr="00926EE4">
              <w:rPr>
                <w:b/>
                <w:bCs/>
                <w:i/>
                <w:iCs/>
                <w:color w:val="000000"/>
                <w:sz w:val="22"/>
                <w:szCs w:val="22"/>
                <w:lang w:val="ro-MD" w:eastAsia="en-GB"/>
              </w:rPr>
              <w:t>Bugetele locale (consolidat)</w:t>
            </w:r>
          </w:p>
        </w:tc>
      </w:tr>
      <w:tr w:rsidR="00D03FD5" w:rsidRPr="00926EE4" w14:paraId="42E262EC"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F409FE3"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4298FC" w14:textId="77777777" w:rsidR="00D03FD5" w:rsidRPr="002E3518" w:rsidRDefault="00D03FD5" w:rsidP="00BB6950">
            <w:pPr>
              <w:jc w:val="right"/>
              <w:rPr>
                <w:sz w:val="20"/>
                <w:szCs w:val="20"/>
                <w:lang w:val="ro-MD"/>
              </w:rPr>
            </w:pPr>
            <w:r w:rsidRPr="002E3518">
              <w:rPr>
                <w:color w:val="000000"/>
                <w:sz w:val="20"/>
                <w:szCs w:val="20"/>
              </w:rPr>
              <w:t>23.889,3</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5EF3ED5D" w14:textId="77777777" w:rsidR="00D03FD5" w:rsidRPr="002E3518" w:rsidRDefault="00D03FD5" w:rsidP="00BB6950">
            <w:pPr>
              <w:jc w:val="right"/>
              <w:rPr>
                <w:sz w:val="20"/>
                <w:szCs w:val="20"/>
                <w:lang w:val="ro-MD"/>
              </w:rPr>
            </w:pPr>
            <w:r w:rsidRPr="002E3518">
              <w:rPr>
                <w:color w:val="000000"/>
                <w:sz w:val="20"/>
                <w:szCs w:val="20"/>
              </w:rPr>
              <w:t>25.488,4</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4EE5DF40" w14:textId="77777777" w:rsidR="00D03FD5" w:rsidRPr="002E3518" w:rsidRDefault="00D03FD5" w:rsidP="00BB6950">
            <w:pPr>
              <w:jc w:val="right"/>
              <w:rPr>
                <w:sz w:val="20"/>
                <w:szCs w:val="20"/>
                <w:lang w:val="ro-MD"/>
              </w:rPr>
            </w:pPr>
            <w:r w:rsidRPr="002E3518">
              <w:rPr>
                <w:color w:val="000000"/>
                <w:sz w:val="20"/>
                <w:szCs w:val="20"/>
              </w:rPr>
              <w:t>28.861,3</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63B28B9D" w14:textId="77777777" w:rsidR="00D03FD5" w:rsidRPr="002E3518" w:rsidRDefault="00D03FD5" w:rsidP="00BB6950">
            <w:pPr>
              <w:jc w:val="right"/>
              <w:rPr>
                <w:sz w:val="20"/>
                <w:szCs w:val="20"/>
                <w:lang w:val="ro-MD"/>
              </w:rPr>
            </w:pPr>
            <w:r w:rsidRPr="002E3518">
              <w:rPr>
                <w:color w:val="000000"/>
                <w:sz w:val="20"/>
                <w:szCs w:val="20"/>
              </w:rPr>
              <w:t>28.721,2</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53A2FF6B" w14:textId="77777777" w:rsidR="00D03FD5" w:rsidRPr="002E3518" w:rsidRDefault="00D03FD5" w:rsidP="00BB6950">
            <w:pPr>
              <w:jc w:val="right"/>
              <w:rPr>
                <w:sz w:val="20"/>
                <w:szCs w:val="20"/>
                <w:lang w:val="ro-MD"/>
              </w:rPr>
            </w:pPr>
            <w:r w:rsidRPr="002E3518">
              <w:rPr>
                <w:i/>
                <w:iCs/>
                <w:color w:val="000000"/>
                <w:sz w:val="20"/>
                <w:szCs w:val="20"/>
              </w:rPr>
              <w:t>-140,1</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2F2D8F9A" w14:textId="77777777" w:rsidR="00D03FD5" w:rsidRPr="002E3518" w:rsidRDefault="00D03FD5" w:rsidP="00BB6950">
            <w:pPr>
              <w:jc w:val="right"/>
              <w:rPr>
                <w:sz w:val="20"/>
                <w:szCs w:val="20"/>
                <w:highlight w:val="yellow"/>
                <w:lang w:val="ro-MD"/>
              </w:rPr>
            </w:pPr>
            <w:r w:rsidRPr="002E3518">
              <w:rPr>
                <w:i/>
                <w:iCs/>
                <w:color w:val="000000"/>
                <w:sz w:val="20"/>
                <w:szCs w:val="20"/>
              </w:rPr>
              <w:t>99,5</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01EAD7B9" w14:textId="77777777" w:rsidR="00D03FD5" w:rsidRPr="002E3518" w:rsidRDefault="00D03FD5" w:rsidP="00BB6950">
            <w:pPr>
              <w:jc w:val="right"/>
              <w:rPr>
                <w:sz w:val="20"/>
                <w:szCs w:val="20"/>
                <w:highlight w:val="yellow"/>
                <w:lang w:val="ro-MD"/>
              </w:rPr>
            </w:pPr>
            <w:r w:rsidRPr="002E3518">
              <w:rPr>
                <w:i/>
                <w:iCs/>
                <w:color w:val="000000"/>
                <w:sz w:val="20"/>
                <w:szCs w:val="20"/>
              </w:rPr>
              <w:t>4.831,9</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29628057" w14:textId="77777777" w:rsidR="00D03FD5" w:rsidRPr="002E3518" w:rsidRDefault="00D03FD5" w:rsidP="00BB6950">
            <w:pPr>
              <w:jc w:val="right"/>
              <w:rPr>
                <w:sz w:val="20"/>
                <w:szCs w:val="20"/>
                <w:highlight w:val="yellow"/>
                <w:lang w:val="ro-MD"/>
              </w:rPr>
            </w:pPr>
            <w:r w:rsidRPr="002E3518">
              <w:rPr>
                <w:i/>
                <w:iCs/>
                <w:color w:val="000000"/>
                <w:sz w:val="20"/>
                <w:szCs w:val="20"/>
              </w:rPr>
              <w:t>120,2</w:t>
            </w:r>
          </w:p>
        </w:tc>
      </w:tr>
      <w:tr w:rsidR="00D03FD5" w:rsidRPr="00926EE4" w14:paraId="5911DE1A"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1F9D600"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68935E71" w14:textId="77777777" w:rsidR="00D03FD5" w:rsidRPr="002E3518" w:rsidRDefault="00D03FD5" w:rsidP="00BB6950">
            <w:pPr>
              <w:jc w:val="right"/>
              <w:rPr>
                <w:i/>
                <w:sz w:val="20"/>
                <w:szCs w:val="20"/>
                <w:highlight w:val="yellow"/>
                <w:lang w:val="ro-MD"/>
              </w:rPr>
            </w:pPr>
            <w:r w:rsidRPr="002E3518">
              <w:rPr>
                <w:i/>
                <w:iCs/>
                <w:color w:val="000000"/>
                <w:sz w:val="20"/>
                <w:szCs w:val="20"/>
              </w:rPr>
              <w:t>17.167,6</w:t>
            </w:r>
          </w:p>
        </w:tc>
        <w:tc>
          <w:tcPr>
            <w:tcW w:w="1016" w:type="dxa"/>
            <w:tcBorders>
              <w:top w:val="nil"/>
              <w:left w:val="nil"/>
              <w:bottom w:val="single" w:sz="4" w:space="0" w:color="000000"/>
              <w:right w:val="single" w:sz="4" w:space="0" w:color="000000"/>
            </w:tcBorders>
            <w:shd w:val="clear" w:color="auto" w:fill="auto"/>
            <w:noWrap/>
            <w:vAlign w:val="bottom"/>
          </w:tcPr>
          <w:p w14:paraId="789B07D7" w14:textId="77777777" w:rsidR="00D03FD5" w:rsidRPr="002E3518" w:rsidRDefault="00D03FD5" w:rsidP="00BB6950">
            <w:pPr>
              <w:jc w:val="right"/>
              <w:rPr>
                <w:i/>
                <w:sz w:val="20"/>
                <w:szCs w:val="20"/>
                <w:highlight w:val="yellow"/>
                <w:lang w:val="ro-MD"/>
              </w:rPr>
            </w:pPr>
            <w:r w:rsidRPr="002E3518">
              <w:rPr>
                <w:i/>
                <w:iCs/>
                <w:color w:val="000000"/>
                <w:sz w:val="20"/>
                <w:szCs w:val="20"/>
              </w:rPr>
              <w:t>18.539,1</w:t>
            </w:r>
          </w:p>
        </w:tc>
        <w:tc>
          <w:tcPr>
            <w:tcW w:w="1082" w:type="dxa"/>
            <w:tcBorders>
              <w:top w:val="nil"/>
              <w:left w:val="nil"/>
              <w:bottom w:val="single" w:sz="4" w:space="0" w:color="000000"/>
              <w:right w:val="single" w:sz="4" w:space="0" w:color="000000"/>
            </w:tcBorders>
            <w:shd w:val="clear" w:color="auto" w:fill="auto"/>
            <w:noWrap/>
            <w:vAlign w:val="bottom"/>
          </w:tcPr>
          <w:p w14:paraId="6E88BE6F" w14:textId="77777777" w:rsidR="00D03FD5" w:rsidRPr="002E3518" w:rsidRDefault="00D03FD5" w:rsidP="00BB6950">
            <w:pPr>
              <w:jc w:val="right"/>
              <w:rPr>
                <w:i/>
                <w:sz w:val="20"/>
                <w:szCs w:val="20"/>
                <w:highlight w:val="yellow"/>
                <w:lang w:val="ro-MD"/>
              </w:rPr>
            </w:pPr>
            <w:r w:rsidRPr="002E3518">
              <w:rPr>
                <w:i/>
                <w:iCs/>
                <w:color w:val="000000"/>
                <w:sz w:val="20"/>
                <w:szCs w:val="20"/>
              </w:rPr>
              <w:t>21.314,2</w:t>
            </w:r>
          </w:p>
        </w:tc>
        <w:tc>
          <w:tcPr>
            <w:tcW w:w="1129" w:type="dxa"/>
            <w:tcBorders>
              <w:top w:val="nil"/>
              <w:left w:val="nil"/>
              <w:bottom w:val="single" w:sz="4" w:space="0" w:color="000000"/>
              <w:right w:val="single" w:sz="4" w:space="0" w:color="000000"/>
            </w:tcBorders>
            <w:shd w:val="clear" w:color="auto" w:fill="auto"/>
            <w:noWrap/>
            <w:vAlign w:val="bottom"/>
          </w:tcPr>
          <w:p w14:paraId="0EFEA7EE" w14:textId="77777777" w:rsidR="00D03FD5" w:rsidRPr="002E3518" w:rsidRDefault="00D03FD5" w:rsidP="00BB6950">
            <w:pPr>
              <w:jc w:val="right"/>
              <w:rPr>
                <w:i/>
                <w:sz w:val="20"/>
                <w:szCs w:val="20"/>
                <w:highlight w:val="yellow"/>
                <w:lang w:val="ro-MD"/>
              </w:rPr>
            </w:pPr>
            <w:r w:rsidRPr="002E3518">
              <w:rPr>
                <w:i/>
                <w:iCs/>
                <w:color w:val="000000"/>
                <w:sz w:val="20"/>
                <w:szCs w:val="20"/>
              </w:rPr>
              <w:t>20.803,6</w:t>
            </w:r>
          </w:p>
        </w:tc>
        <w:tc>
          <w:tcPr>
            <w:tcW w:w="1029" w:type="dxa"/>
            <w:tcBorders>
              <w:top w:val="nil"/>
              <w:left w:val="nil"/>
              <w:bottom w:val="single" w:sz="4" w:space="0" w:color="000000"/>
              <w:right w:val="single" w:sz="4" w:space="0" w:color="000000"/>
            </w:tcBorders>
            <w:shd w:val="clear" w:color="auto" w:fill="auto"/>
            <w:noWrap/>
            <w:vAlign w:val="bottom"/>
          </w:tcPr>
          <w:p w14:paraId="5A7D15D3" w14:textId="77777777" w:rsidR="00D03FD5" w:rsidRPr="002E3518" w:rsidRDefault="00D03FD5" w:rsidP="00BB6950">
            <w:pPr>
              <w:jc w:val="right"/>
              <w:rPr>
                <w:i/>
                <w:sz w:val="20"/>
                <w:szCs w:val="20"/>
                <w:highlight w:val="yellow"/>
                <w:lang w:val="ro-MD"/>
              </w:rPr>
            </w:pPr>
            <w:r w:rsidRPr="002E3518">
              <w:rPr>
                <w:i/>
                <w:iCs/>
                <w:color w:val="000000"/>
                <w:sz w:val="20"/>
                <w:szCs w:val="20"/>
              </w:rPr>
              <w:t>-510,6</w:t>
            </w:r>
          </w:p>
        </w:tc>
        <w:tc>
          <w:tcPr>
            <w:tcW w:w="714" w:type="dxa"/>
            <w:tcBorders>
              <w:top w:val="nil"/>
              <w:left w:val="nil"/>
              <w:bottom w:val="single" w:sz="4" w:space="0" w:color="000000"/>
              <w:right w:val="single" w:sz="4" w:space="0" w:color="000000"/>
            </w:tcBorders>
            <w:shd w:val="clear" w:color="auto" w:fill="auto"/>
            <w:noWrap/>
            <w:vAlign w:val="bottom"/>
          </w:tcPr>
          <w:p w14:paraId="0BBB1A9E" w14:textId="77777777" w:rsidR="00D03FD5" w:rsidRPr="002E3518" w:rsidRDefault="00D03FD5" w:rsidP="00BB6950">
            <w:pPr>
              <w:jc w:val="right"/>
              <w:rPr>
                <w:i/>
                <w:sz w:val="20"/>
                <w:szCs w:val="20"/>
                <w:highlight w:val="yellow"/>
                <w:lang w:val="ro-MD"/>
              </w:rPr>
            </w:pPr>
            <w:r w:rsidRPr="002E3518">
              <w:rPr>
                <w:i/>
                <w:iCs/>
                <w:color w:val="000000"/>
                <w:sz w:val="20"/>
                <w:szCs w:val="20"/>
              </w:rPr>
              <w:t>97,6</w:t>
            </w:r>
          </w:p>
        </w:tc>
        <w:tc>
          <w:tcPr>
            <w:tcW w:w="936" w:type="dxa"/>
            <w:tcBorders>
              <w:top w:val="nil"/>
              <w:left w:val="nil"/>
              <w:bottom w:val="single" w:sz="4" w:space="0" w:color="000000"/>
              <w:right w:val="single" w:sz="4" w:space="0" w:color="000000"/>
            </w:tcBorders>
            <w:shd w:val="clear" w:color="auto" w:fill="auto"/>
            <w:noWrap/>
            <w:vAlign w:val="bottom"/>
          </w:tcPr>
          <w:p w14:paraId="23F8E682" w14:textId="77777777" w:rsidR="00D03FD5" w:rsidRPr="002E3518" w:rsidRDefault="00D03FD5" w:rsidP="00BB6950">
            <w:pPr>
              <w:jc w:val="right"/>
              <w:rPr>
                <w:i/>
                <w:sz w:val="20"/>
                <w:szCs w:val="20"/>
                <w:highlight w:val="yellow"/>
                <w:lang w:val="ro-MD"/>
              </w:rPr>
            </w:pPr>
            <w:r w:rsidRPr="002E3518">
              <w:rPr>
                <w:i/>
                <w:iCs/>
                <w:color w:val="000000"/>
                <w:sz w:val="20"/>
                <w:szCs w:val="20"/>
              </w:rPr>
              <w:t>3.636,0</w:t>
            </w:r>
          </w:p>
        </w:tc>
        <w:tc>
          <w:tcPr>
            <w:tcW w:w="712" w:type="dxa"/>
            <w:tcBorders>
              <w:top w:val="nil"/>
              <w:left w:val="nil"/>
              <w:bottom w:val="single" w:sz="4" w:space="0" w:color="000000"/>
              <w:right w:val="single" w:sz="4" w:space="0" w:color="000000"/>
            </w:tcBorders>
            <w:shd w:val="clear" w:color="auto" w:fill="auto"/>
            <w:noWrap/>
            <w:vAlign w:val="bottom"/>
          </w:tcPr>
          <w:p w14:paraId="1EAFCB2A" w14:textId="77777777" w:rsidR="00D03FD5" w:rsidRPr="002E3518" w:rsidRDefault="00D03FD5" w:rsidP="00BB6950">
            <w:pPr>
              <w:jc w:val="right"/>
              <w:rPr>
                <w:i/>
                <w:sz w:val="20"/>
                <w:szCs w:val="20"/>
                <w:highlight w:val="yellow"/>
                <w:lang w:val="ro-MD"/>
              </w:rPr>
            </w:pPr>
            <w:r w:rsidRPr="002E3518">
              <w:rPr>
                <w:i/>
                <w:iCs/>
                <w:color w:val="000000"/>
                <w:sz w:val="20"/>
                <w:szCs w:val="20"/>
              </w:rPr>
              <w:t>121,2</w:t>
            </w:r>
          </w:p>
        </w:tc>
      </w:tr>
      <w:tr w:rsidR="00D03FD5" w:rsidRPr="00926EE4" w14:paraId="6E49C399"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D826F1A"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2FED0240" w14:textId="77777777" w:rsidR="00D03FD5" w:rsidRPr="002E3518" w:rsidRDefault="00D03FD5" w:rsidP="00BB6950">
            <w:pPr>
              <w:jc w:val="right"/>
              <w:rPr>
                <w:sz w:val="20"/>
                <w:szCs w:val="20"/>
                <w:highlight w:val="yellow"/>
                <w:lang w:val="ro-MD"/>
              </w:rPr>
            </w:pPr>
            <w:r w:rsidRPr="002E3518">
              <w:rPr>
                <w:color w:val="000000"/>
                <w:sz w:val="20"/>
                <w:szCs w:val="20"/>
              </w:rPr>
              <w:t>24.159,6</w:t>
            </w:r>
          </w:p>
        </w:tc>
        <w:tc>
          <w:tcPr>
            <w:tcW w:w="1016" w:type="dxa"/>
            <w:tcBorders>
              <w:top w:val="nil"/>
              <w:left w:val="nil"/>
              <w:bottom w:val="single" w:sz="4" w:space="0" w:color="000000"/>
              <w:right w:val="single" w:sz="4" w:space="0" w:color="000000"/>
            </w:tcBorders>
            <w:shd w:val="clear" w:color="auto" w:fill="auto"/>
            <w:noWrap/>
            <w:vAlign w:val="bottom"/>
          </w:tcPr>
          <w:p w14:paraId="327C27DE" w14:textId="77777777" w:rsidR="00D03FD5" w:rsidRPr="002E3518" w:rsidRDefault="00D03FD5" w:rsidP="00BB6950">
            <w:pPr>
              <w:jc w:val="right"/>
              <w:rPr>
                <w:sz w:val="20"/>
                <w:szCs w:val="20"/>
                <w:highlight w:val="yellow"/>
                <w:lang w:val="ro-MD"/>
              </w:rPr>
            </w:pPr>
            <w:r w:rsidRPr="002E3518">
              <w:rPr>
                <w:color w:val="000000"/>
                <w:sz w:val="20"/>
                <w:szCs w:val="20"/>
              </w:rPr>
              <w:t>25.688,4</w:t>
            </w:r>
          </w:p>
        </w:tc>
        <w:tc>
          <w:tcPr>
            <w:tcW w:w="1082" w:type="dxa"/>
            <w:tcBorders>
              <w:top w:val="nil"/>
              <w:left w:val="nil"/>
              <w:bottom w:val="single" w:sz="4" w:space="0" w:color="000000"/>
              <w:right w:val="single" w:sz="4" w:space="0" w:color="000000"/>
            </w:tcBorders>
            <w:shd w:val="clear" w:color="auto" w:fill="auto"/>
            <w:noWrap/>
            <w:vAlign w:val="bottom"/>
          </w:tcPr>
          <w:p w14:paraId="60124896" w14:textId="4F630827" w:rsidR="00D03FD5" w:rsidRPr="002E3518" w:rsidRDefault="00D03FD5" w:rsidP="004371D9">
            <w:pPr>
              <w:jc w:val="right"/>
              <w:rPr>
                <w:sz w:val="20"/>
                <w:szCs w:val="20"/>
                <w:highlight w:val="yellow"/>
                <w:lang w:val="ro-MD"/>
              </w:rPr>
            </w:pPr>
            <w:r w:rsidRPr="002E3518">
              <w:rPr>
                <w:color w:val="000000"/>
                <w:sz w:val="20"/>
                <w:szCs w:val="20"/>
              </w:rPr>
              <w:t>31.44</w:t>
            </w:r>
            <w:r w:rsidR="004371D9">
              <w:rPr>
                <w:color w:val="000000"/>
                <w:sz w:val="20"/>
                <w:szCs w:val="20"/>
              </w:rPr>
              <w:t>3,6</w:t>
            </w:r>
          </w:p>
        </w:tc>
        <w:tc>
          <w:tcPr>
            <w:tcW w:w="1129" w:type="dxa"/>
            <w:tcBorders>
              <w:top w:val="nil"/>
              <w:left w:val="nil"/>
              <w:bottom w:val="single" w:sz="4" w:space="0" w:color="000000"/>
              <w:right w:val="single" w:sz="4" w:space="0" w:color="000000"/>
            </w:tcBorders>
            <w:shd w:val="clear" w:color="auto" w:fill="auto"/>
            <w:noWrap/>
            <w:vAlign w:val="bottom"/>
          </w:tcPr>
          <w:p w14:paraId="387793A2" w14:textId="77777777" w:rsidR="00D03FD5" w:rsidRPr="002E3518" w:rsidRDefault="00D03FD5" w:rsidP="00BB6950">
            <w:pPr>
              <w:jc w:val="right"/>
              <w:rPr>
                <w:sz w:val="20"/>
                <w:szCs w:val="20"/>
                <w:highlight w:val="yellow"/>
                <w:lang w:val="ro-MD"/>
              </w:rPr>
            </w:pPr>
            <w:r w:rsidRPr="002E3518">
              <w:rPr>
                <w:color w:val="000000"/>
                <w:sz w:val="20"/>
                <w:szCs w:val="20"/>
              </w:rPr>
              <w:t>29.043,6</w:t>
            </w:r>
          </w:p>
        </w:tc>
        <w:tc>
          <w:tcPr>
            <w:tcW w:w="1029" w:type="dxa"/>
            <w:tcBorders>
              <w:top w:val="nil"/>
              <w:left w:val="nil"/>
              <w:bottom w:val="single" w:sz="4" w:space="0" w:color="000000"/>
              <w:right w:val="single" w:sz="4" w:space="0" w:color="000000"/>
            </w:tcBorders>
            <w:shd w:val="clear" w:color="auto" w:fill="auto"/>
            <w:noWrap/>
            <w:vAlign w:val="bottom"/>
          </w:tcPr>
          <w:p w14:paraId="5E679254" w14:textId="25C5E701" w:rsidR="00D03FD5" w:rsidRPr="002E3518" w:rsidRDefault="00D03FD5" w:rsidP="004371D9">
            <w:pPr>
              <w:jc w:val="right"/>
              <w:rPr>
                <w:sz w:val="20"/>
                <w:szCs w:val="20"/>
                <w:highlight w:val="yellow"/>
                <w:lang w:val="ro-MD"/>
              </w:rPr>
            </w:pPr>
            <w:r w:rsidRPr="002E3518">
              <w:rPr>
                <w:i/>
                <w:iCs/>
                <w:color w:val="000000"/>
                <w:sz w:val="20"/>
                <w:szCs w:val="20"/>
              </w:rPr>
              <w:t>-2.40</w:t>
            </w:r>
            <w:r w:rsidR="004371D9">
              <w:rPr>
                <w:i/>
                <w:iCs/>
                <w:color w:val="000000"/>
                <w:sz w:val="20"/>
                <w:szCs w:val="20"/>
              </w:rPr>
              <w:t>0,0</w:t>
            </w:r>
          </w:p>
        </w:tc>
        <w:tc>
          <w:tcPr>
            <w:tcW w:w="714" w:type="dxa"/>
            <w:tcBorders>
              <w:top w:val="nil"/>
              <w:left w:val="nil"/>
              <w:bottom w:val="single" w:sz="4" w:space="0" w:color="000000"/>
              <w:right w:val="single" w:sz="4" w:space="0" w:color="000000"/>
            </w:tcBorders>
            <w:shd w:val="clear" w:color="auto" w:fill="auto"/>
            <w:noWrap/>
            <w:vAlign w:val="bottom"/>
          </w:tcPr>
          <w:p w14:paraId="4665909C" w14:textId="77777777" w:rsidR="00D03FD5" w:rsidRPr="002E3518" w:rsidRDefault="00D03FD5" w:rsidP="00BB6950">
            <w:pPr>
              <w:jc w:val="right"/>
              <w:rPr>
                <w:sz w:val="20"/>
                <w:szCs w:val="20"/>
                <w:highlight w:val="yellow"/>
                <w:lang w:val="ro-MD"/>
              </w:rPr>
            </w:pPr>
            <w:r w:rsidRPr="002E3518">
              <w:rPr>
                <w:i/>
                <w:iCs/>
                <w:color w:val="000000"/>
                <w:sz w:val="20"/>
                <w:szCs w:val="20"/>
              </w:rPr>
              <w:t>92,4</w:t>
            </w:r>
          </w:p>
        </w:tc>
        <w:tc>
          <w:tcPr>
            <w:tcW w:w="936" w:type="dxa"/>
            <w:tcBorders>
              <w:top w:val="nil"/>
              <w:left w:val="nil"/>
              <w:bottom w:val="single" w:sz="4" w:space="0" w:color="000000"/>
              <w:right w:val="single" w:sz="4" w:space="0" w:color="000000"/>
            </w:tcBorders>
            <w:shd w:val="clear" w:color="auto" w:fill="auto"/>
            <w:noWrap/>
            <w:vAlign w:val="bottom"/>
          </w:tcPr>
          <w:p w14:paraId="41698052" w14:textId="77777777" w:rsidR="00D03FD5" w:rsidRPr="002E3518" w:rsidRDefault="00D03FD5" w:rsidP="00BB6950">
            <w:pPr>
              <w:jc w:val="right"/>
              <w:rPr>
                <w:sz w:val="20"/>
                <w:szCs w:val="20"/>
                <w:highlight w:val="yellow"/>
                <w:lang w:val="ro-MD"/>
              </w:rPr>
            </w:pPr>
            <w:r w:rsidRPr="002E3518">
              <w:rPr>
                <w:i/>
                <w:iCs/>
                <w:color w:val="000000"/>
                <w:sz w:val="20"/>
                <w:szCs w:val="20"/>
              </w:rPr>
              <w:t>4.884,0</w:t>
            </w:r>
          </w:p>
        </w:tc>
        <w:tc>
          <w:tcPr>
            <w:tcW w:w="712" w:type="dxa"/>
            <w:tcBorders>
              <w:top w:val="nil"/>
              <w:left w:val="nil"/>
              <w:bottom w:val="single" w:sz="4" w:space="0" w:color="000000"/>
              <w:right w:val="single" w:sz="4" w:space="0" w:color="000000"/>
            </w:tcBorders>
            <w:shd w:val="clear" w:color="auto" w:fill="auto"/>
            <w:noWrap/>
            <w:vAlign w:val="bottom"/>
          </w:tcPr>
          <w:p w14:paraId="076CA6DB" w14:textId="77777777" w:rsidR="00D03FD5" w:rsidRPr="002E3518" w:rsidRDefault="00D03FD5" w:rsidP="00BB6950">
            <w:pPr>
              <w:jc w:val="right"/>
              <w:rPr>
                <w:sz w:val="20"/>
                <w:szCs w:val="20"/>
                <w:highlight w:val="yellow"/>
                <w:lang w:val="ro-MD"/>
              </w:rPr>
            </w:pPr>
            <w:r w:rsidRPr="002E3518">
              <w:rPr>
                <w:i/>
                <w:iCs/>
                <w:color w:val="000000"/>
                <w:sz w:val="20"/>
                <w:szCs w:val="20"/>
              </w:rPr>
              <w:t>120,2</w:t>
            </w:r>
          </w:p>
        </w:tc>
      </w:tr>
      <w:tr w:rsidR="00D03FD5" w:rsidRPr="00926EE4" w14:paraId="5D42C543"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EE1AC96"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2A6AE76" w14:textId="77777777" w:rsidR="00D03FD5" w:rsidRPr="002E3518" w:rsidRDefault="00D03FD5" w:rsidP="00BB6950">
            <w:pPr>
              <w:jc w:val="right"/>
              <w:rPr>
                <w:i/>
                <w:sz w:val="20"/>
                <w:szCs w:val="20"/>
                <w:highlight w:val="yellow"/>
                <w:lang w:val="ro-MD"/>
              </w:rPr>
            </w:pPr>
            <w:r w:rsidRPr="002E3518">
              <w:rPr>
                <w:i/>
                <w:iCs/>
                <w:color w:val="000000"/>
                <w:sz w:val="20"/>
                <w:szCs w:val="20"/>
              </w:rPr>
              <w:t>6,4</w:t>
            </w:r>
          </w:p>
        </w:tc>
        <w:tc>
          <w:tcPr>
            <w:tcW w:w="1016" w:type="dxa"/>
            <w:tcBorders>
              <w:top w:val="nil"/>
              <w:left w:val="nil"/>
              <w:bottom w:val="single" w:sz="4" w:space="0" w:color="000000"/>
              <w:right w:val="single" w:sz="4" w:space="0" w:color="000000"/>
            </w:tcBorders>
            <w:shd w:val="clear" w:color="auto" w:fill="auto"/>
            <w:noWrap/>
            <w:vAlign w:val="bottom"/>
          </w:tcPr>
          <w:p w14:paraId="5F7FD901" w14:textId="77777777" w:rsidR="00D03FD5" w:rsidRPr="002E3518" w:rsidRDefault="00D03FD5" w:rsidP="00BB6950">
            <w:pPr>
              <w:jc w:val="right"/>
              <w:rPr>
                <w:i/>
                <w:sz w:val="20"/>
                <w:szCs w:val="20"/>
                <w:highlight w:val="yellow"/>
                <w:lang w:val="ro-MD"/>
              </w:rPr>
            </w:pPr>
            <w:r w:rsidRPr="002E3518">
              <w:rPr>
                <w:i/>
                <w:iCs/>
                <w:color w:val="000000"/>
                <w:sz w:val="20"/>
                <w:szCs w:val="20"/>
              </w:rPr>
              <w:t>15,4</w:t>
            </w:r>
          </w:p>
        </w:tc>
        <w:tc>
          <w:tcPr>
            <w:tcW w:w="1082" w:type="dxa"/>
            <w:tcBorders>
              <w:top w:val="nil"/>
              <w:left w:val="nil"/>
              <w:bottom w:val="single" w:sz="4" w:space="0" w:color="000000"/>
              <w:right w:val="single" w:sz="4" w:space="0" w:color="000000"/>
            </w:tcBorders>
            <w:shd w:val="clear" w:color="auto" w:fill="auto"/>
            <w:noWrap/>
            <w:vAlign w:val="bottom"/>
          </w:tcPr>
          <w:p w14:paraId="46B4EA08" w14:textId="77777777" w:rsidR="00D03FD5" w:rsidRPr="002E3518" w:rsidRDefault="00D03FD5" w:rsidP="00BB6950">
            <w:pPr>
              <w:jc w:val="right"/>
              <w:rPr>
                <w:i/>
                <w:sz w:val="20"/>
                <w:szCs w:val="20"/>
                <w:highlight w:val="yellow"/>
                <w:lang w:val="ro-MD"/>
              </w:rPr>
            </w:pPr>
            <w:r w:rsidRPr="002E3518">
              <w:rPr>
                <w:i/>
                <w:iCs/>
                <w:color w:val="000000"/>
                <w:sz w:val="20"/>
                <w:szCs w:val="20"/>
              </w:rPr>
              <w:t>19,2</w:t>
            </w:r>
          </w:p>
        </w:tc>
        <w:tc>
          <w:tcPr>
            <w:tcW w:w="1129" w:type="dxa"/>
            <w:tcBorders>
              <w:top w:val="nil"/>
              <w:left w:val="nil"/>
              <w:bottom w:val="single" w:sz="4" w:space="0" w:color="000000"/>
              <w:right w:val="single" w:sz="4" w:space="0" w:color="000000"/>
            </w:tcBorders>
            <w:shd w:val="clear" w:color="auto" w:fill="auto"/>
            <w:noWrap/>
            <w:vAlign w:val="bottom"/>
          </w:tcPr>
          <w:p w14:paraId="2583199D" w14:textId="77777777" w:rsidR="00D03FD5" w:rsidRPr="002E3518" w:rsidRDefault="00D03FD5" w:rsidP="00BB6950">
            <w:pPr>
              <w:jc w:val="right"/>
              <w:rPr>
                <w:i/>
                <w:sz w:val="20"/>
                <w:szCs w:val="20"/>
                <w:highlight w:val="yellow"/>
                <w:lang w:val="ro-MD"/>
              </w:rPr>
            </w:pPr>
            <w:r w:rsidRPr="002E3518">
              <w:rPr>
                <w:i/>
                <w:iCs/>
                <w:color w:val="000000"/>
                <w:sz w:val="20"/>
                <w:szCs w:val="20"/>
              </w:rPr>
              <w:t>15,4</w:t>
            </w:r>
          </w:p>
        </w:tc>
        <w:tc>
          <w:tcPr>
            <w:tcW w:w="1029" w:type="dxa"/>
            <w:tcBorders>
              <w:top w:val="nil"/>
              <w:left w:val="nil"/>
              <w:bottom w:val="single" w:sz="4" w:space="0" w:color="000000"/>
              <w:right w:val="single" w:sz="4" w:space="0" w:color="000000"/>
            </w:tcBorders>
            <w:shd w:val="clear" w:color="auto" w:fill="auto"/>
            <w:noWrap/>
            <w:vAlign w:val="bottom"/>
          </w:tcPr>
          <w:p w14:paraId="317A544F" w14:textId="77777777" w:rsidR="00D03FD5" w:rsidRPr="002E3518" w:rsidRDefault="00D03FD5" w:rsidP="00BB6950">
            <w:pPr>
              <w:jc w:val="right"/>
              <w:rPr>
                <w:i/>
                <w:sz w:val="20"/>
                <w:szCs w:val="20"/>
                <w:highlight w:val="yellow"/>
                <w:lang w:val="ro-MD"/>
              </w:rPr>
            </w:pPr>
            <w:r w:rsidRPr="002E3518">
              <w:rPr>
                <w:i/>
                <w:iCs/>
                <w:color w:val="000000"/>
                <w:sz w:val="20"/>
                <w:szCs w:val="20"/>
              </w:rPr>
              <w:t>-3,8</w:t>
            </w:r>
          </w:p>
        </w:tc>
        <w:tc>
          <w:tcPr>
            <w:tcW w:w="714" w:type="dxa"/>
            <w:tcBorders>
              <w:top w:val="nil"/>
              <w:left w:val="nil"/>
              <w:bottom w:val="single" w:sz="4" w:space="0" w:color="000000"/>
              <w:right w:val="single" w:sz="4" w:space="0" w:color="000000"/>
            </w:tcBorders>
            <w:shd w:val="clear" w:color="auto" w:fill="auto"/>
            <w:noWrap/>
            <w:vAlign w:val="bottom"/>
          </w:tcPr>
          <w:p w14:paraId="3D011DFC" w14:textId="77777777" w:rsidR="00D03FD5" w:rsidRPr="002E3518" w:rsidRDefault="00D03FD5" w:rsidP="00BB6950">
            <w:pPr>
              <w:jc w:val="right"/>
              <w:rPr>
                <w:i/>
                <w:sz w:val="20"/>
                <w:szCs w:val="20"/>
                <w:highlight w:val="yellow"/>
                <w:lang w:val="ro-MD"/>
              </w:rPr>
            </w:pPr>
            <w:r w:rsidRPr="002E3518">
              <w:rPr>
                <w:i/>
                <w:iCs/>
                <w:color w:val="000000"/>
                <w:sz w:val="20"/>
                <w:szCs w:val="20"/>
              </w:rPr>
              <w:t>80,2</w:t>
            </w:r>
          </w:p>
        </w:tc>
        <w:tc>
          <w:tcPr>
            <w:tcW w:w="936" w:type="dxa"/>
            <w:tcBorders>
              <w:top w:val="nil"/>
              <w:left w:val="nil"/>
              <w:bottom w:val="single" w:sz="4" w:space="0" w:color="000000"/>
              <w:right w:val="single" w:sz="4" w:space="0" w:color="000000"/>
            </w:tcBorders>
            <w:shd w:val="clear" w:color="auto" w:fill="auto"/>
            <w:noWrap/>
            <w:vAlign w:val="bottom"/>
          </w:tcPr>
          <w:p w14:paraId="6EE82ABB" w14:textId="77777777" w:rsidR="00D03FD5" w:rsidRPr="002E3518" w:rsidRDefault="00D03FD5" w:rsidP="00BB6950">
            <w:pPr>
              <w:jc w:val="right"/>
              <w:rPr>
                <w:i/>
                <w:sz w:val="20"/>
                <w:szCs w:val="20"/>
                <w:highlight w:val="yellow"/>
                <w:lang w:val="ro-MD"/>
              </w:rPr>
            </w:pPr>
            <w:r w:rsidRPr="002E3518">
              <w:rPr>
                <w:i/>
                <w:iCs/>
                <w:color w:val="000000"/>
                <w:sz w:val="20"/>
                <w:szCs w:val="20"/>
              </w:rPr>
              <w:t>9,0</w:t>
            </w:r>
          </w:p>
        </w:tc>
        <w:tc>
          <w:tcPr>
            <w:tcW w:w="712" w:type="dxa"/>
            <w:tcBorders>
              <w:top w:val="nil"/>
              <w:left w:val="nil"/>
              <w:bottom w:val="single" w:sz="4" w:space="0" w:color="000000"/>
              <w:right w:val="single" w:sz="4" w:space="0" w:color="000000"/>
            </w:tcBorders>
            <w:shd w:val="clear" w:color="auto" w:fill="auto"/>
            <w:noWrap/>
            <w:vAlign w:val="bottom"/>
          </w:tcPr>
          <w:p w14:paraId="5BBC2E22" w14:textId="77777777" w:rsidR="00D03FD5" w:rsidRPr="002E3518" w:rsidRDefault="00D03FD5" w:rsidP="00BB6950">
            <w:pPr>
              <w:jc w:val="right"/>
              <w:rPr>
                <w:i/>
                <w:sz w:val="20"/>
                <w:szCs w:val="20"/>
                <w:highlight w:val="yellow"/>
                <w:lang w:val="ro-MD"/>
              </w:rPr>
            </w:pPr>
            <w:r w:rsidRPr="002E3518">
              <w:rPr>
                <w:i/>
                <w:iCs/>
                <w:color w:val="000000"/>
                <w:sz w:val="20"/>
                <w:szCs w:val="20"/>
              </w:rPr>
              <w:t>&gt;200</w:t>
            </w:r>
          </w:p>
        </w:tc>
      </w:tr>
      <w:tr w:rsidR="00D03FD5" w:rsidRPr="00926EE4" w14:paraId="308BB052" w14:textId="77777777" w:rsidTr="00BB6950">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65967F4B" w14:textId="77777777" w:rsidR="00D03FD5" w:rsidRPr="00926EE4" w:rsidRDefault="00D03FD5" w:rsidP="00BB6950">
            <w:pPr>
              <w:spacing w:line="276" w:lineRule="auto"/>
              <w:jc w:val="center"/>
              <w:rPr>
                <w:i/>
                <w:iCs/>
                <w:color w:val="000000"/>
                <w:sz w:val="18"/>
                <w:szCs w:val="18"/>
                <w:lang w:val="ro-MD" w:eastAsia="en-GB"/>
              </w:rPr>
            </w:pPr>
            <w:r w:rsidRPr="00926EE4">
              <w:rPr>
                <w:i/>
                <w:iCs/>
                <w:color w:val="000000"/>
                <w:sz w:val="18"/>
                <w:szCs w:val="18"/>
                <w:lang w:val="ro-MD" w:eastAsia="en-GB"/>
              </w:rPr>
              <w:t>inclusiv dobînzi din împrumuturile recreditate a bugetelor de alt nivel</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99E45EC" w14:textId="77777777" w:rsidR="00D03FD5" w:rsidRPr="002E3518" w:rsidRDefault="00D03FD5" w:rsidP="00BB6950">
            <w:pPr>
              <w:jc w:val="right"/>
              <w:rPr>
                <w:i/>
                <w:sz w:val="20"/>
                <w:szCs w:val="20"/>
                <w:lang w:val="ro-MD"/>
              </w:rPr>
            </w:pPr>
            <w:r w:rsidRPr="002E3518">
              <w:rPr>
                <w:i/>
                <w:iCs/>
                <w:color w:val="000000"/>
                <w:sz w:val="20"/>
                <w:szCs w:val="20"/>
              </w:rPr>
              <w:t>4,3</w:t>
            </w:r>
          </w:p>
        </w:tc>
        <w:tc>
          <w:tcPr>
            <w:tcW w:w="1016" w:type="dxa"/>
            <w:tcBorders>
              <w:top w:val="nil"/>
              <w:left w:val="nil"/>
              <w:bottom w:val="single" w:sz="4" w:space="0" w:color="000000"/>
              <w:right w:val="single" w:sz="4" w:space="0" w:color="000000"/>
            </w:tcBorders>
            <w:shd w:val="clear" w:color="auto" w:fill="auto"/>
            <w:noWrap/>
            <w:vAlign w:val="bottom"/>
          </w:tcPr>
          <w:p w14:paraId="27ED5B3B" w14:textId="77777777" w:rsidR="00D03FD5" w:rsidRPr="002E3518" w:rsidRDefault="00D03FD5" w:rsidP="00BB6950">
            <w:pPr>
              <w:jc w:val="right"/>
              <w:rPr>
                <w:i/>
                <w:sz w:val="20"/>
                <w:szCs w:val="20"/>
                <w:lang w:val="ro-MD"/>
              </w:rPr>
            </w:pPr>
            <w:r>
              <w:rPr>
                <w:i/>
                <w:iCs/>
                <w:color w:val="000000"/>
                <w:sz w:val="20"/>
                <w:szCs w:val="20"/>
              </w:rPr>
              <w:t>-</w:t>
            </w:r>
            <w:r w:rsidRPr="002E3518">
              <w:rPr>
                <w:i/>
                <w:iCs/>
                <w:color w:val="000000"/>
                <w:sz w:val="20"/>
                <w:szCs w:val="20"/>
              </w:rPr>
              <w:t> </w:t>
            </w:r>
          </w:p>
        </w:tc>
        <w:tc>
          <w:tcPr>
            <w:tcW w:w="1082" w:type="dxa"/>
            <w:tcBorders>
              <w:top w:val="nil"/>
              <w:left w:val="nil"/>
              <w:bottom w:val="single" w:sz="4" w:space="0" w:color="000000"/>
              <w:right w:val="single" w:sz="4" w:space="0" w:color="000000"/>
            </w:tcBorders>
            <w:shd w:val="clear" w:color="auto" w:fill="auto"/>
            <w:noWrap/>
            <w:vAlign w:val="bottom"/>
          </w:tcPr>
          <w:p w14:paraId="57D1C0DF" w14:textId="77777777" w:rsidR="00D03FD5" w:rsidRPr="002E3518" w:rsidRDefault="00D03FD5" w:rsidP="00BB6950">
            <w:pPr>
              <w:jc w:val="right"/>
              <w:rPr>
                <w:i/>
                <w:sz w:val="20"/>
                <w:szCs w:val="20"/>
                <w:lang w:val="ro-MD"/>
              </w:rPr>
            </w:pPr>
            <w:r w:rsidRPr="002E3518">
              <w:rPr>
                <w:i/>
                <w:iCs/>
                <w:color w:val="000000"/>
                <w:sz w:val="20"/>
                <w:szCs w:val="20"/>
              </w:rPr>
              <w:t>6,5</w:t>
            </w:r>
          </w:p>
        </w:tc>
        <w:tc>
          <w:tcPr>
            <w:tcW w:w="1129" w:type="dxa"/>
            <w:tcBorders>
              <w:top w:val="nil"/>
              <w:left w:val="nil"/>
              <w:bottom w:val="single" w:sz="4" w:space="0" w:color="000000"/>
              <w:right w:val="single" w:sz="4" w:space="0" w:color="000000"/>
            </w:tcBorders>
            <w:shd w:val="clear" w:color="auto" w:fill="auto"/>
            <w:noWrap/>
            <w:vAlign w:val="bottom"/>
          </w:tcPr>
          <w:p w14:paraId="24E10E12" w14:textId="77777777" w:rsidR="00D03FD5" w:rsidRPr="002E3518" w:rsidRDefault="00D03FD5" w:rsidP="00BB6950">
            <w:pPr>
              <w:jc w:val="right"/>
              <w:rPr>
                <w:i/>
                <w:sz w:val="20"/>
                <w:szCs w:val="20"/>
                <w:lang w:val="ro-MD"/>
              </w:rPr>
            </w:pPr>
            <w:r w:rsidRPr="002E3518">
              <w:rPr>
                <w:i/>
                <w:iCs/>
                <w:color w:val="000000"/>
                <w:sz w:val="20"/>
                <w:szCs w:val="20"/>
              </w:rPr>
              <w:t>6,0</w:t>
            </w:r>
          </w:p>
        </w:tc>
        <w:tc>
          <w:tcPr>
            <w:tcW w:w="1029" w:type="dxa"/>
            <w:tcBorders>
              <w:top w:val="nil"/>
              <w:left w:val="nil"/>
              <w:bottom w:val="single" w:sz="4" w:space="0" w:color="000000"/>
              <w:right w:val="single" w:sz="4" w:space="0" w:color="000000"/>
            </w:tcBorders>
            <w:shd w:val="clear" w:color="auto" w:fill="auto"/>
            <w:noWrap/>
            <w:vAlign w:val="bottom"/>
          </w:tcPr>
          <w:p w14:paraId="68E580F5" w14:textId="77777777" w:rsidR="00D03FD5" w:rsidRPr="002E3518" w:rsidRDefault="00D03FD5" w:rsidP="00BB6950">
            <w:pPr>
              <w:jc w:val="right"/>
              <w:rPr>
                <w:i/>
                <w:sz w:val="20"/>
                <w:szCs w:val="20"/>
                <w:lang w:val="ro-MD"/>
              </w:rPr>
            </w:pPr>
            <w:r w:rsidRPr="002E3518">
              <w:rPr>
                <w:i/>
                <w:iCs/>
                <w:color w:val="000000"/>
                <w:sz w:val="20"/>
                <w:szCs w:val="20"/>
              </w:rPr>
              <w:t>-0,5</w:t>
            </w:r>
          </w:p>
        </w:tc>
        <w:tc>
          <w:tcPr>
            <w:tcW w:w="714" w:type="dxa"/>
            <w:tcBorders>
              <w:top w:val="nil"/>
              <w:left w:val="nil"/>
              <w:bottom w:val="single" w:sz="4" w:space="0" w:color="000000"/>
              <w:right w:val="single" w:sz="4" w:space="0" w:color="000000"/>
            </w:tcBorders>
            <w:shd w:val="clear" w:color="auto" w:fill="auto"/>
            <w:noWrap/>
            <w:vAlign w:val="bottom"/>
          </w:tcPr>
          <w:p w14:paraId="47912E97" w14:textId="77777777" w:rsidR="00D03FD5" w:rsidRPr="002E3518" w:rsidRDefault="00D03FD5" w:rsidP="00BB6950">
            <w:pPr>
              <w:jc w:val="right"/>
              <w:rPr>
                <w:i/>
                <w:sz w:val="20"/>
                <w:szCs w:val="20"/>
                <w:lang w:val="ro-MD"/>
              </w:rPr>
            </w:pPr>
            <w:r w:rsidRPr="002E3518">
              <w:rPr>
                <w:i/>
                <w:iCs/>
                <w:color w:val="000000"/>
                <w:sz w:val="20"/>
                <w:szCs w:val="20"/>
              </w:rPr>
              <w:t>92,3</w:t>
            </w:r>
          </w:p>
        </w:tc>
        <w:tc>
          <w:tcPr>
            <w:tcW w:w="936" w:type="dxa"/>
            <w:tcBorders>
              <w:top w:val="nil"/>
              <w:left w:val="nil"/>
              <w:bottom w:val="single" w:sz="4" w:space="0" w:color="000000"/>
              <w:right w:val="single" w:sz="4" w:space="0" w:color="000000"/>
            </w:tcBorders>
            <w:shd w:val="clear" w:color="auto" w:fill="auto"/>
            <w:noWrap/>
            <w:vAlign w:val="bottom"/>
          </w:tcPr>
          <w:p w14:paraId="27B52CCD" w14:textId="77777777" w:rsidR="00D03FD5" w:rsidRPr="002E3518" w:rsidRDefault="00D03FD5" w:rsidP="00BB6950">
            <w:pPr>
              <w:jc w:val="right"/>
              <w:rPr>
                <w:i/>
                <w:sz w:val="20"/>
                <w:szCs w:val="20"/>
                <w:lang w:val="ro-MD"/>
              </w:rPr>
            </w:pPr>
            <w:r w:rsidRPr="002E3518">
              <w:rPr>
                <w:i/>
                <w:iCs/>
                <w:color w:val="000000"/>
                <w:sz w:val="20"/>
                <w:szCs w:val="20"/>
              </w:rPr>
              <w:t>1,7</w:t>
            </w:r>
          </w:p>
        </w:tc>
        <w:tc>
          <w:tcPr>
            <w:tcW w:w="712" w:type="dxa"/>
            <w:tcBorders>
              <w:top w:val="nil"/>
              <w:left w:val="nil"/>
              <w:bottom w:val="single" w:sz="4" w:space="0" w:color="000000"/>
              <w:right w:val="single" w:sz="4" w:space="0" w:color="000000"/>
            </w:tcBorders>
            <w:shd w:val="clear" w:color="auto" w:fill="auto"/>
            <w:noWrap/>
            <w:vAlign w:val="bottom"/>
          </w:tcPr>
          <w:p w14:paraId="6C84750F" w14:textId="77777777" w:rsidR="00D03FD5" w:rsidRPr="002E3518" w:rsidRDefault="00D03FD5" w:rsidP="00BB6950">
            <w:pPr>
              <w:jc w:val="right"/>
              <w:rPr>
                <w:i/>
                <w:sz w:val="20"/>
                <w:szCs w:val="20"/>
                <w:lang w:val="ro-MD"/>
              </w:rPr>
            </w:pPr>
            <w:r w:rsidRPr="002E3518">
              <w:rPr>
                <w:i/>
                <w:iCs/>
                <w:color w:val="000000"/>
                <w:sz w:val="20"/>
                <w:szCs w:val="20"/>
              </w:rPr>
              <w:t>139,5</w:t>
            </w:r>
          </w:p>
        </w:tc>
      </w:tr>
      <w:tr w:rsidR="00D03FD5" w:rsidRPr="00926EE4" w14:paraId="7ABEACD6"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9F7F49B"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lastRenderedPageBreak/>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386FCEB4" w14:textId="77777777" w:rsidR="00D03FD5" w:rsidRPr="002E3518" w:rsidRDefault="00D03FD5" w:rsidP="00BB6950">
            <w:pPr>
              <w:jc w:val="right"/>
              <w:rPr>
                <w:sz w:val="20"/>
                <w:szCs w:val="20"/>
                <w:lang w:val="ro-MD"/>
              </w:rPr>
            </w:pPr>
            <w:r w:rsidRPr="002E3518">
              <w:rPr>
                <w:color w:val="000000"/>
                <w:sz w:val="20"/>
                <w:szCs w:val="20"/>
              </w:rPr>
              <w:t>-270,3</w:t>
            </w:r>
          </w:p>
        </w:tc>
        <w:tc>
          <w:tcPr>
            <w:tcW w:w="1016" w:type="dxa"/>
            <w:tcBorders>
              <w:top w:val="nil"/>
              <w:left w:val="nil"/>
              <w:bottom w:val="single" w:sz="4" w:space="0" w:color="000000"/>
              <w:right w:val="single" w:sz="4" w:space="0" w:color="000000"/>
            </w:tcBorders>
            <w:shd w:val="clear" w:color="auto" w:fill="auto"/>
            <w:noWrap/>
            <w:vAlign w:val="bottom"/>
          </w:tcPr>
          <w:p w14:paraId="3459948D" w14:textId="77777777" w:rsidR="00D03FD5" w:rsidRPr="002E3518" w:rsidRDefault="00D03FD5" w:rsidP="00BB6950">
            <w:pPr>
              <w:jc w:val="right"/>
              <w:rPr>
                <w:sz w:val="20"/>
                <w:szCs w:val="20"/>
                <w:lang w:val="ro-MD"/>
              </w:rPr>
            </w:pPr>
            <w:r w:rsidRPr="002E3518">
              <w:rPr>
                <w:color w:val="000000"/>
                <w:sz w:val="20"/>
                <w:szCs w:val="20"/>
              </w:rPr>
              <w:t>-200,0</w:t>
            </w:r>
          </w:p>
        </w:tc>
        <w:tc>
          <w:tcPr>
            <w:tcW w:w="1082" w:type="dxa"/>
            <w:tcBorders>
              <w:top w:val="nil"/>
              <w:left w:val="nil"/>
              <w:bottom w:val="single" w:sz="4" w:space="0" w:color="000000"/>
              <w:right w:val="single" w:sz="4" w:space="0" w:color="000000"/>
            </w:tcBorders>
            <w:shd w:val="clear" w:color="auto" w:fill="auto"/>
            <w:noWrap/>
            <w:vAlign w:val="bottom"/>
          </w:tcPr>
          <w:p w14:paraId="6BA4B1CC" w14:textId="054749B7" w:rsidR="00D03FD5" w:rsidRPr="002E3518" w:rsidRDefault="00D03FD5" w:rsidP="00EE19BF">
            <w:pPr>
              <w:jc w:val="right"/>
              <w:rPr>
                <w:sz w:val="20"/>
                <w:szCs w:val="20"/>
                <w:lang w:val="ro-MD"/>
              </w:rPr>
            </w:pPr>
            <w:r w:rsidRPr="002E3518">
              <w:rPr>
                <w:color w:val="000000"/>
                <w:sz w:val="20"/>
                <w:szCs w:val="20"/>
              </w:rPr>
              <w:t>-2.58</w:t>
            </w:r>
            <w:r w:rsidR="00EE19BF">
              <w:rPr>
                <w:color w:val="000000"/>
                <w:sz w:val="20"/>
                <w:szCs w:val="20"/>
              </w:rPr>
              <w:t>2,3</w:t>
            </w:r>
          </w:p>
        </w:tc>
        <w:tc>
          <w:tcPr>
            <w:tcW w:w="1129" w:type="dxa"/>
            <w:tcBorders>
              <w:top w:val="nil"/>
              <w:left w:val="nil"/>
              <w:bottom w:val="single" w:sz="4" w:space="0" w:color="000000"/>
              <w:right w:val="single" w:sz="4" w:space="0" w:color="000000"/>
            </w:tcBorders>
            <w:shd w:val="clear" w:color="auto" w:fill="auto"/>
            <w:noWrap/>
            <w:vAlign w:val="bottom"/>
          </w:tcPr>
          <w:p w14:paraId="2845D160" w14:textId="77777777" w:rsidR="00D03FD5" w:rsidRPr="002E3518" w:rsidRDefault="00D03FD5" w:rsidP="00BB6950">
            <w:pPr>
              <w:jc w:val="right"/>
              <w:rPr>
                <w:sz w:val="20"/>
                <w:szCs w:val="20"/>
                <w:lang w:val="ro-MD"/>
              </w:rPr>
            </w:pPr>
            <w:r w:rsidRPr="002E3518">
              <w:rPr>
                <w:color w:val="000000"/>
                <w:sz w:val="20"/>
                <w:szCs w:val="20"/>
              </w:rPr>
              <w:t>-322,4</w:t>
            </w:r>
          </w:p>
        </w:tc>
        <w:tc>
          <w:tcPr>
            <w:tcW w:w="1029" w:type="dxa"/>
            <w:tcBorders>
              <w:top w:val="nil"/>
              <w:left w:val="nil"/>
              <w:bottom w:val="single" w:sz="4" w:space="0" w:color="000000"/>
              <w:right w:val="single" w:sz="4" w:space="0" w:color="000000"/>
            </w:tcBorders>
            <w:shd w:val="clear" w:color="auto" w:fill="auto"/>
            <w:noWrap/>
            <w:vAlign w:val="bottom"/>
          </w:tcPr>
          <w:p w14:paraId="197E29DE" w14:textId="1C464091" w:rsidR="00D03FD5" w:rsidRPr="002E3518" w:rsidRDefault="00D03FD5" w:rsidP="00EE19BF">
            <w:pPr>
              <w:jc w:val="right"/>
              <w:rPr>
                <w:sz w:val="20"/>
                <w:szCs w:val="20"/>
                <w:lang w:val="ro-MD"/>
              </w:rPr>
            </w:pPr>
            <w:r w:rsidRPr="002E3518">
              <w:rPr>
                <w:i/>
                <w:iCs/>
                <w:color w:val="000000"/>
                <w:sz w:val="20"/>
                <w:szCs w:val="20"/>
              </w:rPr>
              <w:t>2.2</w:t>
            </w:r>
            <w:r w:rsidR="00EE19BF">
              <w:rPr>
                <w:i/>
                <w:iCs/>
                <w:color w:val="000000"/>
                <w:sz w:val="20"/>
                <w:szCs w:val="20"/>
              </w:rPr>
              <w:t>59,9</w:t>
            </w:r>
          </w:p>
        </w:tc>
        <w:tc>
          <w:tcPr>
            <w:tcW w:w="714" w:type="dxa"/>
            <w:tcBorders>
              <w:top w:val="nil"/>
              <w:left w:val="nil"/>
              <w:bottom w:val="single" w:sz="4" w:space="0" w:color="000000"/>
              <w:right w:val="single" w:sz="4" w:space="0" w:color="000000"/>
            </w:tcBorders>
            <w:shd w:val="clear" w:color="auto" w:fill="auto"/>
            <w:noWrap/>
            <w:vAlign w:val="bottom"/>
          </w:tcPr>
          <w:p w14:paraId="1818E2E5" w14:textId="77777777" w:rsidR="00D03FD5" w:rsidRPr="002E3518" w:rsidRDefault="00D03FD5" w:rsidP="00BB6950">
            <w:pPr>
              <w:jc w:val="right"/>
              <w:rPr>
                <w:sz w:val="20"/>
                <w:szCs w:val="20"/>
                <w:lang w:val="ro-MD"/>
              </w:rPr>
            </w:pPr>
            <w:r w:rsidRPr="002E3518">
              <w:rPr>
                <w:i/>
                <w:iCs/>
                <w:color w:val="000000"/>
                <w:sz w:val="20"/>
                <w:szCs w:val="20"/>
              </w:rPr>
              <w:t>12,5</w:t>
            </w:r>
          </w:p>
        </w:tc>
        <w:tc>
          <w:tcPr>
            <w:tcW w:w="936" w:type="dxa"/>
            <w:tcBorders>
              <w:top w:val="nil"/>
              <w:left w:val="nil"/>
              <w:bottom w:val="single" w:sz="4" w:space="0" w:color="000000"/>
              <w:right w:val="single" w:sz="4" w:space="0" w:color="000000"/>
            </w:tcBorders>
            <w:shd w:val="clear" w:color="auto" w:fill="auto"/>
            <w:noWrap/>
            <w:vAlign w:val="bottom"/>
          </w:tcPr>
          <w:p w14:paraId="0DC53C58" w14:textId="77777777" w:rsidR="00D03FD5" w:rsidRPr="002E3518" w:rsidRDefault="00D03FD5" w:rsidP="00BB6950">
            <w:pPr>
              <w:jc w:val="right"/>
              <w:rPr>
                <w:sz w:val="20"/>
                <w:szCs w:val="20"/>
                <w:lang w:val="ro-MD"/>
              </w:rPr>
            </w:pPr>
            <w:r w:rsidRPr="002E3518">
              <w:rPr>
                <w:i/>
                <w:iCs/>
                <w:color w:val="000000"/>
                <w:sz w:val="20"/>
                <w:szCs w:val="20"/>
              </w:rPr>
              <w:t>-52,1</w:t>
            </w:r>
          </w:p>
        </w:tc>
        <w:tc>
          <w:tcPr>
            <w:tcW w:w="712" w:type="dxa"/>
            <w:tcBorders>
              <w:top w:val="nil"/>
              <w:left w:val="nil"/>
              <w:bottom w:val="single" w:sz="4" w:space="0" w:color="000000"/>
              <w:right w:val="single" w:sz="4" w:space="0" w:color="000000"/>
            </w:tcBorders>
            <w:shd w:val="clear" w:color="auto" w:fill="auto"/>
            <w:noWrap/>
            <w:vAlign w:val="bottom"/>
          </w:tcPr>
          <w:p w14:paraId="62A8A494" w14:textId="77777777" w:rsidR="00D03FD5" w:rsidRPr="002E3518" w:rsidRDefault="00D03FD5" w:rsidP="00BB6950">
            <w:pPr>
              <w:jc w:val="right"/>
              <w:rPr>
                <w:sz w:val="20"/>
                <w:szCs w:val="20"/>
                <w:lang w:val="ro-MD"/>
              </w:rPr>
            </w:pPr>
            <w:r w:rsidRPr="002E3518">
              <w:rPr>
                <w:i/>
                <w:iCs/>
                <w:color w:val="000000"/>
                <w:sz w:val="20"/>
                <w:szCs w:val="20"/>
              </w:rPr>
              <w:t>119,3</w:t>
            </w:r>
          </w:p>
        </w:tc>
      </w:tr>
      <w:tr w:rsidR="00D03FD5" w:rsidRPr="00926EE4" w14:paraId="21464B6E" w14:textId="77777777" w:rsidTr="00BB6950">
        <w:trPr>
          <w:trHeight w:val="378"/>
        </w:trPr>
        <w:tc>
          <w:tcPr>
            <w:tcW w:w="990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97D3B" w14:textId="77777777" w:rsidR="00D03FD5" w:rsidRPr="00926EE4" w:rsidRDefault="00D03FD5" w:rsidP="00BB6950">
            <w:pPr>
              <w:spacing w:line="276" w:lineRule="auto"/>
              <w:jc w:val="center"/>
              <w:rPr>
                <w:b/>
                <w:bCs/>
                <w:i/>
                <w:iCs/>
                <w:color w:val="000000"/>
                <w:sz w:val="22"/>
                <w:szCs w:val="22"/>
                <w:lang w:val="ro-MD" w:eastAsia="en-GB"/>
              </w:rPr>
            </w:pPr>
            <w:r w:rsidRPr="00926EE4">
              <w:rPr>
                <w:b/>
                <w:bCs/>
                <w:i/>
                <w:iCs/>
                <w:color w:val="000000"/>
                <w:sz w:val="22"/>
                <w:szCs w:val="22"/>
                <w:lang w:val="ro-MD" w:eastAsia="en-GB"/>
              </w:rPr>
              <w:t>Bugetul asigurărilor sociale de stat</w:t>
            </w:r>
          </w:p>
        </w:tc>
      </w:tr>
      <w:tr w:rsidR="00D03FD5" w:rsidRPr="00926EE4" w14:paraId="2B820F34"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0C86C57"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F113FB" w14:textId="77777777" w:rsidR="00D03FD5" w:rsidRPr="002E3518" w:rsidRDefault="00D03FD5" w:rsidP="00BB6950">
            <w:pPr>
              <w:jc w:val="right"/>
              <w:rPr>
                <w:sz w:val="20"/>
                <w:szCs w:val="20"/>
                <w:lang w:val="ro-MD"/>
              </w:rPr>
            </w:pPr>
            <w:r w:rsidRPr="002E3518">
              <w:rPr>
                <w:color w:val="000000"/>
                <w:sz w:val="20"/>
                <w:szCs w:val="20"/>
              </w:rPr>
              <w:t>33.796,1</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12985DE0" w14:textId="77777777" w:rsidR="00D03FD5" w:rsidRPr="002E3518" w:rsidRDefault="00D03FD5" w:rsidP="00BB6950">
            <w:pPr>
              <w:jc w:val="right"/>
              <w:rPr>
                <w:sz w:val="20"/>
                <w:szCs w:val="20"/>
                <w:lang w:val="ro-MD"/>
              </w:rPr>
            </w:pPr>
            <w:r w:rsidRPr="002E3518">
              <w:rPr>
                <w:color w:val="000000"/>
                <w:sz w:val="20"/>
                <w:szCs w:val="20"/>
              </w:rPr>
              <w:t>38.735,6</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7A561E1B" w14:textId="77777777" w:rsidR="00D03FD5" w:rsidRPr="002E3518" w:rsidRDefault="00D03FD5" w:rsidP="00BB6950">
            <w:pPr>
              <w:jc w:val="right"/>
              <w:rPr>
                <w:sz w:val="20"/>
                <w:szCs w:val="20"/>
                <w:lang w:val="ro-MD"/>
              </w:rPr>
            </w:pPr>
            <w:r w:rsidRPr="002E3518">
              <w:rPr>
                <w:color w:val="000000"/>
                <w:sz w:val="20"/>
                <w:szCs w:val="20"/>
              </w:rPr>
              <w:t>38.870,7</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54CDF9CD" w14:textId="77777777" w:rsidR="00D03FD5" w:rsidRPr="002E3518" w:rsidRDefault="00D03FD5" w:rsidP="00BB6950">
            <w:pPr>
              <w:jc w:val="right"/>
              <w:rPr>
                <w:sz w:val="20"/>
                <w:szCs w:val="20"/>
                <w:lang w:val="ro-MD"/>
              </w:rPr>
            </w:pPr>
            <w:r w:rsidRPr="002E3518">
              <w:rPr>
                <w:color w:val="000000"/>
                <w:sz w:val="20"/>
                <w:szCs w:val="20"/>
              </w:rPr>
              <w:t>38.604,4</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7CF52162" w14:textId="77777777" w:rsidR="00D03FD5" w:rsidRPr="002E3518" w:rsidRDefault="00D03FD5" w:rsidP="00BB6950">
            <w:pPr>
              <w:jc w:val="right"/>
              <w:rPr>
                <w:sz w:val="20"/>
                <w:szCs w:val="20"/>
                <w:lang w:val="ro-MD"/>
              </w:rPr>
            </w:pPr>
            <w:r w:rsidRPr="002E3518">
              <w:rPr>
                <w:i/>
                <w:iCs/>
                <w:color w:val="000000"/>
                <w:sz w:val="20"/>
                <w:szCs w:val="20"/>
              </w:rPr>
              <w:t>-266,3</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630EACBA" w14:textId="77777777" w:rsidR="00D03FD5" w:rsidRPr="002E3518" w:rsidRDefault="00D03FD5" w:rsidP="00BB6950">
            <w:pPr>
              <w:jc w:val="right"/>
              <w:rPr>
                <w:sz w:val="20"/>
                <w:szCs w:val="20"/>
                <w:lang w:val="ro-MD"/>
              </w:rPr>
            </w:pPr>
            <w:r w:rsidRPr="002E3518">
              <w:rPr>
                <w:i/>
                <w:iCs/>
                <w:color w:val="000000"/>
                <w:sz w:val="20"/>
                <w:szCs w:val="20"/>
              </w:rPr>
              <w:t>99,3</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45054CC9" w14:textId="77777777" w:rsidR="00D03FD5" w:rsidRPr="002E3518" w:rsidRDefault="00D03FD5" w:rsidP="00BB6950">
            <w:pPr>
              <w:jc w:val="right"/>
              <w:rPr>
                <w:sz w:val="20"/>
                <w:szCs w:val="20"/>
                <w:lang w:val="ro-MD"/>
              </w:rPr>
            </w:pPr>
            <w:r w:rsidRPr="002E3518">
              <w:rPr>
                <w:i/>
                <w:iCs/>
                <w:color w:val="000000"/>
                <w:sz w:val="20"/>
                <w:szCs w:val="20"/>
              </w:rPr>
              <w:t>4.808,3</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775FA677" w14:textId="77777777" w:rsidR="00D03FD5" w:rsidRPr="002E3518" w:rsidRDefault="00D03FD5" w:rsidP="00BB6950">
            <w:pPr>
              <w:jc w:val="right"/>
              <w:rPr>
                <w:sz w:val="20"/>
                <w:szCs w:val="20"/>
                <w:lang w:val="ro-MD"/>
              </w:rPr>
            </w:pPr>
            <w:r w:rsidRPr="002E3518">
              <w:rPr>
                <w:i/>
                <w:iCs/>
                <w:color w:val="000000"/>
                <w:sz w:val="20"/>
                <w:szCs w:val="20"/>
              </w:rPr>
              <w:t>114,2</w:t>
            </w:r>
          </w:p>
        </w:tc>
      </w:tr>
      <w:tr w:rsidR="00D03FD5" w:rsidRPr="00926EE4" w14:paraId="59888738"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78E0DFD"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FBB836B" w14:textId="77777777" w:rsidR="00D03FD5" w:rsidRPr="002E3518" w:rsidRDefault="00D03FD5" w:rsidP="00BB6950">
            <w:pPr>
              <w:jc w:val="right"/>
              <w:rPr>
                <w:i/>
                <w:sz w:val="20"/>
                <w:szCs w:val="20"/>
                <w:lang w:val="ro-MD"/>
              </w:rPr>
            </w:pPr>
            <w:r w:rsidRPr="002E3518">
              <w:rPr>
                <w:i/>
                <w:iCs/>
                <w:color w:val="000000"/>
                <w:sz w:val="20"/>
                <w:szCs w:val="20"/>
              </w:rPr>
              <w:t>14.794,0</w:t>
            </w:r>
          </w:p>
        </w:tc>
        <w:tc>
          <w:tcPr>
            <w:tcW w:w="1016" w:type="dxa"/>
            <w:tcBorders>
              <w:top w:val="nil"/>
              <w:left w:val="nil"/>
              <w:bottom w:val="single" w:sz="4" w:space="0" w:color="000000"/>
              <w:right w:val="single" w:sz="4" w:space="0" w:color="000000"/>
            </w:tcBorders>
            <w:shd w:val="clear" w:color="auto" w:fill="auto"/>
            <w:noWrap/>
            <w:vAlign w:val="bottom"/>
          </w:tcPr>
          <w:p w14:paraId="37AD77EA" w14:textId="77777777" w:rsidR="00D03FD5" w:rsidRPr="002E3518" w:rsidRDefault="00D03FD5" w:rsidP="00BB6950">
            <w:pPr>
              <w:jc w:val="right"/>
              <w:rPr>
                <w:i/>
                <w:sz w:val="20"/>
                <w:szCs w:val="20"/>
                <w:lang w:val="ro-MD"/>
              </w:rPr>
            </w:pPr>
            <w:r w:rsidRPr="002E3518">
              <w:rPr>
                <w:i/>
                <w:iCs/>
                <w:color w:val="000000"/>
                <w:sz w:val="20"/>
                <w:szCs w:val="20"/>
              </w:rPr>
              <w:t>17.169,9</w:t>
            </w:r>
          </w:p>
        </w:tc>
        <w:tc>
          <w:tcPr>
            <w:tcW w:w="1082" w:type="dxa"/>
            <w:tcBorders>
              <w:top w:val="nil"/>
              <w:left w:val="nil"/>
              <w:bottom w:val="single" w:sz="4" w:space="0" w:color="000000"/>
              <w:right w:val="single" w:sz="4" w:space="0" w:color="000000"/>
            </w:tcBorders>
            <w:shd w:val="clear" w:color="auto" w:fill="auto"/>
            <w:noWrap/>
            <w:vAlign w:val="bottom"/>
          </w:tcPr>
          <w:p w14:paraId="14DE0FE5" w14:textId="77777777" w:rsidR="00D03FD5" w:rsidRPr="002E3518" w:rsidRDefault="00D03FD5" w:rsidP="00BB6950">
            <w:pPr>
              <w:jc w:val="right"/>
              <w:rPr>
                <w:i/>
                <w:sz w:val="20"/>
                <w:szCs w:val="20"/>
                <w:lang w:val="ro-MD"/>
              </w:rPr>
            </w:pPr>
            <w:r w:rsidRPr="002E3518">
              <w:rPr>
                <w:i/>
                <w:iCs/>
                <w:color w:val="000000"/>
                <w:sz w:val="20"/>
                <w:szCs w:val="20"/>
              </w:rPr>
              <w:t>16.829,7</w:t>
            </w:r>
          </w:p>
        </w:tc>
        <w:tc>
          <w:tcPr>
            <w:tcW w:w="1129" w:type="dxa"/>
            <w:tcBorders>
              <w:top w:val="nil"/>
              <w:left w:val="nil"/>
              <w:bottom w:val="single" w:sz="4" w:space="0" w:color="000000"/>
              <w:right w:val="single" w:sz="4" w:space="0" w:color="000000"/>
            </w:tcBorders>
            <w:shd w:val="clear" w:color="auto" w:fill="auto"/>
            <w:noWrap/>
            <w:vAlign w:val="bottom"/>
          </w:tcPr>
          <w:p w14:paraId="26148D66" w14:textId="77777777" w:rsidR="00D03FD5" w:rsidRPr="002E3518" w:rsidRDefault="00D03FD5" w:rsidP="00BB6950">
            <w:pPr>
              <w:jc w:val="right"/>
              <w:rPr>
                <w:i/>
                <w:sz w:val="20"/>
                <w:szCs w:val="20"/>
                <w:lang w:val="ro-MD"/>
              </w:rPr>
            </w:pPr>
            <w:r w:rsidRPr="002E3518">
              <w:rPr>
                <w:i/>
                <w:iCs/>
                <w:color w:val="000000"/>
                <w:sz w:val="20"/>
                <w:szCs w:val="20"/>
              </w:rPr>
              <w:t>16.511,6</w:t>
            </w:r>
          </w:p>
        </w:tc>
        <w:tc>
          <w:tcPr>
            <w:tcW w:w="1029" w:type="dxa"/>
            <w:tcBorders>
              <w:top w:val="nil"/>
              <w:left w:val="nil"/>
              <w:bottom w:val="single" w:sz="4" w:space="0" w:color="000000"/>
              <w:right w:val="single" w:sz="4" w:space="0" w:color="000000"/>
            </w:tcBorders>
            <w:shd w:val="clear" w:color="auto" w:fill="auto"/>
            <w:noWrap/>
            <w:vAlign w:val="bottom"/>
          </w:tcPr>
          <w:p w14:paraId="7D814749" w14:textId="77777777" w:rsidR="00D03FD5" w:rsidRPr="002E3518" w:rsidRDefault="00D03FD5" w:rsidP="00BB6950">
            <w:pPr>
              <w:jc w:val="right"/>
              <w:rPr>
                <w:i/>
                <w:sz w:val="20"/>
                <w:szCs w:val="20"/>
                <w:lang w:val="ro-MD"/>
              </w:rPr>
            </w:pPr>
            <w:r w:rsidRPr="002E3518">
              <w:rPr>
                <w:i/>
                <w:iCs/>
                <w:color w:val="000000"/>
                <w:sz w:val="20"/>
                <w:szCs w:val="20"/>
              </w:rPr>
              <w:t>-318,1</w:t>
            </w:r>
          </w:p>
        </w:tc>
        <w:tc>
          <w:tcPr>
            <w:tcW w:w="714" w:type="dxa"/>
            <w:tcBorders>
              <w:top w:val="nil"/>
              <w:left w:val="nil"/>
              <w:bottom w:val="single" w:sz="4" w:space="0" w:color="000000"/>
              <w:right w:val="single" w:sz="4" w:space="0" w:color="000000"/>
            </w:tcBorders>
            <w:shd w:val="clear" w:color="auto" w:fill="auto"/>
            <w:noWrap/>
            <w:vAlign w:val="bottom"/>
          </w:tcPr>
          <w:p w14:paraId="6398B56D" w14:textId="77777777" w:rsidR="00D03FD5" w:rsidRPr="002E3518" w:rsidRDefault="00D03FD5" w:rsidP="00BB6950">
            <w:pPr>
              <w:jc w:val="right"/>
              <w:rPr>
                <w:i/>
                <w:sz w:val="20"/>
                <w:szCs w:val="20"/>
                <w:lang w:val="ro-MD"/>
              </w:rPr>
            </w:pPr>
            <w:r w:rsidRPr="002E3518">
              <w:rPr>
                <w:i/>
                <w:iCs/>
                <w:color w:val="000000"/>
                <w:sz w:val="20"/>
                <w:szCs w:val="20"/>
              </w:rPr>
              <w:t>98,1</w:t>
            </w:r>
          </w:p>
        </w:tc>
        <w:tc>
          <w:tcPr>
            <w:tcW w:w="936" w:type="dxa"/>
            <w:tcBorders>
              <w:top w:val="nil"/>
              <w:left w:val="nil"/>
              <w:bottom w:val="single" w:sz="4" w:space="0" w:color="000000"/>
              <w:right w:val="single" w:sz="4" w:space="0" w:color="000000"/>
            </w:tcBorders>
            <w:shd w:val="clear" w:color="auto" w:fill="auto"/>
            <w:noWrap/>
            <w:vAlign w:val="bottom"/>
          </w:tcPr>
          <w:p w14:paraId="747504D0" w14:textId="77777777" w:rsidR="00D03FD5" w:rsidRPr="002E3518" w:rsidRDefault="00D03FD5" w:rsidP="00BB6950">
            <w:pPr>
              <w:jc w:val="right"/>
              <w:rPr>
                <w:i/>
                <w:sz w:val="20"/>
                <w:szCs w:val="20"/>
                <w:lang w:val="ro-MD"/>
              </w:rPr>
            </w:pPr>
            <w:r w:rsidRPr="002E3518">
              <w:rPr>
                <w:i/>
                <w:iCs/>
                <w:color w:val="000000"/>
                <w:sz w:val="20"/>
                <w:szCs w:val="20"/>
              </w:rPr>
              <w:t>1.717,6</w:t>
            </w:r>
          </w:p>
        </w:tc>
        <w:tc>
          <w:tcPr>
            <w:tcW w:w="712" w:type="dxa"/>
            <w:tcBorders>
              <w:top w:val="nil"/>
              <w:left w:val="nil"/>
              <w:bottom w:val="single" w:sz="4" w:space="0" w:color="000000"/>
              <w:right w:val="single" w:sz="4" w:space="0" w:color="000000"/>
            </w:tcBorders>
            <w:shd w:val="clear" w:color="auto" w:fill="auto"/>
            <w:noWrap/>
            <w:vAlign w:val="bottom"/>
          </w:tcPr>
          <w:p w14:paraId="4846A72F" w14:textId="77777777" w:rsidR="00D03FD5" w:rsidRPr="002E3518" w:rsidRDefault="00D03FD5" w:rsidP="00BB6950">
            <w:pPr>
              <w:jc w:val="right"/>
              <w:rPr>
                <w:i/>
                <w:sz w:val="20"/>
                <w:szCs w:val="20"/>
                <w:lang w:val="ro-MD"/>
              </w:rPr>
            </w:pPr>
            <w:r w:rsidRPr="002E3518">
              <w:rPr>
                <w:i/>
                <w:iCs/>
                <w:color w:val="000000"/>
                <w:sz w:val="20"/>
                <w:szCs w:val="20"/>
              </w:rPr>
              <w:t>111,6</w:t>
            </w:r>
          </w:p>
        </w:tc>
      </w:tr>
      <w:tr w:rsidR="00D03FD5" w:rsidRPr="00926EE4" w14:paraId="2F396B4E"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5B864AE"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6DFB5248" w14:textId="77777777" w:rsidR="00D03FD5" w:rsidRPr="002E3518" w:rsidRDefault="00D03FD5" w:rsidP="00BB6950">
            <w:pPr>
              <w:jc w:val="right"/>
              <w:rPr>
                <w:sz w:val="20"/>
                <w:szCs w:val="20"/>
                <w:lang w:val="ro-MD"/>
              </w:rPr>
            </w:pPr>
            <w:r w:rsidRPr="002E3518">
              <w:rPr>
                <w:color w:val="000000"/>
                <w:sz w:val="20"/>
                <w:szCs w:val="20"/>
              </w:rPr>
              <w:t>33.745,3</w:t>
            </w:r>
          </w:p>
        </w:tc>
        <w:tc>
          <w:tcPr>
            <w:tcW w:w="1016" w:type="dxa"/>
            <w:tcBorders>
              <w:top w:val="nil"/>
              <w:left w:val="nil"/>
              <w:bottom w:val="single" w:sz="4" w:space="0" w:color="000000"/>
              <w:right w:val="single" w:sz="4" w:space="0" w:color="000000"/>
            </w:tcBorders>
            <w:shd w:val="clear" w:color="auto" w:fill="auto"/>
            <w:noWrap/>
            <w:vAlign w:val="bottom"/>
          </w:tcPr>
          <w:p w14:paraId="5D9083A6" w14:textId="77777777" w:rsidR="00D03FD5" w:rsidRPr="002E3518" w:rsidRDefault="00D03FD5" w:rsidP="00BB6950">
            <w:pPr>
              <w:jc w:val="right"/>
              <w:rPr>
                <w:sz w:val="20"/>
                <w:szCs w:val="20"/>
                <w:lang w:val="ro-MD"/>
              </w:rPr>
            </w:pPr>
            <w:r w:rsidRPr="002E3518">
              <w:rPr>
                <w:color w:val="000000"/>
                <w:sz w:val="20"/>
                <w:szCs w:val="20"/>
              </w:rPr>
              <w:t>38.735,6</w:t>
            </w:r>
          </w:p>
        </w:tc>
        <w:tc>
          <w:tcPr>
            <w:tcW w:w="1082" w:type="dxa"/>
            <w:tcBorders>
              <w:top w:val="nil"/>
              <w:left w:val="nil"/>
              <w:bottom w:val="single" w:sz="4" w:space="0" w:color="000000"/>
              <w:right w:val="single" w:sz="4" w:space="0" w:color="000000"/>
            </w:tcBorders>
            <w:shd w:val="clear" w:color="auto" w:fill="auto"/>
            <w:noWrap/>
            <w:vAlign w:val="bottom"/>
          </w:tcPr>
          <w:p w14:paraId="0C175BF0" w14:textId="77777777" w:rsidR="00D03FD5" w:rsidRPr="002E3518" w:rsidRDefault="00D03FD5" w:rsidP="00BB6950">
            <w:pPr>
              <w:jc w:val="right"/>
              <w:rPr>
                <w:sz w:val="20"/>
                <w:szCs w:val="20"/>
                <w:lang w:val="ro-MD"/>
              </w:rPr>
            </w:pPr>
            <w:r w:rsidRPr="002E3518">
              <w:rPr>
                <w:color w:val="000000"/>
                <w:sz w:val="20"/>
                <w:szCs w:val="20"/>
              </w:rPr>
              <w:t>38.870,7</w:t>
            </w:r>
          </w:p>
        </w:tc>
        <w:tc>
          <w:tcPr>
            <w:tcW w:w="1129" w:type="dxa"/>
            <w:tcBorders>
              <w:top w:val="nil"/>
              <w:left w:val="nil"/>
              <w:bottom w:val="single" w:sz="4" w:space="0" w:color="000000"/>
              <w:right w:val="single" w:sz="4" w:space="0" w:color="000000"/>
            </w:tcBorders>
            <w:shd w:val="clear" w:color="auto" w:fill="auto"/>
            <w:noWrap/>
            <w:vAlign w:val="bottom"/>
          </w:tcPr>
          <w:p w14:paraId="772EB77D" w14:textId="77777777" w:rsidR="00D03FD5" w:rsidRPr="002E3518" w:rsidRDefault="00D03FD5" w:rsidP="00BB6950">
            <w:pPr>
              <w:jc w:val="right"/>
              <w:rPr>
                <w:sz w:val="20"/>
                <w:szCs w:val="20"/>
                <w:lang w:val="ro-MD"/>
              </w:rPr>
            </w:pPr>
            <w:r w:rsidRPr="002E3518">
              <w:rPr>
                <w:color w:val="000000"/>
                <w:sz w:val="20"/>
                <w:szCs w:val="20"/>
              </w:rPr>
              <w:t>38.524,7</w:t>
            </w:r>
          </w:p>
        </w:tc>
        <w:tc>
          <w:tcPr>
            <w:tcW w:w="1029" w:type="dxa"/>
            <w:tcBorders>
              <w:top w:val="nil"/>
              <w:left w:val="nil"/>
              <w:bottom w:val="single" w:sz="4" w:space="0" w:color="000000"/>
              <w:right w:val="single" w:sz="4" w:space="0" w:color="000000"/>
            </w:tcBorders>
            <w:shd w:val="clear" w:color="auto" w:fill="auto"/>
            <w:noWrap/>
            <w:vAlign w:val="bottom"/>
          </w:tcPr>
          <w:p w14:paraId="5642242E" w14:textId="77777777" w:rsidR="00D03FD5" w:rsidRPr="002E3518" w:rsidRDefault="00D03FD5" w:rsidP="00BB6950">
            <w:pPr>
              <w:jc w:val="right"/>
              <w:rPr>
                <w:sz w:val="20"/>
                <w:szCs w:val="20"/>
                <w:lang w:val="ro-MD"/>
              </w:rPr>
            </w:pPr>
            <w:r w:rsidRPr="002E3518">
              <w:rPr>
                <w:i/>
                <w:iCs/>
                <w:color w:val="000000"/>
                <w:sz w:val="20"/>
                <w:szCs w:val="20"/>
              </w:rPr>
              <w:t>-346,0</w:t>
            </w:r>
          </w:p>
        </w:tc>
        <w:tc>
          <w:tcPr>
            <w:tcW w:w="714" w:type="dxa"/>
            <w:tcBorders>
              <w:top w:val="nil"/>
              <w:left w:val="nil"/>
              <w:bottom w:val="single" w:sz="4" w:space="0" w:color="000000"/>
              <w:right w:val="single" w:sz="4" w:space="0" w:color="000000"/>
            </w:tcBorders>
            <w:shd w:val="clear" w:color="auto" w:fill="auto"/>
            <w:noWrap/>
            <w:vAlign w:val="bottom"/>
          </w:tcPr>
          <w:p w14:paraId="4272D699" w14:textId="77777777" w:rsidR="00D03FD5" w:rsidRPr="002E3518" w:rsidRDefault="00D03FD5" w:rsidP="00BB6950">
            <w:pPr>
              <w:jc w:val="right"/>
              <w:rPr>
                <w:sz w:val="20"/>
                <w:szCs w:val="20"/>
                <w:lang w:val="ro-MD"/>
              </w:rPr>
            </w:pPr>
            <w:r w:rsidRPr="002E3518">
              <w:rPr>
                <w:i/>
                <w:iCs/>
                <w:color w:val="000000"/>
                <w:sz w:val="20"/>
                <w:szCs w:val="20"/>
              </w:rPr>
              <w:t>99,1</w:t>
            </w:r>
          </w:p>
        </w:tc>
        <w:tc>
          <w:tcPr>
            <w:tcW w:w="936" w:type="dxa"/>
            <w:tcBorders>
              <w:top w:val="nil"/>
              <w:left w:val="nil"/>
              <w:bottom w:val="single" w:sz="4" w:space="0" w:color="000000"/>
              <w:right w:val="single" w:sz="4" w:space="0" w:color="000000"/>
            </w:tcBorders>
            <w:shd w:val="clear" w:color="auto" w:fill="auto"/>
            <w:noWrap/>
            <w:vAlign w:val="bottom"/>
          </w:tcPr>
          <w:p w14:paraId="4A9F75E9" w14:textId="77777777" w:rsidR="00D03FD5" w:rsidRPr="002E3518" w:rsidRDefault="00D03FD5" w:rsidP="00BB6950">
            <w:pPr>
              <w:jc w:val="right"/>
              <w:rPr>
                <w:sz w:val="20"/>
                <w:szCs w:val="20"/>
                <w:lang w:val="ro-MD"/>
              </w:rPr>
            </w:pPr>
            <w:r w:rsidRPr="002E3518">
              <w:rPr>
                <w:i/>
                <w:iCs/>
                <w:color w:val="000000"/>
                <w:sz w:val="20"/>
                <w:szCs w:val="20"/>
              </w:rPr>
              <w:t>4.779,4</w:t>
            </w:r>
          </w:p>
        </w:tc>
        <w:tc>
          <w:tcPr>
            <w:tcW w:w="712" w:type="dxa"/>
            <w:tcBorders>
              <w:top w:val="nil"/>
              <w:left w:val="nil"/>
              <w:bottom w:val="single" w:sz="4" w:space="0" w:color="000000"/>
              <w:right w:val="single" w:sz="4" w:space="0" w:color="000000"/>
            </w:tcBorders>
            <w:shd w:val="clear" w:color="auto" w:fill="auto"/>
            <w:noWrap/>
            <w:vAlign w:val="bottom"/>
          </w:tcPr>
          <w:p w14:paraId="627B4CAD" w14:textId="77777777" w:rsidR="00D03FD5" w:rsidRPr="002E3518" w:rsidRDefault="00D03FD5" w:rsidP="00BB6950">
            <w:pPr>
              <w:jc w:val="right"/>
              <w:rPr>
                <w:sz w:val="20"/>
                <w:szCs w:val="20"/>
                <w:lang w:val="ro-MD"/>
              </w:rPr>
            </w:pPr>
            <w:r w:rsidRPr="002E3518">
              <w:rPr>
                <w:i/>
                <w:iCs/>
                <w:color w:val="000000"/>
                <w:sz w:val="20"/>
                <w:szCs w:val="20"/>
              </w:rPr>
              <w:t>114,2</w:t>
            </w:r>
          </w:p>
        </w:tc>
      </w:tr>
      <w:tr w:rsidR="00D03FD5" w:rsidRPr="00926EE4" w14:paraId="3F0BA81A"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8D65CBD"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62B08A7C" w14:textId="77777777" w:rsidR="00D03FD5" w:rsidRPr="002E3518" w:rsidRDefault="00D03FD5" w:rsidP="00BB6950">
            <w:pPr>
              <w:jc w:val="right"/>
              <w:rPr>
                <w:sz w:val="20"/>
                <w:szCs w:val="20"/>
                <w:lang w:val="ro-MD"/>
              </w:rPr>
            </w:pPr>
            <w:r w:rsidRPr="002E3518">
              <w:rPr>
                <w:color w:val="000000"/>
                <w:sz w:val="20"/>
                <w:szCs w:val="20"/>
              </w:rPr>
              <w:t>50,8</w:t>
            </w:r>
          </w:p>
        </w:tc>
        <w:tc>
          <w:tcPr>
            <w:tcW w:w="1016" w:type="dxa"/>
            <w:tcBorders>
              <w:top w:val="nil"/>
              <w:left w:val="nil"/>
              <w:bottom w:val="single" w:sz="4" w:space="0" w:color="000000"/>
              <w:right w:val="single" w:sz="4" w:space="0" w:color="000000"/>
            </w:tcBorders>
            <w:shd w:val="clear" w:color="auto" w:fill="auto"/>
            <w:noWrap/>
            <w:vAlign w:val="bottom"/>
          </w:tcPr>
          <w:p w14:paraId="29BDB05C" w14:textId="77777777" w:rsidR="00D03FD5" w:rsidRPr="002E3518" w:rsidRDefault="00D03FD5" w:rsidP="00BB6950">
            <w:pPr>
              <w:jc w:val="right"/>
              <w:rPr>
                <w:sz w:val="20"/>
                <w:szCs w:val="20"/>
                <w:lang w:val="ro-MD"/>
              </w:rPr>
            </w:pPr>
            <w:r w:rsidRPr="002E3518">
              <w:rPr>
                <w:color w:val="000000"/>
                <w:sz w:val="20"/>
                <w:szCs w:val="20"/>
              </w:rPr>
              <w:t>0,0</w:t>
            </w:r>
          </w:p>
        </w:tc>
        <w:tc>
          <w:tcPr>
            <w:tcW w:w="1082" w:type="dxa"/>
            <w:tcBorders>
              <w:top w:val="nil"/>
              <w:left w:val="nil"/>
              <w:bottom w:val="single" w:sz="4" w:space="0" w:color="000000"/>
              <w:right w:val="single" w:sz="4" w:space="0" w:color="000000"/>
            </w:tcBorders>
            <w:shd w:val="clear" w:color="auto" w:fill="auto"/>
            <w:noWrap/>
            <w:vAlign w:val="bottom"/>
          </w:tcPr>
          <w:p w14:paraId="6D236FD1" w14:textId="77777777" w:rsidR="00D03FD5" w:rsidRPr="002E3518" w:rsidRDefault="00D03FD5" w:rsidP="00BB6950">
            <w:pPr>
              <w:jc w:val="right"/>
              <w:rPr>
                <w:sz w:val="20"/>
                <w:szCs w:val="20"/>
                <w:lang w:val="ro-MD"/>
              </w:rPr>
            </w:pPr>
            <w:r w:rsidRPr="002E3518">
              <w:rPr>
                <w:color w:val="000000"/>
                <w:sz w:val="20"/>
                <w:szCs w:val="20"/>
              </w:rPr>
              <w:t>0,0</w:t>
            </w:r>
          </w:p>
        </w:tc>
        <w:tc>
          <w:tcPr>
            <w:tcW w:w="1129" w:type="dxa"/>
            <w:tcBorders>
              <w:top w:val="nil"/>
              <w:left w:val="nil"/>
              <w:bottom w:val="single" w:sz="4" w:space="0" w:color="000000"/>
              <w:right w:val="single" w:sz="4" w:space="0" w:color="000000"/>
            </w:tcBorders>
            <w:shd w:val="clear" w:color="auto" w:fill="auto"/>
            <w:noWrap/>
            <w:vAlign w:val="bottom"/>
          </w:tcPr>
          <w:p w14:paraId="0385A030" w14:textId="77777777" w:rsidR="00D03FD5" w:rsidRPr="002E3518" w:rsidRDefault="00D03FD5" w:rsidP="00BB6950">
            <w:pPr>
              <w:jc w:val="right"/>
              <w:rPr>
                <w:sz w:val="20"/>
                <w:szCs w:val="20"/>
                <w:lang w:val="ro-MD"/>
              </w:rPr>
            </w:pPr>
            <w:r w:rsidRPr="002E3518">
              <w:rPr>
                <w:color w:val="000000"/>
                <w:sz w:val="20"/>
                <w:szCs w:val="20"/>
              </w:rPr>
              <w:t>79,7</w:t>
            </w:r>
          </w:p>
        </w:tc>
        <w:tc>
          <w:tcPr>
            <w:tcW w:w="1029" w:type="dxa"/>
            <w:tcBorders>
              <w:top w:val="nil"/>
              <w:left w:val="nil"/>
              <w:bottom w:val="single" w:sz="4" w:space="0" w:color="000000"/>
              <w:right w:val="single" w:sz="4" w:space="0" w:color="000000"/>
            </w:tcBorders>
            <w:shd w:val="clear" w:color="auto" w:fill="auto"/>
            <w:noWrap/>
            <w:vAlign w:val="bottom"/>
          </w:tcPr>
          <w:p w14:paraId="385EFD45" w14:textId="77777777" w:rsidR="00D03FD5" w:rsidRPr="002E3518" w:rsidRDefault="00D03FD5" w:rsidP="00BB6950">
            <w:pPr>
              <w:jc w:val="right"/>
              <w:rPr>
                <w:sz w:val="20"/>
                <w:szCs w:val="20"/>
                <w:lang w:val="ro-MD"/>
              </w:rPr>
            </w:pPr>
            <w:r w:rsidRPr="002E3518">
              <w:rPr>
                <w:i/>
                <w:iCs/>
                <w:color w:val="000000"/>
                <w:sz w:val="20"/>
                <w:szCs w:val="20"/>
              </w:rPr>
              <w:t>79,7</w:t>
            </w:r>
          </w:p>
        </w:tc>
        <w:tc>
          <w:tcPr>
            <w:tcW w:w="714" w:type="dxa"/>
            <w:tcBorders>
              <w:top w:val="nil"/>
              <w:left w:val="nil"/>
              <w:bottom w:val="single" w:sz="4" w:space="0" w:color="000000"/>
              <w:right w:val="single" w:sz="4" w:space="0" w:color="000000"/>
            </w:tcBorders>
            <w:shd w:val="clear" w:color="auto" w:fill="auto"/>
            <w:noWrap/>
            <w:vAlign w:val="bottom"/>
          </w:tcPr>
          <w:p w14:paraId="2F2723DF" w14:textId="77777777" w:rsidR="00D03FD5" w:rsidRPr="002E3518" w:rsidRDefault="00D03FD5" w:rsidP="00BB6950">
            <w:pPr>
              <w:jc w:val="right"/>
              <w:rPr>
                <w:sz w:val="20"/>
                <w:szCs w:val="20"/>
                <w:lang w:val="ro-MD"/>
              </w:rPr>
            </w:pPr>
            <w:r>
              <w:rPr>
                <w:i/>
                <w:iCs/>
                <w:color w:val="000000"/>
                <w:sz w:val="20"/>
                <w:szCs w:val="20"/>
              </w:rPr>
              <w:t>-</w:t>
            </w:r>
            <w:r w:rsidRPr="002E3518">
              <w:rPr>
                <w:i/>
                <w:iCs/>
                <w:color w:val="000000"/>
                <w:sz w:val="20"/>
                <w:szCs w:val="20"/>
              </w:rPr>
              <w:t> </w:t>
            </w:r>
          </w:p>
        </w:tc>
        <w:tc>
          <w:tcPr>
            <w:tcW w:w="936" w:type="dxa"/>
            <w:tcBorders>
              <w:top w:val="nil"/>
              <w:left w:val="nil"/>
              <w:bottom w:val="single" w:sz="4" w:space="0" w:color="000000"/>
              <w:right w:val="single" w:sz="4" w:space="0" w:color="000000"/>
            </w:tcBorders>
            <w:shd w:val="clear" w:color="auto" w:fill="auto"/>
            <w:noWrap/>
            <w:vAlign w:val="bottom"/>
          </w:tcPr>
          <w:p w14:paraId="0B97F9C2" w14:textId="77777777" w:rsidR="00D03FD5" w:rsidRPr="002E3518" w:rsidRDefault="00D03FD5" w:rsidP="00BB6950">
            <w:pPr>
              <w:jc w:val="right"/>
              <w:rPr>
                <w:sz w:val="20"/>
                <w:szCs w:val="20"/>
                <w:lang w:val="ro-MD"/>
              </w:rPr>
            </w:pPr>
            <w:r w:rsidRPr="002E3518">
              <w:rPr>
                <w:i/>
                <w:iCs/>
                <w:color w:val="000000"/>
                <w:sz w:val="20"/>
                <w:szCs w:val="20"/>
              </w:rPr>
              <w:t>28,9</w:t>
            </w:r>
          </w:p>
        </w:tc>
        <w:tc>
          <w:tcPr>
            <w:tcW w:w="712" w:type="dxa"/>
            <w:tcBorders>
              <w:top w:val="nil"/>
              <w:left w:val="nil"/>
              <w:bottom w:val="single" w:sz="4" w:space="0" w:color="000000"/>
              <w:right w:val="single" w:sz="4" w:space="0" w:color="000000"/>
            </w:tcBorders>
            <w:shd w:val="clear" w:color="auto" w:fill="auto"/>
            <w:noWrap/>
            <w:vAlign w:val="bottom"/>
          </w:tcPr>
          <w:p w14:paraId="60552F7D" w14:textId="77777777" w:rsidR="00D03FD5" w:rsidRPr="002E3518" w:rsidRDefault="00D03FD5" w:rsidP="00BB6950">
            <w:pPr>
              <w:jc w:val="right"/>
              <w:rPr>
                <w:sz w:val="20"/>
                <w:szCs w:val="20"/>
                <w:lang w:val="ro-MD"/>
              </w:rPr>
            </w:pPr>
            <w:r w:rsidRPr="002E3518">
              <w:rPr>
                <w:i/>
                <w:iCs/>
                <w:color w:val="000000"/>
                <w:sz w:val="20"/>
                <w:szCs w:val="20"/>
              </w:rPr>
              <w:t>156,9</w:t>
            </w:r>
          </w:p>
        </w:tc>
      </w:tr>
      <w:tr w:rsidR="00D03FD5" w:rsidRPr="00926EE4" w14:paraId="5C661357" w14:textId="77777777" w:rsidTr="00BB6950">
        <w:trPr>
          <w:trHeight w:val="453"/>
        </w:trPr>
        <w:tc>
          <w:tcPr>
            <w:tcW w:w="99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CB12E" w14:textId="77777777" w:rsidR="00D03FD5" w:rsidRPr="00926EE4" w:rsidRDefault="00D03FD5" w:rsidP="00BB6950">
            <w:pPr>
              <w:spacing w:line="276" w:lineRule="auto"/>
              <w:jc w:val="center"/>
              <w:rPr>
                <w:b/>
                <w:bCs/>
                <w:i/>
                <w:iCs/>
                <w:color w:val="000000"/>
                <w:sz w:val="22"/>
                <w:szCs w:val="22"/>
                <w:lang w:val="ro-MD" w:eastAsia="en-GB"/>
              </w:rPr>
            </w:pPr>
            <w:r w:rsidRPr="00926EE4">
              <w:rPr>
                <w:b/>
                <w:bCs/>
                <w:i/>
                <w:iCs/>
                <w:color w:val="000000"/>
                <w:sz w:val="22"/>
                <w:szCs w:val="22"/>
                <w:lang w:val="ro-MD" w:eastAsia="en-GB"/>
              </w:rPr>
              <w:t>Fondurile asigurărilor obligatorii de asistență medicală</w:t>
            </w:r>
          </w:p>
        </w:tc>
      </w:tr>
      <w:tr w:rsidR="00D03FD5" w:rsidRPr="00926EE4" w14:paraId="3309074F"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300E472"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Venituri</w:t>
            </w:r>
          </w:p>
        </w:tc>
        <w:tc>
          <w:tcPr>
            <w:tcW w:w="10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48BC35" w14:textId="77777777" w:rsidR="00D03FD5" w:rsidRPr="002E3518" w:rsidRDefault="00D03FD5" w:rsidP="00BB6950">
            <w:pPr>
              <w:jc w:val="right"/>
              <w:rPr>
                <w:sz w:val="20"/>
                <w:szCs w:val="20"/>
                <w:lang w:val="ro-MD"/>
              </w:rPr>
            </w:pPr>
            <w:r w:rsidRPr="002E3518">
              <w:rPr>
                <w:color w:val="000000"/>
                <w:sz w:val="20"/>
                <w:szCs w:val="20"/>
              </w:rPr>
              <w:t>12.639,5</w:t>
            </w:r>
          </w:p>
        </w:tc>
        <w:tc>
          <w:tcPr>
            <w:tcW w:w="1016" w:type="dxa"/>
            <w:tcBorders>
              <w:top w:val="single" w:sz="4" w:space="0" w:color="000000"/>
              <w:left w:val="nil"/>
              <w:bottom w:val="single" w:sz="4" w:space="0" w:color="000000"/>
              <w:right w:val="single" w:sz="4" w:space="0" w:color="000000"/>
            </w:tcBorders>
            <w:shd w:val="clear" w:color="auto" w:fill="auto"/>
            <w:noWrap/>
            <w:vAlign w:val="bottom"/>
          </w:tcPr>
          <w:p w14:paraId="55693271" w14:textId="77777777" w:rsidR="00D03FD5" w:rsidRPr="002E3518" w:rsidRDefault="00D03FD5" w:rsidP="00BB6950">
            <w:pPr>
              <w:jc w:val="right"/>
              <w:rPr>
                <w:sz w:val="20"/>
                <w:szCs w:val="20"/>
                <w:lang w:val="ro-MD"/>
              </w:rPr>
            </w:pPr>
            <w:r w:rsidRPr="002E3518">
              <w:rPr>
                <w:color w:val="000000"/>
                <w:sz w:val="20"/>
                <w:szCs w:val="20"/>
              </w:rPr>
              <w:t>14.138,6</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3FC0F630" w14:textId="77777777" w:rsidR="00D03FD5" w:rsidRPr="002E3518" w:rsidRDefault="00D03FD5" w:rsidP="00BB6950">
            <w:pPr>
              <w:jc w:val="right"/>
              <w:rPr>
                <w:sz w:val="20"/>
                <w:szCs w:val="20"/>
                <w:lang w:val="ro-MD"/>
              </w:rPr>
            </w:pPr>
            <w:r w:rsidRPr="002E3518">
              <w:rPr>
                <w:color w:val="000000"/>
                <w:sz w:val="20"/>
                <w:szCs w:val="20"/>
              </w:rPr>
              <w:t>14.554,7</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68B160CF" w14:textId="77777777" w:rsidR="00D03FD5" w:rsidRPr="002E3518" w:rsidRDefault="00D03FD5" w:rsidP="00BB6950">
            <w:pPr>
              <w:jc w:val="right"/>
              <w:rPr>
                <w:sz w:val="20"/>
                <w:szCs w:val="20"/>
                <w:lang w:val="ro-MD"/>
              </w:rPr>
            </w:pPr>
            <w:r w:rsidRPr="002E3518">
              <w:rPr>
                <w:color w:val="000000"/>
                <w:sz w:val="20"/>
                <w:szCs w:val="20"/>
              </w:rPr>
              <w:t>14.570,5</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77DBC913" w14:textId="77777777" w:rsidR="00D03FD5" w:rsidRPr="002E3518" w:rsidRDefault="00D03FD5" w:rsidP="00BB6950">
            <w:pPr>
              <w:jc w:val="right"/>
              <w:rPr>
                <w:sz w:val="20"/>
                <w:szCs w:val="20"/>
                <w:lang w:val="ro-MD"/>
              </w:rPr>
            </w:pPr>
            <w:r w:rsidRPr="002E3518">
              <w:rPr>
                <w:i/>
                <w:iCs/>
                <w:color w:val="000000"/>
                <w:sz w:val="20"/>
                <w:szCs w:val="20"/>
              </w:rPr>
              <w:t>15,8</w:t>
            </w:r>
          </w:p>
        </w:tc>
        <w:tc>
          <w:tcPr>
            <w:tcW w:w="714" w:type="dxa"/>
            <w:tcBorders>
              <w:top w:val="single" w:sz="4" w:space="0" w:color="000000"/>
              <w:left w:val="nil"/>
              <w:bottom w:val="single" w:sz="4" w:space="0" w:color="000000"/>
              <w:right w:val="single" w:sz="4" w:space="0" w:color="000000"/>
            </w:tcBorders>
            <w:shd w:val="clear" w:color="auto" w:fill="auto"/>
            <w:noWrap/>
            <w:vAlign w:val="bottom"/>
          </w:tcPr>
          <w:p w14:paraId="45BDE2FA" w14:textId="77777777" w:rsidR="00D03FD5" w:rsidRPr="002E3518" w:rsidRDefault="00D03FD5" w:rsidP="00BB6950">
            <w:pPr>
              <w:jc w:val="right"/>
              <w:rPr>
                <w:sz w:val="20"/>
                <w:szCs w:val="20"/>
                <w:lang w:val="ro-MD"/>
              </w:rPr>
            </w:pPr>
            <w:r w:rsidRPr="002E3518">
              <w:rPr>
                <w:i/>
                <w:iCs/>
                <w:color w:val="000000"/>
                <w:sz w:val="20"/>
                <w:szCs w:val="20"/>
              </w:rPr>
              <w:t>100,1</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20B95B14" w14:textId="77777777" w:rsidR="00D03FD5" w:rsidRPr="002E3518" w:rsidRDefault="00D03FD5" w:rsidP="00BB6950">
            <w:pPr>
              <w:jc w:val="right"/>
              <w:rPr>
                <w:sz w:val="20"/>
                <w:szCs w:val="20"/>
                <w:lang w:val="ro-MD"/>
              </w:rPr>
            </w:pPr>
            <w:r w:rsidRPr="002E3518">
              <w:rPr>
                <w:i/>
                <w:iCs/>
                <w:color w:val="000000"/>
                <w:sz w:val="20"/>
                <w:szCs w:val="20"/>
              </w:rPr>
              <w:t>1.931,0</w:t>
            </w:r>
          </w:p>
        </w:tc>
        <w:tc>
          <w:tcPr>
            <w:tcW w:w="712" w:type="dxa"/>
            <w:tcBorders>
              <w:top w:val="single" w:sz="4" w:space="0" w:color="000000"/>
              <w:left w:val="nil"/>
              <w:bottom w:val="single" w:sz="4" w:space="0" w:color="000000"/>
              <w:right w:val="single" w:sz="4" w:space="0" w:color="000000"/>
            </w:tcBorders>
            <w:shd w:val="clear" w:color="auto" w:fill="auto"/>
            <w:noWrap/>
            <w:vAlign w:val="bottom"/>
          </w:tcPr>
          <w:p w14:paraId="01E7C1F8" w14:textId="77777777" w:rsidR="00D03FD5" w:rsidRPr="002E3518" w:rsidRDefault="00D03FD5" w:rsidP="00BB6950">
            <w:pPr>
              <w:jc w:val="right"/>
              <w:rPr>
                <w:sz w:val="20"/>
                <w:szCs w:val="20"/>
                <w:lang w:val="ro-MD"/>
              </w:rPr>
            </w:pPr>
            <w:r w:rsidRPr="002E3518">
              <w:rPr>
                <w:i/>
                <w:iCs/>
                <w:color w:val="000000"/>
                <w:sz w:val="20"/>
                <w:szCs w:val="20"/>
              </w:rPr>
              <w:t>115,3</w:t>
            </w:r>
          </w:p>
        </w:tc>
      </w:tr>
      <w:tr w:rsidR="00D03FD5" w:rsidRPr="00926EE4" w14:paraId="62DFD5C2"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C6A2EB9" w14:textId="77777777" w:rsidR="00D03FD5" w:rsidRPr="00926EE4" w:rsidRDefault="00D03FD5" w:rsidP="00BB6950">
            <w:pPr>
              <w:spacing w:line="276" w:lineRule="auto"/>
              <w:ind w:firstLineChars="100" w:firstLine="200"/>
              <w:rPr>
                <w:i/>
                <w:iCs/>
                <w:color w:val="000000"/>
                <w:sz w:val="20"/>
                <w:szCs w:val="20"/>
                <w:lang w:val="ro-MD" w:eastAsia="en-GB"/>
              </w:rPr>
            </w:pPr>
            <w:r w:rsidRPr="00926EE4">
              <w:rPr>
                <w:i/>
                <w:iCs/>
                <w:color w:val="000000"/>
                <w:sz w:val="20"/>
                <w:szCs w:val="20"/>
                <w:lang w:val="ro-MD" w:eastAsia="en-GB"/>
              </w:rPr>
              <w:t>inclusiv transferuri între bugete</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108F7BED" w14:textId="77777777" w:rsidR="00D03FD5" w:rsidRPr="002E3518" w:rsidRDefault="00D03FD5" w:rsidP="00BB6950">
            <w:pPr>
              <w:jc w:val="right"/>
              <w:rPr>
                <w:i/>
                <w:sz w:val="20"/>
                <w:szCs w:val="20"/>
                <w:lang w:val="ro-MD"/>
              </w:rPr>
            </w:pPr>
            <w:r w:rsidRPr="002E3518">
              <w:rPr>
                <w:i/>
                <w:iCs/>
                <w:color w:val="000000"/>
                <w:sz w:val="20"/>
                <w:szCs w:val="20"/>
              </w:rPr>
              <w:t>6.095,2</w:t>
            </w:r>
          </w:p>
        </w:tc>
        <w:tc>
          <w:tcPr>
            <w:tcW w:w="1016" w:type="dxa"/>
            <w:tcBorders>
              <w:top w:val="nil"/>
              <w:left w:val="nil"/>
              <w:bottom w:val="single" w:sz="4" w:space="0" w:color="000000"/>
              <w:right w:val="single" w:sz="4" w:space="0" w:color="000000"/>
            </w:tcBorders>
            <w:shd w:val="clear" w:color="auto" w:fill="auto"/>
            <w:noWrap/>
            <w:vAlign w:val="bottom"/>
          </w:tcPr>
          <w:p w14:paraId="6B91EB5E" w14:textId="77777777" w:rsidR="00D03FD5" w:rsidRPr="002E3518" w:rsidRDefault="00D03FD5" w:rsidP="00BB6950">
            <w:pPr>
              <w:jc w:val="right"/>
              <w:rPr>
                <w:i/>
                <w:sz w:val="20"/>
                <w:szCs w:val="20"/>
                <w:lang w:val="ro-MD"/>
              </w:rPr>
            </w:pPr>
            <w:r w:rsidRPr="002E3518">
              <w:rPr>
                <w:i/>
                <w:iCs/>
                <w:color w:val="000000"/>
                <w:sz w:val="20"/>
                <w:szCs w:val="20"/>
              </w:rPr>
              <w:t>6.847,6</w:t>
            </w:r>
          </w:p>
        </w:tc>
        <w:tc>
          <w:tcPr>
            <w:tcW w:w="1082" w:type="dxa"/>
            <w:tcBorders>
              <w:top w:val="nil"/>
              <w:left w:val="nil"/>
              <w:bottom w:val="single" w:sz="4" w:space="0" w:color="000000"/>
              <w:right w:val="single" w:sz="4" w:space="0" w:color="000000"/>
            </w:tcBorders>
            <w:shd w:val="clear" w:color="auto" w:fill="auto"/>
            <w:noWrap/>
            <w:vAlign w:val="bottom"/>
          </w:tcPr>
          <w:p w14:paraId="57FF5ECC" w14:textId="77777777" w:rsidR="00D03FD5" w:rsidRPr="002E3518" w:rsidRDefault="00D03FD5" w:rsidP="00BB6950">
            <w:pPr>
              <w:jc w:val="right"/>
              <w:rPr>
                <w:i/>
                <w:sz w:val="20"/>
                <w:szCs w:val="20"/>
                <w:lang w:val="ro-MD"/>
              </w:rPr>
            </w:pPr>
            <w:r w:rsidRPr="002E3518">
              <w:rPr>
                <w:i/>
                <w:iCs/>
                <w:color w:val="000000"/>
                <w:sz w:val="20"/>
                <w:szCs w:val="20"/>
              </w:rPr>
              <w:t>6.863,9</w:t>
            </w:r>
          </w:p>
        </w:tc>
        <w:tc>
          <w:tcPr>
            <w:tcW w:w="1129" w:type="dxa"/>
            <w:tcBorders>
              <w:top w:val="nil"/>
              <w:left w:val="nil"/>
              <w:bottom w:val="single" w:sz="4" w:space="0" w:color="000000"/>
              <w:right w:val="single" w:sz="4" w:space="0" w:color="000000"/>
            </w:tcBorders>
            <w:shd w:val="clear" w:color="auto" w:fill="auto"/>
            <w:noWrap/>
            <w:vAlign w:val="bottom"/>
          </w:tcPr>
          <w:p w14:paraId="7AE49671" w14:textId="77777777" w:rsidR="00D03FD5" w:rsidRPr="002E3518" w:rsidRDefault="00D03FD5" w:rsidP="00BB6950">
            <w:pPr>
              <w:jc w:val="right"/>
              <w:rPr>
                <w:i/>
                <w:sz w:val="20"/>
                <w:szCs w:val="20"/>
                <w:lang w:val="ro-MD"/>
              </w:rPr>
            </w:pPr>
            <w:r w:rsidRPr="002E3518">
              <w:rPr>
                <w:i/>
                <w:iCs/>
                <w:color w:val="000000"/>
                <w:sz w:val="20"/>
                <w:szCs w:val="20"/>
              </w:rPr>
              <w:t>6.863,9</w:t>
            </w:r>
          </w:p>
        </w:tc>
        <w:tc>
          <w:tcPr>
            <w:tcW w:w="1029" w:type="dxa"/>
            <w:tcBorders>
              <w:top w:val="nil"/>
              <w:left w:val="nil"/>
              <w:bottom w:val="single" w:sz="4" w:space="0" w:color="000000"/>
              <w:right w:val="single" w:sz="4" w:space="0" w:color="000000"/>
            </w:tcBorders>
            <w:shd w:val="clear" w:color="auto" w:fill="auto"/>
            <w:noWrap/>
            <w:vAlign w:val="bottom"/>
          </w:tcPr>
          <w:p w14:paraId="2E6C6131" w14:textId="77777777" w:rsidR="00D03FD5" w:rsidRPr="002E3518" w:rsidRDefault="00D03FD5" w:rsidP="00BB6950">
            <w:pPr>
              <w:jc w:val="right"/>
              <w:rPr>
                <w:i/>
                <w:sz w:val="20"/>
                <w:szCs w:val="20"/>
                <w:lang w:val="ro-MD"/>
              </w:rPr>
            </w:pPr>
            <w:r w:rsidRPr="002E3518">
              <w:rPr>
                <w:i/>
                <w:iCs/>
                <w:color w:val="000000"/>
                <w:sz w:val="20"/>
                <w:szCs w:val="20"/>
              </w:rPr>
              <w:t>0,0</w:t>
            </w:r>
          </w:p>
        </w:tc>
        <w:tc>
          <w:tcPr>
            <w:tcW w:w="714" w:type="dxa"/>
            <w:tcBorders>
              <w:top w:val="nil"/>
              <w:left w:val="nil"/>
              <w:bottom w:val="single" w:sz="4" w:space="0" w:color="000000"/>
              <w:right w:val="single" w:sz="4" w:space="0" w:color="000000"/>
            </w:tcBorders>
            <w:shd w:val="clear" w:color="auto" w:fill="auto"/>
            <w:noWrap/>
            <w:vAlign w:val="bottom"/>
          </w:tcPr>
          <w:p w14:paraId="0ED95D43" w14:textId="77777777" w:rsidR="00D03FD5" w:rsidRPr="002E3518" w:rsidRDefault="00D03FD5" w:rsidP="00BB6950">
            <w:pPr>
              <w:jc w:val="right"/>
              <w:rPr>
                <w:i/>
                <w:sz w:val="20"/>
                <w:szCs w:val="20"/>
                <w:lang w:val="ro-MD"/>
              </w:rPr>
            </w:pPr>
            <w:r w:rsidRPr="002E3518">
              <w:rPr>
                <w:i/>
                <w:iCs/>
                <w:color w:val="000000"/>
                <w:sz w:val="20"/>
                <w:szCs w:val="20"/>
              </w:rPr>
              <w:t>100,0</w:t>
            </w:r>
          </w:p>
        </w:tc>
        <w:tc>
          <w:tcPr>
            <w:tcW w:w="936" w:type="dxa"/>
            <w:tcBorders>
              <w:top w:val="nil"/>
              <w:left w:val="nil"/>
              <w:bottom w:val="single" w:sz="4" w:space="0" w:color="000000"/>
              <w:right w:val="single" w:sz="4" w:space="0" w:color="000000"/>
            </w:tcBorders>
            <w:shd w:val="clear" w:color="auto" w:fill="auto"/>
            <w:noWrap/>
            <w:vAlign w:val="bottom"/>
          </w:tcPr>
          <w:p w14:paraId="43DB7941" w14:textId="77777777" w:rsidR="00D03FD5" w:rsidRPr="002E3518" w:rsidRDefault="00D03FD5" w:rsidP="00BB6950">
            <w:pPr>
              <w:jc w:val="right"/>
              <w:rPr>
                <w:i/>
                <w:sz w:val="20"/>
                <w:szCs w:val="20"/>
                <w:lang w:val="ro-MD"/>
              </w:rPr>
            </w:pPr>
            <w:r w:rsidRPr="002E3518">
              <w:rPr>
                <w:i/>
                <w:iCs/>
                <w:color w:val="000000"/>
                <w:sz w:val="20"/>
                <w:szCs w:val="20"/>
              </w:rPr>
              <w:t>768,7</w:t>
            </w:r>
          </w:p>
        </w:tc>
        <w:tc>
          <w:tcPr>
            <w:tcW w:w="712" w:type="dxa"/>
            <w:tcBorders>
              <w:top w:val="nil"/>
              <w:left w:val="nil"/>
              <w:bottom w:val="single" w:sz="4" w:space="0" w:color="000000"/>
              <w:right w:val="single" w:sz="4" w:space="0" w:color="000000"/>
            </w:tcBorders>
            <w:shd w:val="clear" w:color="auto" w:fill="auto"/>
            <w:noWrap/>
            <w:vAlign w:val="bottom"/>
          </w:tcPr>
          <w:p w14:paraId="55C78901" w14:textId="77777777" w:rsidR="00D03FD5" w:rsidRPr="002E3518" w:rsidRDefault="00D03FD5" w:rsidP="00BB6950">
            <w:pPr>
              <w:jc w:val="right"/>
              <w:rPr>
                <w:i/>
                <w:sz w:val="20"/>
                <w:szCs w:val="20"/>
                <w:lang w:val="ro-MD"/>
              </w:rPr>
            </w:pPr>
            <w:r w:rsidRPr="002E3518">
              <w:rPr>
                <w:i/>
                <w:iCs/>
                <w:color w:val="000000"/>
                <w:sz w:val="20"/>
                <w:szCs w:val="20"/>
              </w:rPr>
              <w:t>112,6</w:t>
            </w:r>
          </w:p>
        </w:tc>
      </w:tr>
      <w:tr w:rsidR="00D03FD5" w:rsidRPr="00926EE4" w14:paraId="7367FFED" w14:textId="77777777" w:rsidTr="00BB6950">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01870FB"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Cheltuieli</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04B3308B" w14:textId="77777777" w:rsidR="00D03FD5" w:rsidRPr="002E3518" w:rsidRDefault="00D03FD5" w:rsidP="00BB6950">
            <w:pPr>
              <w:jc w:val="right"/>
              <w:rPr>
                <w:sz w:val="20"/>
                <w:szCs w:val="20"/>
                <w:lang w:val="ro-MD"/>
              </w:rPr>
            </w:pPr>
            <w:r w:rsidRPr="002E3518">
              <w:rPr>
                <w:color w:val="000000"/>
                <w:sz w:val="20"/>
                <w:szCs w:val="20"/>
              </w:rPr>
              <w:t>11.963,3</w:t>
            </w:r>
          </w:p>
        </w:tc>
        <w:tc>
          <w:tcPr>
            <w:tcW w:w="1016" w:type="dxa"/>
            <w:tcBorders>
              <w:top w:val="nil"/>
              <w:left w:val="nil"/>
              <w:bottom w:val="single" w:sz="4" w:space="0" w:color="000000"/>
              <w:right w:val="single" w:sz="4" w:space="0" w:color="000000"/>
            </w:tcBorders>
            <w:shd w:val="clear" w:color="auto" w:fill="auto"/>
            <w:noWrap/>
            <w:vAlign w:val="bottom"/>
          </w:tcPr>
          <w:p w14:paraId="6959F26D" w14:textId="77777777" w:rsidR="00D03FD5" w:rsidRPr="002E3518" w:rsidRDefault="00D03FD5" w:rsidP="00BB6950">
            <w:pPr>
              <w:jc w:val="right"/>
              <w:rPr>
                <w:sz w:val="20"/>
                <w:szCs w:val="20"/>
                <w:lang w:val="ro-MD"/>
              </w:rPr>
            </w:pPr>
            <w:r w:rsidRPr="002E3518">
              <w:rPr>
                <w:color w:val="000000"/>
                <w:sz w:val="20"/>
                <w:szCs w:val="20"/>
              </w:rPr>
              <w:t>14.138,6</w:t>
            </w:r>
          </w:p>
        </w:tc>
        <w:tc>
          <w:tcPr>
            <w:tcW w:w="1082" w:type="dxa"/>
            <w:tcBorders>
              <w:top w:val="nil"/>
              <w:left w:val="nil"/>
              <w:bottom w:val="single" w:sz="4" w:space="0" w:color="000000"/>
              <w:right w:val="single" w:sz="4" w:space="0" w:color="000000"/>
            </w:tcBorders>
            <w:shd w:val="clear" w:color="auto" w:fill="auto"/>
            <w:noWrap/>
            <w:vAlign w:val="bottom"/>
          </w:tcPr>
          <w:p w14:paraId="3AB626B3" w14:textId="77777777" w:rsidR="00D03FD5" w:rsidRPr="002E3518" w:rsidRDefault="00D03FD5" w:rsidP="00BB6950">
            <w:pPr>
              <w:jc w:val="right"/>
              <w:rPr>
                <w:sz w:val="20"/>
                <w:szCs w:val="20"/>
                <w:lang w:val="ro-MD"/>
              </w:rPr>
            </w:pPr>
            <w:r w:rsidRPr="002E3518">
              <w:rPr>
                <w:color w:val="000000"/>
                <w:sz w:val="20"/>
                <w:szCs w:val="20"/>
              </w:rPr>
              <w:t>14.538,4</w:t>
            </w:r>
          </w:p>
        </w:tc>
        <w:tc>
          <w:tcPr>
            <w:tcW w:w="1129" w:type="dxa"/>
            <w:tcBorders>
              <w:top w:val="nil"/>
              <w:left w:val="nil"/>
              <w:bottom w:val="single" w:sz="4" w:space="0" w:color="000000"/>
              <w:right w:val="single" w:sz="4" w:space="0" w:color="000000"/>
            </w:tcBorders>
            <w:shd w:val="clear" w:color="auto" w:fill="auto"/>
            <w:noWrap/>
            <w:vAlign w:val="bottom"/>
          </w:tcPr>
          <w:p w14:paraId="78F77877" w14:textId="77777777" w:rsidR="00D03FD5" w:rsidRPr="002E3518" w:rsidRDefault="00D03FD5" w:rsidP="00BB6950">
            <w:pPr>
              <w:jc w:val="right"/>
              <w:rPr>
                <w:sz w:val="20"/>
                <w:szCs w:val="20"/>
                <w:lang w:val="ro-MD"/>
              </w:rPr>
            </w:pPr>
            <w:r w:rsidRPr="002E3518">
              <w:rPr>
                <w:color w:val="000000"/>
                <w:sz w:val="20"/>
                <w:szCs w:val="20"/>
              </w:rPr>
              <w:t>13.776,1</w:t>
            </w:r>
          </w:p>
        </w:tc>
        <w:tc>
          <w:tcPr>
            <w:tcW w:w="1029" w:type="dxa"/>
            <w:tcBorders>
              <w:top w:val="nil"/>
              <w:left w:val="nil"/>
              <w:bottom w:val="single" w:sz="4" w:space="0" w:color="000000"/>
              <w:right w:val="single" w:sz="4" w:space="0" w:color="000000"/>
            </w:tcBorders>
            <w:shd w:val="clear" w:color="auto" w:fill="auto"/>
            <w:noWrap/>
            <w:vAlign w:val="bottom"/>
          </w:tcPr>
          <w:p w14:paraId="48D56C75" w14:textId="77777777" w:rsidR="00D03FD5" w:rsidRPr="002E3518" w:rsidRDefault="00D03FD5" w:rsidP="00BB6950">
            <w:pPr>
              <w:jc w:val="right"/>
              <w:rPr>
                <w:sz w:val="20"/>
                <w:szCs w:val="20"/>
                <w:lang w:val="ro-MD"/>
              </w:rPr>
            </w:pPr>
            <w:r w:rsidRPr="002E3518">
              <w:rPr>
                <w:i/>
                <w:iCs/>
                <w:color w:val="000000"/>
                <w:sz w:val="20"/>
                <w:szCs w:val="20"/>
              </w:rPr>
              <w:t>-762,3</w:t>
            </w:r>
          </w:p>
        </w:tc>
        <w:tc>
          <w:tcPr>
            <w:tcW w:w="714" w:type="dxa"/>
            <w:tcBorders>
              <w:top w:val="nil"/>
              <w:left w:val="nil"/>
              <w:bottom w:val="single" w:sz="4" w:space="0" w:color="000000"/>
              <w:right w:val="single" w:sz="4" w:space="0" w:color="000000"/>
            </w:tcBorders>
            <w:shd w:val="clear" w:color="auto" w:fill="auto"/>
            <w:noWrap/>
            <w:vAlign w:val="bottom"/>
          </w:tcPr>
          <w:p w14:paraId="3EAEAED4" w14:textId="77777777" w:rsidR="00D03FD5" w:rsidRPr="002E3518" w:rsidRDefault="00D03FD5" w:rsidP="00BB6950">
            <w:pPr>
              <w:jc w:val="right"/>
              <w:rPr>
                <w:sz w:val="20"/>
                <w:szCs w:val="20"/>
                <w:lang w:val="ro-MD"/>
              </w:rPr>
            </w:pPr>
            <w:r w:rsidRPr="002E3518">
              <w:rPr>
                <w:i/>
                <w:iCs/>
                <w:color w:val="000000"/>
                <w:sz w:val="20"/>
                <w:szCs w:val="20"/>
              </w:rPr>
              <w:t>94,8</w:t>
            </w:r>
          </w:p>
        </w:tc>
        <w:tc>
          <w:tcPr>
            <w:tcW w:w="936" w:type="dxa"/>
            <w:tcBorders>
              <w:top w:val="nil"/>
              <w:left w:val="nil"/>
              <w:bottom w:val="single" w:sz="4" w:space="0" w:color="000000"/>
              <w:right w:val="single" w:sz="4" w:space="0" w:color="000000"/>
            </w:tcBorders>
            <w:shd w:val="clear" w:color="auto" w:fill="auto"/>
            <w:noWrap/>
            <w:vAlign w:val="bottom"/>
          </w:tcPr>
          <w:p w14:paraId="4E75CB30" w14:textId="77777777" w:rsidR="00D03FD5" w:rsidRPr="002E3518" w:rsidRDefault="00D03FD5" w:rsidP="00BB6950">
            <w:pPr>
              <w:jc w:val="right"/>
              <w:rPr>
                <w:sz w:val="20"/>
                <w:szCs w:val="20"/>
                <w:lang w:val="ro-MD"/>
              </w:rPr>
            </w:pPr>
            <w:r w:rsidRPr="002E3518">
              <w:rPr>
                <w:i/>
                <w:iCs/>
                <w:color w:val="000000"/>
                <w:sz w:val="20"/>
                <w:szCs w:val="20"/>
              </w:rPr>
              <w:t>1.812,8</w:t>
            </w:r>
          </w:p>
        </w:tc>
        <w:tc>
          <w:tcPr>
            <w:tcW w:w="712" w:type="dxa"/>
            <w:tcBorders>
              <w:top w:val="nil"/>
              <w:left w:val="nil"/>
              <w:bottom w:val="single" w:sz="4" w:space="0" w:color="000000"/>
              <w:right w:val="single" w:sz="4" w:space="0" w:color="000000"/>
            </w:tcBorders>
            <w:shd w:val="clear" w:color="auto" w:fill="auto"/>
            <w:noWrap/>
            <w:vAlign w:val="bottom"/>
          </w:tcPr>
          <w:p w14:paraId="1800D7EB" w14:textId="77777777" w:rsidR="00D03FD5" w:rsidRPr="002E3518" w:rsidRDefault="00D03FD5" w:rsidP="00BB6950">
            <w:pPr>
              <w:jc w:val="right"/>
              <w:rPr>
                <w:sz w:val="20"/>
                <w:szCs w:val="20"/>
                <w:lang w:val="ro-MD"/>
              </w:rPr>
            </w:pPr>
            <w:r w:rsidRPr="002E3518">
              <w:rPr>
                <w:i/>
                <w:iCs/>
                <w:color w:val="000000"/>
                <w:sz w:val="20"/>
                <w:szCs w:val="20"/>
              </w:rPr>
              <w:t>115,2</w:t>
            </w:r>
          </w:p>
        </w:tc>
      </w:tr>
      <w:tr w:rsidR="00D03FD5" w:rsidRPr="00926EE4" w14:paraId="408D30F8" w14:textId="77777777" w:rsidTr="00BB6950">
        <w:trPr>
          <w:trHeight w:val="454"/>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7D211B8" w14:textId="77777777" w:rsidR="00D03FD5" w:rsidRPr="00926EE4" w:rsidRDefault="00D03FD5" w:rsidP="00BB6950">
            <w:pPr>
              <w:spacing w:line="276" w:lineRule="auto"/>
              <w:rPr>
                <w:color w:val="000000"/>
                <w:sz w:val="20"/>
                <w:szCs w:val="20"/>
                <w:lang w:val="ro-MD" w:eastAsia="en-GB"/>
              </w:rPr>
            </w:pPr>
            <w:r w:rsidRPr="00926EE4">
              <w:rPr>
                <w:color w:val="000000"/>
                <w:sz w:val="20"/>
                <w:szCs w:val="20"/>
                <w:lang w:val="ro-MD" w:eastAsia="en-GB"/>
              </w:rPr>
              <w:t>Sold bugetar (deficit (-), excedent (+))</w:t>
            </w:r>
          </w:p>
        </w:tc>
        <w:tc>
          <w:tcPr>
            <w:tcW w:w="1016" w:type="dxa"/>
            <w:tcBorders>
              <w:top w:val="nil"/>
              <w:left w:val="single" w:sz="4" w:space="0" w:color="000000"/>
              <w:bottom w:val="single" w:sz="4" w:space="0" w:color="000000"/>
              <w:right w:val="single" w:sz="4" w:space="0" w:color="000000"/>
            </w:tcBorders>
            <w:shd w:val="clear" w:color="auto" w:fill="auto"/>
            <w:noWrap/>
            <w:vAlign w:val="bottom"/>
          </w:tcPr>
          <w:p w14:paraId="50FEABF7" w14:textId="77777777" w:rsidR="00D03FD5" w:rsidRPr="002E3518" w:rsidRDefault="00D03FD5" w:rsidP="00BB6950">
            <w:pPr>
              <w:jc w:val="right"/>
              <w:rPr>
                <w:sz w:val="20"/>
                <w:szCs w:val="20"/>
                <w:lang w:val="ro-MD"/>
              </w:rPr>
            </w:pPr>
            <w:r w:rsidRPr="002E3518">
              <w:rPr>
                <w:color w:val="000000"/>
                <w:sz w:val="20"/>
                <w:szCs w:val="20"/>
              </w:rPr>
              <w:t>676,2</w:t>
            </w:r>
          </w:p>
        </w:tc>
        <w:tc>
          <w:tcPr>
            <w:tcW w:w="1016" w:type="dxa"/>
            <w:tcBorders>
              <w:top w:val="nil"/>
              <w:left w:val="nil"/>
              <w:bottom w:val="single" w:sz="4" w:space="0" w:color="000000"/>
              <w:right w:val="single" w:sz="4" w:space="0" w:color="000000"/>
            </w:tcBorders>
            <w:shd w:val="clear" w:color="auto" w:fill="auto"/>
            <w:noWrap/>
            <w:vAlign w:val="bottom"/>
          </w:tcPr>
          <w:p w14:paraId="551800C4" w14:textId="77777777" w:rsidR="00D03FD5" w:rsidRPr="002E3518" w:rsidRDefault="00D03FD5" w:rsidP="00BB6950">
            <w:pPr>
              <w:jc w:val="right"/>
              <w:rPr>
                <w:sz w:val="20"/>
                <w:szCs w:val="20"/>
                <w:lang w:val="ro-MD"/>
              </w:rPr>
            </w:pPr>
            <w:r w:rsidRPr="002E3518">
              <w:rPr>
                <w:color w:val="000000"/>
                <w:sz w:val="20"/>
                <w:szCs w:val="20"/>
              </w:rPr>
              <w:t>0,0</w:t>
            </w:r>
          </w:p>
        </w:tc>
        <w:tc>
          <w:tcPr>
            <w:tcW w:w="1082" w:type="dxa"/>
            <w:tcBorders>
              <w:top w:val="nil"/>
              <w:left w:val="nil"/>
              <w:bottom w:val="single" w:sz="4" w:space="0" w:color="000000"/>
              <w:right w:val="single" w:sz="4" w:space="0" w:color="000000"/>
            </w:tcBorders>
            <w:shd w:val="clear" w:color="auto" w:fill="auto"/>
            <w:noWrap/>
            <w:vAlign w:val="bottom"/>
          </w:tcPr>
          <w:p w14:paraId="14E23779" w14:textId="77777777" w:rsidR="00D03FD5" w:rsidRPr="002E3518" w:rsidRDefault="00D03FD5" w:rsidP="00BB6950">
            <w:pPr>
              <w:jc w:val="right"/>
              <w:rPr>
                <w:sz w:val="20"/>
                <w:szCs w:val="20"/>
                <w:lang w:val="ro-MD"/>
              </w:rPr>
            </w:pPr>
            <w:r w:rsidRPr="002E3518">
              <w:rPr>
                <w:color w:val="000000"/>
                <w:sz w:val="20"/>
                <w:szCs w:val="20"/>
              </w:rPr>
              <w:t>16,3</w:t>
            </w:r>
          </w:p>
        </w:tc>
        <w:tc>
          <w:tcPr>
            <w:tcW w:w="1129" w:type="dxa"/>
            <w:tcBorders>
              <w:top w:val="nil"/>
              <w:left w:val="nil"/>
              <w:bottom w:val="single" w:sz="4" w:space="0" w:color="000000"/>
              <w:right w:val="single" w:sz="4" w:space="0" w:color="000000"/>
            </w:tcBorders>
            <w:shd w:val="clear" w:color="auto" w:fill="auto"/>
            <w:noWrap/>
            <w:vAlign w:val="bottom"/>
          </w:tcPr>
          <w:p w14:paraId="4576CF62" w14:textId="77777777" w:rsidR="00D03FD5" w:rsidRPr="002E3518" w:rsidRDefault="00D03FD5" w:rsidP="00BB6950">
            <w:pPr>
              <w:jc w:val="right"/>
              <w:rPr>
                <w:sz w:val="20"/>
                <w:szCs w:val="20"/>
                <w:lang w:val="ro-MD"/>
              </w:rPr>
            </w:pPr>
            <w:r w:rsidRPr="002E3518">
              <w:rPr>
                <w:color w:val="000000"/>
                <w:sz w:val="20"/>
                <w:szCs w:val="20"/>
              </w:rPr>
              <w:t>794,4</w:t>
            </w:r>
          </w:p>
        </w:tc>
        <w:tc>
          <w:tcPr>
            <w:tcW w:w="1029" w:type="dxa"/>
            <w:tcBorders>
              <w:top w:val="nil"/>
              <w:left w:val="nil"/>
              <w:bottom w:val="single" w:sz="4" w:space="0" w:color="000000"/>
              <w:right w:val="single" w:sz="4" w:space="0" w:color="000000"/>
            </w:tcBorders>
            <w:shd w:val="clear" w:color="auto" w:fill="auto"/>
            <w:noWrap/>
            <w:vAlign w:val="bottom"/>
          </w:tcPr>
          <w:p w14:paraId="79FEC5CE" w14:textId="77777777" w:rsidR="00D03FD5" w:rsidRPr="002E3518" w:rsidRDefault="00D03FD5" w:rsidP="00BB6950">
            <w:pPr>
              <w:jc w:val="right"/>
              <w:rPr>
                <w:sz w:val="20"/>
                <w:szCs w:val="20"/>
                <w:lang w:val="ro-MD"/>
              </w:rPr>
            </w:pPr>
            <w:r w:rsidRPr="002E3518">
              <w:rPr>
                <w:i/>
                <w:iCs/>
                <w:color w:val="000000"/>
                <w:sz w:val="20"/>
                <w:szCs w:val="20"/>
              </w:rPr>
              <w:t>778,1</w:t>
            </w:r>
          </w:p>
        </w:tc>
        <w:tc>
          <w:tcPr>
            <w:tcW w:w="714" w:type="dxa"/>
            <w:tcBorders>
              <w:top w:val="nil"/>
              <w:left w:val="nil"/>
              <w:bottom w:val="single" w:sz="4" w:space="0" w:color="000000"/>
              <w:right w:val="single" w:sz="4" w:space="0" w:color="000000"/>
            </w:tcBorders>
            <w:shd w:val="clear" w:color="auto" w:fill="auto"/>
            <w:noWrap/>
            <w:vAlign w:val="bottom"/>
          </w:tcPr>
          <w:p w14:paraId="3DF75C8F" w14:textId="77777777" w:rsidR="00D03FD5" w:rsidRPr="002E3518" w:rsidRDefault="00D03FD5" w:rsidP="00BB6950">
            <w:pPr>
              <w:jc w:val="right"/>
              <w:rPr>
                <w:sz w:val="20"/>
                <w:szCs w:val="20"/>
                <w:lang w:val="ro-MD"/>
              </w:rPr>
            </w:pPr>
            <w:r>
              <w:rPr>
                <w:i/>
                <w:iCs/>
                <w:color w:val="000000"/>
                <w:sz w:val="20"/>
                <w:szCs w:val="20"/>
              </w:rPr>
              <w:t>-</w:t>
            </w:r>
            <w:r w:rsidRPr="002E3518">
              <w:rPr>
                <w:i/>
                <w:iCs/>
                <w:color w:val="000000"/>
                <w:sz w:val="20"/>
                <w:szCs w:val="20"/>
              </w:rPr>
              <w:t> </w:t>
            </w:r>
          </w:p>
        </w:tc>
        <w:tc>
          <w:tcPr>
            <w:tcW w:w="936" w:type="dxa"/>
            <w:tcBorders>
              <w:top w:val="nil"/>
              <w:left w:val="nil"/>
              <w:bottom w:val="single" w:sz="4" w:space="0" w:color="000000"/>
              <w:right w:val="single" w:sz="4" w:space="0" w:color="000000"/>
            </w:tcBorders>
            <w:shd w:val="clear" w:color="auto" w:fill="auto"/>
            <w:noWrap/>
            <w:vAlign w:val="bottom"/>
          </w:tcPr>
          <w:p w14:paraId="55A6A301" w14:textId="77777777" w:rsidR="00D03FD5" w:rsidRPr="002E3518" w:rsidRDefault="00D03FD5" w:rsidP="00BB6950">
            <w:pPr>
              <w:jc w:val="right"/>
              <w:rPr>
                <w:sz w:val="20"/>
                <w:szCs w:val="20"/>
                <w:lang w:val="ro-MD"/>
              </w:rPr>
            </w:pPr>
            <w:r w:rsidRPr="002E3518">
              <w:rPr>
                <w:i/>
                <w:iCs/>
                <w:color w:val="000000"/>
                <w:sz w:val="20"/>
                <w:szCs w:val="20"/>
              </w:rPr>
              <w:t>118,2</w:t>
            </w:r>
          </w:p>
        </w:tc>
        <w:tc>
          <w:tcPr>
            <w:tcW w:w="712" w:type="dxa"/>
            <w:tcBorders>
              <w:top w:val="nil"/>
              <w:left w:val="nil"/>
              <w:bottom w:val="single" w:sz="4" w:space="0" w:color="000000"/>
              <w:right w:val="single" w:sz="4" w:space="0" w:color="000000"/>
            </w:tcBorders>
            <w:shd w:val="clear" w:color="auto" w:fill="auto"/>
            <w:noWrap/>
            <w:vAlign w:val="bottom"/>
          </w:tcPr>
          <w:p w14:paraId="74C83B05" w14:textId="77777777" w:rsidR="00D03FD5" w:rsidRPr="002E3518" w:rsidRDefault="00D03FD5" w:rsidP="00BB6950">
            <w:pPr>
              <w:jc w:val="right"/>
              <w:rPr>
                <w:sz w:val="20"/>
                <w:szCs w:val="20"/>
                <w:lang w:val="ro-MD"/>
              </w:rPr>
            </w:pPr>
            <w:r>
              <w:rPr>
                <w:i/>
                <w:iCs/>
                <w:color w:val="000000"/>
                <w:sz w:val="20"/>
                <w:szCs w:val="20"/>
              </w:rPr>
              <w:t>-</w:t>
            </w:r>
            <w:r w:rsidRPr="002E3518">
              <w:rPr>
                <w:i/>
                <w:iCs/>
                <w:color w:val="000000"/>
                <w:sz w:val="20"/>
                <w:szCs w:val="20"/>
              </w:rPr>
              <w:t> </w:t>
            </w:r>
          </w:p>
        </w:tc>
      </w:tr>
    </w:tbl>
    <w:p w14:paraId="1D708717" w14:textId="4C39C325" w:rsidR="00C74718" w:rsidRDefault="00C74718" w:rsidP="00C74718">
      <w:pPr>
        <w:tabs>
          <w:tab w:val="left" w:pos="142"/>
        </w:tabs>
        <w:spacing w:line="276" w:lineRule="auto"/>
        <w:jc w:val="both"/>
        <w:rPr>
          <w:color w:val="000000"/>
        </w:rPr>
      </w:pPr>
    </w:p>
    <w:p w14:paraId="5F004379" w14:textId="3A75EF23" w:rsidR="003E5641" w:rsidRDefault="003E5641" w:rsidP="00C74718">
      <w:pPr>
        <w:tabs>
          <w:tab w:val="left" w:pos="142"/>
        </w:tabs>
        <w:spacing w:line="276" w:lineRule="auto"/>
        <w:jc w:val="both"/>
        <w:rPr>
          <w:color w:val="000000"/>
        </w:rPr>
      </w:pPr>
    </w:p>
    <w:p w14:paraId="5EEB6EED" w14:textId="77777777" w:rsidR="00D228F8" w:rsidRDefault="00D228F8" w:rsidP="00C74718">
      <w:pPr>
        <w:tabs>
          <w:tab w:val="left" w:pos="142"/>
        </w:tabs>
        <w:spacing w:line="276" w:lineRule="auto"/>
        <w:jc w:val="both"/>
        <w:rPr>
          <w:color w:val="000000"/>
        </w:rPr>
      </w:pPr>
    </w:p>
    <w:p w14:paraId="444476BC" w14:textId="2D211AFF" w:rsidR="00C74718" w:rsidRDefault="00C74718" w:rsidP="00317093">
      <w:pPr>
        <w:pStyle w:val="2"/>
      </w:pPr>
      <w:bookmarkStart w:id="16" w:name="_Toc42615607"/>
      <w:bookmarkStart w:id="17" w:name="_Toc101251343"/>
      <w:bookmarkStart w:id="18" w:name="_Toc163734448"/>
      <w:r w:rsidRPr="00625347">
        <w:t xml:space="preserve">3.1 </w:t>
      </w:r>
      <w:r w:rsidR="0008300E" w:rsidRPr="00E96C96">
        <w:t>Executarea</w:t>
      </w:r>
      <w:r w:rsidRPr="00E96C96">
        <w:t xml:space="preserve"> părții de venituri a bugetului public național</w:t>
      </w:r>
      <w:bookmarkEnd w:id="16"/>
      <w:bookmarkEnd w:id="17"/>
      <w:bookmarkEnd w:id="18"/>
      <w:r w:rsidRPr="00E16E49">
        <w:t xml:space="preserve"> </w:t>
      </w:r>
    </w:p>
    <w:p w14:paraId="7C6C8D78" w14:textId="77777777" w:rsidR="00286A80" w:rsidRPr="00565DA0" w:rsidRDefault="00286A80" w:rsidP="00286A80">
      <w:pPr>
        <w:tabs>
          <w:tab w:val="left" w:pos="720"/>
        </w:tabs>
        <w:spacing w:line="276" w:lineRule="auto"/>
        <w:ind w:firstLine="562"/>
        <w:jc w:val="both"/>
        <w:rPr>
          <w:color w:val="000000"/>
          <w:sz w:val="28"/>
          <w:szCs w:val="28"/>
          <w:lang w:val="ro-MD"/>
        </w:rPr>
      </w:pPr>
      <w:r w:rsidRPr="00565DA0">
        <w:rPr>
          <w:color w:val="000000"/>
          <w:sz w:val="28"/>
          <w:szCs w:val="28"/>
          <w:lang w:val="ro-MD"/>
        </w:rPr>
        <w:t xml:space="preserve">Pentru anul 2023, volumul veniturilor bugetului public național a fost inițial estimat în sumă totală de 100 659,0 mil. lei. </w:t>
      </w:r>
    </w:p>
    <w:p w14:paraId="6B7C3C10" w14:textId="77777777" w:rsidR="00286A80" w:rsidRPr="00565DA0" w:rsidRDefault="00286A80" w:rsidP="00286A80">
      <w:pPr>
        <w:tabs>
          <w:tab w:val="left" w:pos="720"/>
        </w:tabs>
        <w:spacing w:line="276" w:lineRule="auto"/>
        <w:ind w:firstLine="562"/>
        <w:jc w:val="both"/>
        <w:rPr>
          <w:color w:val="000000"/>
          <w:sz w:val="28"/>
          <w:szCs w:val="28"/>
          <w:lang w:val="ro-MD"/>
        </w:rPr>
      </w:pPr>
      <w:r w:rsidRPr="00565DA0">
        <w:rPr>
          <w:color w:val="000000"/>
          <w:sz w:val="28"/>
          <w:szCs w:val="28"/>
          <w:lang w:val="ro-MD"/>
        </w:rPr>
        <w:t xml:space="preserve">Pe parcursul anului 2023, </w:t>
      </w:r>
      <w:r>
        <w:rPr>
          <w:color w:val="000000"/>
          <w:sz w:val="28"/>
          <w:szCs w:val="28"/>
          <w:lang w:val="ro-MD"/>
        </w:rPr>
        <w:t>întru</w:t>
      </w:r>
      <w:r w:rsidRPr="00565DA0">
        <w:rPr>
          <w:color w:val="000000"/>
          <w:sz w:val="28"/>
          <w:szCs w:val="28"/>
          <w:lang w:val="ro-MD"/>
        </w:rPr>
        <w:t xml:space="preserve"> asigurarea financiară din bugetul de stat a </w:t>
      </w:r>
      <w:r>
        <w:rPr>
          <w:color w:val="000000"/>
          <w:sz w:val="28"/>
          <w:szCs w:val="28"/>
          <w:lang w:val="ro-MD"/>
        </w:rPr>
        <w:t>necesităților</w:t>
      </w:r>
      <w:r w:rsidRPr="00C72720">
        <w:rPr>
          <w:color w:val="000000"/>
          <w:sz w:val="28"/>
          <w:szCs w:val="28"/>
          <w:lang w:val="ro-MD"/>
        </w:rPr>
        <w:t xml:space="preserve"> de de</w:t>
      </w:r>
      <w:r>
        <w:rPr>
          <w:color w:val="000000"/>
          <w:sz w:val="28"/>
          <w:szCs w:val="28"/>
          <w:lang w:val="ro-MD"/>
        </w:rPr>
        <w:t>zvoltare a țării și priorităților</w:t>
      </w:r>
      <w:r w:rsidRPr="00C72720">
        <w:rPr>
          <w:color w:val="000000"/>
          <w:sz w:val="28"/>
          <w:szCs w:val="28"/>
          <w:lang w:val="ro-MD"/>
        </w:rPr>
        <w:t xml:space="preserve"> sectoriale stabilite</w:t>
      </w:r>
      <w:r>
        <w:rPr>
          <w:color w:val="000000"/>
          <w:sz w:val="28"/>
          <w:szCs w:val="28"/>
          <w:lang w:val="ro-MD"/>
        </w:rPr>
        <w:t>, precum și</w:t>
      </w:r>
      <w:r w:rsidRPr="00565DA0">
        <w:rPr>
          <w:color w:val="000000"/>
          <w:sz w:val="28"/>
          <w:szCs w:val="28"/>
          <w:lang w:val="ro-MD"/>
        </w:rPr>
        <w:t xml:space="preserve"> reieșind din resursele disponibile ale bugetului de stat, au fost operate mai multe modificări la legile bugetului de stat, bugetului asigurării sociale de stat, fondurilor asigurării obligatorie de asistență medicală și a deciziilor adoptate de către organele deliberative și executive ale unităților administrativ-teritoriale. Astfel, ținând cont de evoluția executării părții de venituri </w:t>
      </w:r>
      <w:r>
        <w:rPr>
          <w:color w:val="000000"/>
          <w:sz w:val="28"/>
          <w:szCs w:val="28"/>
          <w:lang w:val="ro-MD"/>
        </w:rPr>
        <w:t>în</w:t>
      </w:r>
      <w:r w:rsidRPr="00565DA0">
        <w:rPr>
          <w:color w:val="000000"/>
          <w:sz w:val="28"/>
          <w:szCs w:val="28"/>
          <w:lang w:val="ro-MD"/>
        </w:rPr>
        <w:t xml:space="preserve"> anul 2023</w:t>
      </w:r>
      <w:r>
        <w:rPr>
          <w:color w:val="000000"/>
          <w:sz w:val="28"/>
          <w:szCs w:val="28"/>
          <w:lang w:val="ro-MD"/>
        </w:rPr>
        <w:t xml:space="preserve">, cât </w:t>
      </w:r>
      <w:r w:rsidRPr="00565DA0">
        <w:rPr>
          <w:color w:val="000000"/>
          <w:sz w:val="28"/>
          <w:szCs w:val="28"/>
          <w:lang w:val="ro-MD"/>
        </w:rPr>
        <w:t xml:space="preserve">și urmare a negocierilor pentru debursare a granturilor pentru suport bugetar de la organizațiile internaționale, estimările veniturilor inițiale au fost majorate cu 2 379,3 mil. lei și au constituit suma de 103 038,3 mil. lei.  </w:t>
      </w:r>
    </w:p>
    <w:p w14:paraId="18193251" w14:textId="77777777" w:rsidR="00286A80" w:rsidRPr="00565DA0" w:rsidRDefault="00286A80" w:rsidP="00286A80">
      <w:pPr>
        <w:tabs>
          <w:tab w:val="left" w:pos="720"/>
        </w:tabs>
        <w:spacing w:line="276" w:lineRule="auto"/>
        <w:ind w:firstLine="562"/>
        <w:jc w:val="both"/>
        <w:rPr>
          <w:color w:val="000000"/>
          <w:sz w:val="28"/>
          <w:szCs w:val="28"/>
          <w:lang w:val="ro-MD"/>
        </w:rPr>
      </w:pPr>
      <w:r w:rsidRPr="00565DA0">
        <w:rPr>
          <w:color w:val="000000"/>
          <w:sz w:val="28"/>
          <w:szCs w:val="28"/>
          <w:lang w:val="ro-MD"/>
        </w:rPr>
        <w:t>Conform rezultatelor anului 2023, la bugetul public național au fost acumulate venituri în sumă totală de 102 299,2 mil. lei, cu 739,1 mil. lei mai puțin decât suma precizată.</w:t>
      </w:r>
    </w:p>
    <w:p w14:paraId="6128A6F0" w14:textId="3D7F9927" w:rsidR="00642B32" w:rsidRDefault="00642B32" w:rsidP="00AB2FA7">
      <w:pPr>
        <w:shd w:val="clear" w:color="auto" w:fill="FFFFFF"/>
        <w:spacing w:line="259" w:lineRule="auto"/>
        <w:ind w:firstLine="540"/>
        <w:contextualSpacing/>
        <w:jc w:val="both"/>
        <w:rPr>
          <w:color w:val="000000"/>
          <w:sz w:val="28"/>
          <w:szCs w:val="28"/>
        </w:rPr>
      </w:pPr>
      <w:r w:rsidRPr="005E680A">
        <w:rPr>
          <w:color w:val="000000"/>
          <w:sz w:val="28"/>
          <w:szCs w:val="28"/>
        </w:rPr>
        <w:t xml:space="preserve">  </w:t>
      </w:r>
    </w:p>
    <w:p w14:paraId="5D580CF1" w14:textId="39EB8858" w:rsidR="00C74718" w:rsidRPr="001973BB" w:rsidRDefault="00C74718" w:rsidP="00FF279A">
      <w:pPr>
        <w:pStyle w:val="a0"/>
        <w:tabs>
          <w:tab w:val="left" w:pos="720"/>
        </w:tabs>
        <w:spacing w:before="0" w:beforeAutospacing="0" w:after="0" w:afterAutospacing="0" w:line="276" w:lineRule="auto"/>
        <w:ind w:firstLine="562"/>
        <w:jc w:val="both"/>
        <w:rPr>
          <w:i/>
          <w:sz w:val="20"/>
          <w:szCs w:val="20"/>
          <w:lang w:val="ro-RO"/>
        </w:rPr>
      </w:pPr>
      <w:r w:rsidRPr="001973BB">
        <w:rPr>
          <w:i/>
          <w:sz w:val="28"/>
          <w:szCs w:val="28"/>
          <w:lang w:val="ro-RO"/>
        </w:rPr>
        <w:t>Evoluția veniturilor bugetului public național pe anii 20</w:t>
      </w:r>
      <w:r w:rsidR="00642B32">
        <w:rPr>
          <w:i/>
          <w:sz w:val="28"/>
          <w:szCs w:val="28"/>
          <w:lang w:val="ro-RO"/>
        </w:rPr>
        <w:t>2</w:t>
      </w:r>
      <w:r w:rsidR="002746BA">
        <w:rPr>
          <w:i/>
          <w:sz w:val="28"/>
          <w:szCs w:val="28"/>
          <w:lang w:val="ro-RO"/>
        </w:rPr>
        <w:t>1</w:t>
      </w:r>
      <w:r w:rsidRPr="001973BB">
        <w:rPr>
          <w:i/>
          <w:sz w:val="28"/>
          <w:szCs w:val="28"/>
          <w:lang w:val="ro-RO"/>
        </w:rPr>
        <w:t>-20</w:t>
      </w:r>
      <w:r w:rsidR="006C36A5">
        <w:rPr>
          <w:i/>
          <w:sz w:val="28"/>
          <w:szCs w:val="28"/>
          <w:lang w:val="ro-RO"/>
        </w:rPr>
        <w:t>2</w:t>
      </w:r>
      <w:r w:rsidR="002746BA">
        <w:rPr>
          <w:i/>
          <w:sz w:val="28"/>
          <w:szCs w:val="28"/>
          <w:lang w:val="ro-RO"/>
        </w:rPr>
        <w:t>3</w:t>
      </w:r>
      <w:r w:rsidRPr="001973BB">
        <w:rPr>
          <w:sz w:val="28"/>
          <w:szCs w:val="28"/>
          <w:lang w:val="ro-RO"/>
        </w:rPr>
        <w:t>, se prezintă în următoarea diagramă.</w:t>
      </w:r>
      <w:r w:rsidR="00616B29">
        <w:rPr>
          <w:i/>
          <w:sz w:val="28"/>
          <w:szCs w:val="28"/>
          <w:lang w:val="ro-RO"/>
        </w:rPr>
        <w:t xml:space="preserve">    </w:t>
      </w:r>
      <w:r w:rsidRPr="001973BB">
        <w:rPr>
          <w:i/>
          <w:sz w:val="28"/>
          <w:szCs w:val="28"/>
          <w:lang w:val="ro-RO"/>
        </w:rPr>
        <w:t xml:space="preserve"> </w:t>
      </w:r>
      <w:r w:rsidR="00616B29">
        <w:rPr>
          <w:i/>
          <w:sz w:val="28"/>
          <w:szCs w:val="28"/>
          <w:lang w:val="ro-RO"/>
        </w:rPr>
        <w:t xml:space="preserve">                    </w:t>
      </w:r>
      <w:r w:rsidR="00616B29">
        <w:rPr>
          <w:i/>
          <w:sz w:val="20"/>
          <w:szCs w:val="20"/>
          <w:lang w:val="ro-RO"/>
        </w:rPr>
        <w:t xml:space="preserve">                          </w:t>
      </w:r>
      <w:r w:rsidRPr="001973BB">
        <w:rPr>
          <w:i/>
          <w:sz w:val="20"/>
          <w:szCs w:val="20"/>
          <w:lang w:val="ro-RO"/>
        </w:rPr>
        <w:t xml:space="preserve"> </w:t>
      </w:r>
    </w:p>
    <w:p w14:paraId="15F5550B" w14:textId="0CED0512" w:rsidR="00C74718" w:rsidRDefault="002746BA" w:rsidP="00204E0D">
      <w:pPr>
        <w:pStyle w:val="a0"/>
        <w:tabs>
          <w:tab w:val="left" w:pos="720"/>
        </w:tabs>
        <w:spacing w:before="0" w:beforeAutospacing="0" w:after="0" w:afterAutospacing="0" w:line="276" w:lineRule="auto"/>
        <w:ind w:firstLine="284"/>
        <w:jc w:val="both"/>
        <w:rPr>
          <w:i/>
          <w:noProof/>
          <w:sz w:val="20"/>
          <w:szCs w:val="20"/>
          <w:lang w:val="en-GB" w:eastAsia="en-GB"/>
        </w:rPr>
      </w:pPr>
      <w:r>
        <w:rPr>
          <w:noProof/>
          <w:lang w:val="en-GB" w:eastAsia="en-GB"/>
        </w:rPr>
        <w:lastRenderedPageBreak/>
        <w:drawing>
          <wp:inline distT="0" distB="0" distL="0" distR="0" wp14:anchorId="7BE83583" wp14:editId="73CC8EDC">
            <wp:extent cx="5572125" cy="33242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25181D" w14:textId="08B0BF89" w:rsidR="00591A68" w:rsidRDefault="00591A68" w:rsidP="00642B32">
      <w:pPr>
        <w:pStyle w:val="a0"/>
        <w:tabs>
          <w:tab w:val="left" w:pos="720"/>
        </w:tabs>
        <w:spacing w:before="0" w:beforeAutospacing="0" w:after="0" w:afterAutospacing="0" w:line="276" w:lineRule="auto"/>
        <w:ind w:hanging="90"/>
        <w:jc w:val="both"/>
        <w:rPr>
          <w:color w:val="000000"/>
          <w:sz w:val="28"/>
          <w:szCs w:val="28"/>
          <w:lang w:val="ro-RO"/>
        </w:rPr>
      </w:pPr>
    </w:p>
    <w:p w14:paraId="208BC7BE" w14:textId="08DEBCC7" w:rsidR="004577D6" w:rsidRDefault="00AC4703" w:rsidP="004577D6">
      <w:pPr>
        <w:tabs>
          <w:tab w:val="left" w:pos="720"/>
        </w:tabs>
        <w:spacing w:line="276" w:lineRule="auto"/>
        <w:ind w:firstLine="562"/>
        <w:jc w:val="both"/>
        <w:rPr>
          <w:color w:val="000000"/>
          <w:sz w:val="28"/>
          <w:szCs w:val="28"/>
        </w:rPr>
      </w:pPr>
      <w:r w:rsidRPr="00A87D47">
        <w:rPr>
          <w:color w:val="000000"/>
          <w:sz w:val="28"/>
          <w:szCs w:val="28"/>
          <w:lang w:val="ro-MD"/>
        </w:rPr>
        <w:t>Ca pondere în PIB, veniturile bugetului public național în anul 2023 au atins un nivel de 34,05%, majorându-se cu 0,71 p.p. față de anul 2022</w:t>
      </w:r>
      <w:r w:rsidR="004577D6" w:rsidRPr="004F3218">
        <w:rPr>
          <w:color w:val="000000"/>
          <w:sz w:val="28"/>
          <w:szCs w:val="28"/>
        </w:rPr>
        <w:t>.</w:t>
      </w:r>
    </w:p>
    <w:p w14:paraId="4B88B745" w14:textId="77777777" w:rsidR="00AB1868" w:rsidRPr="004F3218" w:rsidRDefault="00AB1868" w:rsidP="004577D6">
      <w:pPr>
        <w:tabs>
          <w:tab w:val="left" w:pos="720"/>
        </w:tabs>
        <w:spacing w:line="276" w:lineRule="auto"/>
        <w:ind w:firstLine="562"/>
        <w:jc w:val="both"/>
        <w:rPr>
          <w:color w:val="000000"/>
          <w:sz w:val="28"/>
          <w:szCs w:val="28"/>
        </w:rPr>
      </w:pPr>
    </w:p>
    <w:p w14:paraId="2118E117" w14:textId="7D7DA259" w:rsidR="00C74718" w:rsidRDefault="00C74718" w:rsidP="00C74718">
      <w:pPr>
        <w:tabs>
          <w:tab w:val="left" w:pos="720"/>
        </w:tabs>
        <w:spacing w:line="276" w:lineRule="auto"/>
        <w:ind w:firstLine="567"/>
        <w:jc w:val="both"/>
        <w:rPr>
          <w:sz w:val="28"/>
          <w:szCs w:val="28"/>
        </w:rPr>
      </w:pPr>
      <w:r w:rsidRPr="001973BB">
        <w:rPr>
          <w:i/>
          <w:sz w:val="28"/>
          <w:szCs w:val="28"/>
        </w:rPr>
        <w:t>Structura veniturilor bugetului public național pe anii 20</w:t>
      </w:r>
      <w:r w:rsidR="004F3218">
        <w:rPr>
          <w:i/>
          <w:sz w:val="28"/>
          <w:szCs w:val="28"/>
        </w:rPr>
        <w:t>2</w:t>
      </w:r>
      <w:r w:rsidR="00F443CA">
        <w:rPr>
          <w:i/>
          <w:sz w:val="28"/>
          <w:szCs w:val="28"/>
        </w:rPr>
        <w:t>2</w:t>
      </w:r>
      <w:r w:rsidRPr="001973BB">
        <w:rPr>
          <w:i/>
          <w:sz w:val="28"/>
          <w:szCs w:val="28"/>
        </w:rPr>
        <w:t xml:space="preserve"> și 20</w:t>
      </w:r>
      <w:r w:rsidR="00314D47">
        <w:rPr>
          <w:i/>
          <w:sz w:val="28"/>
          <w:szCs w:val="28"/>
        </w:rPr>
        <w:t>2</w:t>
      </w:r>
      <w:r w:rsidR="00F443CA">
        <w:rPr>
          <w:i/>
          <w:sz w:val="28"/>
          <w:szCs w:val="28"/>
        </w:rPr>
        <w:t>3</w:t>
      </w:r>
      <w:r w:rsidRPr="001973BB">
        <w:rPr>
          <w:sz w:val="28"/>
          <w:szCs w:val="28"/>
        </w:rPr>
        <w:t xml:space="preserve"> </w:t>
      </w:r>
      <w:r w:rsidRPr="001973BB">
        <w:rPr>
          <w:i/>
          <w:sz w:val="28"/>
          <w:szCs w:val="28"/>
        </w:rPr>
        <w:t xml:space="preserve">pe componente </w:t>
      </w:r>
      <w:r w:rsidRPr="001973BB">
        <w:rPr>
          <w:sz w:val="28"/>
          <w:szCs w:val="28"/>
        </w:rPr>
        <w:t>se reflectă în următoarele diagrame:</w:t>
      </w:r>
    </w:p>
    <w:p w14:paraId="57CA1A81" w14:textId="77777777" w:rsidR="007E1B3E" w:rsidRDefault="007E1B3E" w:rsidP="00C74718">
      <w:pPr>
        <w:tabs>
          <w:tab w:val="left" w:pos="720"/>
        </w:tabs>
        <w:spacing w:line="276" w:lineRule="auto"/>
        <w:ind w:firstLine="567"/>
        <w:jc w:val="both"/>
        <w:rPr>
          <w:sz w:val="28"/>
          <w:szCs w:val="28"/>
        </w:rPr>
      </w:pPr>
    </w:p>
    <w:p w14:paraId="13BFC26B" w14:textId="20BEFB63" w:rsidR="00C74718" w:rsidRPr="007E1B3E" w:rsidRDefault="001064BD" w:rsidP="001705BB">
      <w:pPr>
        <w:pStyle w:val="a0"/>
        <w:tabs>
          <w:tab w:val="left" w:pos="0"/>
        </w:tabs>
        <w:spacing w:before="0" w:beforeAutospacing="0" w:after="0" w:afterAutospacing="0" w:line="276" w:lineRule="auto"/>
        <w:ind w:firstLine="142"/>
        <w:rPr>
          <w:b/>
          <w:lang w:val="ro-RO"/>
        </w:rPr>
      </w:pPr>
      <w:r>
        <w:rPr>
          <w:b/>
          <w:lang w:val="en-GB"/>
        </w:rPr>
        <w:t xml:space="preserve">                </w:t>
      </w:r>
      <w:r w:rsidR="000D44BC">
        <w:rPr>
          <w:b/>
          <w:lang w:val="en-GB"/>
        </w:rPr>
        <w:t xml:space="preserve">      </w:t>
      </w:r>
      <w:r>
        <w:rPr>
          <w:b/>
          <w:lang w:val="en-GB"/>
        </w:rPr>
        <w:t xml:space="preserve"> </w:t>
      </w:r>
      <w:r w:rsidR="004F3218">
        <w:rPr>
          <w:b/>
        </w:rPr>
        <w:t>Anul 20</w:t>
      </w:r>
      <w:r w:rsidR="004F3218">
        <w:rPr>
          <w:b/>
          <w:lang w:val="ro-RO"/>
        </w:rPr>
        <w:t>2</w:t>
      </w:r>
      <w:r w:rsidR="007E1B3E">
        <w:rPr>
          <w:b/>
          <w:lang w:val="ro-RO"/>
        </w:rPr>
        <w:t>2</w:t>
      </w:r>
      <w:r w:rsidRPr="00EE1503">
        <w:rPr>
          <w:b/>
        </w:rPr>
        <w:t xml:space="preserve">                                                        Anul 20</w:t>
      </w:r>
      <w:r>
        <w:rPr>
          <w:b/>
        </w:rPr>
        <w:t>2</w:t>
      </w:r>
      <w:r w:rsidR="007E1B3E">
        <w:rPr>
          <w:b/>
          <w:lang w:val="ro-RO"/>
        </w:rPr>
        <w:t>3</w:t>
      </w:r>
    </w:p>
    <w:p w14:paraId="68DFAC50" w14:textId="1C85A1C4" w:rsidR="001064BD" w:rsidRPr="001973BB" w:rsidRDefault="004577D6" w:rsidP="0073765B">
      <w:pPr>
        <w:pStyle w:val="a0"/>
        <w:tabs>
          <w:tab w:val="left" w:pos="0"/>
        </w:tabs>
        <w:spacing w:before="0" w:beforeAutospacing="0" w:after="0" w:afterAutospacing="0" w:line="276" w:lineRule="auto"/>
        <w:ind w:hanging="360"/>
        <w:rPr>
          <w:i/>
          <w:sz w:val="20"/>
          <w:szCs w:val="20"/>
          <w:lang w:val="ro-RO"/>
        </w:rPr>
      </w:pPr>
      <w:r w:rsidRPr="005236AB">
        <w:rPr>
          <w:noProof/>
          <w:lang w:val="en-GB" w:eastAsia="en-GB"/>
        </w:rPr>
        <w:drawing>
          <wp:inline distT="0" distB="0" distL="0" distR="0" wp14:anchorId="30D3160C" wp14:editId="2924E027">
            <wp:extent cx="3048000" cy="21431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E1B3E" w:rsidRPr="00A87D47">
        <w:rPr>
          <w:noProof/>
          <w:lang w:val="en-GB" w:eastAsia="en-GB"/>
        </w:rPr>
        <w:drawing>
          <wp:inline distT="0" distB="0" distL="0" distR="0" wp14:anchorId="4D9B9825" wp14:editId="29279417">
            <wp:extent cx="3028950" cy="21145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F1A5FC" w14:textId="77777777" w:rsidR="00BB6CBA" w:rsidRDefault="00616B29" w:rsidP="00026088">
      <w:pPr>
        <w:pStyle w:val="a0"/>
        <w:tabs>
          <w:tab w:val="left" w:pos="0"/>
        </w:tabs>
        <w:spacing w:before="0" w:beforeAutospacing="0" w:after="0" w:afterAutospacing="0" w:line="276" w:lineRule="auto"/>
        <w:jc w:val="both"/>
        <w:rPr>
          <w:i/>
          <w:sz w:val="20"/>
          <w:szCs w:val="20"/>
          <w:lang w:val="ro-RO"/>
        </w:rPr>
      </w:pPr>
      <w:r>
        <w:rPr>
          <w:i/>
          <w:sz w:val="20"/>
          <w:szCs w:val="20"/>
          <w:lang w:val="ro-RO"/>
        </w:rPr>
        <w:t xml:space="preserve"> </w:t>
      </w:r>
      <w:r w:rsidR="00C74718" w:rsidRPr="001973BB">
        <w:rPr>
          <w:i/>
          <w:sz w:val="20"/>
          <w:szCs w:val="20"/>
          <w:lang w:val="ro-RO"/>
        </w:rPr>
        <w:t xml:space="preserve"> </w:t>
      </w:r>
      <w:r w:rsidR="000A0ADA">
        <w:rPr>
          <w:i/>
          <w:sz w:val="20"/>
          <w:szCs w:val="20"/>
          <w:lang w:val="ro-RO"/>
        </w:rPr>
        <w:tab/>
      </w:r>
    </w:p>
    <w:p w14:paraId="0F9B46E4" w14:textId="77777777" w:rsidR="008C18DD" w:rsidRPr="00A87D47" w:rsidRDefault="00BB6CBA" w:rsidP="008C18DD">
      <w:pPr>
        <w:pStyle w:val="a0"/>
        <w:tabs>
          <w:tab w:val="left" w:pos="0"/>
        </w:tabs>
        <w:spacing w:before="0" w:beforeAutospacing="0" w:after="0" w:afterAutospacing="0" w:line="276" w:lineRule="auto"/>
        <w:jc w:val="both"/>
        <w:rPr>
          <w:color w:val="000000"/>
          <w:sz w:val="28"/>
          <w:szCs w:val="28"/>
          <w:lang w:val="ro-MD"/>
        </w:rPr>
      </w:pPr>
      <w:r>
        <w:rPr>
          <w:i/>
          <w:sz w:val="20"/>
          <w:szCs w:val="20"/>
          <w:lang w:val="ro-RO"/>
        </w:rPr>
        <w:tab/>
      </w:r>
      <w:r w:rsidR="008C18DD" w:rsidRPr="00141514">
        <w:rPr>
          <w:color w:val="000000"/>
          <w:sz w:val="28"/>
          <w:szCs w:val="28"/>
          <w:lang w:val="ro-MD"/>
        </w:rPr>
        <w:t xml:space="preserve">În structura veniturilor bugetului public național, veniturile proprii (fără transferuri interbugetare) a bugetului de stat, față de prevederile anuale, au fost executate la nivel 98,2%, bugetelor locale (consolidat) – 104,9%, </w:t>
      </w:r>
      <w:r w:rsidR="008C18DD">
        <w:rPr>
          <w:color w:val="000000"/>
          <w:sz w:val="28"/>
          <w:szCs w:val="28"/>
          <w:lang w:val="ro-MD"/>
        </w:rPr>
        <w:t xml:space="preserve">a </w:t>
      </w:r>
      <w:r w:rsidR="008C18DD" w:rsidRPr="00141514">
        <w:rPr>
          <w:color w:val="000000"/>
          <w:sz w:val="28"/>
          <w:szCs w:val="28"/>
          <w:lang w:val="ro-MD"/>
        </w:rPr>
        <w:t>fondurilor asigurărilor obligatorii de asiste</w:t>
      </w:r>
      <w:r w:rsidR="008C18DD">
        <w:rPr>
          <w:color w:val="000000"/>
          <w:sz w:val="28"/>
          <w:szCs w:val="28"/>
          <w:lang w:val="ro-MD"/>
        </w:rPr>
        <w:t>nță medicală – 100,2 la sută și</w:t>
      </w:r>
      <w:r w:rsidR="008C18DD" w:rsidRPr="00141514">
        <w:rPr>
          <w:color w:val="000000"/>
          <w:sz w:val="28"/>
          <w:szCs w:val="28"/>
          <w:lang w:val="ro-MD"/>
        </w:rPr>
        <w:t xml:space="preserve"> a bugetului asigurărilor sociale de stat </w:t>
      </w:r>
      <w:r w:rsidR="008C18DD">
        <w:rPr>
          <w:color w:val="000000"/>
          <w:sz w:val="28"/>
          <w:szCs w:val="28"/>
          <w:lang w:val="ro-MD"/>
        </w:rPr>
        <w:t xml:space="preserve">la fel </w:t>
      </w:r>
      <w:r w:rsidR="008C18DD" w:rsidRPr="00141514">
        <w:rPr>
          <w:color w:val="000000"/>
          <w:sz w:val="28"/>
          <w:szCs w:val="28"/>
          <w:lang w:val="ro-MD"/>
        </w:rPr>
        <w:t>la nivel de 100,2 la sută.</w:t>
      </w:r>
    </w:p>
    <w:p w14:paraId="35D698C6" w14:textId="4769668E" w:rsidR="00C74718" w:rsidRDefault="00C74718" w:rsidP="00C74718">
      <w:pPr>
        <w:tabs>
          <w:tab w:val="left" w:pos="720"/>
        </w:tabs>
        <w:spacing w:line="276" w:lineRule="auto"/>
        <w:ind w:firstLine="562"/>
        <w:jc w:val="both"/>
        <w:rPr>
          <w:i/>
          <w:sz w:val="28"/>
          <w:szCs w:val="28"/>
        </w:rPr>
      </w:pPr>
      <w:r w:rsidRPr="001973BB">
        <w:rPr>
          <w:i/>
          <w:sz w:val="28"/>
          <w:szCs w:val="28"/>
        </w:rPr>
        <w:t>Dinamica încasării veniturilor bugetului public național în anii 20</w:t>
      </w:r>
      <w:r w:rsidR="006F2B3A">
        <w:rPr>
          <w:i/>
          <w:sz w:val="28"/>
          <w:szCs w:val="28"/>
        </w:rPr>
        <w:t>2</w:t>
      </w:r>
      <w:r w:rsidR="008C18DD">
        <w:rPr>
          <w:i/>
          <w:sz w:val="28"/>
          <w:szCs w:val="28"/>
        </w:rPr>
        <w:t>2</w:t>
      </w:r>
      <w:r w:rsidRPr="001973BB">
        <w:rPr>
          <w:i/>
          <w:sz w:val="28"/>
          <w:szCs w:val="28"/>
        </w:rPr>
        <w:t>-20</w:t>
      </w:r>
      <w:r w:rsidR="00783DA4">
        <w:rPr>
          <w:i/>
          <w:sz w:val="28"/>
          <w:szCs w:val="28"/>
        </w:rPr>
        <w:t>2</w:t>
      </w:r>
      <w:r w:rsidR="008C18DD">
        <w:rPr>
          <w:i/>
          <w:sz w:val="28"/>
          <w:szCs w:val="28"/>
        </w:rPr>
        <w:t>3</w:t>
      </w:r>
      <w:r w:rsidRPr="001973BB">
        <w:rPr>
          <w:i/>
          <w:sz w:val="28"/>
          <w:szCs w:val="28"/>
        </w:rPr>
        <w:t>, pe tipuri, se prezintă în Anexa 1</w:t>
      </w:r>
      <w:r w:rsidR="00B27721">
        <w:rPr>
          <w:i/>
          <w:sz w:val="28"/>
          <w:szCs w:val="28"/>
        </w:rPr>
        <w:t xml:space="preserve"> la prezentul Raport</w:t>
      </w:r>
      <w:r w:rsidRPr="001973BB">
        <w:rPr>
          <w:i/>
          <w:sz w:val="28"/>
          <w:szCs w:val="28"/>
        </w:rPr>
        <w:t>.</w:t>
      </w:r>
    </w:p>
    <w:p w14:paraId="0252E8F3" w14:textId="3D357DEE" w:rsidR="00543B70" w:rsidRDefault="00543B70" w:rsidP="00543B70">
      <w:pPr>
        <w:tabs>
          <w:tab w:val="left" w:pos="720"/>
        </w:tabs>
        <w:spacing w:line="276" w:lineRule="auto"/>
        <w:ind w:firstLine="567"/>
        <w:jc w:val="both"/>
        <w:rPr>
          <w:color w:val="000000"/>
          <w:sz w:val="28"/>
          <w:szCs w:val="28"/>
        </w:rPr>
      </w:pPr>
      <w:r w:rsidRPr="005236AB">
        <w:rPr>
          <w:color w:val="000000"/>
          <w:sz w:val="28"/>
          <w:szCs w:val="28"/>
        </w:rPr>
        <w:lastRenderedPageBreak/>
        <w:t>Din suma totală a veniturilor bugetului public național, venitu</w:t>
      </w:r>
      <w:r w:rsidR="009F3EC6">
        <w:rPr>
          <w:color w:val="000000"/>
          <w:sz w:val="28"/>
          <w:szCs w:val="28"/>
        </w:rPr>
        <w:t>rile generale au constituit 97,5</w:t>
      </w:r>
      <w:r w:rsidRPr="005236AB">
        <w:rPr>
          <w:color w:val="000000"/>
          <w:sz w:val="28"/>
          <w:szCs w:val="28"/>
        </w:rPr>
        <w:t>%, iar veniturile colectate 2,</w:t>
      </w:r>
      <w:r w:rsidR="009F3EC6">
        <w:rPr>
          <w:color w:val="000000"/>
          <w:sz w:val="28"/>
          <w:szCs w:val="28"/>
        </w:rPr>
        <w:t>5</w:t>
      </w:r>
      <w:r w:rsidRPr="005236AB">
        <w:rPr>
          <w:color w:val="000000"/>
          <w:sz w:val="28"/>
          <w:szCs w:val="28"/>
        </w:rPr>
        <w:t xml:space="preserve"> la sută.</w:t>
      </w:r>
    </w:p>
    <w:p w14:paraId="70CD188D" w14:textId="77777777" w:rsidR="00BF04F4" w:rsidRPr="000C4D82" w:rsidRDefault="00BF04F4" w:rsidP="000C4D82">
      <w:pPr>
        <w:tabs>
          <w:tab w:val="left" w:pos="720"/>
        </w:tabs>
        <w:spacing w:line="276" w:lineRule="auto"/>
        <w:ind w:firstLine="567"/>
        <w:jc w:val="both"/>
        <w:rPr>
          <w:color w:val="000000"/>
          <w:sz w:val="28"/>
          <w:szCs w:val="28"/>
        </w:rPr>
      </w:pPr>
    </w:p>
    <w:p w14:paraId="5D9C1F2D" w14:textId="77777777" w:rsidR="00BB6CBA" w:rsidRDefault="00C74718" w:rsidP="00917C0B">
      <w:pPr>
        <w:tabs>
          <w:tab w:val="left" w:pos="720"/>
        </w:tabs>
        <w:spacing w:line="276" w:lineRule="auto"/>
        <w:ind w:firstLine="567"/>
        <w:jc w:val="both"/>
        <w:rPr>
          <w:i/>
        </w:rPr>
      </w:pPr>
      <w:r w:rsidRPr="001973BB">
        <w:rPr>
          <w:i/>
          <w:sz w:val="28"/>
          <w:szCs w:val="28"/>
        </w:rPr>
        <w:t xml:space="preserve">Evoluția veniturilor bugetului public național </w:t>
      </w:r>
      <w:r w:rsidRPr="001973BB">
        <w:rPr>
          <w:sz w:val="28"/>
          <w:szCs w:val="28"/>
        </w:rPr>
        <w:t>se prezintă în tabelul următor:</w:t>
      </w:r>
      <w:r w:rsidR="00616B29">
        <w:rPr>
          <w:i/>
        </w:rPr>
        <w:t xml:space="preserve">  </w:t>
      </w:r>
    </w:p>
    <w:p w14:paraId="72D96F94" w14:textId="24A4B40D" w:rsidR="009C5C19" w:rsidRDefault="00616B29" w:rsidP="00917C0B">
      <w:pPr>
        <w:tabs>
          <w:tab w:val="left" w:pos="720"/>
        </w:tabs>
        <w:spacing w:line="276" w:lineRule="auto"/>
        <w:ind w:firstLine="567"/>
        <w:jc w:val="both"/>
        <w:rPr>
          <w:i/>
        </w:rPr>
      </w:pPr>
      <w:r>
        <w:rPr>
          <w:i/>
        </w:rPr>
        <w:t xml:space="preserve">                       </w:t>
      </w:r>
    </w:p>
    <w:p w14:paraId="1A9A7C1A" w14:textId="1CAD3245" w:rsidR="00C74718" w:rsidRDefault="00616B29" w:rsidP="00C74718">
      <w:pPr>
        <w:tabs>
          <w:tab w:val="left" w:pos="720"/>
        </w:tabs>
        <w:spacing w:line="276" w:lineRule="auto"/>
        <w:ind w:firstLine="567"/>
        <w:jc w:val="right"/>
        <w:rPr>
          <w:i/>
          <w:sz w:val="22"/>
          <w:szCs w:val="22"/>
        </w:rPr>
      </w:pPr>
      <w:r>
        <w:rPr>
          <w:i/>
        </w:rPr>
        <w:t xml:space="preserve">    </w:t>
      </w:r>
      <w:r w:rsidR="00C74718" w:rsidRPr="00E07F19">
        <w:rPr>
          <w:i/>
          <w:sz w:val="22"/>
          <w:szCs w:val="22"/>
        </w:rPr>
        <w:t xml:space="preserve">mil.lei </w:t>
      </w:r>
    </w:p>
    <w:tbl>
      <w:tblPr>
        <w:tblW w:w="9671" w:type="dxa"/>
        <w:tblInd w:w="-147" w:type="dxa"/>
        <w:tblLook w:val="04A0" w:firstRow="1" w:lastRow="0" w:firstColumn="1" w:lastColumn="0" w:noHBand="0" w:noVBand="1"/>
      </w:tblPr>
      <w:tblGrid>
        <w:gridCol w:w="1423"/>
        <w:gridCol w:w="1283"/>
        <w:gridCol w:w="1096"/>
        <w:gridCol w:w="1096"/>
        <w:gridCol w:w="1096"/>
        <w:gridCol w:w="894"/>
        <w:gridCol w:w="986"/>
        <w:gridCol w:w="894"/>
        <w:gridCol w:w="933"/>
      </w:tblGrid>
      <w:tr w:rsidR="00BB6950" w:rsidRPr="00031FC7" w14:paraId="127EF96D" w14:textId="77777777" w:rsidTr="009F3EF7">
        <w:trPr>
          <w:trHeight w:val="642"/>
        </w:trPr>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BD073A" w14:textId="77777777" w:rsidR="00BB6950" w:rsidRPr="00031FC7" w:rsidRDefault="00BB6950" w:rsidP="00BB6950">
            <w:pPr>
              <w:shd w:val="clear" w:color="auto" w:fill="FFFFFF" w:themeFill="background1"/>
              <w:jc w:val="center"/>
              <w:rPr>
                <w:color w:val="000000"/>
                <w:sz w:val="21"/>
                <w:szCs w:val="21"/>
                <w:lang w:val="ro-MD"/>
              </w:rPr>
            </w:pPr>
            <w:r w:rsidRPr="00031FC7">
              <w:rPr>
                <w:color w:val="000000"/>
                <w:sz w:val="21"/>
                <w:szCs w:val="21"/>
                <w:lang w:val="ro-MD"/>
              </w:rPr>
              <w:t> </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B3D06" w14:textId="77777777" w:rsidR="00BB6950" w:rsidRDefault="00BB6950" w:rsidP="00BB6950">
            <w:pPr>
              <w:shd w:val="clear" w:color="auto" w:fill="FFFFFF" w:themeFill="background1"/>
              <w:jc w:val="center"/>
              <w:rPr>
                <w:sz w:val="21"/>
                <w:szCs w:val="21"/>
                <w:lang w:val="ro-MD"/>
              </w:rPr>
            </w:pPr>
            <w:r w:rsidRPr="00031FC7">
              <w:rPr>
                <w:sz w:val="21"/>
                <w:szCs w:val="21"/>
                <w:lang w:val="ro-MD"/>
              </w:rPr>
              <w:t>2022</w:t>
            </w:r>
          </w:p>
          <w:p w14:paraId="73F0D9E1"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executat</w:t>
            </w:r>
          </w:p>
          <w:p w14:paraId="79E3909C" w14:textId="77777777" w:rsidR="00BB6950" w:rsidRPr="00031FC7" w:rsidRDefault="00BB6950" w:rsidP="00BB6950">
            <w:pPr>
              <w:shd w:val="clear" w:color="auto" w:fill="FFFFFF" w:themeFill="background1"/>
              <w:jc w:val="center"/>
              <w:rPr>
                <w:color w:val="000000"/>
                <w:sz w:val="21"/>
                <w:szCs w:val="21"/>
                <w:lang w:val="ro-MD"/>
              </w:rPr>
            </w:pPr>
          </w:p>
        </w:tc>
        <w:tc>
          <w:tcPr>
            <w:tcW w:w="326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A2FA4E3"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202</w:t>
            </w:r>
            <w:r>
              <w:rPr>
                <w:sz w:val="21"/>
                <w:szCs w:val="21"/>
                <w:lang w:val="ro-MD"/>
              </w:rPr>
              <w:t>3</w:t>
            </w:r>
          </w:p>
        </w:tc>
        <w:tc>
          <w:tcPr>
            <w:tcW w:w="1873" w:type="dxa"/>
            <w:gridSpan w:val="2"/>
            <w:tcBorders>
              <w:top w:val="single" w:sz="4" w:space="0" w:color="000000"/>
              <w:left w:val="nil"/>
              <w:bottom w:val="single" w:sz="4" w:space="0" w:color="000000"/>
              <w:right w:val="single" w:sz="4" w:space="0" w:color="000000"/>
            </w:tcBorders>
            <w:shd w:val="clear" w:color="auto" w:fill="auto"/>
            <w:vAlign w:val="center"/>
            <w:hideMark/>
          </w:tcPr>
          <w:p w14:paraId="00D567D1" w14:textId="77777777" w:rsidR="00BB6950" w:rsidRPr="00031FC7" w:rsidRDefault="00BB6950" w:rsidP="00BB6950">
            <w:pPr>
              <w:shd w:val="clear" w:color="auto" w:fill="FFFFFF" w:themeFill="background1"/>
              <w:jc w:val="center"/>
              <w:rPr>
                <w:color w:val="000000"/>
                <w:sz w:val="21"/>
                <w:szCs w:val="21"/>
                <w:lang w:val="ro-MD"/>
              </w:rPr>
            </w:pPr>
            <w:r w:rsidRPr="00031FC7">
              <w:rPr>
                <w:color w:val="000000"/>
                <w:sz w:val="21"/>
                <w:szCs w:val="21"/>
                <w:lang w:val="ro-MD"/>
              </w:rPr>
              <w:t>executat 202</w:t>
            </w:r>
            <w:r>
              <w:rPr>
                <w:color w:val="000000"/>
                <w:sz w:val="21"/>
                <w:szCs w:val="21"/>
                <w:lang w:val="ro-MD"/>
              </w:rPr>
              <w:t>3</w:t>
            </w:r>
            <w:r w:rsidRPr="00031FC7">
              <w:rPr>
                <w:color w:val="000000"/>
                <w:sz w:val="21"/>
                <w:szCs w:val="21"/>
                <w:lang w:val="ro-MD"/>
              </w:rPr>
              <w:t xml:space="preserve"> față de  (+,-)</w:t>
            </w:r>
            <w:r w:rsidRPr="00031FC7">
              <w:rPr>
                <w:color w:val="000000"/>
                <w:sz w:val="21"/>
                <w:szCs w:val="21"/>
                <w:lang w:val="ro-MD"/>
              </w:rPr>
              <w:tab/>
            </w:r>
          </w:p>
        </w:tc>
        <w:tc>
          <w:tcPr>
            <w:tcW w:w="1828" w:type="dxa"/>
            <w:gridSpan w:val="2"/>
            <w:tcBorders>
              <w:top w:val="single" w:sz="4" w:space="0" w:color="000000"/>
              <w:left w:val="nil"/>
              <w:bottom w:val="single" w:sz="4" w:space="0" w:color="000000"/>
              <w:right w:val="single" w:sz="4" w:space="0" w:color="000000"/>
            </w:tcBorders>
            <w:shd w:val="clear" w:color="auto" w:fill="auto"/>
            <w:vAlign w:val="center"/>
            <w:hideMark/>
          </w:tcPr>
          <w:p w14:paraId="15FC7E1E" w14:textId="77777777" w:rsidR="00BB6950" w:rsidRPr="00031FC7" w:rsidRDefault="00BB6950" w:rsidP="00BB6950">
            <w:pPr>
              <w:shd w:val="clear" w:color="auto" w:fill="FFFFFF" w:themeFill="background1"/>
              <w:jc w:val="center"/>
              <w:rPr>
                <w:color w:val="000000"/>
                <w:sz w:val="21"/>
                <w:szCs w:val="21"/>
                <w:lang w:val="ro-MD"/>
              </w:rPr>
            </w:pPr>
            <w:r w:rsidRPr="00031FC7">
              <w:rPr>
                <w:color w:val="000000"/>
                <w:sz w:val="21"/>
                <w:szCs w:val="21"/>
                <w:lang w:val="ro-MD"/>
              </w:rPr>
              <w:t>executat 202</w:t>
            </w:r>
            <w:r>
              <w:rPr>
                <w:color w:val="000000"/>
                <w:sz w:val="21"/>
                <w:szCs w:val="21"/>
                <w:lang w:val="ro-MD"/>
              </w:rPr>
              <w:t>3</w:t>
            </w:r>
            <w:r w:rsidRPr="00031FC7">
              <w:rPr>
                <w:color w:val="000000"/>
                <w:sz w:val="21"/>
                <w:szCs w:val="21"/>
                <w:lang w:val="ro-MD"/>
              </w:rPr>
              <w:t xml:space="preserve"> față de  (%)</w:t>
            </w:r>
            <w:r w:rsidRPr="00031FC7">
              <w:rPr>
                <w:color w:val="000000"/>
                <w:sz w:val="21"/>
                <w:szCs w:val="21"/>
                <w:lang w:val="ro-MD"/>
              </w:rPr>
              <w:tab/>
            </w:r>
          </w:p>
        </w:tc>
      </w:tr>
      <w:tr w:rsidR="00BB6950" w:rsidRPr="00031FC7" w14:paraId="3909E332" w14:textId="77777777" w:rsidTr="009F3EF7">
        <w:trPr>
          <w:trHeight w:val="723"/>
        </w:trPr>
        <w:tc>
          <w:tcPr>
            <w:tcW w:w="1423" w:type="dxa"/>
            <w:vMerge/>
            <w:tcBorders>
              <w:top w:val="single" w:sz="4" w:space="0" w:color="000000"/>
              <w:left w:val="single" w:sz="4" w:space="0" w:color="000000"/>
              <w:bottom w:val="single" w:sz="4" w:space="0" w:color="000000"/>
              <w:right w:val="single" w:sz="4" w:space="0" w:color="000000"/>
            </w:tcBorders>
            <w:vAlign w:val="center"/>
            <w:hideMark/>
          </w:tcPr>
          <w:p w14:paraId="2C33963D" w14:textId="77777777" w:rsidR="00BB6950" w:rsidRPr="00031FC7" w:rsidRDefault="00BB6950" w:rsidP="00BB6950">
            <w:pPr>
              <w:shd w:val="clear" w:color="auto" w:fill="FFFFFF" w:themeFill="background1"/>
              <w:rPr>
                <w:color w:val="000000"/>
                <w:sz w:val="21"/>
                <w:szCs w:val="21"/>
                <w:lang w:val="ro-MD"/>
              </w:rPr>
            </w:pPr>
          </w:p>
        </w:tc>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521776DE" w14:textId="77777777" w:rsidR="00BB6950" w:rsidRPr="00031FC7" w:rsidRDefault="00BB6950" w:rsidP="00BB6950">
            <w:pPr>
              <w:shd w:val="clear" w:color="auto" w:fill="FFFFFF" w:themeFill="background1"/>
              <w:rPr>
                <w:color w:val="000000"/>
                <w:sz w:val="21"/>
                <w:szCs w:val="21"/>
                <w:lang w:val="ro-MD"/>
              </w:rPr>
            </w:pPr>
          </w:p>
        </w:tc>
        <w:tc>
          <w:tcPr>
            <w:tcW w:w="1088" w:type="dxa"/>
            <w:tcBorders>
              <w:top w:val="nil"/>
              <w:left w:val="nil"/>
              <w:bottom w:val="single" w:sz="4" w:space="0" w:color="000000"/>
              <w:right w:val="single" w:sz="4" w:space="0" w:color="000000"/>
            </w:tcBorders>
            <w:shd w:val="clear" w:color="auto" w:fill="auto"/>
            <w:vAlign w:val="center"/>
            <w:hideMark/>
          </w:tcPr>
          <w:p w14:paraId="6937F687"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aprobat/ estimat</w:t>
            </w:r>
          </w:p>
        </w:tc>
        <w:tc>
          <w:tcPr>
            <w:tcW w:w="1088" w:type="dxa"/>
            <w:tcBorders>
              <w:top w:val="nil"/>
              <w:left w:val="nil"/>
              <w:bottom w:val="single" w:sz="4" w:space="0" w:color="000000"/>
              <w:right w:val="single" w:sz="4" w:space="0" w:color="000000"/>
            </w:tcBorders>
            <w:shd w:val="clear" w:color="auto" w:fill="auto"/>
            <w:noWrap/>
            <w:vAlign w:val="center"/>
            <w:hideMark/>
          </w:tcPr>
          <w:p w14:paraId="22F99354"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precizat</w:t>
            </w:r>
          </w:p>
        </w:tc>
        <w:tc>
          <w:tcPr>
            <w:tcW w:w="1088" w:type="dxa"/>
            <w:tcBorders>
              <w:top w:val="nil"/>
              <w:left w:val="nil"/>
              <w:bottom w:val="single" w:sz="4" w:space="0" w:color="000000"/>
              <w:right w:val="single" w:sz="4" w:space="0" w:color="000000"/>
            </w:tcBorders>
            <w:shd w:val="clear" w:color="auto" w:fill="auto"/>
            <w:noWrap/>
            <w:vAlign w:val="center"/>
            <w:hideMark/>
          </w:tcPr>
          <w:p w14:paraId="5B95C1C6"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executat</w:t>
            </w:r>
          </w:p>
        </w:tc>
        <w:tc>
          <w:tcPr>
            <w:tcW w:w="894" w:type="dxa"/>
            <w:tcBorders>
              <w:top w:val="nil"/>
              <w:left w:val="nil"/>
              <w:bottom w:val="single" w:sz="4" w:space="0" w:color="000000"/>
              <w:right w:val="single" w:sz="4" w:space="0" w:color="000000"/>
            </w:tcBorders>
            <w:shd w:val="clear" w:color="auto" w:fill="auto"/>
            <w:noWrap/>
            <w:vAlign w:val="center"/>
            <w:hideMark/>
          </w:tcPr>
          <w:p w14:paraId="1B37B4FB"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precizat</w:t>
            </w:r>
          </w:p>
        </w:tc>
        <w:tc>
          <w:tcPr>
            <w:tcW w:w="979" w:type="dxa"/>
            <w:tcBorders>
              <w:top w:val="nil"/>
              <w:left w:val="nil"/>
              <w:bottom w:val="single" w:sz="4" w:space="0" w:color="000000"/>
              <w:right w:val="single" w:sz="4" w:space="0" w:color="000000"/>
            </w:tcBorders>
            <w:shd w:val="clear" w:color="auto" w:fill="auto"/>
            <w:vAlign w:val="center"/>
            <w:hideMark/>
          </w:tcPr>
          <w:p w14:paraId="4326B1D0"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executat 2022</w:t>
            </w:r>
          </w:p>
        </w:tc>
        <w:tc>
          <w:tcPr>
            <w:tcW w:w="894" w:type="dxa"/>
            <w:tcBorders>
              <w:top w:val="nil"/>
              <w:left w:val="nil"/>
              <w:bottom w:val="single" w:sz="4" w:space="0" w:color="000000"/>
              <w:right w:val="single" w:sz="4" w:space="0" w:color="000000"/>
            </w:tcBorders>
            <w:shd w:val="clear" w:color="auto" w:fill="auto"/>
            <w:vAlign w:val="center"/>
            <w:hideMark/>
          </w:tcPr>
          <w:p w14:paraId="3E804DFB"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precizat</w:t>
            </w:r>
          </w:p>
        </w:tc>
        <w:tc>
          <w:tcPr>
            <w:tcW w:w="933" w:type="dxa"/>
            <w:tcBorders>
              <w:top w:val="nil"/>
              <w:left w:val="nil"/>
              <w:bottom w:val="single" w:sz="4" w:space="0" w:color="000000"/>
              <w:right w:val="single" w:sz="4" w:space="0" w:color="000000"/>
            </w:tcBorders>
            <w:shd w:val="clear" w:color="auto" w:fill="auto"/>
            <w:vAlign w:val="center"/>
            <w:hideMark/>
          </w:tcPr>
          <w:p w14:paraId="5B3C72B8" w14:textId="77777777" w:rsidR="00BB6950" w:rsidRPr="00031FC7" w:rsidRDefault="00BB6950" w:rsidP="00BB6950">
            <w:pPr>
              <w:shd w:val="clear" w:color="auto" w:fill="FFFFFF" w:themeFill="background1"/>
              <w:jc w:val="center"/>
              <w:rPr>
                <w:color w:val="000000"/>
                <w:sz w:val="21"/>
                <w:szCs w:val="21"/>
                <w:lang w:val="ro-MD"/>
              </w:rPr>
            </w:pPr>
            <w:r w:rsidRPr="00031FC7">
              <w:rPr>
                <w:sz w:val="21"/>
                <w:szCs w:val="21"/>
                <w:lang w:val="ro-MD"/>
              </w:rPr>
              <w:t>executat 2022</w:t>
            </w:r>
          </w:p>
        </w:tc>
      </w:tr>
      <w:tr w:rsidR="00BB6950" w:rsidRPr="00031FC7" w14:paraId="5340ABDB" w14:textId="77777777" w:rsidTr="009F3EF7">
        <w:trPr>
          <w:trHeight w:val="417"/>
        </w:trPr>
        <w:tc>
          <w:tcPr>
            <w:tcW w:w="1423" w:type="dxa"/>
            <w:tcBorders>
              <w:top w:val="nil"/>
              <w:left w:val="single" w:sz="4" w:space="0" w:color="000000"/>
              <w:bottom w:val="single" w:sz="4" w:space="0" w:color="000000"/>
              <w:right w:val="single" w:sz="4" w:space="0" w:color="000000"/>
            </w:tcBorders>
            <w:shd w:val="clear" w:color="auto" w:fill="auto"/>
            <w:noWrap/>
            <w:vAlign w:val="bottom"/>
            <w:hideMark/>
          </w:tcPr>
          <w:p w14:paraId="4B5DD3A6" w14:textId="77777777" w:rsidR="00BB6950" w:rsidRPr="00031FC7" w:rsidRDefault="00BB6950" w:rsidP="00BB6950">
            <w:pPr>
              <w:shd w:val="clear" w:color="auto" w:fill="FFFFFF" w:themeFill="background1"/>
              <w:rPr>
                <w:color w:val="000000"/>
                <w:sz w:val="21"/>
                <w:szCs w:val="21"/>
                <w:lang w:val="ro-MD"/>
              </w:rPr>
            </w:pPr>
            <w:r w:rsidRPr="00031FC7">
              <w:rPr>
                <w:color w:val="000000"/>
                <w:sz w:val="21"/>
                <w:szCs w:val="21"/>
                <w:lang w:val="ro-MD"/>
              </w:rPr>
              <w:t>Venituri, total</w:t>
            </w:r>
          </w:p>
        </w:tc>
        <w:tc>
          <w:tcPr>
            <w:tcW w:w="12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8D6304"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91.505,4</w:t>
            </w:r>
          </w:p>
        </w:tc>
        <w:tc>
          <w:tcPr>
            <w:tcW w:w="1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1C76E1"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100.659,0</w:t>
            </w:r>
          </w:p>
        </w:tc>
        <w:tc>
          <w:tcPr>
            <w:tcW w:w="1088" w:type="dxa"/>
            <w:tcBorders>
              <w:top w:val="single" w:sz="4" w:space="0" w:color="000000"/>
              <w:left w:val="nil"/>
              <w:bottom w:val="single" w:sz="4" w:space="0" w:color="000000"/>
              <w:right w:val="single" w:sz="4" w:space="0" w:color="000000"/>
            </w:tcBorders>
            <w:shd w:val="clear" w:color="auto" w:fill="auto"/>
            <w:noWrap/>
            <w:vAlign w:val="bottom"/>
            <w:hideMark/>
          </w:tcPr>
          <w:p w14:paraId="0F097B32"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103.038,3</w:t>
            </w:r>
          </w:p>
        </w:tc>
        <w:tc>
          <w:tcPr>
            <w:tcW w:w="1088" w:type="dxa"/>
            <w:tcBorders>
              <w:top w:val="single" w:sz="4" w:space="0" w:color="000000"/>
              <w:left w:val="nil"/>
              <w:bottom w:val="single" w:sz="4" w:space="0" w:color="000000"/>
              <w:right w:val="single" w:sz="4" w:space="0" w:color="000000"/>
            </w:tcBorders>
            <w:shd w:val="clear" w:color="auto" w:fill="auto"/>
            <w:noWrap/>
            <w:vAlign w:val="bottom"/>
            <w:hideMark/>
          </w:tcPr>
          <w:p w14:paraId="79C7DE8A"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102.299,2</w:t>
            </w:r>
          </w:p>
        </w:tc>
        <w:tc>
          <w:tcPr>
            <w:tcW w:w="894" w:type="dxa"/>
            <w:tcBorders>
              <w:top w:val="single" w:sz="4" w:space="0" w:color="000000"/>
              <w:left w:val="nil"/>
              <w:bottom w:val="single" w:sz="4" w:space="0" w:color="000000"/>
              <w:right w:val="single" w:sz="4" w:space="0" w:color="000000"/>
            </w:tcBorders>
            <w:shd w:val="clear" w:color="auto" w:fill="auto"/>
            <w:noWrap/>
            <w:vAlign w:val="bottom"/>
            <w:hideMark/>
          </w:tcPr>
          <w:p w14:paraId="03B148E0"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-739,1</w:t>
            </w:r>
          </w:p>
        </w:tc>
        <w:tc>
          <w:tcPr>
            <w:tcW w:w="979" w:type="dxa"/>
            <w:tcBorders>
              <w:top w:val="single" w:sz="4" w:space="0" w:color="000000"/>
              <w:left w:val="nil"/>
              <w:bottom w:val="single" w:sz="4" w:space="0" w:color="000000"/>
              <w:right w:val="single" w:sz="4" w:space="0" w:color="000000"/>
            </w:tcBorders>
            <w:shd w:val="clear" w:color="auto" w:fill="auto"/>
            <w:noWrap/>
            <w:vAlign w:val="bottom"/>
            <w:hideMark/>
          </w:tcPr>
          <w:p w14:paraId="43456CDA"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10.793,8</w:t>
            </w:r>
          </w:p>
        </w:tc>
        <w:tc>
          <w:tcPr>
            <w:tcW w:w="894" w:type="dxa"/>
            <w:tcBorders>
              <w:top w:val="single" w:sz="4" w:space="0" w:color="000000"/>
              <w:left w:val="nil"/>
              <w:bottom w:val="single" w:sz="4" w:space="0" w:color="000000"/>
              <w:right w:val="single" w:sz="4" w:space="0" w:color="000000"/>
            </w:tcBorders>
            <w:shd w:val="clear" w:color="auto" w:fill="auto"/>
            <w:noWrap/>
            <w:vAlign w:val="bottom"/>
            <w:hideMark/>
          </w:tcPr>
          <w:p w14:paraId="596DB8DE"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99,3</w:t>
            </w:r>
          </w:p>
        </w:tc>
        <w:tc>
          <w:tcPr>
            <w:tcW w:w="933" w:type="dxa"/>
            <w:tcBorders>
              <w:top w:val="single" w:sz="4" w:space="0" w:color="000000"/>
              <w:left w:val="nil"/>
              <w:bottom w:val="single" w:sz="4" w:space="0" w:color="000000"/>
              <w:right w:val="single" w:sz="4" w:space="0" w:color="000000"/>
            </w:tcBorders>
            <w:shd w:val="clear" w:color="auto" w:fill="auto"/>
            <w:noWrap/>
            <w:vAlign w:val="bottom"/>
            <w:hideMark/>
          </w:tcPr>
          <w:p w14:paraId="6159F609"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111,8</w:t>
            </w:r>
          </w:p>
        </w:tc>
      </w:tr>
      <w:tr w:rsidR="00BB6950" w:rsidRPr="00031FC7" w14:paraId="034A7FD5" w14:textId="77777777" w:rsidTr="009F3EF7">
        <w:trPr>
          <w:trHeight w:val="282"/>
        </w:trPr>
        <w:tc>
          <w:tcPr>
            <w:tcW w:w="1423" w:type="dxa"/>
            <w:tcBorders>
              <w:top w:val="nil"/>
              <w:left w:val="single" w:sz="4" w:space="0" w:color="000000"/>
              <w:bottom w:val="single" w:sz="4" w:space="0" w:color="000000"/>
              <w:right w:val="single" w:sz="4" w:space="0" w:color="000000"/>
            </w:tcBorders>
            <w:shd w:val="clear" w:color="auto" w:fill="auto"/>
            <w:noWrap/>
            <w:vAlign w:val="bottom"/>
            <w:hideMark/>
          </w:tcPr>
          <w:p w14:paraId="730DE2AC" w14:textId="77777777" w:rsidR="00BB6950" w:rsidRPr="00031FC7" w:rsidRDefault="00BB6950" w:rsidP="00BB6950">
            <w:pPr>
              <w:shd w:val="clear" w:color="auto" w:fill="FFFFFF" w:themeFill="background1"/>
              <w:rPr>
                <w:i/>
                <w:iCs/>
                <w:color w:val="000000"/>
                <w:sz w:val="21"/>
                <w:szCs w:val="21"/>
                <w:lang w:val="ro-MD"/>
              </w:rPr>
            </w:pPr>
            <w:r w:rsidRPr="00031FC7">
              <w:rPr>
                <w:i/>
                <w:iCs/>
                <w:color w:val="000000"/>
                <w:sz w:val="21"/>
                <w:szCs w:val="21"/>
                <w:lang w:val="ro-MD"/>
              </w:rPr>
              <w:t>Inclusiv</w:t>
            </w:r>
          </w:p>
        </w:tc>
        <w:tc>
          <w:tcPr>
            <w:tcW w:w="1283" w:type="dxa"/>
            <w:tcBorders>
              <w:top w:val="nil"/>
              <w:left w:val="single" w:sz="4" w:space="0" w:color="000000"/>
              <w:bottom w:val="single" w:sz="4" w:space="0" w:color="000000"/>
              <w:right w:val="single" w:sz="4" w:space="0" w:color="000000"/>
            </w:tcBorders>
            <w:shd w:val="clear" w:color="auto" w:fill="auto"/>
            <w:noWrap/>
            <w:vAlign w:val="bottom"/>
            <w:hideMark/>
          </w:tcPr>
          <w:p w14:paraId="76BDD2D2"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1088" w:type="dxa"/>
            <w:tcBorders>
              <w:top w:val="nil"/>
              <w:left w:val="single" w:sz="4" w:space="0" w:color="000000"/>
              <w:bottom w:val="single" w:sz="4" w:space="0" w:color="000000"/>
              <w:right w:val="single" w:sz="4" w:space="0" w:color="000000"/>
            </w:tcBorders>
            <w:shd w:val="clear" w:color="auto" w:fill="auto"/>
            <w:noWrap/>
            <w:vAlign w:val="bottom"/>
            <w:hideMark/>
          </w:tcPr>
          <w:p w14:paraId="6B4DC9AF"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1088" w:type="dxa"/>
            <w:tcBorders>
              <w:top w:val="nil"/>
              <w:left w:val="nil"/>
              <w:bottom w:val="single" w:sz="4" w:space="0" w:color="000000"/>
              <w:right w:val="single" w:sz="4" w:space="0" w:color="000000"/>
            </w:tcBorders>
            <w:shd w:val="clear" w:color="auto" w:fill="auto"/>
            <w:noWrap/>
            <w:vAlign w:val="bottom"/>
            <w:hideMark/>
          </w:tcPr>
          <w:p w14:paraId="223F211B"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1088" w:type="dxa"/>
            <w:tcBorders>
              <w:top w:val="nil"/>
              <w:left w:val="nil"/>
              <w:bottom w:val="single" w:sz="4" w:space="0" w:color="000000"/>
              <w:right w:val="single" w:sz="4" w:space="0" w:color="000000"/>
            </w:tcBorders>
            <w:shd w:val="clear" w:color="auto" w:fill="auto"/>
            <w:noWrap/>
            <w:vAlign w:val="bottom"/>
            <w:hideMark/>
          </w:tcPr>
          <w:p w14:paraId="6AE5DD40"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F65D54B"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979" w:type="dxa"/>
            <w:tcBorders>
              <w:top w:val="nil"/>
              <w:left w:val="nil"/>
              <w:bottom w:val="single" w:sz="4" w:space="0" w:color="000000"/>
              <w:right w:val="single" w:sz="4" w:space="0" w:color="000000"/>
            </w:tcBorders>
            <w:shd w:val="clear" w:color="auto" w:fill="auto"/>
            <w:noWrap/>
            <w:vAlign w:val="bottom"/>
            <w:hideMark/>
          </w:tcPr>
          <w:p w14:paraId="50B4473B"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F1D89FC"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c>
          <w:tcPr>
            <w:tcW w:w="933" w:type="dxa"/>
            <w:tcBorders>
              <w:top w:val="nil"/>
              <w:left w:val="nil"/>
              <w:bottom w:val="single" w:sz="4" w:space="0" w:color="000000"/>
              <w:right w:val="single" w:sz="4" w:space="0" w:color="000000"/>
            </w:tcBorders>
            <w:shd w:val="clear" w:color="auto" w:fill="auto"/>
            <w:noWrap/>
            <w:vAlign w:val="bottom"/>
            <w:hideMark/>
          </w:tcPr>
          <w:p w14:paraId="1B436370" w14:textId="77777777" w:rsidR="00BB6950" w:rsidRPr="00031FC7" w:rsidRDefault="00BB6950" w:rsidP="00BB6950">
            <w:pPr>
              <w:shd w:val="clear" w:color="auto" w:fill="FFFFFF" w:themeFill="background1"/>
              <w:rPr>
                <w:color w:val="000000"/>
                <w:sz w:val="21"/>
                <w:szCs w:val="21"/>
                <w:lang w:val="ro-MD"/>
              </w:rPr>
            </w:pPr>
            <w:r>
              <w:rPr>
                <w:color w:val="000000"/>
                <w:sz w:val="22"/>
                <w:szCs w:val="22"/>
              </w:rPr>
              <w:t> </w:t>
            </w:r>
          </w:p>
        </w:tc>
      </w:tr>
      <w:tr w:rsidR="00BB6950" w:rsidRPr="00031FC7" w14:paraId="2D1F867F" w14:textId="77777777" w:rsidTr="009F3EF7">
        <w:trPr>
          <w:trHeight w:val="417"/>
        </w:trPr>
        <w:tc>
          <w:tcPr>
            <w:tcW w:w="1423" w:type="dxa"/>
            <w:tcBorders>
              <w:top w:val="nil"/>
              <w:left w:val="single" w:sz="4" w:space="0" w:color="000000"/>
              <w:bottom w:val="single" w:sz="4" w:space="0" w:color="000000"/>
              <w:right w:val="single" w:sz="4" w:space="0" w:color="000000"/>
            </w:tcBorders>
            <w:shd w:val="clear" w:color="auto" w:fill="auto"/>
            <w:noWrap/>
            <w:vAlign w:val="bottom"/>
            <w:hideMark/>
          </w:tcPr>
          <w:p w14:paraId="5C16AE12" w14:textId="77777777" w:rsidR="00BB6950" w:rsidRPr="00031FC7" w:rsidRDefault="00BB6950" w:rsidP="00BB6950">
            <w:pPr>
              <w:shd w:val="clear" w:color="auto" w:fill="FFFFFF" w:themeFill="background1"/>
              <w:rPr>
                <w:color w:val="000000"/>
                <w:sz w:val="21"/>
                <w:szCs w:val="21"/>
                <w:lang w:val="ro-MD"/>
              </w:rPr>
            </w:pPr>
            <w:r w:rsidRPr="00031FC7">
              <w:rPr>
                <w:color w:val="000000"/>
                <w:sz w:val="21"/>
                <w:szCs w:val="21"/>
                <w:lang w:val="ro-MD"/>
              </w:rPr>
              <w:t>Venituri generale</w:t>
            </w:r>
          </w:p>
        </w:tc>
        <w:tc>
          <w:tcPr>
            <w:tcW w:w="1283" w:type="dxa"/>
            <w:tcBorders>
              <w:top w:val="nil"/>
              <w:left w:val="single" w:sz="4" w:space="0" w:color="000000"/>
              <w:bottom w:val="single" w:sz="4" w:space="0" w:color="000000"/>
              <w:right w:val="single" w:sz="4" w:space="0" w:color="000000"/>
            </w:tcBorders>
            <w:shd w:val="clear" w:color="auto" w:fill="auto"/>
            <w:noWrap/>
            <w:vAlign w:val="bottom"/>
            <w:hideMark/>
          </w:tcPr>
          <w:p w14:paraId="6D20E25F"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89.123,1</w:t>
            </w:r>
          </w:p>
        </w:tc>
        <w:tc>
          <w:tcPr>
            <w:tcW w:w="1088" w:type="dxa"/>
            <w:tcBorders>
              <w:top w:val="nil"/>
              <w:left w:val="single" w:sz="4" w:space="0" w:color="000000"/>
              <w:bottom w:val="single" w:sz="4" w:space="0" w:color="000000"/>
              <w:right w:val="single" w:sz="4" w:space="0" w:color="000000"/>
            </w:tcBorders>
            <w:shd w:val="clear" w:color="auto" w:fill="auto"/>
            <w:noWrap/>
            <w:vAlign w:val="bottom"/>
            <w:hideMark/>
          </w:tcPr>
          <w:p w14:paraId="219954B1"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97.825,5</w:t>
            </w:r>
          </w:p>
        </w:tc>
        <w:tc>
          <w:tcPr>
            <w:tcW w:w="1088" w:type="dxa"/>
            <w:tcBorders>
              <w:top w:val="nil"/>
              <w:left w:val="nil"/>
              <w:bottom w:val="single" w:sz="4" w:space="0" w:color="000000"/>
              <w:right w:val="single" w:sz="4" w:space="0" w:color="000000"/>
            </w:tcBorders>
            <w:shd w:val="clear" w:color="auto" w:fill="auto"/>
            <w:noWrap/>
            <w:vAlign w:val="bottom"/>
            <w:hideMark/>
          </w:tcPr>
          <w:p w14:paraId="1252DFA6"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100.296,2</w:t>
            </w:r>
          </w:p>
        </w:tc>
        <w:tc>
          <w:tcPr>
            <w:tcW w:w="1088" w:type="dxa"/>
            <w:tcBorders>
              <w:top w:val="nil"/>
              <w:left w:val="nil"/>
              <w:bottom w:val="single" w:sz="4" w:space="0" w:color="000000"/>
              <w:right w:val="single" w:sz="4" w:space="0" w:color="000000"/>
            </w:tcBorders>
            <w:shd w:val="clear" w:color="auto" w:fill="auto"/>
            <w:noWrap/>
            <w:vAlign w:val="bottom"/>
            <w:hideMark/>
          </w:tcPr>
          <w:p w14:paraId="105A9283"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99.722,8</w:t>
            </w:r>
          </w:p>
        </w:tc>
        <w:tc>
          <w:tcPr>
            <w:tcW w:w="894" w:type="dxa"/>
            <w:tcBorders>
              <w:top w:val="nil"/>
              <w:left w:val="nil"/>
              <w:bottom w:val="single" w:sz="4" w:space="0" w:color="000000"/>
              <w:right w:val="single" w:sz="4" w:space="0" w:color="000000"/>
            </w:tcBorders>
            <w:shd w:val="clear" w:color="auto" w:fill="auto"/>
            <w:noWrap/>
            <w:vAlign w:val="bottom"/>
            <w:hideMark/>
          </w:tcPr>
          <w:p w14:paraId="7DB36FB2"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-573,4</w:t>
            </w:r>
          </w:p>
        </w:tc>
        <w:tc>
          <w:tcPr>
            <w:tcW w:w="979" w:type="dxa"/>
            <w:tcBorders>
              <w:top w:val="nil"/>
              <w:left w:val="nil"/>
              <w:bottom w:val="single" w:sz="4" w:space="0" w:color="000000"/>
              <w:right w:val="single" w:sz="4" w:space="0" w:color="000000"/>
            </w:tcBorders>
            <w:shd w:val="clear" w:color="auto" w:fill="auto"/>
            <w:noWrap/>
            <w:vAlign w:val="bottom"/>
            <w:hideMark/>
          </w:tcPr>
          <w:p w14:paraId="67D10423"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10.599,7</w:t>
            </w:r>
          </w:p>
        </w:tc>
        <w:tc>
          <w:tcPr>
            <w:tcW w:w="894" w:type="dxa"/>
            <w:tcBorders>
              <w:top w:val="nil"/>
              <w:left w:val="nil"/>
              <w:bottom w:val="single" w:sz="4" w:space="0" w:color="000000"/>
              <w:right w:val="single" w:sz="4" w:space="0" w:color="000000"/>
            </w:tcBorders>
            <w:shd w:val="clear" w:color="auto" w:fill="auto"/>
            <w:noWrap/>
            <w:vAlign w:val="bottom"/>
            <w:hideMark/>
          </w:tcPr>
          <w:p w14:paraId="589891F3"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99,4</w:t>
            </w:r>
          </w:p>
        </w:tc>
        <w:tc>
          <w:tcPr>
            <w:tcW w:w="933" w:type="dxa"/>
            <w:tcBorders>
              <w:top w:val="nil"/>
              <w:left w:val="nil"/>
              <w:bottom w:val="single" w:sz="4" w:space="0" w:color="000000"/>
              <w:right w:val="single" w:sz="4" w:space="0" w:color="000000"/>
            </w:tcBorders>
            <w:shd w:val="clear" w:color="auto" w:fill="auto"/>
            <w:noWrap/>
            <w:vAlign w:val="bottom"/>
            <w:hideMark/>
          </w:tcPr>
          <w:p w14:paraId="7023EBF2"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111,9</w:t>
            </w:r>
          </w:p>
        </w:tc>
      </w:tr>
      <w:tr w:rsidR="00BB6950" w:rsidRPr="00031FC7" w14:paraId="577FA845" w14:textId="77777777" w:rsidTr="009F3EF7">
        <w:trPr>
          <w:trHeight w:val="543"/>
        </w:trPr>
        <w:tc>
          <w:tcPr>
            <w:tcW w:w="1423" w:type="dxa"/>
            <w:tcBorders>
              <w:top w:val="nil"/>
              <w:left w:val="single" w:sz="4" w:space="0" w:color="000000"/>
              <w:bottom w:val="single" w:sz="4" w:space="0" w:color="000000"/>
              <w:right w:val="single" w:sz="4" w:space="0" w:color="000000"/>
            </w:tcBorders>
            <w:shd w:val="clear" w:color="auto" w:fill="auto"/>
            <w:noWrap/>
            <w:vAlign w:val="bottom"/>
            <w:hideMark/>
          </w:tcPr>
          <w:p w14:paraId="2D77790D" w14:textId="77777777" w:rsidR="00BB6950" w:rsidRPr="00031FC7" w:rsidRDefault="00BB6950" w:rsidP="00BB6950">
            <w:pPr>
              <w:shd w:val="clear" w:color="auto" w:fill="FFFFFF" w:themeFill="background1"/>
              <w:rPr>
                <w:color w:val="000000"/>
                <w:sz w:val="21"/>
                <w:szCs w:val="21"/>
                <w:lang w:val="ro-MD"/>
              </w:rPr>
            </w:pPr>
            <w:r w:rsidRPr="00031FC7">
              <w:rPr>
                <w:color w:val="000000"/>
                <w:sz w:val="21"/>
                <w:szCs w:val="21"/>
                <w:lang w:val="ro-MD"/>
              </w:rPr>
              <w:t>Venituri colectate</w:t>
            </w:r>
          </w:p>
        </w:tc>
        <w:tc>
          <w:tcPr>
            <w:tcW w:w="1283" w:type="dxa"/>
            <w:tcBorders>
              <w:top w:val="nil"/>
              <w:left w:val="single" w:sz="4" w:space="0" w:color="000000"/>
              <w:bottom w:val="single" w:sz="4" w:space="0" w:color="000000"/>
              <w:right w:val="single" w:sz="4" w:space="0" w:color="000000"/>
            </w:tcBorders>
            <w:shd w:val="clear" w:color="auto" w:fill="auto"/>
            <w:noWrap/>
            <w:vAlign w:val="bottom"/>
            <w:hideMark/>
          </w:tcPr>
          <w:p w14:paraId="5B6BA311"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2.382,3</w:t>
            </w:r>
          </w:p>
        </w:tc>
        <w:tc>
          <w:tcPr>
            <w:tcW w:w="1088" w:type="dxa"/>
            <w:tcBorders>
              <w:top w:val="nil"/>
              <w:left w:val="single" w:sz="4" w:space="0" w:color="000000"/>
              <w:bottom w:val="single" w:sz="4" w:space="0" w:color="000000"/>
              <w:right w:val="single" w:sz="4" w:space="0" w:color="000000"/>
            </w:tcBorders>
            <w:shd w:val="clear" w:color="auto" w:fill="auto"/>
            <w:noWrap/>
            <w:vAlign w:val="bottom"/>
            <w:hideMark/>
          </w:tcPr>
          <w:p w14:paraId="4B5B979F"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2.833,5</w:t>
            </w:r>
          </w:p>
        </w:tc>
        <w:tc>
          <w:tcPr>
            <w:tcW w:w="1088" w:type="dxa"/>
            <w:tcBorders>
              <w:top w:val="nil"/>
              <w:left w:val="nil"/>
              <w:bottom w:val="single" w:sz="4" w:space="0" w:color="000000"/>
              <w:right w:val="single" w:sz="4" w:space="0" w:color="000000"/>
            </w:tcBorders>
            <w:shd w:val="clear" w:color="auto" w:fill="auto"/>
            <w:noWrap/>
            <w:vAlign w:val="bottom"/>
            <w:hideMark/>
          </w:tcPr>
          <w:p w14:paraId="13D47D70"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2.742,1</w:t>
            </w:r>
          </w:p>
        </w:tc>
        <w:tc>
          <w:tcPr>
            <w:tcW w:w="1088" w:type="dxa"/>
            <w:tcBorders>
              <w:top w:val="nil"/>
              <w:left w:val="nil"/>
              <w:bottom w:val="single" w:sz="4" w:space="0" w:color="000000"/>
              <w:right w:val="single" w:sz="4" w:space="0" w:color="000000"/>
            </w:tcBorders>
            <w:shd w:val="clear" w:color="auto" w:fill="auto"/>
            <w:noWrap/>
            <w:vAlign w:val="bottom"/>
            <w:hideMark/>
          </w:tcPr>
          <w:p w14:paraId="59DD00E3"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2.576,4</w:t>
            </w:r>
          </w:p>
        </w:tc>
        <w:tc>
          <w:tcPr>
            <w:tcW w:w="894" w:type="dxa"/>
            <w:tcBorders>
              <w:top w:val="nil"/>
              <w:left w:val="nil"/>
              <w:bottom w:val="single" w:sz="4" w:space="0" w:color="000000"/>
              <w:right w:val="single" w:sz="4" w:space="0" w:color="000000"/>
            </w:tcBorders>
            <w:shd w:val="clear" w:color="auto" w:fill="auto"/>
            <w:noWrap/>
            <w:vAlign w:val="bottom"/>
            <w:hideMark/>
          </w:tcPr>
          <w:p w14:paraId="0E77DE15"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-165,7</w:t>
            </w:r>
          </w:p>
        </w:tc>
        <w:tc>
          <w:tcPr>
            <w:tcW w:w="979" w:type="dxa"/>
            <w:tcBorders>
              <w:top w:val="nil"/>
              <w:left w:val="nil"/>
              <w:bottom w:val="single" w:sz="4" w:space="0" w:color="000000"/>
              <w:right w:val="single" w:sz="4" w:space="0" w:color="000000"/>
            </w:tcBorders>
            <w:shd w:val="clear" w:color="auto" w:fill="auto"/>
            <w:noWrap/>
            <w:vAlign w:val="bottom"/>
            <w:hideMark/>
          </w:tcPr>
          <w:p w14:paraId="278F8866"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194,1</w:t>
            </w:r>
          </w:p>
        </w:tc>
        <w:tc>
          <w:tcPr>
            <w:tcW w:w="894" w:type="dxa"/>
            <w:tcBorders>
              <w:top w:val="nil"/>
              <w:left w:val="nil"/>
              <w:bottom w:val="single" w:sz="4" w:space="0" w:color="000000"/>
              <w:right w:val="single" w:sz="4" w:space="0" w:color="000000"/>
            </w:tcBorders>
            <w:shd w:val="clear" w:color="auto" w:fill="auto"/>
            <w:noWrap/>
            <w:vAlign w:val="bottom"/>
            <w:hideMark/>
          </w:tcPr>
          <w:p w14:paraId="48707072"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94,0</w:t>
            </w:r>
          </w:p>
        </w:tc>
        <w:tc>
          <w:tcPr>
            <w:tcW w:w="933" w:type="dxa"/>
            <w:tcBorders>
              <w:top w:val="nil"/>
              <w:left w:val="nil"/>
              <w:bottom w:val="single" w:sz="4" w:space="0" w:color="000000"/>
              <w:right w:val="single" w:sz="4" w:space="0" w:color="000000"/>
            </w:tcBorders>
            <w:shd w:val="clear" w:color="auto" w:fill="auto"/>
            <w:noWrap/>
            <w:vAlign w:val="bottom"/>
            <w:hideMark/>
          </w:tcPr>
          <w:p w14:paraId="1C969285" w14:textId="77777777" w:rsidR="00BB6950" w:rsidRPr="00031FC7" w:rsidRDefault="00BB6950" w:rsidP="00BB6950">
            <w:pPr>
              <w:shd w:val="clear" w:color="auto" w:fill="FFFFFF" w:themeFill="background1"/>
              <w:jc w:val="right"/>
              <w:rPr>
                <w:color w:val="000000"/>
                <w:sz w:val="21"/>
                <w:szCs w:val="21"/>
                <w:lang w:val="ro-MD"/>
              </w:rPr>
            </w:pPr>
            <w:r>
              <w:rPr>
                <w:color w:val="000000"/>
                <w:sz w:val="22"/>
                <w:szCs w:val="22"/>
              </w:rPr>
              <w:t>108,1</w:t>
            </w:r>
          </w:p>
        </w:tc>
      </w:tr>
    </w:tbl>
    <w:p w14:paraId="3B6E3DD5" w14:textId="22301D2A" w:rsidR="0032540E" w:rsidRPr="00E07F19" w:rsidRDefault="0032540E" w:rsidP="00C74718">
      <w:pPr>
        <w:tabs>
          <w:tab w:val="left" w:pos="720"/>
        </w:tabs>
        <w:spacing w:line="276" w:lineRule="auto"/>
        <w:ind w:firstLine="567"/>
        <w:jc w:val="right"/>
        <w:rPr>
          <w:i/>
          <w:sz w:val="22"/>
          <w:szCs w:val="22"/>
        </w:rPr>
      </w:pPr>
      <w:r>
        <w:rPr>
          <w:i/>
          <w:sz w:val="22"/>
          <w:szCs w:val="22"/>
        </w:rPr>
        <w:t xml:space="preserve"> </w:t>
      </w:r>
    </w:p>
    <w:p w14:paraId="242D06CA" w14:textId="351664ED" w:rsidR="00C74718" w:rsidRDefault="00C74718" w:rsidP="00AC6E38">
      <w:pPr>
        <w:tabs>
          <w:tab w:val="left" w:pos="567"/>
          <w:tab w:val="left" w:pos="720"/>
        </w:tabs>
        <w:spacing w:before="240" w:line="276" w:lineRule="auto"/>
        <w:ind w:right="-6" w:firstLine="567"/>
        <w:jc w:val="both"/>
        <w:rPr>
          <w:sz w:val="28"/>
          <w:szCs w:val="28"/>
        </w:rPr>
      </w:pPr>
      <w:r w:rsidRPr="001973BB">
        <w:rPr>
          <w:i/>
          <w:sz w:val="28"/>
          <w:szCs w:val="28"/>
        </w:rPr>
        <w:t>Structura veniturilor bugetului public național pe grupuri de impozite pe anii 20</w:t>
      </w:r>
      <w:r w:rsidR="000C4D82">
        <w:rPr>
          <w:i/>
          <w:sz w:val="28"/>
          <w:szCs w:val="28"/>
        </w:rPr>
        <w:t>2</w:t>
      </w:r>
      <w:r w:rsidR="00F9391F">
        <w:rPr>
          <w:i/>
          <w:sz w:val="28"/>
          <w:szCs w:val="28"/>
        </w:rPr>
        <w:t>2</w:t>
      </w:r>
      <w:r w:rsidRPr="001973BB">
        <w:rPr>
          <w:i/>
          <w:sz w:val="28"/>
          <w:szCs w:val="28"/>
        </w:rPr>
        <w:t>-20</w:t>
      </w:r>
      <w:r w:rsidR="00DC458F">
        <w:rPr>
          <w:i/>
          <w:sz w:val="28"/>
          <w:szCs w:val="28"/>
        </w:rPr>
        <w:t>2</w:t>
      </w:r>
      <w:r w:rsidR="00F9391F">
        <w:rPr>
          <w:i/>
          <w:sz w:val="28"/>
          <w:szCs w:val="28"/>
        </w:rPr>
        <w:t>3</w:t>
      </w:r>
      <w:r w:rsidRPr="001973BB">
        <w:rPr>
          <w:i/>
          <w:sz w:val="28"/>
          <w:szCs w:val="28"/>
        </w:rPr>
        <w:t xml:space="preserve"> </w:t>
      </w:r>
      <w:r w:rsidRPr="001973BB">
        <w:rPr>
          <w:sz w:val="28"/>
          <w:szCs w:val="28"/>
        </w:rPr>
        <w:t>se prezintă în următoarea diagramă:</w:t>
      </w:r>
    </w:p>
    <w:p w14:paraId="20D53E49" w14:textId="2F8D3C5F" w:rsidR="007A612C" w:rsidRDefault="00A67B1B" w:rsidP="00A67B1B">
      <w:pPr>
        <w:tabs>
          <w:tab w:val="left" w:pos="284"/>
          <w:tab w:val="left" w:pos="720"/>
        </w:tabs>
        <w:spacing w:before="240" w:line="276" w:lineRule="auto"/>
        <w:ind w:right="-6"/>
        <w:jc w:val="both"/>
        <w:rPr>
          <w:sz w:val="28"/>
          <w:szCs w:val="28"/>
        </w:rPr>
      </w:pPr>
      <w:r>
        <w:rPr>
          <w:noProof/>
          <w:lang w:val="en-GB" w:eastAsia="en-GB"/>
        </w:rPr>
        <w:drawing>
          <wp:inline distT="0" distB="0" distL="0" distR="0" wp14:anchorId="5851DD68" wp14:editId="11D2D210">
            <wp:extent cx="5710555" cy="2952750"/>
            <wp:effectExtent l="0" t="0" r="444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5C3485" w14:textId="77777777" w:rsidR="003D7CFB" w:rsidRDefault="00616B29" w:rsidP="003D7CFB">
      <w:pPr>
        <w:tabs>
          <w:tab w:val="left" w:pos="567"/>
        </w:tabs>
        <w:spacing w:line="276" w:lineRule="auto"/>
        <w:jc w:val="both"/>
        <w:rPr>
          <w:color w:val="000000"/>
          <w:sz w:val="28"/>
          <w:szCs w:val="28"/>
          <w:lang w:val="ro-MD"/>
        </w:rPr>
      </w:pPr>
      <w:r>
        <w:rPr>
          <w:sz w:val="28"/>
          <w:szCs w:val="28"/>
        </w:rPr>
        <w:t xml:space="preserve">  </w:t>
      </w:r>
      <w:r w:rsidR="00C74718" w:rsidRPr="001973BB">
        <w:rPr>
          <w:sz w:val="28"/>
          <w:szCs w:val="28"/>
        </w:rPr>
        <w:t xml:space="preserve"> </w:t>
      </w:r>
      <w:r w:rsidR="00C74718" w:rsidRPr="001973BB">
        <w:rPr>
          <w:sz w:val="28"/>
          <w:szCs w:val="28"/>
        </w:rPr>
        <w:tab/>
      </w:r>
      <w:r w:rsidR="003D7CFB" w:rsidRPr="001C289D">
        <w:rPr>
          <w:color w:val="000000"/>
          <w:sz w:val="28"/>
          <w:szCs w:val="28"/>
          <w:lang w:val="ro-MD"/>
        </w:rPr>
        <w:t xml:space="preserve">În structură, partea majoră o dețin impozitele și taxele - 61,6% și au constituit </w:t>
      </w:r>
    </w:p>
    <w:p w14:paraId="0E578199" w14:textId="77777777" w:rsidR="003D7CFB" w:rsidRPr="001C289D" w:rsidRDefault="003D7CFB" w:rsidP="003D7CFB">
      <w:pPr>
        <w:tabs>
          <w:tab w:val="left" w:pos="567"/>
        </w:tabs>
        <w:spacing w:line="276" w:lineRule="auto"/>
        <w:jc w:val="both"/>
        <w:rPr>
          <w:color w:val="000000"/>
          <w:sz w:val="28"/>
          <w:szCs w:val="28"/>
          <w:lang w:val="ro-MD"/>
        </w:rPr>
      </w:pPr>
      <w:r w:rsidRPr="001C289D">
        <w:rPr>
          <w:color w:val="000000"/>
          <w:sz w:val="28"/>
          <w:szCs w:val="28"/>
          <w:lang w:val="ro-MD"/>
        </w:rPr>
        <w:t>63 006,1 mil.lei, majorându-se față de anul 2022 cu 5 481,9 mil.lei sau cu 9,5%. Din acestea, impozite și taxe pe mărfuri și servicii au fost colectate în sumă de 42 746,1 mil.lei sau cu 3 435,2 mil.lei mai mult față de anul precedent, impozite pe venit – 16 654,5 mil. lei, taxele asupra comerțului exterior și operațiunilor externe – 2 812,0 mil. lei și impozitele pe proprietate – 793,5 mil. lei. Ca pondere în PIB, impozitele și taxele în anul 2023 au constituit – 21,0% , fiind la același nivel cu cel al anului 2022.</w:t>
      </w:r>
    </w:p>
    <w:p w14:paraId="4E1395A9" w14:textId="77777777" w:rsidR="003D7CFB" w:rsidRPr="001C289D" w:rsidRDefault="003D7CFB" w:rsidP="003D7CFB">
      <w:pPr>
        <w:tabs>
          <w:tab w:val="left" w:pos="567"/>
        </w:tabs>
        <w:spacing w:line="276" w:lineRule="auto"/>
        <w:jc w:val="both"/>
        <w:rPr>
          <w:color w:val="000000"/>
          <w:sz w:val="28"/>
          <w:szCs w:val="28"/>
          <w:lang w:val="ro-MD"/>
        </w:rPr>
      </w:pPr>
      <w:r>
        <w:rPr>
          <w:color w:val="000000"/>
          <w:sz w:val="28"/>
          <w:szCs w:val="28"/>
          <w:lang w:val="ro-MD"/>
        </w:rPr>
        <w:lastRenderedPageBreak/>
        <w:tab/>
      </w:r>
      <w:r w:rsidRPr="001C289D">
        <w:rPr>
          <w:color w:val="000000"/>
          <w:sz w:val="28"/>
          <w:szCs w:val="28"/>
          <w:lang w:val="ro-MD"/>
        </w:rPr>
        <w:t>Contribuțiile și primele de asigurări obligatorii au constituit 29 022,4 mil. lei, cu 4 099,2 mil. lei sau 16,4% mai mult față de anul 2022 și reprezintă 28,4% din veniturile totale ale bugetului public național. Din acestea, 74,2% revine contribuțiilor de asigurări sociale de stat obligatorii (21 524,2 mil. lei), iar 25,8% - primelor de asigurare obligatorie de asistență medicală (7 498,2 mil. lei). Ca pondere în PIB, această grupă de venituri a constituit 9,7%, cu 0,6 p.p. mai mult față de nivelul anului 2022.</w:t>
      </w:r>
    </w:p>
    <w:p w14:paraId="60614E62" w14:textId="77777777" w:rsidR="003D7CFB" w:rsidRPr="001C289D" w:rsidRDefault="003D7CFB" w:rsidP="003D7CFB">
      <w:pPr>
        <w:tabs>
          <w:tab w:val="left" w:pos="567"/>
        </w:tabs>
        <w:spacing w:line="276" w:lineRule="auto"/>
        <w:jc w:val="both"/>
        <w:rPr>
          <w:color w:val="000000"/>
          <w:sz w:val="28"/>
          <w:szCs w:val="28"/>
          <w:lang w:val="ro-MD"/>
        </w:rPr>
      </w:pPr>
      <w:r>
        <w:rPr>
          <w:color w:val="000000"/>
          <w:sz w:val="28"/>
          <w:szCs w:val="28"/>
          <w:lang w:val="ro-MD"/>
        </w:rPr>
        <w:tab/>
      </w:r>
      <w:r w:rsidRPr="001C289D">
        <w:rPr>
          <w:color w:val="000000"/>
          <w:sz w:val="28"/>
          <w:szCs w:val="28"/>
          <w:lang w:val="ro-MD"/>
        </w:rPr>
        <w:t>În anul 2023, au fost debursate granturi în sumă de 5 347,0 mil. lei, cu 807,6 mil. lei mai multe față de anul 2022. În structura veniturilor bugetului public național, granturile au constituit circa 5,2% față de 5,0% în anul 2022. Din totalul granturilor, cele destinate susținerii bugetului reprezintă 83,4%</w:t>
      </w:r>
      <w:r>
        <w:rPr>
          <w:color w:val="000000"/>
          <w:sz w:val="28"/>
          <w:szCs w:val="28"/>
          <w:lang w:val="ro-MD"/>
        </w:rPr>
        <w:t xml:space="preserve"> și</w:t>
      </w:r>
      <w:r w:rsidRPr="001C289D">
        <w:rPr>
          <w:color w:val="000000"/>
          <w:sz w:val="28"/>
          <w:szCs w:val="28"/>
          <w:lang w:val="ro-MD"/>
        </w:rPr>
        <w:t xml:space="preserve"> 16,6% fiind destinate proiectelor finanțate din surse externe. Ponderea granturilor în PIB a constituit circa 1,8 % cu 0,1 p.p. mai mult față de nivelul anului 2022.</w:t>
      </w:r>
    </w:p>
    <w:p w14:paraId="1008E537" w14:textId="77777777" w:rsidR="003D7CFB" w:rsidRPr="001C289D" w:rsidRDefault="003D7CFB" w:rsidP="003D7CFB">
      <w:pPr>
        <w:tabs>
          <w:tab w:val="left" w:pos="567"/>
        </w:tabs>
        <w:spacing w:line="276" w:lineRule="auto"/>
        <w:jc w:val="both"/>
        <w:rPr>
          <w:color w:val="000000"/>
          <w:sz w:val="28"/>
          <w:szCs w:val="28"/>
          <w:lang w:val="ro-MD"/>
        </w:rPr>
      </w:pPr>
      <w:r>
        <w:rPr>
          <w:color w:val="000000"/>
          <w:sz w:val="28"/>
          <w:szCs w:val="28"/>
          <w:lang w:val="ro-MD"/>
        </w:rPr>
        <w:tab/>
      </w:r>
      <w:r w:rsidRPr="001C289D">
        <w:rPr>
          <w:color w:val="000000"/>
          <w:sz w:val="28"/>
          <w:szCs w:val="28"/>
          <w:lang w:val="ro-MD"/>
        </w:rPr>
        <w:t xml:space="preserve">Alte venituri ale bugetului public național au constituit 4 923,7 mil. lei, majorându-se față de anul precedent cu </w:t>
      </w:r>
      <w:r>
        <w:rPr>
          <w:color w:val="000000"/>
          <w:sz w:val="28"/>
          <w:szCs w:val="28"/>
          <w:lang w:val="ro-MD"/>
        </w:rPr>
        <w:t>9,0</w:t>
      </w:r>
      <w:r w:rsidRPr="001C289D">
        <w:rPr>
          <w:color w:val="000000"/>
          <w:sz w:val="28"/>
          <w:szCs w:val="28"/>
          <w:lang w:val="ro-MD"/>
        </w:rPr>
        <w:t>% sau cu 40</w:t>
      </w:r>
      <w:r>
        <w:rPr>
          <w:color w:val="000000"/>
          <w:sz w:val="28"/>
          <w:szCs w:val="28"/>
          <w:lang w:val="ro-MD"/>
        </w:rPr>
        <w:t>5</w:t>
      </w:r>
      <w:r w:rsidRPr="001C289D">
        <w:rPr>
          <w:color w:val="000000"/>
          <w:sz w:val="28"/>
          <w:szCs w:val="28"/>
          <w:lang w:val="ro-MD"/>
        </w:rPr>
        <w:t>,</w:t>
      </w:r>
      <w:r>
        <w:rPr>
          <w:color w:val="000000"/>
          <w:sz w:val="28"/>
          <w:szCs w:val="28"/>
          <w:lang w:val="ro-MD"/>
        </w:rPr>
        <w:t>1</w:t>
      </w:r>
      <w:r w:rsidRPr="001C289D">
        <w:rPr>
          <w:color w:val="000000"/>
          <w:sz w:val="28"/>
          <w:szCs w:val="28"/>
          <w:lang w:val="ro-MD"/>
        </w:rPr>
        <w:t xml:space="preserve"> mil. lei. Ca pondere în sumă totală, aceste încasări au constituit 4,8% și ca pondere în PIB - 1,6 % fiind la același nivel cu cel din anul 2022.</w:t>
      </w:r>
    </w:p>
    <w:p w14:paraId="404E19C4" w14:textId="77777777" w:rsidR="003D7CFB" w:rsidRPr="001C289D" w:rsidRDefault="003D7CFB" w:rsidP="003D7CFB">
      <w:pPr>
        <w:tabs>
          <w:tab w:val="left" w:pos="567"/>
        </w:tabs>
        <w:spacing w:line="276" w:lineRule="auto"/>
        <w:jc w:val="both"/>
        <w:rPr>
          <w:color w:val="000000"/>
          <w:sz w:val="28"/>
          <w:szCs w:val="28"/>
          <w:lang w:val="ro-MD"/>
        </w:rPr>
      </w:pPr>
      <w:r>
        <w:rPr>
          <w:color w:val="000000"/>
          <w:sz w:val="28"/>
          <w:szCs w:val="28"/>
          <w:lang w:val="ro-MD"/>
        </w:rPr>
        <w:tab/>
      </w:r>
      <w:r w:rsidRPr="001C289D">
        <w:rPr>
          <w:color w:val="000000"/>
          <w:sz w:val="28"/>
          <w:szCs w:val="28"/>
          <w:lang w:val="ro-MD"/>
        </w:rPr>
        <w:t>În anul 202</w:t>
      </w:r>
      <w:r>
        <w:rPr>
          <w:color w:val="000000"/>
          <w:sz w:val="28"/>
          <w:szCs w:val="28"/>
          <w:lang w:val="ro-MD"/>
        </w:rPr>
        <w:t>3</w:t>
      </w:r>
      <w:r w:rsidRPr="001C289D">
        <w:rPr>
          <w:color w:val="000000"/>
          <w:sz w:val="28"/>
          <w:szCs w:val="28"/>
          <w:lang w:val="ro-MD"/>
        </w:rPr>
        <w:t xml:space="preserve"> din suma totală a veniturilor bugetului public național, 62,6% revine veniturilor administrate de către Serviciul Fiscal de Stat și 34,4% – veniturilor administrate de către Serviciul Vamal. Sarcina de colectare a veniturilor de către organele fiscale, prevăzută pen</w:t>
      </w:r>
      <w:r>
        <w:rPr>
          <w:color w:val="000000"/>
          <w:sz w:val="28"/>
          <w:szCs w:val="28"/>
          <w:lang w:val="ro-MD"/>
        </w:rPr>
        <w:t>tru anul 2023</w:t>
      </w:r>
      <w:r w:rsidRPr="001C289D">
        <w:rPr>
          <w:color w:val="000000"/>
          <w:sz w:val="28"/>
          <w:szCs w:val="28"/>
          <w:lang w:val="ro-MD"/>
        </w:rPr>
        <w:t>, a fost realizată la nivel de 103,1% (cu 1 936,0 mil. lei mai mult) și de către organele vamale – la nivel de 9</w:t>
      </w:r>
      <w:r>
        <w:rPr>
          <w:color w:val="000000"/>
          <w:sz w:val="28"/>
          <w:szCs w:val="28"/>
          <w:lang w:val="ro-MD"/>
        </w:rPr>
        <w:t>7</w:t>
      </w:r>
      <w:r w:rsidRPr="001C289D">
        <w:rPr>
          <w:color w:val="000000"/>
          <w:sz w:val="28"/>
          <w:szCs w:val="28"/>
          <w:lang w:val="ro-MD"/>
        </w:rPr>
        <w:t>,</w:t>
      </w:r>
      <w:r>
        <w:rPr>
          <w:color w:val="000000"/>
          <w:sz w:val="28"/>
          <w:szCs w:val="28"/>
          <w:lang w:val="ro-MD"/>
        </w:rPr>
        <w:t>0</w:t>
      </w:r>
      <w:r w:rsidRPr="001C289D">
        <w:rPr>
          <w:color w:val="000000"/>
          <w:sz w:val="28"/>
          <w:szCs w:val="28"/>
          <w:lang w:val="ro-MD"/>
        </w:rPr>
        <w:t xml:space="preserve">% (cu </w:t>
      </w:r>
      <w:r>
        <w:rPr>
          <w:color w:val="000000"/>
          <w:sz w:val="28"/>
          <w:szCs w:val="28"/>
          <w:lang w:val="ro-MD"/>
        </w:rPr>
        <w:t>1 0</w:t>
      </w:r>
      <w:r w:rsidRPr="001C289D">
        <w:rPr>
          <w:color w:val="000000"/>
          <w:sz w:val="28"/>
          <w:szCs w:val="28"/>
          <w:lang w:val="ro-MD"/>
        </w:rPr>
        <w:t>87,3 mil. lei mai puțin). Față de anul 2022, încasările veniturilor administrate de către organele Serviciului Fiscal de Stat au crescut cu 8 975,8 mil. lei sau cu 16,3% și cele administrate de către organele Serviciului Vamal cu 1 290,0 mil. lei sau cu 3,8 la sută.</w:t>
      </w:r>
    </w:p>
    <w:p w14:paraId="35BFB5E4" w14:textId="16AF6C3E" w:rsidR="00C74718" w:rsidRDefault="00B22170" w:rsidP="00811E02">
      <w:pPr>
        <w:tabs>
          <w:tab w:val="left" w:pos="567"/>
        </w:tabs>
        <w:spacing w:line="276" w:lineRule="auto"/>
        <w:jc w:val="both"/>
        <w:rPr>
          <w:i/>
          <w:sz w:val="28"/>
          <w:szCs w:val="28"/>
        </w:rPr>
      </w:pPr>
      <w:r>
        <w:rPr>
          <w:i/>
          <w:sz w:val="28"/>
          <w:szCs w:val="28"/>
          <w:lang w:val="en-GB"/>
        </w:rPr>
        <w:tab/>
      </w:r>
      <w:r w:rsidR="00C74718" w:rsidRPr="001973BB">
        <w:rPr>
          <w:i/>
          <w:sz w:val="28"/>
          <w:szCs w:val="28"/>
        </w:rPr>
        <w:t>Încasarea veniturilor administrate de către Serviciul Fiscal de Stat și Serviciul Vamal se prezintă în Anexa 2</w:t>
      </w:r>
      <w:r w:rsidR="00D6675C">
        <w:rPr>
          <w:i/>
          <w:sz w:val="28"/>
          <w:szCs w:val="28"/>
        </w:rPr>
        <w:t xml:space="preserve"> la prezentul Raport</w:t>
      </w:r>
      <w:r w:rsidR="00C74718" w:rsidRPr="001973BB">
        <w:rPr>
          <w:i/>
          <w:sz w:val="28"/>
          <w:szCs w:val="28"/>
        </w:rPr>
        <w:t>.</w:t>
      </w:r>
    </w:p>
    <w:p w14:paraId="16B1A96C" w14:textId="77777777" w:rsidR="00C74718" w:rsidRPr="001973BB" w:rsidRDefault="00C74718" w:rsidP="00D63EAD">
      <w:pPr>
        <w:pStyle w:val="8"/>
        <w:spacing w:line="276" w:lineRule="auto"/>
        <w:ind w:firstLine="567"/>
        <w:rPr>
          <w:b/>
          <w:sz w:val="28"/>
          <w:szCs w:val="28"/>
          <w:lang w:val="ro-RO"/>
        </w:rPr>
      </w:pPr>
      <w:r w:rsidRPr="001973BB">
        <w:rPr>
          <w:b/>
          <w:sz w:val="28"/>
          <w:szCs w:val="28"/>
          <w:lang w:val="ro-RO"/>
        </w:rPr>
        <w:t xml:space="preserve"> </w:t>
      </w:r>
      <w:r w:rsidRPr="00E76AAC">
        <w:rPr>
          <w:b/>
          <w:sz w:val="28"/>
          <w:szCs w:val="28"/>
          <w:lang w:val="ro-RO"/>
        </w:rPr>
        <w:t>1.1 Impozite și taxe</w:t>
      </w:r>
    </w:p>
    <w:p w14:paraId="4C041D2E" w14:textId="77777777" w:rsidR="00F514B4" w:rsidRPr="001C289D" w:rsidRDefault="00C74718" w:rsidP="00F514B4">
      <w:pPr>
        <w:tabs>
          <w:tab w:val="left" w:pos="567"/>
        </w:tabs>
        <w:spacing w:after="120" w:line="276" w:lineRule="auto"/>
        <w:jc w:val="both"/>
        <w:rPr>
          <w:color w:val="000000"/>
          <w:sz w:val="28"/>
          <w:szCs w:val="28"/>
          <w:lang w:val="ro-MD"/>
        </w:rPr>
      </w:pPr>
      <w:r w:rsidRPr="001973BB">
        <w:rPr>
          <w:b/>
          <w:i/>
          <w:sz w:val="28"/>
          <w:szCs w:val="28"/>
        </w:rPr>
        <w:tab/>
      </w:r>
      <w:r w:rsidR="00F514B4" w:rsidRPr="001C289D">
        <w:rPr>
          <w:color w:val="000000"/>
          <w:sz w:val="28"/>
          <w:szCs w:val="28"/>
          <w:lang w:val="ro-MD"/>
        </w:rPr>
        <w:t>În suma totală a veniturilor bugetului public național, impozitele și taxele au însumat  63 006,1 mil. lei, gradul de realizare față de prevederi fiind de 101,2%, iar față de încasările anului 2022 cu o creștere de 9,5 la sută.</w:t>
      </w:r>
    </w:p>
    <w:p w14:paraId="4B0A0331" w14:textId="77777777" w:rsidR="00F514B4" w:rsidRPr="00634D8F" w:rsidRDefault="00F514B4" w:rsidP="00811E02">
      <w:pPr>
        <w:tabs>
          <w:tab w:val="left" w:pos="567"/>
        </w:tabs>
        <w:spacing w:after="120" w:line="276" w:lineRule="auto"/>
        <w:jc w:val="both"/>
        <w:rPr>
          <w:color w:val="000000"/>
          <w:sz w:val="28"/>
          <w:szCs w:val="28"/>
        </w:rPr>
      </w:pPr>
    </w:p>
    <w:p w14:paraId="08124BCB" w14:textId="11F2A830" w:rsidR="006A3D4E" w:rsidRPr="006A3D4E" w:rsidRDefault="006A3D4E" w:rsidP="00811E02">
      <w:pPr>
        <w:tabs>
          <w:tab w:val="left" w:pos="567"/>
        </w:tabs>
        <w:spacing w:after="120" w:line="276" w:lineRule="auto"/>
        <w:jc w:val="both"/>
        <w:rPr>
          <w:b/>
          <w:i/>
          <w:color w:val="000000"/>
          <w:sz w:val="28"/>
          <w:szCs w:val="28"/>
        </w:rPr>
      </w:pPr>
      <w:r w:rsidRPr="006A3D4E">
        <w:rPr>
          <w:b/>
          <w:i/>
          <w:color w:val="000000"/>
          <w:sz w:val="28"/>
          <w:szCs w:val="28"/>
        </w:rPr>
        <w:t>Impozite pe venit.</w:t>
      </w:r>
    </w:p>
    <w:p w14:paraId="07C9C749" w14:textId="0E1885E9" w:rsidR="00751982" w:rsidRPr="001C289D" w:rsidRDefault="00751982" w:rsidP="00751982">
      <w:pPr>
        <w:tabs>
          <w:tab w:val="left" w:pos="567"/>
        </w:tabs>
        <w:spacing w:after="120" w:line="276" w:lineRule="auto"/>
        <w:jc w:val="both"/>
        <w:rPr>
          <w:color w:val="000000"/>
          <w:sz w:val="28"/>
          <w:szCs w:val="28"/>
          <w:lang w:val="ro-MD"/>
        </w:rPr>
      </w:pPr>
      <w:r>
        <w:rPr>
          <w:b/>
          <w:i/>
          <w:color w:val="000000"/>
          <w:sz w:val="28"/>
          <w:szCs w:val="28"/>
        </w:rPr>
        <w:tab/>
      </w:r>
      <w:r w:rsidR="00811E02" w:rsidRPr="003B49C1">
        <w:rPr>
          <w:b/>
          <w:i/>
          <w:color w:val="000000"/>
          <w:sz w:val="28"/>
          <w:szCs w:val="28"/>
        </w:rPr>
        <w:t>Impozitul pe venitul persoanelor fizice</w:t>
      </w:r>
      <w:r w:rsidR="00811E02" w:rsidRPr="00B66B45">
        <w:rPr>
          <w:color w:val="000000"/>
          <w:sz w:val="28"/>
          <w:szCs w:val="28"/>
        </w:rPr>
        <w:t xml:space="preserve"> </w:t>
      </w:r>
      <w:r w:rsidRPr="001C289D">
        <w:rPr>
          <w:color w:val="000000"/>
          <w:sz w:val="28"/>
          <w:szCs w:val="28"/>
          <w:lang w:val="ro-MD"/>
        </w:rPr>
        <w:t xml:space="preserve">a fost încasat în sumă de  7 232,8 mil. lei, cu o creștere față </w:t>
      </w:r>
      <w:r w:rsidRPr="00087D67">
        <w:rPr>
          <w:color w:val="000000"/>
          <w:sz w:val="28"/>
          <w:szCs w:val="28"/>
          <w:lang w:val="ro-MD"/>
        </w:rPr>
        <w:t>de anul 2022 de 20,6% sau 1 235,5 mil. lei. Gradul de realizare, comparativ cu planul precizat, a constituit 106</w:t>
      </w:r>
      <w:r w:rsidRPr="001C289D">
        <w:rPr>
          <w:color w:val="000000"/>
          <w:sz w:val="28"/>
          <w:szCs w:val="28"/>
          <w:lang w:val="ro-MD"/>
        </w:rPr>
        <w:t xml:space="preserve">,2%, sau cu 420,1 mil.lei mai mult. </w:t>
      </w:r>
    </w:p>
    <w:p w14:paraId="3CAD8699" w14:textId="77777777" w:rsidR="00087D67" w:rsidRPr="001C289D" w:rsidRDefault="00811E02" w:rsidP="00087D67">
      <w:pPr>
        <w:shd w:val="clear" w:color="auto" w:fill="FFFFFF" w:themeFill="background1"/>
        <w:tabs>
          <w:tab w:val="left" w:pos="567"/>
        </w:tabs>
        <w:spacing w:after="120" w:line="276" w:lineRule="auto"/>
        <w:jc w:val="both"/>
        <w:rPr>
          <w:color w:val="000000"/>
          <w:sz w:val="28"/>
          <w:szCs w:val="28"/>
          <w:lang w:val="ro-MD"/>
        </w:rPr>
      </w:pPr>
      <w:r w:rsidRPr="003B49C1">
        <w:rPr>
          <w:b/>
          <w:i/>
          <w:color w:val="000000"/>
          <w:sz w:val="28"/>
          <w:szCs w:val="28"/>
        </w:rPr>
        <w:lastRenderedPageBreak/>
        <w:t>Impozitul pe venitul persoanelor juridice</w:t>
      </w:r>
      <w:r w:rsidRPr="00B66B45">
        <w:rPr>
          <w:color w:val="000000"/>
          <w:sz w:val="28"/>
          <w:szCs w:val="28"/>
        </w:rPr>
        <w:t xml:space="preserve"> </w:t>
      </w:r>
      <w:r w:rsidR="00087D67" w:rsidRPr="001C289D">
        <w:rPr>
          <w:color w:val="000000"/>
          <w:sz w:val="28"/>
          <w:szCs w:val="28"/>
          <w:lang w:val="ro-MD"/>
        </w:rPr>
        <w:t xml:space="preserve">în anul 2023 a fost încasat în sumă de  </w:t>
      </w:r>
      <w:r w:rsidR="00087D67">
        <w:rPr>
          <w:color w:val="000000"/>
          <w:sz w:val="28"/>
          <w:szCs w:val="28"/>
          <w:lang w:val="ro-MD"/>
        </w:rPr>
        <w:t xml:space="preserve">    </w:t>
      </w:r>
      <w:r w:rsidR="00087D67" w:rsidRPr="001C289D">
        <w:rPr>
          <w:color w:val="000000"/>
          <w:sz w:val="28"/>
          <w:szCs w:val="28"/>
          <w:lang w:val="ro-MD"/>
        </w:rPr>
        <w:t xml:space="preserve">9 421,7 mil. lei, cu 1 050,2 mil. lei sau cu 12,5 la sută mai mult față de planul precizat. </w:t>
      </w:r>
      <w:r w:rsidR="00087D67">
        <w:rPr>
          <w:color w:val="000000"/>
          <w:sz w:val="28"/>
          <w:szCs w:val="28"/>
          <w:lang w:val="ro-MD"/>
        </w:rPr>
        <w:t>C</w:t>
      </w:r>
      <w:r w:rsidR="00087D67" w:rsidRPr="001C289D">
        <w:rPr>
          <w:color w:val="000000"/>
          <w:sz w:val="28"/>
          <w:szCs w:val="28"/>
          <w:lang w:val="ro-MD"/>
        </w:rPr>
        <w:t xml:space="preserve">omparativ cu încasările anului precedent aceste încasări s-au majorat cu 693,1 mil. lei </w:t>
      </w:r>
      <w:r w:rsidR="00087D67" w:rsidRPr="00506A0A">
        <w:rPr>
          <w:color w:val="000000"/>
          <w:sz w:val="28"/>
          <w:szCs w:val="28"/>
          <w:lang w:val="ro-MD"/>
        </w:rPr>
        <w:t>sau 7,9 la sută.</w:t>
      </w:r>
    </w:p>
    <w:p w14:paraId="53AEB6C2" w14:textId="77777777" w:rsidR="00D12268" w:rsidRDefault="00C74718" w:rsidP="00D55A8E">
      <w:pPr>
        <w:tabs>
          <w:tab w:val="left" w:pos="720"/>
        </w:tabs>
        <w:spacing w:line="276" w:lineRule="auto"/>
        <w:ind w:firstLine="567"/>
        <w:jc w:val="both"/>
        <w:rPr>
          <w:sz w:val="28"/>
          <w:szCs w:val="28"/>
        </w:rPr>
      </w:pPr>
      <w:r w:rsidRPr="001973BB">
        <w:rPr>
          <w:i/>
          <w:sz w:val="28"/>
          <w:szCs w:val="28"/>
        </w:rPr>
        <w:t xml:space="preserve">Dinamica încasării impozitelor pe venit </w:t>
      </w:r>
      <w:r w:rsidR="00CC5997">
        <w:rPr>
          <w:i/>
          <w:sz w:val="28"/>
          <w:szCs w:val="28"/>
        </w:rPr>
        <w:t>î</w:t>
      </w:r>
      <w:r w:rsidRPr="001973BB">
        <w:rPr>
          <w:i/>
          <w:sz w:val="28"/>
          <w:szCs w:val="28"/>
        </w:rPr>
        <w:t>n anii 20</w:t>
      </w:r>
      <w:r w:rsidR="00811E02">
        <w:rPr>
          <w:i/>
          <w:sz w:val="28"/>
          <w:szCs w:val="28"/>
        </w:rPr>
        <w:t>2</w:t>
      </w:r>
      <w:r w:rsidR="00087D67">
        <w:rPr>
          <w:i/>
          <w:sz w:val="28"/>
          <w:szCs w:val="28"/>
        </w:rPr>
        <w:t>1</w:t>
      </w:r>
      <w:r w:rsidR="002928E1">
        <w:rPr>
          <w:i/>
          <w:sz w:val="28"/>
          <w:szCs w:val="28"/>
        </w:rPr>
        <w:t>-202</w:t>
      </w:r>
      <w:r w:rsidR="00087D67">
        <w:rPr>
          <w:i/>
          <w:sz w:val="28"/>
          <w:szCs w:val="28"/>
        </w:rPr>
        <w:t>3</w:t>
      </w:r>
      <w:r w:rsidRPr="001973BB">
        <w:rPr>
          <w:sz w:val="28"/>
          <w:szCs w:val="28"/>
        </w:rPr>
        <w:t xml:space="preserve"> se prezintă în următoarea diagramă:</w:t>
      </w:r>
      <w:r w:rsidR="00D55A8E">
        <w:rPr>
          <w:sz w:val="28"/>
          <w:szCs w:val="28"/>
        </w:rPr>
        <w:t xml:space="preserve">    </w:t>
      </w:r>
    </w:p>
    <w:p w14:paraId="23166F0C" w14:textId="61F01DA9" w:rsidR="00EE6B9D" w:rsidRDefault="00D55A8E" w:rsidP="00D55A8E">
      <w:pPr>
        <w:tabs>
          <w:tab w:val="left" w:pos="720"/>
        </w:tabs>
        <w:spacing w:line="276" w:lineRule="auto"/>
        <w:ind w:firstLine="567"/>
        <w:jc w:val="both"/>
        <w:rPr>
          <w:sz w:val="28"/>
          <w:szCs w:val="28"/>
        </w:rPr>
      </w:pPr>
      <w:r>
        <w:rPr>
          <w:sz w:val="28"/>
          <w:szCs w:val="28"/>
        </w:rPr>
        <w:t xml:space="preserve">  </w:t>
      </w:r>
    </w:p>
    <w:p w14:paraId="50B97307" w14:textId="1CAD5FC2" w:rsidR="00C74718" w:rsidRPr="00593742" w:rsidRDefault="00EE6B9D" w:rsidP="00D55A8E">
      <w:pPr>
        <w:tabs>
          <w:tab w:val="left" w:pos="720"/>
        </w:tabs>
        <w:spacing w:line="276" w:lineRule="auto"/>
        <w:ind w:firstLine="567"/>
        <w:jc w:val="both"/>
        <w:rPr>
          <w:noProof/>
        </w:rPr>
      </w:pPr>
      <w:r>
        <w:rPr>
          <w:sz w:val="28"/>
          <w:szCs w:val="28"/>
        </w:rPr>
        <w:t xml:space="preserve">                                    </w:t>
      </w:r>
      <w:r w:rsidR="00D55A8E">
        <w:rPr>
          <w:sz w:val="28"/>
          <w:szCs w:val="28"/>
        </w:rPr>
        <w:t xml:space="preserve">                                                                </w:t>
      </w:r>
      <w:r w:rsidR="00C74718" w:rsidRPr="001973BB">
        <w:rPr>
          <w:sz w:val="20"/>
          <w:szCs w:val="20"/>
        </w:rPr>
        <w:t xml:space="preserve"> </w:t>
      </w:r>
      <w:r w:rsidR="00C74718" w:rsidRPr="00593742">
        <w:rPr>
          <w:i/>
        </w:rPr>
        <w:t>mil.lei</w:t>
      </w:r>
    </w:p>
    <w:p w14:paraId="694E8547" w14:textId="1D396318" w:rsidR="00EE6B9D" w:rsidRDefault="00506A0A" w:rsidP="0040644A">
      <w:pPr>
        <w:tabs>
          <w:tab w:val="left" w:pos="567"/>
          <w:tab w:val="left" w:pos="993"/>
          <w:tab w:val="left" w:pos="1134"/>
          <w:tab w:val="left" w:pos="1276"/>
          <w:tab w:val="left" w:pos="6015"/>
        </w:tabs>
        <w:spacing w:line="276" w:lineRule="auto"/>
        <w:ind w:right="547" w:firstLine="426"/>
        <w:rPr>
          <w:b/>
          <w:i/>
          <w:color w:val="000000"/>
          <w:sz w:val="28"/>
          <w:szCs w:val="28"/>
        </w:rPr>
      </w:pPr>
      <w:r>
        <w:rPr>
          <w:noProof/>
          <w:lang w:val="en-GB" w:eastAsia="en-GB"/>
        </w:rPr>
        <w:drawing>
          <wp:inline distT="0" distB="0" distL="0" distR="0" wp14:anchorId="1694B7A4" wp14:editId="6255B9E3">
            <wp:extent cx="5414645" cy="2417197"/>
            <wp:effectExtent l="0" t="0" r="0" b="25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B6544A" w14:textId="77777777" w:rsidR="00416BC4" w:rsidRDefault="00416BC4" w:rsidP="001744A6">
      <w:pPr>
        <w:tabs>
          <w:tab w:val="left" w:pos="720"/>
          <w:tab w:val="left" w:pos="6015"/>
        </w:tabs>
        <w:spacing w:line="276" w:lineRule="auto"/>
        <w:ind w:right="2" w:firstLine="567"/>
        <w:jc w:val="both"/>
        <w:rPr>
          <w:b/>
          <w:i/>
          <w:color w:val="000000"/>
          <w:sz w:val="28"/>
          <w:szCs w:val="28"/>
        </w:rPr>
      </w:pPr>
    </w:p>
    <w:p w14:paraId="170DC2F1" w14:textId="3808B28B" w:rsidR="00747E1A" w:rsidRDefault="001744A6" w:rsidP="001744A6">
      <w:pPr>
        <w:tabs>
          <w:tab w:val="left" w:pos="720"/>
          <w:tab w:val="left" w:pos="6015"/>
        </w:tabs>
        <w:spacing w:line="276" w:lineRule="auto"/>
        <w:ind w:right="2" w:firstLine="567"/>
        <w:jc w:val="both"/>
        <w:rPr>
          <w:b/>
          <w:i/>
          <w:color w:val="000000"/>
          <w:sz w:val="28"/>
          <w:szCs w:val="28"/>
        </w:rPr>
      </w:pPr>
      <w:r w:rsidRPr="006E134A">
        <w:rPr>
          <w:b/>
          <w:i/>
          <w:color w:val="000000"/>
          <w:sz w:val="28"/>
          <w:szCs w:val="28"/>
        </w:rPr>
        <w:t>Impozitele pe proprietate</w:t>
      </w:r>
      <w:r w:rsidR="00747E1A" w:rsidRPr="006E134A">
        <w:rPr>
          <w:b/>
          <w:i/>
          <w:color w:val="000000"/>
          <w:sz w:val="28"/>
          <w:szCs w:val="28"/>
        </w:rPr>
        <w:t>.</w:t>
      </w:r>
    </w:p>
    <w:p w14:paraId="75D03AC8" w14:textId="77777777" w:rsidR="00416BC4" w:rsidRPr="005A773A" w:rsidRDefault="00416BC4" w:rsidP="00416BC4">
      <w:pPr>
        <w:tabs>
          <w:tab w:val="left" w:pos="720"/>
        </w:tabs>
        <w:spacing w:line="276" w:lineRule="auto"/>
        <w:ind w:firstLine="567"/>
        <w:jc w:val="both"/>
        <w:rPr>
          <w:color w:val="000000"/>
          <w:sz w:val="28"/>
          <w:szCs w:val="28"/>
          <w:lang w:val="ro-MD"/>
        </w:rPr>
      </w:pPr>
      <w:r>
        <w:rPr>
          <w:color w:val="000000"/>
          <w:sz w:val="28"/>
          <w:szCs w:val="28"/>
          <w:lang w:val="ro-MD"/>
        </w:rPr>
        <w:t>Î</w:t>
      </w:r>
      <w:r w:rsidRPr="005A773A">
        <w:rPr>
          <w:color w:val="000000"/>
          <w:sz w:val="28"/>
          <w:szCs w:val="28"/>
          <w:lang w:val="ro-MD"/>
        </w:rPr>
        <w:t xml:space="preserve">n anul 2023  acestea au constituit 793,5 mil. lei. Comparativ cu anul 2022, încasările s-au majorat cu 38,2 mil.lei sau 5,1 la sută. </w:t>
      </w:r>
    </w:p>
    <w:p w14:paraId="506C0371" w14:textId="68D57524" w:rsidR="00416BC4" w:rsidRDefault="00416BC4" w:rsidP="00416BC4">
      <w:pPr>
        <w:tabs>
          <w:tab w:val="left" w:pos="720"/>
        </w:tabs>
        <w:spacing w:line="276" w:lineRule="auto"/>
        <w:ind w:firstLine="567"/>
        <w:jc w:val="both"/>
        <w:rPr>
          <w:color w:val="000000"/>
          <w:sz w:val="28"/>
          <w:szCs w:val="28"/>
          <w:lang w:val="ro-MD"/>
        </w:rPr>
      </w:pPr>
      <w:r w:rsidRPr="005A773A">
        <w:rPr>
          <w:color w:val="000000"/>
          <w:sz w:val="28"/>
          <w:szCs w:val="28"/>
          <w:lang w:val="ro-MD"/>
        </w:rPr>
        <w:t>Încasările la buget a impozitului funciar au constituit 225,7 mil. lei, gradul de realizare față de prevederile anuale fiind de 105,3%, iar suma încasată a impozitului pe bunurile imobiliare a constituit 528,0 mil. lei, cu gradul de realizare de 99,3%. Față de anul precedent încasările la impozitul funciar s-au majorat cu 28,1 mil.lei</w:t>
      </w:r>
      <w:r>
        <w:rPr>
          <w:color w:val="000000"/>
          <w:sz w:val="28"/>
          <w:szCs w:val="28"/>
          <w:lang w:val="ro-MD"/>
        </w:rPr>
        <w:t xml:space="preserve"> și</w:t>
      </w:r>
      <w:r w:rsidRPr="005A773A">
        <w:rPr>
          <w:color w:val="000000"/>
          <w:sz w:val="28"/>
          <w:szCs w:val="28"/>
          <w:lang w:val="ro-MD"/>
        </w:rPr>
        <w:t xml:space="preserve"> la impozitul pe bunurile imobiliare </w:t>
      </w:r>
      <w:r>
        <w:rPr>
          <w:color w:val="000000"/>
          <w:sz w:val="28"/>
          <w:szCs w:val="28"/>
          <w:lang w:val="ro-MD"/>
        </w:rPr>
        <w:t>-</w:t>
      </w:r>
      <w:r w:rsidRPr="005A773A">
        <w:rPr>
          <w:color w:val="000000"/>
          <w:sz w:val="28"/>
          <w:szCs w:val="28"/>
          <w:lang w:val="ro-MD"/>
        </w:rPr>
        <w:t xml:space="preserve"> 21,1 mil.lei, datorită revizuirii cotelor impozitului pe bunurile imobiliare de către autoritățile reprezentative și deliberative locale, precum și </w:t>
      </w:r>
      <w:r w:rsidRPr="004D4CE2">
        <w:rPr>
          <w:color w:val="000000"/>
          <w:sz w:val="28"/>
          <w:szCs w:val="28"/>
          <w:lang w:val="ro-MD"/>
        </w:rPr>
        <w:t>acumularea restanțelor la impozitele date.</w:t>
      </w:r>
    </w:p>
    <w:p w14:paraId="5FFBC78F" w14:textId="77777777" w:rsidR="00D12268" w:rsidRPr="004D4CE2" w:rsidRDefault="00D12268" w:rsidP="00416BC4">
      <w:pPr>
        <w:tabs>
          <w:tab w:val="left" w:pos="720"/>
        </w:tabs>
        <w:spacing w:line="276" w:lineRule="auto"/>
        <w:ind w:firstLine="567"/>
        <w:jc w:val="both"/>
        <w:rPr>
          <w:color w:val="000000"/>
          <w:sz w:val="28"/>
          <w:szCs w:val="28"/>
          <w:lang w:val="ro-MD"/>
        </w:rPr>
      </w:pPr>
    </w:p>
    <w:p w14:paraId="43F055E0" w14:textId="6CD357BE" w:rsidR="00C74718" w:rsidRDefault="00C74718" w:rsidP="00CC5997">
      <w:pPr>
        <w:tabs>
          <w:tab w:val="left" w:pos="720"/>
        </w:tabs>
        <w:spacing w:line="276" w:lineRule="auto"/>
        <w:ind w:right="1" w:firstLine="567"/>
        <w:jc w:val="both"/>
        <w:rPr>
          <w:sz w:val="28"/>
          <w:szCs w:val="28"/>
        </w:rPr>
      </w:pPr>
      <w:r w:rsidRPr="001973BB">
        <w:rPr>
          <w:i/>
          <w:sz w:val="28"/>
          <w:szCs w:val="28"/>
        </w:rPr>
        <w:t xml:space="preserve">Dinamica încasării impozitului funciar și a impozitului pe </w:t>
      </w:r>
      <w:r w:rsidR="00AE1CAF">
        <w:rPr>
          <w:i/>
          <w:sz w:val="28"/>
          <w:szCs w:val="28"/>
        </w:rPr>
        <w:t>bunurile imobiliare în anii 20</w:t>
      </w:r>
      <w:r w:rsidR="00EE6B9D">
        <w:rPr>
          <w:i/>
          <w:sz w:val="28"/>
          <w:szCs w:val="28"/>
        </w:rPr>
        <w:t>2</w:t>
      </w:r>
      <w:r w:rsidR="00792B7A">
        <w:rPr>
          <w:i/>
          <w:sz w:val="28"/>
          <w:szCs w:val="28"/>
        </w:rPr>
        <w:t>1</w:t>
      </w:r>
      <w:r w:rsidRPr="001973BB">
        <w:rPr>
          <w:i/>
          <w:sz w:val="28"/>
          <w:szCs w:val="28"/>
        </w:rPr>
        <w:t>-20</w:t>
      </w:r>
      <w:r w:rsidR="006961AF">
        <w:rPr>
          <w:i/>
          <w:sz w:val="28"/>
          <w:szCs w:val="28"/>
        </w:rPr>
        <w:t>2</w:t>
      </w:r>
      <w:r w:rsidR="00792B7A">
        <w:rPr>
          <w:i/>
          <w:sz w:val="28"/>
          <w:szCs w:val="28"/>
        </w:rPr>
        <w:t>3</w:t>
      </w:r>
      <w:r w:rsidRPr="001973BB">
        <w:rPr>
          <w:sz w:val="28"/>
          <w:szCs w:val="28"/>
        </w:rPr>
        <w:t xml:space="preserve"> se prezintă în următoarea diagramă:</w:t>
      </w:r>
    </w:p>
    <w:p w14:paraId="0D59DC2D" w14:textId="5E379AD9" w:rsidR="00EE6B9D" w:rsidRDefault="00EE6B9D" w:rsidP="00CC5997">
      <w:pPr>
        <w:tabs>
          <w:tab w:val="left" w:pos="720"/>
        </w:tabs>
        <w:spacing w:line="276" w:lineRule="auto"/>
        <w:ind w:right="1" w:firstLine="567"/>
        <w:jc w:val="both"/>
        <w:rPr>
          <w:sz w:val="28"/>
          <w:szCs w:val="28"/>
        </w:rPr>
      </w:pPr>
    </w:p>
    <w:p w14:paraId="163C728B" w14:textId="13E715F4" w:rsidR="00090834" w:rsidRDefault="00090834" w:rsidP="00CC5997">
      <w:pPr>
        <w:tabs>
          <w:tab w:val="left" w:pos="720"/>
        </w:tabs>
        <w:spacing w:line="276" w:lineRule="auto"/>
        <w:ind w:right="1" w:firstLine="567"/>
        <w:jc w:val="both"/>
        <w:rPr>
          <w:sz w:val="28"/>
          <w:szCs w:val="28"/>
        </w:rPr>
      </w:pPr>
    </w:p>
    <w:p w14:paraId="2341EEDC" w14:textId="01F113B2" w:rsidR="00090834" w:rsidRDefault="00090834" w:rsidP="00CC5997">
      <w:pPr>
        <w:tabs>
          <w:tab w:val="left" w:pos="720"/>
        </w:tabs>
        <w:spacing w:line="276" w:lineRule="auto"/>
        <w:ind w:right="1" w:firstLine="567"/>
        <w:jc w:val="both"/>
        <w:rPr>
          <w:sz w:val="28"/>
          <w:szCs w:val="28"/>
        </w:rPr>
      </w:pPr>
    </w:p>
    <w:p w14:paraId="188D3C21" w14:textId="77777777" w:rsidR="00090834" w:rsidRDefault="00090834" w:rsidP="00CC5997">
      <w:pPr>
        <w:tabs>
          <w:tab w:val="left" w:pos="720"/>
        </w:tabs>
        <w:spacing w:line="276" w:lineRule="auto"/>
        <w:ind w:right="1" w:firstLine="567"/>
        <w:jc w:val="both"/>
        <w:rPr>
          <w:sz w:val="28"/>
          <w:szCs w:val="28"/>
        </w:rPr>
      </w:pPr>
    </w:p>
    <w:p w14:paraId="2BE9771B" w14:textId="77777777" w:rsidR="00D12268" w:rsidRDefault="00D12268" w:rsidP="008552CA">
      <w:pPr>
        <w:tabs>
          <w:tab w:val="left" w:pos="720"/>
        </w:tabs>
        <w:spacing w:line="276" w:lineRule="auto"/>
        <w:ind w:right="970" w:firstLine="567"/>
        <w:jc w:val="right"/>
        <w:rPr>
          <w:sz w:val="28"/>
          <w:szCs w:val="28"/>
        </w:rPr>
      </w:pPr>
    </w:p>
    <w:p w14:paraId="57EE057E" w14:textId="77777777" w:rsidR="00D12268" w:rsidRDefault="00D12268" w:rsidP="008552CA">
      <w:pPr>
        <w:tabs>
          <w:tab w:val="left" w:pos="720"/>
        </w:tabs>
        <w:spacing w:line="276" w:lineRule="auto"/>
        <w:ind w:right="970" w:firstLine="567"/>
        <w:jc w:val="right"/>
        <w:rPr>
          <w:sz w:val="28"/>
          <w:szCs w:val="28"/>
        </w:rPr>
      </w:pPr>
    </w:p>
    <w:p w14:paraId="5DC1C9D5" w14:textId="77777777" w:rsidR="00D12268" w:rsidRDefault="00D12268" w:rsidP="008552CA">
      <w:pPr>
        <w:tabs>
          <w:tab w:val="left" w:pos="720"/>
        </w:tabs>
        <w:spacing w:line="276" w:lineRule="auto"/>
        <w:ind w:right="970" w:firstLine="567"/>
        <w:jc w:val="right"/>
        <w:rPr>
          <w:sz w:val="28"/>
          <w:szCs w:val="28"/>
        </w:rPr>
      </w:pPr>
    </w:p>
    <w:p w14:paraId="78B3027A" w14:textId="79A22DBE" w:rsidR="008552CA" w:rsidRPr="00C16B42" w:rsidRDefault="00C74718" w:rsidP="008552CA">
      <w:pPr>
        <w:tabs>
          <w:tab w:val="left" w:pos="720"/>
        </w:tabs>
        <w:spacing w:line="276" w:lineRule="auto"/>
        <w:ind w:right="970" w:firstLine="567"/>
        <w:jc w:val="right"/>
        <w:rPr>
          <w:i/>
        </w:rPr>
      </w:pPr>
      <w:r w:rsidRPr="001973BB">
        <w:rPr>
          <w:sz w:val="28"/>
          <w:szCs w:val="28"/>
        </w:rPr>
        <w:lastRenderedPageBreak/>
        <w:tab/>
      </w:r>
      <w:r w:rsidR="00BA4074">
        <w:rPr>
          <w:sz w:val="28"/>
          <w:szCs w:val="28"/>
        </w:rPr>
        <w:t xml:space="preserve">     </w:t>
      </w:r>
      <w:r w:rsidR="008552CA" w:rsidRPr="00C16B42">
        <w:rPr>
          <w:i/>
        </w:rPr>
        <w:t>mil.lei</w:t>
      </w:r>
    </w:p>
    <w:p w14:paraId="0CD39DDB" w14:textId="3D14D2C9" w:rsidR="00EC509A" w:rsidRDefault="00090834" w:rsidP="005E4E94">
      <w:pPr>
        <w:tabs>
          <w:tab w:val="left" w:pos="567"/>
        </w:tabs>
        <w:spacing w:line="276" w:lineRule="auto"/>
        <w:jc w:val="both"/>
        <w:rPr>
          <w:sz w:val="28"/>
          <w:szCs w:val="28"/>
        </w:rPr>
      </w:pPr>
      <w:r>
        <w:rPr>
          <w:noProof/>
          <w:lang w:val="en-GB" w:eastAsia="en-GB"/>
        </w:rPr>
        <w:drawing>
          <wp:inline distT="0" distB="0" distL="0" distR="0" wp14:anchorId="29A69617" wp14:editId="76D8AB8C">
            <wp:extent cx="5462270" cy="2488759"/>
            <wp:effectExtent l="0" t="0" r="5080" b="698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4718" w:rsidRPr="001973BB">
        <w:rPr>
          <w:sz w:val="28"/>
          <w:szCs w:val="28"/>
        </w:rPr>
        <w:tab/>
      </w:r>
    </w:p>
    <w:p w14:paraId="35B6BF4D" w14:textId="3F8AA809" w:rsidR="00A42EBC" w:rsidRDefault="00EC509A" w:rsidP="00A42EBC">
      <w:pPr>
        <w:tabs>
          <w:tab w:val="left" w:pos="567"/>
        </w:tabs>
        <w:spacing w:line="276" w:lineRule="auto"/>
        <w:jc w:val="both"/>
        <w:rPr>
          <w:color w:val="000000"/>
          <w:sz w:val="28"/>
          <w:szCs w:val="28"/>
        </w:rPr>
      </w:pPr>
      <w:r>
        <w:rPr>
          <w:sz w:val="28"/>
          <w:szCs w:val="28"/>
        </w:rPr>
        <w:tab/>
      </w:r>
      <w:r w:rsidR="00892F97" w:rsidRPr="00376DEC">
        <w:rPr>
          <w:sz w:val="28"/>
          <w:szCs w:val="28"/>
          <w:lang w:val="ro-MD"/>
        </w:rPr>
        <w:t>Încasările de la impozitul pe avere în anul 2023 au constituit 34,3 mil. lei față de 42,0 mil. lei prevăzute pe an (gradul de realizare – 81,7%). Încasările impozitului privat au constituit 5,5 mil. lei, majorîndu-se față de încasările anului precedent cu 2,6 mil. lei, iar față de prevederile anuale stabilite fiind cu 2,1 mil. lei mai mici.</w:t>
      </w:r>
      <w:r w:rsidR="00E64712" w:rsidRPr="00E64712">
        <w:rPr>
          <w:b/>
          <w:i/>
          <w:color w:val="000000"/>
          <w:sz w:val="28"/>
          <w:szCs w:val="28"/>
        </w:rPr>
        <w:tab/>
        <w:t xml:space="preserve">Impozite și taxe pe mărfuri și servicii. </w:t>
      </w:r>
      <w:r w:rsidR="00892F97" w:rsidRPr="00376DEC">
        <w:rPr>
          <w:sz w:val="28"/>
          <w:szCs w:val="28"/>
          <w:lang w:val="ro-MD"/>
        </w:rPr>
        <w:t>La acest capitol au fost acumulate venituri în sumă de  42 746,1 mil. lei. Comparativ cu planul precizat, încasările au fost realizate la nivel de 98,6%, iar față de anul 2022 – la nivel de 108,7 la sută.</w:t>
      </w:r>
    </w:p>
    <w:p w14:paraId="0BA72A37" w14:textId="52AB9BAB" w:rsidR="003C7C9A" w:rsidRPr="00376DEC" w:rsidRDefault="003C7C9A" w:rsidP="003C7C9A">
      <w:pPr>
        <w:tabs>
          <w:tab w:val="left" w:pos="567"/>
        </w:tabs>
        <w:spacing w:line="276" w:lineRule="auto"/>
        <w:jc w:val="both"/>
        <w:rPr>
          <w:sz w:val="28"/>
          <w:szCs w:val="28"/>
          <w:lang w:val="ro-MD"/>
        </w:rPr>
      </w:pPr>
      <w:r>
        <w:rPr>
          <w:b/>
          <w:i/>
          <w:color w:val="000000"/>
          <w:sz w:val="28"/>
          <w:szCs w:val="28"/>
        </w:rPr>
        <w:tab/>
      </w:r>
      <w:r w:rsidR="00444EF4" w:rsidRPr="006E134A">
        <w:rPr>
          <w:b/>
          <w:i/>
          <w:color w:val="000000"/>
          <w:sz w:val="28"/>
          <w:szCs w:val="28"/>
        </w:rPr>
        <w:t>Încasările taxei pe valoarea adăugată</w:t>
      </w:r>
      <w:r w:rsidR="00444EF4" w:rsidRPr="006E134A">
        <w:rPr>
          <w:i/>
          <w:color w:val="000000"/>
          <w:sz w:val="28"/>
          <w:szCs w:val="28"/>
        </w:rPr>
        <w:t xml:space="preserve"> </w:t>
      </w:r>
      <w:r w:rsidR="00444EF4" w:rsidRPr="006E134A">
        <w:rPr>
          <w:b/>
          <w:i/>
          <w:color w:val="000000"/>
          <w:sz w:val="28"/>
          <w:szCs w:val="28"/>
        </w:rPr>
        <w:t>(TVA)</w:t>
      </w:r>
      <w:r w:rsidR="00444EF4" w:rsidRPr="006E134A">
        <w:rPr>
          <w:color w:val="000000"/>
          <w:sz w:val="28"/>
          <w:szCs w:val="28"/>
        </w:rPr>
        <w:t xml:space="preserve"> </w:t>
      </w:r>
      <w:r w:rsidRPr="00376DEC">
        <w:rPr>
          <w:sz w:val="28"/>
          <w:szCs w:val="28"/>
          <w:lang w:val="ro-MD"/>
        </w:rPr>
        <w:t xml:space="preserve">(fără restituiri) în anul 2023 au însumat  34 975,0 mil. lei, majorându-se față de anul 2022 cu  1 384,4 mil. lei sau cu  4,1%. Gradul de realizare față de prevederile anuale a constituit  95,5%. În structura încasărilor, TVA la mărfurile produse și serviciile prestate pe teritoriul Republicii Moldova a constituit suma de 11 626,6 mil. lei sau  33,2% și încasările din TVA la mărfurile importate –  23 348,4 mil. lei sau  66,8 la sută.  </w:t>
      </w:r>
    </w:p>
    <w:p w14:paraId="131D96EE" w14:textId="77777777" w:rsidR="003C7C9A" w:rsidRPr="00376DEC" w:rsidRDefault="003C7C9A" w:rsidP="003C7C9A">
      <w:pPr>
        <w:tabs>
          <w:tab w:val="left" w:pos="567"/>
        </w:tabs>
        <w:spacing w:line="276" w:lineRule="auto"/>
        <w:jc w:val="both"/>
        <w:rPr>
          <w:sz w:val="28"/>
          <w:szCs w:val="28"/>
          <w:lang w:val="ro-MD"/>
        </w:rPr>
      </w:pPr>
      <w:r w:rsidRPr="00376DEC">
        <w:rPr>
          <w:sz w:val="28"/>
          <w:szCs w:val="28"/>
          <w:lang w:val="ro-MD"/>
        </w:rPr>
        <w:t xml:space="preserve">Totodată, restituirile TVA, efectuate pe parcursul anului, au atins un nivel de </w:t>
      </w:r>
      <w:r>
        <w:rPr>
          <w:sz w:val="28"/>
          <w:szCs w:val="28"/>
          <w:lang w:val="ro-MD"/>
        </w:rPr>
        <w:t xml:space="preserve">            </w:t>
      </w:r>
      <w:r w:rsidRPr="00376DEC">
        <w:rPr>
          <w:sz w:val="28"/>
          <w:szCs w:val="28"/>
          <w:lang w:val="ro-MD"/>
        </w:rPr>
        <w:t>4 765,7 mil. lei sau cu 231,8 mil. lei mai mult față de anul 2022. Analizând structura sumelor TVA restituite din buget după tipul livrărilor efectuate se constată  că cea mai mare parte din totalul sumelor restituite revine exportului de mărfuri. Totodată în anul 202</w:t>
      </w:r>
      <w:r>
        <w:rPr>
          <w:sz w:val="28"/>
          <w:szCs w:val="28"/>
          <w:lang w:val="ro-MD"/>
        </w:rPr>
        <w:t>3</w:t>
      </w:r>
      <w:r w:rsidRPr="00376DEC">
        <w:rPr>
          <w:sz w:val="28"/>
          <w:szCs w:val="28"/>
          <w:lang w:val="ro-MD"/>
        </w:rPr>
        <w:t xml:space="preserve"> a cres</w:t>
      </w:r>
      <w:r>
        <w:rPr>
          <w:sz w:val="28"/>
          <w:szCs w:val="28"/>
          <w:lang w:val="ro-MD"/>
        </w:rPr>
        <w:t>c</w:t>
      </w:r>
      <w:r w:rsidRPr="00376DEC">
        <w:rPr>
          <w:sz w:val="28"/>
          <w:szCs w:val="28"/>
          <w:lang w:val="ro-MD"/>
        </w:rPr>
        <w:t xml:space="preserve">ut numărului de contribuabili care au beneficiat de restituirea TVA. </w:t>
      </w:r>
    </w:p>
    <w:p w14:paraId="7133E500" w14:textId="77777777" w:rsidR="003C7C9A" w:rsidRPr="004D4CE2" w:rsidRDefault="003C7C9A" w:rsidP="003C7C9A">
      <w:pPr>
        <w:tabs>
          <w:tab w:val="left" w:pos="567"/>
        </w:tabs>
        <w:spacing w:line="276" w:lineRule="auto"/>
        <w:jc w:val="both"/>
        <w:rPr>
          <w:i/>
          <w:sz w:val="28"/>
          <w:szCs w:val="28"/>
          <w:lang w:val="ro-MD"/>
        </w:rPr>
      </w:pPr>
      <w:r>
        <w:rPr>
          <w:sz w:val="28"/>
          <w:szCs w:val="28"/>
          <w:lang w:val="ro-MD"/>
        </w:rPr>
        <w:tab/>
      </w:r>
      <w:r w:rsidRPr="00376DEC">
        <w:rPr>
          <w:sz w:val="28"/>
          <w:szCs w:val="28"/>
          <w:lang w:val="ro-MD"/>
        </w:rPr>
        <w:t>În total, încasările nete ale TVA se cifrează la  30 209,3 mil. lei, cu o creștere față de încasările din anul 2022 cu 1 152,6 mil. lei sau cu 4,0 la sută.</w:t>
      </w:r>
    </w:p>
    <w:p w14:paraId="10D8BBFE" w14:textId="77777777" w:rsidR="00CA5769" w:rsidRDefault="00CA5769" w:rsidP="00CA5769">
      <w:pPr>
        <w:tabs>
          <w:tab w:val="left" w:pos="720"/>
        </w:tabs>
        <w:spacing w:line="276" w:lineRule="auto"/>
        <w:ind w:firstLine="567"/>
        <w:jc w:val="both"/>
        <w:rPr>
          <w:i/>
          <w:sz w:val="28"/>
          <w:szCs w:val="28"/>
        </w:rPr>
      </w:pPr>
    </w:p>
    <w:p w14:paraId="307F48ED" w14:textId="50286DB8" w:rsidR="00086C7A" w:rsidRDefault="00C74718" w:rsidP="00514337">
      <w:pPr>
        <w:tabs>
          <w:tab w:val="left" w:pos="720"/>
        </w:tabs>
        <w:spacing w:line="276" w:lineRule="auto"/>
        <w:ind w:firstLine="567"/>
        <w:jc w:val="both"/>
        <w:rPr>
          <w:i/>
          <w:sz w:val="20"/>
          <w:szCs w:val="20"/>
        </w:rPr>
      </w:pPr>
      <w:r w:rsidRPr="001973BB">
        <w:rPr>
          <w:i/>
          <w:sz w:val="28"/>
          <w:szCs w:val="28"/>
        </w:rPr>
        <w:t>Dinamica încasărilor TVA în anii 20</w:t>
      </w:r>
      <w:r w:rsidR="00444EF4">
        <w:rPr>
          <w:i/>
          <w:sz w:val="28"/>
          <w:szCs w:val="28"/>
        </w:rPr>
        <w:t>2</w:t>
      </w:r>
      <w:r w:rsidR="00A64C75">
        <w:rPr>
          <w:i/>
          <w:sz w:val="28"/>
          <w:szCs w:val="28"/>
        </w:rPr>
        <w:t>1</w:t>
      </w:r>
      <w:r w:rsidRPr="001973BB">
        <w:rPr>
          <w:i/>
          <w:sz w:val="28"/>
          <w:szCs w:val="28"/>
        </w:rPr>
        <w:t>-20</w:t>
      </w:r>
      <w:r w:rsidR="00FA7484">
        <w:rPr>
          <w:i/>
          <w:sz w:val="28"/>
          <w:szCs w:val="28"/>
        </w:rPr>
        <w:t>2</w:t>
      </w:r>
      <w:r w:rsidR="00A64C75">
        <w:rPr>
          <w:i/>
          <w:sz w:val="28"/>
          <w:szCs w:val="28"/>
        </w:rPr>
        <w:t>3</w:t>
      </w:r>
      <w:r w:rsidRPr="001973BB">
        <w:rPr>
          <w:sz w:val="28"/>
          <w:szCs w:val="28"/>
        </w:rPr>
        <w:t xml:space="preserve"> se prezintă în următoarea diagramă: </w:t>
      </w:r>
      <w:r w:rsidR="00616B29">
        <w:rPr>
          <w:sz w:val="28"/>
          <w:szCs w:val="28"/>
        </w:rPr>
        <w:t xml:space="preserve">                                             </w:t>
      </w:r>
      <w:r w:rsidR="00616B29">
        <w:rPr>
          <w:i/>
          <w:sz w:val="20"/>
          <w:szCs w:val="20"/>
        </w:rPr>
        <w:t xml:space="preserve"> </w:t>
      </w:r>
      <w:r w:rsidR="00CC5997">
        <w:rPr>
          <w:i/>
          <w:sz w:val="20"/>
          <w:szCs w:val="20"/>
        </w:rPr>
        <w:t xml:space="preserve">                                                                                  </w:t>
      </w:r>
    </w:p>
    <w:p w14:paraId="398DB005" w14:textId="7CC34620" w:rsidR="00CA5769" w:rsidRDefault="00CA5769" w:rsidP="00086C7A">
      <w:pPr>
        <w:tabs>
          <w:tab w:val="left" w:pos="720"/>
          <w:tab w:val="left" w:pos="810"/>
          <w:tab w:val="left" w:pos="1080"/>
          <w:tab w:val="num" w:pos="1440"/>
        </w:tabs>
        <w:spacing w:line="276" w:lineRule="auto"/>
        <w:ind w:firstLine="567"/>
        <w:jc w:val="right"/>
        <w:rPr>
          <w:i/>
        </w:rPr>
      </w:pPr>
    </w:p>
    <w:p w14:paraId="6A6631BC" w14:textId="6A989FAC" w:rsidR="00A64C75" w:rsidRDefault="00A64C75" w:rsidP="00086C7A">
      <w:pPr>
        <w:tabs>
          <w:tab w:val="left" w:pos="720"/>
          <w:tab w:val="left" w:pos="810"/>
          <w:tab w:val="left" w:pos="1080"/>
          <w:tab w:val="num" w:pos="1440"/>
        </w:tabs>
        <w:spacing w:line="276" w:lineRule="auto"/>
        <w:ind w:firstLine="567"/>
        <w:jc w:val="right"/>
        <w:rPr>
          <w:i/>
        </w:rPr>
      </w:pPr>
    </w:p>
    <w:p w14:paraId="7C328051" w14:textId="644051D7" w:rsidR="00A64C75" w:rsidRDefault="00A64C75" w:rsidP="00086C7A">
      <w:pPr>
        <w:tabs>
          <w:tab w:val="left" w:pos="720"/>
          <w:tab w:val="left" w:pos="810"/>
          <w:tab w:val="left" w:pos="1080"/>
          <w:tab w:val="num" w:pos="1440"/>
        </w:tabs>
        <w:spacing w:line="276" w:lineRule="auto"/>
        <w:ind w:firstLine="567"/>
        <w:jc w:val="right"/>
        <w:rPr>
          <w:i/>
        </w:rPr>
      </w:pPr>
    </w:p>
    <w:p w14:paraId="12907E7F" w14:textId="77777777" w:rsidR="00A64C75" w:rsidRDefault="00A64C75" w:rsidP="00086C7A">
      <w:pPr>
        <w:tabs>
          <w:tab w:val="left" w:pos="720"/>
          <w:tab w:val="left" w:pos="810"/>
          <w:tab w:val="left" w:pos="1080"/>
          <w:tab w:val="num" w:pos="1440"/>
        </w:tabs>
        <w:spacing w:line="276" w:lineRule="auto"/>
        <w:ind w:firstLine="567"/>
        <w:jc w:val="right"/>
        <w:rPr>
          <w:i/>
        </w:rPr>
      </w:pPr>
    </w:p>
    <w:p w14:paraId="755D50D7" w14:textId="1A04AAEE" w:rsidR="00C74718" w:rsidRPr="001973BB" w:rsidRDefault="00C74718" w:rsidP="00086C7A">
      <w:pPr>
        <w:tabs>
          <w:tab w:val="left" w:pos="720"/>
          <w:tab w:val="left" w:pos="810"/>
          <w:tab w:val="left" w:pos="1080"/>
          <w:tab w:val="num" w:pos="1440"/>
        </w:tabs>
        <w:spacing w:line="276" w:lineRule="auto"/>
        <w:ind w:firstLine="567"/>
        <w:jc w:val="right"/>
        <w:rPr>
          <w:i/>
        </w:rPr>
      </w:pPr>
      <w:r w:rsidRPr="001973BB">
        <w:rPr>
          <w:i/>
        </w:rPr>
        <w:lastRenderedPageBreak/>
        <w:t>mil.lei</w:t>
      </w:r>
    </w:p>
    <w:p w14:paraId="509EBBC7" w14:textId="25F7644D" w:rsidR="00EA6EFF" w:rsidRDefault="00155E79" w:rsidP="00A302E0">
      <w:pPr>
        <w:tabs>
          <w:tab w:val="left" w:pos="567"/>
          <w:tab w:val="left" w:pos="851"/>
        </w:tabs>
        <w:spacing w:after="120" w:line="276" w:lineRule="auto"/>
        <w:ind w:hanging="360"/>
        <w:jc w:val="center"/>
        <w:rPr>
          <w:b/>
          <w:i/>
          <w:color w:val="000000"/>
          <w:sz w:val="28"/>
          <w:szCs w:val="28"/>
        </w:rPr>
      </w:pPr>
      <w:r>
        <w:rPr>
          <w:noProof/>
          <w:lang w:val="en-GB" w:eastAsia="en-GB"/>
        </w:rPr>
        <w:drawing>
          <wp:inline distT="0" distB="0" distL="0" distR="0" wp14:anchorId="1ECFAA7A" wp14:editId="1FCBCF42">
            <wp:extent cx="5653101" cy="2687320"/>
            <wp:effectExtent l="0" t="0" r="508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9CC18D" w14:textId="77777777" w:rsidR="00361F91" w:rsidRDefault="00361F91" w:rsidP="006D69C1">
      <w:pPr>
        <w:tabs>
          <w:tab w:val="left" w:pos="720"/>
        </w:tabs>
        <w:spacing w:line="276" w:lineRule="auto"/>
        <w:ind w:firstLine="562"/>
        <w:jc w:val="both"/>
        <w:rPr>
          <w:b/>
          <w:i/>
          <w:color w:val="000000"/>
          <w:sz w:val="28"/>
          <w:szCs w:val="28"/>
        </w:rPr>
      </w:pPr>
    </w:p>
    <w:p w14:paraId="20A31F5D" w14:textId="77777777" w:rsidR="008E3AD7" w:rsidRPr="00376DEC" w:rsidRDefault="00246E3B" w:rsidP="008E3AD7">
      <w:pPr>
        <w:tabs>
          <w:tab w:val="left" w:pos="720"/>
        </w:tabs>
        <w:spacing w:line="276" w:lineRule="auto"/>
        <w:ind w:firstLine="562"/>
        <w:jc w:val="both"/>
        <w:rPr>
          <w:color w:val="000000"/>
          <w:sz w:val="28"/>
          <w:szCs w:val="28"/>
          <w:lang w:val="ro-MD"/>
        </w:rPr>
      </w:pPr>
      <w:r w:rsidRPr="00844CFB">
        <w:rPr>
          <w:b/>
          <w:i/>
          <w:color w:val="000000"/>
          <w:sz w:val="28"/>
          <w:szCs w:val="28"/>
        </w:rPr>
        <w:t>Accize.</w:t>
      </w:r>
      <w:r w:rsidRPr="00844CFB">
        <w:rPr>
          <w:color w:val="000000"/>
          <w:sz w:val="28"/>
          <w:szCs w:val="28"/>
        </w:rPr>
        <w:t xml:space="preserve"> </w:t>
      </w:r>
      <w:r w:rsidR="008E3AD7" w:rsidRPr="00376DEC">
        <w:rPr>
          <w:color w:val="000000"/>
          <w:sz w:val="28"/>
          <w:szCs w:val="28"/>
          <w:lang w:val="ro-MD"/>
        </w:rPr>
        <w:t>În anul 2023, încasările din accize (fără restituiri) au constituit  10 169,0 mil. lei, gradul de realizare față de prevederile anuale constituind  108,7% (9 355,3 mil. lei). Pe parcursul anului 2023, agenților economici le-au fost restituite accize în sumă de 30,9 mil. lei.</w:t>
      </w:r>
    </w:p>
    <w:p w14:paraId="2CF6E7B0" w14:textId="77777777" w:rsidR="008E3AD7" w:rsidRPr="002F3A10" w:rsidRDefault="008E3AD7" w:rsidP="008E3AD7">
      <w:pPr>
        <w:tabs>
          <w:tab w:val="left" w:pos="720"/>
        </w:tabs>
        <w:spacing w:line="276" w:lineRule="auto"/>
        <w:ind w:firstLine="562"/>
        <w:jc w:val="both"/>
        <w:rPr>
          <w:color w:val="000000"/>
          <w:sz w:val="28"/>
          <w:szCs w:val="28"/>
          <w:highlight w:val="yellow"/>
          <w:lang w:val="ro-MD"/>
        </w:rPr>
      </w:pPr>
      <w:r w:rsidRPr="00376DEC">
        <w:rPr>
          <w:color w:val="000000"/>
          <w:sz w:val="28"/>
          <w:szCs w:val="28"/>
          <w:lang w:val="ro-MD"/>
        </w:rPr>
        <w:t xml:space="preserve">În total, </w:t>
      </w:r>
      <w:r>
        <w:rPr>
          <w:color w:val="000000"/>
          <w:sz w:val="28"/>
          <w:szCs w:val="28"/>
          <w:lang w:val="ro-MD"/>
        </w:rPr>
        <w:t xml:space="preserve">în anul 2023 </w:t>
      </w:r>
      <w:r w:rsidRPr="00376DEC">
        <w:rPr>
          <w:color w:val="000000"/>
          <w:sz w:val="28"/>
          <w:szCs w:val="28"/>
          <w:lang w:val="ro-MD"/>
        </w:rPr>
        <w:t>încasările din accize (nete) s-au soldat cu un grad de realizare de  10</w:t>
      </w:r>
      <w:r>
        <w:rPr>
          <w:color w:val="000000"/>
          <w:sz w:val="28"/>
          <w:szCs w:val="28"/>
          <w:lang w:val="ro-MD"/>
        </w:rPr>
        <w:t>8,7% față de prevederi, iar c</w:t>
      </w:r>
      <w:r w:rsidRPr="00376DEC">
        <w:rPr>
          <w:color w:val="000000"/>
          <w:sz w:val="28"/>
          <w:szCs w:val="28"/>
          <w:lang w:val="ro-MD"/>
        </w:rPr>
        <w:t>omparativ cu anul 202</w:t>
      </w:r>
      <w:r>
        <w:rPr>
          <w:color w:val="000000"/>
          <w:sz w:val="28"/>
          <w:szCs w:val="28"/>
          <w:lang w:val="ro-MD"/>
        </w:rPr>
        <w:t>2</w:t>
      </w:r>
      <w:r w:rsidRPr="00376DEC">
        <w:rPr>
          <w:color w:val="000000"/>
          <w:sz w:val="28"/>
          <w:szCs w:val="28"/>
          <w:lang w:val="ro-MD"/>
        </w:rPr>
        <w:t>, încasările accizelor s-au majorat  cu  2 125,6 mil. lei sau 26,5 la sută.</w:t>
      </w:r>
    </w:p>
    <w:p w14:paraId="3CBCE7FE" w14:textId="3728D3D2" w:rsidR="003172EF" w:rsidRDefault="00C74718" w:rsidP="006D69C1">
      <w:pPr>
        <w:tabs>
          <w:tab w:val="left" w:pos="720"/>
        </w:tabs>
        <w:spacing w:line="276" w:lineRule="auto"/>
        <w:ind w:firstLine="562"/>
        <w:jc w:val="both"/>
        <w:rPr>
          <w:sz w:val="28"/>
          <w:szCs w:val="28"/>
        </w:rPr>
      </w:pPr>
      <w:r w:rsidRPr="001973BB">
        <w:rPr>
          <w:i/>
          <w:sz w:val="28"/>
          <w:szCs w:val="28"/>
        </w:rPr>
        <w:t>Structura încasărilor pe mărfurile accizate în anii 20</w:t>
      </w:r>
      <w:r w:rsidR="005E6969">
        <w:rPr>
          <w:i/>
          <w:sz w:val="28"/>
          <w:szCs w:val="28"/>
        </w:rPr>
        <w:t>2</w:t>
      </w:r>
      <w:r w:rsidR="00A3644A">
        <w:rPr>
          <w:i/>
          <w:sz w:val="28"/>
          <w:szCs w:val="28"/>
        </w:rPr>
        <w:t>2</w:t>
      </w:r>
      <w:r w:rsidRPr="001973BB">
        <w:rPr>
          <w:i/>
          <w:sz w:val="28"/>
          <w:szCs w:val="28"/>
        </w:rPr>
        <w:t>-20</w:t>
      </w:r>
      <w:r w:rsidR="0042556E">
        <w:rPr>
          <w:i/>
          <w:sz w:val="28"/>
          <w:szCs w:val="28"/>
        </w:rPr>
        <w:t>2</w:t>
      </w:r>
      <w:r w:rsidR="00A3644A">
        <w:rPr>
          <w:i/>
          <w:sz w:val="28"/>
          <w:szCs w:val="28"/>
        </w:rPr>
        <w:t>3</w:t>
      </w:r>
      <w:r w:rsidRPr="001973BB">
        <w:rPr>
          <w:i/>
          <w:sz w:val="28"/>
          <w:szCs w:val="28"/>
        </w:rPr>
        <w:t xml:space="preserve"> (fără restituire)</w:t>
      </w:r>
      <w:r w:rsidRPr="001973BB">
        <w:rPr>
          <w:sz w:val="28"/>
          <w:szCs w:val="28"/>
        </w:rPr>
        <w:t xml:space="preserve"> se prezintă în următoarele diagrame:</w:t>
      </w:r>
    </w:p>
    <w:p w14:paraId="39AF0DE2" w14:textId="04A7419A" w:rsidR="0007144C" w:rsidRDefault="00616B29" w:rsidP="00C74718">
      <w:pPr>
        <w:tabs>
          <w:tab w:val="left" w:pos="720"/>
        </w:tabs>
        <w:spacing w:line="276" w:lineRule="auto"/>
        <w:ind w:firstLine="562"/>
        <w:jc w:val="both"/>
        <w:rPr>
          <w:sz w:val="28"/>
          <w:szCs w:val="28"/>
        </w:rPr>
      </w:pPr>
      <w:r>
        <w:rPr>
          <w:sz w:val="28"/>
          <w:szCs w:val="28"/>
        </w:rPr>
        <w:t xml:space="preserve">  </w:t>
      </w:r>
      <w:r w:rsidR="00EE07BD">
        <w:rPr>
          <w:sz w:val="28"/>
          <w:szCs w:val="28"/>
        </w:rPr>
        <w:t xml:space="preserve">      </w:t>
      </w:r>
      <w:r w:rsidR="00377432">
        <w:rPr>
          <w:sz w:val="28"/>
          <w:szCs w:val="28"/>
        </w:rPr>
        <w:t xml:space="preserve">  </w:t>
      </w:r>
      <w:r>
        <w:rPr>
          <w:sz w:val="28"/>
          <w:szCs w:val="28"/>
        </w:rPr>
        <w:t xml:space="preserve">  </w:t>
      </w:r>
    </w:p>
    <w:p w14:paraId="361CDBA2" w14:textId="61BFCE85" w:rsidR="003454F1" w:rsidRDefault="004D2542" w:rsidP="00C74718">
      <w:pPr>
        <w:tabs>
          <w:tab w:val="left" w:pos="720"/>
        </w:tabs>
        <w:spacing w:line="276" w:lineRule="auto"/>
        <w:ind w:firstLine="562"/>
        <w:jc w:val="both"/>
        <w:rPr>
          <w:b/>
        </w:rPr>
      </w:pPr>
      <w:r>
        <w:rPr>
          <w:sz w:val="28"/>
          <w:szCs w:val="28"/>
        </w:rPr>
        <w:t xml:space="preserve">  </w:t>
      </w:r>
      <w:r w:rsidR="001F527A">
        <w:rPr>
          <w:sz w:val="28"/>
          <w:szCs w:val="28"/>
        </w:rPr>
        <w:t xml:space="preserve">          </w:t>
      </w:r>
      <w:r w:rsidR="003454F1" w:rsidRPr="003454F1">
        <w:rPr>
          <w:b/>
        </w:rPr>
        <w:t>Anul 20</w:t>
      </w:r>
      <w:r w:rsidR="006D69C1">
        <w:rPr>
          <w:b/>
        </w:rPr>
        <w:t>2</w:t>
      </w:r>
      <w:r w:rsidR="00E3164A">
        <w:rPr>
          <w:b/>
        </w:rPr>
        <w:t>2</w:t>
      </w:r>
      <w:r w:rsidR="00616B29">
        <w:rPr>
          <w:b/>
        </w:rPr>
        <w:t xml:space="preserve">                           </w:t>
      </w:r>
      <w:r w:rsidR="003454F1">
        <w:rPr>
          <w:b/>
        </w:rPr>
        <w:t xml:space="preserve"> </w:t>
      </w:r>
      <w:r w:rsidR="00C51420">
        <w:rPr>
          <w:b/>
        </w:rPr>
        <w:t xml:space="preserve">                      </w:t>
      </w:r>
      <w:r w:rsidR="00E3164A">
        <w:rPr>
          <w:b/>
        </w:rPr>
        <w:t xml:space="preserve">    </w:t>
      </w:r>
      <w:r w:rsidR="00BB6890">
        <w:rPr>
          <w:b/>
        </w:rPr>
        <w:t xml:space="preserve">  </w:t>
      </w:r>
      <w:r w:rsidR="00C51420">
        <w:rPr>
          <w:b/>
        </w:rPr>
        <w:t xml:space="preserve">      </w:t>
      </w:r>
      <w:r w:rsidR="003454F1">
        <w:rPr>
          <w:b/>
        </w:rPr>
        <w:t>Anul 20</w:t>
      </w:r>
      <w:r w:rsidR="00080CD0">
        <w:rPr>
          <w:b/>
        </w:rPr>
        <w:t>2</w:t>
      </w:r>
      <w:r w:rsidR="00E3164A">
        <w:rPr>
          <w:b/>
        </w:rPr>
        <w:t>3</w:t>
      </w:r>
    </w:p>
    <w:p w14:paraId="0C229FF6" w14:textId="501B79BB" w:rsidR="00C74718" w:rsidRDefault="00C74718" w:rsidP="00053F12">
      <w:pPr>
        <w:tabs>
          <w:tab w:val="left" w:pos="720"/>
        </w:tabs>
        <w:spacing w:line="276" w:lineRule="auto"/>
        <w:ind w:hanging="630"/>
        <w:jc w:val="both"/>
        <w:rPr>
          <w:noProof/>
          <w:lang w:eastAsia="en-GB"/>
        </w:rPr>
      </w:pPr>
      <w:r w:rsidRPr="001973BB">
        <w:t xml:space="preserve"> </w:t>
      </w:r>
      <w:r w:rsidR="00ED3FE3" w:rsidRPr="004D79D8">
        <w:rPr>
          <w:noProof/>
          <w:lang w:eastAsia="en-GB"/>
        </w:rPr>
        <w:t xml:space="preserve"> </w:t>
      </w:r>
      <w:r w:rsidR="006D69C1">
        <w:rPr>
          <w:noProof/>
          <w:lang w:val="en-GB" w:eastAsia="en-GB"/>
        </w:rPr>
        <w:drawing>
          <wp:inline distT="0" distB="0" distL="0" distR="0" wp14:anchorId="2CEB9052" wp14:editId="2BB72C88">
            <wp:extent cx="3219450" cy="25050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7256F">
        <w:rPr>
          <w:noProof/>
          <w:lang w:val="en-GB" w:eastAsia="en-GB"/>
        </w:rPr>
        <w:drawing>
          <wp:inline distT="0" distB="0" distL="0" distR="0" wp14:anchorId="4919D43F" wp14:editId="09A09B29">
            <wp:extent cx="3028950" cy="24765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6E640A" w14:textId="77777777" w:rsidR="00C6721A" w:rsidRPr="002D35D4" w:rsidRDefault="00C6721A" w:rsidP="00C6721A">
      <w:pPr>
        <w:spacing w:line="276" w:lineRule="auto"/>
        <w:ind w:firstLine="562"/>
        <w:jc w:val="both"/>
        <w:rPr>
          <w:color w:val="000000"/>
          <w:sz w:val="28"/>
          <w:lang w:val="ro-MD"/>
        </w:rPr>
      </w:pPr>
      <w:r w:rsidRPr="002D35D4">
        <w:rPr>
          <w:color w:val="000000"/>
          <w:sz w:val="28"/>
          <w:lang w:val="ro-MD"/>
        </w:rPr>
        <w:t>În suma totală a accizelor, încasarea accizelor la mărfurile produse pe teritoriul republicii a constituit  1 143,</w:t>
      </w:r>
      <w:r>
        <w:rPr>
          <w:color w:val="000000"/>
          <w:sz w:val="28"/>
          <w:lang w:val="ro-MD"/>
        </w:rPr>
        <w:t>2</w:t>
      </w:r>
      <w:r w:rsidRPr="002D35D4">
        <w:rPr>
          <w:color w:val="000000"/>
          <w:sz w:val="28"/>
          <w:lang w:val="ro-MD"/>
        </w:rPr>
        <w:t xml:space="preserve"> mil. lei sau 11,2% și la mărfurile importate – 9 025,</w:t>
      </w:r>
      <w:r>
        <w:rPr>
          <w:color w:val="000000"/>
          <w:sz w:val="28"/>
          <w:lang w:val="ro-MD"/>
        </w:rPr>
        <w:t>8</w:t>
      </w:r>
      <w:r w:rsidRPr="002D35D4">
        <w:rPr>
          <w:color w:val="000000"/>
          <w:sz w:val="28"/>
          <w:lang w:val="ro-MD"/>
        </w:rPr>
        <w:t xml:space="preserve"> mil. lei sau 88,8%. Prevederile anuale la încasările din accizele la mărfurile produse </w:t>
      </w:r>
      <w:r w:rsidRPr="002D35D4">
        <w:rPr>
          <w:color w:val="000000"/>
          <w:sz w:val="28"/>
          <w:lang w:val="ro-MD"/>
        </w:rPr>
        <w:lastRenderedPageBreak/>
        <w:t xml:space="preserve">pe teritoriul republicii au fost realizate la nivel de 102,4%, iar la mărfurile importate – 109,5 la sută. </w:t>
      </w:r>
    </w:p>
    <w:p w14:paraId="710BF781" w14:textId="39743F16" w:rsidR="00DF74B2" w:rsidRPr="005E6969" w:rsidRDefault="00DF74B2" w:rsidP="00D87538">
      <w:pPr>
        <w:spacing w:line="276" w:lineRule="auto"/>
        <w:ind w:firstLine="562"/>
        <w:jc w:val="both"/>
        <w:rPr>
          <w:color w:val="000000"/>
          <w:sz w:val="28"/>
          <w:szCs w:val="28"/>
        </w:rPr>
      </w:pPr>
      <w:r w:rsidRPr="00AE1B36">
        <w:rPr>
          <w:b/>
          <w:i/>
          <w:color w:val="000000"/>
          <w:sz w:val="28"/>
          <w:szCs w:val="28"/>
        </w:rPr>
        <w:t xml:space="preserve">Taxe pentru servicii specifice. </w:t>
      </w:r>
      <w:r w:rsidR="00D87538" w:rsidRPr="002D35D4">
        <w:rPr>
          <w:color w:val="000000"/>
          <w:sz w:val="28"/>
          <w:lang w:val="ro-MD"/>
        </w:rPr>
        <w:t xml:space="preserve">La acest articol sunt reflectate toate taxele locale (cu excepția taxei de organizare a licitațiilor și loteriilor pe teritoriul UAT), taxa de </w:t>
      </w:r>
      <w:r w:rsidR="00D87538">
        <w:rPr>
          <w:color w:val="000000"/>
          <w:sz w:val="28"/>
          <w:lang w:val="ro-MD"/>
        </w:rPr>
        <w:t xml:space="preserve">la </w:t>
      </w:r>
      <w:r w:rsidR="00D87538" w:rsidRPr="002D35D4">
        <w:rPr>
          <w:color w:val="000000"/>
          <w:sz w:val="28"/>
          <w:lang w:val="ro-MD"/>
        </w:rPr>
        <w:t xml:space="preserve">investitori sau proprietarii construcțiilor pentru elaborarea documentelor normative în construcție și taxa pentru efectuarea expertizei ecologice. În anul 2023, încasările de la aceste taxe au însumat  684,4 mil.lei, cu un grad de realizare față de prevederile anuale la nivel de 103,0%, iar față de anul 2022 la nivel de 115,4 la sută. </w:t>
      </w:r>
    </w:p>
    <w:p w14:paraId="732302CD" w14:textId="2B0401D7" w:rsidR="00DF74B2" w:rsidRPr="005E6969" w:rsidRDefault="00DF74B2" w:rsidP="00D23E35">
      <w:pPr>
        <w:shd w:val="clear" w:color="auto" w:fill="FFFFFF" w:themeFill="background1"/>
        <w:spacing w:line="276" w:lineRule="auto"/>
        <w:ind w:firstLine="562"/>
        <w:jc w:val="both"/>
        <w:rPr>
          <w:iCs/>
          <w:sz w:val="28"/>
          <w:szCs w:val="28"/>
        </w:rPr>
      </w:pPr>
      <w:r w:rsidRPr="00EB0069">
        <w:rPr>
          <w:b/>
          <w:i/>
          <w:color w:val="000000"/>
          <w:sz w:val="28"/>
          <w:szCs w:val="28"/>
        </w:rPr>
        <w:t>Taxe și plăți pentru utilizarea mărfurilor și pentru practicarea unor genuri de activitate.</w:t>
      </w:r>
      <w:r w:rsidRPr="00B66B45">
        <w:rPr>
          <w:b/>
          <w:i/>
          <w:color w:val="000000"/>
          <w:sz w:val="28"/>
          <w:szCs w:val="28"/>
        </w:rPr>
        <w:t xml:space="preserve"> </w:t>
      </w:r>
      <w:r w:rsidR="00D23E35" w:rsidRPr="002D35D4">
        <w:rPr>
          <w:color w:val="000000"/>
          <w:sz w:val="28"/>
          <w:lang w:val="ro-MD"/>
        </w:rPr>
        <w:t xml:space="preserve">La acest articol se reflectă încasările de la taxa de licență pentru anumite genuri de activitate, taxa pentru patenta de întreprinzător, o parte din taxele rutiere și plățile pentru poluarea mediului. În anul 2023, încasările de la aceste taxe și plăți au constituit  488,4 mil. lei, cu  9,6 mil. lei mai puțin față de prevederile anuale sau la nivel de 98,1 la sută. </w:t>
      </w:r>
      <w:r w:rsidRPr="005E6969">
        <w:rPr>
          <w:color w:val="000000"/>
          <w:sz w:val="28"/>
          <w:szCs w:val="28"/>
        </w:rPr>
        <w:t xml:space="preserve"> </w:t>
      </w:r>
    </w:p>
    <w:p w14:paraId="5AA391FB" w14:textId="77777777" w:rsidR="003230DD" w:rsidRPr="003230DD" w:rsidRDefault="00DF74B2" w:rsidP="003230DD">
      <w:pPr>
        <w:shd w:val="clear" w:color="auto" w:fill="FFFFFF" w:themeFill="background1"/>
        <w:spacing w:line="276" w:lineRule="auto"/>
        <w:ind w:firstLine="562"/>
        <w:jc w:val="both"/>
        <w:rPr>
          <w:color w:val="000000"/>
          <w:sz w:val="28"/>
          <w:lang w:val="ro-MD"/>
        </w:rPr>
      </w:pPr>
      <w:r w:rsidRPr="006B332D">
        <w:rPr>
          <w:b/>
          <w:i/>
          <w:color w:val="000000"/>
          <w:sz w:val="28"/>
          <w:szCs w:val="28"/>
        </w:rPr>
        <w:t>Alt</w:t>
      </w:r>
      <w:r>
        <w:rPr>
          <w:b/>
          <w:i/>
          <w:color w:val="000000"/>
          <w:sz w:val="28"/>
          <w:szCs w:val="28"/>
        </w:rPr>
        <w:t>e taxe pentru mărfuri și servicii</w:t>
      </w:r>
      <w:r w:rsidRPr="006B332D">
        <w:rPr>
          <w:b/>
          <w:i/>
          <w:color w:val="000000"/>
          <w:sz w:val="28"/>
          <w:szCs w:val="28"/>
        </w:rPr>
        <w:t>.</w:t>
      </w:r>
      <w:r w:rsidRPr="00BB565A">
        <w:rPr>
          <w:color w:val="000000"/>
          <w:sz w:val="28"/>
          <w:szCs w:val="28"/>
        </w:rPr>
        <w:t xml:space="preserve"> </w:t>
      </w:r>
      <w:r w:rsidR="003230DD" w:rsidRPr="003230DD">
        <w:rPr>
          <w:color w:val="000000"/>
          <w:sz w:val="28"/>
          <w:lang w:val="ro-MD"/>
        </w:rPr>
        <w:t>La acest articol se reflectă taxele pentru resursele naturale, taxele pentru folosirea drumurilor, plata obligatorie a producătorilor de produse vitivinicole. În anul 2023 încasările de la aceste taxe au însumat  1 225,9 mil. lei și au fost realizate la nivel de  108,2% față de prevederile anuale (1 133,4 mil.lei). Față de anul 2022 aceste încasări s-au majorat cu  132,1 mil. lei sau 12,1%, preponderent datorită încasărilor mai mari la taxa pentru folosirea drumurilor de către autovehiculele înmatriculate în Republica Moldova - cu 17,4 mil.lei. Această creștere a fost influențată de faptul că  în anul 2023 au fost înregistrate mai multe mașini  - cu 1,05% mai mult față de anul precedent.</w:t>
      </w:r>
    </w:p>
    <w:p w14:paraId="2E307302" w14:textId="77777777" w:rsidR="00016DFB" w:rsidRPr="00016DFB" w:rsidRDefault="00DF74B2" w:rsidP="00016DFB">
      <w:pPr>
        <w:shd w:val="clear" w:color="auto" w:fill="FFFFFF" w:themeFill="background1"/>
        <w:spacing w:line="276" w:lineRule="auto"/>
        <w:ind w:firstLine="562"/>
        <w:jc w:val="both"/>
        <w:rPr>
          <w:color w:val="000000"/>
          <w:sz w:val="28"/>
          <w:szCs w:val="28"/>
        </w:rPr>
      </w:pPr>
      <w:r w:rsidRPr="00EB666D">
        <w:rPr>
          <w:b/>
          <w:i/>
          <w:color w:val="000000"/>
          <w:sz w:val="28"/>
          <w:szCs w:val="28"/>
        </w:rPr>
        <w:t>Taxa asupra comerțului exterior și operațiunilor externe.</w:t>
      </w:r>
      <w:r w:rsidRPr="00444099">
        <w:rPr>
          <w:b/>
          <w:i/>
          <w:color w:val="000000"/>
          <w:sz w:val="28"/>
          <w:szCs w:val="28"/>
        </w:rPr>
        <w:t xml:space="preserve"> </w:t>
      </w:r>
      <w:r w:rsidR="00016DFB" w:rsidRPr="00016DFB">
        <w:rPr>
          <w:color w:val="000000"/>
          <w:sz w:val="28"/>
          <w:szCs w:val="28"/>
        </w:rPr>
        <w:t>Încasările din  taxele asupra comerțului exterior și operațiunilor externe în anul 2023 au însumat 2 812,0 mil. lei, gradul de realizare față de prevederile anuale fiind de 97,0 la sută iar față de anul 2022 la nivel de 102,9 la sută.</w:t>
      </w:r>
    </w:p>
    <w:p w14:paraId="739B5A24" w14:textId="146CED54" w:rsidR="00C74718" w:rsidRPr="005E6969" w:rsidRDefault="00C74718" w:rsidP="005E6969">
      <w:pPr>
        <w:tabs>
          <w:tab w:val="left" w:pos="720"/>
          <w:tab w:val="left" w:pos="810"/>
          <w:tab w:val="left" w:pos="1080"/>
          <w:tab w:val="num" w:pos="1440"/>
        </w:tabs>
        <w:spacing w:line="276" w:lineRule="auto"/>
        <w:ind w:firstLine="567"/>
        <w:jc w:val="both"/>
        <w:rPr>
          <w:b/>
          <w:i/>
          <w:sz w:val="28"/>
          <w:szCs w:val="28"/>
        </w:rPr>
      </w:pPr>
      <w:r w:rsidRPr="005E6969">
        <w:rPr>
          <w:b/>
          <w:i/>
          <w:sz w:val="28"/>
          <w:szCs w:val="28"/>
          <w:lang w:val="es-ES"/>
        </w:rPr>
        <w:t>1.</w:t>
      </w:r>
      <w:r w:rsidRPr="005E6969">
        <w:rPr>
          <w:b/>
          <w:i/>
          <w:sz w:val="28"/>
          <w:szCs w:val="28"/>
        </w:rPr>
        <w:t>2 Contribuțiile și prime</w:t>
      </w:r>
      <w:r w:rsidR="00D63EAD" w:rsidRPr="005E6969">
        <w:rPr>
          <w:b/>
          <w:i/>
          <w:sz w:val="28"/>
          <w:szCs w:val="28"/>
        </w:rPr>
        <w:t>le</w:t>
      </w:r>
      <w:r w:rsidRPr="005E6969">
        <w:rPr>
          <w:b/>
          <w:i/>
          <w:sz w:val="28"/>
          <w:szCs w:val="28"/>
        </w:rPr>
        <w:t xml:space="preserve"> de asigurări obligatorii </w:t>
      </w:r>
    </w:p>
    <w:p w14:paraId="0C23CF62" w14:textId="5A92B4D9" w:rsidR="007F74C6" w:rsidRDefault="00856BD9" w:rsidP="007F74C6">
      <w:pPr>
        <w:tabs>
          <w:tab w:val="left" w:pos="720"/>
        </w:tabs>
        <w:spacing w:line="276" w:lineRule="auto"/>
        <w:ind w:firstLine="562"/>
        <w:jc w:val="both"/>
        <w:rPr>
          <w:b/>
          <w:i/>
          <w:color w:val="000000"/>
          <w:sz w:val="28"/>
          <w:szCs w:val="28"/>
        </w:rPr>
      </w:pPr>
      <w:r>
        <w:rPr>
          <w:color w:val="000000"/>
          <w:sz w:val="28"/>
          <w:szCs w:val="28"/>
          <w:lang w:val="ro-MD"/>
        </w:rPr>
        <w:t>În anul 2023</w:t>
      </w:r>
      <w:r w:rsidRPr="005E6969">
        <w:rPr>
          <w:color w:val="000000"/>
          <w:sz w:val="28"/>
          <w:szCs w:val="28"/>
          <w:lang w:val="ro-MD"/>
        </w:rPr>
        <w:t xml:space="preserve"> contribuțiile de asigurări sociale de stat obligatorii și primele de asigurări obligatorii de asistență medicală, au fost acumulate</w:t>
      </w:r>
      <w:r>
        <w:rPr>
          <w:color w:val="000000"/>
          <w:sz w:val="28"/>
          <w:szCs w:val="28"/>
        </w:rPr>
        <w:t xml:space="preserve"> în volum de 29 022,4</w:t>
      </w:r>
      <w:r w:rsidRPr="005E6969">
        <w:rPr>
          <w:color w:val="000000"/>
          <w:sz w:val="28"/>
          <w:szCs w:val="28"/>
        </w:rPr>
        <w:t xml:space="preserve"> mil. lei</w:t>
      </w:r>
      <w:r>
        <w:rPr>
          <w:color w:val="000000"/>
          <w:sz w:val="28"/>
          <w:szCs w:val="28"/>
        </w:rPr>
        <w:t>,</w:t>
      </w:r>
      <w:r w:rsidRPr="005E6969">
        <w:rPr>
          <w:color w:val="000000"/>
          <w:sz w:val="28"/>
          <w:szCs w:val="28"/>
        </w:rPr>
        <w:t xml:space="preserve"> </w:t>
      </w:r>
      <w:r>
        <w:rPr>
          <w:color w:val="000000"/>
          <w:sz w:val="28"/>
          <w:szCs w:val="28"/>
        </w:rPr>
        <w:t>cu 4 099,2</w:t>
      </w:r>
      <w:r w:rsidRPr="005E6969">
        <w:rPr>
          <w:color w:val="000000"/>
          <w:sz w:val="28"/>
          <w:szCs w:val="28"/>
        </w:rPr>
        <w:t xml:space="preserve"> mil.lei mai mult</w:t>
      </w:r>
      <w:r w:rsidRPr="00CA3B66">
        <w:rPr>
          <w:color w:val="000000"/>
          <w:sz w:val="28"/>
          <w:szCs w:val="28"/>
        </w:rPr>
        <w:t xml:space="preserve"> </w:t>
      </w:r>
      <w:r w:rsidRPr="005E6969">
        <w:rPr>
          <w:color w:val="000000"/>
          <w:sz w:val="28"/>
          <w:szCs w:val="28"/>
        </w:rPr>
        <w:t xml:space="preserve">față de </w:t>
      </w:r>
      <w:r>
        <w:rPr>
          <w:color w:val="000000"/>
          <w:sz w:val="28"/>
          <w:szCs w:val="28"/>
        </w:rPr>
        <w:t>anul precedent sau cu 16,4 la sută. Față de prevederile anuale (28 980,3</w:t>
      </w:r>
      <w:r w:rsidRPr="005E6969">
        <w:rPr>
          <w:color w:val="000000"/>
          <w:sz w:val="28"/>
          <w:szCs w:val="28"/>
        </w:rPr>
        <w:t xml:space="preserve"> mil. lei), ac</w:t>
      </w:r>
      <w:r>
        <w:rPr>
          <w:color w:val="000000"/>
          <w:sz w:val="28"/>
          <w:szCs w:val="28"/>
        </w:rPr>
        <w:t>este încasări au fost realizate la nivel de 100,1% sau cu 42,1 mil. lei mai mult</w:t>
      </w:r>
      <w:r w:rsidRPr="005E6969">
        <w:rPr>
          <w:color w:val="000000"/>
          <w:sz w:val="28"/>
          <w:szCs w:val="28"/>
        </w:rPr>
        <w:t>. În structura veniturilor bugetul</w:t>
      </w:r>
      <w:r>
        <w:rPr>
          <w:color w:val="000000"/>
          <w:sz w:val="28"/>
          <w:szCs w:val="28"/>
        </w:rPr>
        <w:t xml:space="preserve">ui public național </w:t>
      </w:r>
      <w:r w:rsidRPr="005E6969">
        <w:rPr>
          <w:color w:val="000000"/>
          <w:sz w:val="28"/>
          <w:szCs w:val="28"/>
        </w:rPr>
        <w:t>acest</w:t>
      </w:r>
      <w:r>
        <w:rPr>
          <w:color w:val="000000"/>
          <w:sz w:val="28"/>
          <w:szCs w:val="28"/>
        </w:rPr>
        <w:t>e</w:t>
      </w:r>
      <w:r w:rsidRPr="005E6969">
        <w:rPr>
          <w:color w:val="000000"/>
          <w:sz w:val="28"/>
          <w:szCs w:val="28"/>
        </w:rPr>
        <w:t xml:space="preserve"> </w:t>
      </w:r>
      <w:r>
        <w:rPr>
          <w:color w:val="000000"/>
          <w:sz w:val="28"/>
          <w:szCs w:val="28"/>
        </w:rPr>
        <w:t>venituri dețin 28,4%, iar</w:t>
      </w:r>
      <w:r w:rsidRPr="005E6969">
        <w:rPr>
          <w:color w:val="000000"/>
          <w:sz w:val="28"/>
          <w:szCs w:val="28"/>
        </w:rPr>
        <w:t xml:space="preserve"> </w:t>
      </w:r>
      <w:r>
        <w:rPr>
          <w:color w:val="000000"/>
          <w:sz w:val="28"/>
          <w:szCs w:val="28"/>
        </w:rPr>
        <w:t>c</w:t>
      </w:r>
      <w:r w:rsidRPr="005E6969">
        <w:rPr>
          <w:color w:val="000000"/>
          <w:sz w:val="28"/>
          <w:szCs w:val="28"/>
        </w:rPr>
        <w:t xml:space="preserve">a pondere în PIB </w:t>
      </w:r>
      <w:r>
        <w:rPr>
          <w:color w:val="000000"/>
          <w:sz w:val="28"/>
          <w:szCs w:val="28"/>
        </w:rPr>
        <w:t>– 9,7%, majorând-se față de nivelul anului 2022 cu 0,6</w:t>
      </w:r>
      <w:r w:rsidRPr="005E6969">
        <w:rPr>
          <w:color w:val="000000"/>
          <w:sz w:val="28"/>
          <w:szCs w:val="28"/>
        </w:rPr>
        <w:t xml:space="preserve"> puncte procentuale.</w:t>
      </w:r>
      <w:r w:rsidRPr="005E6969">
        <w:rPr>
          <w:b/>
          <w:i/>
          <w:color w:val="000000"/>
          <w:sz w:val="28"/>
          <w:szCs w:val="28"/>
        </w:rPr>
        <w:t xml:space="preserve"> </w:t>
      </w:r>
      <w:r w:rsidRPr="002F3A10">
        <w:rPr>
          <w:b/>
          <w:i/>
          <w:color w:val="000000"/>
          <w:sz w:val="28"/>
          <w:szCs w:val="28"/>
          <w:highlight w:val="yellow"/>
          <w:lang w:val="ro-MD"/>
        </w:rPr>
        <w:t xml:space="preserve">  </w:t>
      </w:r>
      <w:r w:rsidR="005E6969" w:rsidRPr="005E6969">
        <w:rPr>
          <w:b/>
          <w:i/>
          <w:color w:val="000000"/>
          <w:sz w:val="28"/>
          <w:szCs w:val="28"/>
        </w:rPr>
        <w:t xml:space="preserve"> </w:t>
      </w:r>
      <w:r w:rsidR="007F74C6" w:rsidRPr="007F74C6">
        <w:rPr>
          <w:b/>
          <w:i/>
          <w:color w:val="000000"/>
          <w:sz w:val="28"/>
          <w:szCs w:val="28"/>
        </w:rPr>
        <w:t xml:space="preserve"> </w:t>
      </w:r>
    </w:p>
    <w:p w14:paraId="480A98A9" w14:textId="04E08DE8" w:rsidR="00C74718" w:rsidRDefault="00C74718" w:rsidP="00B43AF9">
      <w:pPr>
        <w:tabs>
          <w:tab w:val="left" w:pos="720"/>
        </w:tabs>
        <w:spacing w:line="276" w:lineRule="auto"/>
        <w:ind w:firstLine="567"/>
        <w:jc w:val="both"/>
        <w:rPr>
          <w:sz w:val="28"/>
          <w:szCs w:val="28"/>
        </w:rPr>
      </w:pPr>
      <w:r w:rsidRPr="001973BB">
        <w:rPr>
          <w:i/>
          <w:sz w:val="28"/>
          <w:szCs w:val="28"/>
        </w:rPr>
        <w:t>Dinamica încasării contribuțiilor de asigurări sociale de stat obligatorii și a primelor de asigurări obligatorii de asistență medicală pe anii 20</w:t>
      </w:r>
      <w:r w:rsidR="00702F53">
        <w:rPr>
          <w:i/>
          <w:sz w:val="28"/>
          <w:szCs w:val="28"/>
        </w:rPr>
        <w:t>2</w:t>
      </w:r>
      <w:r w:rsidR="00856BD9">
        <w:rPr>
          <w:i/>
          <w:sz w:val="28"/>
          <w:szCs w:val="28"/>
        </w:rPr>
        <w:t>1</w:t>
      </w:r>
      <w:r w:rsidRPr="001973BB">
        <w:rPr>
          <w:i/>
          <w:sz w:val="28"/>
          <w:szCs w:val="28"/>
        </w:rPr>
        <w:t>-20</w:t>
      </w:r>
      <w:r w:rsidR="0022770D">
        <w:rPr>
          <w:i/>
          <w:sz w:val="28"/>
          <w:szCs w:val="28"/>
        </w:rPr>
        <w:t>2</w:t>
      </w:r>
      <w:r w:rsidR="00856BD9">
        <w:rPr>
          <w:i/>
          <w:sz w:val="28"/>
          <w:szCs w:val="28"/>
        </w:rPr>
        <w:t>3</w:t>
      </w:r>
      <w:r w:rsidRPr="001973BB">
        <w:rPr>
          <w:i/>
          <w:sz w:val="28"/>
          <w:szCs w:val="28"/>
        </w:rPr>
        <w:t xml:space="preserve"> </w:t>
      </w:r>
      <w:r w:rsidRPr="001973BB">
        <w:rPr>
          <w:sz w:val="28"/>
          <w:szCs w:val="28"/>
        </w:rPr>
        <w:t>se prezintă în următoarea diagramă:</w:t>
      </w:r>
    </w:p>
    <w:p w14:paraId="346C9D21" w14:textId="77777777" w:rsidR="00CA1BDA" w:rsidRPr="001973BB" w:rsidRDefault="00CA1BDA" w:rsidP="00B43AF9">
      <w:pPr>
        <w:tabs>
          <w:tab w:val="left" w:pos="720"/>
        </w:tabs>
        <w:spacing w:line="276" w:lineRule="auto"/>
        <w:ind w:firstLine="567"/>
        <w:jc w:val="both"/>
        <w:rPr>
          <w:sz w:val="28"/>
          <w:szCs w:val="28"/>
        </w:rPr>
      </w:pPr>
    </w:p>
    <w:p w14:paraId="598F5B91" w14:textId="1C139A29" w:rsidR="00C74718" w:rsidRPr="00E23F8E" w:rsidRDefault="00C74718" w:rsidP="00C74718">
      <w:pPr>
        <w:tabs>
          <w:tab w:val="left" w:pos="720"/>
        </w:tabs>
        <w:spacing w:line="276" w:lineRule="auto"/>
        <w:ind w:firstLine="562"/>
        <w:jc w:val="right"/>
        <w:rPr>
          <w:i/>
        </w:rPr>
      </w:pPr>
      <w:r w:rsidRPr="00E23F8E">
        <w:rPr>
          <w:i/>
        </w:rPr>
        <w:lastRenderedPageBreak/>
        <w:t>mil.lei</w:t>
      </w:r>
    </w:p>
    <w:p w14:paraId="6BB8B126" w14:textId="4BB67522" w:rsidR="00C74718" w:rsidRPr="001973BB" w:rsidRDefault="007556AE" w:rsidP="00C62EA9">
      <w:pPr>
        <w:tabs>
          <w:tab w:val="left" w:pos="567"/>
          <w:tab w:val="left" w:pos="709"/>
        </w:tabs>
        <w:spacing w:line="276" w:lineRule="auto"/>
        <w:jc w:val="center"/>
        <w:rPr>
          <w:sz w:val="28"/>
          <w:szCs w:val="28"/>
        </w:rPr>
      </w:pPr>
      <w:r>
        <w:rPr>
          <w:noProof/>
          <w:lang w:val="en-GB" w:eastAsia="en-GB"/>
        </w:rPr>
        <w:drawing>
          <wp:inline distT="0" distB="0" distL="0" distR="0" wp14:anchorId="31B8816E" wp14:editId="0E4A17E7">
            <wp:extent cx="5381625" cy="2289976"/>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16B29">
        <w:rPr>
          <w:sz w:val="28"/>
          <w:szCs w:val="28"/>
        </w:rPr>
        <w:t xml:space="preserve">   </w:t>
      </w:r>
    </w:p>
    <w:p w14:paraId="2770F917" w14:textId="6BD5958F" w:rsidR="00C74718" w:rsidRPr="001973BB" w:rsidRDefault="00C74718" w:rsidP="00D63EAD">
      <w:pPr>
        <w:pStyle w:val="8"/>
        <w:spacing w:line="276" w:lineRule="auto"/>
        <w:ind w:firstLine="567"/>
        <w:rPr>
          <w:b/>
          <w:sz w:val="28"/>
          <w:szCs w:val="28"/>
          <w:lang w:val="es-ES"/>
        </w:rPr>
      </w:pPr>
      <w:r w:rsidRPr="008063D0">
        <w:rPr>
          <w:b/>
          <w:sz w:val="28"/>
          <w:szCs w:val="28"/>
          <w:lang w:val="es-ES"/>
        </w:rPr>
        <w:t>1.3. Granturi primite</w:t>
      </w:r>
    </w:p>
    <w:p w14:paraId="0355E5B4" w14:textId="77777777" w:rsidR="002D2DB0" w:rsidRPr="002D2DB0" w:rsidRDefault="002D2DB0" w:rsidP="002D2DB0">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sidRPr="002D2DB0">
        <w:rPr>
          <w:color w:val="000000"/>
          <w:sz w:val="28"/>
          <w:szCs w:val="28"/>
        </w:rPr>
        <w:t xml:space="preserve">În anul 2023, prevederile inițiale anuale pentru debursarea granturilor au constituit suma de 5 585,3 mil. lei, inclusiv granturi pentru susținerea bugetului – 4 322,4 mil. lei (echivalentul a 201,9 mil. euro) și granturi pentru proiecte finanțate din surse externe – 1 262,9 mil. lei (echivalentul a 63,1 mil. dolari SUA). </w:t>
      </w:r>
    </w:p>
    <w:p w14:paraId="1159DD7F" w14:textId="77777777" w:rsidR="002D2DB0" w:rsidRPr="002D2DB0" w:rsidRDefault="002D2DB0" w:rsidP="002D2DB0">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sidRPr="002D2DB0">
        <w:rPr>
          <w:color w:val="000000"/>
          <w:sz w:val="28"/>
          <w:szCs w:val="28"/>
        </w:rPr>
        <w:t xml:space="preserve">Pe parcursul anului, reieșind din informația suplimentară disponibilă privind debursarea granturilor pentru suport bugetar, a mersului executării proiectelor finanțate din surse externe, precum și a fluctuației cursului de schimb al monedei naționale, volumul granturilor a fost precizat în sumă de 7 107,1 mil. lei, inclusiv granturi pentru susținerea bugetului – 6 004,3 mil. lei (echivalentul a 300,2 mil. euro) și granturi pentru proiecte finanțate din surse externe – 1 102,8 mil. lei (echivalentul a 59,6 mil. dolari SUA). </w:t>
      </w:r>
    </w:p>
    <w:p w14:paraId="3F92FFF8" w14:textId="77777777" w:rsidR="002D2DB0" w:rsidRPr="002D2DB0" w:rsidRDefault="002D2DB0" w:rsidP="002D2DB0">
      <w:pPr>
        <w:shd w:val="clear" w:color="auto" w:fill="FFFFFF" w:themeFill="background1"/>
        <w:tabs>
          <w:tab w:val="left" w:pos="720"/>
          <w:tab w:val="left" w:pos="810"/>
          <w:tab w:val="left" w:pos="1080"/>
          <w:tab w:val="num" w:pos="1440"/>
        </w:tabs>
        <w:spacing w:line="276" w:lineRule="auto"/>
        <w:ind w:firstLine="567"/>
        <w:jc w:val="both"/>
        <w:rPr>
          <w:color w:val="000000"/>
          <w:sz w:val="28"/>
          <w:szCs w:val="28"/>
        </w:rPr>
      </w:pPr>
      <w:r w:rsidRPr="002D2DB0">
        <w:rPr>
          <w:color w:val="000000"/>
          <w:sz w:val="28"/>
          <w:szCs w:val="28"/>
        </w:rPr>
        <w:t xml:space="preserve">Pe parcursul anului 2023 au fost debursate granturi în sumă de 5 347,0 mil. lei. Granturi pentru susținerea bugetului au fost debursate în sumă de 4 457,4 mil. lei (echivalentul a 227,0 mil. euro), iar granturile pentru proiecte finanțate din surse externe – 889,6 mil. lei (echivalentul a 49,0 mil. dolari SUA). Prevederile anuale au fost realizate la nivel de </w:t>
      </w:r>
      <w:r w:rsidRPr="002D2DB0">
        <w:rPr>
          <w:color w:val="000000"/>
          <w:sz w:val="28"/>
          <w:szCs w:val="28"/>
          <w:lang w:val="en-US"/>
        </w:rPr>
        <w:t>74,2</w:t>
      </w:r>
      <w:r w:rsidRPr="002D2DB0">
        <w:rPr>
          <w:color w:val="000000"/>
          <w:sz w:val="28"/>
          <w:szCs w:val="28"/>
        </w:rPr>
        <w:t xml:space="preserve"> la sută din cauza fluctuației cursului de schimb al monedei naționale pe parcursul anului și ne debursării  în volum deplin a granturilor din partea Comisiei Europene pentru asistența macrofinanciară (tranșa II – 22,5 mil. euro) și pentru consolidarea statului și reziliență pentru RM (tranșa IV- 35,0 mil. euro) ca urmarea a realizării parțiale a  condiționalităților prevăzute în acorduri. </w:t>
      </w:r>
    </w:p>
    <w:p w14:paraId="057294BB" w14:textId="77777777" w:rsidR="002D2DB0" w:rsidRPr="002D2DB0" w:rsidRDefault="002D2DB0" w:rsidP="002D2DB0">
      <w:pPr>
        <w:tabs>
          <w:tab w:val="left" w:pos="709"/>
          <w:tab w:val="left" w:pos="810"/>
          <w:tab w:val="left" w:pos="1080"/>
          <w:tab w:val="num" w:pos="1440"/>
        </w:tabs>
        <w:spacing w:line="276" w:lineRule="auto"/>
        <w:ind w:firstLine="567"/>
        <w:jc w:val="both"/>
        <w:rPr>
          <w:color w:val="000000"/>
          <w:sz w:val="28"/>
          <w:szCs w:val="28"/>
        </w:rPr>
      </w:pPr>
      <w:r w:rsidRPr="002D2DB0">
        <w:rPr>
          <w:color w:val="000000"/>
          <w:sz w:val="28"/>
          <w:szCs w:val="28"/>
        </w:rPr>
        <w:t xml:space="preserve">Nivelul executării granturilor </w:t>
      </w:r>
      <w:r w:rsidRPr="002D2DB0">
        <w:rPr>
          <w:b/>
          <w:i/>
          <w:color w:val="000000"/>
          <w:sz w:val="28"/>
          <w:szCs w:val="28"/>
        </w:rPr>
        <w:t>pentru</w:t>
      </w:r>
      <w:r w:rsidRPr="002D2DB0">
        <w:rPr>
          <w:i/>
          <w:color w:val="000000"/>
          <w:sz w:val="28"/>
          <w:szCs w:val="28"/>
        </w:rPr>
        <w:t xml:space="preserve"> </w:t>
      </w:r>
      <w:r w:rsidRPr="002D2DB0">
        <w:rPr>
          <w:b/>
          <w:i/>
          <w:color w:val="000000"/>
          <w:sz w:val="28"/>
          <w:szCs w:val="28"/>
        </w:rPr>
        <w:t>finanțarea proiectelor din surse externe</w:t>
      </w:r>
      <w:r w:rsidRPr="002D2DB0">
        <w:rPr>
          <w:color w:val="000000"/>
          <w:sz w:val="28"/>
          <w:szCs w:val="28"/>
        </w:rPr>
        <w:t xml:space="preserve"> în anul 2023 a constituit 80,7% față de 73,8% în anul precedent. </w:t>
      </w:r>
    </w:p>
    <w:p w14:paraId="7AECC205" w14:textId="77777777" w:rsidR="00C74718" w:rsidRPr="001973BB" w:rsidRDefault="00C74718" w:rsidP="00DE023C">
      <w:pPr>
        <w:pStyle w:val="8"/>
        <w:spacing w:line="276" w:lineRule="auto"/>
        <w:ind w:firstLine="567"/>
        <w:rPr>
          <w:b/>
          <w:sz w:val="28"/>
          <w:szCs w:val="28"/>
          <w:lang w:val="ro-RO"/>
        </w:rPr>
      </w:pPr>
      <w:r w:rsidRPr="001973BB">
        <w:rPr>
          <w:b/>
          <w:sz w:val="28"/>
          <w:szCs w:val="28"/>
          <w:lang w:val="ro-RO"/>
        </w:rPr>
        <w:t xml:space="preserve">1.4 </w:t>
      </w:r>
      <w:r w:rsidRPr="00CA3FF0">
        <w:rPr>
          <w:b/>
          <w:sz w:val="28"/>
          <w:szCs w:val="28"/>
          <w:lang w:val="ro-RO"/>
        </w:rPr>
        <w:t>Alte venituri</w:t>
      </w:r>
    </w:p>
    <w:p w14:paraId="13DDDDF4" w14:textId="77777777" w:rsidR="00874237" w:rsidRPr="00874237" w:rsidRDefault="00874237" w:rsidP="00874237">
      <w:pPr>
        <w:tabs>
          <w:tab w:val="left" w:pos="567"/>
          <w:tab w:val="left" w:pos="810"/>
          <w:tab w:val="left" w:pos="1080"/>
          <w:tab w:val="num" w:pos="1440"/>
        </w:tabs>
        <w:spacing w:line="276" w:lineRule="auto"/>
        <w:ind w:firstLine="567"/>
        <w:jc w:val="both"/>
        <w:rPr>
          <w:color w:val="000000"/>
          <w:sz w:val="28"/>
          <w:szCs w:val="28"/>
        </w:rPr>
      </w:pPr>
      <w:r w:rsidRPr="00874237">
        <w:rPr>
          <w:color w:val="000000"/>
          <w:sz w:val="28"/>
          <w:szCs w:val="28"/>
        </w:rPr>
        <w:t>La această categorie de venituri se reflectă veniturile care reprezintă capitolele „Venituri din proprietate”, „Venituri din vânzarea mărfurilor și servicii”, „Amenzi și sancțiuni”, „Donații voluntare” și „Alte venituri și venituri neidentificate”.</w:t>
      </w:r>
    </w:p>
    <w:p w14:paraId="4198962F" w14:textId="77777777" w:rsidR="00874237" w:rsidRPr="00874237" w:rsidRDefault="00874237" w:rsidP="00874237">
      <w:pPr>
        <w:tabs>
          <w:tab w:val="left" w:pos="567"/>
          <w:tab w:val="left" w:pos="810"/>
          <w:tab w:val="left" w:pos="1080"/>
          <w:tab w:val="num" w:pos="1440"/>
        </w:tabs>
        <w:spacing w:line="276" w:lineRule="auto"/>
        <w:ind w:firstLine="567"/>
        <w:jc w:val="both"/>
        <w:rPr>
          <w:color w:val="000000"/>
          <w:sz w:val="28"/>
          <w:szCs w:val="28"/>
        </w:rPr>
      </w:pPr>
      <w:r w:rsidRPr="00874237">
        <w:rPr>
          <w:color w:val="000000"/>
          <w:sz w:val="28"/>
          <w:szCs w:val="28"/>
        </w:rPr>
        <w:lastRenderedPageBreak/>
        <w:t>Inițial la această categorie de venituri au fost estimate încasări în sumă de 3 737,2 mil. lei, pe parcursul anului aceste sume au fost precizate până la  4 707,5 mil. lei.</w:t>
      </w:r>
    </w:p>
    <w:p w14:paraId="15C659ED" w14:textId="77777777" w:rsidR="00874237" w:rsidRPr="00874237" w:rsidRDefault="00874237" w:rsidP="00874237">
      <w:pPr>
        <w:tabs>
          <w:tab w:val="left" w:pos="567"/>
          <w:tab w:val="left" w:pos="810"/>
          <w:tab w:val="left" w:pos="1080"/>
          <w:tab w:val="num" w:pos="1440"/>
        </w:tabs>
        <w:spacing w:line="276" w:lineRule="auto"/>
        <w:ind w:firstLine="567"/>
        <w:jc w:val="both"/>
        <w:rPr>
          <w:color w:val="000000"/>
          <w:sz w:val="28"/>
          <w:szCs w:val="28"/>
        </w:rPr>
      </w:pPr>
      <w:r w:rsidRPr="00874237">
        <w:rPr>
          <w:color w:val="000000"/>
          <w:sz w:val="28"/>
          <w:szCs w:val="28"/>
        </w:rPr>
        <w:t>În anul 2023 la această categorie de venituri au fost acumulate  4 923,7 mil. lei față de 4 518,6 mil. lei în anul 2022, mai mult cu 405,1 mil. lei sau 9,0 la sută. Nivelul de realizare a acestor venituri față de planul precizat a constituit  104,6 la sută.</w:t>
      </w:r>
    </w:p>
    <w:p w14:paraId="43E08980" w14:textId="05C4EDC9" w:rsidR="00C74718" w:rsidRDefault="00C74718" w:rsidP="00B43AF9">
      <w:pPr>
        <w:tabs>
          <w:tab w:val="left" w:pos="720"/>
          <w:tab w:val="left" w:pos="810"/>
          <w:tab w:val="left" w:pos="1080"/>
          <w:tab w:val="num" w:pos="1440"/>
        </w:tabs>
        <w:spacing w:before="240" w:line="276" w:lineRule="auto"/>
        <w:ind w:firstLine="567"/>
        <w:jc w:val="both"/>
        <w:rPr>
          <w:sz w:val="28"/>
          <w:szCs w:val="28"/>
        </w:rPr>
      </w:pPr>
      <w:r w:rsidRPr="001973BB">
        <w:rPr>
          <w:i/>
          <w:sz w:val="28"/>
          <w:szCs w:val="28"/>
        </w:rPr>
        <w:t>Structura alt</w:t>
      </w:r>
      <w:r w:rsidR="00DE023C">
        <w:rPr>
          <w:i/>
          <w:sz w:val="28"/>
          <w:szCs w:val="28"/>
        </w:rPr>
        <w:t>or</w:t>
      </w:r>
      <w:r w:rsidRPr="001973BB">
        <w:rPr>
          <w:i/>
          <w:sz w:val="28"/>
          <w:szCs w:val="28"/>
        </w:rPr>
        <w:t xml:space="preserve"> venituri ale bugetului public național pe anii 20</w:t>
      </w:r>
      <w:r w:rsidR="00EB1871">
        <w:rPr>
          <w:i/>
          <w:sz w:val="28"/>
          <w:szCs w:val="28"/>
        </w:rPr>
        <w:t>2</w:t>
      </w:r>
      <w:r w:rsidR="00874237">
        <w:rPr>
          <w:i/>
          <w:sz w:val="28"/>
          <w:szCs w:val="28"/>
        </w:rPr>
        <w:t>2</w:t>
      </w:r>
      <w:r w:rsidRPr="001973BB">
        <w:rPr>
          <w:i/>
          <w:sz w:val="28"/>
          <w:szCs w:val="28"/>
        </w:rPr>
        <w:t>-20</w:t>
      </w:r>
      <w:r w:rsidR="002F4F1F">
        <w:rPr>
          <w:i/>
          <w:sz w:val="28"/>
          <w:szCs w:val="28"/>
        </w:rPr>
        <w:t>2</w:t>
      </w:r>
      <w:r w:rsidR="00874237">
        <w:rPr>
          <w:i/>
          <w:sz w:val="28"/>
          <w:szCs w:val="28"/>
        </w:rPr>
        <w:t>3</w:t>
      </w:r>
      <w:r w:rsidRPr="001973BB">
        <w:rPr>
          <w:i/>
          <w:sz w:val="28"/>
          <w:szCs w:val="28"/>
        </w:rPr>
        <w:t xml:space="preserve"> </w:t>
      </w:r>
      <w:r w:rsidRPr="001973BB">
        <w:rPr>
          <w:sz w:val="28"/>
          <w:szCs w:val="28"/>
        </w:rPr>
        <w:t>se prezintă în următoarele diagrame:</w:t>
      </w:r>
    </w:p>
    <w:p w14:paraId="5609C336" w14:textId="63A3CCF9" w:rsidR="008F4995" w:rsidRDefault="00616B29" w:rsidP="004D79D8">
      <w:pPr>
        <w:tabs>
          <w:tab w:val="left" w:pos="567"/>
          <w:tab w:val="left" w:pos="720"/>
          <w:tab w:val="left" w:pos="810"/>
          <w:tab w:val="left" w:pos="1080"/>
          <w:tab w:val="num" w:pos="1440"/>
        </w:tabs>
        <w:spacing w:line="276" w:lineRule="auto"/>
        <w:ind w:firstLine="567"/>
        <w:jc w:val="both"/>
        <w:rPr>
          <w:b/>
        </w:rPr>
      </w:pPr>
      <w:r>
        <w:rPr>
          <w:b/>
        </w:rPr>
        <w:t xml:space="preserve">           </w:t>
      </w:r>
      <w:r w:rsidR="00DE023C">
        <w:rPr>
          <w:b/>
        </w:rPr>
        <w:t xml:space="preserve">  </w:t>
      </w:r>
    </w:p>
    <w:p w14:paraId="1807C001" w14:textId="5BFCDF42" w:rsidR="00E27E19" w:rsidRPr="00E27E19" w:rsidRDefault="008F4995" w:rsidP="004D79D8">
      <w:pPr>
        <w:tabs>
          <w:tab w:val="left" w:pos="567"/>
          <w:tab w:val="left" w:pos="720"/>
          <w:tab w:val="left" w:pos="810"/>
          <w:tab w:val="left" w:pos="1080"/>
          <w:tab w:val="num" w:pos="1440"/>
        </w:tabs>
        <w:spacing w:line="276" w:lineRule="auto"/>
        <w:ind w:firstLine="567"/>
        <w:jc w:val="both"/>
        <w:rPr>
          <w:b/>
        </w:rPr>
      </w:pPr>
      <w:r>
        <w:rPr>
          <w:b/>
        </w:rPr>
        <w:t xml:space="preserve">            </w:t>
      </w:r>
      <w:r w:rsidR="00DE023C">
        <w:rPr>
          <w:b/>
        </w:rPr>
        <w:t xml:space="preserve">    </w:t>
      </w:r>
      <w:r w:rsidR="00FE13A5">
        <w:rPr>
          <w:b/>
        </w:rPr>
        <w:t xml:space="preserve">      </w:t>
      </w:r>
      <w:r w:rsidR="00E27E19" w:rsidRPr="00E27E19">
        <w:rPr>
          <w:b/>
        </w:rPr>
        <w:t xml:space="preserve">Anul </w:t>
      </w:r>
      <w:r w:rsidR="002857C2">
        <w:rPr>
          <w:b/>
        </w:rPr>
        <w:t>20</w:t>
      </w:r>
      <w:r w:rsidR="00181757">
        <w:rPr>
          <w:b/>
        </w:rPr>
        <w:t>2</w:t>
      </w:r>
      <w:r w:rsidR="004A2357">
        <w:rPr>
          <w:b/>
        </w:rPr>
        <w:t>2</w:t>
      </w:r>
      <w:r w:rsidR="00616B29">
        <w:rPr>
          <w:b/>
        </w:rPr>
        <w:t xml:space="preserve">       </w:t>
      </w:r>
      <w:r w:rsidR="00181757">
        <w:rPr>
          <w:b/>
        </w:rPr>
        <w:t xml:space="preserve">  </w:t>
      </w:r>
      <w:r w:rsidR="00616B29">
        <w:rPr>
          <w:b/>
        </w:rPr>
        <w:t xml:space="preserve">                   </w:t>
      </w:r>
      <w:r w:rsidR="00E27E19">
        <w:rPr>
          <w:b/>
        </w:rPr>
        <w:t xml:space="preserve"> </w:t>
      </w:r>
      <w:r w:rsidR="00DE023C">
        <w:rPr>
          <w:b/>
        </w:rPr>
        <w:t xml:space="preserve">                     </w:t>
      </w:r>
      <w:r w:rsidR="003579CD">
        <w:rPr>
          <w:b/>
        </w:rPr>
        <w:t xml:space="preserve">  </w:t>
      </w:r>
      <w:r w:rsidR="00DE023C">
        <w:rPr>
          <w:b/>
        </w:rPr>
        <w:t xml:space="preserve">   </w:t>
      </w:r>
      <w:r w:rsidR="002857C2">
        <w:rPr>
          <w:b/>
        </w:rPr>
        <w:t>Anu</w:t>
      </w:r>
      <w:r w:rsidR="004A2357">
        <w:rPr>
          <w:b/>
        </w:rPr>
        <w:t>l 2023</w:t>
      </w:r>
    </w:p>
    <w:p w14:paraId="7C5DAB4B" w14:textId="4DDF57D6" w:rsidR="00C74718" w:rsidRPr="001973BB" w:rsidRDefault="00616B29" w:rsidP="00EB1871">
      <w:pPr>
        <w:tabs>
          <w:tab w:val="left" w:pos="-90"/>
          <w:tab w:val="left" w:pos="567"/>
          <w:tab w:val="left" w:pos="810"/>
          <w:tab w:val="left" w:pos="1080"/>
          <w:tab w:val="num" w:pos="1440"/>
        </w:tabs>
        <w:spacing w:line="276" w:lineRule="auto"/>
        <w:ind w:hanging="284"/>
        <w:jc w:val="both"/>
      </w:pPr>
      <w:r>
        <w:rPr>
          <w:sz w:val="28"/>
          <w:szCs w:val="28"/>
        </w:rPr>
        <w:t xml:space="preserve"> </w:t>
      </w:r>
      <w:r>
        <w:t xml:space="preserve">    </w:t>
      </w:r>
      <w:r w:rsidR="00181757">
        <w:rPr>
          <w:noProof/>
          <w:lang w:val="en-GB" w:eastAsia="en-GB"/>
        </w:rPr>
        <w:drawing>
          <wp:inline distT="0" distB="0" distL="0" distR="0" wp14:anchorId="434E9FF5" wp14:editId="03C2F7AA">
            <wp:extent cx="2695575" cy="23145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D7A43">
        <w:rPr>
          <w:noProof/>
          <w:lang w:val="en-GB" w:eastAsia="en-GB"/>
        </w:rPr>
        <w:drawing>
          <wp:inline distT="0" distB="0" distL="0" distR="0" wp14:anchorId="0C398D54" wp14:editId="4894EB06">
            <wp:extent cx="2847975" cy="229362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8160A5" w14:textId="3BBEEFA3" w:rsidR="00C74718" w:rsidRPr="001973BB" w:rsidRDefault="00C74718" w:rsidP="008F3A96">
      <w:pPr>
        <w:pStyle w:val="8"/>
        <w:spacing w:line="276" w:lineRule="auto"/>
        <w:ind w:left="-142" w:firstLine="709"/>
        <w:rPr>
          <w:b/>
          <w:sz w:val="28"/>
          <w:szCs w:val="28"/>
          <w:lang w:val="ro-RO"/>
        </w:rPr>
      </w:pPr>
      <w:r w:rsidRPr="001973BB">
        <w:rPr>
          <w:b/>
          <w:sz w:val="28"/>
          <w:szCs w:val="28"/>
          <w:lang w:val="ro-RO"/>
        </w:rPr>
        <w:t>1.</w:t>
      </w:r>
      <w:r w:rsidRPr="00CA3FF0">
        <w:rPr>
          <w:b/>
          <w:sz w:val="28"/>
          <w:szCs w:val="28"/>
          <w:lang w:val="ro-RO"/>
        </w:rPr>
        <w:t>5 Administrarea fiscală și vamală</w:t>
      </w:r>
    </w:p>
    <w:p w14:paraId="767BAEBD" w14:textId="77777777" w:rsidR="00A074D5" w:rsidRPr="00A074D5" w:rsidRDefault="00DE3D87" w:rsidP="00A074D5">
      <w:pPr>
        <w:tabs>
          <w:tab w:val="left" w:pos="567"/>
        </w:tabs>
        <w:spacing w:line="276" w:lineRule="auto"/>
        <w:ind w:firstLine="567"/>
        <w:contextualSpacing/>
        <w:jc w:val="both"/>
        <w:rPr>
          <w:color w:val="000000"/>
          <w:sz w:val="28"/>
          <w:szCs w:val="28"/>
          <w:lang w:val="ro-MD"/>
        </w:rPr>
      </w:pPr>
      <w:r w:rsidRPr="00387D31">
        <w:rPr>
          <w:b/>
          <w:i/>
          <w:color w:val="000000"/>
          <w:sz w:val="28"/>
          <w:szCs w:val="28"/>
        </w:rPr>
        <w:t>Serviciul Fiscal de Stat.</w:t>
      </w:r>
      <w:r w:rsidRPr="00387D31">
        <w:rPr>
          <w:color w:val="000000"/>
          <w:sz w:val="28"/>
          <w:szCs w:val="28"/>
        </w:rPr>
        <w:t xml:space="preserve"> </w:t>
      </w:r>
      <w:r w:rsidR="00A074D5" w:rsidRPr="00A074D5">
        <w:rPr>
          <w:color w:val="000000"/>
          <w:sz w:val="28"/>
          <w:szCs w:val="28"/>
          <w:lang w:val="ro-MD"/>
        </w:rPr>
        <w:t>În anul 2023, Serviciul Fiscal de Stat s-a axat pe oferirea serviciilor de calitate, consultanței necesare în vederea onorării obligațiilor fiscale, precum și identificarea soluțiilor la problemele cu care v-ați confruntat.</w:t>
      </w:r>
    </w:p>
    <w:p w14:paraId="01EB7469" w14:textId="77777777" w:rsidR="00A074D5" w:rsidRPr="00A074D5" w:rsidRDefault="00A074D5" w:rsidP="00A074D5">
      <w:pPr>
        <w:tabs>
          <w:tab w:val="left" w:pos="567"/>
        </w:tabs>
        <w:spacing w:line="276" w:lineRule="auto"/>
        <w:ind w:firstLine="567"/>
        <w:contextualSpacing/>
        <w:jc w:val="both"/>
        <w:rPr>
          <w:color w:val="000000"/>
          <w:sz w:val="28"/>
          <w:szCs w:val="28"/>
          <w:lang w:val="ro-MD"/>
        </w:rPr>
      </w:pPr>
      <w:r w:rsidRPr="00A074D5">
        <w:rPr>
          <w:color w:val="000000"/>
          <w:sz w:val="28"/>
          <w:szCs w:val="28"/>
          <w:lang w:val="ro-MD"/>
        </w:rPr>
        <w:t>Obiectivele de bază ale activității Serviciului Fiscal de Stat pentru anul 2023 au fost eficientizarea și simplificarea interacțiunii dintre instituție și beneficiarii serviciilor prestate, prevalarea conformării voluntare și eficientizarea activității de control, dezvoltarea soluțiilor tehnice inovative și extinderea platformelor de comunicare cu toate categoriile de contribuabili.</w:t>
      </w:r>
    </w:p>
    <w:p w14:paraId="40DD9B6A" w14:textId="77777777" w:rsidR="00A074D5" w:rsidRPr="00A074D5" w:rsidRDefault="00A074D5" w:rsidP="00A074D5">
      <w:pPr>
        <w:tabs>
          <w:tab w:val="left" w:pos="567"/>
        </w:tabs>
        <w:spacing w:line="276" w:lineRule="auto"/>
        <w:ind w:firstLine="567"/>
        <w:contextualSpacing/>
        <w:jc w:val="both"/>
        <w:rPr>
          <w:color w:val="000000"/>
          <w:sz w:val="28"/>
          <w:szCs w:val="28"/>
          <w:lang w:val="ro-MD"/>
        </w:rPr>
      </w:pPr>
      <w:r w:rsidRPr="00A074D5">
        <w:rPr>
          <w:color w:val="000000"/>
          <w:sz w:val="28"/>
          <w:szCs w:val="28"/>
          <w:lang w:val="ro-MD"/>
        </w:rPr>
        <w:t>A fost pus accent pe conectarea echipamentelor de casă și de control ale persoanelor fizice ce desfășoară activități independente la SIA „Monitorizarea electronică a vânzărilor”. Drept urmare, persoanele fizice care desfășoară activități independente au înregistrat 5 860 echipamente de casă și de control conectate la SIA „MEV”.</w:t>
      </w:r>
      <w:r w:rsidRPr="00A074D5">
        <w:t xml:space="preserve"> </w:t>
      </w:r>
      <w:r w:rsidRPr="00A074D5">
        <w:rPr>
          <w:color w:val="000000"/>
          <w:sz w:val="28"/>
          <w:szCs w:val="28"/>
          <w:lang w:val="ro-MD"/>
        </w:rPr>
        <w:t>Totodată, la situația din 31 decembrie 2023, în total erau conectate la SIA „MEV” 34 057 de echipamente de casă și de control care aparțin la 16 844 contribuabili, și constituie circa 38% din totalul echipamentelor de casă și de control înregistrate (89 886).</w:t>
      </w:r>
    </w:p>
    <w:p w14:paraId="109FFEFD" w14:textId="77777777" w:rsidR="00A074D5" w:rsidRPr="00A074D5" w:rsidRDefault="00A074D5" w:rsidP="00A074D5">
      <w:pPr>
        <w:tabs>
          <w:tab w:val="left" w:pos="567"/>
        </w:tabs>
        <w:spacing w:line="276" w:lineRule="auto"/>
        <w:ind w:firstLine="567"/>
        <w:contextualSpacing/>
        <w:jc w:val="both"/>
        <w:rPr>
          <w:color w:val="000000"/>
          <w:sz w:val="28"/>
          <w:szCs w:val="28"/>
          <w:lang w:val="ro-MD"/>
        </w:rPr>
      </w:pPr>
      <w:r w:rsidRPr="00A074D5">
        <w:rPr>
          <w:color w:val="000000"/>
          <w:sz w:val="28"/>
          <w:szCs w:val="28"/>
          <w:lang w:val="ro-MD"/>
        </w:rPr>
        <w:lastRenderedPageBreak/>
        <w:t>Au fost realizate măsuri de îmbunătățire a infrastructurii pentru sistemele „e-Factura”, „Contul curent al contribuabilului”, „Colectarea informațiilor din surse indirecte” și „Declarația electronică”, inclusiv prin migrarea acestora în MCloud.</w:t>
      </w:r>
    </w:p>
    <w:p w14:paraId="6505F358" w14:textId="77777777" w:rsidR="00A074D5" w:rsidRPr="00A074D5" w:rsidRDefault="00A074D5" w:rsidP="00A074D5">
      <w:pPr>
        <w:tabs>
          <w:tab w:val="left" w:pos="567"/>
        </w:tabs>
        <w:spacing w:line="276" w:lineRule="auto"/>
        <w:ind w:firstLine="567"/>
        <w:contextualSpacing/>
        <w:jc w:val="both"/>
        <w:rPr>
          <w:color w:val="000000"/>
          <w:sz w:val="28"/>
          <w:szCs w:val="28"/>
          <w:lang w:val="ro-MD"/>
        </w:rPr>
      </w:pPr>
      <w:r w:rsidRPr="00A074D5">
        <w:rPr>
          <w:color w:val="000000"/>
          <w:sz w:val="28"/>
          <w:szCs w:val="28"/>
          <w:lang w:val="ro-MD"/>
        </w:rPr>
        <w:t>Începând cu 01 iulie 2023, activitatea de comerț nu mai este admisă în baza patentei de întreprinzător, urmare a intrării în vigoare a modificărilor în Legea nr. 93 din 15 iulie 1998 cu privire la patenta de întreprinzător. Drept urmare a desfășurării campaniei de conformare voluntară a foștilor titulari de patentă, la situația din 30.11.2023, nivelul conformării contribuabililor respectivi constituia 89,3% (3 605 foști deținători de patente care au înregistrat activități independente din 4 034 persoane – foști titulari ai patentelor de întreprinzător).</w:t>
      </w:r>
    </w:p>
    <w:p w14:paraId="30556317" w14:textId="77777777" w:rsidR="00A074D5" w:rsidRPr="00A074D5" w:rsidRDefault="00A074D5" w:rsidP="00A074D5">
      <w:pPr>
        <w:tabs>
          <w:tab w:val="left" w:pos="567"/>
        </w:tabs>
        <w:spacing w:line="276" w:lineRule="auto"/>
        <w:ind w:firstLine="567"/>
        <w:contextualSpacing/>
        <w:jc w:val="both"/>
        <w:rPr>
          <w:color w:val="000000"/>
          <w:sz w:val="28"/>
          <w:szCs w:val="28"/>
          <w:lang w:val="ro-MD"/>
        </w:rPr>
      </w:pPr>
      <w:r w:rsidRPr="00A074D5">
        <w:rPr>
          <w:color w:val="000000"/>
          <w:sz w:val="28"/>
          <w:szCs w:val="28"/>
          <w:lang w:val="ro-MD"/>
        </w:rPr>
        <w:t>Unul din principalele angajamente ale organului de administrare fiscală reprezintă deservirea automatizată performantă a contribuabililor și oferirea serviciilor calitative și eficiente acestora. Astfel, la situația din 31 decembrie 2023, 58,82% din serviciile ale cărui proprietar este SFS, sunt prestate în format digital</w:t>
      </w:r>
    </w:p>
    <w:p w14:paraId="56C74751" w14:textId="77777777" w:rsidR="00A074D5" w:rsidRPr="00A074D5" w:rsidRDefault="00A074D5" w:rsidP="00A074D5">
      <w:pPr>
        <w:shd w:val="clear" w:color="auto" w:fill="FFFFFF"/>
        <w:tabs>
          <w:tab w:val="left" w:pos="567"/>
          <w:tab w:val="left" w:pos="709"/>
        </w:tabs>
        <w:spacing w:line="276" w:lineRule="auto"/>
        <w:contextualSpacing/>
        <w:jc w:val="both"/>
        <w:textAlignment w:val="baseline"/>
        <w:rPr>
          <w:rFonts w:eastAsia="PMingLiU"/>
          <w:bCs/>
          <w:sz w:val="28"/>
          <w:szCs w:val="28"/>
          <w:lang w:val="ro-MD"/>
        </w:rPr>
      </w:pPr>
      <w:r w:rsidRPr="00A074D5">
        <w:rPr>
          <w:rFonts w:eastAsia="Calibri"/>
          <w:sz w:val="28"/>
          <w:szCs w:val="28"/>
          <w:lang w:val="ro-MD"/>
        </w:rPr>
        <w:t xml:space="preserve">   </w:t>
      </w:r>
      <w:r w:rsidRPr="00A074D5">
        <w:rPr>
          <w:rFonts w:eastAsia="Calibri"/>
          <w:sz w:val="28"/>
          <w:szCs w:val="28"/>
          <w:lang w:val="ro-MD"/>
        </w:rPr>
        <w:tab/>
        <w:t>Serviciul Fiscal de Stat în scopul eficientizării instrumentelor de administrare fiscală a promovat continuu principiile de conformare voluntară a contribuabililor.</w:t>
      </w:r>
      <w:r w:rsidRPr="00A074D5">
        <w:rPr>
          <w:rFonts w:eastAsia="PMingLiU"/>
          <w:bCs/>
          <w:sz w:val="28"/>
          <w:szCs w:val="28"/>
          <w:lang w:val="ro-MD"/>
        </w:rPr>
        <w:t xml:space="preserve"> Pe parcursul anului 2023, prin prisma programului de conformare voluntară au fost monitorizați 1710 contribuabili, care activează în domeniile: construcții, agricultura, restaurante și alte activități de servicii de alimentație, transport, servicii de înfrumusețare/îngrijire și sănătate, întreținerea și reparația autovehiculelor, comerțul cu ridicata a produselor alimentare.</w:t>
      </w:r>
      <w:r w:rsidRPr="00A074D5">
        <w:t xml:space="preserve"> </w:t>
      </w:r>
      <w:r w:rsidRPr="00A074D5">
        <w:rPr>
          <w:rFonts w:eastAsia="PMingLiU"/>
          <w:bCs/>
          <w:sz w:val="28"/>
          <w:szCs w:val="28"/>
          <w:lang w:val="ro-MD"/>
        </w:rPr>
        <w:t>Astel, în rezultatul activităților de conformare întreprinse în perioada august – decembrie 2023, au fost achitate obligații fiscale la Bugetul public național în sumă 264 057,06 mii lei, ceea ce constituie cu 18% mai mult față de perioada similară a anului precedent.</w:t>
      </w:r>
    </w:p>
    <w:p w14:paraId="3607BFB9" w14:textId="77777777" w:rsidR="00A074D5" w:rsidRPr="00A074D5" w:rsidRDefault="00A074D5" w:rsidP="00A074D5">
      <w:pPr>
        <w:shd w:val="clear" w:color="auto" w:fill="FFFFFF"/>
        <w:tabs>
          <w:tab w:val="left" w:pos="567"/>
          <w:tab w:val="left" w:pos="709"/>
        </w:tabs>
        <w:spacing w:line="276" w:lineRule="auto"/>
        <w:contextualSpacing/>
        <w:jc w:val="both"/>
        <w:textAlignment w:val="baseline"/>
        <w:rPr>
          <w:rFonts w:eastAsia="PMingLiU"/>
          <w:bCs/>
          <w:sz w:val="28"/>
          <w:szCs w:val="28"/>
          <w:lang w:val="ro-MD"/>
        </w:rPr>
      </w:pPr>
      <w:r w:rsidRPr="00A074D5">
        <w:rPr>
          <w:rFonts w:eastAsia="PMingLiU"/>
          <w:bCs/>
          <w:sz w:val="28"/>
          <w:szCs w:val="28"/>
          <w:lang w:val="ro-MD"/>
        </w:rPr>
        <w:t xml:space="preserve">            Totodată, pe parcursul semestrul I anului 2023, în conformitate cu prevederile Programului de conformare pentru anul 2022 au fost monitorizați 2 530 contribuabili. Astfel, în rezultatul activităților de conformare întreprinse în perioada ianuarie - iulie 2023, au fost achitate obligații fiscale la Bugetul public național în sumă 506,6 mii lei, ceea ce constituie cu 16% mai mult față de perioada similară a anului precedent.</w:t>
      </w:r>
    </w:p>
    <w:p w14:paraId="6252F91E" w14:textId="77777777" w:rsidR="00A074D5" w:rsidRPr="00A074D5" w:rsidRDefault="00A074D5" w:rsidP="00A074D5">
      <w:pPr>
        <w:shd w:val="clear" w:color="auto" w:fill="FFFFFF"/>
        <w:tabs>
          <w:tab w:val="left" w:pos="567"/>
          <w:tab w:val="left" w:pos="709"/>
        </w:tabs>
        <w:spacing w:line="276" w:lineRule="auto"/>
        <w:contextualSpacing/>
        <w:jc w:val="both"/>
        <w:textAlignment w:val="baseline"/>
        <w:rPr>
          <w:rFonts w:eastAsia="PMingLiU"/>
          <w:bCs/>
          <w:sz w:val="28"/>
          <w:szCs w:val="28"/>
          <w:lang w:val="ro-MD"/>
        </w:rPr>
      </w:pPr>
      <w:r w:rsidRPr="00A074D5">
        <w:rPr>
          <w:rFonts w:eastAsia="PMingLiU"/>
          <w:bCs/>
          <w:sz w:val="28"/>
          <w:szCs w:val="28"/>
          <w:lang w:val="ro-MD"/>
        </w:rPr>
        <w:t xml:space="preserve">            În scopul aprecierii nivelului de majorare a obligațiilor fiscale achitate pentru perioada anului 2023, s-a efectuat media dinamicii de creștere aferente listelor monitorizate, prin urmare obligații fiscale achitate la Bugetul public național pentru anul 2023 au înregistrat creștere cu 16,4% comparativ cu anul precedent.</w:t>
      </w:r>
    </w:p>
    <w:p w14:paraId="242BD6BB" w14:textId="77777777" w:rsidR="00A074D5" w:rsidRPr="00A074D5" w:rsidRDefault="00A074D5" w:rsidP="00A074D5">
      <w:pPr>
        <w:shd w:val="clear" w:color="auto" w:fill="FFFFFF"/>
        <w:tabs>
          <w:tab w:val="left" w:pos="567"/>
          <w:tab w:val="left" w:pos="709"/>
        </w:tabs>
        <w:spacing w:line="276" w:lineRule="auto"/>
        <w:contextualSpacing/>
        <w:jc w:val="both"/>
        <w:textAlignment w:val="baseline"/>
        <w:rPr>
          <w:rFonts w:eastAsia="Calibri"/>
          <w:sz w:val="28"/>
          <w:szCs w:val="28"/>
          <w:lang w:val="ro-MD"/>
        </w:rPr>
      </w:pPr>
      <w:r w:rsidRPr="00A074D5">
        <w:rPr>
          <w:rFonts w:eastAsia="PMingLiU"/>
          <w:bCs/>
          <w:sz w:val="28"/>
          <w:szCs w:val="28"/>
          <w:lang w:val="ro-MD"/>
        </w:rPr>
        <w:t xml:space="preserve"> </w:t>
      </w:r>
      <w:r w:rsidRPr="00A074D5">
        <w:rPr>
          <w:rFonts w:eastAsia="Calibri"/>
          <w:sz w:val="28"/>
          <w:szCs w:val="28"/>
          <w:lang w:val="ro-MD"/>
        </w:rPr>
        <w:t xml:space="preserve">          Pe parcursul anului 2023, de către Serviciul Fiscal de Stat au fost planificate 593 controale la agenți economici planificate în temeiul analizei de risc conform planului anual sau cu 9,1 % mai puține controale planificate față de anul 2022 și 89 controale planificate la contribuabili conform planului lunar de controale sau cu 72 % mai puține controale planificate lunar față de anul 2022. La situația din 31 </w:t>
      </w:r>
      <w:r w:rsidRPr="00A074D5">
        <w:rPr>
          <w:rFonts w:eastAsia="Calibri"/>
          <w:sz w:val="28"/>
          <w:szCs w:val="28"/>
          <w:lang w:val="ro-MD"/>
        </w:rPr>
        <w:lastRenderedPageBreak/>
        <w:t>decembrie 2023 nivelul de executare a planurilor de controale anuale și lunare a constituit 100 % .</w:t>
      </w:r>
    </w:p>
    <w:p w14:paraId="40D98DD0" w14:textId="77777777" w:rsidR="00A074D5" w:rsidRPr="00A074D5" w:rsidRDefault="00A074D5" w:rsidP="00A074D5">
      <w:pPr>
        <w:widowControl w:val="0"/>
        <w:tabs>
          <w:tab w:val="left" w:pos="567"/>
        </w:tabs>
        <w:autoSpaceDE w:val="0"/>
        <w:autoSpaceDN w:val="0"/>
        <w:adjustRightInd w:val="0"/>
        <w:spacing w:line="276" w:lineRule="auto"/>
        <w:contextualSpacing/>
        <w:jc w:val="both"/>
        <w:rPr>
          <w:rFonts w:eastAsia="Calibri"/>
          <w:sz w:val="28"/>
          <w:szCs w:val="28"/>
          <w:lang w:val="ro-MD" w:bidi="ro-RO"/>
        </w:rPr>
      </w:pPr>
      <w:r w:rsidRPr="00A074D5">
        <w:rPr>
          <w:rFonts w:eastAsia="Calibri"/>
          <w:sz w:val="28"/>
          <w:szCs w:val="28"/>
          <w:lang w:val="ro-MD" w:bidi="ro-RO"/>
        </w:rPr>
        <w:t xml:space="preserve">       De asemenea, Serviciul Fiscal de Stat a efectuat 2 375 controale fiscale prin metoda de verificare operativă, sau cu 66,5% mai puține controale efectuate față de anul 2022 (cu 4 709 controale mai puține decât pentru anul 2022).</w:t>
      </w:r>
    </w:p>
    <w:p w14:paraId="47894247" w14:textId="54ED9B48" w:rsidR="00A074D5" w:rsidRDefault="00A074D5" w:rsidP="00A074D5">
      <w:pPr>
        <w:tabs>
          <w:tab w:val="left" w:pos="567"/>
        </w:tabs>
        <w:spacing w:line="276" w:lineRule="auto"/>
        <w:ind w:firstLine="567"/>
        <w:contextualSpacing/>
        <w:jc w:val="both"/>
        <w:rPr>
          <w:rFonts w:eastAsia="Calibri"/>
          <w:sz w:val="28"/>
          <w:szCs w:val="28"/>
          <w:lang w:val="ro-MD" w:bidi="ro-RO"/>
        </w:rPr>
      </w:pPr>
      <w:r w:rsidRPr="00A074D5">
        <w:rPr>
          <w:rFonts w:eastAsia="Calibri"/>
          <w:sz w:val="28"/>
          <w:szCs w:val="28"/>
          <w:lang w:val="ro-MD" w:bidi="ro-RO"/>
        </w:rPr>
        <w:t>Pe parcursul anului 2023, au continuat acțiunile de diminuare a fenomenului salariilor „în plic” și a muncii „la negru”. În rezultatul acțiunilor întreprinse de către Serviciul Fiscal de Stat, au fost stabilite încălcări ale legislației în domeniul raporturilor de muncă, fiind adoptate 285 decizii asupra cazurilor de încălcare a legislației referitor la încălcările ce vizează corectitudinea calculării şi achitării plăților salariale, impozitelor și defalcărilor aferente acestora. Ca rezultat, au fost calculate suplimentar la buget încasări aferente plăților salariale: impozitul pe venit, contribuțiile de asigurări sociale, prime de asigurare obligatorie de asistență medicală, penalități și amenzi în sumă totală de 27,8 mil. lei, din care achitate 22,4 mil. lei.</w:t>
      </w:r>
    </w:p>
    <w:p w14:paraId="0387E671" w14:textId="77777777" w:rsidR="001B33FE" w:rsidRPr="001B33FE" w:rsidRDefault="00DE3D87" w:rsidP="001B33FE">
      <w:pPr>
        <w:tabs>
          <w:tab w:val="left" w:pos="567"/>
        </w:tabs>
        <w:spacing w:line="276" w:lineRule="auto"/>
        <w:contextualSpacing/>
        <w:jc w:val="both"/>
        <w:rPr>
          <w:rFonts w:eastAsia="Calibri"/>
          <w:bCs/>
          <w:sz w:val="28"/>
          <w:szCs w:val="28"/>
          <w:lang w:val="ro-MD" w:bidi="ro-RO"/>
        </w:rPr>
      </w:pPr>
      <w:r w:rsidRPr="00387D31">
        <w:rPr>
          <w:b/>
          <w:i/>
          <w:color w:val="000000"/>
          <w:sz w:val="28"/>
          <w:szCs w:val="28"/>
          <w:lang w:val="ro-MD"/>
        </w:rPr>
        <w:tab/>
        <w:t xml:space="preserve">Serviciul Vamal. </w:t>
      </w:r>
      <w:r w:rsidR="001B33FE" w:rsidRPr="001B33FE">
        <w:rPr>
          <w:rFonts w:eastAsia="Calibri"/>
          <w:sz w:val="28"/>
          <w:szCs w:val="28"/>
          <w:lang w:val="ro-MD"/>
        </w:rPr>
        <w:t xml:space="preserve">În anul 2023 </w:t>
      </w:r>
      <w:r w:rsidR="001B33FE" w:rsidRPr="001B33FE">
        <w:rPr>
          <w:rFonts w:eastAsia="Calibri"/>
          <w:bCs/>
          <w:sz w:val="28"/>
          <w:szCs w:val="28"/>
          <w:lang w:val="ro-MD" w:bidi="ro-RO"/>
        </w:rPr>
        <w:t>Serviciul Vamal a asigurat implementarea mecanismelor de facilitare a comerțului și acordate mai multe beneficii agenților economici, conform cadrului normativ în vigoare, cum ar fi:</w:t>
      </w:r>
    </w:p>
    <w:p w14:paraId="0FA03BEB" w14:textId="77777777" w:rsidR="001B33FE" w:rsidRPr="001B33FE" w:rsidRDefault="001B33FE" w:rsidP="001B33FE">
      <w:pPr>
        <w:tabs>
          <w:tab w:val="left" w:pos="567"/>
        </w:tabs>
        <w:spacing w:line="276" w:lineRule="auto"/>
        <w:contextualSpacing/>
        <w:jc w:val="both"/>
        <w:rPr>
          <w:rFonts w:eastAsia="Calibri"/>
          <w:bCs/>
          <w:sz w:val="28"/>
          <w:szCs w:val="28"/>
          <w:lang w:val="ro-MD" w:bidi="ro-RO"/>
        </w:rPr>
      </w:pPr>
      <w:r w:rsidRPr="001B33FE">
        <w:rPr>
          <w:rFonts w:eastAsia="Calibri"/>
          <w:bCs/>
          <w:i/>
          <w:iCs/>
          <w:sz w:val="28"/>
          <w:szCs w:val="28"/>
          <w:lang w:val="ro-MD" w:bidi="ro-RO"/>
        </w:rPr>
        <w:t xml:space="preserve">        Exportator aprobat:</w:t>
      </w:r>
      <w:r w:rsidRPr="001B33FE">
        <w:rPr>
          <w:rFonts w:eastAsia="Calibri"/>
          <w:bCs/>
          <w:sz w:val="28"/>
          <w:szCs w:val="28"/>
          <w:lang w:val="ro-MD" w:bidi="ro-RO"/>
        </w:rPr>
        <w:t xml:space="preserve"> Acest statut permite agentului economic să confirme originea preferențială la export prin simpla declarație pe factură fără obligativitatea obținerii certificatului de origine preferențială și reduce costurile și timpul necesar perfectării exportului în UE.</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La moment beneficiază 64 de agenți economici.</w:t>
      </w:r>
    </w:p>
    <w:p w14:paraId="1127690F" w14:textId="77777777" w:rsidR="001B33FE" w:rsidRPr="001B33FE" w:rsidRDefault="001B33FE" w:rsidP="001B33FE">
      <w:pPr>
        <w:tabs>
          <w:tab w:val="left" w:pos="567"/>
        </w:tabs>
        <w:spacing w:line="276" w:lineRule="auto"/>
        <w:contextualSpacing/>
        <w:jc w:val="both"/>
        <w:rPr>
          <w:rFonts w:eastAsia="Calibri"/>
          <w:bCs/>
          <w:sz w:val="28"/>
          <w:szCs w:val="28"/>
          <w:lang w:val="ro-MD" w:bidi="ro-RO"/>
        </w:rPr>
      </w:pPr>
      <w:r w:rsidRPr="001B33FE">
        <w:rPr>
          <w:rFonts w:eastAsia="Calibri"/>
          <w:bCs/>
          <w:iCs/>
          <w:sz w:val="28"/>
          <w:szCs w:val="28"/>
          <w:lang w:val="ro-MD" w:bidi="ro-RO"/>
        </w:rPr>
        <w:t xml:space="preserve">       Una dintre cele mai populare</w:t>
      </w:r>
      <w:r w:rsidRPr="001B33FE">
        <w:rPr>
          <w:rFonts w:eastAsia="Calibri"/>
          <w:bCs/>
          <w:i/>
          <w:iCs/>
          <w:sz w:val="28"/>
          <w:szCs w:val="28"/>
          <w:lang w:val="ro-MD" w:bidi="ro-RO"/>
        </w:rPr>
        <w:t xml:space="preserve"> proceduri simplificate este procedura de vămuire la domiciliu </w:t>
      </w:r>
      <w:r w:rsidRPr="001B33FE">
        <w:rPr>
          <w:rFonts w:eastAsia="Calibri"/>
          <w:bCs/>
          <w:sz w:val="28"/>
          <w:szCs w:val="28"/>
          <w:lang w:val="ro-MD" w:bidi="ro-RO"/>
        </w:rPr>
        <w:t xml:space="preserve">care permite ca mărfurile să fie vămuite direct la sediul agentului economic sau în alte locuri de încărcare sau de descărcare, acceptate de organul vamal, fapt ce reduce timpul de vămuire și costurile legate de deplasare și staționarea în terminalele vamale, cât și exclude interacțiunea fizică cu colaboratorii vamali, prin urmare la moment numărul deținătorilor PVD este de 87 agenți economici. </w:t>
      </w:r>
    </w:p>
    <w:p w14:paraId="2FF63141" w14:textId="77777777" w:rsidR="001B33FE" w:rsidRPr="001B33FE" w:rsidRDefault="001B33FE" w:rsidP="001B33FE">
      <w:pPr>
        <w:tabs>
          <w:tab w:val="left" w:pos="567"/>
        </w:tabs>
        <w:spacing w:line="276" w:lineRule="auto"/>
        <w:contextualSpacing/>
        <w:jc w:val="both"/>
        <w:rPr>
          <w:rFonts w:eastAsia="Calibri"/>
          <w:sz w:val="28"/>
          <w:szCs w:val="28"/>
          <w:lang w:val="ro-MD"/>
        </w:rPr>
      </w:pPr>
      <w:r w:rsidRPr="001B33FE">
        <w:rPr>
          <w:rFonts w:eastAsia="Calibri"/>
          <w:bCs/>
          <w:i/>
          <w:iCs/>
          <w:sz w:val="28"/>
          <w:szCs w:val="28"/>
          <w:lang w:val="ro-MD" w:bidi="ro-RO"/>
        </w:rPr>
        <w:tab/>
        <w:t>Conceptul de Agent Economic Autorizat (AEO)</w:t>
      </w:r>
      <w:r w:rsidRPr="001B33FE">
        <w:rPr>
          <w:rFonts w:eastAsia="Calibri"/>
          <w:bCs/>
          <w:sz w:val="28"/>
          <w:szCs w:val="28"/>
          <w:lang w:val="ro-MD" w:bidi="ro-RO"/>
        </w:rPr>
        <w:t xml:space="preserve">  conferă statut facilitat la efectuarea operațiunilor vamale datorită conformării voluntare la respectarea legislației.</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Beneficiile oferite de statutul AEO sunt: reducerea numărului de controale,</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acces prioritar în frontieră, inclusiv prin crearea pistelor separate AEO,</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alegerea locului efectuării controalelor (vămuirii),</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amânarea plăților până la 30 de zile,</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bCs/>
          <w:sz w:val="28"/>
          <w:szCs w:val="28"/>
          <w:lang w:val="ro-MD" w:bidi="ro-RO"/>
        </w:rPr>
        <w:t xml:space="preserve">logo-ul AEO.  În anul 2023 sunt </w:t>
      </w:r>
      <w:r w:rsidRPr="001B33FE">
        <w:rPr>
          <w:rFonts w:eastAsia="Calibri"/>
          <w:b/>
          <w:bCs/>
          <w:sz w:val="28"/>
          <w:szCs w:val="28"/>
          <w:lang w:val="ro-MD"/>
        </w:rPr>
        <w:t xml:space="preserve"> </w:t>
      </w:r>
      <w:r w:rsidRPr="001B33FE">
        <w:rPr>
          <w:rFonts w:eastAsia="Calibri"/>
          <w:bCs/>
          <w:sz w:val="28"/>
          <w:szCs w:val="28"/>
          <w:lang w:val="ro-MD"/>
        </w:rPr>
        <w:t>145 agenți economici</w:t>
      </w:r>
      <w:r w:rsidRPr="001B33FE">
        <w:rPr>
          <w:rFonts w:eastAsia="Calibri"/>
          <w:sz w:val="28"/>
          <w:szCs w:val="28"/>
          <w:lang w:val="ro-MD"/>
        </w:rPr>
        <w:t xml:space="preserve"> care dețin statutul AEO.</w:t>
      </w:r>
      <w:r w:rsidRPr="001B33FE">
        <w:t xml:space="preserve"> </w:t>
      </w:r>
      <w:r w:rsidRPr="001B33FE">
        <w:rPr>
          <w:rFonts w:eastAsia="Calibri"/>
          <w:sz w:val="28"/>
          <w:szCs w:val="28"/>
          <w:lang w:val="ro-MD"/>
        </w:rPr>
        <w:t>Ponderea declarațiilor vamale depuse de titularii Autorizațiilor AEO este de 21, 2% (128404 DV) din totalul declarațiilor depuse în sistemul informațional al SV (604429 DV), comparativ față de aceiași perioadă anul 2022 cu 5813 declarații vamale mai mult.</w:t>
      </w:r>
      <w:r w:rsidRPr="001B33FE">
        <w:t xml:space="preserve"> </w:t>
      </w:r>
      <w:r w:rsidRPr="001B33FE">
        <w:rPr>
          <w:rFonts w:eastAsia="Calibri"/>
          <w:sz w:val="28"/>
          <w:szCs w:val="28"/>
          <w:lang w:val="ro-MD"/>
        </w:rPr>
        <w:t xml:space="preserve">Pe parcursul anului 2023 au fost modificate 5 Autorizații din </w:t>
      </w:r>
      <w:r w:rsidRPr="001B33FE">
        <w:rPr>
          <w:rFonts w:eastAsia="Calibri"/>
          <w:sz w:val="28"/>
          <w:szCs w:val="28"/>
          <w:lang w:val="ro-MD"/>
        </w:rPr>
        <w:lastRenderedPageBreak/>
        <w:t xml:space="preserve">AEOC în AEOF, anulată suspendarea 1 autorizații AEO, 4 autorizații – suspendate, 22 cereri refuzate. </w:t>
      </w:r>
    </w:p>
    <w:p w14:paraId="12CC450F" w14:textId="77777777" w:rsidR="001B33FE" w:rsidRPr="001B33FE" w:rsidRDefault="001B33FE" w:rsidP="001B33FE">
      <w:pPr>
        <w:tabs>
          <w:tab w:val="left" w:pos="567"/>
        </w:tabs>
        <w:spacing w:line="276" w:lineRule="auto"/>
        <w:contextualSpacing/>
        <w:jc w:val="both"/>
        <w:rPr>
          <w:rFonts w:eastAsia="Calibri"/>
          <w:bCs/>
          <w:sz w:val="28"/>
          <w:szCs w:val="28"/>
          <w:lang w:val="ro-MD" w:bidi="ro-RO"/>
        </w:rPr>
      </w:pPr>
      <w:r w:rsidRPr="001B33FE">
        <w:rPr>
          <w:rFonts w:eastAsia="Calibri"/>
          <w:sz w:val="28"/>
          <w:szCs w:val="28"/>
          <w:lang w:val="ro-MD"/>
        </w:rPr>
        <w:t xml:space="preserve">    </w:t>
      </w:r>
      <w:r w:rsidRPr="001B33FE">
        <w:rPr>
          <w:rFonts w:eastAsia="Calibri"/>
          <w:sz w:val="28"/>
          <w:szCs w:val="28"/>
          <w:lang w:val="ro-MD"/>
        </w:rPr>
        <w:tab/>
        <w:t>O altă oportunitate a agenților economici este utilizarea vămuirii electronice ca formă de declarare,</w:t>
      </w:r>
      <w:r w:rsidRPr="001B33FE">
        <w:rPr>
          <w:rFonts w:ascii="Microsoft Sans Serif" w:eastAsia="Microsoft Sans Serif" w:hAnsi="Microsoft Sans Serif" w:cs="Microsoft Sans Serif"/>
          <w:color w:val="000000"/>
          <w:sz w:val="28"/>
          <w:szCs w:val="28"/>
          <w:lang w:val="ro-MD" w:eastAsia="ro-RO" w:bidi="ro-RO"/>
        </w:rPr>
        <w:t xml:space="preserve"> </w:t>
      </w:r>
      <w:r w:rsidRPr="001B33FE">
        <w:rPr>
          <w:rFonts w:eastAsia="Calibri"/>
          <w:sz w:val="28"/>
          <w:szCs w:val="28"/>
          <w:lang w:val="ro-MD" w:bidi="ro-RO"/>
        </w:rPr>
        <w:t>care presupune depunerea declarației vamale și actelor necesare vămuirii în format electronic cu aplicarea semnăturii electronice.</w:t>
      </w:r>
      <w:r w:rsidRPr="001B33FE">
        <w:rPr>
          <w:rFonts w:eastAsia="Calibri"/>
          <w:sz w:val="28"/>
          <w:szCs w:val="28"/>
          <w:lang w:val="ro-MD"/>
        </w:rPr>
        <w:t xml:space="preserve"> </w:t>
      </w:r>
      <w:r w:rsidRPr="001B33FE">
        <w:rPr>
          <w:rFonts w:eastAsia="Calibri"/>
          <w:bCs/>
          <w:sz w:val="28"/>
          <w:szCs w:val="28"/>
          <w:lang w:val="ro-MD" w:bidi="ro-RO"/>
        </w:rPr>
        <w:t>Ponderea declarațiilor depuse în format electronic a constituit: la export - 100%  la import - 100,0 la sută, tranzit-100%.</w:t>
      </w:r>
    </w:p>
    <w:p w14:paraId="41821E00" w14:textId="77777777" w:rsidR="001B33FE" w:rsidRPr="001B33FE" w:rsidRDefault="001B33FE" w:rsidP="001B33FE">
      <w:pPr>
        <w:tabs>
          <w:tab w:val="left" w:pos="567"/>
        </w:tabs>
        <w:spacing w:line="276" w:lineRule="auto"/>
        <w:contextualSpacing/>
        <w:jc w:val="both"/>
        <w:rPr>
          <w:rFonts w:eastAsia="Calibri"/>
          <w:bCs/>
          <w:iCs/>
          <w:sz w:val="28"/>
          <w:szCs w:val="28"/>
          <w:lang w:val="ro-MD" w:bidi="ro-RO"/>
        </w:rPr>
      </w:pPr>
      <w:r w:rsidRPr="001B33FE">
        <w:rPr>
          <w:rFonts w:eastAsia="Calibri"/>
          <w:bCs/>
          <w:iCs/>
          <w:sz w:val="28"/>
          <w:szCs w:val="28"/>
          <w:lang w:val="ro-MD" w:bidi="ro-RO"/>
        </w:rPr>
        <w:tab/>
      </w:r>
      <w:r w:rsidRPr="001B33FE">
        <w:rPr>
          <w:rFonts w:eastAsia="Calibri"/>
          <w:bCs/>
          <w:i/>
          <w:iCs/>
          <w:sz w:val="28"/>
          <w:szCs w:val="28"/>
          <w:lang w:val="ro-MD" w:bidi="ro-RO"/>
        </w:rPr>
        <w:t>La capitolul combaterea fraudelor vamale</w:t>
      </w:r>
      <w:r w:rsidRPr="001B33FE">
        <w:rPr>
          <w:rFonts w:eastAsia="Calibri"/>
          <w:bCs/>
          <w:iCs/>
          <w:sz w:val="28"/>
          <w:szCs w:val="28"/>
          <w:lang w:val="ro-MD" w:bidi="ro-RO"/>
        </w:rPr>
        <w:t>, în perioada de raportare au fost înregistrate 236 rețineri de mărfuri de contrabandă, în valoare de 19,1 mil. lei, valoarea mărfurilor confiscate fiind de 7,4 mil. lei;</w:t>
      </w:r>
    </w:p>
    <w:p w14:paraId="37C5BFC4" w14:textId="7CEB4459" w:rsidR="001B33FE" w:rsidRPr="001B33FE" w:rsidRDefault="001B33FE" w:rsidP="00CA27DA">
      <w:pPr>
        <w:tabs>
          <w:tab w:val="left" w:pos="540"/>
          <w:tab w:val="left" w:pos="567"/>
        </w:tabs>
        <w:spacing w:line="276" w:lineRule="auto"/>
        <w:contextualSpacing/>
        <w:jc w:val="both"/>
        <w:rPr>
          <w:rFonts w:eastAsia="Calibri"/>
          <w:bCs/>
          <w:iCs/>
          <w:sz w:val="28"/>
          <w:szCs w:val="28"/>
          <w:lang w:val="ro-MD" w:bidi="ro-RO"/>
        </w:rPr>
      </w:pPr>
      <w:r w:rsidRPr="001B33FE">
        <w:rPr>
          <w:rFonts w:eastAsia="Calibri"/>
          <w:bCs/>
          <w:iCs/>
          <w:sz w:val="28"/>
          <w:szCs w:val="28"/>
          <w:lang w:val="ro-MD" w:bidi="ro-RO"/>
        </w:rPr>
        <w:t xml:space="preserve">       - pe segmentul transnistrean au fost înregistrate 9 rețineri de mărfuri cu o valoare de circa 2,0 mil. lei;</w:t>
      </w:r>
    </w:p>
    <w:p w14:paraId="385A8CE8" w14:textId="77777777" w:rsidR="001B33FE" w:rsidRPr="001B33FE" w:rsidRDefault="001B33FE" w:rsidP="00380CD5">
      <w:pPr>
        <w:tabs>
          <w:tab w:val="left" w:pos="567"/>
          <w:tab w:val="left" w:pos="709"/>
        </w:tabs>
        <w:spacing w:line="276" w:lineRule="auto"/>
        <w:contextualSpacing/>
        <w:jc w:val="both"/>
        <w:rPr>
          <w:rFonts w:eastAsia="Calibri"/>
          <w:bCs/>
          <w:iCs/>
          <w:sz w:val="28"/>
          <w:szCs w:val="28"/>
          <w:lang w:val="ro-MD" w:bidi="ro-RO"/>
        </w:rPr>
      </w:pPr>
      <w:r w:rsidRPr="001B33FE">
        <w:rPr>
          <w:rFonts w:eastAsia="Calibri"/>
          <w:bCs/>
          <w:iCs/>
          <w:sz w:val="28"/>
          <w:szCs w:val="28"/>
          <w:lang w:val="ro-MD" w:bidi="ro-RO"/>
        </w:rPr>
        <w:t xml:space="preserve">       - Înregistrarea a 136 cazuri de reținere a mărfurilor susceptibile de a aduce atingere unui drept de proprietate intelectuală, ceia ce constituie 51 591 unități de marfă în valoare totală de 5,9 mil. lei;</w:t>
      </w:r>
    </w:p>
    <w:p w14:paraId="04DC7DCC" w14:textId="77777777" w:rsidR="001B33FE" w:rsidRPr="001B33FE" w:rsidRDefault="001B33FE" w:rsidP="001B33FE">
      <w:pPr>
        <w:tabs>
          <w:tab w:val="left" w:pos="360"/>
        </w:tabs>
        <w:spacing w:line="276" w:lineRule="auto"/>
        <w:contextualSpacing/>
        <w:jc w:val="both"/>
        <w:rPr>
          <w:rFonts w:eastAsia="Calibri"/>
          <w:bCs/>
          <w:iCs/>
          <w:sz w:val="28"/>
          <w:szCs w:val="28"/>
          <w:lang w:val="ro-MD" w:bidi="ro-RO"/>
        </w:rPr>
      </w:pPr>
      <w:r w:rsidRPr="001B33FE">
        <w:rPr>
          <w:rFonts w:eastAsia="Calibri"/>
          <w:bCs/>
          <w:iCs/>
          <w:sz w:val="28"/>
          <w:szCs w:val="28"/>
          <w:lang w:val="ro-MD" w:bidi="ro-RO"/>
        </w:rPr>
        <w:t xml:space="preserve">       - Înregistrarea a 51 cazuri de trafic ilicit de droguri. Pe segmentul antitabac au fost pornite 10 cauze penale în care obiectul contrabandei îl constituie produsele din tutun. În cadrul cauzelor penale au fost efectuate 30 de percheziții, unde au fost depistate și ridicate 20.177.580 țigarete, 11.041,3 kg tutun pentru narghilea, precum și o linie tehnologică de producere a țigaretelor fără filtru.</w:t>
      </w:r>
    </w:p>
    <w:p w14:paraId="19D2A299" w14:textId="77777777" w:rsidR="001B33FE" w:rsidRPr="001B33FE" w:rsidRDefault="001B33FE" w:rsidP="001B33FE">
      <w:pPr>
        <w:tabs>
          <w:tab w:val="left" w:pos="567"/>
          <w:tab w:val="left" w:pos="9498"/>
        </w:tabs>
        <w:spacing w:line="276" w:lineRule="auto"/>
        <w:ind w:right="141"/>
        <w:contextualSpacing/>
        <w:jc w:val="both"/>
        <w:rPr>
          <w:rFonts w:eastAsia="Calibri"/>
          <w:bCs/>
          <w:iCs/>
          <w:sz w:val="28"/>
          <w:szCs w:val="28"/>
          <w:lang w:val="ro-MD" w:bidi="ro-RO"/>
        </w:rPr>
      </w:pPr>
      <w:r w:rsidRPr="001B33FE">
        <w:rPr>
          <w:rFonts w:eastAsia="Calibri"/>
          <w:bCs/>
          <w:iCs/>
          <w:sz w:val="28"/>
          <w:szCs w:val="28"/>
          <w:lang w:val="ro-MD" w:bidi="ro-RO"/>
        </w:rPr>
        <w:t xml:space="preserve">          </w:t>
      </w:r>
      <w:r w:rsidRPr="001B33FE">
        <w:rPr>
          <w:rFonts w:eastAsia="Calibri"/>
          <w:bCs/>
          <w:i/>
          <w:iCs/>
          <w:sz w:val="28"/>
          <w:szCs w:val="28"/>
          <w:lang w:val="ro-MD" w:bidi="ro-RO"/>
        </w:rPr>
        <w:t>Cu privire la activitatea de control ulterior</w:t>
      </w:r>
      <w:r w:rsidRPr="001B33FE">
        <w:rPr>
          <w:rFonts w:eastAsia="Calibri"/>
          <w:bCs/>
          <w:iCs/>
          <w:sz w:val="28"/>
          <w:szCs w:val="28"/>
          <w:lang w:val="ro-MD" w:bidi="ro-RO"/>
        </w:rPr>
        <w:t xml:space="preserve"> în perioada de raportare  au fost desfășurate 342 controale în rezultatul cărora au fost calculate obligații vamale în sumă de 85,4 mil. lei,  ceea ce constituie  o creștere de 20,68 % în anul 2023 sau cu 14,6 mil. lei  mai mult comparativ cu perioada similară a anului 2022. Totodată, în perioada de raportare au fost încasate obligații vamale în sumă de 49,8 mil. lei, ceea ce constituie o diminuare cu 8,29 % în anul 2023 sau 4,5 mil. lei mai puțin comparativ cu anul 2022.</w:t>
      </w:r>
    </w:p>
    <w:p w14:paraId="367EB91D" w14:textId="77777777" w:rsidR="003B0CC0" w:rsidRPr="00872036" w:rsidRDefault="003B0CC0" w:rsidP="00872036">
      <w:pPr>
        <w:tabs>
          <w:tab w:val="left" w:pos="567"/>
          <w:tab w:val="left" w:pos="9498"/>
        </w:tabs>
        <w:spacing w:line="276" w:lineRule="auto"/>
        <w:ind w:right="141"/>
        <w:contextualSpacing/>
        <w:jc w:val="both"/>
        <w:rPr>
          <w:rFonts w:eastAsia="Calibri"/>
          <w:bCs/>
          <w:iCs/>
          <w:sz w:val="28"/>
          <w:szCs w:val="28"/>
          <w:lang w:val="ro-MD" w:bidi="ro-RO"/>
        </w:rPr>
      </w:pPr>
    </w:p>
    <w:p w14:paraId="56B37D7B" w14:textId="45B8AC05" w:rsidR="00C74718" w:rsidRPr="00FB5FA1" w:rsidRDefault="00C74718" w:rsidP="00AA6B25">
      <w:pPr>
        <w:tabs>
          <w:tab w:val="left" w:pos="567"/>
        </w:tabs>
        <w:spacing w:after="240" w:line="276" w:lineRule="auto"/>
        <w:ind w:firstLine="567"/>
        <w:jc w:val="both"/>
        <w:rPr>
          <w:b/>
          <w:i/>
          <w:sz w:val="28"/>
          <w:szCs w:val="28"/>
        </w:rPr>
      </w:pPr>
      <w:r w:rsidRPr="00FB5FA1">
        <w:rPr>
          <w:b/>
          <w:i/>
          <w:sz w:val="28"/>
          <w:szCs w:val="28"/>
        </w:rPr>
        <w:t xml:space="preserve">1.6 </w:t>
      </w:r>
      <w:r w:rsidRPr="005624E3">
        <w:rPr>
          <w:b/>
          <w:i/>
          <w:sz w:val="28"/>
          <w:szCs w:val="28"/>
        </w:rPr>
        <w:t>Neplăţile la buget</w:t>
      </w:r>
    </w:p>
    <w:p w14:paraId="677B24FA" w14:textId="77777777" w:rsidR="00BD2264" w:rsidRPr="00BD2264" w:rsidRDefault="00BD2264" w:rsidP="00BD2264">
      <w:pPr>
        <w:spacing w:line="276" w:lineRule="auto"/>
        <w:ind w:firstLine="562"/>
        <w:jc w:val="both"/>
        <w:rPr>
          <w:color w:val="000000"/>
          <w:sz w:val="28"/>
          <w:szCs w:val="28"/>
          <w:lang w:val="ro-MD"/>
        </w:rPr>
      </w:pPr>
      <w:r w:rsidRPr="00BD2264">
        <w:rPr>
          <w:color w:val="000000"/>
          <w:sz w:val="28"/>
          <w:szCs w:val="28"/>
          <w:lang w:val="ro-MD"/>
        </w:rPr>
        <w:t>La situația din 31 decembrie 2023, restanțele agenților economici la plățile în bugetul public național (fără penalități, amenzi, restanțe aferente obligațiilor fiscale luate la evidență specială) au însumat 1679,7 mil. lei, ceea ce constituie 1,7% din suma veniturilor administrate</w:t>
      </w:r>
      <w:r w:rsidRPr="00BD2264">
        <w:rPr>
          <w:lang w:val="ro-MD"/>
        </w:rPr>
        <w:t xml:space="preserve"> </w:t>
      </w:r>
      <w:r w:rsidRPr="00BD2264">
        <w:rPr>
          <w:color w:val="000000"/>
          <w:sz w:val="28"/>
          <w:szCs w:val="28"/>
          <w:lang w:val="ro-MD"/>
        </w:rPr>
        <w:t xml:space="preserve">de Serviciului Fiscal de Stat și Serviciul Vamal în anul  2023. Față de rezultatele anului 2022 acest indicator a scăzut cu 0,5 puncte procentuale. </w:t>
      </w:r>
    </w:p>
    <w:p w14:paraId="7A468207" w14:textId="77777777" w:rsidR="00BD2264" w:rsidRPr="00BD2264" w:rsidRDefault="00BD2264" w:rsidP="00BD2264">
      <w:pPr>
        <w:spacing w:line="276" w:lineRule="auto"/>
        <w:ind w:firstLine="562"/>
        <w:jc w:val="both"/>
        <w:rPr>
          <w:color w:val="000000"/>
          <w:sz w:val="28"/>
          <w:szCs w:val="28"/>
          <w:lang w:val="ro-MD"/>
        </w:rPr>
      </w:pPr>
      <w:r w:rsidRPr="00BD2264">
        <w:rPr>
          <w:color w:val="000000"/>
          <w:sz w:val="28"/>
          <w:szCs w:val="28"/>
          <w:lang w:val="ro-MD"/>
        </w:rPr>
        <w:t xml:space="preserve">Comparativ cu situația din 31 decembrie 2022, restanțele la bugetul public național s-au micșorat cu 286,4 mil. lei sau 14,57 la sută.  </w:t>
      </w:r>
    </w:p>
    <w:p w14:paraId="7DF7465E" w14:textId="77777777" w:rsidR="00BD2264" w:rsidRPr="00BD2264" w:rsidRDefault="00BD2264" w:rsidP="00BD2264">
      <w:pPr>
        <w:spacing w:line="276" w:lineRule="auto"/>
        <w:ind w:firstLine="562"/>
        <w:jc w:val="both"/>
        <w:rPr>
          <w:color w:val="000000"/>
          <w:sz w:val="28"/>
          <w:szCs w:val="28"/>
          <w:lang w:val="ro-MD"/>
        </w:rPr>
      </w:pPr>
      <w:r w:rsidRPr="00BD2264">
        <w:rPr>
          <w:color w:val="000000"/>
          <w:sz w:val="28"/>
          <w:szCs w:val="28"/>
          <w:lang w:val="ro-MD"/>
        </w:rPr>
        <w:t>În structura restanțelor, partea preponderentă o dețin plățile la impozitele și taxele administrate de către organele Serviciului Fiscal de Stat – 85,8% (</w:t>
      </w:r>
      <w:r w:rsidRPr="00BD2264">
        <w:rPr>
          <w:rFonts w:eastAsia="Calibri"/>
          <w:color w:val="000000"/>
          <w:sz w:val="28"/>
          <w:szCs w:val="28"/>
          <w:lang w:val="ro-MD"/>
        </w:rPr>
        <w:t xml:space="preserve">1 440,8 </w:t>
      </w:r>
      <w:r w:rsidRPr="00BD2264">
        <w:rPr>
          <w:color w:val="000000"/>
          <w:sz w:val="28"/>
          <w:szCs w:val="28"/>
          <w:lang w:val="ro-MD"/>
        </w:rPr>
        <w:t xml:space="preserve">mil. </w:t>
      </w:r>
      <w:r w:rsidRPr="00BD2264">
        <w:rPr>
          <w:color w:val="000000"/>
          <w:sz w:val="28"/>
          <w:szCs w:val="28"/>
          <w:lang w:val="ro-MD"/>
        </w:rPr>
        <w:lastRenderedPageBreak/>
        <w:t>lei). Restanțelor la impozitele și taxele administrate de către Serviciul Vamal le revin 13,9% (234,3 mil. lei).  Restanțelor la impozitele și taxele administrate de către Agenția Proprietății Publice, Agenția Națională Transport Auto și Ministerul Afacerilor Externe le revin 0,3% (4,6 mil. lei).</w:t>
      </w:r>
    </w:p>
    <w:p w14:paraId="12537FDC" w14:textId="77777777" w:rsidR="00BD2264" w:rsidRPr="00BD2264" w:rsidRDefault="00BD2264" w:rsidP="00BD2264">
      <w:pPr>
        <w:tabs>
          <w:tab w:val="left" w:pos="567"/>
        </w:tabs>
        <w:spacing w:line="276" w:lineRule="auto"/>
        <w:jc w:val="both"/>
        <w:rPr>
          <w:color w:val="000000"/>
          <w:sz w:val="28"/>
          <w:szCs w:val="28"/>
          <w:lang w:val="ro-MD"/>
        </w:rPr>
      </w:pPr>
      <w:r w:rsidRPr="00BD2264">
        <w:rPr>
          <w:color w:val="000000"/>
          <w:sz w:val="28"/>
          <w:szCs w:val="28"/>
          <w:lang w:val="ro-MD"/>
        </w:rPr>
        <w:tab/>
        <w:t>Comparativ cu anul 2022, restanțele la plățile administrate de către Serviciul Fiscal de Stat s-au micșorat cu 55,6 mil. lei sau cu 3,7%, inclusiv la bugetul de stat cu 26,8% (-248,</w:t>
      </w:r>
      <w:r w:rsidRPr="00BD2264">
        <w:rPr>
          <w:color w:val="000000"/>
          <w:sz w:val="28"/>
          <w:szCs w:val="28"/>
        </w:rPr>
        <w:t>7</w:t>
      </w:r>
      <w:r w:rsidRPr="00BD2264">
        <w:rPr>
          <w:color w:val="000000"/>
          <w:sz w:val="28"/>
          <w:szCs w:val="28"/>
          <w:lang w:val="ro-MD"/>
        </w:rPr>
        <w:t xml:space="preserve"> mil. lei), la bugetul asigurărilor sociale de stat au crescut  cu 35,0% (+74,8 mil. lei), la fondurile de asigurare obligatorie de asistență medicală au crescut cu 64,4% ( 44,1 mil. lei),  la bugetele locale s-a majorat cu 25,7% (+74,1 mil. lei). </w:t>
      </w:r>
    </w:p>
    <w:p w14:paraId="285CCA34" w14:textId="21D20965" w:rsidR="00BD2264" w:rsidRPr="00BD2264" w:rsidRDefault="00BD2264" w:rsidP="00BD2264">
      <w:pPr>
        <w:spacing w:line="276" w:lineRule="auto"/>
        <w:ind w:firstLine="562"/>
        <w:jc w:val="both"/>
        <w:rPr>
          <w:color w:val="000000"/>
          <w:sz w:val="28"/>
          <w:szCs w:val="28"/>
          <w:lang w:val="ro-MD"/>
        </w:rPr>
      </w:pPr>
      <w:r w:rsidRPr="00BD2264">
        <w:rPr>
          <w:color w:val="000000"/>
          <w:sz w:val="28"/>
          <w:szCs w:val="28"/>
          <w:lang w:val="ro-MD"/>
        </w:rPr>
        <w:t>Restanțele la impozitele și taxele administrate de către Serviciul Vamal                      s-au micșorat față de anul precedent cu 50,0% (-234,5 mil. lei).</w:t>
      </w:r>
    </w:p>
    <w:p w14:paraId="46818737" w14:textId="77777777" w:rsidR="00BD7C54" w:rsidRPr="00BD2264" w:rsidRDefault="00BD7C54" w:rsidP="005C6635">
      <w:pPr>
        <w:spacing w:line="276" w:lineRule="auto"/>
        <w:ind w:firstLine="562"/>
        <w:jc w:val="both"/>
        <w:rPr>
          <w:color w:val="000000"/>
          <w:sz w:val="28"/>
          <w:szCs w:val="28"/>
          <w:lang w:val="ro-MD"/>
        </w:rPr>
      </w:pPr>
    </w:p>
    <w:p w14:paraId="58F1F161" w14:textId="64FC7D00" w:rsidR="003254F1" w:rsidRDefault="00616B29" w:rsidP="00EB4560">
      <w:pPr>
        <w:spacing w:line="276" w:lineRule="auto"/>
        <w:ind w:firstLine="562"/>
        <w:jc w:val="both"/>
        <w:rPr>
          <w:i/>
          <w:sz w:val="28"/>
          <w:szCs w:val="28"/>
        </w:rPr>
      </w:pPr>
      <w:r>
        <w:rPr>
          <w:i/>
          <w:sz w:val="28"/>
          <w:szCs w:val="28"/>
        </w:rPr>
        <w:t xml:space="preserve"> </w:t>
      </w:r>
      <w:r w:rsidR="00C74718" w:rsidRPr="001973BB">
        <w:rPr>
          <w:i/>
          <w:sz w:val="28"/>
          <w:szCs w:val="28"/>
        </w:rPr>
        <w:t xml:space="preserve"> </w:t>
      </w:r>
      <w:r w:rsidR="00C74718" w:rsidRPr="001973BB">
        <w:rPr>
          <w:i/>
          <w:sz w:val="28"/>
          <w:szCs w:val="28"/>
        </w:rPr>
        <w:tab/>
      </w:r>
      <w:r w:rsidR="00C74718" w:rsidRPr="003254F1">
        <w:rPr>
          <w:i/>
          <w:sz w:val="28"/>
          <w:szCs w:val="28"/>
        </w:rPr>
        <w:t>Dinam</w:t>
      </w:r>
      <w:r w:rsidR="00C74718" w:rsidRPr="001973BB">
        <w:rPr>
          <w:i/>
          <w:sz w:val="28"/>
          <w:szCs w:val="28"/>
        </w:rPr>
        <w:t>ica restanțelor la bugetul public național (plăți de bază), pe anii 20</w:t>
      </w:r>
      <w:r w:rsidR="005C6635">
        <w:rPr>
          <w:i/>
          <w:sz w:val="28"/>
          <w:szCs w:val="28"/>
        </w:rPr>
        <w:t>2</w:t>
      </w:r>
      <w:r w:rsidR="00D00BB2">
        <w:rPr>
          <w:i/>
          <w:sz w:val="28"/>
          <w:szCs w:val="28"/>
        </w:rPr>
        <w:t>1</w:t>
      </w:r>
      <w:r w:rsidR="00C74718" w:rsidRPr="001973BB">
        <w:rPr>
          <w:i/>
          <w:sz w:val="28"/>
          <w:szCs w:val="28"/>
        </w:rPr>
        <w:t>-20</w:t>
      </w:r>
      <w:r w:rsidR="00541A9E">
        <w:rPr>
          <w:i/>
          <w:sz w:val="28"/>
          <w:szCs w:val="28"/>
        </w:rPr>
        <w:t>2</w:t>
      </w:r>
      <w:r w:rsidR="0051131A">
        <w:rPr>
          <w:i/>
          <w:sz w:val="28"/>
          <w:szCs w:val="28"/>
        </w:rPr>
        <w:t>3</w:t>
      </w:r>
      <w:r w:rsidR="007B5ACF">
        <w:rPr>
          <w:i/>
          <w:sz w:val="28"/>
          <w:szCs w:val="28"/>
        </w:rPr>
        <w:t>:</w:t>
      </w:r>
    </w:p>
    <w:p w14:paraId="7895AD22" w14:textId="24020514" w:rsidR="009E4C01" w:rsidRDefault="009E4C01" w:rsidP="00390B8B">
      <w:pPr>
        <w:tabs>
          <w:tab w:val="left" w:pos="567"/>
        </w:tabs>
        <w:spacing w:line="276" w:lineRule="auto"/>
        <w:ind w:firstLine="426"/>
        <w:jc w:val="both"/>
        <w:rPr>
          <w:color w:val="000000"/>
          <w:sz w:val="28"/>
          <w:szCs w:val="28"/>
          <w:lang w:val="ro-MD"/>
        </w:rPr>
      </w:pPr>
    </w:p>
    <w:p w14:paraId="0DB16EC4" w14:textId="5D56B8EB" w:rsidR="000B15A0" w:rsidRDefault="0051131A" w:rsidP="00390B8B">
      <w:pPr>
        <w:tabs>
          <w:tab w:val="left" w:pos="567"/>
        </w:tabs>
        <w:spacing w:line="276" w:lineRule="auto"/>
        <w:ind w:firstLine="426"/>
        <w:jc w:val="both"/>
        <w:rPr>
          <w:color w:val="000000"/>
          <w:sz w:val="28"/>
          <w:szCs w:val="28"/>
          <w:lang w:val="ro-MD"/>
        </w:rPr>
      </w:pPr>
      <w:r>
        <w:rPr>
          <w:noProof/>
          <w:lang w:val="en-GB" w:eastAsia="en-GB"/>
        </w:rPr>
        <w:drawing>
          <wp:inline distT="0" distB="0" distL="0" distR="0" wp14:anchorId="6300E9F5" wp14:editId="351C4CFF">
            <wp:extent cx="5553075" cy="2562225"/>
            <wp:effectExtent l="0" t="0" r="0" b="0"/>
            <wp:docPr id="22" name="Диаграмма 22">
              <a:extLst xmlns:a="http://schemas.openxmlformats.org/drawingml/2006/main">
                <a:ext uri="{FF2B5EF4-FFF2-40B4-BE49-F238E27FC236}">
                  <a16:creationId xmlns:a16="http://schemas.microsoft.com/office/drawing/2014/main" id="{D5266F86-1114-41DA-9869-B1E12C952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02D06" w14:textId="77777777" w:rsidR="00DF7B92" w:rsidRDefault="00DF7B92" w:rsidP="00D00BB2">
      <w:pPr>
        <w:tabs>
          <w:tab w:val="left" w:pos="567"/>
        </w:tabs>
        <w:spacing w:line="276" w:lineRule="auto"/>
        <w:ind w:firstLine="426"/>
        <w:jc w:val="both"/>
        <w:rPr>
          <w:color w:val="000000"/>
          <w:sz w:val="28"/>
          <w:szCs w:val="28"/>
          <w:lang w:val="ro-MD"/>
        </w:rPr>
      </w:pPr>
    </w:p>
    <w:p w14:paraId="3C39CBD9" w14:textId="1533A4A6" w:rsidR="00D00BB2" w:rsidRDefault="00390B8B" w:rsidP="00D00BB2">
      <w:pPr>
        <w:tabs>
          <w:tab w:val="left" w:pos="567"/>
        </w:tabs>
        <w:spacing w:line="276" w:lineRule="auto"/>
        <w:ind w:firstLine="426"/>
        <w:jc w:val="both"/>
        <w:rPr>
          <w:color w:val="000000"/>
          <w:sz w:val="28"/>
          <w:szCs w:val="28"/>
          <w:lang w:val="ro-MD"/>
        </w:rPr>
      </w:pPr>
      <w:r>
        <w:rPr>
          <w:color w:val="000000"/>
          <w:sz w:val="28"/>
          <w:szCs w:val="28"/>
          <w:lang w:val="ro-MD"/>
        </w:rPr>
        <w:t xml:space="preserve"> </w:t>
      </w:r>
      <w:r w:rsidR="00033568" w:rsidRPr="00296F43">
        <w:rPr>
          <w:color w:val="000000"/>
          <w:sz w:val="28"/>
          <w:szCs w:val="28"/>
          <w:lang w:val="ro-MD"/>
        </w:rPr>
        <w:t>Dinamica restanței la bugetul public național (Serviciul Fiscal de Stat, Serviciul Vamal și Agenția Proprității Publice ) pe principalele tipuri de impozite și taxe la situația din 31.12.2023 comparativ cu situația din 31.12.2022 se prezintă în următorul tabel:</w:t>
      </w:r>
    </w:p>
    <w:p w14:paraId="570C4BE4" w14:textId="2B8988FC" w:rsidR="00C74718" w:rsidRDefault="00616B29" w:rsidP="00B72326">
      <w:pPr>
        <w:tabs>
          <w:tab w:val="left" w:pos="993"/>
        </w:tabs>
        <w:spacing w:line="276" w:lineRule="auto"/>
        <w:ind w:firstLine="709"/>
        <w:jc w:val="right"/>
        <w:rPr>
          <w:i/>
        </w:rPr>
      </w:pPr>
      <w:r>
        <w:rPr>
          <w:i/>
        </w:rPr>
        <w:t xml:space="preserve">                   </w:t>
      </w:r>
      <w:r w:rsidR="00C74718" w:rsidRPr="001973BB">
        <w:rPr>
          <w:i/>
        </w:rPr>
        <w:t xml:space="preserve"> mil.lei</w:t>
      </w:r>
    </w:p>
    <w:tbl>
      <w:tblPr>
        <w:tblW w:w="9600" w:type="dxa"/>
        <w:tblInd w:w="-147" w:type="dxa"/>
        <w:tblLook w:val="04A0" w:firstRow="1" w:lastRow="0" w:firstColumn="1" w:lastColumn="0" w:noHBand="0" w:noVBand="1"/>
      </w:tblPr>
      <w:tblGrid>
        <w:gridCol w:w="3458"/>
        <w:gridCol w:w="1823"/>
        <w:gridCol w:w="1703"/>
        <w:gridCol w:w="1387"/>
        <w:gridCol w:w="1229"/>
      </w:tblGrid>
      <w:tr w:rsidR="00CE70BB" w:rsidRPr="00CE70BB" w14:paraId="08BD6807" w14:textId="77777777" w:rsidTr="00026B12">
        <w:trPr>
          <w:trHeight w:val="820"/>
          <w:tblHeader/>
        </w:trPr>
        <w:tc>
          <w:tcPr>
            <w:tcW w:w="34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D1463" w14:textId="77777777" w:rsidR="00CE70BB" w:rsidRPr="00CE70BB" w:rsidRDefault="00CE70BB" w:rsidP="00CE70BB">
            <w:pPr>
              <w:spacing w:after="160" w:line="259" w:lineRule="auto"/>
              <w:ind w:firstLine="34"/>
              <w:jc w:val="center"/>
              <w:rPr>
                <w:b/>
                <w:bCs/>
                <w:sz w:val="22"/>
                <w:szCs w:val="22"/>
                <w:lang w:val="ro-MD" w:eastAsia="en-GB"/>
              </w:rPr>
            </w:pPr>
            <w:r w:rsidRPr="00CE70BB">
              <w:rPr>
                <w:b/>
                <w:bCs/>
                <w:sz w:val="22"/>
                <w:szCs w:val="22"/>
                <w:lang w:val="ro-MD" w:eastAsia="en-GB"/>
              </w:rPr>
              <w:t>Denumirea impozitelor şi plăţilor restante</w:t>
            </w:r>
          </w:p>
        </w:tc>
        <w:tc>
          <w:tcPr>
            <w:tcW w:w="1823" w:type="dxa"/>
            <w:tcBorders>
              <w:top w:val="single" w:sz="4" w:space="0" w:color="auto"/>
              <w:left w:val="nil"/>
              <w:bottom w:val="single" w:sz="4" w:space="0" w:color="auto"/>
              <w:right w:val="single" w:sz="4" w:space="0" w:color="auto"/>
            </w:tcBorders>
            <w:shd w:val="clear" w:color="000000" w:fill="FFFFFF"/>
            <w:vAlign w:val="center"/>
            <w:hideMark/>
          </w:tcPr>
          <w:p w14:paraId="1AD3CDE5" w14:textId="77777777" w:rsidR="00CE70BB" w:rsidRPr="00CE70BB" w:rsidRDefault="00CE70BB" w:rsidP="00CE70BB">
            <w:pPr>
              <w:jc w:val="center"/>
              <w:rPr>
                <w:b/>
                <w:bCs/>
                <w:sz w:val="22"/>
                <w:szCs w:val="22"/>
                <w:lang w:val="ro-MD" w:eastAsia="en-GB"/>
              </w:rPr>
            </w:pPr>
            <w:r w:rsidRPr="00CE70BB">
              <w:rPr>
                <w:b/>
                <w:bCs/>
                <w:sz w:val="22"/>
                <w:szCs w:val="22"/>
                <w:lang w:val="ro-MD" w:eastAsia="en-GB"/>
              </w:rPr>
              <w:t>Restanţa la începutul perioadei</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14:paraId="4A8E78F2" w14:textId="77777777" w:rsidR="00CE70BB" w:rsidRPr="00CE70BB" w:rsidRDefault="00CE70BB" w:rsidP="00CE70BB">
            <w:pPr>
              <w:jc w:val="center"/>
              <w:rPr>
                <w:b/>
                <w:bCs/>
                <w:sz w:val="22"/>
                <w:szCs w:val="22"/>
                <w:lang w:val="ro-MD" w:eastAsia="en-GB"/>
              </w:rPr>
            </w:pPr>
            <w:r w:rsidRPr="00CE70BB">
              <w:rPr>
                <w:b/>
                <w:bCs/>
                <w:sz w:val="22"/>
                <w:szCs w:val="22"/>
                <w:lang w:val="ro-MD" w:eastAsia="en-GB"/>
              </w:rPr>
              <w:t>Restanţa la sfîrşitul perioadei</w:t>
            </w:r>
          </w:p>
        </w:tc>
        <w:tc>
          <w:tcPr>
            <w:tcW w:w="2616" w:type="dxa"/>
            <w:gridSpan w:val="2"/>
            <w:tcBorders>
              <w:top w:val="single" w:sz="4" w:space="0" w:color="auto"/>
              <w:left w:val="nil"/>
              <w:bottom w:val="single" w:sz="4" w:space="0" w:color="auto"/>
              <w:right w:val="single" w:sz="4" w:space="0" w:color="auto"/>
            </w:tcBorders>
            <w:shd w:val="clear" w:color="000000" w:fill="FFFFFF"/>
            <w:vAlign w:val="center"/>
            <w:hideMark/>
          </w:tcPr>
          <w:p w14:paraId="56C2C2F0" w14:textId="77777777" w:rsidR="00CE70BB" w:rsidRPr="00CE70BB" w:rsidRDefault="00CE70BB" w:rsidP="00CE70BB">
            <w:pPr>
              <w:jc w:val="center"/>
              <w:rPr>
                <w:b/>
                <w:bCs/>
                <w:sz w:val="22"/>
                <w:szCs w:val="22"/>
                <w:lang w:val="ro-MD" w:eastAsia="en-GB"/>
              </w:rPr>
            </w:pPr>
            <w:r w:rsidRPr="00CE70BB">
              <w:rPr>
                <w:b/>
                <w:bCs/>
                <w:sz w:val="22"/>
                <w:szCs w:val="22"/>
                <w:lang w:val="ro-MD" w:eastAsia="en-GB"/>
              </w:rPr>
              <w:t>Devieri: la sfîrşitul perioadei / la începutul perioadei</w:t>
            </w:r>
          </w:p>
        </w:tc>
      </w:tr>
      <w:tr w:rsidR="00CE70BB" w:rsidRPr="00CE70BB" w14:paraId="724687C7" w14:textId="77777777" w:rsidTr="00026B12">
        <w:trPr>
          <w:trHeight w:val="458"/>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654C8B2A" w14:textId="77777777" w:rsidR="00CE70BB" w:rsidRPr="00CE70BB" w:rsidRDefault="00CE70BB" w:rsidP="00CE70BB">
            <w:pPr>
              <w:rPr>
                <w:b/>
                <w:bCs/>
                <w:sz w:val="22"/>
                <w:szCs w:val="22"/>
                <w:lang w:val="ro-MD" w:eastAsia="en-GB"/>
              </w:rPr>
            </w:pPr>
          </w:p>
        </w:tc>
        <w:tc>
          <w:tcPr>
            <w:tcW w:w="1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83B40E" w14:textId="77777777" w:rsidR="00CE70BB" w:rsidRPr="00CE70BB" w:rsidRDefault="00CE70BB" w:rsidP="00CE70BB">
            <w:pPr>
              <w:jc w:val="center"/>
              <w:rPr>
                <w:b/>
                <w:bCs/>
                <w:sz w:val="22"/>
                <w:szCs w:val="22"/>
                <w:lang w:val="ro-MD" w:eastAsia="en-GB"/>
              </w:rPr>
            </w:pPr>
            <w:r w:rsidRPr="00CE70BB">
              <w:rPr>
                <w:b/>
                <w:bCs/>
                <w:sz w:val="22"/>
                <w:szCs w:val="22"/>
                <w:lang w:val="ro-MD" w:eastAsia="en-GB"/>
              </w:rPr>
              <w:t>31.12.2022</w:t>
            </w:r>
          </w:p>
        </w:tc>
        <w:tc>
          <w:tcPr>
            <w:tcW w:w="17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9F6936" w14:textId="77777777" w:rsidR="00CE70BB" w:rsidRPr="00CE70BB" w:rsidRDefault="00CE70BB" w:rsidP="00CE70BB">
            <w:pPr>
              <w:jc w:val="center"/>
              <w:rPr>
                <w:b/>
                <w:bCs/>
                <w:sz w:val="22"/>
                <w:szCs w:val="22"/>
                <w:lang w:val="ro-MD" w:eastAsia="en-GB"/>
              </w:rPr>
            </w:pPr>
            <w:r w:rsidRPr="00CE70BB">
              <w:rPr>
                <w:b/>
                <w:bCs/>
                <w:sz w:val="22"/>
                <w:szCs w:val="22"/>
                <w:lang w:val="ro-MD" w:eastAsia="en-GB"/>
              </w:rPr>
              <w:t>31.12.2023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93F436" w14:textId="77777777" w:rsidR="00CE70BB" w:rsidRPr="00CE70BB" w:rsidRDefault="00CE70BB" w:rsidP="00CE70BB">
            <w:pPr>
              <w:jc w:val="center"/>
              <w:rPr>
                <w:sz w:val="28"/>
                <w:szCs w:val="28"/>
                <w:lang w:val="ro-MD" w:eastAsia="en-GB"/>
              </w:rPr>
            </w:pPr>
            <w:r w:rsidRPr="00CE70BB">
              <w:rPr>
                <w:sz w:val="28"/>
                <w:szCs w:val="28"/>
                <w:lang w:val="ro-MD" w:eastAsia="en-GB"/>
              </w:rPr>
              <w:t>(+,-)</w:t>
            </w:r>
          </w:p>
        </w:tc>
        <w:tc>
          <w:tcPr>
            <w:tcW w:w="122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0CB347" w14:textId="77777777" w:rsidR="00CE70BB" w:rsidRPr="00CE70BB" w:rsidRDefault="00CE70BB" w:rsidP="00CE70BB">
            <w:pPr>
              <w:jc w:val="center"/>
              <w:rPr>
                <w:sz w:val="28"/>
                <w:szCs w:val="28"/>
                <w:lang w:val="ro-MD" w:eastAsia="en-GB"/>
              </w:rPr>
            </w:pPr>
            <w:r w:rsidRPr="00CE70BB">
              <w:rPr>
                <w:b/>
                <w:bCs/>
                <w:sz w:val="22"/>
                <w:szCs w:val="22"/>
                <w:lang w:val="ro-MD" w:eastAsia="en-GB"/>
              </w:rPr>
              <w:t>(%)</w:t>
            </w:r>
          </w:p>
        </w:tc>
      </w:tr>
      <w:tr w:rsidR="00CE70BB" w:rsidRPr="00CE70BB" w14:paraId="520B228D" w14:textId="77777777" w:rsidTr="00026B12">
        <w:trPr>
          <w:trHeight w:val="458"/>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16D3C718" w14:textId="77777777" w:rsidR="00CE70BB" w:rsidRPr="00CE70BB" w:rsidRDefault="00CE70BB" w:rsidP="00CE70BB">
            <w:pPr>
              <w:rPr>
                <w:b/>
                <w:bCs/>
                <w:sz w:val="22"/>
                <w:szCs w:val="22"/>
                <w:lang w:val="ro-MD" w:eastAsia="en-GB"/>
              </w:rPr>
            </w:pPr>
          </w:p>
        </w:tc>
        <w:tc>
          <w:tcPr>
            <w:tcW w:w="1823" w:type="dxa"/>
            <w:vMerge/>
            <w:tcBorders>
              <w:top w:val="nil"/>
              <w:left w:val="single" w:sz="4" w:space="0" w:color="auto"/>
              <w:bottom w:val="single" w:sz="4" w:space="0" w:color="auto"/>
              <w:right w:val="single" w:sz="4" w:space="0" w:color="auto"/>
            </w:tcBorders>
            <w:vAlign w:val="center"/>
            <w:hideMark/>
          </w:tcPr>
          <w:p w14:paraId="5589A97A" w14:textId="77777777" w:rsidR="00CE70BB" w:rsidRPr="00CE70BB" w:rsidRDefault="00CE70BB" w:rsidP="00CE70BB">
            <w:pPr>
              <w:rPr>
                <w:b/>
                <w:bCs/>
                <w:sz w:val="22"/>
                <w:szCs w:val="22"/>
                <w:lang w:val="ro-MD" w:eastAsia="en-GB"/>
              </w:rPr>
            </w:pPr>
          </w:p>
        </w:tc>
        <w:tc>
          <w:tcPr>
            <w:tcW w:w="1703" w:type="dxa"/>
            <w:vMerge/>
            <w:tcBorders>
              <w:top w:val="nil"/>
              <w:left w:val="single" w:sz="4" w:space="0" w:color="auto"/>
              <w:bottom w:val="single" w:sz="4" w:space="0" w:color="auto"/>
              <w:right w:val="single" w:sz="4" w:space="0" w:color="auto"/>
            </w:tcBorders>
            <w:vAlign w:val="center"/>
            <w:hideMark/>
          </w:tcPr>
          <w:p w14:paraId="1D378B48" w14:textId="77777777" w:rsidR="00CE70BB" w:rsidRPr="00CE70BB" w:rsidRDefault="00CE70BB" w:rsidP="00CE70BB">
            <w:pPr>
              <w:rPr>
                <w:b/>
                <w:bCs/>
                <w:sz w:val="22"/>
                <w:szCs w:val="22"/>
                <w:lang w:val="ro-MD" w:eastAsia="en-GB"/>
              </w:rPr>
            </w:pPr>
          </w:p>
        </w:tc>
        <w:tc>
          <w:tcPr>
            <w:tcW w:w="1387" w:type="dxa"/>
            <w:vMerge/>
            <w:tcBorders>
              <w:top w:val="nil"/>
              <w:left w:val="single" w:sz="4" w:space="0" w:color="auto"/>
              <w:bottom w:val="single" w:sz="4" w:space="0" w:color="auto"/>
              <w:right w:val="single" w:sz="4" w:space="0" w:color="auto"/>
            </w:tcBorders>
            <w:vAlign w:val="center"/>
            <w:hideMark/>
          </w:tcPr>
          <w:p w14:paraId="76E71A73" w14:textId="77777777" w:rsidR="00CE70BB" w:rsidRPr="00CE70BB" w:rsidRDefault="00CE70BB" w:rsidP="00CE70BB">
            <w:pPr>
              <w:rPr>
                <w:sz w:val="28"/>
                <w:szCs w:val="28"/>
                <w:lang w:val="ro-MD" w:eastAsia="en-GB"/>
              </w:rPr>
            </w:pPr>
          </w:p>
        </w:tc>
        <w:tc>
          <w:tcPr>
            <w:tcW w:w="1229" w:type="dxa"/>
            <w:vMerge/>
            <w:tcBorders>
              <w:top w:val="nil"/>
              <w:left w:val="single" w:sz="4" w:space="0" w:color="auto"/>
              <w:bottom w:val="single" w:sz="4" w:space="0" w:color="auto"/>
              <w:right w:val="single" w:sz="4" w:space="0" w:color="auto"/>
            </w:tcBorders>
            <w:vAlign w:val="center"/>
            <w:hideMark/>
          </w:tcPr>
          <w:p w14:paraId="1AEEB10E" w14:textId="77777777" w:rsidR="00CE70BB" w:rsidRPr="00CE70BB" w:rsidRDefault="00CE70BB" w:rsidP="00CE70BB">
            <w:pPr>
              <w:rPr>
                <w:sz w:val="28"/>
                <w:szCs w:val="28"/>
                <w:lang w:val="ro-MD" w:eastAsia="en-GB"/>
              </w:rPr>
            </w:pPr>
          </w:p>
        </w:tc>
      </w:tr>
      <w:tr w:rsidR="00CE70BB" w:rsidRPr="00CE70BB" w14:paraId="6D3A79B6" w14:textId="77777777" w:rsidTr="00026B12">
        <w:trPr>
          <w:trHeight w:val="321"/>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10396B78" w14:textId="77777777" w:rsidR="00CE70BB" w:rsidRPr="00CE70BB" w:rsidRDefault="00CE70BB" w:rsidP="00CE70BB">
            <w:pPr>
              <w:jc w:val="both"/>
              <w:rPr>
                <w:sz w:val="20"/>
                <w:szCs w:val="20"/>
                <w:lang w:val="ro-MD" w:eastAsia="en-GB"/>
              </w:rPr>
            </w:pPr>
            <w:r w:rsidRPr="00CE70BB">
              <w:rPr>
                <w:sz w:val="20"/>
                <w:szCs w:val="20"/>
                <w:lang w:val="ro-MD" w:eastAsia="en-GB"/>
              </w:rPr>
              <w:t>Impozit pe venit</w:t>
            </w:r>
          </w:p>
        </w:tc>
        <w:tc>
          <w:tcPr>
            <w:tcW w:w="1823" w:type="dxa"/>
            <w:tcBorders>
              <w:top w:val="single" w:sz="4" w:space="0" w:color="auto"/>
              <w:left w:val="nil"/>
              <w:bottom w:val="single" w:sz="4" w:space="0" w:color="auto"/>
              <w:right w:val="single" w:sz="4" w:space="0" w:color="auto"/>
            </w:tcBorders>
            <w:shd w:val="clear" w:color="000000" w:fill="FFFFFF"/>
            <w:vAlign w:val="center"/>
            <w:hideMark/>
          </w:tcPr>
          <w:p w14:paraId="05DC91D2" w14:textId="77777777" w:rsidR="00CE70BB" w:rsidRPr="00CE70BB" w:rsidRDefault="00CE70BB" w:rsidP="00CE70BB">
            <w:pPr>
              <w:jc w:val="center"/>
              <w:rPr>
                <w:sz w:val="20"/>
                <w:szCs w:val="20"/>
                <w:lang w:val="ro-MD" w:eastAsia="en-GB"/>
              </w:rPr>
            </w:pPr>
            <w:r w:rsidRPr="00CE70BB">
              <w:rPr>
                <w:color w:val="000000"/>
                <w:sz w:val="20"/>
                <w:szCs w:val="20"/>
                <w:lang w:val="ro-MD"/>
              </w:rPr>
              <w:t>654,2</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14:paraId="79D2D3BE" w14:textId="77777777" w:rsidR="00CE70BB" w:rsidRPr="00CE70BB" w:rsidRDefault="00CE70BB" w:rsidP="00CE70BB">
            <w:pPr>
              <w:jc w:val="center"/>
              <w:rPr>
                <w:sz w:val="20"/>
                <w:szCs w:val="20"/>
                <w:lang w:val="ro-MD" w:eastAsia="en-GB"/>
              </w:rPr>
            </w:pPr>
            <w:r w:rsidRPr="00CE70BB">
              <w:rPr>
                <w:color w:val="000000"/>
                <w:sz w:val="20"/>
                <w:szCs w:val="20"/>
                <w:lang w:val="ro-MD"/>
              </w:rPr>
              <w:t>476,3</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14:paraId="2812118B" w14:textId="77777777" w:rsidR="00CE70BB" w:rsidRPr="00CE70BB" w:rsidRDefault="00CE70BB" w:rsidP="00CE70BB">
            <w:pPr>
              <w:jc w:val="center"/>
              <w:rPr>
                <w:sz w:val="20"/>
                <w:szCs w:val="20"/>
                <w:lang w:val="ro-MD" w:eastAsia="en-GB"/>
              </w:rPr>
            </w:pPr>
            <w:r w:rsidRPr="00CE70BB">
              <w:rPr>
                <w:color w:val="000000"/>
                <w:sz w:val="20"/>
                <w:szCs w:val="20"/>
                <w:lang w:val="ro-MD"/>
              </w:rPr>
              <w:t>-177,9</w:t>
            </w:r>
          </w:p>
        </w:tc>
        <w:tc>
          <w:tcPr>
            <w:tcW w:w="1229" w:type="dxa"/>
            <w:tcBorders>
              <w:top w:val="single" w:sz="4" w:space="0" w:color="auto"/>
              <w:left w:val="nil"/>
              <w:bottom w:val="single" w:sz="4" w:space="0" w:color="auto"/>
              <w:right w:val="single" w:sz="4" w:space="0" w:color="auto"/>
            </w:tcBorders>
            <w:shd w:val="clear" w:color="000000" w:fill="FFFFFF"/>
            <w:vAlign w:val="center"/>
            <w:hideMark/>
          </w:tcPr>
          <w:p w14:paraId="5837BC2A" w14:textId="77777777" w:rsidR="00CE70BB" w:rsidRPr="00CE70BB" w:rsidRDefault="00CE70BB" w:rsidP="00CE70BB">
            <w:pPr>
              <w:jc w:val="center"/>
              <w:rPr>
                <w:sz w:val="20"/>
                <w:szCs w:val="20"/>
                <w:lang w:val="ro-MD" w:eastAsia="en-GB"/>
              </w:rPr>
            </w:pPr>
            <w:r w:rsidRPr="00CE70BB">
              <w:rPr>
                <w:color w:val="000000"/>
                <w:sz w:val="20"/>
                <w:szCs w:val="20"/>
                <w:lang w:val="ro-MD"/>
              </w:rPr>
              <w:t>72,8</w:t>
            </w:r>
          </w:p>
        </w:tc>
      </w:tr>
      <w:tr w:rsidR="00CE70BB" w:rsidRPr="00CE70BB" w14:paraId="54A8DD05" w14:textId="77777777" w:rsidTr="00026B12">
        <w:trPr>
          <w:trHeight w:val="254"/>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775C2EE1" w14:textId="77777777" w:rsidR="00CE70BB" w:rsidRPr="00CE70BB" w:rsidRDefault="00CE70BB" w:rsidP="00CE70BB">
            <w:pPr>
              <w:jc w:val="both"/>
              <w:rPr>
                <w:sz w:val="20"/>
                <w:szCs w:val="20"/>
                <w:lang w:val="ro-MD" w:eastAsia="en-GB"/>
              </w:rPr>
            </w:pPr>
            <w:r w:rsidRPr="00CE70BB">
              <w:rPr>
                <w:sz w:val="20"/>
                <w:szCs w:val="20"/>
                <w:lang w:val="ro-MD" w:eastAsia="en-GB"/>
              </w:rPr>
              <w:t>Impozite pe proprietate</w:t>
            </w:r>
          </w:p>
        </w:tc>
        <w:tc>
          <w:tcPr>
            <w:tcW w:w="1823" w:type="dxa"/>
            <w:tcBorders>
              <w:top w:val="nil"/>
              <w:left w:val="nil"/>
              <w:bottom w:val="single" w:sz="4" w:space="0" w:color="auto"/>
              <w:right w:val="single" w:sz="4" w:space="0" w:color="auto"/>
            </w:tcBorders>
            <w:shd w:val="clear" w:color="000000" w:fill="FFFFFF"/>
            <w:vAlign w:val="center"/>
            <w:hideMark/>
          </w:tcPr>
          <w:p w14:paraId="267F6001" w14:textId="77777777" w:rsidR="00CE70BB" w:rsidRPr="00CE70BB" w:rsidRDefault="00CE70BB" w:rsidP="00CE70BB">
            <w:pPr>
              <w:jc w:val="center"/>
              <w:rPr>
                <w:sz w:val="20"/>
                <w:szCs w:val="20"/>
                <w:lang w:val="ro-MD" w:eastAsia="en-GB"/>
              </w:rPr>
            </w:pPr>
            <w:r w:rsidRPr="00CE70BB">
              <w:rPr>
                <w:color w:val="000000"/>
                <w:sz w:val="20"/>
                <w:szCs w:val="20"/>
                <w:lang w:val="ro-MD"/>
              </w:rPr>
              <w:t>125,8</w:t>
            </w:r>
          </w:p>
        </w:tc>
        <w:tc>
          <w:tcPr>
            <w:tcW w:w="1703" w:type="dxa"/>
            <w:tcBorders>
              <w:top w:val="nil"/>
              <w:left w:val="nil"/>
              <w:bottom w:val="single" w:sz="4" w:space="0" w:color="auto"/>
              <w:right w:val="single" w:sz="4" w:space="0" w:color="auto"/>
            </w:tcBorders>
            <w:shd w:val="clear" w:color="000000" w:fill="FFFFFF"/>
            <w:vAlign w:val="center"/>
            <w:hideMark/>
          </w:tcPr>
          <w:p w14:paraId="7F92E059" w14:textId="77777777" w:rsidR="00CE70BB" w:rsidRPr="00CE70BB" w:rsidRDefault="00CE70BB" w:rsidP="00CE70BB">
            <w:pPr>
              <w:jc w:val="center"/>
              <w:rPr>
                <w:sz w:val="20"/>
                <w:szCs w:val="20"/>
                <w:lang w:val="ro-MD" w:eastAsia="en-GB"/>
              </w:rPr>
            </w:pPr>
            <w:r w:rsidRPr="00CE70BB">
              <w:rPr>
                <w:color w:val="000000"/>
                <w:sz w:val="20"/>
                <w:szCs w:val="20"/>
                <w:lang w:val="ro-MD"/>
              </w:rPr>
              <w:t>130,4</w:t>
            </w:r>
          </w:p>
        </w:tc>
        <w:tc>
          <w:tcPr>
            <w:tcW w:w="1387" w:type="dxa"/>
            <w:tcBorders>
              <w:top w:val="nil"/>
              <w:left w:val="nil"/>
              <w:bottom w:val="single" w:sz="4" w:space="0" w:color="auto"/>
              <w:right w:val="single" w:sz="4" w:space="0" w:color="auto"/>
            </w:tcBorders>
            <w:shd w:val="clear" w:color="000000" w:fill="FFFFFF"/>
            <w:vAlign w:val="center"/>
            <w:hideMark/>
          </w:tcPr>
          <w:p w14:paraId="40B5BC4E" w14:textId="77777777" w:rsidR="00CE70BB" w:rsidRPr="00CE70BB" w:rsidRDefault="00CE70BB" w:rsidP="00CE70BB">
            <w:pPr>
              <w:jc w:val="center"/>
              <w:rPr>
                <w:sz w:val="20"/>
                <w:szCs w:val="20"/>
                <w:lang w:val="ro-MD" w:eastAsia="en-GB"/>
              </w:rPr>
            </w:pPr>
            <w:r w:rsidRPr="00CE70BB">
              <w:rPr>
                <w:color w:val="000000"/>
                <w:sz w:val="20"/>
                <w:szCs w:val="20"/>
                <w:lang w:val="ro-MD"/>
              </w:rPr>
              <w:t>4,6</w:t>
            </w:r>
          </w:p>
        </w:tc>
        <w:tc>
          <w:tcPr>
            <w:tcW w:w="1229" w:type="dxa"/>
            <w:tcBorders>
              <w:top w:val="nil"/>
              <w:left w:val="nil"/>
              <w:bottom w:val="single" w:sz="4" w:space="0" w:color="auto"/>
              <w:right w:val="single" w:sz="4" w:space="0" w:color="auto"/>
            </w:tcBorders>
            <w:shd w:val="clear" w:color="000000" w:fill="FFFFFF"/>
            <w:vAlign w:val="center"/>
            <w:hideMark/>
          </w:tcPr>
          <w:p w14:paraId="1705CD7C" w14:textId="77777777" w:rsidR="00CE70BB" w:rsidRPr="00CE70BB" w:rsidRDefault="00CE70BB" w:rsidP="00CE70BB">
            <w:pPr>
              <w:jc w:val="center"/>
              <w:rPr>
                <w:sz w:val="20"/>
                <w:szCs w:val="20"/>
                <w:lang w:val="ro-MD" w:eastAsia="en-GB"/>
              </w:rPr>
            </w:pPr>
            <w:r w:rsidRPr="00CE70BB">
              <w:rPr>
                <w:color w:val="000000"/>
                <w:sz w:val="20"/>
                <w:szCs w:val="20"/>
                <w:lang w:val="ro-MD"/>
              </w:rPr>
              <w:t>103,7</w:t>
            </w:r>
          </w:p>
        </w:tc>
      </w:tr>
      <w:tr w:rsidR="00CE70BB" w:rsidRPr="00CE70BB" w14:paraId="412EB0E8" w14:textId="77777777" w:rsidTr="00026B12">
        <w:trPr>
          <w:trHeight w:val="267"/>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6D33F3E3" w14:textId="77777777" w:rsidR="00CE70BB" w:rsidRPr="00CE70BB" w:rsidRDefault="00CE70BB" w:rsidP="00CE70BB">
            <w:pPr>
              <w:jc w:val="both"/>
              <w:rPr>
                <w:sz w:val="20"/>
                <w:szCs w:val="20"/>
                <w:lang w:val="ro-MD" w:eastAsia="en-GB"/>
              </w:rPr>
            </w:pPr>
            <w:r w:rsidRPr="00CE70BB">
              <w:rPr>
                <w:sz w:val="20"/>
                <w:szCs w:val="20"/>
                <w:lang w:val="ro-MD" w:eastAsia="en-GB"/>
              </w:rPr>
              <w:t>TVA</w:t>
            </w:r>
          </w:p>
        </w:tc>
        <w:tc>
          <w:tcPr>
            <w:tcW w:w="1823" w:type="dxa"/>
            <w:tcBorders>
              <w:top w:val="nil"/>
              <w:left w:val="nil"/>
              <w:bottom w:val="single" w:sz="4" w:space="0" w:color="auto"/>
              <w:right w:val="single" w:sz="4" w:space="0" w:color="auto"/>
            </w:tcBorders>
            <w:shd w:val="clear" w:color="000000" w:fill="FFFFFF"/>
            <w:vAlign w:val="center"/>
            <w:hideMark/>
          </w:tcPr>
          <w:p w14:paraId="7D203AF4" w14:textId="77777777" w:rsidR="00CE70BB" w:rsidRPr="00CE70BB" w:rsidRDefault="00CE70BB" w:rsidP="00CE70BB">
            <w:pPr>
              <w:jc w:val="center"/>
              <w:rPr>
                <w:sz w:val="20"/>
                <w:szCs w:val="20"/>
                <w:lang w:val="ro-MD" w:eastAsia="en-GB"/>
              </w:rPr>
            </w:pPr>
            <w:r w:rsidRPr="00CE70BB">
              <w:rPr>
                <w:color w:val="000000"/>
                <w:sz w:val="20"/>
                <w:szCs w:val="20"/>
                <w:lang w:val="ro-MD"/>
              </w:rPr>
              <w:t>729,0</w:t>
            </w:r>
          </w:p>
        </w:tc>
        <w:tc>
          <w:tcPr>
            <w:tcW w:w="1703" w:type="dxa"/>
            <w:tcBorders>
              <w:top w:val="nil"/>
              <w:left w:val="nil"/>
              <w:bottom w:val="single" w:sz="4" w:space="0" w:color="auto"/>
              <w:right w:val="single" w:sz="4" w:space="0" w:color="auto"/>
            </w:tcBorders>
            <w:shd w:val="clear" w:color="000000" w:fill="FFFFFF"/>
            <w:vAlign w:val="center"/>
            <w:hideMark/>
          </w:tcPr>
          <w:p w14:paraId="5882ADA2" w14:textId="77777777" w:rsidR="00CE70BB" w:rsidRPr="00CE70BB" w:rsidRDefault="00CE70BB" w:rsidP="00CE70BB">
            <w:pPr>
              <w:jc w:val="center"/>
              <w:rPr>
                <w:sz w:val="20"/>
                <w:szCs w:val="20"/>
                <w:lang w:val="ro-MD" w:eastAsia="en-GB"/>
              </w:rPr>
            </w:pPr>
            <w:r w:rsidRPr="00CE70BB">
              <w:rPr>
                <w:color w:val="000000"/>
                <w:sz w:val="20"/>
                <w:szCs w:val="20"/>
                <w:lang w:val="ro-MD"/>
              </w:rPr>
              <w:t>462,1</w:t>
            </w:r>
          </w:p>
        </w:tc>
        <w:tc>
          <w:tcPr>
            <w:tcW w:w="1387" w:type="dxa"/>
            <w:tcBorders>
              <w:top w:val="nil"/>
              <w:left w:val="nil"/>
              <w:bottom w:val="single" w:sz="4" w:space="0" w:color="auto"/>
              <w:right w:val="single" w:sz="4" w:space="0" w:color="auto"/>
            </w:tcBorders>
            <w:shd w:val="clear" w:color="000000" w:fill="FFFFFF"/>
            <w:vAlign w:val="center"/>
            <w:hideMark/>
          </w:tcPr>
          <w:p w14:paraId="284BF798" w14:textId="77777777" w:rsidR="00CE70BB" w:rsidRPr="00CE70BB" w:rsidRDefault="00CE70BB" w:rsidP="00CE70BB">
            <w:pPr>
              <w:jc w:val="center"/>
              <w:rPr>
                <w:sz w:val="20"/>
                <w:szCs w:val="20"/>
                <w:lang w:val="ro-MD" w:eastAsia="en-GB"/>
              </w:rPr>
            </w:pPr>
            <w:r w:rsidRPr="00CE70BB">
              <w:rPr>
                <w:color w:val="000000"/>
                <w:sz w:val="20"/>
                <w:szCs w:val="20"/>
                <w:lang w:val="ro-MD"/>
              </w:rPr>
              <w:t>-266,9</w:t>
            </w:r>
          </w:p>
        </w:tc>
        <w:tc>
          <w:tcPr>
            <w:tcW w:w="1229" w:type="dxa"/>
            <w:tcBorders>
              <w:top w:val="nil"/>
              <w:left w:val="nil"/>
              <w:bottom w:val="single" w:sz="4" w:space="0" w:color="auto"/>
              <w:right w:val="single" w:sz="4" w:space="0" w:color="auto"/>
            </w:tcBorders>
            <w:shd w:val="clear" w:color="000000" w:fill="FFFFFF"/>
            <w:vAlign w:val="center"/>
            <w:hideMark/>
          </w:tcPr>
          <w:p w14:paraId="05665099" w14:textId="77777777" w:rsidR="00CE70BB" w:rsidRPr="00CE70BB" w:rsidRDefault="00CE70BB" w:rsidP="00CE70BB">
            <w:pPr>
              <w:jc w:val="center"/>
              <w:rPr>
                <w:sz w:val="20"/>
                <w:szCs w:val="20"/>
                <w:lang w:val="ro-MD" w:eastAsia="en-GB"/>
              </w:rPr>
            </w:pPr>
            <w:r w:rsidRPr="00CE70BB">
              <w:rPr>
                <w:color w:val="000000"/>
                <w:sz w:val="20"/>
                <w:szCs w:val="20"/>
                <w:lang w:val="ro-MD"/>
              </w:rPr>
              <w:t>63,4</w:t>
            </w:r>
          </w:p>
        </w:tc>
      </w:tr>
      <w:tr w:rsidR="00CE70BB" w:rsidRPr="00CE70BB" w14:paraId="73E00266" w14:textId="77777777" w:rsidTr="00026B12">
        <w:trPr>
          <w:trHeight w:val="267"/>
        </w:trPr>
        <w:tc>
          <w:tcPr>
            <w:tcW w:w="3458" w:type="dxa"/>
            <w:tcBorders>
              <w:top w:val="nil"/>
              <w:left w:val="single" w:sz="4" w:space="0" w:color="auto"/>
              <w:bottom w:val="single" w:sz="4" w:space="0" w:color="auto"/>
              <w:right w:val="single" w:sz="4" w:space="0" w:color="auto"/>
            </w:tcBorders>
            <w:shd w:val="clear" w:color="000000" w:fill="FFFFFF"/>
            <w:vAlign w:val="center"/>
          </w:tcPr>
          <w:p w14:paraId="37459E61" w14:textId="77777777" w:rsidR="00CE70BB" w:rsidRPr="00CE70BB" w:rsidRDefault="00CE70BB" w:rsidP="00CE70BB">
            <w:pPr>
              <w:jc w:val="both"/>
              <w:rPr>
                <w:sz w:val="20"/>
                <w:szCs w:val="20"/>
                <w:lang w:val="ro-MD" w:eastAsia="en-GB"/>
              </w:rPr>
            </w:pPr>
          </w:p>
        </w:tc>
        <w:tc>
          <w:tcPr>
            <w:tcW w:w="1823" w:type="dxa"/>
            <w:tcBorders>
              <w:top w:val="nil"/>
              <w:left w:val="nil"/>
              <w:bottom w:val="single" w:sz="4" w:space="0" w:color="auto"/>
              <w:right w:val="single" w:sz="4" w:space="0" w:color="auto"/>
            </w:tcBorders>
            <w:shd w:val="clear" w:color="000000" w:fill="FFFFFF"/>
            <w:vAlign w:val="center"/>
          </w:tcPr>
          <w:p w14:paraId="04D9D0E0" w14:textId="77777777" w:rsidR="00CE70BB" w:rsidRPr="00CE70BB" w:rsidRDefault="00CE70BB" w:rsidP="00CE70BB">
            <w:pPr>
              <w:jc w:val="center"/>
              <w:rPr>
                <w:color w:val="000000"/>
                <w:sz w:val="20"/>
                <w:szCs w:val="20"/>
                <w:lang w:val="ro-MD"/>
              </w:rPr>
            </w:pPr>
          </w:p>
        </w:tc>
        <w:tc>
          <w:tcPr>
            <w:tcW w:w="1703" w:type="dxa"/>
            <w:tcBorders>
              <w:top w:val="nil"/>
              <w:left w:val="nil"/>
              <w:bottom w:val="single" w:sz="4" w:space="0" w:color="auto"/>
              <w:right w:val="single" w:sz="4" w:space="0" w:color="auto"/>
            </w:tcBorders>
            <w:shd w:val="clear" w:color="000000" w:fill="FFFFFF"/>
            <w:vAlign w:val="center"/>
          </w:tcPr>
          <w:p w14:paraId="332EC87D" w14:textId="77777777" w:rsidR="00CE70BB" w:rsidRPr="00CE70BB" w:rsidRDefault="00CE70BB" w:rsidP="00CE70BB">
            <w:pPr>
              <w:jc w:val="center"/>
              <w:rPr>
                <w:color w:val="000000"/>
                <w:sz w:val="20"/>
                <w:szCs w:val="20"/>
                <w:lang w:val="ro-MD"/>
              </w:rPr>
            </w:pPr>
          </w:p>
        </w:tc>
        <w:tc>
          <w:tcPr>
            <w:tcW w:w="1387" w:type="dxa"/>
            <w:tcBorders>
              <w:top w:val="nil"/>
              <w:left w:val="nil"/>
              <w:bottom w:val="single" w:sz="4" w:space="0" w:color="auto"/>
              <w:right w:val="single" w:sz="4" w:space="0" w:color="auto"/>
            </w:tcBorders>
            <w:shd w:val="clear" w:color="000000" w:fill="FFFFFF"/>
            <w:vAlign w:val="center"/>
          </w:tcPr>
          <w:p w14:paraId="24CE3635" w14:textId="77777777" w:rsidR="00CE70BB" w:rsidRPr="00CE70BB" w:rsidRDefault="00CE70BB" w:rsidP="00CE70BB">
            <w:pPr>
              <w:jc w:val="center"/>
              <w:rPr>
                <w:color w:val="000000"/>
                <w:sz w:val="20"/>
                <w:szCs w:val="20"/>
                <w:lang w:val="ro-MD"/>
              </w:rPr>
            </w:pPr>
          </w:p>
        </w:tc>
        <w:tc>
          <w:tcPr>
            <w:tcW w:w="1229" w:type="dxa"/>
            <w:tcBorders>
              <w:top w:val="nil"/>
              <w:left w:val="nil"/>
              <w:bottom w:val="single" w:sz="4" w:space="0" w:color="auto"/>
              <w:right w:val="single" w:sz="4" w:space="0" w:color="auto"/>
            </w:tcBorders>
            <w:shd w:val="clear" w:color="000000" w:fill="FFFFFF"/>
            <w:vAlign w:val="center"/>
          </w:tcPr>
          <w:p w14:paraId="16025E15" w14:textId="77777777" w:rsidR="00CE70BB" w:rsidRPr="00CE70BB" w:rsidRDefault="00CE70BB" w:rsidP="00CE70BB">
            <w:pPr>
              <w:jc w:val="center"/>
              <w:rPr>
                <w:color w:val="000000"/>
                <w:sz w:val="20"/>
                <w:szCs w:val="20"/>
                <w:lang w:val="ro-MD"/>
              </w:rPr>
            </w:pPr>
          </w:p>
        </w:tc>
      </w:tr>
      <w:tr w:rsidR="00CE70BB" w:rsidRPr="00CE70BB" w14:paraId="4346CECA" w14:textId="77777777" w:rsidTr="00026B12">
        <w:trPr>
          <w:trHeight w:val="267"/>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73C8FACA" w14:textId="77777777" w:rsidR="00CE70BB" w:rsidRPr="00CE70BB" w:rsidRDefault="00CE70BB" w:rsidP="00CE70BB">
            <w:pPr>
              <w:jc w:val="both"/>
              <w:rPr>
                <w:sz w:val="20"/>
                <w:szCs w:val="20"/>
                <w:lang w:val="ro-MD" w:eastAsia="en-GB"/>
              </w:rPr>
            </w:pPr>
            <w:r w:rsidRPr="00CE70BB">
              <w:rPr>
                <w:sz w:val="20"/>
                <w:szCs w:val="20"/>
                <w:lang w:val="ro-MD" w:eastAsia="en-GB"/>
              </w:rPr>
              <w:t>Accize</w:t>
            </w:r>
          </w:p>
        </w:tc>
        <w:tc>
          <w:tcPr>
            <w:tcW w:w="1823" w:type="dxa"/>
            <w:tcBorders>
              <w:top w:val="nil"/>
              <w:left w:val="nil"/>
              <w:bottom w:val="single" w:sz="4" w:space="0" w:color="auto"/>
              <w:right w:val="single" w:sz="4" w:space="0" w:color="auto"/>
            </w:tcBorders>
            <w:shd w:val="clear" w:color="000000" w:fill="FFFFFF"/>
            <w:vAlign w:val="center"/>
            <w:hideMark/>
          </w:tcPr>
          <w:p w14:paraId="0049FB6B" w14:textId="77777777" w:rsidR="00CE70BB" w:rsidRPr="00CE70BB" w:rsidRDefault="00CE70BB" w:rsidP="00CE70BB">
            <w:pPr>
              <w:jc w:val="center"/>
              <w:rPr>
                <w:sz w:val="20"/>
                <w:szCs w:val="20"/>
                <w:lang w:val="ro-MD" w:eastAsia="en-GB"/>
              </w:rPr>
            </w:pPr>
            <w:r w:rsidRPr="00CE70BB">
              <w:rPr>
                <w:color w:val="000000"/>
                <w:sz w:val="20"/>
                <w:szCs w:val="20"/>
                <w:lang w:val="ro-MD"/>
              </w:rPr>
              <w:t>53,4</w:t>
            </w:r>
          </w:p>
        </w:tc>
        <w:tc>
          <w:tcPr>
            <w:tcW w:w="1703" w:type="dxa"/>
            <w:tcBorders>
              <w:top w:val="nil"/>
              <w:left w:val="nil"/>
              <w:bottom w:val="single" w:sz="4" w:space="0" w:color="auto"/>
              <w:right w:val="single" w:sz="4" w:space="0" w:color="auto"/>
            </w:tcBorders>
            <w:shd w:val="clear" w:color="000000" w:fill="FFFFFF"/>
            <w:vAlign w:val="center"/>
            <w:hideMark/>
          </w:tcPr>
          <w:p w14:paraId="313ED7DE" w14:textId="77777777" w:rsidR="00CE70BB" w:rsidRPr="00CE70BB" w:rsidRDefault="00CE70BB" w:rsidP="00CE70BB">
            <w:pPr>
              <w:jc w:val="center"/>
              <w:rPr>
                <w:sz w:val="20"/>
                <w:szCs w:val="20"/>
                <w:lang w:val="ro-MD" w:eastAsia="en-GB"/>
              </w:rPr>
            </w:pPr>
            <w:r w:rsidRPr="00CE70BB">
              <w:rPr>
                <w:color w:val="000000"/>
                <w:sz w:val="20"/>
                <w:szCs w:val="20"/>
                <w:lang w:val="ro-MD"/>
              </w:rPr>
              <w:t>65,5</w:t>
            </w:r>
          </w:p>
        </w:tc>
        <w:tc>
          <w:tcPr>
            <w:tcW w:w="1387" w:type="dxa"/>
            <w:tcBorders>
              <w:top w:val="nil"/>
              <w:left w:val="nil"/>
              <w:bottom w:val="single" w:sz="4" w:space="0" w:color="auto"/>
              <w:right w:val="single" w:sz="4" w:space="0" w:color="auto"/>
            </w:tcBorders>
            <w:shd w:val="clear" w:color="000000" w:fill="FFFFFF"/>
            <w:vAlign w:val="center"/>
            <w:hideMark/>
          </w:tcPr>
          <w:p w14:paraId="52EC28A1" w14:textId="77777777" w:rsidR="00CE70BB" w:rsidRPr="00CE70BB" w:rsidRDefault="00CE70BB" w:rsidP="00CE70BB">
            <w:pPr>
              <w:jc w:val="center"/>
              <w:rPr>
                <w:sz w:val="20"/>
                <w:szCs w:val="20"/>
                <w:lang w:val="ro-MD" w:eastAsia="en-GB"/>
              </w:rPr>
            </w:pPr>
            <w:r w:rsidRPr="00CE70BB">
              <w:rPr>
                <w:color w:val="000000"/>
                <w:sz w:val="20"/>
                <w:szCs w:val="20"/>
                <w:lang w:val="ro-MD"/>
              </w:rPr>
              <w:t>12,1</w:t>
            </w:r>
          </w:p>
        </w:tc>
        <w:tc>
          <w:tcPr>
            <w:tcW w:w="1229" w:type="dxa"/>
            <w:tcBorders>
              <w:top w:val="nil"/>
              <w:left w:val="nil"/>
              <w:bottom w:val="single" w:sz="4" w:space="0" w:color="auto"/>
              <w:right w:val="single" w:sz="4" w:space="0" w:color="auto"/>
            </w:tcBorders>
            <w:shd w:val="clear" w:color="000000" w:fill="FFFFFF"/>
            <w:vAlign w:val="center"/>
            <w:hideMark/>
          </w:tcPr>
          <w:p w14:paraId="48DF8D91" w14:textId="77777777" w:rsidR="00CE70BB" w:rsidRPr="00CE70BB" w:rsidRDefault="00CE70BB" w:rsidP="00CE70BB">
            <w:pPr>
              <w:jc w:val="center"/>
              <w:rPr>
                <w:sz w:val="20"/>
                <w:szCs w:val="20"/>
                <w:lang w:val="ro-MD" w:eastAsia="en-GB"/>
              </w:rPr>
            </w:pPr>
            <w:r w:rsidRPr="00CE70BB">
              <w:rPr>
                <w:color w:val="000000"/>
                <w:sz w:val="20"/>
                <w:szCs w:val="20"/>
                <w:lang w:val="ro-MD"/>
              </w:rPr>
              <w:t>122,7</w:t>
            </w:r>
          </w:p>
        </w:tc>
      </w:tr>
      <w:tr w:rsidR="00CE70BB" w:rsidRPr="00CE70BB" w14:paraId="66AD1CC3" w14:textId="77777777" w:rsidTr="00026B12">
        <w:trPr>
          <w:trHeight w:val="362"/>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0E77F06E" w14:textId="77777777" w:rsidR="00CE70BB" w:rsidRPr="00CE70BB" w:rsidRDefault="00CE70BB" w:rsidP="00CE70BB">
            <w:pPr>
              <w:jc w:val="both"/>
              <w:rPr>
                <w:sz w:val="20"/>
                <w:szCs w:val="20"/>
                <w:lang w:val="ro-MD" w:eastAsia="en-GB"/>
              </w:rPr>
            </w:pPr>
            <w:r w:rsidRPr="00CE70BB">
              <w:rPr>
                <w:sz w:val="20"/>
                <w:szCs w:val="20"/>
                <w:lang w:val="ro-MD" w:eastAsia="en-GB"/>
              </w:rPr>
              <w:t>Taxele pentru resursele naturale</w:t>
            </w:r>
          </w:p>
        </w:tc>
        <w:tc>
          <w:tcPr>
            <w:tcW w:w="1823" w:type="dxa"/>
            <w:tcBorders>
              <w:top w:val="nil"/>
              <w:left w:val="nil"/>
              <w:bottom w:val="single" w:sz="4" w:space="0" w:color="auto"/>
              <w:right w:val="single" w:sz="4" w:space="0" w:color="auto"/>
            </w:tcBorders>
            <w:shd w:val="clear" w:color="000000" w:fill="FFFFFF"/>
            <w:vAlign w:val="center"/>
            <w:hideMark/>
          </w:tcPr>
          <w:p w14:paraId="2A4F65A8" w14:textId="77777777" w:rsidR="00CE70BB" w:rsidRPr="00CE70BB" w:rsidRDefault="00CE70BB" w:rsidP="00CE70BB">
            <w:pPr>
              <w:jc w:val="center"/>
              <w:rPr>
                <w:sz w:val="20"/>
                <w:szCs w:val="20"/>
                <w:lang w:val="ro-MD" w:eastAsia="en-GB"/>
              </w:rPr>
            </w:pPr>
            <w:r w:rsidRPr="00CE70BB">
              <w:rPr>
                <w:color w:val="000000"/>
                <w:sz w:val="20"/>
                <w:szCs w:val="20"/>
                <w:lang w:val="ro-MD"/>
              </w:rPr>
              <w:t>13,1</w:t>
            </w:r>
          </w:p>
        </w:tc>
        <w:tc>
          <w:tcPr>
            <w:tcW w:w="1703" w:type="dxa"/>
            <w:tcBorders>
              <w:top w:val="nil"/>
              <w:left w:val="nil"/>
              <w:bottom w:val="single" w:sz="4" w:space="0" w:color="auto"/>
              <w:right w:val="single" w:sz="4" w:space="0" w:color="auto"/>
            </w:tcBorders>
            <w:shd w:val="clear" w:color="000000" w:fill="FFFFFF"/>
            <w:vAlign w:val="center"/>
            <w:hideMark/>
          </w:tcPr>
          <w:p w14:paraId="42FBB2A0" w14:textId="77777777" w:rsidR="00CE70BB" w:rsidRPr="00CE70BB" w:rsidRDefault="00CE70BB" w:rsidP="00CE70BB">
            <w:pPr>
              <w:jc w:val="center"/>
              <w:rPr>
                <w:sz w:val="20"/>
                <w:szCs w:val="20"/>
                <w:lang w:val="ro-MD" w:eastAsia="en-GB"/>
              </w:rPr>
            </w:pPr>
            <w:r w:rsidRPr="00CE70BB">
              <w:rPr>
                <w:color w:val="000000"/>
                <w:sz w:val="20"/>
                <w:szCs w:val="20"/>
                <w:lang w:val="ro-MD"/>
              </w:rPr>
              <w:t>15,7</w:t>
            </w:r>
          </w:p>
        </w:tc>
        <w:tc>
          <w:tcPr>
            <w:tcW w:w="1387" w:type="dxa"/>
            <w:tcBorders>
              <w:top w:val="nil"/>
              <w:left w:val="nil"/>
              <w:bottom w:val="single" w:sz="4" w:space="0" w:color="auto"/>
              <w:right w:val="single" w:sz="4" w:space="0" w:color="auto"/>
            </w:tcBorders>
            <w:shd w:val="clear" w:color="000000" w:fill="FFFFFF"/>
            <w:vAlign w:val="center"/>
            <w:hideMark/>
          </w:tcPr>
          <w:p w14:paraId="4D0080BC" w14:textId="77777777" w:rsidR="00CE70BB" w:rsidRPr="00CE70BB" w:rsidRDefault="00CE70BB" w:rsidP="00CE70BB">
            <w:pPr>
              <w:jc w:val="center"/>
              <w:rPr>
                <w:sz w:val="20"/>
                <w:szCs w:val="20"/>
                <w:lang w:val="ro-MD" w:eastAsia="en-GB"/>
              </w:rPr>
            </w:pPr>
            <w:r w:rsidRPr="00CE70BB">
              <w:rPr>
                <w:color w:val="000000"/>
                <w:sz w:val="20"/>
                <w:szCs w:val="20"/>
                <w:lang w:val="ro-MD"/>
              </w:rPr>
              <w:t>2,6</w:t>
            </w:r>
          </w:p>
        </w:tc>
        <w:tc>
          <w:tcPr>
            <w:tcW w:w="1229" w:type="dxa"/>
            <w:tcBorders>
              <w:top w:val="nil"/>
              <w:left w:val="nil"/>
              <w:bottom w:val="single" w:sz="4" w:space="0" w:color="auto"/>
              <w:right w:val="single" w:sz="4" w:space="0" w:color="auto"/>
            </w:tcBorders>
            <w:shd w:val="clear" w:color="000000" w:fill="FFFFFF"/>
            <w:vAlign w:val="center"/>
            <w:hideMark/>
          </w:tcPr>
          <w:p w14:paraId="2757999E" w14:textId="77777777" w:rsidR="00CE70BB" w:rsidRPr="00CE70BB" w:rsidRDefault="00CE70BB" w:rsidP="00CE70BB">
            <w:pPr>
              <w:jc w:val="center"/>
              <w:rPr>
                <w:sz w:val="20"/>
                <w:szCs w:val="20"/>
                <w:lang w:val="ro-MD" w:eastAsia="en-GB"/>
              </w:rPr>
            </w:pPr>
            <w:r w:rsidRPr="00CE70BB">
              <w:rPr>
                <w:color w:val="000000"/>
                <w:sz w:val="20"/>
                <w:szCs w:val="20"/>
                <w:lang w:val="ro-MD"/>
              </w:rPr>
              <w:t>119,8</w:t>
            </w:r>
          </w:p>
        </w:tc>
      </w:tr>
      <w:tr w:rsidR="00CE70BB" w:rsidRPr="00CE70BB" w14:paraId="7EEE9B48" w14:textId="77777777" w:rsidTr="00026B12">
        <w:trPr>
          <w:trHeight w:val="334"/>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1A3540EE" w14:textId="77777777" w:rsidR="00CE70BB" w:rsidRPr="00CE70BB" w:rsidRDefault="00CE70BB" w:rsidP="00CE70BB">
            <w:pPr>
              <w:jc w:val="both"/>
              <w:rPr>
                <w:sz w:val="20"/>
                <w:szCs w:val="20"/>
                <w:lang w:val="ro-MD" w:eastAsia="en-GB"/>
              </w:rPr>
            </w:pPr>
            <w:r w:rsidRPr="00CE70BB">
              <w:rPr>
                <w:sz w:val="20"/>
                <w:szCs w:val="20"/>
                <w:lang w:val="ro-MD" w:eastAsia="en-GB"/>
              </w:rPr>
              <w:t>Taxa pentru folosirea drumurilor</w:t>
            </w:r>
          </w:p>
        </w:tc>
        <w:tc>
          <w:tcPr>
            <w:tcW w:w="1823" w:type="dxa"/>
            <w:tcBorders>
              <w:top w:val="nil"/>
              <w:left w:val="nil"/>
              <w:bottom w:val="single" w:sz="4" w:space="0" w:color="auto"/>
              <w:right w:val="single" w:sz="4" w:space="0" w:color="auto"/>
            </w:tcBorders>
            <w:shd w:val="clear" w:color="000000" w:fill="FFFFFF"/>
            <w:vAlign w:val="center"/>
            <w:hideMark/>
          </w:tcPr>
          <w:p w14:paraId="0808A702" w14:textId="77777777" w:rsidR="00CE70BB" w:rsidRPr="00CE70BB" w:rsidRDefault="00CE70BB" w:rsidP="00CE70BB">
            <w:pPr>
              <w:jc w:val="center"/>
              <w:rPr>
                <w:sz w:val="20"/>
                <w:szCs w:val="20"/>
                <w:lang w:val="ro-MD" w:eastAsia="en-GB"/>
              </w:rPr>
            </w:pPr>
            <w:r w:rsidRPr="00CE70BB">
              <w:rPr>
                <w:color w:val="000000"/>
                <w:sz w:val="20"/>
                <w:szCs w:val="20"/>
                <w:lang w:val="ro-MD"/>
              </w:rPr>
              <w:t>4,3</w:t>
            </w:r>
          </w:p>
        </w:tc>
        <w:tc>
          <w:tcPr>
            <w:tcW w:w="1703" w:type="dxa"/>
            <w:tcBorders>
              <w:top w:val="nil"/>
              <w:left w:val="nil"/>
              <w:bottom w:val="single" w:sz="4" w:space="0" w:color="auto"/>
              <w:right w:val="single" w:sz="4" w:space="0" w:color="auto"/>
            </w:tcBorders>
            <w:shd w:val="clear" w:color="000000" w:fill="FFFFFF"/>
            <w:vAlign w:val="center"/>
            <w:hideMark/>
          </w:tcPr>
          <w:p w14:paraId="4EFBA236" w14:textId="77777777" w:rsidR="00CE70BB" w:rsidRPr="00CE70BB" w:rsidRDefault="00CE70BB" w:rsidP="00CE70BB">
            <w:pPr>
              <w:jc w:val="center"/>
              <w:rPr>
                <w:sz w:val="20"/>
                <w:szCs w:val="20"/>
                <w:lang w:val="ro-MD" w:eastAsia="en-GB"/>
              </w:rPr>
            </w:pPr>
            <w:r w:rsidRPr="00CE70BB">
              <w:rPr>
                <w:color w:val="000000"/>
                <w:sz w:val="20"/>
                <w:szCs w:val="20"/>
                <w:lang w:val="ro-MD"/>
              </w:rPr>
              <w:t>3,2</w:t>
            </w:r>
          </w:p>
        </w:tc>
        <w:tc>
          <w:tcPr>
            <w:tcW w:w="1387" w:type="dxa"/>
            <w:tcBorders>
              <w:top w:val="nil"/>
              <w:left w:val="nil"/>
              <w:bottom w:val="single" w:sz="4" w:space="0" w:color="auto"/>
              <w:right w:val="single" w:sz="4" w:space="0" w:color="auto"/>
            </w:tcBorders>
            <w:shd w:val="clear" w:color="000000" w:fill="FFFFFF"/>
            <w:vAlign w:val="center"/>
            <w:hideMark/>
          </w:tcPr>
          <w:p w14:paraId="268ACB15" w14:textId="77777777" w:rsidR="00CE70BB" w:rsidRPr="00CE70BB" w:rsidRDefault="00CE70BB" w:rsidP="00CE70BB">
            <w:pPr>
              <w:jc w:val="center"/>
              <w:rPr>
                <w:sz w:val="20"/>
                <w:szCs w:val="20"/>
                <w:lang w:val="ro-MD" w:eastAsia="en-GB"/>
              </w:rPr>
            </w:pPr>
            <w:r w:rsidRPr="00CE70BB">
              <w:rPr>
                <w:sz w:val="20"/>
                <w:szCs w:val="20"/>
              </w:rPr>
              <w:t>-1,1</w:t>
            </w:r>
          </w:p>
        </w:tc>
        <w:tc>
          <w:tcPr>
            <w:tcW w:w="1229" w:type="dxa"/>
            <w:tcBorders>
              <w:top w:val="nil"/>
              <w:left w:val="nil"/>
              <w:bottom w:val="single" w:sz="4" w:space="0" w:color="auto"/>
              <w:right w:val="single" w:sz="4" w:space="0" w:color="auto"/>
            </w:tcBorders>
            <w:shd w:val="clear" w:color="000000" w:fill="FFFFFF"/>
            <w:vAlign w:val="center"/>
            <w:hideMark/>
          </w:tcPr>
          <w:p w14:paraId="359DB9D3" w14:textId="77777777" w:rsidR="00CE70BB" w:rsidRPr="00CE70BB" w:rsidRDefault="00CE70BB" w:rsidP="00CE70BB">
            <w:pPr>
              <w:jc w:val="center"/>
              <w:rPr>
                <w:sz w:val="20"/>
                <w:szCs w:val="20"/>
                <w:lang w:val="ro-MD" w:eastAsia="en-GB"/>
              </w:rPr>
            </w:pPr>
            <w:r w:rsidRPr="00CE70BB">
              <w:rPr>
                <w:color w:val="000000"/>
                <w:sz w:val="20"/>
                <w:szCs w:val="20"/>
                <w:lang w:val="ro-MD"/>
              </w:rPr>
              <w:t>74,4</w:t>
            </w:r>
          </w:p>
        </w:tc>
      </w:tr>
      <w:tr w:rsidR="00CE70BB" w:rsidRPr="00CE70BB" w14:paraId="17099F2C" w14:textId="77777777" w:rsidTr="00026B12">
        <w:trPr>
          <w:trHeight w:val="361"/>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22C80BE0" w14:textId="77777777" w:rsidR="00CE70BB" w:rsidRPr="00CE70BB" w:rsidRDefault="00CE70BB" w:rsidP="00CE70BB">
            <w:pPr>
              <w:jc w:val="both"/>
              <w:rPr>
                <w:sz w:val="20"/>
                <w:szCs w:val="20"/>
                <w:lang w:val="ro-MD" w:eastAsia="en-GB"/>
              </w:rPr>
            </w:pPr>
            <w:r w:rsidRPr="00CE70BB">
              <w:rPr>
                <w:sz w:val="20"/>
                <w:szCs w:val="20"/>
                <w:lang w:val="ro-MD" w:eastAsia="en-GB"/>
              </w:rPr>
              <w:t>Taxe asupra comerțului exterior și operațiunilor externe</w:t>
            </w:r>
          </w:p>
        </w:tc>
        <w:tc>
          <w:tcPr>
            <w:tcW w:w="1823" w:type="dxa"/>
            <w:tcBorders>
              <w:top w:val="nil"/>
              <w:left w:val="nil"/>
              <w:bottom w:val="single" w:sz="4" w:space="0" w:color="auto"/>
              <w:right w:val="single" w:sz="4" w:space="0" w:color="auto"/>
            </w:tcBorders>
            <w:shd w:val="clear" w:color="000000" w:fill="FFFFFF"/>
            <w:vAlign w:val="center"/>
            <w:hideMark/>
          </w:tcPr>
          <w:p w14:paraId="6F7C4772" w14:textId="77777777" w:rsidR="00CE70BB" w:rsidRPr="00CE70BB" w:rsidRDefault="00CE70BB" w:rsidP="00CE70BB">
            <w:pPr>
              <w:jc w:val="center"/>
              <w:rPr>
                <w:sz w:val="20"/>
                <w:szCs w:val="20"/>
                <w:lang w:val="ro-MD" w:eastAsia="en-GB"/>
              </w:rPr>
            </w:pPr>
            <w:r w:rsidRPr="00CE70BB">
              <w:rPr>
                <w:color w:val="000000"/>
                <w:sz w:val="20"/>
                <w:szCs w:val="20"/>
                <w:lang w:val="ro-MD"/>
              </w:rPr>
              <w:t>17,5</w:t>
            </w:r>
          </w:p>
        </w:tc>
        <w:tc>
          <w:tcPr>
            <w:tcW w:w="1703" w:type="dxa"/>
            <w:tcBorders>
              <w:top w:val="nil"/>
              <w:left w:val="nil"/>
              <w:bottom w:val="single" w:sz="4" w:space="0" w:color="auto"/>
              <w:right w:val="single" w:sz="4" w:space="0" w:color="auto"/>
            </w:tcBorders>
            <w:shd w:val="clear" w:color="000000" w:fill="FFFFFF"/>
            <w:vAlign w:val="center"/>
            <w:hideMark/>
          </w:tcPr>
          <w:p w14:paraId="0DCDCDAA" w14:textId="77777777" w:rsidR="00CE70BB" w:rsidRPr="00CE70BB" w:rsidRDefault="00CE70BB" w:rsidP="00CE70BB">
            <w:pPr>
              <w:jc w:val="center"/>
              <w:rPr>
                <w:sz w:val="20"/>
                <w:szCs w:val="20"/>
                <w:lang w:val="ro-MD" w:eastAsia="en-GB"/>
              </w:rPr>
            </w:pPr>
            <w:r w:rsidRPr="00CE70BB">
              <w:rPr>
                <w:color w:val="000000"/>
                <w:sz w:val="20"/>
                <w:szCs w:val="20"/>
                <w:lang w:val="ro-MD"/>
              </w:rPr>
              <w:t>21,7</w:t>
            </w:r>
          </w:p>
        </w:tc>
        <w:tc>
          <w:tcPr>
            <w:tcW w:w="1387" w:type="dxa"/>
            <w:tcBorders>
              <w:top w:val="nil"/>
              <w:left w:val="nil"/>
              <w:bottom w:val="single" w:sz="4" w:space="0" w:color="auto"/>
              <w:right w:val="single" w:sz="4" w:space="0" w:color="auto"/>
            </w:tcBorders>
            <w:shd w:val="clear" w:color="000000" w:fill="FFFFFF"/>
            <w:vAlign w:val="center"/>
            <w:hideMark/>
          </w:tcPr>
          <w:p w14:paraId="2B579FF1" w14:textId="77777777" w:rsidR="00CE70BB" w:rsidRPr="00CE70BB" w:rsidRDefault="00CE70BB" w:rsidP="00CE70BB">
            <w:pPr>
              <w:jc w:val="center"/>
              <w:rPr>
                <w:sz w:val="20"/>
                <w:szCs w:val="20"/>
                <w:lang w:val="ro-MD" w:eastAsia="en-GB"/>
              </w:rPr>
            </w:pPr>
            <w:r w:rsidRPr="00CE70BB">
              <w:rPr>
                <w:color w:val="000000"/>
                <w:sz w:val="20"/>
                <w:szCs w:val="20"/>
                <w:lang w:val="ro-MD"/>
              </w:rPr>
              <w:t>4,2</w:t>
            </w:r>
          </w:p>
        </w:tc>
        <w:tc>
          <w:tcPr>
            <w:tcW w:w="1229" w:type="dxa"/>
            <w:tcBorders>
              <w:top w:val="nil"/>
              <w:left w:val="nil"/>
              <w:bottom w:val="single" w:sz="4" w:space="0" w:color="auto"/>
              <w:right w:val="single" w:sz="4" w:space="0" w:color="auto"/>
            </w:tcBorders>
            <w:shd w:val="clear" w:color="000000" w:fill="FFFFFF"/>
            <w:vAlign w:val="center"/>
            <w:hideMark/>
          </w:tcPr>
          <w:p w14:paraId="5B9FA855" w14:textId="77777777" w:rsidR="00CE70BB" w:rsidRPr="00CE70BB" w:rsidRDefault="00CE70BB" w:rsidP="00CE70BB">
            <w:pPr>
              <w:jc w:val="center"/>
              <w:rPr>
                <w:sz w:val="20"/>
                <w:szCs w:val="20"/>
                <w:lang w:val="ro-MD" w:eastAsia="en-GB"/>
              </w:rPr>
            </w:pPr>
            <w:r w:rsidRPr="00CE70BB">
              <w:rPr>
                <w:sz w:val="20"/>
                <w:szCs w:val="20"/>
              </w:rPr>
              <w:t>124,0</w:t>
            </w:r>
          </w:p>
        </w:tc>
      </w:tr>
      <w:tr w:rsidR="00CE70BB" w:rsidRPr="00CE70BB" w14:paraId="34CD8924" w14:textId="77777777" w:rsidTr="00026B12">
        <w:trPr>
          <w:trHeight w:val="280"/>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672C09BD" w14:textId="77777777" w:rsidR="00CE70BB" w:rsidRPr="00CE70BB" w:rsidRDefault="00CE70BB" w:rsidP="00CE70BB">
            <w:pPr>
              <w:jc w:val="both"/>
              <w:rPr>
                <w:sz w:val="20"/>
                <w:szCs w:val="20"/>
                <w:lang w:val="ro-MD" w:eastAsia="en-GB"/>
              </w:rPr>
            </w:pPr>
            <w:r w:rsidRPr="00CE70BB">
              <w:rPr>
                <w:sz w:val="20"/>
                <w:szCs w:val="20"/>
                <w:lang w:val="ro-MD" w:eastAsia="en-GB"/>
              </w:rPr>
              <w:t>Alte impozite și taxe</w:t>
            </w:r>
          </w:p>
        </w:tc>
        <w:tc>
          <w:tcPr>
            <w:tcW w:w="1823" w:type="dxa"/>
            <w:tcBorders>
              <w:top w:val="nil"/>
              <w:left w:val="nil"/>
              <w:bottom w:val="single" w:sz="4" w:space="0" w:color="auto"/>
              <w:right w:val="single" w:sz="4" w:space="0" w:color="auto"/>
            </w:tcBorders>
            <w:shd w:val="clear" w:color="000000" w:fill="FFFFFF"/>
            <w:vAlign w:val="center"/>
            <w:hideMark/>
          </w:tcPr>
          <w:p w14:paraId="1F7E7EB0" w14:textId="77777777" w:rsidR="00CE70BB" w:rsidRPr="00CE70BB" w:rsidRDefault="00CE70BB" w:rsidP="00CE70BB">
            <w:pPr>
              <w:jc w:val="center"/>
              <w:rPr>
                <w:sz w:val="20"/>
                <w:szCs w:val="20"/>
                <w:lang w:val="ro-MD" w:eastAsia="en-GB"/>
              </w:rPr>
            </w:pPr>
            <w:r w:rsidRPr="00CE70BB">
              <w:rPr>
                <w:color w:val="000000"/>
                <w:sz w:val="20"/>
                <w:szCs w:val="20"/>
                <w:lang w:val="ro-MD"/>
              </w:rPr>
              <w:t>87,3</w:t>
            </w:r>
          </w:p>
        </w:tc>
        <w:tc>
          <w:tcPr>
            <w:tcW w:w="1703" w:type="dxa"/>
            <w:tcBorders>
              <w:top w:val="nil"/>
              <w:left w:val="nil"/>
              <w:bottom w:val="single" w:sz="4" w:space="0" w:color="auto"/>
              <w:right w:val="single" w:sz="4" w:space="0" w:color="auto"/>
            </w:tcBorders>
            <w:shd w:val="clear" w:color="000000" w:fill="FFFFFF"/>
            <w:vAlign w:val="center"/>
            <w:hideMark/>
          </w:tcPr>
          <w:p w14:paraId="52CEF669" w14:textId="77777777" w:rsidR="00CE70BB" w:rsidRPr="00CE70BB" w:rsidRDefault="00CE70BB" w:rsidP="00CE70BB">
            <w:pPr>
              <w:jc w:val="center"/>
              <w:rPr>
                <w:sz w:val="20"/>
                <w:szCs w:val="20"/>
                <w:lang w:val="ro-MD" w:eastAsia="en-GB"/>
              </w:rPr>
            </w:pPr>
            <w:r w:rsidRPr="00CE70BB">
              <w:rPr>
                <w:color w:val="000000"/>
                <w:sz w:val="20"/>
                <w:szCs w:val="20"/>
                <w:lang w:val="ro-MD"/>
              </w:rPr>
              <w:t>38,5</w:t>
            </w:r>
          </w:p>
        </w:tc>
        <w:tc>
          <w:tcPr>
            <w:tcW w:w="1387" w:type="dxa"/>
            <w:tcBorders>
              <w:top w:val="nil"/>
              <w:left w:val="nil"/>
              <w:bottom w:val="single" w:sz="4" w:space="0" w:color="auto"/>
              <w:right w:val="single" w:sz="4" w:space="0" w:color="auto"/>
            </w:tcBorders>
            <w:shd w:val="clear" w:color="000000" w:fill="FFFFFF"/>
            <w:vAlign w:val="center"/>
            <w:hideMark/>
          </w:tcPr>
          <w:p w14:paraId="68CFF721" w14:textId="77777777" w:rsidR="00CE70BB" w:rsidRPr="00CE70BB" w:rsidRDefault="00CE70BB" w:rsidP="00CE70BB">
            <w:pPr>
              <w:jc w:val="center"/>
              <w:rPr>
                <w:sz w:val="20"/>
                <w:szCs w:val="20"/>
                <w:lang w:val="ro-MD" w:eastAsia="en-GB"/>
              </w:rPr>
            </w:pPr>
            <w:r w:rsidRPr="00CE70BB">
              <w:rPr>
                <w:color w:val="000000"/>
                <w:sz w:val="20"/>
                <w:szCs w:val="20"/>
                <w:lang w:val="ro-MD"/>
              </w:rPr>
              <w:t>-48,8</w:t>
            </w:r>
          </w:p>
        </w:tc>
        <w:tc>
          <w:tcPr>
            <w:tcW w:w="1229" w:type="dxa"/>
            <w:tcBorders>
              <w:top w:val="nil"/>
              <w:left w:val="nil"/>
              <w:bottom w:val="single" w:sz="4" w:space="0" w:color="auto"/>
              <w:right w:val="single" w:sz="4" w:space="0" w:color="auto"/>
            </w:tcBorders>
            <w:shd w:val="clear" w:color="000000" w:fill="FFFFFF"/>
            <w:vAlign w:val="center"/>
            <w:hideMark/>
          </w:tcPr>
          <w:p w14:paraId="0D4896CA" w14:textId="77777777" w:rsidR="00CE70BB" w:rsidRPr="00CE70BB" w:rsidRDefault="00CE70BB" w:rsidP="00CE70BB">
            <w:pPr>
              <w:jc w:val="center"/>
              <w:rPr>
                <w:sz w:val="20"/>
                <w:szCs w:val="20"/>
                <w:lang w:val="ro-MD" w:eastAsia="en-GB"/>
              </w:rPr>
            </w:pPr>
            <w:r w:rsidRPr="00CE70BB">
              <w:rPr>
                <w:sz w:val="20"/>
                <w:szCs w:val="20"/>
              </w:rPr>
              <w:t>44,1</w:t>
            </w:r>
          </w:p>
        </w:tc>
      </w:tr>
      <w:tr w:rsidR="00CE70BB" w:rsidRPr="00CE70BB" w14:paraId="2489896B" w14:textId="77777777" w:rsidTr="00026B12">
        <w:trPr>
          <w:trHeight w:val="321"/>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4C13080A" w14:textId="77777777" w:rsidR="00CE70BB" w:rsidRPr="00CE70BB" w:rsidRDefault="00CE70BB" w:rsidP="00CE70BB">
            <w:pPr>
              <w:jc w:val="both"/>
              <w:rPr>
                <w:b/>
                <w:bCs/>
                <w:sz w:val="22"/>
                <w:szCs w:val="22"/>
                <w:lang w:val="ro-MD" w:eastAsia="en-GB"/>
              </w:rPr>
            </w:pPr>
            <w:r w:rsidRPr="00CE70BB">
              <w:rPr>
                <w:b/>
                <w:bCs/>
                <w:sz w:val="22"/>
                <w:szCs w:val="22"/>
                <w:lang w:val="ro-MD" w:eastAsia="en-GB"/>
              </w:rPr>
              <w:t>Bugetul de stat (BS)</w:t>
            </w:r>
          </w:p>
        </w:tc>
        <w:tc>
          <w:tcPr>
            <w:tcW w:w="1823" w:type="dxa"/>
            <w:tcBorders>
              <w:top w:val="nil"/>
              <w:left w:val="nil"/>
              <w:bottom w:val="single" w:sz="4" w:space="0" w:color="auto"/>
              <w:right w:val="single" w:sz="4" w:space="0" w:color="auto"/>
            </w:tcBorders>
            <w:shd w:val="clear" w:color="000000" w:fill="FFFFFF"/>
            <w:vAlign w:val="center"/>
            <w:hideMark/>
          </w:tcPr>
          <w:p w14:paraId="112838EF" w14:textId="77777777" w:rsidR="00CE70BB" w:rsidRPr="00CE70BB" w:rsidRDefault="00CE70BB" w:rsidP="00CE70BB">
            <w:pPr>
              <w:jc w:val="center"/>
              <w:rPr>
                <w:b/>
                <w:i/>
                <w:sz w:val="22"/>
                <w:szCs w:val="22"/>
                <w:lang w:val="ro-MD" w:eastAsia="en-GB"/>
              </w:rPr>
            </w:pPr>
            <w:r w:rsidRPr="00CE70BB">
              <w:rPr>
                <w:b/>
                <w:i/>
                <w:color w:val="000000"/>
                <w:lang w:val="ro-MD"/>
              </w:rPr>
              <w:t>1 395,7</w:t>
            </w:r>
          </w:p>
        </w:tc>
        <w:tc>
          <w:tcPr>
            <w:tcW w:w="1703" w:type="dxa"/>
            <w:tcBorders>
              <w:top w:val="nil"/>
              <w:left w:val="nil"/>
              <w:bottom w:val="single" w:sz="4" w:space="0" w:color="auto"/>
              <w:right w:val="single" w:sz="4" w:space="0" w:color="auto"/>
            </w:tcBorders>
            <w:shd w:val="clear" w:color="000000" w:fill="FFFFFF"/>
            <w:vAlign w:val="center"/>
            <w:hideMark/>
          </w:tcPr>
          <w:p w14:paraId="4F1CDF5F" w14:textId="77777777" w:rsidR="00CE70BB" w:rsidRPr="00CE70BB" w:rsidRDefault="00CE70BB" w:rsidP="00CE70BB">
            <w:pPr>
              <w:jc w:val="center"/>
              <w:rPr>
                <w:b/>
                <w:i/>
                <w:sz w:val="22"/>
                <w:szCs w:val="22"/>
                <w:lang w:val="ro-MD" w:eastAsia="en-GB"/>
              </w:rPr>
            </w:pPr>
            <w:r w:rsidRPr="00CE70BB">
              <w:rPr>
                <w:b/>
                <w:i/>
                <w:color w:val="000000"/>
                <w:lang w:val="ro-MD"/>
              </w:rPr>
              <w:t>916,3</w:t>
            </w:r>
          </w:p>
        </w:tc>
        <w:tc>
          <w:tcPr>
            <w:tcW w:w="1387" w:type="dxa"/>
            <w:tcBorders>
              <w:top w:val="nil"/>
              <w:left w:val="nil"/>
              <w:bottom w:val="single" w:sz="4" w:space="0" w:color="auto"/>
              <w:right w:val="single" w:sz="4" w:space="0" w:color="auto"/>
            </w:tcBorders>
            <w:shd w:val="clear" w:color="000000" w:fill="FFFFFF"/>
            <w:vAlign w:val="center"/>
            <w:hideMark/>
          </w:tcPr>
          <w:p w14:paraId="21B22258" w14:textId="77777777" w:rsidR="00CE70BB" w:rsidRPr="00CE70BB" w:rsidRDefault="00CE70BB" w:rsidP="00CE70BB">
            <w:pPr>
              <w:jc w:val="center"/>
              <w:rPr>
                <w:b/>
                <w:i/>
                <w:sz w:val="22"/>
                <w:szCs w:val="22"/>
                <w:lang w:val="ro-MD" w:eastAsia="en-GB"/>
              </w:rPr>
            </w:pPr>
            <w:r w:rsidRPr="00CE70BB">
              <w:rPr>
                <w:b/>
                <w:i/>
                <w:color w:val="000000"/>
                <w:sz w:val="20"/>
                <w:szCs w:val="20"/>
                <w:lang w:val="ro-MD"/>
              </w:rPr>
              <w:t>-479,4</w:t>
            </w:r>
          </w:p>
        </w:tc>
        <w:tc>
          <w:tcPr>
            <w:tcW w:w="1229" w:type="dxa"/>
            <w:tcBorders>
              <w:top w:val="nil"/>
              <w:left w:val="nil"/>
              <w:bottom w:val="single" w:sz="4" w:space="0" w:color="auto"/>
              <w:right w:val="single" w:sz="4" w:space="0" w:color="auto"/>
            </w:tcBorders>
            <w:shd w:val="clear" w:color="000000" w:fill="FFFFFF"/>
            <w:vAlign w:val="center"/>
            <w:hideMark/>
          </w:tcPr>
          <w:p w14:paraId="49DC53D9" w14:textId="77777777" w:rsidR="00CE70BB" w:rsidRPr="00CE70BB" w:rsidRDefault="00CE70BB" w:rsidP="00CE70BB">
            <w:pPr>
              <w:jc w:val="center"/>
              <w:rPr>
                <w:b/>
                <w:i/>
                <w:sz w:val="22"/>
                <w:szCs w:val="22"/>
                <w:lang w:val="ro-MD" w:eastAsia="en-GB"/>
              </w:rPr>
            </w:pPr>
            <w:r w:rsidRPr="00CE70BB">
              <w:rPr>
                <w:b/>
                <w:i/>
              </w:rPr>
              <w:t>65,7</w:t>
            </w:r>
          </w:p>
        </w:tc>
      </w:tr>
      <w:tr w:rsidR="00CE70BB" w:rsidRPr="00CE70BB" w14:paraId="06465DC5" w14:textId="77777777" w:rsidTr="00026B12">
        <w:trPr>
          <w:trHeight w:val="551"/>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4B69A2B1" w14:textId="77777777" w:rsidR="00CE70BB" w:rsidRPr="00CE70BB" w:rsidRDefault="00CE70BB" w:rsidP="00CE70BB">
            <w:pPr>
              <w:jc w:val="both"/>
              <w:rPr>
                <w:b/>
                <w:bCs/>
                <w:sz w:val="22"/>
                <w:szCs w:val="22"/>
                <w:lang w:val="ro-MD" w:eastAsia="en-GB"/>
              </w:rPr>
            </w:pPr>
            <w:r w:rsidRPr="00CE70BB">
              <w:rPr>
                <w:b/>
                <w:bCs/>
                <w:sz w:val="22"/>
                <w:szCs w:val="22"/>
                <w:lang w:val="ro-MD" w:eastAsia="en-GB"/>
              </w:rPr>
              <w:t>Bugetul unităților administrativ- teritoriale (BUAT)</w:t>
            </w:r>
          </w:p>
        </w:tc>
        <w:tc>
          <w:tcPr>
            <w:tcW w:w="1823" w:type="dxa"/>
            <w:tcBorders>
              <w:top w:val="nil"/>
              <w:left w:val="nil"/>
              <w:bottom w:val="single" w:sz="4" w:space="0" w:color="auto"/>
              <w:right w:val="single" w:sz="4" w:space="0" w:color="auto"/>
            </w:tcBorders>
            <w:shd w:val="clear" w:color="000000" w:fill="FFFFFF"/>
            <w:vAlign w:val="center"/>
            <w:hideMark/>
          </w:tcPr>
          <w:p w14:paraId="2E932B75" w14:textId="77777777" w:rsidR="00CE70BB" w:rsidRPr="00CE70BB" w:rsidRDefault="00CE70BB" w:rsidP="00CE70BB">
            <w:pPr>
              <w:jc w:val="center"/>
              <w:rPr>
                <w:b/>
                <w:i/>
                <w:sz w:val="22"/>
                <w:szCs w:val="22"/>
                <w:lang w:val="ro-MD" w:eastAsia="en-GB"/>
              </w:rPr>
            </w:pPr>
            <w:r w:rsidRPr="00CE70BB">
              <w:rPr>
                <w:b/>
                <w:i/>
                <w:color w:val="000000"/>
                <w:lang w:val="ro-MD"/>
              </w:rPr>
              <w:t>288,7</w:t>
            </w:r>
          </w:p>
        </w:tc>
        <w:tc>
          <w:tcPr>
            <w:tcW w:w="1703" w:type="dxa"/>
            <w:tcBorders>
              <w:top w:val="nil"/>
              <w:left w:val="nil"/>
              <w:bottom w:val="single" w:sz="4" w:space="0" w:color="auto"/>
              <w:right w:val="single" w:sz="4" w:space="0" w:color="auto"/>
            </w:tcBorders>
            <w:shd w:val="clear" w:color="000000" w:fill="FFFFFF"/>
            <w:vAlign w:val="center"/>
            <w:hideMark/>
          </w:tcPr>
          <w:p w14:paraId="5EF6E219" w14:textId="77777777" w:rsidR="00CE70BB" w:rsidRPr="00CE70BB" w:rsidRDefault="00CE70BB" w:rsidP="00CE70BB">
            <w:pPr>
              <w:jc w:val="center"/>
              <w:rPr>
                <w:b/>
                <w:i/>
                <w:sz w:val="22"/>
                <w:szCs w:val="22"/>
                <w:lang w:val="ro-MD" w:eastAsia="en-GB"/>
              </w:rPr>
            </w:pPr>
            <w:r w:rsidRPr="00CE70BB">
              <w:rPr>
                <w:b/>
                <w:i/>
                <w:color w:val="000000"/>
                <w:lang w:val="ro-MD"/>
              </w:rPr>
              <w:t>362,9</w:t>
            </w:r>
          </w:p>
        </w:tc>
        <w:tc>
          <w:tcPr>
            <w:tcW w:w="1387" w:type="dxa"/>
            <w:tcBorders>
              <w:top w:val="nil"/>
              <w:left w:val="nil"/>
              <w:bottom w:val="single" w:sz="4" w:space="0" w:color="auto"/>
              <w:right w:val="single" w:sz="4" w:space="0" w:color="auto"/>
            </w:tcBorders>
            <w:shd w:val="clear" w:color="000000" w:fill="FFFFFF"/>
            <w:vAlign w:val="center"/>
            <w:hideMark/>
          </w:tcPr>
          <w:p w14:paraId="404CB492" w14:textId="77777777" w:rsidR="00CE70BB" w:rsidRPr="00CE70BB" w:rsidRDefault="00CE70BB" w:rsidP="00CE70BB">
            <w:pPr>
              <w:jc w:val="center"/>
              <w:rPr>
                <w:b/>
                <w:i/>
                <w:sz w:val="22"/>
                <w:szCs w:val="22"/>
                <w:lang w:val="ro-MD" w:eastAsia="en-GB"/>
              </w:rPr>
            </w:pPr>
            <w:r w:rsidRPr="00CE70BB">
              <w:rPr>
                <w:b/>
                <w:i/>
                <w:color w:val="000000"/>
                <w:sz w:val="20"/>
                <w:szCs w:val="20"/>
                <w:lang w:val="ro-MD"/>
              </w:rPr>
              <w:t>74,2</w:t>
            </w:r>
          </w:p>
        </w:tc>
        <w:tc>
          <w:tcPr>
            <w:tcW w:w="1229" w:type="dxa"/>
            <w:tcBorders>
              <w:top w:val="nil"/>
              <w:left w:val="nil"/>
              <w:bottom w:val="single" w:sz="4" w:space="0" w:color="auto"/>
              <w:right w:val="single" w:sz="4" w:space="0" w:color="auto"/>
            </w:tcBorders>
            <w:shd w:val="clear" w:color="000000" w:fill="FFFFFF"/>
            <w:vAlign w:val="center"/>
            <w:hideMark/>
          </w:tcPr>
          <w:p w14:paraId="59B8168F" w14:textId="77777777" w:rsidR="00CE70BB" w:rsidRPr="00CE70BB" w:rsidRDefault="00CE70BB" w:rsidP="00CE70BB">
            <w:pPr>
              <w:jc w:val="center"/>
              <w:rPr>
                <w:b/>
                <w:i/>
                <w:sz w:val="22"/>
                <w:szCs w:val="22"/>
                <w:lang w:val="ro-MD" w:eastAsia="en-GB"/>
              </w:rPr>
            </w:pPr>
            <w:r w:rsidRPr="00CE70BB">
              <w:rPr>
                <w:b/>
                <w:i/>
                <w:color w:val="000000"/>
                <w:lang w:val="ro-MD"/>
              </w:rPr>
              <w:t>125,7</w:t>
            </w:r>
          </w:p>
        </w:tc>
      </w:tr>
      <w:tr w:rsidR="00CE70BB" w:rsidRPr="00CE70BB" w14:paraId="7770F16F" w14:textId="77777777" w:rsidTr="00026B12">
        <w:trPr>
          <w:trHeight w:val="551"/>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5487FEAB" w14:textId="77777777" w:rsidR="00CE70BB" w:rsidRPr="00CE70BB" w:rsidRDefault="00CE70BB" w:rsidP="00CE70BB">
            <w:pPr>
              <w:jc w:val="both"/>
              <w:rPr>
                <w:b/>
                <w:bCs/>
                <w:sz w:val="22"/>
                <w:szCs w:val="22"/>
                <w:lang w:val="ro-MD" w:eastAsia="en-GB"/>
              </w:rPr>
            </w:pPr>
            <w:r w:rsidRPr="00CE70BB">
              <w:rPr>
                <w:b/>
                <w:bCs/>
                <w:sz w:val="22"/>
                <w:szCs w:val="22"/>
                <w:lang w:val="ro-MD" w:eastAsia="en-GB"/>
              </w:rPr>
              <w:t>Bugetul asigurărilor sociale de stat (BASS)</w:t>
            </w:r>
          </w:p>
        </w:tc>
        <w:tc>
          <w:tcPr>
            <w:tcW w:w="1823" w:type="dxa"/>
            <w:tcBorders>
              <w:top w:val="nil"/>
              <w:left w:val="nil"/>
              <w:bottom w:val="single" w:sz="4" w:space="0" w:color="auto"/>
              <w:right w:val="single" w:sz="4" w:space="0" w:color="auto"/>
            </w:tcBorders>
            <w:shd w:val="clear" w:color="000000" w:fill="FFFFFF"/>
            <w:vAlign w:val="center"/>
            <w:hideMark/>
          </w:tcPr>
          <w:p w14:paraId="0041D77E" w14:textId="77777777" w:rsidR="00CE70BB" w:rsidRPr="00CE70BB" w:rsidRDefault="00CE70BB" w:rsidP="00CE70BB">
            <w:pPr>
              <w:jc w:val="center"/>
              <w:rPr>
                <w:b/>
                <w:i/>
                <w:sz w:val="22"/>
                <w:szCs w:val="22"/>
                <w:lang w:val="ro-MD" w:eastAsia="en-GB"/>
              </w:rPr>
            </w:pPr>
            <w:r w:rsidRPr="00CE70BB">
              <w:rPr>
                <w:b/>
                <w:i/>
                <w:color w:val="000000"/>
                <w:lang w:val="ro-MD"/>
              </w:rPr>
              <w:t>213,2</w:t>
            </w:r>
          </w:p>
        </w:tc>
        <w:tc>
          <w:tcPr>
            <w:tcW w:w="1703" w:type="dxa"/>
            <w:tcBorders>
              <w:top w:val="nil"/>
              <w:left w:val="nil"/>
              <w:bottom w:val="single" w:sz="4" w:space="0" w:color="auto"/>
              <w:right w:val="single" w:sz="4" w:space="0" w:color="auto"/>
            </w:tcBorders>
            <w:shd w:val="clear" w:color="000000" w:fill="FFFFFF"/>
            <w:vAlign w:val="center"/>
            <w:hideMark/>
          </w:tcPr>
          <w:p w14:paraId="78F4A96D" w14:textId="77777777" w:rsidR="00CE70BB" w:rsidRPr="00CE70BB" w:rsidRDefault="00CE70BB" w:rsidP="00CE70BB">
            <w:pPr>
              <w:jc w:val="center"/>
              <w:rPr>
                <w:b/>
                <w:i/>
                <w:sz w:val="22"/>
                <w:szCs w:val="22"/>
                <w:lang w:val="ro-MD" w:eastAsia="en-GB"/>
              </w:rPr>
            </w:pPr>
            <w:r w:rsidRPr="00CE70BB">
              <w:rPr>
                <w:b/>
                <w:i/>
                <w:color w:val="000000"/>
                <w:lang w:val="ro-MD"/>
              </w:rPr>
              <w:t>288,0</w:t>
            </w:r>
          </w:p>
        </w:tc>
        <w:tc>
          <w:tcPr>
            <w:tcW w:w="1387" w:type="dxa"/>
            <w:tcBorders>
              <w:top w:val="nil"/>
              <w:left w:val="nil"/>
              <w:bottom w:val="single" w:sz="4" w:space="0" w:color="auto"/>
              <w:right w:val="single" w:sz="4" w:space="0" w:color="auto"/>
            </w:tcBorders>
            <w:shd w:val="clear" w:color="000000" w:fill="FFFFFF"/>
            <w:vAlign w:val="center"/>
            <w:hideMark/>
          </w:tcPr>
          <w:p w14:paraId="5D14C4B1" w14:textId="77777777" w:rsidR="00CE70BB" w:rsidRPr="00CE70BB" w:rsidRDefault="00CE70BB" w:rsidP="00CE70BB">
            <w:pPr>
              <w:jc w:val="center"/>
              <w:rPr>
                <w:b/>
                <w:i/>
                <w:sz w:val="22"/>
                <w:szCs w:val="22"/>
                <w:lang w:val="ro-MD" w:eastAsia="en-GB"/>
              </w:rPr>
            </w:pPr>
            <w:r w:rsidRPr="00CE70BB">
              <w:rPr>
                <w:b/>
                <w:i/>
                <w:color w:val="000000"/>
                <w:sz w:val="20"/>
                <w:szCs w:val="20"/>
                <w:lang w:val="ro-MD"/>
              </w:rPr>
              <w:t>74,8</w:t>
            </w:r>
          </w:p>
        </w:tc>
        <w:tc>
          <w:tcPr>
            <w:tcW w:w="1229" w:type="dxa"/>
            <w:tcBorders>
              <w:top w:val="nil"/>
              <w:left w:val="nil"/>
              <w:bottom w:val="single" w:sz="4" w:space="0" w:color="auto"/>
              <w:right w:val="single" w:sz="4" w:space="0" w:color="auto"/>
            </w:tcBorders>
            <w:shd w:val="clear" w:color="000000" w:fill="FFFFFF"/>
            <w:vAlign w:val="center"/>
            <w:hideMark/>
          </w:tcPr>
          <w:p w14:paraId="00CA998A" w14:textId="77777777" w:rsidR="00CE70BB" w:rsidRPr="00CE70BB" w:rsidRDefault="00CE70BB" w:rsidP="00CE70BB">
            <w:pPr>
              <w:jc w:val="center"/>
              <w:rPr>
                <w:b/>
                <w:i/>
                <w:sz w:val="22"/>
                <w:szCs w:val="22"/>
                <w:lang w:val="ro-MD" w:eastAsia="en-GB"/>
              </w:rPr>
            </w:pPr>
            <w:r w:rsidRPr="00CE70BB">
              <w:rPr>
                <w:b/>
                <w:i/>
              </w:rPr>
              <w:t>135,1</w:t>
            </w:r>
          </w:p>
        </w:tc>
      </w:tr>
      <w:tr w:rsidR="00CE70BB" w:rsidRPr="00CE70BB" w14:paraId="64107904" w14:textId="77777777" w:rsidTr="00026B12">
        <w:trPr>
          <w:trHeight w:val="644"/>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42EB3945" w14:textId="77777777" w:rsidR="00CE70BB" w:rsidRPr="00CE70BB" w:rsidRDefault="00CE70BB" w:rsidP="00CE70BB">
            <w:pPr>
              <w:jc w:val="both"/>
              <w:rPr>
                <w:b/>
                <w:bCs/>
                <w:sz w:val="22"/>
                <w:szCs w:val="22"/>
                <w:lang w:val="ro-MD" w:eastAsia="en-GB"/>
              </w:rPr>
            </w:pPr>
            <w:r w:rsidRPr="00CE70BB">
              <w:rPr>
                <w:b/>
                <w:bCs/>
                <w:sz w:val="22"/>
                <w:szCs w:val="22"/>
                <w:lang w:val="ro-MD" w:eastAsia="en-GB"/>
              </w:rPr>
              <w:t>Fondurile de asigurare obligatorie de asistență medicală (FAOAM)</w:t>
            </w:r>
          </w:p>
        </w:tc>
        <w:tc>
          <w:tcPr>
            <w:tcW w:w="1823" w:type="dxa"/>
            <w:tcBorders>
              <w:top w:val="nil"/>
              <w:left w:val="nil"/>
              <w:bottom w:val="single" w:sz="4" w:space="0" w:color="auto"/>
              <w:right w:val="single" w:sz="4" w:space="0" w:color="auto"/>
            </w:tcBorders>
            <w:shd w:val="clear" w:color="000000" w:fill="FFFFFF"/>
            <w:vAlign w:val="center"/>
            <w:hideMark/>
          </w:tcPr>
          <w:p w14:paraId="5500DA84" w14:textId="77777777" w:rsidR="00CE70BB" w:rsidRPr="00CE70BB" w:rsidRDefault="00CE70BB" w:rsidP="00CE70BB">
            <w:pPr>
              <w:jc w:val="center"/>
              <w:rPr>
                <w:b/>
                <w:i/>
                <w:sz w:val="22"/>
                <w:szCs w:val="22"/>
                <w:lang w:val="ro-MD" w:eastAsia="en-GB"/>
              </w:rPr>
            </w:pPr>
            <w:r w:rsidRPr="00CE70BB">
              <w:rPr>
                <w:b/>
                <w:i/>
                <w:color w:val="000000"/>
                <w:lang w:val="ro-MD"/>
              </w:rPr>
              <w:t>68,5</w:t>
            </w:r>
          </w:p>
        </w:tc>
        <w:tc>
          <w:tcPr>
            <w:tcW w:w="1703" w:type="dxa"/>
            <w:tcBorders>
              <w:top w:val="nil"/>
              <w:left w:val="nil"/>
              <w:bottom w:val="single" w:sz="4" w:space="0" w:color="auto"/>
              <w:right w:val="single" w:sz="4" w:space="0" w:color="auto"/>
            </w:tcBorders>
            <w:shd w:val="clear" w:color="000000" w:fill="FFFFFF"/>
            <w:vAlign w:val="center"/>
            <w:hideMark/>
          </w:tcPr>
          <w:p w14:paraId="1CCBDA9D" w14:textId="77777777" w:rsidR="00CE70BB" w:rsidRPr="00CE70BB" w:rsidRDefault="00CE70BB" w:rsidP="00CE70BB">
            <w:pPr>
              <w:jc w:val="center"/>
              <w:rPr>
                <w:b/>
                <w:i/>
                <w:sz w:val="22"/>
                <w:szCs w:val="22"/>
                <w:lang w:val="ro-MD" w:eastAsia="en-GB"/>
              </w:rPr>
            </w:pPr>
            <w:r w:rsidRPr="00CE70BB">
              <w:rPr>
                <w:b/>
                <w:i/>
                <w:color w:val="000000"/>
                <w:lang w:val="ro-MD"/>
              </w:rPr>
              <w:t>112,6</w:t>
            </w:r>
          </w:p>
        </w:tc>
        <w:tc>
          <w:tcPr>
            <w:tcW w:w="1387" w:type="dxa"/>
            <w:tcBorders>
              <w:top w:val="nil"/>
              <w:left w:val="nil"/>
              <w:bottom w:val="single" w:sz="4" w:space="0" w:color="auto"/>
              <w:right w:val="single" w:sz="4" w:space="0" w:color="auto"/>
            </w:tcBorders>
            <w:shd w:val="clear" w:color="000000" w:fill="FFFFFF"/>
            <w:vAlign w:val="center"/>
            <w:hideMark/>
          </w:tcPr>
          <w:p w14:paraId="538E78A6" w14:textId="77777777" w:rsidR="00CE70BB" w:rsidRPr="00CE70BB" w:rsidRDefault="00CE70BB" w:rsidP="00CE70BB">
            <w:pPr>
              <w:jc w:val="center"/>
              <w:rPr>
                <w:b/>
                <w:i/>
                <w:sz w:val="22"/>
                <w:szCs w:val="22"/>
                <w:lang w:val="ro-MD" w:eastAsia="en-GB"/>
              </w:rPr>
            </w:pPr>
            <w:r w:rsidRPr="00CE70BB">
              <w:rPr>
                <w:b/>
                <w:i/>
                <w:color w:val="000000"/>
                <w:sz w:val="20"/>
                <w:szCs w:val="20"/>
                <w:lang w:val="ro-MD"/>
              </w:rPr>
              <w:t>44,1</w:t>
            </w:r>
          </w:p>
        </w:tc>
        <w:tc>
          <w:tcPr>
            <w:tcW w:w="1229" w:type="dxa"/>
            <w:tcBorders>
              <w:top w:val="nil"/>
              <w:left w:val="nil"/>
              <w:bottom w:val="single" w:sz="4" w:space="0" w:color="auto"/>
              <w:right w:val="single" w:sz="4" w:space="0" w:color="auto"/>
            </w:tcBorders>
            <w:shd w:val="clear" w:color="000000" w:fill="FFFFFF"/>
            <w:vAlign w:val="center"/>
            <w:hideMark/>
          </w:tcPr>
          <w:p w14:paraId="1BB75A50" w14:textId="77777777" w:rsidR="00CE70BB" w:rsidRPr="00CE70BB" w:rsidRDefault="00CE70BB" w:rsidP="00CE70BB">
            <w:pPr>
              <w:jc w:val="center"/>
              <w:rPr>
                <w:b/>
                <w:i/>
                <w:sz w:val="22"/>
                <w:szCs w:val="22"/>
                <w:lang w:val="ro-MD" w:eastAsia="en-GB"/>
              </w:rPr>
            </w:pPr>
            <w:r w:rsidRPr="00CE70BB">
              <w:rPr>
                <w:b/>
                <w:i/>
              </w:rPr>
              <w:t>164,4</w:t>
            </w:r>
          </w:p>
        </w:tc>
      </w:tr>
      <w:tr w:rsidR="00CE70BB" w:rsidRPr="00CE70BB" w14:paraId="277FF610" w14:textId="77777777" w:rsidTr="00026B12">
        <w:trPr>
          <w:trHeight w:val="497"/>
        </w:trPr>
        <w:tc>
          <w:tcPr>
            <w:tcW w:w="3458" w:type="dxa"/>
            <w:tcBorders>
              <w:top w:val="nil"/>
              <w:left w:val="single" w:sz="4" w:space="0" w:color="auto"/>
              <w:bottom w:val="single" w:sz="4" w:space="0" w:color="auto"/>
              <w:right w:val="single" w:sz="4" w:space="0" w:color="auto"/>
            </w:tcBorders>
            <w:shd w:val="clear" w:color="000000" w:fill="FFFFFF"/>
            <w:vAlign w:val="center"/>
            <w:hideMark/>
          </w:tcPr>
          <w:p w14:paraId="66FF7301" w14:textId="77777777" w:rsidR="00CE70BB" w:rsidRPr="00CE70BB" w:rsidRDefault="00CE70BB" w:rsidP="00CE70BB">
            <w:pPr>
              <w:jc w:val="center"/>
              <w:rPr>
                <w:b/>
                <w:bCs/>
                <w:lang w:val="ro-MD" w:eastAsia="en-GB"/>
              </w:rPr>
            </w:pPr>
            <w:r w:rsidRPr="00CE70BB">
              <w:rPr>
                <w:b/>
                <w:bCs/>
                <w:lang w:val="ro-MD" w:eastAsia="en-GB"/>
              </w:rPr>
              <w:t>Total BPN</w:t>
            </w:r>
          </w:p>
        </w:tc>
        <w:tc>
          <w:tcPr>
            <w:tcW w:w="1823" w:type="dxa"/>
            <w:tcBorders>
              <w:top w:val="nil"/>
              <w:left w:val="nil"/>
              <w:bottom w:val="single" w:sz="4" w:space="0" w:color="auto"/>
              <w:right w:val="single" w:sz="4" w:space="0" w:color="auto"/>
            </w:tcBorders>
            <w:shd w:val="clear" w:color="000000" w:fill="FFFFFF"/>
            <w:vAlign w:val="center"/>
            <w:hideMark/>
          </w:tcPr>
          <w:p w14:paraId="70EBE46C" w14:textId="77777777" w:rsidR="00CE70BB" w:rsidRPr="00CE70BB" w:rsidRDefault="00CE70BB" w:rsidP="00CE70BB">
            <w:pPr>
              <w:jc w:val="center"/>
              <w:rPr>
                <w:b/>
                <w:bCs/>
                <w:sz w:val="22"/>
                <w:szCs w:val="22"/>
                <w:lang w:val="ro-MD" w:eastAsia="en-GB"/>
              </w:rPr>
            </w:pPr>
            <w:r w:rsidRPr="00CE70BB">
              <w:rPr>
                <w:b/>
                <w:bCs/>
                <w:color w:val="000000"/>
                <w:lang w:val="ro-MD"/>
              </w:rPr>
              <w:t>1 966,1</w:t>
            </w:r>
          </w:p>
        </w:tc>
        <w:tc>
          <w:tcPr>
            <w:tcW w:w="1703" w:type="dxa"/>
            <w:tcBorders>
              <w:top w:val="nil"/>
              <w:left w:val="nil"/>
              <w:bottom w:val="single" w:sz="4" w:space="0" w:color="auto"/>
              <w:right w:val="single" w:sz="4" w:space="0" w:color="auto"/>
            </w:tcBorders>
            <w:shd w:val="clear" w:color="000000" w:fill="FFFFFF"/>
            <w:vAlign w:val="center"/>
            <w:hideMark/>
          </w:tcPr>
          <w:p w14:paraId="24A6F521" w14:textId="77777777" w:rsidR="00CE70BB" w:rsidRPr="00CE70BB" w:rsidRDefault="00CE70BB" w:rsidP="00CE70BB">
            <w:pPr>
              <w:jc w:val="center"/>
              <w:rPr>
                <w:b/>
                <w:bCs/>
                <w:sz w:val="22"/>
                <w:szCs w:val="22"/>
                <w:lang w:val="ro-MD" w:eastAsia="en-GB"/>
              </w:rPr>
            </w:pPr>
            <w:r w:rsidRPr="00CE70BB">
              <w:rPr>
                <w:b/>
                <w:bCs/>
                <w:color w:val="000000"/>
                <w:lang w:val="ro-MD"/>
              </w:rPr>
              <w:t>1 679,7</w:t>
            </w:r>
          </w:p>
        </w:tc>
        <w:tc>
          <w:tcPr>
            <w:tcW w:w="1387" w:type="dxa"/>
            <w:tcBorders>
              <w:top w:val="nil"/>
              <w:left w:val="nil"/>
              <w:bottom w:val="single" w:sz="4" w:space="0" w:color="auto"/>
              <w:right w:val="single" w:sz="4" w:space="0" w:color="auto"/>
            </w:tcBorders>
            <w:shd w:val="clear" w:color="000000" w:fill="FFFFFF"/>
            <w:vAlign w:val="center"/>
            <w:hideMark/>
          </w:tcPr>
          <w:p w14:paraId="3416AA10" w14:textId="77777777" w:rsidR="00CE70BB" w:rsidRPr="00CE70BB" w:rsidRDefault="00CE70BB" w:rsidP="00CE70BB">
            <w:pPr>
              <w:jc w:val="center"/>
              <w:rPr>
                <w:b/>
                <w:bCs/>
                <w:sz w:val="22"/>
                <w:szCs w:val="22"/>
                <w:lang w:val="ro-MD" w:eastAsia="en-GB"/>
              </w:rPr>
            </w:pPr>
            <w:r w:rsidRPr="00CE70BB">
              <w:rPr>
                <w:b/>
                <w:i/>
                <w:color w:val="000000"/>
                <w:sz w:val="20"/>
                <w:szCs w:val="20"/>
                <w:lang w:val="ro-MD"/>
              </w:rPr>
              <w:t>-286,4</w:t>
            </w:r>
          </w:p>
        </w:tc>
        <w:tc>
          <w:tcPr>
            <w:tcW w:w="1229" w:type="dxa"/>
            <w:tcBorders>
              <w:top w:val="nil"/>
              <w:left w:val="nil"/>
              <w:bottom w:val="single" w:sz="4" w:space="0" w:color="auto"/>
              <w:right w:val="single" w:sz="4" w:space="0" w:color="auto"/>
            </w:tcBorders>
            <w:shd w:val="clear" w:color="000000" w:fill="FFFFFF"/>
            <w:vAlign w:val="center"/>
            <w:hideMark/>
          </w:tcPr>
          <w:p w14:paraId="6486EEB1" w14:textId="77777777" w:rsidR="00CE70BB" w:rsidRPr="00CE70BB" w:rsidRDefault="00CE70BB" w:rsidP="00CE70BB">
            <w:pPr>
              <w:jc w:val="center"/>
              <w:rPr>
                <w:b/>
                <w:bCs/>
                <w:sz w:val="22"/>
                <w:szCs w:val="22"/>
                <w:lang w:val="ro-MD" w:eastAsia="en-GB"/>
              </w:rPr>
            </w:pPr>
            <w:r w:rsidRPr="00CE70BB">
              <w:rPr>
                <w:b/>
                <w:i/>
              </w:rPr>
              <w:t>85,4</w:t>
            </w:r>
          </w:p>
        </w:tc>
      </w:tr>
    </w:tbl>
    <w:p w14:paraId="5DA75C7F" w14:textId="77777777" w:rsidR="005C6635" w:rsidRDefault="005C6635" w:rsidP="00B72326">
      <w:pPr>
        <w:tabs>
          <w:tab w:val="left" w:pos="993"/>
        </w:tabs>
        <w:spacing w:line="276" w:lineRule="auto"/>
        <w:ind w:firstLine="709"/>
        <w:jc w:val="right"/>
        <w:rPr>
          <w:i/>
        </w:rPr>
      </w:pPr>
    </w:p>
    <w:p w14:paraId="5918CD8C" w14:textId="77777777" w:rsidR="00880522" w:rsidRPr="00880522" w:rsidRDefault="00880522" w:rsidP="00880522">
      <w:pPr>
        <w:spacing w:line="276" w:lineRule="auto"/>
        <w:ind w:firstLine="567"/>
        <w:contextualSpacing/>
        <w:jc w:val="both"/>
        <w:rPr>
          <w:color w:val="000000"/>
          <w:sz w:val="16"/>
          <w:szCs w:val="16"/>
          <w:lang w:val="ro-MD"/>
        </w:rPr>
      </w:pPr>
      <w:r w:rsidRPr="00880522">
        <w:rPr>
          <w:color w:val="000000"/>
          <w:sz w:val="28"/>
          <w:szCs w:val="28"/>
          <w:lang w:val="ro-MD"/>
        </w:rPr>
        <w:t>În structura restanțelor față de bugetul public național, partea preponderentă o dețin restanțele la: TVA -27,5% (462,1 mil. lei), impozitul pe venitul persoanelor juridice -15,7% (263,7 mil. lei), contribuțiile de asigurări sociale de stat 17,1% (288,0 mil. lei), impozitul pe venitul persoanelor fizice 12,7% (212,6 mil. lei), impozite pe proprietate 6,4% (125,8 mil.lei), prime de asigurare obligatorie de asistență medicală 6.7% (112,6 mil. lei).</w:t>
      </w:r>
    </w:p>
    <w:p w14:paraId="27925A83" w14:textId="77777777" w:rsidR="00880522" w:rsidRPr="00880522" w:rsidRDefault="00880522" w:rsidP="00880522">
      <w:pPr>
        <w:tabs>
          <w:tab w:val="left" w:pos="567"/>
        </w:tabs>
        <w:spacing w:line="276" w:lineRule="auto"/>
        <w:ind w:firstLine="567"/>
        <w:contextualSpacing/>
        <w:jc w:val="both"/>
        <w:rPr>
          <w:sz w:val="28"/>
          <w:szCs w:val="28"/>
          <w:lang w:val="ro-MD"/>
        </w:rPr>
      </w:pPr>
      <w:r w:rsidRPr="00880522">
        <w:rPr>
          <w:sz w:val="28"/>
          <w:szCs w:val="28"/>
          <w:lang w:val="ro-MD"/>
        </w:rPr>
        <w:t xml:space="preserve">În scopul stingerii obligațiilor fiscale ale contribuabililor restanțieri, de către Serviciul Fiscal de Stat au fost aplicate modalitățile de executare silită prevăzute de Codul fiscal, prin intermediul cărora, în anul 2023 au fost încasate 1 913.1 mil. lei sau cu 272,5 mil. lei mai mult față de anul 2022: </w:t>
      </w:r>
    </w:p>
    <w:p w14:paraId="34A72796" w14:textId="77777777" w:rsidR="00880522" w:rsidRPr="00880522" w:rsidRDefault="00880522" w:rsidP="00880522">
      <w:pPr>
        <w:tabs>
          <w:tab w:val="left" w:pos="567"/>
        </w:tabs>
        <w:spacing w:line="276" w:lineRule="auto"/>
        <w:ind w:firstLine="567"/>
        <w:contextualSpacing/>
        <w:jc w:val="both"/>
        <w:rPr>
          <w:color w:val="000000"/>
          <w:sz w:val="28"/>
          <w:szCs w:val="28"/>
          <w:lang w:val="ro-MD"/>
        </w:rPr>
      </w:pPr>
      <w:r w:rsidRPr="00880522">
        <w:rPr>
          <w:color w:val="000000"/>
          <w:sz w:val="28"/>
          <w:szCs w:val="28"/>
          <w:lang w:val="ro-MD"/>
        </w:rPr>
        <w:t xml:space="preserve">- 1 882,2 mil. lei încasați din conturile bancare ale contribuabililor restanțieri și debitorilor acestora sau cu 260,9 mil. lei mai mult față de anul 2022; </w:t>
      </w:r>
    </w:p>
    <w:p w14:paraId="0BA670B9" w14:textId="77777777" w:rsidR="00880522" w:rsidRPr="00880522" w:rsidRDefault="00880522" w:rsidP="00880522">
      <w:pPr>
        <w:tabs>
          <w:tab w:val="left" w:pos="567"/>
        </w:tabs>
        <w:spacing w:line="276" w:lineRule="auto"/>
        <w:ind w:firstLine="567"/>
        <w:contextualSpacing/>
        <w:jc w:val="both"/>
        <w:rPr>
          <w:color w:val="000000"/>
          <w:sz w:val="28"/>
          <w:szCs w:val="28"/>
          <w:lang w:val="ro-MD"/>
        </w:rPr>
      </w:pPr>
      <w:r w:rsidRPr="00880522">
        <w:rPr>
          <w:color w:val="000000"/>
          <w:sz w:val="28"/>
          <w:szCs w:val="28"/>
          <w:lang w:val="ro-MD"/>
        </w:rPr>
        <w:t xml:space="preserve">- 43,0 mil. lei au fost ridicați din casieriile agenților economici restanțieri sau cu 5,6 mil. lei mai mult puțin față de anul 2022. </w:t>
      </w:r>
    </w:p>
    <w:p w14:paraId="0B3F2AC6" w14:textId="77777777" w:rsidR="00880522" w:rsidRPr="00880522" w:rsidRDefault="00880522" w:rsidP="00880522">
      <w:pPr>
        <w:tabs>
          <w:tab w:val="left" w:pos="567"/>
        </w:tabs>
        <w:spacing w:line="276" w:lineRule="auto"/>
        <w:ind w:firstLine="567"/>
        <w:contextualSpacing/>
        <w:jc w:val="both"/>
        <w:rPr>
          <w:color w:val="000000"/>
          <w:sz w:val="28"/>
          <w:szCs w:val="28"/>
          <w:lang w:val="ro-MD"/>
        </w:rPr>
      </w:pPr>
      <w:r w:rsidRPr="00880522">
        <w:rPr>
          <w:color w:val="000000"/>
          <w:sz w:val="28"/>
          <w:szCs w:val="28"/>
          <w:lang w:val="ro-MD"/>
        </w:rPr>
        <w:t xml:space="preserve">De asemenea, la situația din 31.12.2023 valoarea bunurilor sechestrate ca măsură de executare silită constituie 126,7 mil. lei, care urmează a fi comercializate, iar sumele încasate - transferate la buget. </w:t>
      </w:r>
    </w:p>
    <w:p w14:paraId="11589EF0" w14:textId="77777777" w:rsidR="00880522" w:rsidRPr="00880522" w:rsidRDefault="00880522" w:rsidP="00880522">
      <w:pPr>
        <w:tabs>
          <w:tab w:val="left" w:pos="567"/>
        </w:tabs>
        <w:spacing w:line="276" w:lineRule="auto"/>
        <w:ind w:firstLine="567"/>
        <w:contextualSpacing/>
        <w:jc w:val="both"/>
        <w:rPr>
          <w:color w:val="000000"/>
          <w:sz w:val="28"/>
          <w:szCs w:val="28"/>
          <w:lang w:val="ro-MD"/>
        </w:rPr>
      </w:pPr>
      <w:r w:rsidRPr="00880522">
        <w:rPr>
          <w:color w:val="000000"/>
          <w:sz w:val="28"/>
          <w:szCs w:val="28"/>
          <w:lang w:val="ro-MD"/>
        </w:rPr>
        <w:t xml:space="preserve">În perioada anului 2023 au fost încheiate 5 contracte de modificare a termenului de stingere a obligației fiscale prin eșalonare, suma obligației fiscale eșalonate constituind 7,9 mil. lei. </w:t>
      </w:r>
    </w:p>
    <w:p w14:paraId="0FD608B9" w14:textId="77777777" w:rsidR="00880522" w:rsidRPr="00880522" w:rsidRDefault="00880522" w:rsidP="00880522">
      <w:pPr>
        <w:tabs>
          <w:tab w:val="left" w:pos="567"/>
        </w:tabs>
        <w:spacing w:line="276" w:lineRule="auto"/>
        <w:ind w:firstLine="567"/>
        <w:contextualSpacing/>
        <w:jc w:val="both"/>
        <w:rPr>
          <w:color w:val="000000"/>
          <w:sz w:val="28"/>
          <w:szCs w:val="28"/>
          <w:lang w:val="ro-MD"/>
        </w:rPr>
      </w:pPr>
      <w:r w:rsidRPr="00880522">
        <w:rPr>
          <w:color w:val="000000"/>
          <w:sz w:val="28"/>
          <w:szCs w:val="28"/>
          <w:lang w:val="ro-MD"/>
        </w:rPr>
        <w:lastRenderedPageBreak/>
        <w:t>Totodată, menționăm că, în perioada raportată au fost aplicate 21 gajuri în valoare de 24,4 mil. lei.</w:t>
      </w:r>
    </w:p>
    <w:p w14:paraId="21196924" w14:textId="77777777" w:rsidR="00880522" w:rsidRPr="00880522" w:rsidRDefault="00880522" w:rsidP="00880522">
      <w:pPr>
        <w:tabs>
          <w:tab w:val="left" w:pos="567"/>
        </w:tabs>
        <w:spacing w:line="276" w:lineRule="auto"/>
        <w:ind w:firstLine="567"/>
        <w:contextualSpacing/>
        <w:jc w:val="both"/>
        <w:rPr>
          <w:rFonts w:eastAsia="Calibri"/>
          <w:color w:val="000000"/>
          <w:sz w:val="28"/>
          <w:szCs w:val="28"/>
          <w:lang w:val="ro-MD"/>
        </w:rPr>
      </w:pPr>
      <w:r w:rsidRPr="00880522">
        <w:rPr>
          <w:rFonts w:eastAsia="Calibri"/>
          <w:color w:val="000000"/>
          <w:sz w:val="28"/>
          <w:szCs w:val="28"/>
          <w:lang w:val="ro-MD"/>
        </w:rPr>
        <w:t>La Serviciul Vamal, la 31 decembrie 2023 suma datoriilor al căror termen de prescripție este expirat (6 ani) constituie 88,1 mil. lei (21,8 %).</w:t>
      </w:r>
    </w:p>
    <w:p w14:paraId="66E34BF0" w14:textId="77777777" w:rsidR="00880522" w:rsidRPr="00880522" w:rsidRDefault="00880522" w:rsidP="00880522">
      <w:pPr>
        <w:tabs>
          <w:tab w:val="left" w:pos="567"/>
        </w:tabs>
        <w:spacing w:line="276" w:lineRule="auto"/>
        <w:ind w:firstLine="567"/>
        <w:contextualSpacing/>
        <w:jc w:val="both"/>
        <w:rPr>
          <w:rFonts w:eastAsia="Calibri"/>
          <w:color w:val="000000"/>
          <w:sz w:val="28"/>
          <w:szCs w:val="28"/>
          <w:lang w:val="ro-MD"/>
        </w:rPr>
      </w:pPr>
      <w:r w:rsidRPr="00880522">
        <w:rPr>
          <w:rFonts w:eastAsia="Calibri"/>
          <w:color w:val="000000"/>
          <w:sz w:val="28"/>
          <w:szCs w:val="28"/>
          <w:lang w:val="ro-MD"/>
        </w:rPr>
        <w:t>Pe parcursul anului 2023 au fost stinse prin prescripție și prin scădere datoriile în sumă de 16,7 mil. lei pentru 60 plătitori vamali.</w:t>
      </w:r>
    </w:p>
    <w:p w14:paraId="38E5296E" w14:textId="1EC85FEB" w:rsidR="00880522" w:rsidRPr="00880522" w:rsidRDefault="00880522" w:rsidP="00846ED7">
      <w:pPr>
        <w:tabs>
          <w:tab w:val="left" w:pos="567"/>
        </w:tabs>
        <w:spacing w:line="276" w:lineRule="auto"/>
        <w:contextualSpacing/>
        <w:jc w:val="both"/>
        <w:rPr>
          <w:color w:val="000000"/>
          <w:sz w:val="28"/>
          <w:lang w:val="ro-MD"/>
        </w:rPr>
      </w:pPr>
      <w:r w:rsidRPr="00880522">
        <w:rPr>
          <w:rFonts w:eastAsia="Calibri"/>
          <w:color w:val="000000"/>
          <w:sz w:val="28"/>
          <w:szCs w:val="28"/>
          <w:lang w:val="ro-MD"/>
        </w:rPr>
        <w:t xml:space="preserve">       </w:t>
      </w:r>
      <w:r w:rsidR="00846ED7">
        <w:rPr>
          <w:rFonts w:eastAsia="Calibri"/>
          <w:color w:val="000000"/>
          <w:sz w:val="28"/>
          <w:szCs w:val="28"/>
          <w:lang w:val="ro-MD"/>
        </w:rPr>
        <w:t xml:space="preserve"> </w:t>
      </w:r>
      <w:r w:rsidRPr="00880522">
        <w:rPr>
          <w:color w:val="000000"/>
          <w:sz w:val="28"/>
          <w:lang w:val="ro-MD"/>
        </w:rPr>
        <w:t>Restanțele la achitarea sancțiunilor financiare la buget la situația din   31 decembrie 2023 s-au cifrat în sumă de circa 295,2 mil. lei, inclusiv sancțiunile financiare aplicate de către Serviciul Fiscal de Stat – 227,6 mil. lei și de către Serviciul Vamal – 67,6 mil. lei, iar suma restanțelor la majorările de întârziere neachitate a constituit 904,9 mil. lei, inclusiv aplicate de către Serviciul Fiscal de Stat – 798,8 mil. lei și aplicate de către Serviciul Vamal – 101,8 mil. lei.</w:t>
      </w:r>
    </w:p>
    <w:p w14:paraId="552915F4" w14:textId="0E257B6B" w:rsidR="005C6635" w:rsidRPr="00880522" w:rsidRDefault="005C6635" w:rsidP="00846ED7">
      <w:pPr>
        <w:tabs>
          <w:tab w:val="left" w:pos="567"/>
        </w:tabs>
        <w:spacing w:line="276" w:lineRule="auto"/>
        <w:contextualSpacing/>
        <w:jc w:val="both"/>
        <w:rPr>
          <w:color w:val="000000"/>
          <w:sz w:val="28"/>
          <w:lang w:val="ro-MD"/>
        </w:rPr>
      </w:pPr>
    </w:p>
    <w:p w14:paraId="13FC1EF5" w14:textId="36936C3E" w:rsidR="00B364A5" w:rsidRDefault="00B364A5" w:rsidP="00B364A5">
      <w:pPr>
        <w:tabs>
          <w:tab w:val="left" w:pos="567"/>
        </w:tabs>
        <w:spacing w:line="276" w:lineRule="auto"/>
        <w:ind w:firstLine="547"/>
        <w:jc w:val="both"/>
        <w:rPr>
          <w:i/>
          <w:color w:val="000000"/>
          <w:sz w:val="28"/>
        </w:rPr>
      </w:pPr>
      <w:r w:rsidRPr="00905C9C">
        <w:rPr>
          <w:i/>
          <w:color w:val="000000"/>
          <w:sz w:val="28"/>
        </w:rPr>
        <w:t>Restanț</w:t>
      </w:r>
      <w:r w:rsidR="005264E6" w:rsidRPr="00905C9C">
        <w:rPr>
          <w:i/>
          <w:color w:val="000000"/>
          <w:sz w:val="28"/>
        </w:rPr>
        <w:t>ele</w:t>
      </w:r>
      <w:r w:rsidRPr="00905C9C">
        <w:rPr>
          <w:i/>
          <w:color w:val="000000"/>
          <w:sz w:val="28"/>
        </w:rPr>
        <w:t xml:space="preserve"> agenților economici față de bugetul public național și bugetul de stat </w:t>
      </w:r>
      <w:r w:rsidR="00E53F0E" w:rsidRPr="00905C9C">
        <w:rPr>
          <w:i/>
          <w:color w:val="000000"/>
          <w:sz w:val="28"/>
        </w:rPr>
        <w:t>în anii 20</w:t>
      </w:r>
      <w:r w:rsidR="00C15862">
        <w:rPr>
          <w:i/>
          <w:color w:val="000000"/>
          <w:sz w:val="28"/>
        </w:rPr>
        <w:t>2</w:t>
      </w:r>
      <w:r w:rsidR="00E53F0E" w:rsidRPr="00905C9C">
        <w:rPr>
          <w:i/>
          <w:color w:val="000000"/>
          <w:sz w:val="28"/>
        </w:rPr>
        <w:t>-202</w:t>
      </w:r>
      <w:r w:rsidR="00DB7EB9">
        <w:rPr>
          <w:i/>
          <w:color w:val="000000"/>
          <w:sz w:val="28"/>
        </w:rPr>
        <w:t>3</w:t>
      </w:r>
      <w:r w:rsidR="00E53F0E" w:rsidRPr="00905C9C">
        <w:rPr>
          <w:i/>
          <w:color w:val="000000"/>
          <w:sz w:val="28"/>
        </w:rPr>
        <w:t>,</w:t>
      </w:r>
      <w:r w:rsidRPr="00905C9C">
        <w:rPr>
          <w:i/>
          <w:color w:val="000000"/>
          <w:sz w:val="28"/>
        </w:rPr>
        <w:t>se prezintă în următorul tabel:</w:t>
      </w:r>
    </w:p>
    <w:p w14:paraId="3FD47883" w14:textId="57AAEDE7" w:rsidR="00044E8E" w:rsidRDefault="00044E8E" w:rsidP="00B364A5">
      <w:pPr>
        <w:tabs>
          <w:tab w:val="left" w:pos="567"/>
        </w:tabs>
        <w:spacing w:line="276" w:lineRule="auto"/>
        <w:ind w:firstLine="547"/>
        <w:jc w:val="both"/>
        <w:rPr>
          <w:i/>
          <w:color w:val="000000"/>
          <w:sz w:val="28"/>
        </w:rPr>
      </w:pPr>
    </w:p>
    <w:p w14:paraId="10D23089" w14:textId="77777777" w:rsidR="00C74718" w:rsidRPr="001973BB" w:rsidRDefault="00C74718" w:rsidP="00B72326">
      <w:pPr>
        <w:spacing w:line="276" w:lineRule="auto"/>
        <w:ind w:firstLine="567"/>
        <w:jc w:val="center"/>
        <w:rPr>
          <w:b/>
          <w:sz w:val="28"/>
        </w:rPr>
      </w:pPr>
      <w:r w:rsidRPr="001973BB">
        <w:rPr>
          <w:b/>
          <w:sz w:val="28"/>
        </w:rPr>
        <w:t>Restanțele agenților economici</w:t>
      </w:r>
    </w:p>
    <w:p w14:paraId="00EB485B" w14:textId="590CD5DC" w:rsidR="009314B1" w:rsidRDefault="00C74718" w:rsidP="00B806C8">
      <w:pPr>
        <w:tabs>
          <w:tab w:val="left" w:pos="7230"/>
        </w:tabs>
        <w:spacing w:line="276" w:lineRule="auto"/>
        <w:ind w:firstLine="567"/>
        <w:jc w:val="center"/>
        <w:rPr>
          <w:i/>
        </w:rPr>
      </w:pPr>
      <w:r w:rsidRPr="001973BB">
        <w:rPr>
          <w:b/>
          <w:sz w:val="28"/>
        </w:rPr>
        <w:t>la bugetul public național și bugetul de stat în anii 20</w:t>
      </w:r>
      <w:r w:rsidR="00C15862">
        <w:rPr>
          <w:b/>
          <w:sz w:val="28"/>
        </w:rPr>
        <w:t>2</w:t>
      </w:r>
      <w:r w:rsidR="006A5862">
        <w:rPr>
          <w:b/>
          <w:sz w:val="28"/>
        </w:rPr>
        <w:t>2</w:t>
      </w:r>
      <w:r w:rsidRPr="001973BB">
        <w:rPr>
          <w:b/>
          <w:sz w:val="28"/>
        </w:rPr>
        <w:t>-20</w:t>
      </w:r>
      <w:r w:rsidR="0095251C">
        <w:rPr>
          <w:b/>
          <w:sz w:val="28"/>
        </w:rPr>
        <w:t>2</w:t>
      </w:r>
      <w:r w:rsidR="006A5862">
        <w:rPr>
          <w:b/>
          <w:sz w:val="28"/>
        </w:rPr>
        <w:t>3</w:t>
      </w:r>
    </w:p>
    <w:p w14:paraId="1065D4FB" w14:textId="747BC1B4" w:rsidR="006F5765" w:rsidRDefault="00616B29" w:rsidP="00B806C8">
      <w:pPr>
        <w:tabs>
          <w:tab w:val="left" w:pos="7230"/>
        </w:tabs>
        <w:spacing w:line="276" w:lineRule="auto"/>
        <w:ind w:firstLine="567"/>
        <w:jc w:val="center"/>
        <w:rPr>
          <w:i/>
        </w:rPr>
      </w:pPr>
      <w:r>
        <w:rPr>
          <w:i/>
        </w:rPr>
        <w:t xml:space="preserve">                                                             </w:t>
      </w:r>
      <w:r w:rsidR="00C34C16">
        <w:rPr>
          <w:i/>
        </w:rPr>
        <w:t xml:space="preserve">                                                               </w:t>
      </w:r>
      <w:r w:rsidR="00C74718" w:rsidRPr="001973BB">
        <w:rPr>
          <w:i/>
        </w:rPr>
        <w:t xml:space="preserve"> </w:t>
      </w:r>
    </w:p>
    <w:p w14:paraId="16908B01" w14:textId="294CC684" w:rsidR="00C74718" w:rsidRPr="001973BB" w:rsidRDefault="00C74718" w:rsidP="006F5765">
      <w:pPr>
        <w:spacing w:line="276" w:lineRule="auto"/>
        <w:ind w:firstLine="567"/>
        <w:jc w:val="right"/>
        <w:rPr>
          <w:i/>
        </w:rPr>
      </w:pPr>
      <w:r w:rsidRPr="001973BB">
        <w:rPr>
          <w:i/>
        </w:rPr>
        <w:t>mil.lei</w:t>
      </w:r>
    </w:p>
    <w:tbl>
      <w:tblPr>
        <w:tblW w:w="9469" w:type="dxa"/>
        <w:tblLook w:val="04A0" w:firstRow="1" w:lastRow="0" w:firstColumn="1" w:lastColumn="0" w:noHBand="0" w:noVBand="1"/>
      </w:tblPr>
      <w:tblGrid>
        <w:gridCol w:w="2816"/>
        <w:gridCol w:w="1994"/>
        <w:gridCol w:w="1988"/>
        <w:gridCol w:w="1559"/>
        <w:gridCol w:w="1112"/>
      </w:tblGrid>
      <w:tr w:rsidR="00A7174F" w:rsidRPr="00A7174F" w14:paraId="69765DE1" w14:textId="77777777" w:rsidTr="00A35985">
        <w:trPr>
          <w:trHeight w:val="393"/>
          <w:tblHeader/>
        </w:trPr>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F4BB3" w14:textId="77777777" w:rsidR="00A7174F" w:rsidRPr="00A7174F" w:rsidRDefault="00A7174F" w:rsidP="00A7174F">
            <w:pPr>
              <w:rPr>
                <w:color w:val="000000"/>
                <w:lang w:val="ro-MD" w:eastAsia="en-GB"/>
              </w:rPr>
            </w:pPr>
            <w:bookmarkStart w:id="19" w:name="_Toc42615608"/>
            <w:r w:rsidRPr="00A7174F">
              <w:rPr>
                <w:color w:val="000000"/>
                <w:lang w:val="ro-MD" w:eastAsia="en-GB"/>
              </w:rPr>
              <w:t> </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4B07EF17" w14:textId="77777777" w:rsidR="00A7174F" w:rsidRPr="00A7174F" w:rsidRDefault="00A7174F" w:rsidP="00A7174F">
            <w:pPr>
              <w:jc w:val="center"/>
              <w:rPr>
                <w:b/>
                <w:bCs/>
                <w:color w:val="000000"/>
                <w:lang w:val="ro-MD" w:eastAsia="en-GB"/>
              </w:rPr>
            </w:pPr>
            <w:r w:rsidRPr="00A7174F">
              <w:rPr>
                <w:b/>
                <w:bCs/>
                <w:color w:val="000000"/>
                <w:lang w:val="ro-MD" w:eastAsia="en-GB"/>
              </w:rPr>
              <w:t>la 31.12.2022</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0A6C0FC3" w14:textId="77777777" w:rsidR="00A7174F" w:rsidRPr="00A7174F" w:rsidRDefault="00A7174F" w:rsidP="00A7174F">
            <w:pPr>
              <w:jc w:val="center"/>
              <w:rPr>
                <w:b/>
                <w:bCs/>
                <w:color w:val="000000"/>
                <w:lang w:val="ro-MD" w:eastAsia="en-GB"/>
              </w:rPr>
            </w:pPr>
            <w:r w:rsidRPr="00A7174F">
              <w:rPr>
                <w:b/>
                <w:bCs/>
                <w:color w:val="000000"/>
                <w:lang w:val="ro-MD" w:eastAsia="en-GB"/>
              </w:rPr>
              <w:t>la 31.12.2023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A56D79" w14:textId="77777777" w:rsidR="00A7174F" w:rsidRPr="00A7174F" w:rsidRDefault="00A7174F" w:rsidP="00A7174F">
            <w:pPr>
              <w:jc w:val="center"/>
              <w:rPr>
                <w:b/>
                <w:bCs/>
                <w:color w:val="000000"/>
                <w:lang w:val="ro-MD" w:eastAsia="en-GB"/>
              </w:rPr>
            </w:pPr>
            <w:r w:rsidRPr="00A7174F">
              <w:rPr>
                <w:b/>
                <w:bCs/>
                <w:color w:val="000000"/>
                <w:lang w:val="ro-MD" w:eastAsia="en-GB"/>
              </w:rPr>
              <w:t>devieri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B65BFA7" w14:textId="77777777" w:rsidR="00A7174F" w:rsidRPr="00A7174F" w:rsidRDefault="00A7174F" w:rsidP="00A7174F">
            <w:pPr>
              <w:jc w:val="center"/>
              <w:rPr>
                <w:b/>
                <w:bCs/>
                <w:color w:val="000000"/>
                <w:lang w:val="ro-MD" w:eastAsia="en-GB"/>
              </w:rPr>
            </w:pPr>
            <w:r w:rsidRPr="00A7174F">
              <w:rPr>
                <w:b/>
                <w:bCs/>
                <w:color w:val="000000"/>
                <w:lang w:val="ro-MD" w:eastAsia="en-GB"/>
              </w:rPr>
              <w:t>%</w:t>
            </w:r>
          </w:p>
        </w:tc>
      </w:tr>
      <w:tr w:rsidR="00A7174F" w:rsidRPr="00A7174F" w14:paraId="67DE3067"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7CFC765F" w14:textId="77777777" w:rsidR="00A7174F" w:rsidRPr="00A7174F" w:rsidRDefault="00A7174F" w:rsidP="00A7174F">
            <w:pPr>
              <w:rPr>
                <w:b/>
                <w:bCs/>
                <w:color w:val="000000"/>
                <w:lang w:val="ro-MD" w:eastAsia="en-GB"/>
              </w:rPr>
            </w:pPr>
            <w:r w:rsidRPr="00A7174F">
              <w:rPr>
                <w:b/>
                <w:bCs/>
                <w:color w:val="000000"/>
                <w:lang w:val="ro-MD" w:eastAsia="en-GB"/>
              </w:rPr>
              <w:t>Total restanțe BPN</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62174" w14:textId="77777777" w:rsidR="00A7174F" w:rsidRPr="00A7174F" w:rsidRDefault="00A7174F" w:rsidP="00A7174F">
            <w:pPr>
              <w:jc w:val="right"/>
              <w:rPr>
                <w:b/>
                <w:bCs/>
                <w:color w:val="000000"/>
                <w:sz w:val="22"/>
                <w:szCs w:val="22"/>
                <w:lang w:val="ro-MD" w:eastAsia="en-GB"/>
              </w:rPr>
            </w:pPr>
            <w:r w:rsidRPr="00A7174F">
              <w:rPr>
                <w:b/>
                <w:bCs/>
                <w:color w:val="000000"/>
                <w:lang w:val="ro-MD"/>
              </w:rPr>
              <w:t>3,246.7</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0F4E6497" w14:textId="77777777" w:rsidR="00A7174F" w:rsidRPr="00A7174F" w:rsidRDefault="00A7174F" w:rsidP="00A7174F">
            <w:pPr>
              <w:jc w:val="right"/>
              <w:rPr>
                <w:b/>
                <w:bCs/>
                <w:color w:val="000000"/>
                <w:sz w:val="22"/>
                <w:szCs w:val="22"/>
                <w:lang w:val="ro-MD" w:eastAsia="en-GB"/>
              </w:rPr>
            </w:pPr>
            <w:r w:rsidRPr="00A7174F">
              <w:rPr>
                <w:b/>
                <w:bCs/>
                <w:color w:val="000000"/>
                <w:lang w:val="ro-MD"/>
              </w:rPr>
              <w:t>2,879.8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D75BBAA" w14:textId="77777777" w:rsidR="00A7174F" w:rsidRPr="00A7174F" w:rsidRDefault="00A7174F" w:rsidP="00A7174F">
            <w:pPr>
              <w:jc w:val="right"/>
              <w:rPr>
                <w:b/>
                <w:bCs/>
                <w:color w:val="000000"/>
                <w:sz w:val="22"/>
                <w:szCs w:val="22"/>
                <w:lang w:val="ro-MD" w:eastAsia="en-GB"/>
              </w:rPr>
            </w:pPr>
            <w:r w:rsidRPr="00A7174F">
              <w:rPr>
                <w:b/>
                <w:bCs/>
                <w:color w:val="000000"/>
                <w:lang w:val="ro-MD"/>
              </w:rPr>
              <w:t>-366.9</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38AD352F" w14:textId="77777777" w:rsidR="00A7174F" w:rsidRPr="00A7174F" w:rsidRDefault="00A7174F" w:rsidP="00A7174F">
            <w:pPr>
              <w:jc w:val="right"/>
              <w:rPr>
                <w:b/>
                <w:bCs/>
                <w:color w:val="000000"/>
                <w:sz w:val="22"/>
                <w:szCs w:val="22"/>
                <w:lang w:val="ro-MD" w:eastAsia="en-GB"/>
              </w:rPr>
            </w:pPr>
            <w:r w:rsidRPr="00A7174F">
              <w:rPr>
                <w:b/>
                <w:bCs/>
                <w:color w:val="000000"/>
                <w:lang w:val="ro-MD"/>
              </w:rPr>
              <w:t>88.7</w:t>
            </w:r>
          </w:p>
        </w:tc>
      </w:tr>
      <w:tr w:rsidR="00A7174F" w:rsidRPr="00A7174F" w14:paraId="0F55FC4C" w14:textId="77777777" w:rsidTr="00A35985">
        <w:trPr>
          <w:trHeight w:val="203"/>
        </w:trPr>
        <w:tc>
          <w:tcPr>
            <w:tcW w:w="94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3C193" w14:textId="77777777" w:rsidR="00A7174F" w:rsidRPr="00A7174F" w:rsidRDefault="00A7174F" w:rsidP="00A7174F">
            <w:pPr>
              <w:rPr>
                <w:i/>
                <w:iCs/>
                <w:color w:val="000000"/>
                <w:sz w:val="22"/>
                <w:szCs w:val="22"/>
                <w:lang w:val="ro-MD" w:eastAsia="en-GB"/>
              </w:rPr>
            </w:pPr>
            <w:r w:rsidRPr="00A7174F">
              <w:rPr>
                <w:i/>
                <w:iCs/>
                <w:color w:val="000000"/>
                <w:sz w:val="22"/>
                <w:szCs w:val="22"/>
                <w:lang w:val="ro-MD" w:eastAsia="en-GB"/>
              </w:rPr>
              <w:t xml:space="preserve">dintre care </w:t>
            </w:r>
          </w:p>
        </w:tc>
      </w:tr>
      <w:tr w:rsidR="00A7174F" w:rsidRPr="00A7174F" w14:paraId="0B37C83B"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70BCA58E" w14:textId="77777777" w:rsidR="00A7174F" w:rsidRPr="00A7174F" w:rsidRDefault="00A7174F" w:rsidP="00A7174F">
            <w:pPr>
              <w:rPr>
                <w:color w:val="000000"/>
                <w:lang w:val="ro-MD" w:eastAsia="en-GB"/>
              </w:rPr>
            </w:pPr>
            <w:r w:rsidRPr="00A7174F">
              <w:rPr>
                <w:color w:val="000000"/>
                <w:lang w:val="ro-MD" w:eastAsia="en-GB"/>
              </w:rPr>
              <w:t xml:space="preserve">plăți de bază </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3066" w14:textId="77777777" w:rsidR="00A7174F" w:rsidRPr="00A7174F" w:rsidRDefault="00A7174F" w:rsidP="00A7174F">
            <w:pPr>
              <w:jc w:val="right"/>
              <w:rPr>
                <w:color w:val="000000"/>
                <w:sz w:val="22"/>
                <w:szCs w:val="22"/>
                <w:lang w:val="ro-MD" w:eastAsia="en-GB"/>
              </w:rPr>
            </w:pPr>
            <w:r w:rsidRPr="00A7174F">
              <w:rPr>
                <w:bCs/>
                <w:color w:val="000000"/>
                <w:lang w:val="ro-MD"/>
              </w:rPr>
              <w:t>1,966.1</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70D57D9D" w14:textId="77777777" w:rsidR="00A7174F" w:rsidRPr="00A7174F" w:rsidRDefault="00A7174F" w:rsidP="00A7174F">
            <w:pPr>
              <w:jc w:val="right"/>
              <w:rPr>
                <w:color w:val="000000"/>
                <w:sz w:val="22"/>
                <w:szCs w:val="22"/>
                <w:lang w:val="ro-MD" w:eastAsia="en-GB"/>
              </w:rPr>
            </w:pPr>
            <w:r w:rsidRPr="00A7174F">
              <w:rPr>
                <w:bCs/>
                <w:color w:val="000000"/>
                <w:lang w:val="ro-MD"/>
              </w:rPr>
              <w:t>1,679.7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940D197" w14:textId="77777777" w:rsidR="00A7174F" w:rsidRPr="00A7174F" w:rsidRDefault="00A7174F" w:rsidP="00A7174F">
            <w:pPr>
              <w:jc w:val="right"/>
              <w:rPr>
                <w:color w:val="000000"/>
                <w:sz w:val="22"/>
                <w:szCs w:val="22"/>
                <w:lang w:val="ro-MD" w:eastAsia="en-GB"/>
              </w:rPr>
            </w:pPr>
            <w:r w:rsidRPr="00A7174F">
              <w:rPr>
                <w:bCs/>
                <w:color w:val="000000"/>
                <w:lang w:val="ro-MD"/>
              </w:rPr>
              <w:t>-286.4</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6B57AE0" w14:textId="77777777" w:rsidR="00A7174F" w:rsidRPr="00A7174F" w:rsidRDefault="00A7174F" w:rsidP="00A7174F">
            <w:pPr>
              <w:jc w:val="right"/>
              <w:rPr>
                <w:color w:val="000000"/>
                <w:sz w:val="22"/>
                <w:szCs w:val="22"/>
                <w:lang w:val="ro-MD" w:eastAsia="en-GB"/>
              </w:rPr>
            </w:pPr>
            <w:r w:rsidRPr="00A7174F">
              <w:rPr>
                <w:bCs/>
                <w:color w:val="000000"/>
                <w:lang w:val="ro-MD"/>
              </w:rPr>
              <w:t>85.4</w:t>
            </w:r>
          </w:p>
        </w:tc>
      </w:tr>
      <w:tr w:rsidR="00A7174F" w:rsidRPr="00A7174F" w14:paraId="5C7E8965"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760945A3" w14:textId="77777777" w:rsidR="00A7174F" w:rsidRPr="00A7174F" w:rsidRDefault="00A7174F" w:rsidP="00A7174F">
            <w:pPr>
              <w:rPr>
                <w:color w:val="000000"/>
                <w:lang w:val="ro-MD" w:eastAsia="en-GB"/>
              </w:rPr>
            </w:pPr>
            <w:r w:rsidRPr="00A7174F">
              <w:rPr>
                <w:color w:val="000000"/>
                <w:lang w:val="ro-MD" w:eastAsia="en-GB"/>
              </w:rPr>
              <w:t xml:space="preserve">amenzi </w:t>
            </w:r>
          </w:p>
        </w:tc>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5CC185FC" w14:textId="77777777" w:rsidR="00A7174F" w:rsidRPr="00A7174F" w:rsidRDefault="00A7174F" w:rsidP="00A7174F">
            <w:pPr>
              <w:jc w:val="right"/>
              <w:rPr>
                <w:color w:val="000000"/>
                <w:sz w:val="22"/>
                <w:szCs w:val="22"/>
                <w:lang w:val="ro-MD" w:eastAsia="en-GB"/>
              </w:rPr>
            </w:pPr>
            <w:r w:rsidRPr="00A7174F">
              <w:rPr>
                <w:bCs/>
                <w:color w:val="000000"/>
                <w:lang w:val="ro-MD"/>
              </w:rPr>
              <w:t>415.7</w:t>
            </w:r>
          </w:p>
        </w:tc>
        <w:tc>
          <w:tcPr>
            <w:tcW w:w="1988" w:type="dxa"/>
            <w:tcBorders>
              <w:top w:val="nil"/>
              <w:left w:val="nil"/>
              <w:bottom w:val="single" w:sz="4" w:space="0" w:color="auto"/>
              <w:right w:val="single" w:sz="4" w:space="0" w:color="auto"/>
            </w:tcBorders>
            <w:shd w:val="clear" w:color="auto" w:fill="auto"/>
            <w:noWrap/>
            <w:vAlign w:val="bottom"/>
            <w:hideMark/>
          </w:tcPr>
          <w:p w14:paraId="073DF37C" w14:textId="77777777" w:rsidR="00A7174F" w:rsidRPr="00A7174F" w:rsidRDefault="00A7174F" w:rsidP="00A7174F">
            <w:pPr>
              <w:jc w:val="right"/>
              <w:rPr>
                <w:color w:val="000000"/>
                <w:sz w:val="22"/>
                <w:szCs w:val="22"/>
                <w:lang w:val="ro-MD" w:eastAsia="en-GB"/>
              </w:rPr>
            </w:pPr>
            <w:r w:rsidRPr="00A7174F">
              <w:rPr>
                <w:bCs/>
                <w:color w:val="000000"/>
                <w:lang w:val="ro-MD"/>
              </w:rPr>
              <w:t>295.2</w:t>
            </w:r>
          </w:p>
        </w:tc>
        <w:tc>
          <w:tcPr>
            <w:tcW w:w="1559" w:type="dxa"/>
            <w:tcBorders>
              <w:top w:val="nil"/>
              <w:left w:val="nil"/>
              <w:bottom w:val="single" w:sz="4" w:space="0" w:color="auto"/>
              <w:right w:val="single" w:sz="4" w:space="0" w:color="auto"/>
            </w:tcBorders>
            <w:shd w:val="clear" w:color="auto" w:fill="auto"/>
            <w:noWrap/>
            <w:vAlign w:val="bottom"/>
            <w:hideMark/>
          </w:tcPr>
          <w:p w14:paraId="6EB294D7" w14:textId="77777777" w:rsidR="00A7174F" w:rsidRPr="00A7174F" w:rsidRDefault="00A7174F" w:rsidP="00A7174F">
            <w:pPr>
              <w:jc w:val="right"/>
              <w:rPr>
                <w:color w:val="000000"/>
                <w:sz w:val="22"/>
                <w:szCs w:val="22"/>
                <w:lang w:val="ro-MD" w:eastAsia="en-GB"/>
              </w:rPr>
            </w:pPr>
            <w:r w:rsidRPr="00A7174F">
              <w:rPr>
                <w:bCs/>
                <w:color w:val="000000"/>
                <w:lang w:val="ro-MD"/>
              </w:rPr>
              <w:t>-120.5</w:t>
            </w:r>
          </w:p>
        </w:tc>
        <w:tc>
          <w:tcPr>
            <w:tcW w:w="1109" w:type="dxa"/>
            <w:tcBorders>
              <w:top w:val="nil"/>
              <w:left w:val="nil"/>
              <w:bottom w:val="single" w:sz="4" w:space="0" w:color="auto"/>
              <w:right w:val="single" w:sz="4" w:space="0" w:color="auto"/>
            </w:tcBorders>
            <w:shd w:val="clear" w:color="auto" w:fill="auto"/>
            <w:noWrap/>
            <w:vAlign w:val="bottom"/>
            <w:hideMark/>
          </w:tcPr>
          <w:p w14:paraId="5404F02B" w14:textId="77777777" w:rsidR="00A7174F" w:rsidRPr="00A7174F" w:rsidRDefault="00A7174F" w:rsidP="00A7174F">
            <w:pPr>
              <w:jc w:val="right"/>
              <w:rPr>
                <w:color w:val="000000"/>
                <w:sz w:val="22"/>
                <w:szCs w:val="22"/>
                <w:lang w:val="ro-MD" w:eastAsia="en-GB"/>
              </w:rPr>
            </w:pPr>
            <w:r w:rsidRPr="00A7174F">
              <w:rPr>
                <w:bCs/>
                <w:color w:val="000000"/>
                <w:lang w:val="ro-MD"/>
              </w:rPr>
              <w:t>71.0</w:t>
            </w:r>
          </w:p>
        </w:tc>
      </w:tr>
      <w:tr w:rsidR="00A7174F" w:rsidRPr="00A7174F" w14:paraId="152AE3B4" w14:textId="77777777" w:rsidTr="00A35985">
        <w:trPr>
          <w:trHeight w:val="409"/>
        </w:trPr>
        <w:tc>
          <w:tcPr>
            <w:tcW w:w="2816" w:type="dxa"/>
            <w:tcBorders>
              <w:top w:val="nil"/>
              <w:left w:val="single" w:sz="4" w:space="0" w:color="auto"/>
              <w:bottom w:val="single" w:sz="4" w:space="0" w:color="auto"/>
              <w:right w:val="single" w:sz="4" w:space="0" w:color="auto"/>
            </w:tcBorders>
            <w:shd w:val="clear" w:color="auto" w:fill="auto"/>
            <w:vAlign w:val="bottom"/>
            <w:hideMark/>
          </w:tcPr>
          <w:p w14:paraId="7D69D77B" w14:textId="77777777" w:rsidR="00A7174F" w:rsidRPr="00A7174F" w:rsidRDefault="00A7174F" w:rsidP="00A7174F">
            <w:pPr>
              <w:rPr>
                <w:color w:val="000000"/>
                <w:lang w:val="ro-MD" w:eastAsia="en-GB"/>
              </w:rPr>
            </w:pPr>
            <w:r w:rsidRPr="00A7174F">
              <w:rPr>
                <w:color w:val="000000"/>
                <w:lang w:val="ro-MD" w:eastAsia="en-GB"/>
              </w:rPr>
              <w:t xml:space="preserve"> majorări de întîrziere </w:t>
            </w:r>
          </w:p>
        </w:tc>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607C8A2F" w14:textId="77777777" w:rsidR="00A7174F" w:rsidRPr="00A7174F" w:rsidRDefault="00A7174F" w:rsidP="00A7174F">
            <w:pPr>
              <w:jc w:val="right"/>
              <w:rPr>
                <w:color w:val="000000"/>
                <w:sz w:val="22"/>
                <w:szCs w:val="22"/>
                <w:lang w:val="ro-MD" w:eastAsia="en-GB"/>
              </w:rPr>
            </w:pPr>
            <w:r w:rsidRPr="00A7174F">
              <w:rPr>
                <w:bCs/>
                <w:color w:val="000000"/>
                <w:lang w:val="ro-MD"/>
              </w:rPr>
              <w:t>864.9</w:t>
            </w:r>
          </w:p>
        </w:tc>
        <w:tc>
          <w:tcPr>
            <w:tcW w:w="1988" w:type="dxa"/>
            <w:tcBorders>
              <w:top w:val="nil"/>
              <w:left w:val="nil"/>
              <w:bottom w:val="single" w:sz="4" w:space="0" w:color="auto"/>
              <w:right w:val="single" w:sz="4" w:space="0" w:color="auto"/>
            </w:tcBorders>
            <w:shd w:val="clear" w:color="auto" w:fill="auto"/>
            <w:noWrap/>
            <w:vAlign w:val="bottom"/>
            <w:hideMark/>
          </w:tcPr>
          <w:p w14:paraId="24CE1AB2" w14:textId="77777777" w:rsidR="00A7174F" w:rsidRPr="00A7174F" w:rsidRDefault="00A7174F" w:rsidP="00A7174F">
            <w:pPr>
              <w:jc w:val="right"/>
              <w:rPr>
                <w:color w:val="000000"/>
                <w:sz w:val="22"/>
                <w:szCs w:val="22"/>
                <w:lang w:val="ro-MD" w:eastAsia="en-GB"/>
              </w:rPr>
            </w:pPr>
            <w:r w:rsidRPr="00A7174F">
              <w:rPr>
                <w:bCs/>
                <w:color w:val="000000"/>
                <w:lang w:val="ro-MD"/>
              </w:rPr>
              <w:t>904.9</w:t>
            </w:r>
          </w:p>
        </w:tc>
        <w:tc>
          <w:tcPr>
            <w:tcW w:w="1559" w:type="dxa"/>
            <w:tcBorders>
              <w:top w:val="nil"/>
              <w:left w:val="nil"/>
              <w:bottom w:val="single" w:sz="4" w:space="0" w:color="auto"/>
              <w:right w:val="single" w:sz="4" w:space="0" w:color="auto"/>
            </w:tcBorders>
            <w:shd w:val="clear" w:color="auto" w:fill="auto"/>
            <w:noWrap/>
            <w:vAlign w:val="bottom"/>
            <w:hideMark/>
          </w:tcPr>
          <w:p w14:paraId="11E2EE8A" w14:textId="77777777" w:rsidR="00A7174F" w:rsidRPr="00A7174F" w:rsidRDefault="00A7174F" w:rsidP="00A7174F">
            <w:pPr>
              <w:jc w:val="right"/>
              <w:rPr>
                <w:color w:val="000000"/>
                <w:sz w:val="22"/>
                <w:szCs w:val="22"/>
                <w:lang w:val="ro-MD" w:eastAsia="en-GB"/>
              </w:rPr>
            </w:pPr>
            <w:r w:rsidRPr="00A7174F">
              <w:rPr>
                <w:bCs/>
                <w:color w:val="000000"/>
                <w:lang w:val="ro-MD"/>
              </w:rPr>
              <w:t>40.0</w:t>
            </w:r>
          </w:p>
        </w:tc>
        <w:tc>
          <w:tcPr>
            <w:tcW w:w="1109" w:type="dxa"/>
            <w:tcBorders>
              <w:top w:val="nil"/>
              <w:left w:val="nil"/>
              <w:bottom w:val="single" w:sz="4" w:space="0" w:color="auto"/>
              <w:right w:val="single" w:sz="4" w:space="0" w:color="auto"/>
            </w:tcBorders>
            <w:shd w:val="clear" w:color="auto" w:fill="auto"/>
            <w:noWrap/>
            <w:vAlign w:val="bottom"/>
            <w:hideMark/>
          </w:tcPr>
          <w:p w14:paraId="49E5EFBC" w14:textId="77777777" w:rsidR="00A7174F" w:rsidRPr="00A7174F" w:rsidRDefault="00A7174F" w:rsidP="00A7174F">
            <w:pPr>
              <w:jc w:val="right"/>
              <w:rPr>
                <w:color w:val="000000"/>
                <w:sz w:val="22"/>
                <w:szCs w:val="22"/>
                <w:lang w:val="ro-MD" w:eastAsia="en-GB"/>
              </w:rPr>
            </w:pPr>
            <w:r w:rsidRPr="00A7174F">
              <w:rPr>
                <w:bCs/>
                <w:color w:val="000000"/>
                <w:lang w:val="ro-MD"/>
              </w:rPr>
              <w:t>104.6</w:t>
            </w:r>
          </w:p>
        </w:tc>
      </w:tr>
      <w:tr w:rsidR="00A7174F" w:rsidRPr="00A7174F" w14:paraId="03AD32F1" w14:textId="77777777" w:rsidTr="00A35985">
        <w:trPr>
          <w:trHeight w:val="270"/>
        </w:trPr>
        <w:tc>
          <w:tcPr>
            <w:tcW w:w="9469"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96E3327" w14:textId="77777777" w:rsidR="00A7174F" w:rsidRPr="00A7174F" w:rsidRDefault="00A7174F" w:rsidP="00A7174F">
            <w:pPr>
              <w:rPr>
                <w:i/>
                <w:iCs/>
                <w:color w:val="000000"/>
                <w:sz w:val="22"/>
                <w:szCs w:val="22"/>
                <w:lang w:val="ro-MD" w:eastAsia="en-GB"/>
              </w:rPr>
            </w:pPr>
            <w:r w:rsidRPr="00A7174F">
              <w:rPr>
                <w:i/>
                <w:iCs/>
                <w:color w:val="000000"/>
                <w:sz w:val="22"/>
                <w:szCs w:val="22"/>
                <w:lang w:val="ro-MD" w:eastAsia="en-GB"/>
              </w:rPr>
              <w:t>Inclusiv</w:t>
            </w:r>
          </w:p>
        </w:tc>
      </w:tr>
      <w:tr w:rsidR="00A7174F" w:rsidRPr="00A7174F" w14:paraId="0A886CEF"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2687FDE0" w14:textId="77777777" w:rsidR="00A7174F" w:rsidRPr="00A7174F" w:rsidRDefault="00A7174F" w:rsidP="00A7174F">
            <w:pPr>
              <w:rPr>
                <w:b/>
                <w:bCs/>
                <w:color w:val="000000"/>
                <w:lang w:val="ro-MD" w:eastAsia="en-GB"/>
              </w:rPr>
            </w:pPr>
            <w:r w:rsidRPr="00A7174F">
              <w:rPr>
                <w:b/>
                <w:bCs/>
                <w:color w:val="000000"/>
                <w:lang w:val="ro-MD" w:eastAsia="en-GB"/>
              </w:rPr>
              <w:t xml:space="preserve">Total restanțe BS </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3484D" w14:textId="77777777" w:rsidR="00A7174F" w:rsidRPr="00A7174F" w:rsidRDefault="00A7174F" w:rsidP="00A7174F">
            <w:pPr>
              <w:jc w:val="right"/>
              <w:rPr>
                <w:b/>
                <w:bCs/>
                <w:color w:val="000000"/>
                <w:sz w:val="22"/>
                <w:szCs w:val="22"/>
                <w:lang w:val="ro-MD" w:eastAsia="en-GB"/>
              </w:rPr>
            </w:pPr>
            <w:r w:rsidRPr="00A7174F">
              <w:rPr>
                <w:b/>
                <w:bCs/>
                <w:color w:val="000000"/>
                <w:lang w:val="ro-MD"/>
              </w:rPr>
              <w:t>2,365.2</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46998837" w14:textId="77777777" w:rsidR="00A7174F" w:rsidRPr="00A7174F" w:rsidRDefault="00A7174F" w:rsidP="00A7174F">
            <w:pPr>
              <w:jc w:val="right"/>
              <w:rPr>
                <w:b/>
                <w:bCs/>
                <w:color w:val="000000"/>
                <w:sz w:val="22"/>
                <w:szCs w:val="22"/>
                <w:lang w:val="ro-MD" w:eastAsia="en-GB"/>
              </w:rPr>
            </w:pPr>
            <w:r w:rsidRPr="00A7174F">
              <w:rPr>
                <w:b/>
                <w:bCs/>
                <w:color w:val="000000"/>
                <w:lang w:val="ro-MD"/>
              </w:rPr>
              <w:t>1,704.7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0B8272" w14:textId="77777777" w:rsidR="00A7174F" w:rsidRPr="00A7174F" w:rsidRDefault="00A7174F" w:rsidP="00A7174F">
            <w:pPr>
              <w:jc w:val="right"/>
              <w:rPr>
                <w:b/>
                <w:bCs/>
                <w:color w:val="000000"/>
                <w:sz w:val="22"/>
                <w:szCs w:val="22"/>
                <w:lang w:val="ro-MD" w:eastAsia="en-GB"/>
              </w:rPr>
            </w:pPr>
            <w:r w:rsidRPr="00A7174F">
              <w:rPr>
                <w:b/>
                <w:bCs/>
                <w:color w:val="000000"/>
                <w:lang w:val="ro-MD"/>
              </w:rPr>
              <w:t>-660.5</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398086F" w14:textId="77777777" w:rsidR="00A7174F" w:rsidRPr="00A7174F" w:rsidRDefault="00A7174F" w:rsidP="00A7174F">
            <w:pPr>
              <w:jc w:val="right"/>
              <w:rPr>
                <w:color w:val="000000"/>
                <w:sz w:val="22"/>
                <w:szCs w:val="22"/>
                <w:lang w:val="ro-MD" w:eastAsia="en-GB"/>
              </w:rPr>
            </w:pPr>
            <w:r w:rsidRPr="00A7174F">
              <w:rPr>
                <w:b/>
                <w:bCs/>
                <w:color w:val="000000"/>
                <w:lang w:val="ro-MD"/>
              </w:rPr>
              <w:t>72.1</w:t>
            </w:r>
          </w:p>
        </w:tc>
      </w:tr>
      <w:tr w:rsidR="00A7174F" w:rsidRPr="00A7174F" w14:paraId="4062990F" w14:textId="77777777" w:rsidTr="00A35985">
        <w:trPr>
          <w:trHeight w:val="203"/>
        </w:trPr>
        <w:tc>
          <w:tcPr>
            <w:tcW w:w="94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7C1CD" w14:textId="77777777" w:rsidR="00A7174F" w:rsidRPr="00A7174F" w:rsidRDefault="00A7174F" w:rsidP="00A7174F">
            <w:pPr>
              <w:rPr>
                <w:i/>
                <w:iCs/>
                <w:color w:val="000000"/>
                <w:sz w:val="22"/>
                <w:szCs w:val="22"/>
                <w:lang w:val="ro-MD" w:eastAsia="en-GB"/>
              </w:rPr>
            </w:pPr>
            <w:r w:rsidRPr="00A7174F">
              <w:rPr>
                <w:i/>
                <w:iCs/>
                <w:color w:val="000000"/>
                <w:sz w:val="22"/>
                <w:szCs w:val="22"/>
                <w:lang w:val="ro-MD" w:eastAsia="en-GB"/>
              </w:rPr>
              <w:t xml:space="preserve">dintre care </w:t>
            </w:r>
          </w:p>
        </w:tc>
      </w:tr>
      <w:tr w:rsidR="00A7174F" w:rsidRPr="00A7174F" w14:paraId="2D643930"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2196A825" w14:textId="77777777" w:rsidR="00A7174F" w:rsidRPr="00A7174F" w:rsidRDefault="00A7174F" w:rsidP="00A7174F">
            <w:pPr>
              <w:rPr>
                <w:color w:val="000000"/>
                <w:lang w:val="ro-MD" w:eastAsia="en-GB"/>
              </w:rPr>
            </w:pPr>
            <w:r w:rsidRPr="00A7174F">
              <w:rPr>
                <w:color w:val="000000"/>
                <w:lang w:val="ro-MD" w:eastAsia="en-GB"/>
              </w:rPr>
              <w:t xml:space="preserve">plăți de bază </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D6929" w14:textId="77777777" w:rsidR="00A7174F" w:rsidRPr="00A7174F" w:rsidRDefault="00A7174F" w:rsidP="00A7174F">
            <w:pPr>
              <w:jc w:val="right"/>
              <w:rPr>
                <w:color w:val="000000"/>
                <w:sz w:val="22"/>
                <w:szCs w:val="22"/>
                <w:lang w:val="ro-MD" w:eastAsia="en-GB"/>
              </w:rPr>
            </w:pPr>
            <w:r w:rsidRPr="00A7174F">
              <w:rPr>
                <w:bCs/>
                <w:color w:val="000000"/>
                <w:lang w:val="ro-MD"/>
              </w:rPr>
              <w:t>1,395.7</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1C781BF2" w14:textId="77777777" w:rsidR="00A7174F" w:rsidRPr="00A7174F" w:rsidRDefault="00A7174F" w:rsidP="00A7174F">
            <w:pPr>
              <w:jc w:val="right"/>
              <w:rPr>
                <w:color w:val="000000"/>
                <w:sz w:val="22"/>
                <w:szCs w:val="22"/>
                <w:lang w:val="ro-MD" w:eastAsia="en-GB"/>
              </w:rPr>
            </w:pPr>
            <w:r w:rsidRPr="00A7174F">
              <w:rPr>
                <w:bCs/>
                <w:color w:val="000000"/>
                <w:lang w:val="ro-MD"/>
              </w:rPr>
              <w:t>916.3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D4C26B" w14:textId="77777777" w:rsidR="00A7174F" w:rsidRPr="00A7174F" w:rsidRDefault="00A7174F" w:rsidP="00A7174F">
            <w:pPr>
              <w:jc w:val="right"/>
              <w:rPr>
                <w:color w:val="000000"/>
                <w:sz w:val="22"/>
                <w:szCs w:val="22"/>
                <w:lang w:val="ro-MD" w:eastAsia="en-GB"/>
              </w:rPr>
            </w:pPr>
            <w:r w:rsidRPr="00A7174F">
              <w:rPr>
                <w:bCs/>
                <w:color w:val="000000"/>
                <w:lang w:val="ro-MD"/>
              </w:rPr>
              <w:t>-479.4</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6B3362DA" w14:textId="77777777" w:rsidR="00A7174F" w:rsidRPr="00A7174F" w:rsidRDefault="00A7174F" w:rsidP="00A7174F">
            <w:pPr>
              <w:jc w:val="right"/>
              <w:rPr>
                <w:color w:val="000000"/>
                <w:sz w:val="22"/>
                <w:szCs w:val="22"/>
                <w:lang w:val="ro-MD" w:eastAsia="en-GB"/>
              </w:rPr>
            </w:pPr>
            <w:r w:rsidRPr="00A7174F">
              <w:rPr>
                <w:bCs/>
                <w:color w:val="000000"/>
                <w:lang w:val="ro-MD"/>
              </w:rPr>
              <w:t>65.7</w:t>
            </w:r>
          </w:p>
        </w:tc>
      </w:tr>
      <w:tr w:rsidR="00A7174F" w:rsidRPr="00A7174F" w14:paraId="1166B62E" w14:textId="77777777" w:rsidTr="00A35985">
        <w:trPr>
          <w:trHeight w:val="203"/>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14:paraId="78F2A0CE" w14:textId="77777777" w:rsidR="00A7174F" w:rsidRPr="00A7174F" w:rsidRDefault="00A7174F" w:rsidP="00A7174F">
            <w:pPr>
              <w:rPr>
                <w:color w:val="000000"/>
                <w:lang w:val="ro-MD" w:eastAsia="en-GB"/>
              </w:rPr>
            </w:pPr>
            <w:r w:rsidRPr="00A7174F">
              <w:rPr>
                <w:color w:val="000000"/>
                <w:lang w:val="ro-MD" w:eastAsia="en-GB"/>
              </w:rPr>
              <w:t xml:space="preserve">amenzi </w:t>
            </w:r>
          </w:p>
        </w:tc>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0F0FEBC9" w14:textId="77777777" w:rsidR="00A7174F" w:rsidRPr="00A7174F" w:rsidRDefault="00A7174F" w:rsidP="00A7174F">
            <w:pPr>
              <w:jc w:val="right"/>
              <w:rPr>
                <w:color w:val="000000"/>
                <w:sz w:val="22"/>
                <w:szCs w:val="22"/>
                <w:lang w:val="ro-MD" w:eastAsia="en-GB"/>
              </w:rPr>
            </w:pPr>
            <w:r w:rsidRPr="00A7174F">
              <w:rPr>
                <w:bCs/>
                <w:color w:val="000000"/>
                <w:lang w:val="ro-MD"/>
              </w:rPr>
              <w:t>405.7</w:t>
            </w:r>
          </w:p>
        </w:tc>
        <w:tc>
          <w:tcPr>
            <w:tcW w:w="1988" w:type="dxa"/>
            <w:tcBorders>
              <w:top w:val="nil"/>
              <w:left w:val="nil"/>
              <w:bottom w:val="single" w:sz="4" w:space="0" w:color="auto"/>
              <w:right w:val="single" w:sz="4" w:space="0" w:color="auto"/>
            </w:tcBorders>
            <w:shd w:val="clear" w:color="auto" w:fill="auto"/>
            <w:noWrap/>
            <w:vAlign w:val="bottom"/>
            <w:hideMark/>
          </w:tcPr>
          <w:p w14:paraId="70D535B0" w14:textId="77777777" w:rsidR="00A7174F" w:rsidRPr="00A7174F" w:rsidRDefault="00A7174F" w:rsidP="00A7174F">
            <w:pPr>
              <w:jc w:val="right"/>
              <w:rPr>
                <w:color w:val="000000"/>
                <w:sz w:val="22"/>
                <w:szCs w:val="22"/>
                <w:lang w:val="ro-MD" w:eastAsia="en-GB"/>
              </w:rPr>
            </w:pPr>
            <w:r w:rsidRPr="00A7174F">
              <w:rPr>
                <w:bCs/>
                <w:color w:val="000000"/>
                <w:lang w:val="ro-MD"/>
              </w:rPr>
              <w:t>290.0</w:t>
            </w:r>
          </w:p>
        </w:tc>
        <w:tc>
          <w:tcPr>
            <w:tcW w:w="1559" w:type="dxa"/>
            <w:tcBorders>
              <w:top w:val="nil"/>
              <w:left w:val="nil"/>
              <w:bottom w:val="single" w:sz="4" w:space="0" w:color="auto"/>
              <w:right w:val="single" w:sz="4" w:space="0" w:color="auto"/>
            </w:tcBorders>
            <w:shd w:val="clear" w:color="auto" w:fill="auto"/>
            <w:noWrap/>
            <w:vAlign w:val="bottom"/>
            <w:hideMark/>
          </w:tcPr>
          <w:p w14:paraId="3E799F91" w14:textId="77777777" w:rsidR="00A7174F" w:rsidRPr="00A7174F" w:rsidRDefault="00A7174F" w:rsidP="00A7174F">
            <w:pPr>
              <w:jc w:val="right"/>
              <w:rPr>
                <w:color w:val="000000"/>
                <w:sz w:val="22"/>
                <w:szCs w:val="22"/>
                <w:lang w:val="ro-MD" w:eastAsia="en-GB"/>
              </w:rPr>
            </w:pPr>
            <w:r w:rsidRPr="00A7174F">
              <w:rPr>
                <w:bCs/>
                <w:color w:val="000000"/>
                <w:lang w:val="ro-MD"/>
              </w:rPr>
              <w:t>-115.7</w:t>
            </w:r>
          </w:p>
        </w:tc>
        <w:tc>
          <w:tcPr>
            <w:tcW w:w="1109" w:type="dxa"/>
            <w:tcBorders>
              <w:top w:val="nil"/>
              <w:left w:val="nil"/>
              <w:bottom w:val="single" w:sz="4" w:space="0" w:color="auto"/>
              <w:right w:val="single" w:sz="4" w:space="0" w:color="auto"/>
            </w:tcBorders>
            <w:shd w:val="clear" w:color="auto" w:fill="auto"/>
            <w:noWrap/>
            <w:vAlign w:val="bottom"/>
            <w:hideMark/>
          </w:tcPr>
          <w:p w14:paraId="5AEB569D" w14:textId="77777777" w:rsidR="00A7174F" w:rsidRPr="00A7174F" w:rsidRDefault="00A7174F" w:rsidP="00A7174F">
            <w:pPr>
              <w:jc w:val="right"/>
              <w:rPr>
                <w:color w:val="000000"/>
                <w:sz w:val="22"/>
                <w:szCs w:val="22"/>
                <w:lang w:val="ro-MD" w:eastAsia="en-GB"/>
              </w:rPr>
            </w:pPr>
            <w:r w:rsidRPr="00A7174F">
              <w:rPr>
                <w:bCs/>
                <w:color w:val="000000"/>
                <w:lang w:val="ro-MD"/>
              </w:rPr>
              <w:t>71.5</w:t>
            </w:r>
          </w:p>
        </w:tc>
      </w:tr>
      <w:tr w:rsidR="00A7174F" w:rsidRPr="00A7174F" w14:paraId="5083FC3B" w14:textId="77777777" w:rsidTr="00A35985">
        <w:trPr>
          <w:trHeight w:val="409"/>
        </w:trPr>
        <w:tc>
          <w:tcPr>
            <w:tcW w:w="2816" w:type="dxa"/>
            <w:tcBorders>
              <w:top w:val="nil"/>
              <w:left w:val="single" w:sz="4" w:space="0" w:color="auto"/>
              <w:bottom w:val="single" w:sz="4" w:space="0" w:color="auto"/>
              <w:right w:val="single" w:sz="4" w:space="0" w:color="auto"/>
            </w:tcBorders>
            <w:shd w:val="clear" w:color="auto" w:fill="auto"/>
            <w:vAlign w:val="bottom"/>
            <w:hideMark/>
          </w:tcPr>
          <w:p w14:paraId="2C67C0D4" w14:textId="77777777" w:rsidR="00A7174F" w:rsidRPr="00A7174F" w:rsidRDefault="00A7174F" w:rsidP="00A7174F">
            <w:pPr>
              <w:rPr>
                <w:color w:val="000000"/>
                <w:lang w:val="ro-MD" w:eastAsia="en-GB"/>
              </w:rPr>
            </w:pPr>
            <w:r w:rsidRPr="00A7174F">
              <w:rPr>
                <w:color w:val="000000"/>
                <w:lang w:val="ro-MD" w:eastAsia="en-GB"/>
              </w:rPr>
              <w:t xml:space="preserve"> majorări de întîrziere </w:t>
            </w:r>
          </w:p>
        </w:tc>
        <w:tc>
          <w:tcPr>
            <w:tcW w:w="1994" w:type="dxa"/>
            <w:tcBorders>
              <w:top w:val="nil"/>
              <w:left w:val="single" w:sz="4" w:space="0" w:color="auto"/>
              <w:bottom w:val="single" w:sz="4" w:space="0" w:color="auto"/>
              <w:right w:val="single" w:sz="4" w:space="0" w:color="auto"/>
            </w:tcBorders>
            <w:shd w:val="clear" w:color="auto" w:fill="auto"/>
            <w:noWrap/>
            <w:vAlign w:val="bottom"/>
            <w:hideMark/>
          </w:tcPr>
          <w:p w14:paraId="235D4EBF" w14:textId="77777777" w:rsidR="00A7174F" w:rsidRPr="00A7174F" w:rsidRDefault="00A7174F" w:rsidP="00A7174F">
            <w:pPr>
              <w:jc w:val="right"/>
              <w:rPr>
                <w:color w:val="000000"/>
                <w:sz w:val="22"/>
                <w:szCs w:val="22"/>
                <w:lang w:val="ro-MD" w:eastAsia="en-GB"/>
              </w:rPr>
            </w:pPr>
            <w:r w:rsidRPr="00A7174F">
              <w:rPr>
                <w:bCs/>
                <w:color w:val="000000"/>
                <w:lang w:val="ro-MD"/>
              </w:rPr>
              <w:t>563.8</w:t>
            </w:r>
          </w:p>
        </w:tc>
        <w:tc>
          <w:tcPr>
            <w:tcW w:w="1988" w:type="dxa"/>
            <w:tcBorders>
              <w:top w:val="nil"/>
              <w:left w:val="nil"/>
              <w:bottom w:val="single" w:sz="4" w:space="0" w:color="auto"/>
              <w:right w:val="single" w:sz="4" w:space="0" w:color="auto"/>
            </w:tcBorders>
            <w:shd w:val="clear" w:color="auto" w:fill="auto"/>
            <w:noWrap/>
            <w:vAlign w:val="bottom"/>
            <w:hideMark/>
          </w:tcPr>
          <w:p w14:paraId="4DA2C509" w14:textId="77777777" w:rsidR="00A7174F" w:rsidRPr="00A7174F" w:rsidRDefault="00A7174F" w:rsidP="00A7174F">
            <w:pPr>
              <w:jc w:val="right"/>
              <w:rPr>
                <w:color w:val="000000"/>
                <w:sz w:val="22"/>
                <w:szCs w:val="22"/>
                <w:lang w:val="ro-MD" w:eastAsia="en-GB"/>
              </w:rPr>
            </w:pPr>
            <w:r w:rsidRPr="00A7174F">
              <w:rPr>
                <w:bCs/>
                <w:color w:val="000000"/>
                <w:lang w:val="ro-MD"/>
              </w:rPr>
              <w:t>498.4</w:t>
            </w:r>
          </w:p>
        </w:tc>
        <w:tc>
          <w:tcPr>
            <w:tcW w:w="1559" w:type="dxa"/>
            <w:tcBorders>
              <w:top w:val="nil"/>
              <w:left w:val="nil"/>
              <w:bottom w:val="single" w:sz="4" w:space="0" w:color="auto"/>
              <w:right w:val="single" w:sz="4" w:space="0" w:color="auto"/>
            </w:tcBorders>
            <w:shd w:val="clear" w:color="auto" w:fill="auto"/>
            <w:noWrap/>
            <w:vAlign w:val="bottom"/>
            <w:hideMark/>
          </w:tcPr>
          <w:p w14:paraId="786DC754" w14:textId="77777777" w:rsidR="00A7174F" w:rsidRPr="00A7174F" w:rsidRDefault="00A7174F" w:rsidP="00A7174F">
            <w:pPr>
              <w:jc w:val="right"/>
              <w:rPr>
                <w:color w:val="000000"/>
                <w:sz w:val="22"/>
                <w:szCs w:val="22"/>
                <w:lang w:val="ro-MD" w:eastAsia="en-GB"/>
              </w:rPr>
            </w:pPr>
            <w:r w:rsidRPr="00A7174F">
              <w:rPr>
                <w:bCs/>
                <w:color w:val="000000"/>
                <w:lang w:val="ro-MD"/>
              </w:rPr>
              <w:t>-65.4</w:t>
            </w:r>
          </w:p>
        </w:tc>
        <w:tc>
          <w:tcPr>
            <w:tcW w:w="1109" w:type="dxa"/>
            <w:tcBorders>
              <w:top w:val="nil"/>
              <w:left w:val="nil"/>
              <w:bottom w:val="single" w:sz="4" w:space="0" w:color="auto"/>
              <w:right w:val="single" w:sz="4" w:space="0" w:color="auto"/>
            </w:tcBorders>
            <w:shd w:val="clear" w:color="auto" w:fill="auto"/>
            <w:noWrap/>
            <w:vAlign w:val="bottom"/>
            <w:hideMark/>
          </w:tcPr>
          <w:p w14:paraId="2684D249" w14:textId="77777777" w:rsidR="00A7174F" w:rsidRPr="00A7174F" w:rsidRDefault="00A7174F" w:rsidP="00A7174F">
            <w:pPr>
              <w:jc w:val="right"/>
              <w:rPr>
                <w:color w:val="000000"/>
                <w:sz w:val="22"/>
                <w:szCs w:val="22"/>
                <w:lang w:val="ro-MD" w:eastAsia="en-GB"/>
              </w:rPr>
            </w:pPr>
            <w:r w:rsidRPr="00A7174F">
              <w:rPr>
                <w:bCs/>
                <w:color w:val="000000"/>
                <w:lang w:val="ro-MD"/>
              </w:rPr>
              <w:t>88.4</w:t>
            </w:r>
          </w:p>
        </w:tc>
      </w:tr>
    </w:tbl>
    <w:p w14:paraId="7DBD0C96" w14:textId="77777777" w:rsidR="00873492" w:rsidRPr="00873492" w:rsidRDefault="00873492" w:rsidP="00873492"/>
    <w:p w14:paraId="6A00F18C" w14:textId="77777777" w:rsidR="002F338F" w:rsidRDefault="002F338F" w:rsidP="00650CE2">
      <w:pPr>
        <w:spacing w:line="276" w:lineRule="auto"/>
        <w:ind w:firstLine="720"/>
        <w:rPr>
          <w:color w:val="000000"/>
          <w:sz w:val="28"/>
        </w:rPr>
      </w:pPr>
    </w:p>
    <w:p w14:paraId="772F4F00" w14:textId="094A3B68" w:rsidR="00650CE2" w:rsidRDefault="00650CE2" w:rsidP="0058535D">
      <w:pPr>
        <w:spacing w:line="276" w:lineRule="auto"/>
        <w:ind w:firstLine="426"/>
        <w:jc w:val="both"/>
        <w:rPr>
          <w:color w:val="000000"/>
          <w:sz w:val="28"/>
        </w:rPr>
      </w:pPr>
      <w:r w:rsidRPr="00650CE2">
        <w:rPr>
          <w:color w:val="000000"/>
          <w:sz w:val="28"/>
        </w:rPr>
        <w:t>Restanțele la plata impozitelor și taxelor l</w:t>
      </w:r>
      <w:r w:rsidR="00C15862">
        <w:rPr>
          <w:color w:val="000000"/>
          <w:sz w:val="28"/>
        </w:rPr>
        <w:t>a situația din 31 decembrie 202</w:t>
      </w:r>
      <w:r w:rsidR="0058535D">
        <w:rPr>
          <w:color w:val="000000"/>
          <w:sz w:val="28"/>
        </w:rPr>
        <w:t>3</w:t>
      </w:r>
      <w:r w:rsidRPr="00650CE2">
        <w:rPr>
          <w:color w:val="000000"/>
          <w:sz w:val="28"/>
        </w:rPr>
        <w:t>, după termenele de formare, se prezintă în următorul tabel:</w:t>
      </w:r>
    </w:p>
    <w:p w14:paraId="018ABC9F" w14:textId="77777777" w:rsidR="002F338F" w:rsidRDefault="002F338F" w:rsidP="00650CE2">
      <w:pPr>
        <w:spacing w:line="276" w:lineRule="auto"/>
        <w:ind w:firstLine="720"/>
        <w:rPr>
          <w:color w:val="000000"/>
          <w:sz w:val="28"/>
        </w:rPr>
      </w:pPr>
    </w:p>
    <w:p w14:paraId="24294966" w14:textId="77777777" w:rsidR="003335E6" w:rsidRDefault="003335E6" w:rsidP="004A7CD7">
      <w:pPr>
        <w:spacing w:line="276" w:lineRule="auto"/>
        <w:ind w:firstLine="720"/>
        <w:jc w:val="right"/>
        <w:rPr>
          <w:i/>
        </w:rPr>
      </w:pPr>
    </w:p>
    <w:p w14:paraId="4CE8448A" w14:textId="50178BB4" w:rsidR="003335E6" w:rsidRDefault="003335E6" w:rsidP="004A7CD7">
      <w:pPr>
        <w:spacing w:line="276" w:lineRule="auto"/>
        <w:ind w:firstLine="720"/>
        <w:jc w:val="right"/>
        <w:rPr>
          <w:i/>
        </w:rPr>
      </w:pPr>
    </w:p>
    <w:p w14:paraId="32575C7F" w14:textId="366A37CF" w:rsidR="008562CA" w:rsidRDefault="008562CA" w:rsidP="004A7CD7">
      <w:pPr>
        <w:spacing w:line="276" w:lineRule="auto"/>
        <w:ind w:firstLine="720"/>
        <w:jc w:val="right"/>
        <w:rPr>
          <w:i/>
        </w:rPr>
      </w:pPr>
    </w:p>
    <w:p w14:paraId="23EBD52C" w14:textId="2DA92B58" w:rsidR="008562CA" w:rsidRDefault="008562CA" w:rsidP="004A7CD7">
      <w:pPr>
        <w:spacing w:line="276" w:lineRule="auto"/>
        <w:ind w:firstLine="720"/>
        <w:jc w:val="right"/>
        <w:rPr>
          <w:i/>
        </w:rPr>
      </w:pPr>
    </w:p>
    <w:p w14:paraId="4DF0A92F" w14:textId="76D18F2C" w:rsidR="008562CA" w:rsidRDefault="008562CA" w:rsidP="004A7CD7">
      <w:pPr>
        <w:spacing w:line="276" w:lineRule="auto"/>
        <w:ind w:firstLine="720"/>
        <w:jc w:val="right"/>
        <w:rPr>
          <w:i/>
        </w:rPr>
      </w:pPr>
    </w:p>
    <w:p w14:paraId="606E753B" w14:textId="77777777" w:rsidR="008562CA" w:rsidRDefault="008562CA" w:rsidP="004A7CD7">
      <w:pPr>
        <w:spacing w:line="276" w:lineRule="auto"/>
        <w:ind w:firstLine="720"/>
        <w:jc w:val="right"/>
        <w:rPr>
          <w:i/>
        </w:rPr>
      </w:pPr>
    </w:p>
    <w:p w14:paraId="56FCEF10" w14:textId="77777777" w:rsidR="003335E6" w:rsidRDefault="003335E6" w:rsidP="004A7CD7">
      <w:pPr>
        <w:spacing w:line="276" w:lineRule="auto"/>
        <w:ind w:firstLine="720"/>
        <w:jc w:val="right"/>
        <w:rPr>
          <w:i/>
        </w:rPr>
      </w:pPr>
    </w:p>
    <w:p w14:paraId="5AED2D20" w14:textId="3E1C1921" w:rsidR="004A7CD7" w:rsidRDefault="004A7CD7" w:rsidP="004A7CD7">
      <w:pPr>
        <w:spacing w:line="276" w:lineRule="auto"/>
        <w:ind w:firstLine="720"/>
        <w:jc w:val="right"/>
        <w:rPr>
          <w:i/>
        </w:rPr>
      </w:pPr>
      <w:r w:rsidRPr="006C1D1C">
        <w:rPr>
          <w:i/>
        </w:rPr>
        <w:t>mil.lei</w:t>
      </w:r>
    </w:p>
    <w:p w14:paraId="1F725B2F" w14:textId="77777777" w:rsidR="00222D5A" w:rsidRPr="00650CE2" w:rsidRDefault="00222D5A" w:rsidP="004A7CD7">
      <w:pPr>
        <w:spacing w:line="276" w:lineRule="auto"/>
        <w:ind w:firstLine="720"/>
        <w:jc w:val="right"/>
        <w:rPr>
          <w:color w:val="000000"/>
          <w:sz w:val="28"/>
        </w:rPr>
      </w:pPr>
    </w:p>
    <w:tbl>
      <w:tblPr>
        <w:tblW w:w="9445" w:type="dxa"/>
        <w:tblInd w:w="-5" w:type="dxa"/>
        <w:tblLook w:val="04A0" w:firstRow="1" w:lastRow="0" w:firstColumn="1" w:lastColumn="0" w:noHBand="0" w:noVBand="1"/>
      </w:tblPr>
      <w:tblGrid>
        <w:gridCol w:w="1746"/>
        <w:gridCol w:w="1780"/>
        <w:gridCol w:w="1538"/>
        <w:gridCol w:w="1396"/>
        <w:gridCol w:w="1396"/>
        <w:gridCol w:w="1589"/>
      </w:tblGrid>
      <w:tr w:rsidR="00DF7B92" w:rsidRPr="00DF7B92" w14:paraId="1676579B" w14:textId="77777777" w:rsidTr="00DF7B92">
        <w:trPr>
          <w:trHeight w:val="294"/>
          <w:tblHeader/>
        </w:trPr>
        <w:tc>
          <w:tcPr>
            <w:tcW w:w="174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CE119C" w14:textId="77777777" w:rsidR="00DF7B92" w:rsidRPr="00DF7B92" w:rsidRDefault="00DF7B92" w:rsidP="00DF7B92">
            <w:pPr>
              <w:ind w:left="-108" w:hanging="244"/>
              <w:jc w:val="center"/>
              <w:rPr>
                <w:color w:val="000000"/>
                <w:lang w:val="ro-MD" w:eastAsia="en-GB"/>
              </w:rPr>
            </w:pPr>
            <w:r w:rsidRPr="00DF7B92">
              <w:rPr>
                <w:color w:val="000000"/>
                <w:lang w:val="ro-MD" w:eastAsia="en-GB"/>
              </w:rPr>
              <w:t> </w:t>
            </w:r>
          </w:p>
        </w:tc>
        <w:tc>
          <w:tcPr>
            <w:tcW w:w="1780" w:type="dxa"/>
            <w:tcBorders>
              <w:top w:val="single" w:sz="4" w:space="0" w:color="auto"/>
              <w:left w:val="nil"/>
              <w:bottom w:val="single" w:sz="4" w:space="0" w:color="auto"/>
              <w:right w:val="single" w:sz="4" w:space="0" w:color="auto"/>
            </w:tcBorders>
            <w:shd w:val="clear" w:color="000000" w:fill="F2F2F2"/>
            <w:vAlign w:val="center"/>
            <w:hideMark/>
          </w:tcPr>
          <w:p w14:paraId="5C868302" w14:textId="77777777" w:rsidR="00DF7B92" w:rsidRPr="00DF7B92" w:rsidRDefault="00DF7B92" w:rsidP="00DF7B92">
            <w:pPr>
              <w:jc w:val="center"/>
              <w:rPr>
                <w:b/>
                <w:bCs/>
                <w:color w:val="000000"/>
                <w:lang w:val="ro-MD" w:eastAsia="en-GB"/>
              </w:rPr>
            </w:pPr>
            <w:r w:rsidRPr="00DF7B92">
              <w:rPr>
                <w:b/>
                <w:bCs/>
                <w:color w:val="000000"/>
                <w:lang w:val="ro-MD" w:eastAsia="en-GB"/>
              </w:rPr>
              <w:t> </w:t>
            </w:r>
          </w:p>
        </w:tc>
        <w:tc>
          <w:tcPr>
            <w:tcW w:w="5919" w:type="dxa"/>
            <w:gridSpan w:val="4"/>
            <w:tcBorders>
              <w:top w:val="single" w:sz="4" w:space="0" w:color="auto"/>
              <w:left w:val="nil"/>
              <w:bottom w:val="single" w:sz="4" w:space="0" w:color="auto"/>
              <w:right w:val="single" w:sz="4" w:space="0" w:color="auto"/>
            </w:tcBorders>
            <w:shd w:val="clear" w:color="000000" w:fill="F2F2F2"/>
            <w:vAlign w:val="center"/>
            <w:hideMark/>
          </w:tcPr>
          <w:p w14:paraId="2F5CCECD" w14:textId="77777777" w:rsidR="00DF7B92" w:rsidRPr="00DF7B92" w:rsidRDefault="00DF7B92" w:rsidP="00DF7B92">
            <w:pPr>
              <w:jc w:val="center"/>
              <w:rPr>
                <w:b/>
                <w:bCs/>
                <w:color w:val="000000"/>
                <w:lang w:val="ro-MD" w:eastAsia="en-GB"/>
              </w:rPr>
            </w:pPr>
            <w:r w:rsidRPr="00DF7B92">
              <w:rPr>
                <w:b/>
                <w:bCs/>
                <w:color w:val="000000"/>
                <w:lang w:val="ro-MD" w:eastAsia="en-GB"/>
              </w:rPr>
              <w:t xml:space="preserve">inclusiv pe ani </w:t>
            </w:r>
          </w:p>
        </w:tc>
      </w:tr>
      <w:tr w:rsidR="00DF7B92" w:rsidRPr="00DF7B92" w14:paraId="42E0FEEE" w14:textId="77777777" w:rsidTr="00DF7B92">
        <w:trPr>
          <w:trHeight w:val="294"/>
          <w:tblHeader/>
        </w:trPr>
        <w:tc>
          <w:tcPr>
            <w:tcW w:w="1746" w:type="dxa"/>
            <w:vMerge/>
            <w:tcBorders>
              <w:top w:val="single" w:sz="4" w:space="0" w:color="auto"/>
              <w:left w:val="single" w:sz="4" w:space="0" w:color="auto"/>
              <w:bottom w:val="single" w:sz="4" w:space="0" w:color="auto"/>
              <w:right w:val="single" w:sz="4" w:space="0" w:color="auto"/>
            </w:tcBorders>
            <w:vAlign w:val="center"/>
            <w:hideMark/>
          </w:tcPr>
          <w:p w14:paraId="550B9393" w14:textId="77777777" w:rsidR="00DF7B92" w:rsidRPr="00DF7B92" w:rsidRDefault="00DF7B92" w:rsidP="00DF7B92">
            <w:pPr>
              <w:rPr>
                <w:color w:val="000000"/>
                <w:lang w:val="ro-MD" w:eastAsia="en-GB"/>
              </w:rPr>
            </w:pPr>
          </w:p>
        </w:tc>
        <w:tc>
          <w:tcPr>
            <w:tcW w:w="1780" w:type="dxa"/>
            <w:tcBorders>
              <w:top w:val="nil"/>
              <w:left w:val="nil"/>
              <w:bottom w:val="single" w:sz="4" w:space="0" w:color="auto"/>
              <w:right w:val="single" w:sz="4" w:space="0" w:color="auto"/>
            </w:tcBorders>
            <w:shd w:val="clear" w:color="000000" w:fill="F2F2F2"/>
            <w:vAlign w:val="center"/>
            <w:hideMark/>
          </w:tcPr>
          <w:p w14:paraId="38294612" w14:textId="77777777" w:rsidR="00DF7B92" w:rsidRPr="00DF7B92" w:rsidRDefault="00DF7B92" w:rsidP="00DF7B92">
            <w:pPr>
              <w:jc w:val="center"/>
              <w:rPr>
                <w:b/>
                <w:bCs/>
                <w:color w:val="000000"/>
                <w:lang w:val="ro-MD" w:eastAsia="en-GB"/>
              </w:rPr>
            </w:pPr>
            <w:r w:rsidRPr="00DF7B92">
              <w:rPr>
                <w:b/>
                <w:bCs/>
                <w:color w:val="000000"/>
                <w:lang w:val="ro-MD" w:eastAsia="en-GB"/>
              </w:rPr>
              <w:t> </w:t>
            </w:r>
          </w:p>
        </w:tc>
        <w:tc>
          <w:tcPr>
            <w:tcW w:w="1538" w:type="dxa"/>
            <w:tcBorders>
              <w:top w:val="nil"/>
              <w:left w:val="nil"/>
              <w:bottom w:val="single" w:sz="4" w:space="0" w:color="auto"/>
              <w:right w:val="single" w:sz="4" w:space="0" w:color="auto"/>
            </w:tcBorders>
            <w:shd w:val="clear" w:color="000000" w:fill="F2F2F2"/>
            <w:vAlign w:val="center"/>
            <w:hideMark/>
          </w:tcPr>
          <w:p w14:paraId="2271E7F3" w14:textId="77777777" w:rsidR="00DF7B92" w:rsidRPr="00DF7B92" w:rsidRDefault="00DF7B92" w:rsidP="00DF7B92">
            <w:pPr>
              <w:jc w:val="center"/>
              <w:rPr>
                <w:b/>
                <w:bCs/>
                <w:color w:val="000000"/>
                <w:lang w:val="ro-MD" w:eastAsia="en-GB"/>
              </w:rPr>
            </w:pPr>
            <w:r w:rsidRPr="00DF7B92">
              <w:rPr>
                <w:b/>
                <w:bCs/>
                <w:color w:val="000000"/>
                <w:lang w:val="ro-MD" w:eastAsia="en-GB"/>
              </w:rPr>
              <w:t>curent</w:t>
            </w:r>
          </w:p>
        </w:tc>
        <w:tc>
          <w:tcPr>
            <w:tcW w:w="4380" w:type="dxa"/>
            <w:gridSpan w:val="3"/>
            <w:tcBorders>
              <w:top w:val="single" w:sz="4" w:space="0" w:color="auto"/>
              <w:left w:val="nil"/>
              <w:bottom w:val="single" w:sz="4" w:space="0" w:color="auto"/>
              <w:right w:val="single" w:sz="4" w:space="0" w:color="auto"/>
            </w:tcBorders>
            <w:shd w:val="clear" w:color="000000" w:fill="F2F2F2"/>
            <w:vAlign w:val="center"/>
            <w:hideMark/>
          </w:tcPr>
          <w:p w14:paraId="06DC0CBA" w14:textId="77777777" w:rsidR="00DF7B92" w:rsidRPr="00DF7B92" w:rsidRDefault="00DF7B92" w:rsidP="00DF7B92">
            <w:pPr>
              <w:jc w:val="center"/>
              <w:rPr>
                <w:b/>
                <w:bCs/>
                <w:color w:val="000000"/>
                <w:lang w:val="ro-MD" w:eastAsia="en-GB"/>
              </w:rPr>
            </w:pPr>
            <w:r w:rsidRPr="00DF7B92">
              <w:rPr>
                <w:b/>
                <w:bCs/>
                <w:color w:val="000000"/>
                <w:lang w:val="ro-MD" w:eastAsia="en-GB"/>
              </w:rPr>
              <w:t>anii precedenți</w:t>
            </w:r>
          </w:p>
        </w:tc>
      </w:tr>
      <w:tr w:rsidR="00DF7B92" w:rsidRPr="00DF7B92" w14:paraId="5B23B129" w14:textId="77777777" w:rsidTr="00DF7B92">
        <w:trPr>
          <w:trHeight w:val="591"/>
          <w:tblHeader/>
        </w:trPr>
        <w:tc>
          <w:tcPr>
            <w:tcW w:w="1746" w:type="dxa"/>
            <w:vMerge/>
            <w:tcBorders>
              <w:top w:val="single" w:sz="4" w:space="0" w:color="auto"/>
              <w:left w:val="single" w:sz="4" w:space="0" w:color="auto"/>
              <w:bottom w:val="single" w:sz="4" w:space="0" w:color="auto"/>
              <w:right w:val="single" w:sz="4" w:space="0" w:color="auto"/>
            </w:tcBorders>
            <w:vAlign w:val="center"/>
            <w:hideMark/>
          </w:tcPr>
          <w:p w14:paraId="4CA0D59D" w14:textId="77777777" w:rsidR="00DF7B92" w:rsidRPr="00DF7B92" w:rsidRDefault="00DF7B92" w:rsidP="00DF7B92">
            <w:pPr>
              <w:rPr>
                <w:color w:val="000000"/>
                <w:lang w:val="ro-MD" w:eastAsia="en-GB"/>
              </w:rPr>
            </w:pPr>
          </w:p>
        </w:tc>
        <w:tc>
          <w:tcPr>
            <w:tcW w:w="1780" w:type="dxa"/>
            <w:tcBorders>
              <w:top w:val="nil"/>
              <w:left w:val="nil"/>
              <w:bottom w:val="single" w:sz="4" w:space="0" w:color="auto"/>
              <w:right w:val="single" w:sz="4" w:space="0" w:color="auto"/>
            </w:tcBorders>
            <w:shd w:val="clear" w:color="000000" w:fill="F2F2F2"/>
            <w:vAlign w:val="center"/>
            <w:hideMark/>
          </w:tcPr>
          <w:p w14:paraId="512FCA1E" w14:textId="77777777" w:rsidR="00DF7B92" w:rsidRPr="00DF7B92" w:rsidRDefault="00DF7B92" w:rsidP="00DF7B92">
            <w:pPr>
              <w:jc w:val="center"/>
              <w:rPr>
                <w:b/>
                <w:bCs/>
                <w:color w:val="000000"/>
                <w:lang w:val="ro-MD" w:eastAsia="en-GB"/>
              </w:rPr>
            </w:pPr>
            <w:r w:rsidRPr="00DF7B92">
              <w:rPr>
                <w:b/>
                <w:bCs/>
                <w:color w:val="000000"/>
                <w:lang w:val="ro-MD" w:eastAsia="en-GB"/>
              </w:rPr>
              <w:t>Total</w:t>
            </w:r>
          </w:p>
        </w:tc>
        <w:tc>
          <w:tcPr>
            <w:tcW w:w="1538" w:type="dxa"/>
            <w:tcBorders>
              <w:top w:val="nil"/>
              <w:left w:val="nil"/>
              <w:bottom w:val="single" w:sz="4" w:space="0" w:color="auto"/>
              <w:right w:val="single" w:sz="4" w:space="0" w:color="auto"/>
            </w:tcBorders>
            <w:shd w:val="clear" w:color="000000" w:fill="F2F2F2"/>
            <w:vAlign w:val="center"/>
            <w:hideMark/>
          </w:tcPr>
          <w:p w14:paraId="3169B1D2" w14:textId="77777777" w:rsidR="00DF7B92" w:rsidRPr="00DF7B92" w:rsidRDefault="00DF7B92" w:rsidP="00DF7B92">
            <w:pPr>
              <w:jc w:val="center"/>
              <w:rPr>
                <w:b/>
                <w:bCs/>
                <w:color w:val="000000"/>
                <w:lang w:val="ro-MD" w:eastAsia="en-GB"/>
              </w:rPr>
            </w:pPr>
            <w:r w:rsidRPr="00DF7B92">
              <w:rPr>
                <w:b/>
                <w:bCs/>
                <w:color w:val="000000"/>
                <w:lang w:val="ro-MD" w:eastAsia="en-GB"/>
              </w:rPr>
              <w:t>2023</w:t>
            </w:r>
          </w:p>
        </w:tc>
        <w:tc>
          <w:tcPr>
            <w:tcW w:w="1396" w:type="dxa"/>
            <w:tcBorders>
              <w:top w:val="nil"/>
              <w:left w:val="nil"/>
              <w:bottom w:val="single" w:sz="4" w:space="0" w:color="auto"/>
              <w:right w:val="single" w:sz="4" w:space="0" w:color="auto"/>
            </w:tcBorders>
            <w:shd w:val="clear" w:color="000000" w:fill="F2F2F2"/>
            <w:vAlign w:val="center"/>
            <w:hideMark/>
          </w:tcPr>
          <w:p w14:paraId="3ED7A5B9" w14:textId="77777777" w:rsidR="00DF7B92" w:rsidRPr="00DF7B92" w:rsidRDefault="00DF7B92" w:rsidP="00DF7B92">
            <w:pPr>
              <w:jc w:val="center"/>
              <w:rPr>
                <w:b/>
                <w:bCs/>
                <w:color w:val="000000"/>
                <w:lang w:val="ro-MD" w:eastAsia="en-GB"/>
              </w:rPr>
            </w:pPr>
            <w:r w:rsidRPr="00DF7B92">
              <w:rPr>
                <w:b/>
                <w:bCs/>
                <w:color w:val="000000"/>
                <w:lang w:val="ro-MD" w:eastAsia="en-GB"/>
              </w:rPr>
              <w:t>2022</w:t>
            </w:r>
          </w:p>
        </w:tc>
        <w:tc>
          <w:tcPr>
            <w:tcW w:w="1396" w:type="dxa"/>
            <w:tcBorders>
              <w:top w:val="nil"/>
              <w:left w:val="nil"/>
              <w:bottom w:val="single" w:sz="4" w:space="0" w:color="auto"/>
              <w:right w:val="single" w:sz="4" w:space="0" w:color="auto"/>
            </w:tcBorders>
            <w:shd w:val="clear" w:color="000000" w:fill="F2F2F2"/>
            <w:vAlign w:val="center"/>
            <w:hideMark/>
          </w:tcPr>
          <w:p w14:paraId="71FD7B47" w14:textId="77777777" w:rsidR="00DF7B92" w:rsidRPr="00DF7B92" w:rsidRDefault="00DF7B92" w:rsidP="00DF7B92">
            <w:pPr>
              <w:jc w:val="center"/>
              <w:rPr>
                <w:b/>
                <w:bCs/>
                <w:color w:val="000000"/>
                <w:lang w:val="ro-MD" w:eastAsia="en-GB"/>
              </w:rPr>
            </w:pPr>
            <w:r w:rsidRPr="00DF7B92">
              <w:rPr>
                <w:b/>
                <w:bCs/>
                <w:color w:val="000000"/>
                <w:lang w:val="ro-MD" w:eastAsia="en-GB"/>
              </w:rPr>
              <w:t>2021</w:t>
            </w:r>
          </w:p>
        </w:tc>
        <w:tc>
          <w:tcPr>
            <w:tcW w:w="1587" w:type="dxa"/>
            <w:tcBorders>
              <w:top w:val="nil"/>
              <w:left w:val="nil"/>
              <w:bottom w:val="single" w:sz="4" w:space="0" w:color="auto"/>
              <w:right w:val="single" w:sz="4" w:space="0" w:color="auto"/>
            </w:tcBorders>
            <w:shd w:val="clear" w:color="000000" w:fill="F2F2F2"/>
            <w:vAlign w:val="center"/>
            <w:hideMark/>
          </w:tcPr>
          <w:p w14:paraId="246F412A" w14:textId="77777777" w:rsidR="00DF7B92" w:rsidRPr="00DF7B92" w:rsidRDefault="00DF7B92" w:rsidP="00DF7B92">
            <w:pPr>
              <w:jc w:val="center"/>
              <w:rPr>
                <w:b/>
                <w:bCs/>
                <w:color w:val="000000"/>
                <w:lang w:val="ro-MD" w:eastAsia="en-GB"/>
              </w:rPr>
            </w:pPr>
            <w:r w:rsidRPr="00DF7B92">
              <w:rPr>
                <w:b/>
                <w:bCs/>
                <w:color w:val="000000"/>
                <w:lang w:val="ro-MD" w:eastAsia="en-GB"/>
              </w:rPr>
              <w:t>pînă în 2021</w:t>
            </w:r>
          </w:p>
        </w:tc>
      </w:tr>
      <w:tr w:rsidR="00DF7B92" w:rsidRPr="00DF7B92" w14:paraId="4ABFC044"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035067FC" w14:textId="77777777" w:rsidR="00DF7B92" w:rsidRPr="00DF7B92" w:rsidRDefault="00DF7B92" w:rsidP="00DF7B92">
            <w:pPr>
              <w:jc w:val="center"/>
              <w:rPr>
                <w:b/>
                <w:bCs/>
                <w:color w:val="000000"/>
                <w:lang w:val="ro-MD" w:eastAsia="en-GB"/>
              </w:rPr>
            </w:pPr>
            <w:r w:rsidRPr="00DF7B92">
              <w:rPr>
                <w:b/>
                <w:bCs/>
                <w:color w:val="000000"/>
                <w:lang w:val="ro-MD" w:eastAsia="en-GB"/>
              </w:rPr>
              <w:t> </w:t>
            </w:r>
          </w:p>
        </w:tc>
        <w:tc>
          <w:tcPr>
            <w:tcW w:w="7699" w:type="dxa"/>
            <w:gridSpan w:val="5"/>
            <w:tcBorders>
              <w:top w:val="single" w:sz="4" w:space="0" w:color="auto"/>
              <w:left w:val="nil"/>
              <w:bottom w:val="single" w:sz="4" w:space="0" w:color="auto"/>
              <w:right w:val="single" w:sz="4" w:space="0" w:color="auto"/>
            </w:tcBorders>
            <w:shd w:val="clear" w:color="auto" w:fill="auto"/>
            <w:vAlign w:val="center"/>
            <w:hideMark/>
          </w:tcPr>
          <w:p w14:paraId="3EB1EC37" w14:textId="77777777" w:rsidR="00DF7B92" w:rsidRPr="00DF7B92" w:rsidRDefault="00DF7B92" w:rsidP="00DF7B92">
            <w:pPr>
              <w:jc w:val="center"/>
              <w:rPr>
                <w:b/>
                <w:bCs/>
                <w:color w:val="000000"/>
                <w:lang w:val="ro-MD" w:eastAsia="en-GB"/>
              </w:rPr>
            </w:pPr>
            <w:r w:rsidRPr="00DF7B92">
              <w:rPr>
                <w:b/>
                <w:bCs/>
                <w:color w:val="000000"/>
                <w:lang w:val="ro-MD" w:eastAsia="en-GB"/>
              </w:rPr>
              <w:t>Plați de bază</w:t>
            </w:r>
          </w:p>
        </w:tc>
      </w:tr>
      <w:tr w:rsidR="00DF7B92" w:rsidRPr="00DF7B92" w14:paraId="3A37E803"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393FC9B8" w14:textId="77777777" w:rsidR="00DF7B92" w:rsidRPr="00DF7B92" w:rsidRDefault="00DF7B92" w:rsidP="00DF7B92">
            <w:pPr>
              <w:rPr>
                <w:color w:val="000000"/>
                <w:lang w:val="ro-MD" w:eastAsia="en-GB"/>
              </w:rPr>
            </w:pPr>
            <w:r w:rsidRPr="00DF7B92">
              <w:rPr>
                <w:color w:val="000000"/>
                <w:lang w:val="ro-MD" w:eastAsia="en-GB"/>
              </w:rPr>
              <w:t>BPN</w:t>
            </w:r>
          </w:p>
        </w:tc>
        <w:tc>
          <w:tcPr>
            <w:tcW w:w="1780" w:type="dxa"/>
            <w:tcBorders>
              <w:top w:val="nil"/>
              <w:left w:val="nil"/>
              <w:bottom w:val="single" w:sz="4" w:space="0" w:color="auto"/>
              <w:right w:val="single" w:sz="4" w:space="0" w:color="auto"/>
            </w:tcBorders>
            <w:shd w:val="clear" w:color="auto" w:fill="auto"/>
            <w:vAlign w:val="center"/>
            <w:hideMark/>
          </w:tcPr>
          <w:p w14:paraId="5F2A6997" w14:textId="77777777" w:rsidR="00DF7B92" w:rsidRPr="00DF7B92" w:rsidRDefault="00DF7B92" w:rsidP="00DF7B92">
            <w:pPr>
              <w:jc w:val="center"/>
              <w:rPr>
                <w:color w:val="000000"/>
                <w:lang w:val="ro-MD" w:eastAsia="en-GB"/>
              </w:rPr>
            </w:pPr>
            <w:r w:rsidRPr="00DF7B92">
              <w:rPr>
                <w:color w:val="000000"/>
                <w:lang w:eastAsia="en-GB"/>
              </w:rPr>
              <w:t>1,679.7</w:t>
            </w:r>
          </w:p>
        </w:tc>
        <w:tc>
          <w:tcPr>
            <w:tcW w:w="1538" w:type="dxa"/>
            <w:tcBorders>
              <w:top w:val="nil"/>
              <w:left w:val="nil"/>
              <w:bottom w:val="single" w:sz="4" w:space="0" w:color="auto"/>
              <w:right w:val="single" w:sz="4" w:space="0" w:color="auto"/>
            </w:tcBorders>
            <w:shd w:val="clear" w:color="auto" w:fill="auto"/>
            <w:vAlign w:val="center"/>
            <w:hideMark/>
          </w:tcPr>
          <w:p w14:paraId="7921A636" w14:textId="77777777" w:rsidR="00DF7B92" w:rsidRPr="00DF7B92" w:rsidRDefault="00DF7B92" w:rsidP="00DF7B92">
            <w:pPr>
              <w:jc w:val="center"/>
              <w:rPr>
                <w:color w:val="000000"/>
                <w:lang w:val="ro-MD" w:eastAsia="en-GB"/>
              </w:rPr>
            </w:pPr>
            <w:r w:rsidRPr="00DF7B92">
              <w:rPr>
                <w:color w:val="000000"/>
                <w:lang w:eastAsia="en-GB"/>
              </w:rPr>
              <w:t>885.2</w:t>
            </w:r>
          </w:p>
        </w:tc>
        <w:tc>
          <w:tcPr>
            <w:tcW w:w="1396" w:type="dxa"/>
            <w:tcBorders>
              <w:top w:val="nil"/>
              <w:left w:val="nil"/>
              <w:bottom w:val="single" w:sz="4" w:space="0" w:color="auto"/>
              <w:right w:val="single" w:sz="4" w:space="0" w:color="auto"/>
            </w:tcBorders>
            <w:shd w:val="clear" w:color="auto" w:fill="auto"/>
            <w:vAlign w:val="center"/>
            <w:hideMark/>
          </w:tcPr>
          <w:p w14:paraId="1AF25616" w14:textId="77777777" w:rsidR="00DF7B92" w:rsidRPr="00DF7B92" w:rsidRDefault="00DF7B92" w:rsidP="00DF7B92">
            <w:pPr>
              <w:jc w:val="center"/>
              <w:rPr>
                <w:color w:val="000000"/>
                <w:lang w:val="ro-MD" w:eastAsia="en-GB"/>
              </w:rPr>
            </w:pPr>
            <w:r w:rsidRPr="00DF7B92">
              <w:rPr>
                <w:color w:val="000000"/>
                <w:lang w:eastAsia="en-GB"/>
              </w:rPr>
              <w:t>265.2</w:t>
            </w:r>
          </w:p>
        </w:tc>
        <w:tc>
          <w:tcPr>
            <w:tcW w:w="1396" w:type="dxa"/>
            <w:tcBorders>
              <w:top w:val="nil"/>
              <w:left w:val="nil"/>
              <w:bottom w:val="single" w:sz="4" w:space="0" w:color="auto"/>
              <w:right w:val="single" w:sz="4" w:space="0" w:color="auto"/>
            </w:tcBorders>
            <w:shd w:val="clear" w:color="auto" w:fill="auto"/>
            <w:vAlign w:val="center"/>
            <w:hideMark/>
          </w:tcPr>
          <w:p w14:paraId="5DDD5631" w14:textId="77777777" w:rsidR="00DF7B92" w:rsidRPr="00DF7B92" w:rsidRDefault="00DF7B92" w:rsidP="00DF7B92">
            <w:pPr>
              <w:jc w:val="center"/>
              <w:rPr>
                <w:color w:val="000000"/>
                <w:lang w:val="ro-MD" w:eastAsia="en-GB"/>
              </w:rPr>
            </w:pPr>
            <w:r w:rsidRPr="00DF7B92">
              <w:rPr>
                <w:color w:val="000000"/>
                <w:lang w:eastAsia="en-GB"/>
              </w:rPr>
              <w:t>143.2</w:t>
            </w:r>
          </w:p>
        </w:tc>
        <w:tc>
          <w:tcPr>
            <w:tcW w:w="1587" w:type="dxa"/>
            <w:tcBorders>
              <w:top w:val="nil"/>
              <w:left w:val="nil"/>
              <w:bottom w:val="single" w:sz="4" w:space="0" w:color="auto"/>
              <w:right w:val="single" w:sz="4" w:space="0" w:color="auto"/>
            </w:tcBorders>
            <w:shd w:val="clear" w:color="auto" w:fill="auto"/>
            <w:vAlign w:val="center"/>
            <w:hideMark/>
          </w:tcPr>
          <w:p w14:paraId="0F408B97" w14:textId="77777777" w:rsidR="00DF7B92" w:rsidRPr="00DF7B92" w:rsidRDefault="00DF7B92" w:rsidP="00DF7B92">
            <w:pPr>
              <w:jc w:val="center"/>
              <w:rPr>
                <w:color w:val="000000"/>
                <w:lang w:val="ro-MD" w:eastAsia="en-GB"/>
              </w:rPr>
            </w:pPr>
            <w:r w:rsidRPr="00DF7B92">
              <w:rPr>
                <w:color w:val="000000"/>
                <w:lang w:eastAsia="en-GB"/>
              </w:rPr>
              <w:t>386.1</w:t>
            </w:r>
          </w:p>
        </w:tc>
      </w:tr>
      <w:tr w:rsidR="00DF7B92" w:rsidRPr="00DF7B92" w14:paraId="0F222D29"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0DCC91DC" w14:textId="77777777" w:rsidR="00DF7B92" w:rsidRPr="00DF7B92" w:rsidRDefault="00DF7B92" w:rsidP="00DF7B92">
            <w:pPr>
              <w:jc w:val="center"/>
              <w:rPr>
                <w:i/>
                <w:iCs/>
                <w:color w:val="000000"/>
                <w:lang w:val="ro-MD" w:eastAsia="en-GB"/>
              </w:rPr>
            </w:pPr>
            <w:r w:rsidRPr="00DF7B92">
              <w:rPr>
                <w:i/>
                <w:iCs/>
                <w:color w:val="000000"/>
                <w:lang w:val="ro-MD" w:eastAsia="en-GB"/>
              </w:rPr>
              <w:t>inclusiv BS</w:t>
            </w:r>
          </w:p>
        </w:tc>
        <w:tc>
          <w:tcPr>
            <w:tcW w:w="1780" w:type="dxa"/>
            <w:tcBorders>
              <w:top w:val="nil"/>
              <w:left w:val="nil"/>
              <w:bottom w:val="single" w:sz="4" w:space="0" w:color="auto"/>
              <w:right w:val="single" w:sz="4" w:space="0" w:color="auto"/>
            </w:tcBorders>
            <w:shd w:val="clear" w:color="auto" w:fill="auto"/>
            <w:vAlign w:val="center"/>
            <w:hideMark/>
          </w:tcPr>
          <w:p w14:paraId="7C04656F" w14:textId="77777777" w:rsidR="00DF7B92" w:rsidRPr="00DF7B92" w:rsidRDefault="00DF7B92" w:rsidP="00DF7B92">
            <w:pPr>
              <w:jc w:val="center"/>
              <w:rPr>
                <w:i/>
                <w:color w:val="000000"/>
                <w:lang w:val="ro-MD" w:eastAsia="en-GB"/>
              </w:rPr>
            </w:pPr>
            <w:r w:rsidRPr="00DF7B92">
              <w:rPr>
                <w:color w:val="000000"/>
                <w:lang w:eastAsia="en-GB"/>
              </w:rPr>
              <w:t>916.3</w:t>
            </w:r>
          </w:p>
        </w:tc>
        <w:tc>
          <w:tcPr>
            <w:tcW w:w="1538" w:type="dxa"/>
            <w:tcBorders>
              <w:top w:val="nil"/>
              <w:left w:val="nil"/>
              <w:bottom w:val="single" w:sz="4" w:space="0" w:color="auto"/>
              <w:right w:val="single" w:sz="4" w:space="0" w:color="auto"/>
            </w:tcBorders>
            <w:shd w:val="clear" w:color="auto" w:fill="auto"/>
            <w:vAlign w:val="center"/>
            <w:hideMark/>
          </w:tcPr>
          <w:p w14:paraId="4FB43C39" w14:textId="77777777" w:rsidR="00DF7B92" w:rsidRPr="00DF7B92" w:rsidRDefault="00DF7B92" w:rsidP="00DF7B92">
            <w:pPr>
              <w:jc w:val="center"/>
              <w:rPr>
                <w:color w:val="000000"/>
                <w:lang w:val="ro-MD" w:eastAsia="en-GB"/>
              </w:rPr>
            </w:pPr>
            <w:r w:rsidRPr="00DF7B92">
              <w:rPr>
                <w:color w:val="000000"/>
                <w:lang w:eastAsia="en-GB"/>
              </w:rPr>
              <w:t>347.4</w:t>
            </w:r>
          </w:p>
        </w:tc>
        <w:tc>
          <w:tcPr>
            <w:tcW w:w="1396" w:type="dxa"/>
            <w:tcBorders>
              <w:top w:val="nil"/>
              <w:left w:val="nil"/>
              <w:bottom w:val="single" w:sz="4" w:space="0" w:color="auto"/>
              <w:right w:val="single" w:sz="4" w:space="0" w:color="auto"/>
            </w:tcBorders>
            <w:shd w:val="clear" w:color="auto" w:fill="auto"/>
            <w:vAlign w:val="center"/>
            <w:hideMark/>
          </w:tcPr>
          <w:p w14:paraId="50773BEF" w14:textId="77777777" w:rsidR="00DF7B92" w:rsidRPr="00DF7B92" w:rsidRDefault="00DF7B92" w:rsidP="00DF7B92">
            <w:pPr>
              <w:jc w:val="center"/>
              <w:rPr>
                <w:i/>
                <w:iCs/>
                <w:color w:val="000000"/>
                <w:lang w:val="ro-MD" w:eastAsia="en-GB"/>
              </w:rPr>
            </w:pPr>
            <w:r w:rsidRPr="00DF7B92">
              <w:rPr>
                <w:color w:val="000000"/>
                <w:lang w:eastAsia="en-GB"/>
              </w:rPr>
              <w:t>180.1</w:t>
            </w:r>
          </w:p>
        </w:tc>
        <w:tc>
          <w:tcPr>
            <w:tcW w:w="1396" w:type="dxa"/>
            <w:tcBorders>
              <w:top w:val="nil"/>
              <w:left w:val="nil"/>
              <w:bottom w:val="single" w:sz="4" w:space="0" w:color="auto"/>
              <w:right w:val="single" w:sz="4" w:space="0" w:color="auto"/>
            </w:tcBorders>
            <w:shd w:val="clear" w:color="auto" w:fill="auto"/>
            <w:vAlign w:val="center"/>
            <w:hideMark/>
          </w:tcPr>
          <w:p w14:paraId="094328E1" w14:textId="77777777" w:rsidR="00DF7B92" w:rsidRPr="00DF7B92" w:rsidRDefault="00DF7B92" w:rsidP="00DF7B92">
            <w:pPr>
              <w:jc w:val="center"/>
              <w:rPr>
                <w:i/>
                <w:iCs/>
                <w:color w:val="000000"/>
                <w:lang w:val="ro-MD" w:eastAsia="en-GB"/>
              </w:rPr>
            </w:pPr>
            <w:r w:rsidRPr="00DF7B92">
              <w:rPr>
                <w:color w:val="000000"/>
                <w:lang w:eastAsia="en-GB"/>
              </w:rPr>
              <w:t>93.3</w:t>
            </w:r>
          </w:p>
        </w:tc>
        <w:tc>
          <w:tcPr>
            <w:tcW w:w="1587" w:type="dxa"/>
            <w:tcBorders>
              <w:top w:val="nil"/>
              <w:left w:val="nil"/>
              <w:bottom w:val="single" w:sz="4" w:space="0" w:color="auto"/>
              <w:right w:val="single" w:sz="4" w:space="0" w:color="auto"/>
            </w:tcBorders>
            <w:shd w:val="clear" w:color="auto" w:fill="auto"/>
            <w:vAlign w:val="center"/>
            <w:hideMark/>
          </w:tcPr>
          <w:p w14:paraId="7083E62D" w14:textId="77777777" w:rsidR="00DF7B92" w:rsidRPr="00DF7B92" w:rsidRDefault="00DF7B92" w:rsidP="00DF7B92">
            <w:pPr>
              <w:jc w:val="center"/>
              <w:rPr>
                <w:i/>
                <w:iCs/>
                <w:color w:val="000000"/>
                <w:lang w:val="ro-MD" w:eastAsia="en-GB"/>
              </w:rPr>
            </w:pPr>
            <w:r w:rsidRPr="00DF7B92">
              <w:rPr>
                <w:color w:val="000000"/>
                <w:lang w:eastAsia="en-GB"/>
              </w:rPr>
              <w:t>295.5</w:t>
            </w:r>
          </w:p>
        </w:tc>
      </w:tr>
      <w:tr w:rsidR="00DF7B92" w:rsidRPr="00DF7B92" w14:paraId="3BF69D65"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2D2B2515" w14:textId="77777777" w:rsidR="00DF7B92" w:rsidRPr="00DF7B92" w:rsidRDefault="00DF7B92" w:rsidP="00DF7B92">
            <w:pPr>
              <w:jc w:val="center"/>
              <w:rPr>
                <w:b/>
                <w:bCs/>
                <w:color w:val="000000"/>
                <w:lang w:val="ro-MD" w:eastAsia="en-GB"/>
              </w:rPr>
            </w:pPr>
            <w:r w:rsidRPr="00DF7B92">
              <w:rPr>
                <w:b/>
                <w:bCs/>
                <w:color w:val="000000"/>
                <w:lang w:val="ro-MD" w:eastAsia="en-GB"/>
              </w:rPr>
              <w:t> </w:t>
            </w:r>
          </w:p>
        </w:tc>
        <w:tc>
          <w:tcPr>
            <w:tcW w:w="7699" w:type="dxa"/>
            <w:gridSpan w:val="5"/>
            <w:tcBorders>
              <w:top w:val="single" w:sz="4" w:space="0" w:color="auto"/>
              <w:left w:val="nil"/>
              <w:bottom w:val="single" w:sz="4" w:space="0" w:color="auto"/>
              <w:right w:val="single" w:sz="4" w:space="0" w:color="auto"/>
            </w:tcBorders>
            <w:shd w:val="clear" w:color="auto" w:fill="auto"/>
            <w:vAlign w:val="center"/>
            <w:hideMark/>
          </w:tcPr>
          <w:p w14:paraId="6B3A7064" w14:textId="77777777" w:rsidR="00DF7B92" w:rsidRPr="00DF7B92" w:rsidRDefault="00DF7B92" w:rsidP="00DF7B92">
            <w:pPr>
              <w:jc w:val="center"/>
              <w:rPr>
                <w:b/>
                <w:bCs/>
                <w:color w:val="000000"/>
                <w:lang w:val="ro-MD" w:eastAsia="en-GB"/>
              </w:rPr>
            </w:pPr>
            <w:r w:rsidRPr="00DF7B92">
              <w:rPr>
                <w:b/>
                <w:bCs/>
                <w:color w:val="000000"/>
                <w:lang w:val="ro-MD" w:eastAsia="en-GB"/>
              </w:rPr>
              <w:t>Majorare de întârziere</w:t>
            </w:r>
          </w:p>
        </w:tc>
      </w:tr>
      <w:tr w:rsidR="00DF7B92" w:rsidRPr="00DF7B92" w14:paraId="31209A40"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7F010946" w14:textId="77777777" w:rsidR="00DF7B92" w:rsidRPr="00DF7B92" w:rsidRDefault="00DF7B92" w:rsidP="00DF7B92">
            <w:pPr>
              <w:rPr>
                <w:color w:val="000000"/>
                <w:lang w:val="ro-MD" w:eastAsia="en-GB"/>
              </w:rPr>
            </w:pPr>
            <w:r w:rsidRPr="00DF7B92">
              <w:rPr>
                <w:color w:val="000000"/>
                <w:lang w:val="ro-MD" w:eastAsia="en-GB"/>
              </w:rPr>
              <w:t>BPN</w:t>
            </w:r>
          </w:p>
        </w:tc>
        <w:tc>
          <w:tcPr>
            <w:tcW w:w="1780" w:type="dxa"/>
            <w:tcBorders>
              <w:top w:val="nil"/>
              <w:left w:val="nil"/>
              <w:bottom w:val="single" w:sz="4" w:space="0" w:color="auto"/>
              <w:right w:val="single" w:sz="4" w:space="0" w:color="auto"/>
            </w:tcBorders>
            <w:shd w:val="clear" w:color="auto" w:fill="auto"/>
            <w:vAlign w:val="center"/>
            <w:hideMark/>
          </w:tcPr>
          <w:p w14:paraId="65CDBD9C" w14:textId="77777777" w:rsidR="00DF7B92" w:rsidRPr="00DF7B92" w:rsidRDefault="00DF7B92" w:rsidP="00DF7B92">
            <w:pPr>
              <w:jc w:val="center"/>
              <w:rPr>
                <w:i/>
                <w:iCs/>
                <w:color w:val="000000"/>
                <w:lang w:val="ro-MD" w:eastAsia="en-GB"/>
              </w:rPr>
            </w:pPr>
            <w:r w:rsidRPr="00DF7B92">
              <w:rPr>
                <w:color w:val="000000"/>
                <w:lang w:eastAsia="en-GB"/>
              </w:rPr>
              <w:t>904.9</w:t>
            </w:r>
          </w:p>
        </w:tc>
        <w:tc>
          <w:tcPr>
            <w:tcW w:w="1538" w:type="dxa"/>
            <w:tcBorders>
              <w:top w:val="nil"/>
              <w:left w:val="nil"/>
              <w:bottom w:val="single" w:sz="4" w:space="0" w:color="auto"/>
              <w:right w:val="single" w:sz="4" w:space="0" w:color="auto"/>
            </w:tcBorders>
            <w:shd w:val="clear" w:color="auto" w:fill="auto"/>
            <w:vAlign w:val="center"/>
            <w:hideMark/>
          </w:tcPr>
          <w:p w14:paraId="20EFFB31" w14:textId="77777777" w:rsidR="00DF7B92" w:rsidRPr="00DF7B92" w:rsidRDefault="00DF7B92" w:rsidP="00DF7B92">
            <w:pPr>
              <w:jc w:val="center"/>
              <w:rPr>
                <w:color w:val="000000"/>
                <w:lang w:val="ro-MD" w:eastAsia="en-GB"/>
              </w:rPr>
            </w:pPr>
            <w:r w:rsidRPr="00DF7B92">
              <w:rPr>
                <w:color w:val="000000"/>
                <w:lang w:eastAsia="en-GB"/>
              </w:rPr>
              <w:t>456.0</w:t>
            </w:r>
          </w:p>
        </w:tc>
        <w:tc>
          <w:tcPr>
            <w:tcW w:w="1396" w:type="dxa"/>
            <w:tcBorders>
              <w:top w:val="nil"/>
              <w:left w:val="nil"/>
              <w:bottom w:val="single" w:sz="4" w:space="0" w:color="auto"/>
              <w:right w:val="single" w:sz="4" w:space="0" w:color="auto"/>
            </w:tcBorders>
            <w:shd w:val="clear" w:color="auto" w:fill="auto"/>
            <w:vAlign w:val="center"/>
            <w:hideMark/>
          </w:tcPr>
          <w:p w14:paraId="31844165" w14:textId="77777777" w:rsidR="00DF7B92" w:rsidRPr="00DF7B92" w:rsidRDefault="00DF7B92" w:rsidP="00DF7B92">
            <w:pPr>
              <w:jc w:val="center"/>
              <w:rPr>
                <w:color w:val="000000"/>
                <w:lang w:val="ro-MD" w:eastAsia="en-GB"/>
              </w:rPr>
            </w:pPr>
            <w:r w:rsidRPr="00DF7B92">
              <w:rPr>
                <w:color w:val="000000"/>
                <w:lang w:eastAsia="en-GB"/>
              </w:rPr>
              <w:t>117.8</w:t>
            </w:r>
          </w:p>
        </w:tc>
        <w:tc>
          <w:tcPr>
            <w:tcW w:w="1396" w:type="dxa"/>
            <w:tcBorders>
              <w:top w:val="nil"/>
              <w:left w:val="nil"/>
              <w:bottom w:val="single" w:sz="4" w:space="0" w:color="auto"/>
              <w:right w:val="single" w:sz="4" w:space="0" w:color="auto"/>
            </w:tcBorders>
            <w:shd w:val="clear" w:color="auto" w:fill="auto"/>
            <w:vAlign w:val="center"/>
            <w:hideMark/>
          </w:tcPr>
          <w:p w14:paraId="39CD9B2E" w14:textId="77777777" w:rsidR="00DF7B92" w:rsidRPr="00DF7B92" w:rsidRDefault="00DF7B92" w:rsidP="00DF7B92">
            <w:pPr>
              <w:jc w:val="center"/>
              <w:rPr>
                <w:color w:val="000000"/>
                <w:lang w:val="ro-MD" w:eastAsia="en-GB"/>
              </w:rPr>
            </w:pPr>
            <w:r w:rsidRPr="00DF7B92">
              <w:rPr>
                <w:color w:val="000000"/>
                <w:lang w:eastAsia="en-GB"/>
              </w:rPr>
              <w:t>67.4</w:t>
            </w:r>
          </w:p>
        </w:tc>
        <w:tc>
          <w:tcPr>
            <w:tcW w:w="1587" w:type="dxa"/>
            <w:tcBorders>
              <w:top w:val="nil"/>
              <w:left w:val="nil"/>
              <w:bottom w:val="single" w:sz="4" w:space="0" w:color="auto"/>
              <w:right w:val="single" w:sz="4" w:space="0" w:color="auto"/>
            </w:tcBorders>
            <w:shd w:val="clear" w:color="auto" w:fill="auto"/>
            <w:vAlign w:val="center"/>
            <w:hideMark/>
          </w:tcPr>
          <w:p w14:paraId="1FC7053C" w14:textId="77777777" w:rsidR="00DF7B92" w:rsidRPr="00DF7B92" w:rsidRDefault="00DF7B92" w:rsidP="00DF7B92">
            <w:pPr>
              <w:jc w:val="center"/>
              <w:rPr>
                <w:color w:val="000000"/>
                <w:lang w:val="ro-MD" w:eastAsia="en-GB"/>
              </w:rPr>
            </w:pPr>
            <w:r w:rsidRPr="00DF7B92">
              <w:rPr>
                <w:color w:val="000000"/>
                <w:lang w:eastAsia="en-GB"/>
              </w:rPr>
              <w:t>263.7</w:t>
            </w:r>
          </w:p>
        </w:tc>
      </w:tr>
      <w:tr w:rsidR="00DF7B92" w:rsidRPr="00DF7B92" w14:paraId="04AD0870"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4ACA5FB8" w14:textId="77777777" w:rsidR="00DF7B92" w:rsidRPr="00DF7B92" w:rsidRDefault="00DF7B92" w:rsidP="00DF7B92">
            <w:pPr>
              <w:jc w:val="center"/>
              <w:rPr>
                <w:i/>
                <w:iCs/>
                <w:color w:val="000000"/>
                <w:lang w:val="ro-MD" w:eastAsia="en-GB"/>
              </w:rPr>
            </w:pPr>
            <w:r w:rsidRPr="00DF7B92">
              <w:rPr>
                <w:i/>
                <w:iCs/>
                <w:color w:val="000000"/>
                <w:lang w:val="ro-MD" w:eastAsia="en-GB"/>
              </w:rPr>
              <w:t>inclusiv BS</w:t>
            </w:r>
          </w:p>
        </w:tc>
        <w:tc>
          <w:tcPr>
            <w:tcW w:w="1780" w:type="dxa"/>
            <w:tcBorders>
              <w:top w:val="nil"/>
              <w:left w:val="nil"/>
              <w:bottom w:val="single" w:sz="4" w:space="0" w:color="auto"/>
              <w:right w:val="single" w:sz="4" w:space="0" w:color="auto"/>
            </w:tcBorders>
            <w:shd w:val="clear" w:color="auto" w:fill="auto"/>
            <w:vAlign w:val="center"/>
            <w:hideMark/>
          </w:tcPr>
          <w:p w14:paraId="50C6E0D9" w14:textId="77777777" w:rsidR="00DF7B92" w:rsidRPr="00DF7B92" w:rsidRDefault="00DF7B92" w:rsidP="00DF7B92">
            <w:pPr>
              <w:jc w:val="center"/>
              <w:rPr>
                <w:i/>
                <w:iCs/>
                <w:color w:val="000000"/>
                <w:lang w:val="ro-MD" w:eastAsia="en-GB"/>
              </w:rPr>
            </w:pPr>
            <w:r w:rsidRPr="00DF7B92">
              <w:rPr>
                <w:color w:val="000000"/>
                <w:lang w:eastAsia="en-GB"/>
              </w:rPr>
              <w:t>498.4</w:t>
            </w:r>
          </w:p>
        </w:tc>
        <w:tc>
          <w:tcPr>
            <w:tcW w:w="1538" w:type="dxa"/>
            <w:tcBorders>
              <w:top w:val="nil"/>
              <w:left w:val="nil"/>
              <w:bottom w:val="single" w:sz="4" w:space="0" w:color="auto"/>
              <w:right w:val="single" w:sz="4" w:space="0" w:color="auto"/>
            </w:tcBorders>
            <w:shd w:val="clear" w:color="auto" w:fill="auto"/>
            <w:vAlign w:val="center"/>
            <w:hideMark/>
          </w:tcPr>
          <w:p w14:paraId="78ACB7D9" w14:textId="77777777" w:rsidR="00DF7B92" w:rsidRPr="00DF7B92" w:rsidRDefault="00DF7B92" w:rsidP="00DF7B92">
            <w:pPr>
              <w:jc w:val="center"/>
              <w:rPr>
                <w:i/>
                <w:iCs/>
                <w:color w:val="000000"/>
                <w:lang w:val="ro-MD" w:eastAsia="en-GB"/>
              </w:rPr>
            </w:pPr>
            <w:r w:rsidRPr="00DF7B92">
              <w:rPr>
                <w:color w:val="000000"/>
                <w:lang w:eastAsia="en-GB"/>
              </w:rPr>
              <w:t>196.0</w:t>
            </w:r>
          </w:p>
        </w:tc>
        <w:tc>
          <w:tcPr>
            <w:tcW w:w="1396" w:type="dxa"/>
            <w:tcBorders>
              <w:top w:val="nil"/>
              <w:left w:val="nil"/>
              <w:bottom w:val="single" w:sz="4" w:space="0" w:color="auto"/>
              <w:right w:val="single" w:sz="4" w:space="0" w:color="auto"/>
            </w:tcBorders>
            <w:shd w:val="clear" w:color="auto" w:fill="auto"/>
            <w:vAlign w:val="center"/>
            <w:hideMark/>
          </w:tcPr>
          <w:p w14:paraId="151609EE" w14:textId="77777777" w:rsidR="00DF7B92" w:rsidRPr="00DF7B92" w:rsidRDefault="00DF7B92" w:rsidP="00DF7B92">
            <w:pPr>
              <w:jc w:val="center"/>
              <w:rPr>
                <w:i/>
                <w:iCs/>
                <w:color w:val="000000"/>
                <w:lang w:val="ro-MD" w:eastAsia="en-GB"/>
              </w:rPr>
            </w:pPr>
            <w:r w:rsidRPr="00DF7B92">
              <w:rPr>
                <w:color w:val="000000"/>
                <w:lang w:eastAsia="en-GB"/>
              </w:rPr>
              <w:t>73.7</w:t>
            </w:r>
          </w:p>
        </w:tc>
        <w:tc>
          <w:tcPr>
            <w:tcW w:w="1396" w:type="dxa"/>
            <w:tcBorders>
              <w:top w:val="nil"/>
              <w:left w:val="nil"/>
              <w:bottom w:val="single" w:sz="4" w:space="0" w:color="auto"/>
              <w:right w:val="single" w:sz="4" w:space="0" w:color="auto"/>
            </w:tcBorders>
            <w:shd w:val="clear" w:color="auto" w:fill="auto"/>
            <w:vAlign w:val="center"/>
            <w:hideMark/>
          </w:tcPr>
          <w:p w14:paraId="098799F3" w14:textId="77777777" w:rsidR="00DF7B92" w:rsidRPr="00DF7B92" w:rsidRDefault="00DF7B92" w:rsidP="00DF7B92">
            <w:pPr>
              <w:jc w:val="center"/>
              <w:rPr>
                <w:i/>
                <w:iCs/>
                <w:color w:val="000000"/>
                <w:lang w:val="ro-MD" w:eastAsia="en-GB"/>
              </w:rPr>
            </w:pPr>
            <w:r w:rsidRPr="00DF7B92">
              <w:rPr>
                <w:color w:val="000000"/>
                <w:lang w:eastAsia="en-GB"/>
              </w:rPr>
              <w:t>40.6</w:t>
            </w:r>
          </w:p>
        </w:tc>
        <w:tc>
          <w:tcPr>
            <w:tcW w:w="1587" w:type="dxa"/>
            <w:tcBorders>
              <w:top w:val="nil"/>
              <w:left w:val="nil"/>
              <w:bottom w:val="single" w:sz="4" w:space="0" w:color="auto"/>
              <w:right w:val="single" w:sz="4" w:space="0" w:color="auto"/>
            </w:tcBorders>
            <w:shd w:val="clear" w:color="auto" w:fill="auto"/>
            <w:vAlign w:val="center"/>
            <w:hideMark/>
          </w:tcPr>
          <w:p w14:paraId="3229B261" w14:textId="77777777" w:rsidR="00DF7B92" w:rsidRPr="00DF7B92" w:rsidRDefault="00DF7B92" w:rsidP="00DF7B92">
            <w:pPr>
              <w:jc w:val="center"/>
              <w:rPr>
                <w:i/>
                <w:iCs/>
                <w:color w:val="000000"/>
                <w:lang w:val="ro-MD" w:eastAsia="en-GB"/>
              </w:rPr>
            </w:pPr>
            <w:r w:rsidRPr="00DF7B92">
              <w:rPr>
                <w:color w:val="000000"/>
                <w:lang w:eastAsia="en-GB"/>
              </w:rPr>
              <w:t>188.1</w:t>
            </w:r>
          </w:p>
        </w:tc>
      </w:tr>
      <w:tr w:rsidR="00DF7B92" w:rsidRPr="00DF7B92" w14:paraId="0AC6B07F"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7D2951F4" w14:textId="77777777" w:rsidR="00DF7B92" w:rsidRPr="00DF7B92" w:rsidRDefault="00DF7B92" w:rsidP="00DF7B92">
            <w:pPr>
              <w:jc w:val="center"/>
              <w:rPr>
                <w:b/>
                <w:bCs/>
                <w:color w:val="000000"/>
                <w:lang w:val="ro-MD" w:eastAsia="en-GB"/>
              </w:rPr>
            </w:pPr>
            <w:r w:rsidRPr="00DF7B92">
              <w:rPr>
                <w:b/>
                <w:bCs/>
                <w:color w:val="000000"/>
                <w:lang w:val="ro-MD" w:eastAsia="en-GB"/>
              </w:rPr>
              <w:t> </w:t>
            </w:r>
          </w:p>
        </w:tc>
        <w:tc>
          <w:tcPr>
            <w:tcW w:w="7699" w:type="dxa"/>
            <w:gridSpan w:val="5"/>
            <w:tcBorders>
              <w:top w:val="single" w:sz="4" w:space="0" w:color="auto"/>
              <w:left w:val="nil"/>
              <w:bottom w:val="single" w:sz="4" w:space="0" w:color="auto"/>
              <w:right w:val="single" w:sz="4" w:space="0" w:color="auto"/>
            </w:tcBorders>
            <w:shd w:val="clear" w:color="auto" w:fill="auto"/>
            <w:vAlign w:val="center"/>
            <w:hideMark/>
          </w:tcPr>
          <w:p w14:paraId="3539F05B" w14:textId="77777777" w:rsidR="00DF7B92" w:rsidRPr="00DF7B92" w:rsidRDefault="00DF7B92" w:rsidP="00DF7B92">
            <w:pPr>
              <w:jc w:val="center"/>
              <w:rPr>
                <w:b/>
                <w:bCs/>
                <w:color w:val="000000"/>
                <w:lang w:val="ro-MD" w:eastAsia="en-GB"/>
              </w:rPr>
            </w:pPr>
            <w:r w:rsidRPr="00DF7B92">
              <w:rPr>
                <w:b/>
                <w:bCs/>
                <w:color w:val="000000"/>
                <w:lang w:val="ro-MD" w:eastAsia="en-GB"/>
              </w:rPr>
              <w:t>Amenzi</w:t>
            </w:r>
          </w:p>
        </w:tc>
      </w:tr>
      <w:tr w:rsidR="00DF7B92" w:rsidRPr="00DF7B92" w14:paraId="6787C294"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036DBF06" w14:textId="77777777" w:rsidR="00DF7B92" w:rsidRPr="00DF7B92" w:rsidRDefault="00DF7B92" w:rsidP="00DF7B92">
            <w:pPr>
              <w:rPr>
                <w:color w:val="000000"/>
                <w:lang w:val="ro-MD" w:eastAsia="en-GB"/>
              </w:rPr>
            </w:pPr>
            <w:r w:rsidRPr="00DF7B92">
              <w:rPr>
                <w:color w:val="000000"/>
                <w:lang w:val="ro-MD" w:eastAsia="en-GB"/>
              </w:rPr>
              <w:t>BPN</w:t>
            </w:r>
          </w:p>
        </w:tc>
        <w:tc>
          <w:tcPr>
            <w:tcW w:w="1780" w:type="dxa"/>
            <w:tcBorders>
              <w:top w:val="nil"/>
              <w:left w:val="nil"/>
              <w:bottom w:val="single" w:sz="4" w:space="0" w:color="auto"/>
              <w:right w:val="single" w:sz="4" w:space="0" w:color="auto"/>
            </w:tcBorders>
            <w:shd w:val="clear" w:color="auto" w:fill="auto"/>
            <w:vAlign w:val="center"/>
            <w:hideMark/>
          </w:tcPr>
          <w:p w14:paraId="2445F637" w14:textId="77777777" w:rsidR="00DF7B92" w:rsidRPr="00DF7B92" w:rsidRDefault="00DF7B92" w:rsidP="00DF7B92">
            <w:pPr>
              <w:jc w:val="center"/>
              <w:rPr>
                <w:i/>
                <w:iCs/>
                <w:color w:val="000000"/>
                <w:lang w:val="ro-MD" w:eastAsia="en-GB"/>
              </w:rPr>
            </w:pPr>
            <w:r w:rsidRPr="00DF7B92">
              <w:rPr>
                <w:color w:val="000000"/>
                <w:lang w:eastAsia="en-GB"/>
              </w:rPr>
              <w:t>295.2</w:t>
            </w:r>
          </w:p>
        </w:tc>
        <w:tc>
          <w:tcPr>
            <w:tcW w:w="1538" w:type="dxa"/>
            <w:tcBorders>
              <w:top w:val="nil"/>
              <w:left w:val="nil"/>
              <w:bottom w:val="single" w:sz="4" w:space="0" w:color="auto"/>
              <w:right w:val="single" w:sz="4" w:space="0" w:color="auto"/>
            </w:tcBorders>
            <w:shd w:val="clear" w:color="auto" w:fill="auto"/>
            <w:vAlign w:val="center"/>
            <w:hideMark/>
          </w:tcPr>
          <w:p w14:paraId="2B0355D4" w14:textId="77777777" w:rsidR="00DF7B92" w:rsidRPr="00DF7B92" w:rsidRDefault="00DF7B92" w:rsidP="00DF7B92">
            <w:pPr>
              <w:jc w:val="center"/>
              <w:rPr>
                <w:color w:val="000000"/>
                <w:lang w:val="ro-MD" w:eastAsia="en-GB"/>
              </w:rPr>
            </w:pPr>
            <w:r w:rsidRPr="00DF7B92">
              <w:rPr>
                <w:color w:val="000000"/>
                <w:lang w:eastAsia="en-GB"/>
              </w:rPr>
              <w:t>48.1</w:t>
            </w:r>
          </w:p>
        </w:tc>
        <w:tc>
          <w:tcPr>
            <w:tcW w:w="1396" w:type="dxa"/>
            <w:tcBorders>
              <w:top w:val="nil"/>
              <w:left w:val="nil"/>
              <w:bottom w:val="single" w:sz="4" w:space="0" w:color="auto"/>
              <w:right w:val="single" w:sz="4" w:space="0" w:color="auto"/>
            </w:tcBorders>
            <w:shd w:val="clear" w:color="auto" w:fill="auto"/>
            <w:vAlign w:val="center"/>
            <w:hideMark/>
          </w:tcPr>
          <w:p w14:paraId="3A00622F" w14:textId="77777777" w:rsidR="00DF7B92" w:rsidRPr="00DF7B92" w:rsidRDefault="00DF7B92" w:rsidP="00DF7B92">
            <w:pPr>
              <w:jc w:val="center"/>
              <w:rPr>
                <w:color w:val="000000"/>
                <w:lang w:val="ro-MD" w:eastAsia="en-GB"/>
              </w:rPr>
            </w:pPr>
            <w:r w:rsidRPr="00DF7B92">
              <w:rPr>
                <w:color w:val="000000"/>
                <w:lang w:eastAsia="en-GB"/>
              </w:rPr>
              <w:t>86.6</w:t>
            </w:r>
          </w:p>
        </w:tc>
        <w:tc>
          <w:tcPr>
            <w:tcW w:w="1396" w:type="dxa"/>
            <w:tcBorders>
              <w:top w:val="nil"/>
              <w:left w:val="nil"/>
              <w:bottom w:val="single" w:sz="4" w:space="0" w:color="auto"/>
              <w:right w:val="single" w:sz="4" w:space="0" w:color="auto"/>
            </w:tcBorders>
            <w:shd w:val="clear" w:color="auto" w:fill="auto"/>
            <w:vAlign w:val="center"/>
            <w:hideMark/>
          </w:tcPr>
          <w:p w14:paraId="3BC37972" w14:textId="77777777" w:rsidR="00DF7B92" w:rsidRPr="00DF7B92" w:rsidRDefault="00DF7B92" w:rsidP="00DF7B92">
            <w:pPr>
              <w:jc w:val="center"/>
              <w:rPr>
                <w:color w:val="000000"/>
                <w:lang w:val="ro-MD" w:eastAsia="en-GB"/>
              </w:rPr>
            </w:pPr>
            <w:r w:rsidRPr="00DF7B92">
              <w:rPr>
                <w:color w:val="000000"/>
                <w:lang w:eastAsia="en-GB"/>
              </w:rPr>
              <w:t>34.8</w:t>
            </w:r>
          </w:p>
        </w:tc>
        <w:tc>
          <w:tcPr>
            <w:tcW w:w="1587" w:type="dxa"/>
            <w:tcBorders>
              <w:top w:val="nil"/>
              <w:left w:val="nil"/>
              <w:bottom w:val="single" w:sz="4" w:space="0" w:color="auto"/>
              <w:right w:val="single" w:sz="4" w:space="0" w:color="auto"/>
            </w:tcBorders>
            <w:shd w:val="clear" w:color="auto" w:fill="auto"/>
            <w:vAlign w:val="center"/>
            <w:hideMark/>
          </w:tcPr>
          <w:p w14:paraId="5516D21F" w14:textId="77777777" w:rsidR="00DF7B92" w:rsidRPr="00DF7B92" w:rsidRDefault="00DF7B92" w:rsidP="00DF7B92">
            <w:pPr>
              <w:jc w:val="center"/>
              <w:rPr>
                <w:color w:val="000000"/>
                <w:lang w:val="ro-MD" w:eastAsia="en-GB"/>
              </w:rPr>
            </w:pPr>
            <w:r w:rsidRPr="00DF7B92">
              <w:rPr>
                <w:color w:val="000000"/>
                <w:lang w:eastAsia="en-GB"/>
              </w:rPr>
              <w:t>125.7</w:t>
            </w:r>
          </w:p>
        </w:tc>
      </w:tr>
      <w:tr w:rsidR="00DF7B92" w:rsidRPr="00DF7B92" w14:paraId="771B3E6E" w14:textId="77777777" w:rsidTr="00DF7B92">
        <w:trPr>
          <w:trHeight w:val="294"/>
          <w:tblHead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5E40A75E" w14:textId="77777777" w:rsidR="00DF7B92" w:rsidRPr="00DF7B92" w:rsidRDefault="00DF7B92" w:rsidP="00DF7B92">
            <w:pPr>
              <w:jc w:val="center"/>
              <w:rPr>
                <w:i/>
                <w:iCs/>
                <w:color w:val="000000"/>
                <w:lang w:val="ro-MD" w:eastAsia="en-GB"/>
              </w:rPr>
            </w:pPr>
            <w:r w:rsidRPr="00DF7B92">
              <w:rPr>
                <w:i/>
                <w:iCs/>
                <w:color w:val="000000"/>
                <w:lang w:val="ro-MD" w:eastAsia="en-GB"/>
              </w:rPr>
              <w:t>inclusiv BS</w:t>
            </w:r>
          </w:p>
        </w:tc>
        <w:tc>
          <w:tcPr>
            <w:tcW w:w="1780" w:type="dxa"/>
            <w:tcBorders>
              <w:top w:val="nil"/>
              <w:left w:val="nil"/>
              <w:bottom w:val="single" w:sz="4" w:space="0" w:color="auto"/>
              <w:right w:val="single" w:sz="4" w:space="0" w:color="auto"/>
            </w:tcBorders>
            <w:shd w:val="clear" w:color="auto" w:fill="auto"/>
            <w:vAlign w:val="center"/>
            <w:hideMark/>
          </w:tcPr>
          <w:p w14:paraId="7161A7CC" w14:textId="77777777" w:rsidR="00DF7B92" w:rsidRPr="00DF7B92" w:rsidRDefault="00DF7B92" w:rsidP="00DF7B92">
            <w:pPr>
              <w:jc w:val="center"/>
              <w:rPr>
                <w:i/>
                <w:iCs/>
                <w:color w:val="000000"/>
                <w:lang w:val="ro-MD" w:eastAsia="en-GB"/>
              </w:rPr>
            </w:pPr>
            <w:r w:rsidRPr="00DF7B92">
              <w:rPr>
                <w:color w:val="000000"/>
                <w:lang w:eastAsia="en-GB"/>
              </w:rPr>
              <w:t>290.0</w:t>
            </w:r>
          </w:p>
        </w:tc>
        <w:tc>
          <w:tcPr>
            <w:tcW w:w="1538" w:type="dxa"/>
            <w:tcBorders>
              <w:top w:val="nil"/>
              <w:left w:val="nil"/>
              <w:bottom w:val="single" w:sz="4" w:space="0" w:color="auto"/>
              <w:right w:val="single" w:sz="4" w:space="0" w:color="auto"/>
            </w:tcBorders>
            <w:shd w:val="clear" w:color="auto" w:fill="auto"/>
            <w:vAlign w:val="center"/>
            <w:hideMark/>
          </w:tcPr>
          <w:p w14:paraId="4A6F3778" w14:textId="77777777" w:rsidR="00DF7B92" w:rsidRPr="00DF7B92" w:rsidRDefault="00DF7B92" w:rsidP="00DF7B92">
            <w:pPr>
              <w:jc w:val="center"/>
              <w:rPr>
                <w:i/>
                <w:iCs/>
                <w:color w:val="000000"/>
                <w:lang w:val="ro-MD" w:eastAsia="en-GB"/>
              </w:rPr>
            </w:pPr>
            <w:r w:rsidRPr="00DF7B92">
              <w:rPr>
                <w:i/>
                <w:iCs/>
                <w:color w:val="000000"/>
                <w:lang w:eastAsia="en-GB"/>
              </w:rPr>
              <w:t>44.4</w:t>
            </w:r>
          </w:p>
        </w:tc>
        <w:tc>
          <w:tcPr>
            <w:tcW w:w="1396" w:type="dxa"/>
            <w:tcBorders>
              <w:top w:val="nil"/>
              <w:left w:val="nil"/>
              <w:bottom w:val="single" w:sz="4" w:space="0" w:color="auto"/>
              <w:right w:val="single" w:sz="4" w:space="0" w:color="auto"/>
            </w:tcBorders>
            <w:shd w:val="clear" w:color="auto" w:fill="auto"/>
            <w:vAlign w:val="center"/>
            <w:hideMark/>
          </w:tcPr>
          <w:p w14:paraId="27AFC1E6" w14:textId="77777777" w:rsidR="00DF7B92" w:rsidRPr="00DF7B92" w:rsidRDefault="00DF7B92" w:rsidP="00DF7B92">
            <w:pPr>
              <w:jc w:val="center"/>
              <w:rPr>
                <w:i/>
                <w:iCs/>
                <w:color w:val="000000"/>
                <w:lang w:val="ro-MD" w:eastAsia="en-GB"/>
              </w:rPr>
            </w:pPr>
            <w:r w:rsidRPr="00DF7B92">
              <w:rPr>
                <w:i/>
                <w:iCs/>
                <w:color w:val="000000"/>
                <w:lang w:eastAsia="en-GB"/>
              </w:rPr>
              <w:t>86.5</w:t>
            </w:r>
          </w:p>
        </w:tc>
        <w:tc>
          <w:tcPr>
            <w:tcW w:w="1396" w:type="dxa"/>
            <w:tcBorders>
              <w:top w:val="nil"/>
              <w:left w:val="nil"/>
              <w:bottom w:val="single" w:sz="4" w:space="0" w:color="auto"/>
              <w:right w:val="single" w:sz="4" w:space="0" w:color="auto"/>
            </w:tcBorders>
            <w:shd w:val="clear" w:color="auto" w:fill="auto"/>
            <w:vAlign w:val="center"/>
            <w:hideMark/>
          </w:tcPr>
          <w:p w14:paraId="1CAE5D16" w14:textId="77777777" w:rsidR="00DF7B92" w:rsidRPr="00DF7B92" w:rsidRDefault="00DF7B92" w:rsidP="00DF7B92">
            <w:pPr>
              <w:jc w:val="center"/>
              <w:rPr>
                <w:i/>
                <w:iCs/>
                <w:color w:val="000000"/>
                <w:lang w:val="ro-MD" w:eastAsia="en-GB"/>
              </w:rPr>
            </w:pPr>
            <w:r w:rsidRPr="00DF7B92">
              <w:rPr>
                <w:i/>
                <w:iCs/>
                <w:color w:val="000000"/>
                <w:lang w:eastAsia="en-GB"/>
              </w:rPr>
              <w:t>34.5</w:t>
            </w:r>
          </w:p>
        </w:tc>
        <w:tc>
          <w:tcPr>
            <w:tcW w:w="1587" w:type="dxa"/>
            <w:tcBorders>
              <w:top w:val="nil"/>
              <w:left w:val="nil"/>
              <w:bottom w:val="single" w:sz="4" w:space="0" w:color="auto"/>
              <w:right w:val="single" w:sz="4" w:space="0" w:color="auto"/>
            </w:tcBorders>
            <w:shd w:val="clear" w:color="auto" w:fill="auto"/>
            <w:vAlign w:val="center"/>
            <w:hideMark/>
          </w:tcPr>
          <w:p w14:paraId="6835E83C" w14:textId="77777777" w:rsidR="00DF7B92" w:rsidRPr="00DF7B92" w:rsidRDefault="00DF7B92" w:rsidP="00DF7B92">
            <w:pPr>
              <w:jc w:val="center"/>
              <w:rPr>
                <w:i/>
                <w:iCs/>
                <w:color w:val="000000"/>
                <w:lang w:val="ro-MD" w:eastAsia="en-GB"/>
              </w:rPr>
            </w:pPr>
            <w:r w:rsidRPr="00DF7B92">
              <w:rPr>
                <w:i/>
                <w:iCs/>
                <w:color w:val="000000"/>
                <w:lang w:eastAsia="en-GB"/>
              </w:rPr>
              <w:t>124.6</w:t>
            </w:r>
          </w:p>
        </w:tc>
      </w:tr>
    </w:tbl>
    <w:p w14:paraId="0D15517C" w14:textId="51C62B3D" w:rsidR="00650CE2" w:rsidRDefault="00650CE2" w:rsidP="00650CE2"/>
    <w:p w14:paraId="0771EFF7" w14:textId="77777777" w:rsidR="00EA02E5" w:rsidRPr="00EA02E5" w:rsidRDefault="00EA02E5" w:rsidP="00EA02E5">
      <w:pPr>
        <w:tabs>
          <w:tab w:val="left" w:pos="567"/>
        </w:tabs>
        <w:spacing w:line="276" w:lineRule="auto"/>
        <w:ind w:firstLine="567"/>
        <w:jc w:val="both"/>
        <w:rPr>
          <w:color w:val="000000"/>
          <w:sz w:val="28"/>
          <w:lang w:val="ro-MD"/>
        </w:rPr>
      </w:pPr>
      <w:r w:rsidRPr="00EA02E5">
        <w:rPr>
          <w:color w:val="000000"/>
          <w:sz w:val="28"/>
          <w:lang w:val="ro-MD"/>
        </w:rPr>
        <w:t>În afară de acesta, soldurile restante față de bugetul public național aferente obligațiilor fiscale luate la evidența specială pentru contribuabilii aflați în procedura de insolvabilitate, procedura de faliment sau procedura simplificată de  faliment la 31 decembrie 2023 a constituit 8 521,9 mil. lei, dintre care față de bugetul de stat – 7 770,5 mil. lei.</w:t>
      </w:r>
    </w:p>
    <w:p w14:paraId="390F9034" w14:textId="77777777" w:rsidR="00EA02E5" w:rsidRPr="00EA02E5" w:rsidRDefault="00EA02E5" w:rsidP="00EA02E5">
      <w:pPr>
        <w:tabs>
          <w:tab w:val="left" w:pos="567"/>
        </w:tabs>
        <w:spacing w:line="276" w:lineRule="auto"/>
        <w:ind w:firstLine="567"/>
        <w:jc w:val="both"/>
        <w:rPr>
          <w:color w:val="000000"/>
          <w:sz w:val="28"/>
          <w:lang w:val="ro-MD"/>
        </w:rPr>
      </w:pPr>
      <w:r w:rsidRPr="00EA02E5">
        <w:rPr>
          <w:color w:val="000000"/>
          <w:sz w:val="28"/>
          <w:lang w:val="ro-MD"/>
        </w:rPr>
        <w:t xml:space="preserve">Suma totală a restanțelor agenților economici față de bugetul public național (suma principală, penalități și restanțe aferente obligațiilor fiscale luate la evidență specială ) la situația din 31 decembrie 2023 a constituit 11 401,7 mil. lei (plăți de bază – 5 874,5 mil. lei, amenzi – 2 388,4 mil.lei și majorări de întârziere – 3 138,8 mil. lei).  </w:t>
      </w:r>
    </w:p>
    <w:p w14:paraId="4233F98A" w14:textId="6362D8D2" w:rsidR="0092009C" w:rsidRPr="0092009C" w:rsidRDefault="00692292" w:rsidP="0092009C">
      <w:pPr>
        <w:tabs>
          <w:tab w:val="left" w:pos="567"/>
        </w:tabs>
        <w:spacing w:line="276" w:lineRule="auto"/>
        <w:ind w:firstLine="567"/>
        <w:jc w:val="right"/>
        <w:rPr>
          <w:i/>
          <w:color w:val="000000"/>
          <w:lang w:val="ro-MD"/>
        </w:rPr>
      </w:pPr>
      <w:r>
        <w:rPr>
          <w:i/>
          <w:color w:val="000000"/>
          <w:lang w:val="ro-MD"/>
        </w:rPr>
        <w:t>m</w:t>
      </w:r>
      <w:r w:rsidR="0092009C" w:rsidRPr="0092009C">
        <w:rPr>
          <w:i/>
          <w:color w:val="000000"/>
          <w:lang w:val="ro-MD"/>
        </w:rPr>
        <w:t>il.lei</w:t>
      </w:r>
    </w:p>
    <w:tbl>
      <w:tblPr>
        <w:tblW w:w="9431" w:type="dxa"/>
        <w:tblLook w:val="04A0" w:firstRow="1" w:lastRow="0" w:firstColumn="1" w:lastColumn="0" w:noHBand="0" w:noVBand="1"/>
      </w:tblPr>
      <w:tblGrid>
        <w:gridCol w:w="2691"/>
        <w:gridCol w:w="2095"/>
        <w:gridCol w:w="1685"/>
        <w:gridCol w:w="1689"/>
        <w:gridCol w:w="1271"/>
      </w:tblGrid>
      <w:tr w:rsidR="000A76D5" w:rsidRPr="000A76D5" w14:paraId="1689193F" w14:textId="77777777" w:rsidTr="005421D0">
        <w:trPr>
          <w:trHeight w:val="441"/>
        </w:trPr>
        <w:tc>
          <w:tcPr>
            <w:tcW w:w="2691" w:type="dxa"/>
            <w:vMerge w:val="restart"/>
            <w:tcBorders>
              <w:top w:val="single" w:sz="4" w:space="0" w:color="auto"/>
              <w:left w:val="single" w:sz="4" w:space="0" w:color="auto"/>
              <w:right w:val="single" w:sz="4" w:space="0" w:color="auto"/>
            </w:tcBorders>
          </w:tcPr>
          <w:p w14:paraId="743F9046" w14:textId="77777777" w:rsidR="000A76D5" w:rsidRPr="000A76D5" w:rsidDel="001A7AC9" w:rsidRDefault="000A76D5" w:rsidP="000A76D5">
            <w:pPr>
              <w:jc w:val="center"/>
              <w:rPr>
                <w:bCs/>
                <w:color w:val="000000"/>
                <w:lang w:val="ro-MD"/>
              </w:rPr>
            </w:pPr>
          </w:p>
        </w:tc>
        <w:tc>
          <w:tcPr>
            <w:tcW w:w="2095" w:type="dxa"/>
            <w:vMerge w:val="restart"/>
            <w:tcBorders>
              <w:top w:val="single" w:sz="4" w:space="0" w:color="auto"/>
              <w:left w:val="single" w:sz="4" w:space="0" w:color="auto"/>
              <w:right w:val="single" w:sz="4" w:space="0" w:color="auto"/>
            </w:tcBorders>
            <w:shd w:val="clear" w:color="auto" w:fill="auto"/>
            <w:noWrap/>
            <w:vAlign w:val="center"/>
            <w:hideMark/>
          </w:tcPr>
          <w:p w14:paraId="458EBE59" w14:textId="77777777" w:rsidR="000A76D5" w:rsidRPr="000A76D5" w:rsidRDefault="000A76D5" w:rsidP="000A76D5">
            <w:pPr>
              <w:jc w:val="center"/>
              <w:rPr>
                <w:bCs/>
                <w:color w:val="000000"/>
                <w:lang w:val="ro-MD" w:eastAsia="en-GB"/>
              </w:rPr>
            </w:pPr>
            <w:r w:rsidRPr="000A76D5">
              <w:rPr>
                <w:bCs/>
                <w:color w:val="000000"/>
                <w:lang w:val="ro-MD"/>
              </w:rPr>
              <w:t xml:space="preserve"> Total restanțe</w:t>
            </w:r>
          </w:p>
        </w:tc>
        <w:tc>
          <w:tcPr>
            <w:tcW w:w="4645" w:type="dxa"/>
            <w:gridSpan w:val="3"/>
            <w:tcBorders>
              <w:top w:val="single" w:sz="4" w:space="0" w:color="auto"/>
              <w:left w:val="nil"/>
              <w:bottom w:val="single" w:sz="4" w:space="0" w:color="auto"/>
              <w:right w:val="single" w:sz="4" w:space="0" w:color="auto"/>
            </w:tcBorders>
            <w:shd w:val="clear" w:color="auto" w:fill="auto"/>
            <w:noWrap/>
            <w:vAlign w:val="bottom"/>
          </w:tcPr>
          <w:p w14:paraId="10292BFC" w14:textId="77777777" w:rsidR="000A76D5" w:rsidRPr="000A76D5" w:rsidRDefault="000A76D5" w:rsidP="000A76D5">
            <w:pPr>
              <w:jc w:val="center"/>
              <w:rPr>
                <w:bCs/>
                <w:color w:val="000000"/>
                <w:lang w:val="ro-MD"/>
              </w:rPr>
            </w:pPr>
            <w:r w:rsidRPr="000A76D5">
              <w:rPr>
                <w:bCs/>
                <w:i/>
                <w:color w:val="000000"/>
                <w:lang w:val="ro-MD"/>
              </w:rPr>
              <w:t xml:space="preserve">dintre care: </w:t>
            </w:r>
          </w:p>
        </w:tc>
      </w:tr>
      <w:tr w:rsidR="000A76D5" w:rsidRPr="000A76D5" w14:paraId="26B5557A" w14:textId="77777777" w:rsidTr="005421D0">
        <w:trPr>
          <w:trHeight w:val="821"/>
        </w:trPr>
        <w:tc>
          <w:tcPr>
            <w:tcW w:w="2691" w:type="dxa"/>
            <w:vMerge/>
            <w:tcBorders>
              <w:left w:val="single" w:sz="4" w:space="0" w:color="auto"/>
              <w:bottom w:val="single" w:sz="4" w:space="0" w:color="auto"/>
              <w:right w:val="single" w:sz="4" w:space="0" w:color="auto"/>
            </w:tcBorders>
          </w:tcPr>
          <w:p w14:paraId="249A504B" w14:textId="77777777" w:rsidR="000A76D5" w:rsidRPr="000A76D5" w:rsidRDefault="000A76D5" w:rsidP="000A76D5">
            <w:pPr>
              <w:jc w:val="center"/>
              <w:rPr>
                <w:bCs/>
                <w:color w:val="000000"/>
                <w:lang w:val="ro-MD"/>
              </w:rPr>
            </w:pPr>
          </w:p>
        </w:tc>
        <w:tc>
          <w:tcPr>
            <w:tcW w:w="2095" w:type="dxa"/>
            <w:vMerge/>
            <w:tcBorders>
              <w:left w:val="single" w:sz="4" w:space="0" w:color="auto"/>
              <w:bottom w:val="single" w:sz="4" w:space="0" w:color="auto"/>
              <w:right w:val="single" w:sz="4" w:space="0" w:color="auto"/>
            </w:tcBorders>
            <w:shd w:val="clear" w:color="auto" w:fill="auto"/>
            <w:noWrap/>
            <w:vAlign w:val="center"/>
          </w:tcPr>
          <w:p w14:paraId="4F070EE2" w14:textId="77777777" w:rsidR="000A76D5" w:rsidRPr="000A76D5" w:rsidRDefault="000A76D5" w:rsidP="000A76D5">
            <w:pPr>
              <w:jc w:val="center"/>
              <w:rPr>
                <w:bCs/>
                <w:color w:val="000000"/>
                <w:lang w:val="ro-MD"/>
              </w:rPr>
            </w:pPr>
          </w:p>
        </w:tc>
        <w:tc>
          <w:tcPr>
            <w:tcW w:w="1685" w:type="dxa"/>
            <w:tcBorders>
              <w:top w:val="single" w:sz="4" w:space="0" w:color="auto"/>
              <w:left w:val="nil"/>
              <w:bottom w:val="single" w:sz="4" w:space="0" w:color="auto"/>
              <w:right w:val="single" w:sz="4" w:space="0" w:color="auto"/>
            </w:tcBorders>
            <w:shd w:val="clear" w:color="auto" w:fill="auto"/>
            <w:noWrap/>
            <w:vAlign w:val="center"/>
          </w:tcPr>
          <w:p w14:paraId="5CD2D26F" w14:textId="77777777" w:rsidR="000A76D5" w:rsidRPr="000A76D5" w:rsidRDefault="000A76D5" w:rsidP="000A76D5">
            <w:pPr>
              <w:jc w:val="center"/>
              <w:rPr>
                <w:bCs/>
                <w:color w:val="000000"/>
                <w:lang w:val="ro-MD"/>
              </w:rPr>
            </w:pPr>
            <w:r w:rsidRPr="000A76D5">
              <w:rPr>
                <w:bCs/>
                <w:color w:val="000000"/>
                <w:lang w:val="ro-MD"/>
              </w:rPr>
              <w:t xml:space="preserve">Plăți de bază </w:t>
            </w:r>
          </w:p>
        </w:tc>
        <w:tc>
          <w:tcPr>
            <w:tcW w:w="1689" w:type="dxa"/>
            <w:tcBorders>
              <w:top w:val="single" w:sz="4" w:space="0" w:color="auto"/>
              <w:left w:val="nil"/>
              <w:bottom w:val="single" w:sz="4" w:space="0" w:color="auto"/>
              <w:right w:val="single" w:sz="4" w:space="0" w:color="auto"/>
            </w:tcBorders>
            <w:shd w:val="clear" w:color="auto" w:fill="auto"/>
            <w:noWrap/>
            <w:vAlign w:val="center"/>
          </w:tcPr>
          <w:p w14:paraId="1EDFE077" w14:textId="77777777" w:rsidR="000A76D5" w:rsidRPr="000A76D5" w:rsidRDefault="000A76D5" w:rsidP="000A76D5">
            <w:pPr>
              <w:jc w:val="center"/>
              <w:rPr>
                <w:bCs/>
                <w:color w:val="000000"/>
                <w:lang w:val="ro-MD"/>
              </w:rPr>
            </w:pPr>
            <w:r w:rsidRPr="000A76D5">
              <w:rPr>
                <w:bCs/>
                <w:color w:val="000000"/>
                <w:lang w:val="ro-MD"/>
              </w:rPr>
              <w:t xml:space="preserve">Amenzi </w:t>
            </w:r>
          </w:p>
        </w:tc>
        <w:tc>
          <w:tcPr>
            <w:tcW w:w="1271" w:type="dxa"/>
            <w:tcBorders>
              <w:top w:val="single" w:sz="4" w:space="0" w:color="auto"/>
              <w:left w:val="nil"/>
              <w:bottom w:val="single" w:sz="4" w:space="0" w:color="auto"/>
              <w:right w:val="single" w:sz="4" w:space="0" w:color="auto"/>
            </w:tcBorders>
            <w:shd w:val="clear" w:color="auto" w:fill="auto"/>
            <w:vAlign w:val="center"/>
          </w:tcPr>
          <w:p w14:paraId="0DB2FD8A" w14:textId="77777777" w:rsidR="000A76D5" w:rsidRPr="000A76D5" w:rsidRDefault="000A76D5" w:rsidP="000A76D5">
            <w:pPr>
              <w:jc w:val="center"/>
              <w:rPr>
                <w:bCs/>
                <w:color w:val="000000"/>
                <w:lang w:val="ro-MD"/>
              </w:rPr>
            </w:pPr>
            <w:r w:rsidRPr="000A76D5">
              <w:rPr>
                <w:bCs/>
                <w:color w:val="000000"/>
                <w:lang w:val="ro-MD"/>
              </w:rPr>
              <w:t xml:space="preserve"> Majorări de întârziere </w:t>
            </w:r>
          </w:p>
        </w:tc>
      </w:tr>
      <w:tr w:rsidR="000A76D5" w:rsidRPr="000A76D5" w14:paraId="09F2E7E1" w14:textId="77777777" w:rsidTr="005421D0">
        <w:trPr>
          <w:trHeight w:val="391"/>
        </w:trPr>
        <w:tc>
          <w:tcPr>
            <w:tcW w:w="2691" w:type="dxa"/>
            <w:tcBorders>
              <w:top w:val="single" w:sz="4" w:space="0" w:color="auto"/>
              <w:left w:val="single" w:sz="4" w:space="0" w:color="auto"/>
              <w:bottom w:val="single" w:sz="4" w:space="0" w:color="auto"/>
              <w:right w:val="single" w:sz="4" w:space="0" w:color="auto"/>
            </w:tcBorders>
            <w:vAlign w:val="center"/>
          </w:tcPr>
          <w:p w14:paraId="159CE198" w14:textId="77777777" w:rsidR="000A76D5" w:rsidRPr="000A76D5" w:rsidRDefault="000A76D5" w:rsidP="000A76D5">
            <w:pPr>
              <w:rPr>
                <w:bCs/>
                <w:color w:val="000000"/>
                <w:lang w:val="ro-MD"/>
              </w:rPr>
            </w:pPr>
            <w:r w:rsidRPr="000A76D5">
              <w:rPr>
                <w:bCs/>
                <w:color w:val="000000"/>
                <w:lang w:val="ro-MD"/>
              </w:rPr>
              <w:t>Bugetul public național</w:t>
            </w:r>
          </w:p>
        </w:tc>
        <w:tc>
          <w:tcPr>
            <w:tcW w:w="20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74781" w14:textId="77777777" w:rsidR="000A76D5" w:rsidRPr="000A76D5" w:rsidRDefault="000A76D5" w:rsidP="000A76D5">
            <w:pPr>
              <w:jc w:val="center"/>
              <w:rPr>
                <w:bCs/>
                <w:color w:val="000000"/>
                <w:lang w:val="ro-MD"/>
              </w:rPr>
            </w:pPr>
            <w:r w:rsidRPr="000A76D5">
              <w:rPr>
                <w:bCs/>
                <w:color w:val="000000"/>
                <w:lang w:val="ro-MD"/>
              </w:rPr>
              <w:t xml:space="preserve">     11,401.7</w:t>
            </w:r>
            <w:r w:rsidRPr="000A76D5">
              <w:rPr>
                <w:bCs/>
                <w:color w:val="000000"/>
                <w:lang w:val="ro-MD"/>
              </w:rPr>
              <w:tab/>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FE0C" w14:textId="77777777" w:rsidR="000A76D5" w:rsidRPr="000A76D5" w:rsidRDefault="000A76D5" w:rsidP="000A76D5">
            <w:pPr>
              <w:jc w:val="center"/>
              <w:rPr>
                <w:bCs/>
                <w:color w:val="000000"/>
                <w:lang w:val="ro-MD"/>
              </w:rPr>
            </w:pPr>
            <w:r w:rsidRPr="000A76D5">
              <w:rPr>
                <w:bCs/>
                <w:color w:val="000000"/>
                <w:lang w:val="ro-MD"/>
              </w:rPr>
              <w:t>5,874.5</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2DF4F890" w14:textId="77777777" w:rsidR="000A76D5" w:rsidRPr="000A76D5" w:rsidRDefault="000A76D5" w:rsidP="000A76D5">
            <w:pPr>
              <w:jc w:val="center"/>
              <w:rPr>
                <w:bCs/>
                <w:color w:val="000000"/>
                <w:lang w:val="ro-MD"/>
              </w:rPr>
            </w:pPr>
            <w:r w:rsidRPr="000A76D5">
              <w:rPr>
                <w:bCs/>
                <w:color w:val="000000"/>
                <w:lang w:val="ro-MD"/>
              </w:rPr>
              <w:t>2,388.4</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29F07CDD" w14:textId="77777777" w:rsidR="000A76D5" w:rsidRPr="000A76D5" w:rsidRDefault="000A76D5" w:rsidP="000A76D5">
            <w:pPr>
              <w:jc w:val="center"/>
              <w:rPr>
                <w:bCs/>
                <w:color w:val="000000"/>
                <w:lang w:val="ro-MD"/>
              </w:rPr>
            </w:pPr>
            <w:r w:rsidRPr="000A76D5">
              <w:rPr>
                <w:bCs/>
                <w:color w:val="000000"/>
                <w:lang w:val="ro-MD"/>
              </w:rPr>
              <w:t>3138.8</w:t>
            </w:r>
          </w:p>
        </w:tc>
      </w:tr>
      <w:tr w:rsidR="000A76D5" w:rsidRPr="000A76D5" w14:paraId="7AFF34E1" w14:textId="77777777" w:rsidTr="005421D0">
        <w:trPr>
          <w:trHeight w:val="396"/>
        </w:trPr>
        <w:tc>
          <w:tcPr>
            <w:tcW w:w="2691" w:type="dxa"/>
            <w:tcBorders>
              <w:top w:val="single" w:sz="4" w:space="0" w:color="auto"/>
              <w:left w:val="single" w:sz="4" w:space="0" w:color="auto"/>
              <w:bottom w:val="single" w:sz="4" w:space="0" w:color="auto"/>
              <w:right w:val="single" w:sz="4" w:space="0" w:color="auto"/>
            </w:tcBorders>
            <w:vAlign w:val="center"/>
          </w:tcPr>
          <w:p w14:paraId="46B6620D" w14:textId="77777777" w:rsidR="000A76D5" w:rsidRPr="000A76D5" w:rsidRDefault="000A76D5" w:rsidP="000A76D5">
            <w:pPr>
              <w:rPr>
                <w:bCs/>
                <w:color w:val="000000"/>
                <w:lang w:val="ro-MD"/>
              </w:rPr>
            </w:pPr>
            <w:r w:rsidRPr="000A76D5">
              <w:rPr>
                <w:bCs/>
                <w:color w:val="000000"/>
                <w:lang w:val="ro-MD"/>
              </w:rPr>
              <w:t>Bugetul de stat</w:t>
            </w:r>
          </w:p>
        </w:tc>
        <w:tc>
          <w:tcPr>
            <w:tcW w:w="20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C7938" w14:textId="77777777" w:rsidR="000A76D5" w:rsidRPr="000A76D5" w:rsidRDefault="000A76D5" w:rsidP="000A76D5">
            <w:pPr>
              <w:jc w:val="center"/>
              <w:rPr>
                <w:bCs/>
                <w:color w:val="000000"/>
                <w:lang w:val="ro-MD"/>
              </w:rPr>
            </w:pPr>
            <w:r w:rsidRPr="000A76D5">
              <w:rPr>
                <w:bCs/>
                <w:color w:val="000000"/>
                <w:lang w:val="ro-MD"/>
              </w:rPr>
              <w:t>9,475.2</w:t>
            </w:r>
          </w:p>
        </w:tc>
        <w:tc>
          <w:tcPr>
            <w:tcW w:w="1685"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2333C8" w14:textId="77777777" w:rsidR="000A76D5" w:rsidRPr="000A76D5" w:rsidRDefault="000A76D5" w:rsidP="000A76D5">
            <w:pPr>
              <w:jc w:val="center"/>
              <w:rPr>
                <w:bCs/>
                <w:color w:val="000000"/>
                <w:lang w:val="ro-MD"/>
              </w:rPr>
            </w:pPr>
            <w:r w:rsidRPr="000A76D5">
              <w:rPr>
                <w:bCs/>
                <w:color w:val="000000"/>
                <w:lang w:val="ro-MD"/>
              </w:rPr>
              <w:t>4,664.3</w:t>
            </w:r>
          </w:p>
        </w:tc>
        <w:tc>
          <w:tcPr>
            <w:tcW w:w="168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8662B6" w14:textId="77777777" w:rsidR="000A76D5" w:rsidRPr="000A76D5" w:rsidRDefault="000A76D5" w:rsidP="000A76D5">
            <w:pPr>
              <w:jc w:val="center"/>
              <w:rPr>
                <w:bCs/>
                <w:color w:val="000000"/>
                <w:lang w:val="ro-MD"/>
              </w:rPr>
            </w:pPr>
            <w:r w:rsidRPr="000A76D5">
              <w:rPr>
                <w:bCs/>
                <w:color w:val="000000"/>
                <w:lang w:val="ro-MD"/>
              </w:rPr>
              <w:t>2,371.6</w:t>
            </w:r>
          </w:p>
        </w:tc>
        <w:tc>
          <w:tcPr>
            <w:tcW w:w="127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85BF0D" w14:textId="77777777" w:rsidR="000A76D5" w:rsidRPr="000A76D5" w:rsidRDefault="000A76D5" w:rsidP="000A76D5">
            <w:pPr>
              <w:jc w:val="center"/>
              <w:rPr>
                <w:bCs/>
                <w:color w:val="000000"/>
                <w:lang w:val="ro-MD"/>
              </w:rPr>
            </w:pPr>
            <w:r w:rsidRPr="000A76D5">
              <w:rPr>
                <w:bCs/>
                <w:color w:val="000000"/>
                <w:lang w:val="ro-MD"/>
              </w:rPr>
              <w:t>2439.3</w:t>
            </w:r>
          </w:p>
        </w:tc>
      </w:tr>
    </w:tbl>
    <w:p w14:paraId="08ACAA6C" w14:textId="77777777" w:rsidR="0084121E" w:rsidRDefault="0084121E" w:rsidP="001802B8">
      <w:pPr>
        <w:tabs>
          <w:tab w:val="left" w:pos="567"/>
        </w:tabs>
        <w:spacing w:line="276" w:lineRule="auto"/>
        <w:ind w:firstLine="567"/>
        <w:jc w:val="both"/>
        <w:rPr>
          <w:color w:val="000000"/>
          <w:sz w:val="28"/>
          <w:lang w:val="ro-MD"/>
        </w:rPr>
      </w:pPr>
    </w:p>
    <w:p w14:paraId="1510E5CE" w14:textId="1F46E586" w:rsidR="007057BE" w:rsidRDefault="007057BE" w:rsidP="00650CE2">
      <w:pPr>
        <w:rPr>
          <w:lang w:val="ro-MD"/>
        </w:rPr>
      </w:pPr>
    </w:p>
    <w:p w14:paraId="7DE005BD" w14:textId="77777777" w:rsidR="00485E87" w:rsidRPr="001802B8" w:rsidRDefault="00485E87" w:rsidP="00650CE2">
      <w:pPr>
        <w:rPr>
          <w:lang w:val="ro-MD"/>
        </w:rPr>
      </w:pPr>
    </w:p>
    <w:p w14:paraId="74C0EA61" w14:textId="6CC93373" w:rsidR="00C74718" w:rsidRPr="00786D73" w:rsidRDefault="00C74718" w:rsidP="00317093">
      <w:pPr>
        <w:pStyle w:val="2"/>
      </w:pPr>
      <w:bookmarkStart w:id="20" w:name="_Toc101251344"/>
      <w:bookmarkStart w:id="21" w:name="_Toc163734449"/>
      <w:r w:rsidRPr="00411B59">
        <w:t xml:space="preserve">3.2 </w:t>
      </w:r>
      <w:r w:rsidRPr="00786D73">
        <w:t>Executarea părții de cheltuieli a bugetului public național</w:t>
      </w:r>
      <w:bookmarkEnd w:id="19"/>
      <w:bookmarkEnd w:id="20"/>
      <w:bookmarkEnd w:id="21"/>
    </w:p>
    <w:p w14:paraId="27EC8992" w14:textId="77777777" w:rsidR="00331076" w:rsidRPr="00786D73" w:rsidRDefault="00331076" w:rsidP="00331076"/>
    <w:p w14:paraId="2324D2C7" w14:textId="61418530" w:rsidR="00E10701" w:rsidRPr="00786D73" w:rsidRDefault="00871A5E" w:rsidP="00404008">
      <w:pPr>
        <w:spacing w:line="276" w:lineRule="auto"/>
        <w:ind w:firstLine="567"/>
        <w:jc w:val="both"/>
        <w:rPr>
          <w:sz w:val="28"/>
          <w:szCs w:val="28"/>
        </w:rPr>
      </w:pPr>
      <w:r w:rsidRPr="00786D73">
        <w:rPr>
          <w:sz w:val="28"/>
          <w:szCs w:val="28"/>
        </w:rPr>
        <w:t>Pentru anul 202</w:t>
      </w:r>
      <w:r w:rsidR="00737B8D" w:rsidRPr="00786D73">
        <w:rPr>
          <w:sz w:val="28"/>
          <w:szCs w:val="28"/>
        </w:rPr>
        <w:t>3</w:t>
      </w:r>
      <w:r w:rsidR="00CF25B7" w:rsidRPr="00786D73">
        <w:rPr>
          <w:sz w:val="28"/>
          <w:szCs w:val="28"/>
        </w:rPr>
        <w:t xml:space="preserve"> </w:t>
      </w:r>
      <w:r w:rsidRPr="00786D73">
        <w:rPr>
          <w:sz w:val="28"/>
          <w:szCs w:val="28"/>
        </w:rPr>
        <w:t>c</w:t>
      </w:r>
      <w:r w:rsidR="00E10701" w:rsidRPr="00786D73">
        <w:rPr>
          <w:sz w:val="28"/>
          <w:szCs w:val="28"/>
        </w:rPr>
        <w:t xml:space="preserve">heltuielile bugetului public național au fost prevăzute inițial în sumă de </w:t>
      </w:r>
      <w:r w:rsidR="00F6047C" w:rsidRPr="00786D73">
        <w:rPr>
          <w:sz w:val="28"/>
          <w:szCs w:val="28"/>
        </w:rPr>
        <w:t>119 186,3</w:t>
      </w:r>
      <w:r w:rsidR="00957C17" w:rsidRPr="00786D73">
        <w:rPr>
          <w:sz w:val="28"/>
          <w:szCs w:val="28"/>
        </w:rPr>
        <w:t xml:space="preserve"> </w:t>
      </w:r>
      <w:r w:rsidR="00E10701" w:rsidRPr="00786D73">
        <w:rPr>
          <w:sz w:val="28"/>
          <w:szCs w:val="28"/>
        </w:rPr>
        <w:t>mil. lei.</w:t>
      </w:r>
    </w:p>
    <w:p w14:paraId="2AC23D56" w14:textId="66D980BB" w:rsidR="00C15862" w:rsidRPr="007E415E" w:rsidRDefault="00D80B47" w:rsidP="00C15862">
      <w:pPr>
        <w:spacing w:line="276" w:lineRule="auto"/>
        <w:ind w:firstLine="567"/>
        <w:jc w:val="both"/>
        <w:rPr>
          <w:sz w:val="28"/>
          <w:szCs w:val="28"/>
        </w:rPr>
      </w:pPr>
      <w:r w:rsidRPr="00786D73">
        <w:rPr>
          <w:sz w:val="28"/>
          <w:szCs w:val="28"/>
        </w:rPr>
        <w:t xml:space="preserve">Pe parcursul anului, cheltuielile bugetului public național au fost revizuite, reieșind din cadrul de resurse reestimat  urmare a revizuirii prognozelor indicatorilor </w:t>
      </w:r>
      <w:r w:rsidRPr="007E415E">
        <w:rPr>
          <w:sz w:val="28"/>
          <w:szCs w:val="28"/>
        </w:rPr>
        <w:lastRenderedPageBreak/>
        <w:t>macroeconomici, și au fost majorate cu 4 745,3 mil. lei, care au fost direcționate preponderent pentru asigurarea implementării unor măsuri din domeniul economiei (programe de dezvoltare regională și locală, pentru infrastructura drumurilor, susținerea întreprinderilor mici și mijlocii , subvenționarea producătorilor agricoli), din domeniul protecției sociale (majorarae cuantumului alocațiilor lunare de stat pentru unele categorii de beneficiari, acordarea compensațiilor la energie sub formă de plată monetară consumatorilor vulnerabili la energie), precum și a unor măsuri de susținere a angajaților din sectorul bugetar (majorarea valorilor de referință pentru calcularea salariilor unor angajați din sectorul bugetar, acordarea plăților unice cu caracter excepâional unor categorii de angajați din sectorul bugetar, majorarea salariilor personalului din instituțiile medico-sanitare).</w:t>
      </w:r>
      <w:r w:rsidR="00C15862" w:rsidRPr="007E415E">
        <w:rPr>
          <w:sz w:val="28"/>
          <w:szCs w:val="28"/>
        </w:rPr>
        <w:t xml:space="preserve"> </w:t>
      </w:r>
    </w:p>
    <w:p w14:paraId="78B7C689" w14:textId="1FFF9368" w:rsidR="00C15862" w:rsidRPr="007E415E" w:rsidRDefault="00424A5C" w:rsidP="00C15862">
      <w:pPr>
        <w:spacing w:line="276" w:lineRule="auto"/>
        <w:ind w:firstLine="567"/>
        <w:jc w:val="both"/>
        <w:rPr>
          <w:sz w:val="28"/>
          <w:szCs w:val="28"/>
        </w:rPr>
      </w:pPr>
      <w:r w:rsidRPr="007E415E">
        <w:rPr>
          <w:sz w:val="28"/>
          <w:szCs w:val="28"/>
        </w:rPr>
        <w:t>În aspectul bugetelor componente ale bugetului public național</w:t>
      </w:r>
      <w:r w:rsidR="00C15862" w:rsidRPr="007E415E">
        <w:rPr>
          <w:sz w:val="28"/>
          <w:szCs w:val="28"/>
        </w:rPr>
        <w:t xml:space="preserve">, cheltuielile au fost majorate cu </w:t>
      </w:r>
      <w:r w:rsidR="00F70D1B" w:rsidRPr="007E415E">
        <w:rPr>
          <w:sz w:val="28"/>
          <w:szCs w:val="28"/>
        </w:rPr>
        <w:t xml:space="preserve">cu </w:t>
      </w:r>
      <w:r w:rsidR="00F125A7" w:rsidRPr="007E415E">
        <w:rPr>
          <w:sz w:val="28"/>
          <w:szCs w:val="28"/>
        </w:rPr>
        <w:t>916,7</w:t>
      </w:r>
      <w:r w:rsidR="00F70D1B" w:rsidRPr="007E415E">
        <w:rPr>
          <w:sz w:val="28"/>
          <w:szCs w:val="28"/>
        </w:rPr>
        <w:t xml:space="preserve"> mil. lei la bugetul de stat, cu </w:t>
      </w:r>
      <w:r w:rsidR="00F125A7" w:rsidRPr="007E415E">
        <w:rPr>
          <w:sz w:val="28"/>
          <w:szCs w:val="28"/>
        </w:rPr>
        <w:t>135,1</w:t>
      </w:r>
      <w:r w:rsidR="00F70D1B" w:rsidRPr="007E415E">
        <w:rPr>
          <w:sz w:val="28"/>
          <w:szCs w:val="28"/>
        </w:rPr>
        <w:t xml:space="preserve"> mil. lei la bugetul asigurărilor sociale de stat, cu </w:t>
      </w:r>
      <w:r w:rsidR="00F125A7" w:rsidRPr="007E415E">
        <w:rPr>
          <w:sz w:val="28"/>
          <w:szCs w:val="28"/>
        </w:rPr>
        <w:t>399,8</w:t>
      </w:r>
      <w:r w:rsidR="00F70D1B" w:rsidRPr="007E415E">
        <w:rPr>
          <w:sz w:val="28"/>
          <w:szCs w:val="28"/>
        </w:rPr>
        <w:t xml:space="preserve"> mil. lei la fondurile asigurării obligatorii de asistență medicală </w:t>
      </w:r>
      <w:r w:rsidR="00C15862" w:rsidRPr="007E415E">
        <w:rPr>
          <w:sz w:val="28"/>
          <w:szCs w:val="28"/>
        </w:rPr>
        <w:t xml:space="preserve">și cu </w:t>
      </w:r>
      <w:r w:rsidR="004C0F27" w:rsidRPr="007E415E">
        <w:rPr>
          <w:sz w:val="28"/>
          <w:szCs w:val="28"/>
        </w:rPr>
        <w:t>5</w:t>
      </w:r>
      <w:r w:rsidR="00A91937" w:rsidRPr="007E415E">
        <w:rPr>
          <w:sz w:val="28"/>
          <w:szCs w:val="28"/>
        </w:rPr>
        <w:t> 755,2</w:t>
      </w:r>
      <w:r w:rsidR="00C15862" w:rsidRPr="007E415E">
        <w:rPr>
          <w:sz w:val="28"/>
          <w:szCs w:val="28"/>
        </w:rPr>
        <w:t xml:space="preserve"> mil. lei la bugetele locale. </w:t>
      </w:r>
    </w:p>
    <w:p w14:paraId="3D485BBF" w14:textId="563EE9B9" w:rsidR="00C15862" w:rsidRPr="007E415E" w:rsidRDefault="00C15862" w:rsidP="00C15862">
      <w:pPr>
        <w:spacing w:line="276" w:lineRule="auto"/>
        <w:ind w:firstLine="567"/>
        <w:jc w:val="both"/>
        <w:rPr>
          <w:sz w:val="28"/>
          <w:szCs w:val="28"/>
        </w:rPr>
      </w:pPr>
      <w:r w:rsidRPr="007E415E">
        <w:rPr>
          <w:sz w:val="28"/>
          <w:szCs w:val="28"/>
        </w:rPr>
        <w:t xml:space="preserve">Luând în considerare majorarea transferurilor între bugete cu </w:t>
      </w:r>
      <w:r w:rsidR="006D0213" w:rsidRPr="007E415E">
        <w:rPr>
          <w:sz w:val="28"/>
          <w:szCs w:val="28"/>
        </w:rPr>
        <w:t xml:space="preserve">2 451,2 </w:t>
      </w:r>
      <w:r w:rsidRPr="007E415E">
        <w:rPr>
          <w:sz w:val="28"/>
          <w:szCs w:val="28"/>
        </w:rPr>
        <w:t xml:space="preserve">mil. lei și dobânzile la împrumuturile între bugete în sumă de </w:t>
      </w:r>
      <w:r w:rsidR="00C35437" w:rsidRPr="007E415E">
        <w:rPr>
          <w:sz w:val="28"/>
          <w:szCs w:val="28"/>
        </w:rPr>
        <w:t>6,5</w:t>
      </w:r>
      <w:r w:rsidRPr="007E415E">
        <w:rPr>
          <w:sz w:val="28"/>
          <w:szCs w:val="28"/>
        </w:rPr>
        <w:t xml:space="preserve"> mil.</w:t>
      </w:r>
      <w:r w:rsidR="00B5276B" w:rsidRPr="007E415E">
        <w:rPr>
          <w:sz w:val="28"/>
          <w:szCs w:val="28"/>
        </w:rPr>
        <w:t xml:space="preserve"> </w:t>
      </w:r>
      <w:r w:rsidRPr="007E415E">
        <w:rPr>
          <w:sz w:val="28"/>
          <w:szCs w:val="28"/>
        </w:rPr>
        <w:t xml:space="preserve">lei, volumul precizat al cheltuielilor bugetului public național a constituit </w:t>
      </w:r>
      <w:r w:rsidR="005842A6" w:rsidRPr="007E415E">
        <w:rPr>
          <w:sz w:val="28"/>
          <w:szCs w:val="28"/>
        </w:rPr>
        <w:t>123 931,6</w:t>
      </w:r>
      <w:r w:rsidRPr="007E415E">
        <w:rPr>
          <w:sz w:val="28"/>
          <w:szCs w:val="28"/>
        </w:rPr>
        <w:t xml:space="preserve"> mil. lei.</w:t>
      </w:r>
    </w:p>
    <w:p w14:paraId="3FD198C8" w14:textId="2E2F3D5A" w:rsidR="00E10701" w:rsidRPr="007E415E" w:rsidRDefault="00E10701" w:rsidP="00E10701">
      <w:pPr>
        <w:spacing w:line="276" w:lineRule="auto"/>
        <w:ind w:firstLine="567"/>
        <w:jc w:val="both"/>
        <w:rPr>
          <w:sz w:val="28"/>
          <w:szCs w:val="28"/>
        </w:rPr>
      </w:pPr>
      <w:r w:rsidRPr="007E415E">
        <w:rPr>
          <w:sz w:val="28"/>
          <w:szCs w:val="28"/>
        </w:rPr>
        <w:t>Conform rezultatelor</w:t>
      </w:r>
      <w:r w:rsidR="00871A5E" w:rsidRPr="007E415E">
        <w:rPr>
          <w:sz w:val="28"/>
          <w:szCs w:val="28"/>
        </w:rPr>
        <w:t xml:space="preserve"> execuției bugetare în</w:t>
      </w:r>
      <w:r w:rsidRPr="007E415E">
        <w:rPr>
          <w:sz w:val="28"/>
          <w:szCs w:val="28"/>
        </w:rPr>
        <w:t xml:space="preserve"> anul 202</w:t>
      </w:r>
      <w:r w:rsidR="00480957" w:rsidRPr="007E415E">
        <w:rPr>
          <w:sz w:val="28"/>
          <w:szCs w:val="28"/>
        </w:rPr>
        <w:t>3</w:t>
      </w:r>
      <w:r w:rsidRPr="007E415E">
        <w:rPr>
          <w:sz w:val="28"/>
          <w:szCs w:val="28"/>
        </w:rPr>
        <w:t xml:space="preserve">, cheltuielile publice au </w:t>
      </w:r>
      <w:r w:rsidR="00871A5E" w:rsidRPr="007E415E">
        <w:rPr>
          <w:sz w:val="28"/>
          <w:szCs w:val="28"/>
        </w:rPr>
        <w:t xml:space="preserve"> constituit </w:t>
      </w:r>
      <w:r w:rsidR="00480957" w:rsidRPr="007E415E">
        <w:rPr>
          <w:sz w:val="28"/>
          <w:szCs w:val="28"/>
        </w:rPr>
        <w:t>117 871,1</w:t>
      </w:r>
      <w:r w:rsidRPr="007E415E">
        <w:rPr>
          <w:sz w:val="28"/>
          <w:szCs w:val="28"/>
        </w:rPr>
        <w:t xml:space="preserve"> mil.</w:t>
      </w:r>
      <w:r w:rsidR="00F70961" w:rsidRPr="007E415E">
        <w:rPr>
          <w:sz w:val="28"/>
          <w:szCs w:val="28"/>
        </w:rPr>
        <w:t xml:space="preserve"> </w:t>
      </w:r>
      <w:r w:rsidRPr="007E415E">
        <w:rPr>
          <w:sz w:val="28"/>
          <w:szCs w:val="28"/>
        </w:rPr>
        <w:t xml:space="preserve">lei, la nivel de </w:t>
      </w:r>
      <w:r w:rsidR="00480957" w:rsidRPr="007E415E">
        <w:rPr>
          <w:sz w:val="28"/>
          <w:szCs w:val="28"/>
        </w:rPr>
        <w:t>95,1</w:t>
      </w:r>
      <w:r w:rsidRPr="007E415E">
        <w:rPr>
          <w:sz w:val="28"/>
          <w:szCs w:val="28"/>
        </w:rPr>
        <w:t>% din prevederi.</w:t>
      </w:r>
    </w:p>
    <w:p w14:paraId="7CD32EB1" w14:textId="5D8E72B6" w:rsidR="008B4E08" w:rsidRDefault="008B4E08" w:rsidP="008B4E08">
      <w:pPr>
        <w:spacing w:line="276" w:lineRule="auto"/>
        <w:ind w:firstLine="567"/>
        <w:jc w:val="both"/>
        <w:rPr>
          <w:sz w:val="28"/>
          <w:szCs w:val="28"/>
        </w:rPr>
      </w:pPr>
      <w:r w:rsidRPr="007E415E">
        <w:rPr>
          <w:i/>
          <w:sz w:val="28"/>
          <w:szCs w:val="28"/>
        </w:rPr>
        <w:t>Evoluția cheltuielilor bugetului public național în anii 20</w:t>
      </w:r>
      <w:r w:rsidR="00045A6E" w:rsidRPr="007E415E">
        <w:rPr>
          <w:i/>
          <w:sz w:val="28"/>
          <w:szCs w:val="28"/>
        </w:rPr>
        <w:t>2</w:t>
      </w:r>
      <w:r w:rsidR="00D76A62" w:rsidRPr="007E415E">
        <w:rPr>
          <w:i/>
          <w:sz w:val="28"/>
          <w:szCs w:val="28"/>
        </w:rPr>
        <w:t>1</w:t>
      </w:r>
      <w:r w:rsidRPr="007E415E">
        <w:rPr>
          <w:i/>
          <w:sz w:val="28"/>
          <w:szCs w:val="28"/>
        </w:rPr>
        <w:t>-20</w:t>
      </w:r>
      <w:r w:rsidR="005B047D" w:rsidRPr="007E415E">
        <w:rPr>
          <w:i/>
          <w:sz w:val="28"/>
          <w:szCs w:val="28"/>
        </w:rPr>
        <w:t>2</w:t>
      </w:r>
      <w:r w:rsidR="00D76A62" w:rsidRPr="007E415E">
        <w:rPr>
          <w:i/>
          <w:sz w:val="28"/>
          <w:szCs w:val="28"/>
        </w:rPr>
        <w:t>3</w:t>
      </w:r>
      <w:r w:rsidR="00D64752" w:rsidRPr="007E415E">
        <w:rPr>
          <w:i/>
          <w:sz w:val="28"/>
          <w:szCs w:val="28"/>
        </w:rPr>
        <w:t>,</w:t>
      </w:r>
      <w:r w:rsidRPr="007E415E">
        <w:rPr>
          <w:sz w:val="28"/>
          <w:szCs w:val="28"/>
        </w:rPr>
        <w:t xml:space="preserve"> se prezintă în diagrama care urmează:</w:t>
      </w:r>
    </w:p>
    <w:p w14:paraId="3CD39053" w14:textId="77777777" w:rsidR="008C04A5" w:rsidRDefault="008C04A5" w:rsidP="008B4E08">
      <w:pPr>
        <w:spacing w:line="276" w:lineRule="auto"/>
        <w:ind w:firstLine="567"/>
        <w:jc w:val="both"/>
        <w:rPr>
          <w:sz w:val="28"/>
          <w:szCs w:val="28"/>
        </w:rPr>
      </w:pPr>
    </w:p>
    <w:p w14:paraId="6C71683C" w14:textId="7F48AEE4" w:rsidR="00CC2DCA" w:rsidRDefault="008C04A5" w:rsidP="008C04A5">
      <w:pPr>
        <w:spacing w:line="276" w:lineRule="auto"/>
        <w:jc w:val="both"/>
        <w:rPr>
          <w:noProof/>
          <w:lang w:val="ru-RU"/>
        </w:rPr>
      </w:pPr>
      <w:r>
        <w:rPr>
          <w:noProof/>
          <w:lang w:val="en-GB" w:eastAsia="en-GB"/>
        </w:rPr>
        <w:drawing>
          <wp:inline distT="0" distB="0" distL="0" distR="0" wp14:anchorId="226A5711" wp14:editId="203473DA">
            <wp:extent cx="5715000" cy="274891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933345" w14:textId="77777777" w:rsidR="008C04A5" w:rsidRDefault="008C04A5" w:rsidP="00F30F30">
      <w:pPr>
        <w:spacing w:line="276" w:lineRule="auto"/>
        <w:ind w:hanging="450"/>
        <w:jc w:val="both"/>
        <w:rPr>
          <w:noProof/>
          <w:lang w:val="ru-RU"/>
        </w:rPr>
      </w:pPr>
    </w:p>
    <w:p w14:paraId="637A1388" w14:textId="591046A1" w:rsidR="008825B0" w:rsidRPr="00ED0718" w:rsidRDefault="008825B0" w:rsidP="008825B0">
      <w:pPr>
        <w:spacing w:line="276" w:lineRule="auto"/>
        <w:ind w:firstLine="567"/>
        <w:jc w:val="both"/>
        <w:rPr>
          <w:sz w:val="28"/>
          <w:szCs w:val="28"/>
        </w:rPr>
      </w:pPr>
      <w:r w:rsidRPr="00ED0718">
        <w:rPr>
          <w:sz w:val="28"/>
          <w:szCs w:val="28"/>
        </w:rPr>
        <w:t>Comparativ cu aceeași perioadă a anului 20</w:t>
      </w:r>
      <w:r w:rsidR="003B58FD" w:rsidRPr="00ED0718">
        <w:rPr>
          <w:sz w:val="28"/>
          <w:szCs w:val="28"/>
        </w:rPr>
        <w:t>2</w:t>
      </w:r>
      <w:r w:rsidR="004E7461" w:rsidRPr="00ED0718">
        <w:rPr>
          <w:sz w:val="28"/>
          <w:szCs w:val="28"/>
        </w:rPr>
        <w:t>2</w:t>
      </w:r>
      <w:r w:rsidRPr="00ED0718">
        <w:rPr>
          <w:sz w:val="28"/>
          <w:szCs w:val="28"/>
        </w:rPr>
        <w:t>, cheltuielile bugetului public național în anul 202</w:t>
      </w:r>
      <w:r w:rsidR="004E7461" w:rsidRPr="00ED0718">
        <w:rPr>
          <w:sz w:val="28"/>
          <w:szCs w:val="28"/>
        </w:rPr>
        <w:t>3</w:t>
      </w:r>
      <w:r w:rsidRPr="00ED0718">
        <w:rPr>
          <w:sz w:val="28"/>
          <w:szCs w:val="28"/>
        </w:rPr>
        <w:t xml:space="preserve"> atestă o creștere cu </w:t>
      </w:r>
      <w:r w:rsidR="00C934F3" w:rsidRPr="00ED0718">
        <w:rPr>
          <w:sz w:val="28"/>
          <w:szCs w:val="28"/>
        </w:rPr>
        <w:t xml:space="preserve">17 496,9 </w:t>
      </w:r>
      <w:r w:rsidRPr="00ED0718">
        <w:rPr>
          <w:sz w:val="28"/>
          <w:szCs w:val="28"/>
        </w:rPr>
        <w:t xml:space="preserve">mil. lei sau cu </w:t>
      </w:r>
      <w:r w:rsidR="00C934F3" w:rsidRPr="00ED0718">
        <w:rPr>
          <w:sz w:val="28"/>
          <w:szCs w:val="28"/>
        </w:rPr>
        <w:t>17</w:t>
      </w:r>
      <w:r w:rsidR="00EE0D6A" w:rsidRPr="00ED0718">
        <w:rPr>
          <w:sz w:val="28"/>
          <w:szCs w:val="28"/>
        </w:rPr>
        <w:t>,4</w:t>
      </w:r>
      <w:r w:rsidRPr="00ED0718">
        <w:rPr>
          <w:sz w:val="28"/>
          <w:szCs w:val="28"/>
        </w:rPr>
        <w:t xml:space="preserve"> la sută. </w:t>
      </w:r>
    </w:p>
    <w:p w14:paraId="5D4C3713" w14:textId="2BE0A964" w:rsidR="008825B0" w:rsidRPr="00ED0718" w:rsidRDefault="008825B0" w:rsidP="008825B0">
      <w:pPr>
        <w:spacing w:line="276" w:lineRule="auto"/>
        <w:ind w:firstLine="567"/>
        <w:jc w:val="both"/>
        <w:rPr>
          <w:sz w:val="28"/>
          <w:szCs w:val="28"/>
        </w:rPr>
      </w:pPr>
      <w:r w:rsidRPr="00ED0718">
        <w:rPr>
          <w:sz w:val="28"/>
          <w:szCs w:val="28"/>
        </w:rPr>
        <w:t>Ca pondere în PIB, cheltuielile bugetului public național realizate în anul 202</w:t>
      </w:r>
      <w:r w:rsidR="00B76D4C" w:rsidRPr="00ED0718">
        <w:rPr>
          <w:sz w:val="28"/>
          <w:szCs w:val="28"/>
        </w:rPr>
        <w:t>3</w:t>
      </w:r>
      <w:r w:rsidRPr="00ED0718">
        <w:rPr>
          <w:sz w:val="28"/>
          <w:szCs w:val="28"/>
        </w:rPr>
        <w:t xml:space="preserve"> reprezintă </w:t>
      </w:r>
      <w:r w:rsidR="00B76D4C" w:rsidRPr="00ED0718">
        <w:rPr>
          <w:sz w:val="28"/>
          <w:szCs w:val="28"/>
        </w:rPr>
        <w:t>39,24</w:t>
      </w:r>
      <w:r w:rsidRPr="00ED0718">
        <w:rPr>
          <w:sz w:val="28"/>
          <w:szCs w:val="28"/>
        </w:rPr>
        <w:t xml:space="preserve">%, având o </w:t>
      </w:r>
      <w:r w:rsidR="001C4385" w:rsidRPr="00ED0718">
        <w:rPr>
          <w:sz w:val="28"/>
          <w:szCs w:val="28"/>
        </w:rPr>
        <w:t>cre</w:t>
      </w:r>
      <w:r w:rsidRPr="00ED0718">
        <w:rPr>
          <w:sz w:val="28"/>
          <w:szCs w:val="28"/>
        </w:rPr>
        <w:t xml:space="preserve">ștere de </w:t>
      </w:r>
      <w:r w:rsidR="003C2B61" w:rsidRPr="00ED0718">
        <w:rPr>
          <w:sz w:val="28"/>
          <w:szCs w:val="28"/>
        </w:rPr>
        <w:t>2</w:t>
      </w:r>
      <w:r w:rsidR="001C4385" w:rsidRPr="00ED0718">
        <w:rPr>
          <w:sz w:val="28"/>
          <w:szCs w:val="28"/>
        </w:rPr>
        <w:t>,</w:t>
      </w:r>
      <w:r w:rsidR="00B76D4C" w:rsidRPr="00ED0718">
        <w:rPr>
          <w:sz w:val="28"/>
          <w:szCs w:val="28"/>
        </w:rPr>
        <w:t>7</w:t>
      </w:r>
      <w:r w:rsidRPr="00ED0718">
        <w:rPr>
          <w:sz w:val="28"/>
          <w:szCs w:val="28"/>
        </w:rPr>
        <w:t xml:space="preserve"> p.p. față de anul 20</w:t>
      </w:r>
      <w:r w:rsidR="001C4385" w:rsidRPr="00ED0718">
        <w:rPr>
          <w:sz w:val="28"/>
          <w:szCs w:val="28"/>
        </w:rPr>
        <w:t>2</w:t>
      </w:r>
      <w:r w:rsidR="00B76D4C" w:rsidRPr="00ED0718">
        <w:rPr>
          <w:sz w:val="28"/>
          <w:szCs w:val="28"/>
        </w:rPr>
        <w:t>2</w:t>
      </w:r>
      <w:r w:rsidRPr="00ED0718">
        <w:rPr>
          <w:sz w:val="28"/>
          <w:szCs w:val="28"/>
        </w:rPr>
        <w:t xml:space="preserve">. </w:t>
      </w:r>
    </w:p>
    <w:p w14:paraId="01E1A2CB" w14:textId="049790D0" w:rsidR="003F51AB" w:rsidRDefault="008B4E08" w:rsidP="007A24F9">
      <w:pPr>
        <w:spacing w:line="276" w:lineRule="auto"/>
        <w:ind w:left="-180" w:firstLine="747"/>
        <w:jc w:val="both"/>
        <w:rPr>
          <w:sz w:val="28"/>
          <w:szCs w:val="28"/>
        </w:rPr>
      </w:pPr>
      <w:r w:rsidRPr="00ED0718">
        <w:rPr>
          <w:i/>
          <w:sz w:val="28"/>
          <w:szCs w:val="28"/>
        </w:rPr>
        <w:lastRenderedPageBreak/>
        <w:t>Structura bugetului public național la cheltuieli</w:t>
      </w:r>
      <w:r w:rsidR="00D64752" w:rsidRPr="00ED0718">
        <w:rPr>
          <w:i/>
          <w:sz w:val="28"/>
          <w:szCs w:val="28"/>
        </w:rPr>
        <w:t>,</w:t>
      </w:r>
      <w:r w:rsidRPr="00ED0718">
        <w:rPr>
          <w:i/>
          <w:sz w:val="28"/>
          <w:szCs w:val="28"/>
        </w:rPr>
        <w:t xml:space="preserve"> în anii 20</w:t>
      </w:r>
      <w:r w:rsidR="00AD71F3" w:rsidRPr="00ED0718">
        <w:rPr>
          <w:i/>
          <w:sz w:val="28"/>
          <w:szCs w:val="28"/>
        </w:rPr>
        <w:t>2</w:t>
      </w:r>
      <w:r w:rsidR="00131A78" w:rsidRPr="00ED0718">
        <w:rPr>
          <w:i/>
          <w:sz w:val="28"/>
          <w:szCs w:val="28"/>
        </w:rPr>
        <w:t>2</w:t>
      </w:r>
      <w:r w:rsidRPr="00ED0718">
        <w:rPr>
          <w:i/>
          <w:sz w:val="28"/>
          <w:szCs w:val="28"/>
        </w:rPr>
        <w:t>-20</w:t>
      </w:r>
      <w:r w:rsidR="00330E75" w:rsidRPr="00ED0718">
        <w:rPr>
          <w:i/>
          <w:sz w:val="28"/>
          <w:szCs w:val="28"/>
        </w:rPr>
        <w:t>2</w:t>
      </w:r>
      <w:r w:rsidR="00131A78" w:rsidRPr="00ED0718">
        <w:rPr>
          <w:i/>
          <w:sz w:val="28"/>
          <w:szCs w:val="28"/>
        </w:rPr>
        <w:t>3</w:t>
      </w:r>
      <w:r w:rsidRPr="00ED0718">
        <w:rPr>
          <w:i/>
          <w:sz w:val="28"/>
          <w:szCs w:val="28"/>
        </w:rPr>
        <w:t xml:space="preserve"> pe tipuri </w:t>
      </w:r>
      <w:r w:rsidRPr="00ED0718">
        <w:rPr>
          <w:sz w:val="28"/>
          <w:szCs w:val="28"/>
        </w:rPr>
        <w:t>de bugete,</w:t>
      </w:r>
      <w:r w:rsidR="00616B29" w:rsidRPr="00ED0718">
        <w:rPr>
          <w:sz w:val="28"/>
          <w:szCs w:val="28"/>
        </w:rPr>
        <w:t xml:space="preserve"> </w:t>
      </w:r>
      <w:r w:rsidRPr="00ED0718">
        <w:rPr>
          <w:sz w:val="28"/>
          <w:szCs w:val="28"/>
        </w:rPr>
        <w:t>se reflectă în următoarele diagrame:</w:t>
      </w:r>
      <w:r w:rsidR="003F51AB">
        <w:rPr>
          <w:sz w:val="28"/>
          <w:szCs w:val="28"/>
        </w:rPr>
        <w:t xml:space="preserve"> </w:t>
      </w:r>
    </w:p>
    <w:p w14:paraId="1CF5E7BF" w14:textId="51919BEF" w:rsidR="008B4E08" w:rsidRPr="00C248CC" w:rsidRDefault="00041782" w:rsidP="00C13F2B">
      <w:pPr>
        <w:spacing w:line="276" w:lineRule="auto"/>
        <w:ind w:left="-180" w:hanging="387"/>
        <w:jc w:val="both"/>
        <w:rPr>
          <w:b/>
          <w:sz w:val="28"/>
          <w:szCs w:val="28"/>
          <w:lang w:val="en-US"/>
        </w:rPr>
      </w:pPr>
      <w:r>
        <w:rPr>
          <w:noProof/>
          <w:lang w:val="en-GB" w:eastAsia="en-GB"/>
        </w:rPr>
        <w:drawing>
          <wp:inline distT="0" distB="0" distL="0" distR="0" wp14:anchorId="586AD0E6" wp14:editId="294BD0DC">
            <wp:extent cx="2962275" cy="2228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5103D" w:rsidRPr="000A0075">
        <w:rPr>
          <w:noProof/>
          <w:lang w:val="en-US"/>
        </w:rPr>
        <w:t xml:space="preserve"> </w:t>
      </w:r>
      <w:r w:rsidR="00C5103D">
        <w:rPr>
          <w:noProof/>
          <w:lang w:val="en-GB" w:eastAsia="en-GB"/>
        </w:rPr>
        <w:drawing>
          <wp:inline distT="0" distB="0" distL="0" distR="0" wp14:anchorId="214DEF49" wp14:editId="483D57BF">
            <wp:extent cx="3057525" cy="22479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5103D" w:rsidRPr="000A0075">
        <w:rPr>
          <w:noProof/>
          <w:lang w:val="en-US"/>
        </w:rPr>
        <w:t xml:space="preserve"> </w:t>
      </w:r>
    </w:p>
    <w:p w14:paraId="02156273" w14:textId="56088EDA" w:rsidR="00223C31" w:rsidRPr="009021EF" w:rsidRDefault="00616B29" w:rsidP="00223C31">
      <w:pPr>
        <w:tabs>
          <w:tab w:val="left" w:pos="567"/>
        </w:tabs>
        <w:spacing w:line="276" w:lineRule="auto"/>
        <w:jc w:val="both"/>
        <w:rPr>
          <w:sz w:val="28"/>
          <w:szCs w:val="28"/>
        </w:rPr>
      </w:pPr>
      <w:r>
        <w:rPr>
          <w:sz w:val="28"/>
          <w:szCs w:val="28"/>
        </w:rPr>
        <w:t xml:space="preserve">    </w:t>
      </w:r>
      <w:r w:rsidRPr="004D79D8">
        <w:rPr>
          <w:sz w:val="28"/>
          <w:szCs w:val="28"/>
        </w:rPr>
        <w:t xml:space="preserve">   </w:t>
      </w:r>
      <w:r w:rsidR="008B4E08" w:rsidRPr="004D79D8">
        <w:rPr>
          <w:sz w:val="28"/>
          <w:szCs w:val="28"/>
        </w:rPr>
        <w:t xml:space="preserve"> </w:t>
      </w:r>
      <w:r w:rsidR="003F51AB">
        <w:rPr>
          <w:sz w:val="28"/>
          <w:szCs w:val="28"/>
        </w:rPr>
        <w:tab/>
      </w:r>
      <w:r w:rsidR="007C3852" w:rsidRPr="009021EF">
        <w:rPr>
          <w:sz w:val="28"/>
          <w:szCs w:val="28"/>
        </w:rPr>
        <w:t>Î</w:t>
      </w:r>
      <w:r w:rsidR="00A0632E" w:rsidRPr="009021EF">
        <w:rPr>
          <w:sz w:val="28"/>
          <w:szCs w:val="28"/>
        </w:rPr>
        <w:t>n structura bugetului public național</w:t>
      </w:r>
      <w:r w:rsidR="007C3852" w:rsidRPr="009021EF">
        <w:rPr>
          <w:sz w:val="28"/>
          <w:szCs w:val="28"/>
        </w:rPr>
        <w:t xml:space="preserve"> în anul 202</w:t>
      </w:r>
      <w:r w:rsidR="00223C31" w:rsidRPr="009021EF">
        <w:rPr>
          <w:sz w:val="28"/>
          <w:szCs w:val="28"/>
        </w:rPr>
        <w:t>3</w:t>
      </w:r>
      <w:r w:rsidR="00851703" w:rsidRPr="009021EF">
        <w:rPr>
          <w:sz w:val="28"/>
          <w:szCs w:val="28"/>
        </w:rPr>
        <w:t>,</w:t>
      </w:r>
      <w:r w:rsidR="00A0632E" w:rsidRPr="009021EF">
        <w:rPr>
          <w:sz w:val="28"/>
          <w:szCs w:val="28"/>
        </w:rPr>
        <w:t xml:space="preserve"> </w:t>
      </w:r>
      <w:r w:rsidR="00DA0D00" w:rsidRPr="009021EF">
        <w:rPr>
          <w:sz w:val="28"/>
          <w:szCs w:val="28"/>
        </w:rPr>
        <w:t>comparativ cu anul 202</w:t>
      </w:r>
      <w:r w:rsidR="00223C31" w:rsidRPr="009021EF">
        <w:rPr>
          <w:sz w:val="28"/>
          <w:szCs w:val="28"/>
        </w:rPr>
        <w:t>2</w:t>
      </w:r>
      <w:r w:rsidR="007C3852" w:rsidRPr="009021EF">
        <w:rPr>
          <w:sz w:val="28"/>
          <w:szCs w:val="28"/>
        </w:rPr>
        <w:t xml:space="preserve">, </w:t>
      </w:r>
      <w:r w:rsidR="00851703" w:rsidRPr="009021EF">
        <w:rPr>
          <w:sz w:val="28"/>
          <w:szCs w:val="28"/>
        </w:rPr>
        <w:t xml:space="preserve">se atestă </w:t>
      </w:r>
      <w:r w:rsidR="00776EC3" w:rsidRPr="009021EF">
        <w:rPr>
          <w:sz w:val="28"/>
          <w:szCs w:val="28"/>
        </w:rPr>
        <w:t xml:space="preserve">creșterea ponderii </w:t>
      </w:r>
      <w:r w:rsidR="00851703" w:rsidRPr="009021EF">
        <w:rPr>
          <w:sz w:val="28"/>
          <w:szCs w:val="28"/>
        </w:rPr>
        <w:t>bugetul</w:t>
      </w:r>
      <w:r w:rsidR="00776EC3" w:rsidRPr="009021EF">
        <w:rPr>
          <w:sz w:val="28"/>
          <w:szCs w:val="28"/>
        </w:rPr>
        <w:t xml:space="preserve">ui </w:t>
      </w:r>
      <w:r w:rsidR="00851703" w:rsidRPr="009021EF">
        <w:rPr>
          <w:sz w:val="28"/>
          <w:szCs w:val="28"/>
        </w:rPr>
        <w:t>de stat</w:t>
      </w:r>
      <w:r w:rsidR="00776EC3" w:rsidRPr="009021EF">
        <w:rPr>
          <w:sz w:val="28"/>
          <w:szCs w:val="28"/>
        </w:rPr>
        <w:t xml:space="preserve"> cu </w:t>
      </w:r>
      <w:r w:rsidR="00223C31" w:rsidRPr="009021EF">
        <w:rPr>
          <w:sz w:val="28"/>
          <w:szCs w:val="28"/>
        </w:rPr>
        <w:t>0,6</w:t>
      </w:r>
      <w:r w:rsidR="00776EC3" w:rsidRPr="009021EF">
        <w:rPr>
          <w:sz w:val="28"/>
          <w:szCs w:val="28"/>
        </w:rPr>
        <w:t xml:space="preserve"> p.p.</w:t>
      </w:r>
      <w:r w:rsidR="004B66FD" w:rsidRPr="009021EF">
        <w:rPr>
          <w:sz w:val="28"/>
          <w:szCs w:val="28"/>
        </w:rPr>
        <w:t xml:space="preserve"> și creșterea ponderii</w:t>
      </w:r>
      <w:r w:rsidR="003D6C1F" w:rsidRPr="009021EF">
        <w:rPr>
          <w:sz w:val="28"/>
          <w:szCs w:val="28"/>
        </w:rPr>
        <w:t xml:space="preserve"> bugetelor locale cu 0,5 p.p..</w:t>
      </w:r>
      <w:r w:rsidR="00223C31" w:rsidRPr="009021EF">
        <w:rPr>
          <w:sz w:val="28"/>
          <w:szCs w:val="28"/>
        </w:rPr>
        <w:t xml:space="preserve"> </w:t>
      </w:r>
      <w:r w:rsidR="003D6C1F" w:rsidRPr="009021EF">
        <w:rPr>
          <w:sz w:val="28"/>
          <w:szCs w:val="28"/>
        </w:rPr>
        <w:t>Ponderea bugetului asigurărilor sociale de stat și ponderea fondurilor asigurării obligatorii de asistență medicală, s-au diminuat, respectiv, cu 0,9 și 0,2 puncte procentuale</w:t>
      </w:r>
      <w:r w:rsidR="00223C31" w:rsidRPr="009021EF">
        <w:rPr>
          <w:sz w:val="28"/>
          <w:szCs w:val="28"/>
        </w:rPr>
        <w:t>.</w:t>
      </w:r>
    </w:p>
    <w:p w14:paraId="7FE1A268" w14:textId="3AB49BD0" w:rsidR="00DC0A05" w:rsidRPr="009021EF" w:rsidRDefault="004B66FD" w:rsidP="00B124D6">
      <w:pPr>
        <w:tabs>
          <w:tab w:val="left" w:pos="567"/>
        </w:tabs>
        <w:spacing w:line="276" w:lineRule="auto"/>
        <w:jc w:val="both"/>
        <w:rPr>
          <w:sz w:val="28"/>
          <w:szCs w:val="28"/>
        </w:rPr>
      </w:pPr>
      <w:r w:rsidRPr="009021EF">
        <w:rPr>
          <w:sz w:val="28"/>
          <w:szCs w:val="28"/>
        </w:rPr>
        <w:t xml:space="preserve"> </w:t>
      </w:r>
    </w:p>
    <w:p w14:paraId="60250955" w14:textId="1F61E1AD" w:rsidR="00DD069B" w:rsidRDefault="00DD069B" w:rsidP="00D9401B">
      <w:pPr>
        <w:spacing w:line="276" w:lineRule="auto"/>
        <w:ind w:firstLine="567"/>
        <w:jc w:val="both"/>
        <w:rPr>
          <w:sz w:val="28"/>
          <w:szCs w:val="28"/>
        </w:rPr>
      </w:pPr>
      <w:r w:rsidRPr="009021EF">
        <w:rPr>
          <w:i/>
          <w:sz w:val="28"/>
          <w:szCs w:val="28"/>
        </w:rPr>
        <w:t xml:space="preserve">Rezultatele executării cheltuielilor </w:t>
      </w:r>
      <w:r w:rsidR="0073612C" w:rsidRPr="009021EF">
        <w:rPr>
          <w:i/>
          <w:sz w:val="28"/>
          <w:szCs w:val="28"/>
        </w:rPr>
        <w:t xml:space="preserve">publice și </w:t>
      </w:r>
      <w:r w:rsidRPr="009021EF">
        <w:rPr>
          <w:i/>
          <w:sz w:val="28"/>
          <w:szCs w:val="28"/>
        </w:rPr>
        <w:t>bugetelor componente ale bugetului public național în anii 20</w:t>
      </w:r>
      <w:r w:rsidR="00C62086" w:rsidRPr="009021EF">
        <w:rPr>
          <w:i/>
          <w:sz w:val="28"/>
          <w:szCs w:val="28"/>
        </w:rPr>
        <w:t>2</w:t>
      </w:r>
      <w:r w:rsidR="006E1124" w:rsidRPr="009021EF">
        <w:rPr>
          <w:i/>
          <w:sz w:val="28"/>
          <w:szCs w:val="28"/>
        </w:rPr>
        <w:t>2</w:t>
      </w:r>
      <w:r w:rsidRPr="009021EF">
        <w:rPr>
          <w:i/>
          <w:sz w:val="28"/>
          <w:szCs w:val="28"/>
        </w:rPr>
        <w:t>-20</w:t>
      </w:r>
      <w:r w:rsidR="00151099" w:rsidRPr="009021EF">
        <w:rPr>
          <w:i/>
          <w:sz w:val="28"/>
          <w:szCs w:val="28"/>
        </w:rPr>
        <w:t>2</w:t>
      </w:r>
      <w:r w:rsidR="006E1124" w:rsidRPr="009021EF">
        <w:rPr>
          <w:i/>
          <w:sz w:val="28"/>
          <w:szCs w:val="28"/>
        </w:rPr>
        <w:t>3</w:t>
      </w:r>
      <w:r w:rsidRPr="009021EF">
        <w:rPr>
          <w:i/>
          <w:sz w:val="28"/>
          <w:szCs w:val="28"/>
        </w:rPr>
        <w:t xml:space="preserve">, </w:t>
      </w:r>
      <w:r w:rsidRPr="009021EF">
        <w:rPr>
          <w:sz w:val="28"/>
          <w:szCs w:val="28"/>
        </w:rPr>
        <w:t>se reflectă în tabelul care urmează:</w:t>
      </w:r>
    </w:p>
    <w:p w14:paraId="091B7F1F" w14:textId="77777777" w:rsidR="007114C0" w:rsidRDefault="007114C0" w:rsidP="00D9401B">
      <w:pPr>
        <w:spacing w:line="276" w:lineRule="auto"/>
        <w:ind w:firstLine="567"/>
        <w:jc w:val="both"/>
        <w:rPr>
          <w:sz w:val="28"/>
          <w:szCs w:val="28"/>
        </w:rPr>
      </w:pPr>
    </w:p>
    <w:p w14:paraId="780CD99E" w14:textId="677EA4AC" w:rsidR="00F2576C" w:rsidRDefault="007114C0" w:rsidP="007114C0">
      <w:pPr>
        <w:spacing w:line="276" w:lineRule="auto"/>
        <w:jc w:val="both"/>
        <w:rPr>
          <w:sz w:val="28"/>
          <w:szCs w:val="28"/>
        </w:rPr>
      </w:pPr>
      <w:r w:rsidRPr="007114C0">
        <w:rPr>
          <w:noProof/>
          <w:lang w:val="en-GB" w:eastAsia="en-GB"/>
        </w:rPr>
        <w:drawing>
          <wp:inline distT="0" distB="0" distL="0" distR="0" wp14:anchorId="4E79FD18" wp14:editId="12FE2CD6">
            <wp:extent cx="5715000" cy="27329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732942"/>
                    </a:xfrm>
                    <a:prstGeom prst="rect">
                      <a:avLst/>
                    </a:prstGeom>
                    <a:noFill/>
                    <a:ln>
                      <a:noFill/>
                    </a:ln>
                  </pic:spPr>
                </pic:pic>
              </a:graphicData>
            </a:graphic>
          </wp:inline>
        </w:drawing>
      </w:r>
    </w:p>
    <w:p w14:paraId="3688DB40" w14:textId="640C3784" w:rsidR="0034549E" w:rsidRPr="005A74C0" w:rsidRDefault="0034549E" w:rsidP="00D9401B">
      <w:pPr>
        <w:jc w:val="both"/>
        <w:rPr>
          <w:noProof/>
          <w:lang w:val="en-US"/>
        </w:rPr>
      </w:pPr>
    </w:p>
    <w:p w14:paraId="5CE8D29E" w14:textId="77777777" w:rsidR="00BB04B9" w:rsidRPr="005A74C0" w:rsidRDefault="00BB04B9" w:rsidP="00D9401B">
      <w:pPr>
        <w:jc w:val="both"/>
        <w:rPr>
          <w:noProof/>
          <w:lang w:val="en-US"/>
        </w:rPr>
      </w:pPr>
    </w:p>
    <w:p w14:paraId="3F319DE6" w14:textId="0C990153" w:rsidR="005347DE" w:rsidRPr="00A8548C" w:rsidRDefault="002652CD" w:rsidP="000E72A3">
      <w:pPr>
        <w:spacing w:line="276" w:lineRule="auto"/>
        <w:ind w:firstLine="567"/>
        <w:jc w:val="both"/>
        <w:rPr>
          <w:sz w:val="28"/>
          <w:szCs w:val="28"/>
          <w:lang w:val="en-US"/>
        </w:rPr>
      </w:pPr>
      <w:r w:rsidRPr="00B77008">
        <w:rPr>
          <w:sz w:val="28"/>
          <w:szCs w:val="28"/>
          <w:lang w:val="fr-FR"/>
        </w:rPr>
        <w:t xml:space="preserve">Datele din tabel denotă, că sub </w:t>
      </w:r>
      <w:r w:rsidR="00D05DCC" w:rsidRPr="00B77008">
        <w:rPr>
          <w:sz w:val="28"/>
          <w:szCs w:val="28"/>
          <w:lang w:val="fr-FR"/>
        </w:rPr>
        <w:t>medi</w:t>
      </w:r>
      <w:r w:rsidR="00BC4696" w:rsidRPr="00B77008">
        <w:rPr>
          <w:sz w:val="28"/>
          <w:szCs w:val="28"/>
          <w:lang w:val="fr-FR"/>
        </w:rPr>
        <w:t>a</w:t>
      </w:r>
      <w:r w:rsidRPr="00B77008">
        <w:rPr>
          <w:sz w:val="28"/>
          <w:szCs w:val="28"/>
          <w:lang w:val="fr-FR"/>
        </w:rPr>
        <w:t xml:space="preserve"> de executare a cheltuielilor bugetului public au fost executate cheltuielile bugetelor locale</w:t>
      </w:r>
      <w:r w:rsidR="008A1815" w:rsidRPr="00B77008">
        <w:rPr>
          <w:sz w:val="28"/>
          <w:szCs w:val="28"/>
          <w:lang w:val="fr-FR"/>
        </w:rPr>
        <w:t xml:space="preserve"> și cheltuielile fondurilor asigurării obligatorii de asistență medicală</w:t>
      </w:r>
      <w:r w:rsidR="00B9286D" w:rsidRPr="00B77008">
        <w:rPr>
          <w:sz w:val="28"/>
          <w:szCs w:val="28"/>
          <w:lang w:val="fr-FR"/>
        </w:rPr>
        <w:t>, nivelul de executare al cărora constituie</w:t>
      </w:r>
      <w:r w:rsidR="00DA1AA6" w:rsidRPr="00B77008">
        <w:rPr>
          <w:sz w:val="28"/>
          <w:szCs w:val="28"/>
          <w:lang w:val="fr-FR"/>
        </w:rPr>
        <w:t>,</w:t>
      </w:r>
      <w:r w:rsidRPr="00B77008">
        <w:rPr>
          <w:sz w:val="28"/>
          <w:szCs w:val="28"/>
          <w:lang w:val="fr-FR"/>
        </w:rPr>
        <w:t xml:space="preserve"> </w:t>
      </w:r>
      <w:r w:rsidR="00B9286D" w:rsidRPr="00B77008">
        <w:rPr>
          <w:sz w:val="28"/>
          <w:szCs w:val="28"/>
          <w:lang w:val="fr-FR"/>
        </w:rPr>
        <w:t xml:space="preserve"> </w:t>
      </w:r>
      <w:r w:rsidR="00DA1AA6" w:rsidRPr="00B77008">
        <w:rPr>
          <w:sz w:val="28"/>
          <w:szCs w:val="28"/>
          <w:lang w:val="fr-FR"/>
        </w:rPr>
        <w:t xml:space="preserve">respectiv, </w:t>
      </w:r>
      <w:r w:rsidR="00B9286D" w:rsidRPr="00B77008">
        <w:rPr>
          <w:sz w:val="28"/>
          <w:szCs w:val="28"/>
          <w:lang w:val="fr-FR"/>
        </w:rPr>
        <w:t>92,4</w:t>
      </w:r>
      <w:r w:rsidRPr="00B77008">
        <w:rPr>
          <w:sz w:val="28"/>
          <w:szCs w:val="28"/>
          <w:lang w:val="fr-FR"/>
        </w:rPr>
        <w:t xml:space="preserve">% </w:t>
      </w:r>
      <w:r w:rsidR="00DA1AA6" w:rsidRPr="00B77008">
        <w:rPr>
          <w:sz w:val="28"/>
          <w:szCs w:val="28"/>
          <w:lang w:val="fr-FR"/>
        </w:rPr>
        <w:t xml:space="preserve">și 94,8% </w:t>
      </w:r>
      <w:r w:rsidRPr="00B77008">
        <w:rPr>
          <w:sz w:val="28"/>
          <w:szCs w:val="28"/>
          <w:lang w:val="fr-FR"/>
        </w:rPr>
        <w:t>din prevederi.</w:t>
      </w:r>
      <w:r w:rsidR="00A14CC5" w:rsidRPr="00B77008">
        <w:rPr>
          <w:sz w:val="28"/>
          <w:szCs w:val="28"/>
          <w:lang w:val="fr-FR"/>
        </w:rPr>
        <w:t xml:space="preserve"> </w:t>
      </w:r>
      <w:r w:rsidRPr="00B77008">
        <w:rPr>
          <w:sz w:val="28"/>
          <w:szCs w:val="28"/>
          <w:lang w:val="fr-FR"/>
        </w:rPr>
        <w:t xml:space="preserve">Cheltuielile bugetului asigurărilor sociale de stat au fost executate la nivel de </w:t>
      </w:r>
      <w:r w:rsidR="009278EA" w:rsidRPr="00B77008">
        <w:rPr>
          <w:sz w:val="28"/>
          <w:szCs w:val="28"/>
          <w:lang w:val="fr-FR"/>
        </w:rPr>
        <w:t>99,1</w:t>
      </w:r>
      <w:r w:rsidRPr="00B77008">
        <w:rPr>
          <w:sz w:val="28"/>
          <w:szCs w:val="28"/>
          <w:lang w:val="fr-FR"/>
        </w:rPr>
        <w:t xml:space="preserve">% iar ale bugetului de stat </w:t>
      </w:r>
      <w:r w:rsidR="009278EA" w:rsidRPr="00B77008">
        <w:rPr>
          <w:sz w:val="28"/>
          <w:szCs w:val="28"/>
          <w:lang w:val="fr-FR"/>
        </w:rPr>
        <w:t>–</w:t>
      </w:r>
      <w:r w:rsidRPr="00B77008">
        <w:rPr>
          <w:sz w:val="28"/>
          <w:szCs w:val="28"/>
          <w:lang w:val="fr-FR"/>
        </w:rPr>
        <w:t xml:space="preserve"> 9</w:t>
      </w:r>
      <w:r w:rsidR="009278EA" w:rsidRPr="00B77008">
        <w:rPr>
          <w:sz w:val="28"/>
          <w:szCs w:val="28"/>
          <w:lang w:val="fr-FR"/>
        </w:rPr>
        <w:t>6,0</w:t>
      </w:r>
      <w:r w:rsidR="00D05DCC" w:rsidRPr="00B77008">
        <w:rPr>
          <w:sz w:val="28"/>
          <w:szCs w:val="28"/>
          <w:lang w:val="fr-FR"/>
        </w:rPr>
        <w:t>%</w:t>
      </w:r>
      <w:r w:rsidRPr="00B77008">
        <w:rPr>
          <w:sz w:val="28"/>
          <w:szCs w:val="28"/>
          <w:lang w:val="fr-FR"/>
        </w:rPr>
        <w:t xml:space="preserve">, față de </w:t>
      </w:r>
      <w:r w:rsidRPr="00B77008">
        <w:rPr>
          <w:sz w:val="28"/>
          <w:szCs w:val="28"/>
          <w:lang w:val="fr-FR"/>
        </w:rPr>
        <w:lastRenderedPageBreak/>
        <w:t xml:space="preserve">prevederi. </w:t>
      </w:r>
      <w:r w:rsidRPr="00B77008">
        <w:rPr>
          <w:sz w:val="28"/>
          <w:szCs w:val="28"/>
        </w:rPr>
        <w:t xml:space="preserve">În valoare nominală, au rămas neexecutate cheltuieli publice în sumă de </w:t>
      </w:r>
      <w:r w:rsidR="00F774C4" w:rsidRPr="00B77008">
        <w:rPr>
          <w:sz w:val="28"/>
          <w:szCs w:val="28"/>
        </w:rPr>
        <w:t>6</w:t>
      </w:r>
      <w:r w:rsidR="00B84165" w:rsidRPr="00B77008">
        <w:rPr>
          <w:sz w:val="28"/>
          <w:szCs w:val="28"/>
        </w:rPr>
        <w:t> </w:t>
      </w:r>
      <w:r w:rsidR="00F774C4" w:rsidRPr="00B77008">
        <w:rPr>
          <w:sz w:val="28"/>
          <w:szCs w:val="28"/>
        </w:rPr>
        <w:t>06</w:t>
      </w:r>
      <w:r w:rsidR="00B84165" w:rsidRPr="00B77008">
        <w:rPr>
          <w:sz w:val="28"/>
          <w:szCs w:val="28"/>
        </w:rPr>
        <w:t>0,5</w:t>
      </w:r>
      <w:r w:rsidRPr="00B77008">
        <w:rPr>
          <w:sz w:val="28"/>
          <w:szCs w:val="28"/>
        </w:rPr>
        <w:t xml:space="preserve"> mil. lei,</w:t>
      </w:r>
      <w:r w:rsidR="000E72A3" w:rsidRPr="00B77008">
        <w:rPr>
          <w:sz w:val="28"/>
          <w:szCs w:val="28"/>
        </w:rPr>
        <w:t xml:space="preserve"> cu </w:t>
      </w:r>
      <w:r w:rsidR="00993AD3" w:rsidRPr="00B77008">
        <w:rPr>
          <w:sz w:val="28"/>
          <w:szCs w:val="28"/>
        </w:rPr>
        <w:t>2 292,2</w:t>
      </w:r>
      <w:r w:rsidR="003D27A5" w:rsidRPr="00B77008">
        <w:rPr>
          <w:sz w:val="28"/>
          <w:szCs w:val="28"/>
        </w:rPr>
        <w:t xml:space="preserve"> </w:t>
      </w:r>
      <w:r w:rsidR="000E72A3" w:rsidRPr="00B77008">
        <w:rPr>
          <w:sz w:val="28"/>
          <w:szCs w:val="28"/>
        </w:rPr>
        <w:t xml:space="preserve">mil. lei mai </w:t>
      </w:r>
      <w:r w:rsidR="00F774C4" w:rsidRPr="00B77008">
        <w:rPr>
          <w:sz w:val="28"/>
          <w:szCs w:val="28"/>
        </w:rPr>
        <w:t>puțin</w:t>
      </w:r>
      <w:r w:rsidR="000E72A3" w:rsidRPr="00B77008">
        <w:rPr>
          <w:sz w:val="28"/>
          <w:szCs w:val="28"/>
        </w:rPr>
        <w:t xml:space="preserve"> față d</w:t>
      </w:r>
      <w:r w:rsidR="00D52399" w:rsidRPr="00B77008">
        <w:rPr>
          <w:sz w:val="28"/>
          <w:szCs w:val="28"/>
        </w:rPr>
        <w:t>e soldul neexecutat în anul 202</w:t>
      </w:r>
      <w:r w:rsidR="00F774C4" w:rsidRPr="00B77008">
        <w:rPr>
          <w:sz w:val="28"/>
          <w:szCs w:val="28"/>
        </w:rPr>
        <w:t>2</w:t>
      </w:r>
      <w:r w:rsidR="000E72A3" w:rsidRPr="00B77008">
        <w:rPr>
          <w:sz w:val="28"/>
          <w:szCs w:val="28"/>
        </w:rPr>
        <w:t>,</w:t>
      </w:r>
      <w:r w:rsidRPr="00B77008">
        <w:rPr>
          <w:sz w:val="28"/>
          <w:szCs w:val="28"/>
        </w:rPr>
        <w:t xml:space="preserve"> dintre care la bugetul de stat </w:t>
      </w:r>
      <w:r w:rsidR="0005174F" w:rsidRPr="00B77008">
        <w:rPr>
          <w:sz w:val="28"/>
          <w:szCs w:val="28"/>
        </w:rPr>
        <w:t xml:space="preserve">nu s-au executat cheltuieli în sumă de </w:t>
      </w:r>
      <w:r w:rsidR="00D52399" w:rsidRPr="00B77008">
        <w:rPr>
          <w:sz w:val="28"/>
          <w:szCs w:val="28"/>
        </w:rPr>
        <w:t>–</w:t>
      </w:r>
      <w:r w:rsidR="005235C1" w:rsidRPr="00B77008">
        <w:rPr>
          <w:sz w:val="28"/>
          <w:szCs w:val="28"/>
        </w:rPr>
        <w:t xml:space="preserve"> 3 385,2 </w:t>
      </w:r>
      <w:r w:rsidRPr="00B77008">
        <w:rPr>
          <w:sz w:val="28"/>
          <w:szCs w:val="28"/>
        </w:rPr>
        <w:t xml:space="preserve">mil. lei, </w:t>
      </w:r>
      <w:r w:rsidR="0005174F" w:rsidRPr="00B77008">
        <w:rPr>
          <w:sz w:val="28"/>
          <w:szCs w:val="28"/>
        </w:rPr>
        <w:t xml:space="preserve">comparativ cu </w:t>
      </w:r>
      <w:r w:rsidR="005235C1" w:rsidRPr="00B77008">
        <w:rPr>
          <w:sz w:val="28"/>
          <w:szCs w:val="28"/>
        </w:rPr>
        <w:t xml:space="preserve">5 369,5 </w:t>
      </w:r>
      <w:r w:rsidR="0005174F" w:rsidRPr="00B77008">
        <w:rPr>
          <w:sz w:val="28"/>
          <w:szCs w:val="28"/>
        </w:rPr>
        <w:t>mil. lei neexecutate în anul 202</w:t>
      </w:r>
      <w:r w:rsidR="005235C1" w:rsidRPr="00B77008">
        <w:rPr>
          <w:sz w:val="28"/>
          <w:szCs w:val="28"/>
        </w:rPr>
        <w:t>2</w:t>
      </w:r>
      <w:r w:rsidR="0005174F" w:rsidRPr="00B77008">
        <w:rPr>
          <w:sz w:val="28"/>
          <w:szCs w:val="28"/>
        </w:rPr>
        <w:t>.</w:t>
      </w:r>
      <w:r w:rsidR="008A1815">
        <w:rPr>
          <w:sz w:val="28"/>
          <w:szCs w:val="28"/>
        </w:rPr>
        <w:t xml:space="preserve"> </w:t>
      </w:r>
    </w:p>
    <w:p w14:paraId="10CBBFC7" w14:textId="77777777" w:rsidR="001224A0" w:rsidRPr="00A8548C" w:rsidRDefault="001224A0" w:rsidP="000E72A3">
      <w:pPr>
        <w:spacing w:line="276" w:lineRule="auto"/>
        <w:ind w:firstLine="567"/>
        <w:jc w:val="both"/>
        <w:rPr>
          <w:sz w:val="28"/>
          <w:szCs w:val="28"/>
        </w:rPr>
      </w:pPr>
    </w:p>
    <w:p w14:paraId="5A25BCE4" w14:textId="4D26BC15" w:rsidR="00E2693C" w:rsidRDefault="00E2693C" w:rsidP="00FC059E">
      <w:pPr>
        <w:spacing w:line="276" w:lineRule="auto"/>
        <w:ind w:firstLine="567"/>
        <w:jc w:val="both"/>
        <w:rPr>
          <w:sz w:val="28"/>
          <w:szCs w:val="28"/>
        </w:rPr>
      </w:pPr>
      <w:r w:rsidRPr="00A8548C">
        <w:rPr>
          <w:i/>
          <w:sz w:val="28"/>
          <w:szCs w:val="28"/>
        </w:rPr>
        <w:t>Nivelul de executare a cheltuielilor publice pe categorii</w:t>
      </w:r>
      <w:r w:rsidR="000E72A3" w:rsidRPr="00A8548C">
        <w:rPr>
          <w:i/>
          <w:sz w:val="28"/>
          <w:szCs w:val="28"/>
        </w:rPr>
        <w:t xml:space="preserve"> economice</w:t>
      </w:r>
      <w:r w:rsidRPr="00A8548C">
        <w:rPr>
          <w:i/>
          <w:sz w:val="28"/>
          <w:szCs w:val="28"/>
        </w:rPr>
        <w:t>, în anul 20</w:t>
      </w:r>
      <w:r w:rsidR="00891EB3" w:rsidRPr="00A8548C">
        <w:rPr>
          <w:i/>
          <w:sz w:val="28"/>
          <w:szCs w:val="28"/>
        </w:rPr>
        <w:t>2</w:t>
      </w:r>
      <w:r w:rsidR="006D1195">
        <w:rPr>
          <w:i/>
          <w:sz w:val="28"/>
          <w:szCs w:val="28"/>
        </w:rPr>
        <w:t>3</w:t>
      </w:r>
      <w:r w:rsidRPr="00A8548C">
        <w:rPr>
          <w:sz w:val="28"/>
          <w:szCs w:val="28"/>
        </w:rPr>
        <w:t xml:space="preserve"> se prezintă în diagrama care urmează:</w:t>
      </w:r>
    </w:p>
    <w:p w14:paraId="620A45EC" w14:textId="421ED2D6" w:rsidR="00F31462" w:rsidRDefault="00F31462" w:rsidP="00F31462">
      <w:pPr>
        <w:spacing w:line="276" w:lineRule="auto"/>
        <w:jc w:val="both"/>
        <w:rPr>
          <w:sz w:val="28"/>
          <w:szCs w:val="28"/>
        </w:rPr>
      </w:pPr>
      <w:r>
        <w:rPr>
          <w:noProof/>
          <w:lang w:val="en-GB" w:eastAsia="en-GB"/>
        </w:rPr>
        <w:drawing>
          <wp:inline distT="0" distB="0" distL="0" distR="0" wp14:anchorId="338B4372" wp14:editId="647B91C9">
            <wp:extent cx="5715000" cy="3599180"/>
            <wp:effectExtent l="0" t="0" r="0" b="12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0C186D" w14:textId="59B87990" w:rsidR="00482726" w:rsidRPr="00853DD5" w:rsidRDefault="00482726" w:rsidP="00482726">
      <w:pPr>
        <w:tabs>
          <w:tab w:val="left" w:pos="284"/>
        </w:tabs>
        <w:spacing w:line="276" w:lineRule="auto"/>
        <w:jc w:val="both"/>
        <w:rPr>
          <w:sz w:val="28"/>
          <w:szCs w:val="28"/>
          <w:lang w:val="ro-MD"/>
        </w:rPr>
      </w:pPr>
    </w:p>
    <w:p w14:paraId="7FDB5A50" w14:textId="26B75159" w:rsidR="00E31F9F" w:rsidRPr="00A8548C" w:rsidRDefault="00E31F9F" w:rsidP="00E31F9F">
      <w:pPr>
        <w:spacing w:line="276" w:lineRule="auto"/>
        <w:ind w:firstLine="567"/>
        <w:jc w:val="both"/>
        <w:rPr>
          <w:sz w:val="28"/>
          <w:szCs w:val="28"/>
        </w:rPr>
      </w:pPr>
      <w:r w:rsidRPr="00FA761C">
        <w:rPr>
          <w:sz w:val="28"/>
          <w:szCs w:val="28"/>
        </w:rPr>
        <w:t xml:space="preserve">În aspect economic, cele mai înalte nivele de executare a cheltuielilor publice au fost înregistrate la prestații sociale </w:t>
      </w:r>
      <w:r w:rsidR="009824F3" w:rsidRPr="00FA761C">
        <w:rPr>
          <w:sz w:val="28"/>
          <w:szCs w:val="28"/>
        </w:rPr>
        <w:t>–</w:t>
      </w:r>
      <w:r w:rsidRPr="00FA761C">
        <w:rPr>
          <w:sz w:val="28"/>
          <w:szCs w:val="28"/>
        </w:rPr>
        <w:t xml:space="preserve"> </w:t>
      </w:r>
      <w:r w:rsidR="00862046" w:rsidRPr="00FA761C">
        <w:rPr>
          <w:sz w:val="28"/>
          <w:szCs w:val="28"/>
        </w:rPr>
        <w:t>98,1</w:t>
      </w:r>
      <w:r w:rsidRPr="00FA761C">
        <w:rPr>
          <w:sz w:val="28"/>
          <w:szCs w:val="28"/>
        </w:rPr>
        <w:t xml:space="preserve"> %, cheltuieli de personal</w:t>
      </w:r>
      <w:r w:rsidRPr="00FA761C" w:rsidDel="009126F3">
        <w:rPr>
          <w:sz w:val="28"/>
          <w:szCs w:val="28"/>
        </w:rPr>
        <w:t xml:space="preserve"> </w:t>
      </w:r>
      <w:r w:rsidR="009824F3" w:rsidRPr="00FA761C">
        <w:rPr>
          <w:sz w:val="28"/>
          <w:szCs w:val="28"/>
        </w:rPr>
        <w:t>–</w:t>
      </w:r>
      <w:r w:rsidRPr="00FA761C">
        <w:rPr>
          <w:sz w:val="28"/>
          <w:szCs w:val="28"/>
        </w:rPr>
        <w:t xml:space="preserve"> </w:t>
      </w:r>
      <w:r w:rsidR="009824F3" w:rsidRPr="00FA761C">
        <w:rPr>
          <w:sz w:val="28"/>
          <w:szCs w:val="28"/>
        </w:rPr>
        <w:t>96,</w:t>
      </w:r>
      <w:r w:rsidR="00862046" w:rsidRPr="00FA761C">
        <w:rPr>
          <w:sz w:val="28"/>
          <w:szCs w:val="28"/>
        </w:rPr>
        <w:t>4</w:t>
      </w:r>
      <w:r w:rsidRPr="00FA761C">
        <w:rPr>
          <w:sz w:val="28"/>
          <w:szCs w:val="28"/>
        </w:rPr>
        <w:t xml:space="preserve"> %</w:t>
      </w:r>
      <w:r w:rsidR="00F66D7C" w:rsidRPr="00FA761C">
        <w:rPr>
          <w:sz w:val="28"/>
          <w:szCs w:val="28"/>
        </w:rPr>
        <w:t>,</w:t>
      </w:r>
      <w:r w:rsidRPr="00FA761C">
        <w:rPr>
          <w:sz w:val="28"/>
          <w:szCs w:val="28"/>
        </w:rPr>
        <w:t xml:space="preserve"> dobânzi </w:t>
      </w:r>
      <w:r w:rsidR="00CB1493" w:rsidRPr="00FA761C">
        <w:rPr>
          <w:sz w:val="28"/>
          <w:szCs w:val="28"/>
        </w:rPr>
        <w:t>–</w:t>
      </w:r>
      <w:r w:rsidRPr="00FA761C">
        <w:rPr>
          <w:sz w:val="28"/>
          <w:szCs w:val="28"/>
        </w:rPr>
        <w:t xml:space="preserve"> </w:t>
      </w:r>
      <w:r w:rsidR="00862046" w:rsidRPr="00FA761C">
        <w:rPr>
          <w:sz w:val="28"/>
          <w:szCs w:val="28"/>
        </w:rPr>
        <w:t>97,6</w:t>
      </w:r>
      <w:r w:rsidRPr="00FA761C">
        <w:rPr>
          <w:sz w:val="28"/>
          <w:szCs w:val="28"/>
        </w:rPr>
        <w:t xml:space="preserve"> %</w:t>
      </w:r>
      <w:r w:rsidR="008E6CCE" w:rsidRPr="00FA761C">
        <w:rPr>
          <w:sz w:val="28"/>
          <w:szCs w:val="28"/>
        </w:rPr>
        <w:t>,</w:t>
      </w:r>
      <w:r w:rsidR="00F66D7C" w:rsidRPr="00FA761C">
        <w:rPr>
          <w:sz w:val="28"/>
          <w:szCs w:val="28"/>
        </w:rPr>
        <w:t xml:space="preserve">  subvenții – 9</w:t>
      </w:r>
      <w:r w:rsidR="00862046" w:rsidRPr="00FA761C">
        <w:rPr>
          <w:sz w:val="28"/>
          <w:szCs w:val="28"/>
        </w:rPr>
        <w:t>4,5</w:t>
      </w:r>
      <w:r w:rsidR="00F66D7C" w:rsidRPr="00FA761C">
        <w:rPr>
          <w:sz w:val="28"/>
          <w:szCs w:val="28"/>
        </w:rPr>
        <w:t xml:space="preserve"> %</w:t>
      </w:r>
      <w:r w:rsidRPr="00FA761C">
        <w:rPr>
          <w:sz w:val="28"/>
          <w:szCs w:val="28"/>
        </w:rPr>
        <w:t xml:space="preserve">, </w:t>
      </w:r>
      <w:r w:rsidR="000A0148" w:rsidRPr="00FA761C">
        <w:rPr>
          <w:sz w:val="28"/>
          <w:szCs w:val="28"/>
        </w:rPr>
        <w:t>granturi acordate – 93,2 %</w:t>
      </w:r>
      <w:r w:rsidR="008E6CCE" w:rsidRPr="00FA761C">
        <w:rPr>
          <w:sz w:val="28"/>
          <w:szCs w:val="28"/>
        </w:rPr>
        <w:t xml:space="preserve"> și bunuri și servicii – 93,0%,</w:t>
      </w:r>
      <w:r w:rsidR="000A0148" w:rsidRPr="00FA761C">
        <w:rPr>
          <w:sz w:val="28"/>
          <w:szCs w:val="28"/>
        </w:rPr>
        <w:t xml:space="preserve">  </w:t>
      </w:r>
      <w:r w:rsidRPr="00FA761C">
        <w:rPr>
          <w:sz w:val="28"/>
          <w:szCs w:val="28"/>
        </w:rPr>
        <w:t xml:space="preserve">iar cele mai joase nivele se atestă  la alte active nefinanciare </w:t>
      </w:r>
      <w:r w:rsidR="00CB1493" w:rsidRPr="00FA761C">
        <w:rPr>
          <w:sz w:val="28"/>
          <w:szCs w:val="28"/>
        </w:rPr>
        <w:t>–</w:t>
      </w:r>
      <w:r w:rsidRPr="00FA761C">
        <w:rPr>
          <w:sz w:val="28"/>
          <w:szCs w:val="28"/>
        </w:rPr>
        <w:t xml:space="preserve"> </w:t>
      </w:r>
      <w:r w:rsidR="00DC7187" w:rsidRPr="00FA761C">
        <w:rPr>
          <w:sz w:val="28"/>
          <w:szCs w:val="28"/>
        </w:rPr>
        <w:t>29,7</w:t>
      </w:r>
      <w:r w:rsidRPr="00FA761C">
        <w:rPr>
          <w:sz w:val="28"/>
          <w:szCs w:val="28"/>
        </w:rPr>
        <w:t xml:space="preserve"> %, </w:t>
      </w:r>
      <w:r w:rsidR="00CB1493" w:rsidRPr="00FA761C">
        <w:rPr>
          <w:sz w:val="28"/>
          <w:szCs w:val="28"/>
        </w:rPr>
        <w:t>mijloace fixe</w:t>
      </w:r>
      <w:r w:rsidRPr="00FA761C">
        <w:rPr>
          <w:sz w:val="28"/>
          <w:szCs w:val="28"/>
        </w:rPr>
        <w:t xml:space="preserve"> </w:t>
      </w:r>
      <w:r w:rsidR="00CB1493" w:rsidRPr="00FA761C">
        <w:rPr>
          <w:sz w:val="28"/>
          <w:szCs w:val="28"/>
        </w:rPr>
        <w:t>–</w:t>
      </w:r>
      <w:r w:rsidRPr="00FA761C">
        <w:rPr>
          <w:sz w:val="28"/>
          <w:szCs w:val="28"/>
        </w:rPr>
        <w:t xml:space="preserve"> </w:t>
      </w:r>
      <w:r w:rsidR="00DC7187" w:rsidRPr="00FA761C">
        <w:rPr>
          <w:sz w:val="28"/>
          <w:szCs w:val="28"/>
        </w:rPr>
        <w:t>78,0</w:t>
      </w:r>
      <w:r w:rsidRPr="00FA761C">
        <w:rPr>
          <w:sz w:val="28"/>
          <w:szCs w:val="28"/>
        </w:rPr>
        <w:t xml:space="preserve"> %</w:t>
      </w:r>
      <w:r w:rsidR="001E122D" w:rsidRPr="00FA761C">
        <w:rPr>
          <w:sz w:val="28"/>
          <w:szCs w:val="28"/>
        </w:rPr>
        <w:t xml:space="preserve">, alte cheltuieli </w:t>
      </w:r>
      <w:r w:rsidR="00CB1493" w:rsidRPr="00FA761C">
        <w:rPr>
          <w:sz w:val="28"/>
          <w:szCs w:val="28"/>
        </w:rPr>
        <w:t>–</w:t>
      </w:r>
      <w:r w:rsidRPr="00FA761C">
        <w:rPr>
          <w:sz w:val="28"/>
          <w:szCs w:val="28"/>
        </w:rPr>
        <w:t xml:space="preserve"> </w:t>
      </w:r>
      <w:r w:rsidR="001E122D" w:rsidRPr="00FA761C">
        <w:rPr>
          <w:sz w:val="28"/>
          <w:szCs w:val="28"/>
        </w:rPr>
        <w:t>88,6</w:t>
      </w:r>
      <w:r w:rsidRPr="00FA761C">
        <w:rPr>
          <w:sz w:val="28"/>
          <w:szCs w:val="28"/>
        </w:rPr>
        <w:t xml:space="preserve"> % din prevederile anuale.</w:t>
      </w:r>
    </w:p>
    <w:p w14:paraId="75B35EBB" w14:textId="3B808DEB" w:rsidR="004A6149" w:rsidRDefault="00C74718" w:rsidP="003503B9">
      <w:pPr>
        <w:pStyle w:val="a7"/>
        <w:tabs>
          <w:tab w:val="left" w:pos="567"/>
        </w:tabs>
        <w:spacing w:before="240" w:after="0" w:line="276" w:lineRule="auto"/>
        <w:ind w:left="0" w:firstLine="567"/>
        <w:jc w:val="both"/>
        <w:rPr>
          <w:szCs w:val="28"/>
          <w:lang w:val="ro-RO"/>
        </w:rPr>
      </w:pPr>
      <w:r w:rsidRPr="00A8548C">
        <w:rPr>
          <w:i/>
          <w:szCs w:val="28"/>
          <w:lang w:val="ro-RO"/>
        </w:rPr>
        <w:t>Structura cheltuielilor publice în anii 20</w:t>
      </w:r>
      <w:r w:rsidR="00FD7672" w:rsidRPr="00A8548C">
        <w:rPr>
          <w:i/>
          <w:szCs w:val="28"/>
          <w:lang w:val="ro-RO"/>
        </w:rPr>
        <w:t>2</w:t>
      </w:r>
      <w:r w:rsidR="00A956D9">
        <w:rPr>
          <w:i/>
          <w:szCs w:val="28"/>
          <w:lang w:val="ro-RO"/>
        </w:rPr>
        <w:t>2</w:t>
      </w:r>
      <w:r w:rsidRPr="00A8548C">
        <w:rPr>
          <w:i/>
          <w:szCs w:val="28"/>
          <w:lang w:val="ro-RO"/>
        </w:rPr>
        <w:t>-20</w:t>
      </w:r>
      <w:r w:rsidR="006665B9" w:rsidRPr="00A8548C">
        <w:rPr>
          <w:i/>
          <w:szCs w:val="28"/>
          <w:lang w:val="ro-RO"/>
        </w:rPr>
        <w:t>2</w:t>
      </w:r>
      <w:r w:rsidR="00A956D9">
        <w:rPr>
          <w:i/>
          <w:szCs w:val="28"/>
          <w:lang w:val="ro-RO"/>
        </w:rPr>
        <w:t>3</w:t>
      </w:r>
      <w:r w:rsidRPr="00A8548C">
        <w:rPr>
          <w:szCs w:val="28"/>
          <w:lang w:val="ro-RO"/>
        </w:rPr>
        <w:t>, în aspect economic, se prezintă în următoarele diagrame.</w:t>
      </w:r>
    </w:p>
    <w:p w14:paraId="0557CC3A" w14:textId="38780563" w:rsidR="00E601D1" w:rsidRDefault="00616B29" w:rsidP="00FD7672">
      <w:pPr>
        <w:pStyle w:val="a7"/>
        <w:tabs>
          <w:tab w:val="left" w:pos="567"/>
        </w:tabs>
        <w:spacing w:after="0" w:line="276" w:lineRule="auto"/>
        <w:ind w:left="-90" w:hanging="270"/>
        <w:jc w:val="both"/>
        <w:rPr>
          <w:b/>
          <w:sz w:val="24"/>
          <w:szCs w:val="24"/>
          <w:lang w:val="ro-RO"/>
        </w:rPr>
      </w:pPr>
      <w:r>
        <w:rPr>
          <w:szCs w:val="28"/>
          <w:lang w:val="ro-RO"/>
        </w:rPr>
        <w:lastRenderedPageBreak/>
        <w:t xml:space="preserve">    </w:t>
      </w:r>
      <w:r w:rsidR="00FD7672" w:rsidRPr="00375362">
        <w:rPr>
          <w:noProof/>
          <w:lang w:val="en-US"/>
        </w:rPr>
        <w:t xml:space="preserve"> </w:t>
      </w:r>
      <w:r w:rsidR="003E3B4D">
        <w:rPr>
          <w:noProof/>
          <w:lang w:val="en-GB" w:eastAsia="en-GB"/>
        </w:rPr>
        <w:drawing>
          <wp:inline distT="0" distB="0" distL="0" distR="0" wp14:anchorId="666FA22F" wp14:editId="6B785AC2">
            <wp:extent cx="2752725" cy="26574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378D5">
        <w:rPr>
          <w:noProof/>
          <w:lang w:val="en-GB" w:eastAsia="en-GB"/>
        </w:rPr>
        <w:drawing>
          <wp:inline distT="0" distB="0" distL="0" distR="0" wp14:anchorId="6F7382D3" wp14:editId="1645A15C">
            <wp:extent cx="2819400" cy="26574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A74395" w14:textId="60DAFFF6" w:rsidR="00873CD7" w:rsidRPr="002F2AA4" w:rsidRDefault="00616B29" w:rsidP="00873CD7">
      <w:pPr>
        <w:pStyle w:val="a7"/>
        <w:tabs>
          <w:tab w:val="left" w:pos="567"/>
        </w:tabs>
        <w:spacing w:line="276" w:lineRule="auto"/>
        <w:ind w:left="0"/>
        <w:jc w:val="both"/>
        <w:rPr>
          <w:noProof/>
          <w:szCs w:val="28"/>
          <w:lang w:val="ro-RO" w:eastAsia="en-GB"/>
        </w:rPr>
      </w:pPr>
      <w:r>
        <w:rPr>
          <w:noProof/>
          <w:lang w:val="ro-RO" w:eastAsia="en-GB"/>
        </w:rPr>
        <w:t xml:space="preserve"> </w:t>
      </w:r>
      <w:r>
        <w:rPr>
          <w:noProof/>
          <w:szCs w:val="28"/>
          <w:lang w:val="ro-RO" w:eastAsia="en-GB"/>
        </w:rPr>
        <w:t xml:space="preserve"> </w:t>
      </w:r>
      <w:r w:rsidR="00FF2F0C" w:rsidRPr="004D79D8">
        <w:rPr>
          <w:noProof/>
          <w:szCs w:val="28"/>
          <w:lang w:val="ro-RO" w:eastAsia="en-GB"/>
        </w:rPr>
        <w:tab/>
      </w:r>
      <w:r w:rsidR="0049663E" w:rsidRPr="002F2AA4">
        <w:rPr>
          <w:noProof/>
          <w:szCs w:val="28"/>
          <w:lang w:val="ro-RO" w:eastAsia="en-GB"/>
        </w:rPr>
        <w:t>În structura economică a cheltuielilor publice în anul 2023 comparativ cu anul 2022 s-a majorat ponderea dobânzilor – cu 1,9 p.p.,</w:t>
      </w:r>
      <w:r w:rsidR="0049663E" w:rsidRPr="002F2AA4">
        <w:rPr>
          <w:szCs w:val="28"/>
          <w:lang w:val="en-US"/>
        </w:rPr>
        <w:t xml:space="preserve"> a subvențiilor și granturilor acordate – cu câte </w:t>
      </w:r>
      <w:r w:rsidR="0049663E" w:rsidRPr="002F2AA4">
        <w:rPr>
          <w:noProof/>
          <w:szCs w:val="28"/>
          <w:lang w:val="ro-RO" w:eastAsia="en-GB"/>
        </w:rPr>
        <w:t>– 0,6 p.p., a mijloacelor fixe – cu 0,3 p.p..</w:t>
      </w:r>
      <w:r w:rsidR="00873CD7" w:rsidRPr="002F2AA4">
        <w:rPr>
          <w:noProof/>
          <w:szCs w:val="28"/>
          <w:lang w:val="ro-RO" w:eastAsia="en-GB"/>
        </w:rPr>
        <w:t xml:space="preserve"> </w:t>
      </w:r>
    </w:p>
    <w:p w14:paraId="54676242" w14:textId="6138083A" w:rsidR="00421AEA" w:rsidRDefault="0075620E" w:rsidP="00192F11">
      <w:pPr>
        <w:pStyle w:val="a7"/>
        <w:spacing w:line="276" w:lineRule="auto"/>
        <w:ind w:left="0"/>
        <w:jc w:val="both"/>
        <w:rPr>
          <w:szCs w:val="28"/>
          <w:lang w:val="ro-RO"/>
        </w:rPr>
      </w:pPr>
      <w:r w:rsidRPr="002F2AA4">
        <w:rPr>
          <w:szCs w:val="28"/>
          <w:lang w:val="ro-RO"/>
        </w:rPr>
        <w:tab/>
      </w:r>
      <w:r w:rsidR="001E04A2" w:rsidRPr="002F2AA4">
        <w:rPr>
          <w:i/>
          <w:szCs w:val="28"/>
          <w:lang w:val="ro-RO"/>
        </w:rPr>
        <w:t>Evoluția cheltuielilor bugetului public național în anii 20</w:t>
      </w:r>
      <w:r w:rsidR="00DB4811" w:rsidRPr="002F2AA4">
        <w:rPr>
          <w:i/>
          <w:szCs w:val="28"/>
          <w:lang w:val="ro-RO"/>
        </w:rPr>
        <w:t>2</w:t>
      </w:r>
      <w:r w:rsidR="00CA50DE" w:rsidRPr="002F2AA4">
        <w:rPr>
          <w:i/>
          <w:szCs w:val="28"/>
          <w:lang w:val="ro-RO"/>
        </w:rPr>
        <w:t>2</w:t>
      </w:r>
      <w:r w:rsidR="001E04A2" w:rsidRPr="002F2AA4">
        <w:rPr>
          <w:i/>
          <w:szCs w:val="28"/>
          <w:lang w:val="ro-RO"/>
        </w:rPr>
        <w:t>-20</w:t>
      </w:r>
      <w:r w:rsidR="003273E0" w:rsidRPr="002F2AA4">
        <w:rPr>
          <w:i/>
          <w:szCs w:val="28"/>
          <w:lang w:val="ro-RO"/>
        </w:rPr>
        <w:t>2</w:t>
      </w:r>
      <w:r w:rsidR="00CA50DE" w:rsidRPr="002F2AA4">
        <w:rPr>
          <w:i/>
          <w:szCs w:val="28"/>
          <w:lang w:val="ro-RO"/>
        </w:rPr>
        <w:t>3</w:t>
      </w:r>
      <w:r w:rsidR="001E04A2" w:rsidRPr="002F2AA4">
        <w:rPr>
          <w:i/>
          <w:szCs w:val="28"/>
          <w:lang w:val="ro-RO"/>
        </w:rPr>
        <w:t xml:space="preserve"> </w:t>
      </w:r>
      <w:r w:rsidR="001E04A2" w:rsidRPr="002F2AA4">
        <w:rPr>
          <w:szCs w:val="28"/>
          <w:lang w:val="ro-RO"/>
        </w:rPr>
        <w:t>pe grupe funcționale, se prezintă în următorul tabel:</w:t>
      </w:r>
      <w:r w:rsidR="006E2C88">
        <w:rPr>
          <w:szCs w:val="28"/>
          <w:lang w:val="ro-RO"/>
        </w:rPr>
        <w:t xml:space="preserve"> </w:t>
      </w:r>
    </w:p>
    <w:p w14:paraId="1D31592B" w14:textId="26A0F497" w:rsidR="00E237C9" w:rsidRDefault="006E2C88" w:rsidP="003F3297">
      <w:pPr>
        <w:pStyle w:val="a7"/>
        <w:spacing w:after="0" w:line="276" w:lineRule="auto"/>
        <w:ind w:left="0" w:firstLine="567"/>
        <w:jc w:val="both"/>
        <w:rPr>
          <w:szCs w:val="28"/>
          <w:lang w:val="ro-RO"/>
        </w:rPr>
      </w:pPr>
      <w:r>
        <w:rPr>
          <w:szCs w:val="28"/>
          <w:lang w:val="ro-RO"/>
        </w:rPr>
        <w:t xml:space="preserve"> </w:t>
      </w:r>
      <w:r w:rsidR="002115C3" w:rsidRPr="002115C3">
        <w:rPr>
          <w:noProof/>
          <w:lang w:val="en-GB" w:eastAsia="en-GB"/>
        </w:rPr>
        <w:drawing>
          <wp:inline distT="0" distB="0" distL="0" distR="0" wp14:anchorId="57CC9F33" wp14:editId="0FA864CD">
            <wp:extent cx="5886450" cy="31525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951" cy="3161418"/>
                    </a:xfrm>
                    <a:prstGeom prst="rect">
                      <a:avLst/>
                    </a:prstGeom>
                    <a:noFill/>
                    <a:ln>
                      <a:noFill/>
                    </a:ln>
                  </pic:spPr>
                </pic:pic>
              </a:graphicData>
            </a:graphic>
          </wp:inline>
        </w:drawing>
      </w:r>
    </w:p>
    <w:p w14:paraId="7CA4C83A" w14:textId="77777777" w:rsidR="0047035E" w:rsidRDefault="0047035E" w:rsidP="00430264">
      <w:pPr>
        <w:pStyle w:val="a7"/>
        <w:spacing w:after="0" w:line="276" w:lineRule="auto"/>
        <w:ind w:left="0" w:firstLine="720"/>
        <w:jc w:val="both"/>
        <w:rPr>
          <w:szCs w:val="28"/>
          <w:lang w:val="ro-RO"/>
        </w:rPr>
      </w:pPr>
    </w:p>
    <w:p w14:paraId="6DD504C5" w14:textId="4F7FF49F" w:rsidR="00753F09" w:rsidRPr="00177144" w:rsidRDefault="00430264" w:rsidP="00753F09">
      <w:pPr>
        <w:pStyle w:val="a7"/>
        <w:spacing w:after="0" w:line="276" w:lineRule="auto"/>
        <w:ind w:left="0" w:firstLine="720"/>
        <w:jc w:val="both"/>
        <w:rPr>
          <w:szCs w:val="28"/>
          <w:lang w:val="ro-RO"/>
        </w:rPr>
      </w:pPr>
      <w:r w:rsidRPr="00B9685C">
        <w:rPr>
          <w:szCs w:val="28"/>
          <w:lang w:val="ro-RO"/>
        </w:rPr>
        <w:t>În aspect funcțional, comparativ cu anul 20</w:t>
      </w:r>
      <w:r w:rsidR="00FE26FA" w:rsidRPr="00B9685C">
        <w:rPr>
          <w:szCs w:val="28"/>
          <w:lang w:val="ro-RO"/>
        </w:rPr>
        <w:t>2</w:t>
      </w:r>
      <w:r w:rsidR="00894A63" w:rsidRPr="00B9685C">
        <w:rPr>
          <w:szCs w:val="28"/>
          <w:lang w:val="ro-RO"/>
        </w:rPr>
        <w:t>2</w:t>
      </w:r>
      <w:r w:rsidRPr="00B9685C">
        <w:rPr>
          <w:szCs w:val="28"/>
          <w:lang w:val="ro-RO"/>
        </w:rPr>
        <w:t>, se atestă majorări de cheltuieli la toate domeniile</w:t>
      </w:r>
      <w:r w:rsidR="006C7A29" w:rsidRPr="00B9685C">
        <w:rPr>
          <w:szCs w:val="28"/>
          <w:lang w:val="ro-RO"/>
        </w:rPr>
        <w:t xml:space="preserve">. </w:t>
      </w:r>
      <w:r w:rsidRPr="00B9685C">
        <w:rPr>
          <w:szCs w:val="28"/>
          <w:lang w:val="ro-RO"/>
        </w:rPr>
        <w:t xml:space="preserve">Cele mai semnificative creșteri au fost înregistrate la </w:t>
      </w:r>
      <w:r w:rsidR="0057532C" w:rsidRPr="00B9685C">
        <w:rPr>
          <w:szCs w:val="28"/>
          <w:lang w:val="ro-RO"/>
        </w:rPr>
        <w:t>protecție socială – 6 001,9 mil. lei sau cu 15,4%,</w:t>
      </w:r>
      <w:r w:rsidR="00B57808" w:rsidRPr="00B9685C">
        <w:rPr>
          <w:lang w:val="ro-RO"/>
        </w:rPr>
        <w:t xml:space="preserve"> </w:t>
      </w:r>
      <w:r w:rsidR="00B57808" w:rsidRPr="00B9685C">
        <w:rPr>
          <w:szCs w:val="28"/>
          <w:lang w:val="ro-RO"/>
        </w:rPr>
        <w:t>servicii de stat cu destinație generală – 3 268,</w:t>
      </w:r>
      <w:r w:rsidR="002115C3" w:rsidRPr="00B9685C">
        <w:rPr>
          <w:szCs w:val="28"/>
          <w:lang w:val="ro-RO"/>
        </w:rPr>
        <w:t>2</w:t>
      </w:r>
      <w:r w:rsidR="00B57808" w:rsidRPr="00B9685C">
        <w:rPr>
          <w:szCs w:val="28"/>
          <w:lang w:val="ro-RO"/>
        </w:rPr>
        <w:t xml:space="preserve"> mil. lei sau cu 39,7%,</w:t>
      </w:r>
      <w:r w:rsidR="00BB64F7" w:rsidRPr="00B9685C">
        <w:rPr>
          <w:szCs w:val="28"/>
          <w:lang w:val="ro-RO"/>
        </w:rPr>
        <w:t xml:space="preserve"> învățământ – 2 926,5 mil. lei sau cu 18,5 </w:t>
      </w:r>
      <w:r w:rsidR="00753F09" w:rsidRPr="00B9685C">
        <w:rPr>
          <w:szCs w:val="28"/>
          <w:lang w:val="ro-RO"/>
        </w:rPr>
        <w:t>%</w:t>
      </w:r>
      <w:r w:rsidR="00EF65A2" w:rsidRPr="00B9685C">
        <w:rPr>
          <w:szCs w:val="28"/>
          <w:lang w:val="ro-RO"/>
        </w:rPr>
        <w:t>,</w:t>
      </w:r>
      <w:r w:rsidR="00753F09" w:rsidRPr="00B9685C">
        <w:rPr>
          <w:szCs w:val="28"/>
          <w:lang w:val="ro-RO"/>
        </w:rPr>
        <w:t xml:space="preserve"> ocrotirea sănătății – 2 288,3 mil. lei sau cu 16,8</w:t>
      </w:r>
      <w:r w:rsidR="00EF65A2" w:rsidRPr="00B9685C">
        <w:rPr>
          <w:szCs w:val="28"/>
          <w:lang w:val="ro-RO"/>
        </w:rPr>
        <w:t>%</w:t>
      </w:r>
      <w:r w:rsidR="00813375" w:rsidRPr="00B9685C">
        <w:rPr>
          <w:szCs w:val="28"/>
          <w:lang w:val="ro-RO"/>
        </w:rPr>
        <w:t>,</w:t>
      </w:r>
      <w:r w:rsidR="00753F09" w:rsidRPr="00B9685C">
        <w:rPr>
          <w:szCs w:val="28"/>
          <w:lang w:val="ro-RO"/>
        </w:rPr>
        <w:t xml:space="preserve"> </w:t>
      </w:r>
      <w:r w:rsidR="00813375" w:rsidRPr="00B9685C">
        <w:rPr>
          <w:szCs w:val="28"/>
          <w:lang w:val="ro-RO"/>
        </w:rPr>
        <w:t xml:space="preserve">la gospodăria de locuințe și gospodăria serviciilor comunale – 867,9 mil. lei sau cu 30,0% </w:t>
      </w:r>
      <w:r w:rsidR="00EF65A2" w:rsidRPr="00B9685C">
        <w:rPr>
          <w:szCs w:val="28"/>
          <w:lang w:val="ro-RO"/>
        </w:rPr>
        <w:t xml:space="preserve">și la aparare națională – 635,1 mil. lei sau cu 70,9 </w:t>
      </w:r>
      <w:r w:rsidR="00753F09" w:rsidRPr="00B9685C">
        <w:rPr>
          <w:szCs w:val="28"/>
          <w:lang w:val="ro-RO"/>
        </w:rPr>
        <w:t>la sută.</w:t>
      </w:r>
    </w:p>
    <w:p w14:paraId="30BF74E3" w14:textId="2D94FA5E" w:rsidR="00A14CC5" w:rsidRDefault="00642726" w:rsidP="004715EE">
      <w:pPr>
        <w:spacing w:line="276" w:lineRule="auto"/>
        <w:ind w:firstLine="567"/>
        <w:jc w:val="both"/>
        <w:rPr>
          <w:sz w:val="28"/>
          <w:szCs w:val="28"/>
        </w:rPr>
      </w:pPr>
      <w:r w:rsidRPr="002417D6">
        <w:rPr>
          <w:sz w:val="28"/>
          <w:szCs w:val="28"/>
        </w:rPr>
        <w:lastRenderedPageBreak/>
        <w:t>Raportate la PIB, cheltuielile s-au majorat la:  protecția socială</w:t>
      </w:r>
      <w:r w:rsidR="00684FDF" w:rsidRPr="002417D6">
        <w:rPr>
          <w:sz w:val="28"/>
          <w:szCs w:val="28"/>
        </w:rPr>
        <w:t xml:space="preserve"> și servicii de stat cu destinație generală</w:t>
      </w:r>
      <w:r w:rsidRPr="002417D6">
        <w:rPr>
          <w:sz w:val="28"/>
          <w:szCs w:val="28"/>
        </w:rPr>
        <w:t xml:space="preserve"> – cu</w:t>
      </w:r>
      <w:r w:rsidR="00094A49" w:rsidRPr="002417D6">
        <w:rPr>
          <w:sz w:val="28"/>
          <w:szCs w:val="28"/>
        </w:rPr>
        <w:t xml:space="preserve"> câte</w:t>
      </w:r>
      <w:r w:rsidRPr="002417D6">
        <w:rPr>
          <w:sz w:val="28"/>
          <w:szCs w:val="28"/>
        </w:rPr>
        <w:t xml:space="preserve">  </w:t>
      </w:r>
      <w:r w:rsidR="00852406" w:rsidRPr="002417D6">
        <w:rPr>
          <w:sz w:val="28"/>
          <w:szCs w:val="28"/>
        </w:rPr>
        <w:t>0,8</w:t>
      </w:r>
      <w:r w:rsidRPr="002417D6">
        <w:rPr>
          <w:sz w:val="28"/>
          <w:szCs w:val="28"/>
        </w:rPr>
        <w:t xml:space="preserve"> p.p., la învățământ - cu 0,</w:t>
      </w:r>
      <w:r w:rsidR="007620C3" w:rsidRPr="002417D6">
        <w:rPr>
          <w:sz w:val="28"/>
          <w:szCs w:val="28"/>
        </w:rPr>
        <w:t>5</w:t>
      </w:r>
      <w:r w:rsidRPr="002417D6">
        <w:rPr>
          <w:sz w:val="28"/>
          <w:szCs w:val="28"/>
        </w:rPr>
        <w:t xml:space="preserve"> p.p.</w:t>
      </w:r>
      <w:r w:rsidR="00415CD5" w:rsidRPr="002417D6">
        <w:rPr>
          <w:sz w:val="28"/>
          <w:szCs w:val="28"/>
        </w:rPr>
        <w:t>, la ocrotirea sănătății – cu 0,3 p.p.</w:t>
      </w:r>
      <w:r w:rsidRPr="002417D6">
        <w:rPr>
          <w:sz w:val="28"/>
          <w:szCs w:val="28"/>
        </w:rPr>
        <w:t xml:space="preserve"> și cu câte 0,2 p.p. la gospodăria de locuințe și </w:t>
      </w:r>
      <w:r w:rsidR="00415CD5" w:rsidRPr="002417D6">
        <w:rPr>
          <w:sz w:val="28"/>
          <w:szCs w:val="28"/>
        </w:rPr>
        <w:t>gospodăria serviciilor comunale</w:t>
      </w:r>
      <w:r w:rsidRPr="002417D6">
        <w:rPr>
          <w:sz w:val="28"/>
          <w:szCs w:val="28"/>
        </w:rPr>
        <w:t xml:space="preserve"> și </w:t>
      </w:r>
      <w:r w:rsidR="00415CD5" w:rsidRPr="002417D6">
        <w:rPr>
          <w:sz w:val="28"/>
          <w:szCs w:val="28"/>
        </w:rPr>
        <w:t>apararea națională</w:t>
      </w:r>
      <w:r w:rsidR="00AF0336" w:rsidRPr="002417D6">
        <w:rPr>
          <w:sz w:val="28"/>
          <w:szCs w:val="28"/>
        </w:rPr>
        <w:t>.</w:t>
      </w:r>
    </w:p>
    <w:p w14:paraId="5283443C" w14:textId="77777777" w:rsidR="00153E19" w:rsidRPr="004715EE" w:rsidRDefault="00153E19" w:rsidP="004715EE">
      <w:pPr>
        <w:spacing w:line="276" w:lineRule="auto"/>
        <w:ind w:firstLine="567"/>
        <w:jc w:val="both"/>
        <w:rPr>
          <w:sz w:val="28"/>
          <w:szCs w:val="28"/>
        </w:rPr>
      </w:pPr>
    </w:p>
    <w:p w14:paraId="78C671CE" w14:textId="77777777" w:rsidR="00C74718" w:rsidRDefault="00C74718" w:rsidP="00317093">
      <w:pPr>
        <w:pStyle w:val="2"/>
      </w:pPr>
      <w:bookmarkStart w:id="22" w:name="_Toc42615609"/>
      <w:bookmarkStart w:id="23" w:name="_Toc101251345"/>
      <w:bookmarkStart w:id="24" w:name="_Toc163734450"/>
      <w:r w:rsidRPr="0003348F">
        <w:t>3.</w:t>
      </w:r>
      <w:r w:rsidRPr="00411B59">
        <w:t>3 Soldul bugetar al bugetului public național</w:t>
      </w:r>
      <w:bookmarkEnd w:id="22"/>
      <w:bookmarkEnd w:id="23"/>
      <w:bookmarkEnd w:id="24"/>
      <w:r w:rsidRPr="002E084E">
        <w:t xml:space="preserve"> </w:t>
      </w:r>
    </w:p>
    <w:p w14:paraId="7008EE6F" w14:textId="77777777" w:rsidR="009349BD" w:rsidRPr="009349BD" w:rsidRDefault="009349BD" w:rsidP="009349BD"/>
    <w:p w14:paraId="64BCEF59" w14:textId="77777777" w:rsidR="00241CF4" w:rsidRPr="00241CF4" w:rsidRDefault="00241CF4" w:rsidP="002B07B7">
      <w:pPr>
        <w:tabs>
          <w:tab w:val="left" w:pos="720"/>
          <w:tab w:val="left" w:pos="810"/>
          <w:tab w:val="left" w:pos="1080"/>
          <w:tab w:val="num" w:pos="1440"/>
        </w:tabs>
        <w:spacing w:line="276" w:lineRule="auto"/>
        <w:ind w:firstLine="567"/>
        <w:jc w:val="both"/>
        <w:rPr>
          <w:color w:val="000000"/>
          <w:sz w:val="28"/>
          <w:szCs w:val="28"/>
          <w:lang w:val="ro-MD"/>
        </w:rPr>
      </w:pPr>
      <w:r w:rsidRPr="00241CF4">
        <w:rPr>
          <w:color w:val="000000"/>
          <w:sz w:val="28"/>
          <w:szCs w:val="28"/>
          <w:lang w:val="ro-MD"/>
        </w:rPr>
        <w:t>Inițial, soldul bugetar (deficit) al bugetului public național pentru anul 2023 a fost estimat în sumă de 18 527,3 mil. lei, sau 6,0% din PIB.</w:t>
      </w:r>
    </w:p>
    <w:p w14:paraId="3F371275" w14:textId="48560B5E" w:rsidR="00241CF4" w:rsidRPr="00241CF4" w:rsidRDefault="00241CF4" w:rsidP="002B07B7">
      <w:pPr>
        <w:tabs>
          <w:tab w:val="left" w:pos="720"/>
          <w:tab w:val="left" w:pos="810"/>
          <w:tab w:val="left" w:pos="1080"/>
          <w:tab w:val="num" w:pos="1440"/>
        </w:tabs>
        <w:spacing w:line="276" w:lineRule="auto"/>
        <w:ind w:firstLine="567"/>
        <w:jc w:val="both"/>
        <w:rPr>
          <w:color w:val="000000"/>
          <w:sz w:val="28"/>
          <w:szCs w:val="28"/>
          <w:lang w:val="ro-MD"/>
        </w:rPr>
      </w:pPr>
      <w:r w:rsidRPr="00241CF4">
        <w:rPr>
          <w:color w:val="000000"/>
          <w:sz w:val="28"/>
          <w:szCs w:val="28"/>
          <w:lang w:val="ro-MD"/>
        </w:rPr>
        <w:t>Pe parcursul anului 2023, în condițiile revizuirii veniturilor, cheltuielilor și a surselor de finanțare a soldului bugetar, soldul bugetar (deficitul) al bugetului public național a fost reestimat la circa 20 893,3 mil. lei sau 6,75% din PIB, în special de către bugetele locale .</w:t>
      </w:r>
    </w:p>
    <w:p w14:paraId="3ECBE646" w14:textId="734B8E0B" w:rsidR="00241CF4" w:rsidRPr="00241CF4" w:rsidRDefault="00241CF4" w:rsidP="002B07B7">
      <w:pPr>
        <w:tabs>
          <w:tab w:val="left" w:pos="720"/>
          <w:tab w:val="left" w:pos="810"/>
          <w:tab w:val="left" w:pos="1080"/>
          <w:tab w:val="num" w:pos="1440"/>
        </w:tabs>
        <w:spacing w:line="276" w:lineRule="auto"/>
        <w:ind w:firstLine="567"/>
        <w:jc w:val="both"/>
        <w:rPr>
          <w:sz w:val="28"/>
          <w:szCs w:val="28"/>
          <w:lang w:val="ro-MD"/>
        </w:rPr>
      </w:pPr>
      <w:r w:rsidRPr="00241CF4">
        <w:rPr>
          <w:color w:val="000000"/>
          <w:sz w:val="28"/>
          <w:szCs w:val="28"/>
          <w:lang w:val="ro-MD"/>
        </w:rPr>
        <w:t xml:space="preserve">Exercițiul bugetar pentru anul 2023 s-a încheiat cu un sold bugetar (deficit) în sumă de  15 571,9 mil. lei. Raportat la PIB, soldul bugetar reprezintă 5,2%, cu 2,0 p.p mai mult decât în anul 2022 (8 868,8 mil.lei) și cu 1,55 p.p mai puțin față de prognoza precizată. </w:t>
      </w:r>
    </w:p>
    <w:p w14:paraId="2F4DE81E" w14:textId="77777777" w:rsidR="00241CF4" w:rsidRPr="00241CF4" w:rsidRDefault="00241CF4" w:rsidP="002B07B7">
      <w:pPr>
        <w:tabs>
          <w:tab w:val="left" w:pos="720"/>
          <w:tab w:val="left" w:pos="810"/>
          <w:tab w:val="left" w:pos="1080"/>
          <w:tab w:val="num" w:pos="1440"/>
        </w:tabs>
        <w:spacing w:line="276" w:lineRule="auto"/>
        <w:ind w:firstLine="567"/>
        <w:jc w:val="both"/>
        <w:rPr>
          <w:color w:val="000000"/>
          <w:sz w:val="28"/>
          <w:szCs w:val="28"/>
          <w:lang w:val="ro-MD"/>
        </w:rPr>
      </w:pPr>
      <w:r w:rsidRPr="00241CF4">
        <w:rPr>
          <w:color w:val="000000"/>
          <w:sz w:val="28"/>
          <w:szCs w:val="28"/>
          <w:lang w:val="ro-MD"/>
        </w:rPr>
        <w:t xml:space="preserve">Datorită relaxării politicii monetare prin diminuarea ratelor la dobânzi, finanțarea internă a devenit mai puțin costisitoare, ceea ce a avut ca rezultat schimbarea strategiei de finanțare a deficitului bugetului public național și înlocuirea surselor externe cu cele interne. Astfel, finanțarea deficitului bugetului public național a fost efectuată din surse interne și externe, precum și din mijloacele bănești în solduri la conturile bugetelor componente ale bugetului public național. </w:t>
      </w:r>
    </w:p>
    <w:p w14:paraId="5ACE94D3" w14:textId="77777777" w:rsidR="00241CF4" w:rsidRPr="00241CF4" w:rsidRDefault="00241CF4" w:rsidP="002B07B7">
      <w:pPr>
        <w:tabs>
          <w:tab w:val="left" w:pos="720"/>
          <w:tab w:val="left" w:pos="810"/>
          <w:tab w:val="left" w:pos="1080"/>
          <w:tab w:val="num" w:pos="1440"/>
        </w:tabs>
        <w:spacing w:line="276" w:lineRule="auto"/>
        <w:ind w:firstLine="567"/>
        <w:jc w:val="both"/>
        <w:rPr>
          <w:color w:val="000000"/>
          <w:sz w:val="28"/>
          <w:szCs w:val="28"/>
          <w:lang w:val="ro-MD"/>
        </w:rPr>
      </w:pPr>
      <w:r w:rsidRPr="00241CF4">
        <w:rPr>
          <w:color w:val="000000"/>
          <w:sz w:val="28"/>
          <w:szCs w:val="28"/>
          <w:lang w:val="ro-MD"/>
        </w:rPr>
        <w:t xml:space="preserve">Instrumentele de </w:t>
      </w:r>
      <w:r w:rsidRPr="00241CF4">
        <w:rPr>
          <w:b/>
          <w:i/>
          <w:color w:val="000000"/>
          <w:sz w:val="28"/>
          <w:szCs w:val="28"/>
          <w:lang w:val="ro-MD"/>
        </w:rPr>
        <w:t>datorie</w:t>
      </w:r>
      <w:r w:rsidRPr="00241CF4">
        <w:rPr>
          <w:color w:val="000000"/>
          <w:sz w:val="28"/>
          <w:szCs w:val="28"/>
          <w:lang w:val="ro-MD"/>
        </w:rPr>
        <w:t xml:space="preserve"> utilizate în anul 2023 în sumă de 15 037,8 mil. lei au fost: </w:t>
      </w:r>
    </w:p>
    <w:p w14:paraId="423038E5"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emisiunea valorilor mobiliare de stat pe piața primară, în valoare de  6 500,0 mil. lei;</w:t>
      </w:r>
    </w:p>
    <w:p w14:paraId="4F0385A7"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răscumpărarea valorilor mobiliare de stat emise pentru executarea obligațiilor de plată derivate din garanțiile de stat în valoare de 310,0 mil. lei;</w:t>
      </w:r>
    </w:p>
    <w:p w14:paraId="552B370D"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intrări de împrumuturi interne de la instituțiile financiare și nefinanciare în valoare de 215,4 mil. lei;</w:t>
      </w:r>
    </w:p>
    <w:p w14:paraId="75EBD053"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alte datorii interne ale bugetului în valoare de 23,1 mil. lei;</w:t>
      </w:r>
    </w:p>
    <w:p w14:paraId="72A401DA"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răscumpărarea valorilor mobiliare de către autoritățile publice locale în valoare de 2,0 mil. lei;</w:t>
      </w:r>
    </w:p>
    <w:p w14:paraId="18E7F239"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bCs/>
          <w:color w:val="000000"/>
          <w:sz w:val="28"/>
          <w:lang w:val="ro-MD"/>
        </w:rPr>
        <w:t xml:space="preserve">onorare a garanției de stat acordate în cadrul Programului de stat „Prima casă” în sumă de 1,9 mil.lei </w:t>
      </w:r>
      <w:r w:rsidRPr="00241CF4">
        <w:rPr>
          <w:color w:val="000000"/>
          <w:sz w:val="28"/>
          <w:szCs w:val="28"/>
          <w:lang w:val="ro-MD"/>
        </w:rPr>
        <w:t>(cu semnul minus)</w:t>
      </w:r>
      <w:r w:rsidRPr="00241CF4">
        <w:rPr>
          <w:bCs/>
          <w:color w:val="000000"/>
          <w:sz w:val="28"/>
          <w:lang w:val="ro-MD"/>
        </w:rPr>
        <w:t>;</w:t>
      </w:r>
    </w:p>
    <w:p w14:paraId="15442916"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intrările de împrumuturi de stat externe destinate susținerii bugetului și proiectelor finanțate din surse externe în valoare de 17 493,6 mil. lei;</w:t>
      </w:r>
    </w:p>
    <w:p w14:paraId="72E8E331"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lastRenderedPageBreak/>
        <w:t>onorarea obligațiunilor față de creditorii externi în valoare de 8 880,4 mil. lei.</w:t>
      </w:r>
    </w:p>
    <w:p w14:paraId="6B60C376" w14:textId="77777777" w:rsidR="00241CF4" w:rsidRPr="00241CF4" w:rsidRDefault="00241CF4" w:rsidP="00241CF4">
      <w:pPr>
        <w:tabs>
          <w:tab w:val="left" w:pos="851"/>
        </w:tabs>
        <w:suppressAutoHyphens/>
        <w:spacing w:line="276" w:lineRule="auto"/>
        <w:ind w:firstLine="567"/>
        <w:jc w:val="both"/>
        <w:rPr>
          <w:color w:val="000000"/>
          <w:sz w:val="28"/>
          <w:szCs w:val="28"/>
          <w:lang w:val="ro-MD"/>
        </w:rPr>
      </w:pPr>
      <w:r w:rsidRPr="00241CF4">
        <w:rPr>
          <w:b/>
          <w:i/>
          <w:color w:val="000000"/>
          <w:sz w:val="28"/>
          <w:szCs w:val="28"/>
          <w:lang w:val="ro-MD"/>
        </w:rPr>
        <w:t>Active financiare</w:t>
      </w:r>
      <w:r w:rsidRPr="00241CF4">
        <w:rPr>
          <w:color w:val="000000"/>
          <w:sz w:val="28"/>
          <w:szCs w:val="28"/>
          <w:lang w:val="ro-MD"/>
        </w:rPr>
        <w:t xml:space="preserve"> în sumă de 1 863,4 mil. lei au fost: </w:t>
      </w:r>
    </w:p>
    <w:p w14:paraId="7A377F06"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mijloace din vânzarea și recuperarea activelor băncilor aflate în procedură de lichidare – 102,5 mil. lei;</w:t>
      </w:r>
    </w:p>
    <w:p w14:paraId="3E10FE71" w14:textId="77777777" w:rsidR="00241CF4" w:rsidRPr="00241CF4" w:rsidRDefault="00241CF4" w:rsidP="00241CF4">
      <w:pPr>
        <w:numPr>
          <w:ilvl w:val="0"/>
          <w:numId w:val="5"/>
        </w:numPr>
        <w:tabs>
          <w:tab w:val="left" w:pos="851"/>
        </w:tabs>
        <w:suppressAutoHyphens/>
        <w:spacing w:line="276" w:lineRule="auto"/>
        <w:ind w:left="0" w:firstLine="567"/>
        <w:jc w:val="both"/>
        <w:rPr>
          <w:color w:val="000000"/>
          <w:sz w:val="28"/>
          <w:szCs w:val="28"/>
          <w:lang w:val="ro-MD"/>
        </w:rPr>
      </w:pPr>
      <w:r w:rsidRPr="00241CF4">
        <w:rPr>
          <w:color w:val="000000"/>
          <w:sz w:val="28"/>
          <w:szCs w:val="28"/>
          <w:lang w:val="ro-MD"/>
        </w:rPr>
        <w:t>rambursarea mijloacelor bugetare din anii precedenți la buget – 82,3 mil. lei;</w:t>
      </w:r>
    </w:p>
    <w:p w14:paraId="2CFE193B" w14:textId="77777777" w:rsidR="00241CF4" w:rsidRPr="00241CF4" w:rsidRDefault="00241CF4" w:rsidP="00241CF4">
      <w:pPr>
        <w:numPr>
          <w:ilvl w:val="0"/>
          <w:numId w:val="5"/>
        </w:numPr>
        <w:tabs>
          <w:tab w:val="left" w:pos="851"/>
        </w:tabs>
        <w:suppressAutoHyphens/>
        <w:spacing w:line="276" w:lineRule="auto"/>
        <w:ind w:left="0" w:firstLine="567"/>
        <w:jc w:val="both"/>
        <w:rPr>
          <w:i/>
          <w:color w:val="000000"/>
          <w:sz w:val="10"/>
          <w:szCs w:val="28"/>
          <w:lang w:val="ro-MD"/>
        </w:rPr>
      </w:pPr>
      <w:r w:rsidRPr="00241CF4">
        <w:rPr>
          <w:color w:val="000000"/>
          <w:sz w:val="28"/>
          <w:szCs w:val="28"/>
          <w:lang w:val="ro-MD"/>
        </w:rPr>
        <w:t>acțiuni și alte forme de participare în capital în interiorul țării în sumă de – 861,7 mil. lei;</w:t>
      </w:r>
    </w:p>
    <w:p w14:paraId="2B1AC0A8" w14:textId="77777777" w:rsidR="00241CF4" w:rsidRPr="00241CF4" w:rsidRDefault="00241CF4" w:rsidP="00241CF4">
      <w:pPr>
        <w:numPr>
          <w:ilvl w:val="0"/>
          <w:numId w:val="5"/>
        </w:numPr>
        <w:tabs>
          <w:tab w:val="left" w:pos="851"/>
        </w:tabs>
        <w:suppressAutoHyphens/>
        <w:spacing w:line="276" w:lineRule="auto"/>
        <w:ind w:left="0" w:firstLine="567"/>
        <w:jc w:val="both"/>
        <w:rPr>
          <w:i/>
          <w:color w:val="000000"/>
          <w:sz w:val="10"/>
          <w:szCs w:val="28"/>
          <w:lang w:val="ro-MD"/>
        </w:rPr>
      </w:pPr>
      <w:r w:rsidRPr="00241CF4">
        <w:rPr>
          <w:color w:val="000000"/>
          <w:sz w:val="28"/>
          <w:szCs w:val="28"/>
          <w:lang w:val="ro-MD"/>
        </w:rPr>
        <w:t>deferența de curs valutar de 50,2 mil. lei (cu semnul minus);</w:t>
      </w:r>
    </w:p>
    <w:p w14:paraId="3C5DA6CD" w14:textId="77777777" w:rsidR="00241CF4" w:rsidRPr="00241CF4" w:rsidRDefault="00241CF4" w:rsidP="00241CF4">
      <w:pPr>
        <w:numPr>
          <w:ilvl w:val="0"/>
          <w:numId w:val="5"/>
        </w:numPr>
        <w:tabs>
          <w:tab w:val="left" w:pos="851"/>
        </w:tabs>
        <w:suppressAutoHyphens/>
        <w:spacing w:line="276" w:lineRule="auto"/>
        <w:ind w:left="0" w:firstLine="567"/>
        <w:jc w:val="both"/>
        <w:rPr>
          <w:i/>
          <w:color w:val="000000"/>
          <w:sz w:val="10"/>
          <w:szCs w:val="28"/>
          <w:lang w:val="ro-MD"/>
        </w:rPr>
      </w:pPr>
      <w:r w:rsidRPr="00241CF4">
        <w:rPr>
          <w:color w:val="000000"/>
          <w:sz w:val="28"/>
          <w:szCs w:val="28"/>
          <w:lang w:val="ro-MD"/>
        </w:rPr>
        <w:t>împrumuturi recreditate interne instituțiilor financiare și nefinanciare - 924,6 mil. lei;</w:t>
      </w:r>
    </w:p>
    <w:p w14:paraId="6FD4E208" w14:textId="77777777" w:rsidR="00241CF4" w:rsidRPr="00241CF4" w:rsidRDefault="00241CF4" w:rsidP="00241CF4">
      <w:pPr>
        <w:numPr>
          <w:ilvl w:val="0"/>
          <w:numId w:val="5"/>
        </w:numPr>
        <w:tabs>
          <w:tab w:val="left" w:pos="851"/>
        </w:tabs>
        <w:suppressAutoHyphens/>
        <w:spacing w:line="276" w:lineRule="auto"/>
        <w:jc w:val="both"/>
        <w:rPr>
          <w:i/>
          <w:color w:val="000000"/>
          <w:sz w:val="10"/>
          <w:szCs w:val="28"/>
          <w:lang w:val="ro-MD"/>
        </w:rPr>
      </w:pPr>
      <w:r w:rsidRPr="00241CF4">
        <w:rPr>
          <w:color w:val="000000"/>
          <w:sz w:val="28"/>
          <w:szCs w:val="28"/>
          <w:lang w:val="ro-MD"/>
        </w:rPr>
        <w:t>alte active financiare (credite interne instituțiilor nefinanciare și financiare și creanțe externe) – 57,5 mil.lei (cu semnul minus).</w:t>
      </w:r>
    </w:p>
    <w:p w14:paraId="54F04BC2" w14:textId="77777777" w:rsidR="00241CF4" w:rsidRPr="00241CF4" w:rsidRDefault="00241CF4" w:rsidP="00241CF4">
      <w:pPr>
        <w:tabs>
          <w:tab w:val="left" w:pos="851"/>
        </w:tabs>
        <w:suppressAutoHyphens/>
        <w:spacing w:line="276" w:lineRule="auto"/>
        <w:ind w:firstLine="567"/>
        <w:jc w:val="both"/>
        <w:rPr>
          <w:i/>
          <w:color w:val="000000"/>
          <w:sz w:val="10"/>
          <w:szCs w:val="28"/>
          <w:lang w:val="ro-MD"/>
        </w:rPr>
      </w:pPr>
      <w:r w:rsidRPr="00241CF4">
        <w:rPr>
          <w:color w:val="000000"/>
          <w:sz w:val="28"/>
          <w:szCs w:val="28"/>
          <w:lang w:val="ro-MD"/>
        </w:rPr>
        <w:t xml:space="preserve">Pe parcursul anului 2023 mijloacele bănești la conturile bugetelor </w:t>
      </w:r>
      <w:r w:rsidRPr="00241CF4">
        <w:rPr>
          <w:color w:val="000000"/>
          <w:sz w:val="28"/>
          <w:szCs w:val="28"/>
        </w:rPr>
        <w:t xml:space="preserve">au fost majorate cu </w:t>
      </w:r>
      <w:r w:rsidRPr="00241CF4">
        <w:rPr>
          <w:color w:val="000000"/>
          <w:sz w:val="28"/>
          <w:szCs w:val="28"/>
          <w:lang w:val="ro-MD"/>
        </w:rPr>
        <w:t>1 329,3 mil. lei.</w:t>
      </w:r>
    </w:p>
    <w:p w14:paraId="21973F40" w14:textId="77777777" w:rsidR="00241CF4" w:rsidRPr="00241CF4" w:rsidRDefault="00241CF4" w:rsidP="00241CF4">
      <w:pPr>
        <w:tabs>
          <w:tab w:val="left" w:pos="720"/>
          <w:tab w:val="left" w:pos="810"/>
          <w:tab w:val="left" w:pos="1080"/>
          <w:tab w:val="num" w:pos="1440"/>
        </w:tabs>
        <w:spacing w:after="120" w:line="276" w:lineRule="auto"/>
        <w:ind w:firstLine="567"/>
        <w:jc w:val="both"/>
        <w:rPr>
          <w:i/>
          <w:color w:val="000000"/>
          <w:sz w:val="28"/>
          <w:szCs w:val="28"/>
          <w:lang w:val="ro-MD"/>
        </w:rPr>
      </w:pPr>
      <w:r w:rsidRPr="00241CF4">
        <w:rPr>
          <w:i/>
          <w:color w:val="000000"/>
          <w:sz w:val="28"/>
          <w:szCs w:val="28"/>
          <w:lang w:val="ro-MD"/>
        </w:rPr>
        <w:t>Sursele de finanțare ale bugetului public național se prezintă în Anexa 3 la prezentul Raport.</w:t>
      </w:r>
    </w:p>
    <w:p w14:paraId="426231B2" w14:textId="77777777" w:rsidR="00241CF4" w:rsidRPr="00241CF4" w:rsidRDefault="00241CF4" w:rsidP="00D60046">
      <w:pPr>
        <w:tabs>
          <w:tab w:val="left" w:pos="720"/>
          <w:tab w:val="left" w:pos="810"/>
          <w:tab w:val="left" w:pos="1080"/>
          <w:tab w:val="num" w:pos="1440"/>
        </w:tabs>
        <w:spacing w:line="276" w:lineRule="auto"/>
        <w:ind w:firstLine="567"/>
        <w:jc w:val="both"/>
        <w:rPr>
          <w:color w:val="000000"/>
          <w:sz w:val="28"/>
          <w:szCs w:val="28"/>
          <w:lang w:val="ro-MD"/>
        </w:rPr>
      </w:pPr>
      <w:r w:rsidRPr="00241CF4">
        <w:rPr>
          <w:color w:val="000000"/>
          <w:sz w:val="28"/>
          <w:szCs w:val="28"/>
          <w:lang w:val="ro-MD"/>
        </w:rPr>
        <w:t>Din volumul total al deficitului BPN, bugetului de stat îi revine 16 123,6 mil. lei și bugetelor locale 322,4 mil.lei, iar bugetul asigurărilor sociale de stat și fondurilor asigurărilor obligatorii de asistență medicală s-au soldat cu un excedent, respectiv în sumă de 79,7 mil. lei și 794,4 mil. lei.</w:t>
      </w:r>
    </w:p>
    <w:p w14:paraId="4C196363" w14:textId="77777777" w:rsidR="00241CF4" w:rsidRPr="00241CF4" w:rsidRDefault="00241CF4" w:rsidP="00D60046">
      <w:pPr>
        <w:tabs>
          <w:tab w:val="left" w:pos="720"/>
        </w:tabs>
        <w:spacing w:line="276" w:lineRule="auto"/>
        <w:ind w:firstLine="562"/>
        <w:jc w:val="both"/>
        <w:rPr>
          <w:color w:val="000000"/>
          <w:sz w:val="28"/>
          <w:szCs w:val="28"/>
          <w:lang w:val="ro-MD" w:eastAsia="en-US"/>
        </w:rPr>
      </w:pPr>
      <w:r w:rsidRPr="00241CF4">
        <w:rPr>
          <w:color w:val="000000"/>
          <w:sz w:val="28"/>
          <w:szCs w:val="28"/>
          <w:lang w:val="ro-MD" w:eastAsia="en-US"/>
        </w:rPr>
        <w:t>La situația din 31 decembrie 2023, soldurile mijloacelor bănești în conturile bugetelor de toate nivelurile s-au majorate față de situația din 31 decembrie 2022 cu 1 329,3 mil. lei și au însumat 7 622,6 mil. lei, inclusiv pe bugete:</w:t>
      </w:r>
    </w:p>
    <w:p w14:paraId="0506B21F" w14:textId="77777777" w:rsidR="00241CF4" w:rsidRPr="00241CF4" w:rsidRDefault="00241CF4" w:rsidP="00D60046">
      <w:pPr>
        <w:numPr>
          <w:ilvl w:val="0"/>
          <w:numId w:val="2"/>
        </w:numPr>
        <w:tabs>
          <w:tab w:val="left" w:pos="360"/>
          <w:tab w:val="left" w:pos="567"/>
        </w:tabs>
        <w:spacing w:line="276" w:lineRule="auto"/>
        <w:ind w:left="0" w:firstLine="567"/>
        <w:jc w:val="both"/>
        <w:rPr>
          <w:color w:val="000000"/>
          <w:sz w:val="28"/>
          <w:szCs w:val="28"/>
          <w:lang w:val="ro-MD"/>
        </w:rPr>
      </w:pPr>
      <w:r w:rsidRPr="00241CF4">
        <w:rPr>
          <w:color w:val="000000"/>
          <w:sz w:val="28"/>
          <w:szCs w:val="28"/>
          <w:lang w:val="ro-MD"/>
        </w:rPr>
        <w:t>bugetul de stat – 3 403,6 mil. lei (s-a majorat cu 544,4 mil. lei față de 31 decembrie 2022);</w:t>
      </w:r>
    </w:p>
    <w:p w14:paraId="6CEC0AFA" w14:textId="77777777" w:rsidR="00241CF4" w:rsidRPr="00241CF4" w:rsidRDefault="00241CF4" w:rsidP="00241CF4">
      <w:pPr>
        <w:numPr>
          <w:ilvl w:val="0"/>
          <w:numId w:val="2"/>
        </w:numPr>
        <w:tabs>
          <w:tab w:val="left" w:pos="0"/>
          <w:tab w:val="left" w:pos="360"/>
        </w:tabs>
        <w:spacing w:line="276" w:lineRule="auto"/>
        <w:ind w:left="0" w:firstLine="567"/>
        <w:jc w:val="both"/>
        <w:rPr>
          <w:color w:val="000000"/>
          <w:sz w:val="28"/>
          <w:szCs w:val="28"/>
          <w:lang w:val="ro-MD"/>
        </w:rPr>
      </w:pPr>
      <w:r w:rsidRPr="00241CF4">
        <w:rPr>
          <w:color w:val="000000"/>
          <w:sz w:val="28"/>
          <w:szCs w:val="28"/>
          <w:lang w:val="ro-MD"/>
        </w:rPr>
        <w:t>bugetele locale – 1 993,8 mil. lei (s-a redus cu 38,2 mil.lei față de 31 decembrie</w:t>
      </w:r>
      <w:r w:rsidRPr="00241CF4" w:rsidDel="00514AF3">
        <w:rPr>
          <w:color w:val="000000"/>
          <w:sz w:val="28"/>
          <w:szCs w:val="28"/>
          <w:lang w:val="ro-MD"/>
        </w:rPr>
        <w:t xml:space="preserve"> </w:t>
      </w:r>
      <w:r w:rsidRPr="00241CF4">
        <w:rPr>
          <w:color w:val="000000"/>
          <w:sz w:val="28"/>
          <w:szCs w:val="28"/>
          <w:lang w:val="ro-MD"/>
        </w:rPr>
        <w:t>2022);</w:t>
      </w:r>
    </w:p>
    <w:p w14:paraId="366E101B" w14:textId="77777777" w:rsidR="00241CF4" w:rsidRPr="00241CF4" w:rsidRDefault="00241CF4" w:rsidP="00241CF4">
      <w:pPr>
        <w:numPr>
          <w:ilvl w:val="0"/>
          <w:numId w:val="2"/>
        </w:numPr>
        <w:tabs>
          <w:tab w:val="left" w:pos="360"/>
          <w:tab w:val="num" w:pos="567"/>
        </w:tabs>
        <w:spacing w:line="276" w:lineRule="auto"/>
        <w:ind w:left="0" w:firstLine="567"/>
        <w:jc w:val="both"/>
        <w:rPr>
          <w:color w:val="000000"/>
          <w:sz w:val="28"/>
          <w:szCs w:val="28"/>
          <w:lang w:val="ro-MD"/>
        </w:rPr>
      </w:pPr>
      <w:r w:rsidRPr="00241CF4">
        <w:rPr>
          <w:color w:val="000000"/>
          <w:sz w:val="28"/>
          <w:szCs w:val="28"/>
          <w:lang w:val="ro-MD"/>
        </w:rPr>
        <w:t>bugetul asigurărilor sociale de stat – 79,9 mil. lei (s-a majorat cu 28,7 mil. lei față de 31 decembrie</w:t>
      </w:r>
      <w:r w:rsidRPr="00241CF4" w:rsidDel="00514AF3">
        <w:rPr>
          <w:color w:val="000000"/>
          <w:sz w:val="28"/>
          <w:szCs w:val="28"/>
          <w:lang w:val="ro-MD"/>
        </w:rPr>
        <w:t xml:space="preserve"> </w:t>
      </w:r>
      <w:r w:rsidRPr="00241CF4">
        <w:rPr>
          <w:color w:val="000000"/>
          <w:sz w:val="28"/>
          <w:szCs w:val="28"/>
          <w:lang w:val="ro-MD"/>
        </w:rPr>
        <w:t>2022);</w:t>
      </w:r>
    </w:p>
    <w:p w14:paraId="376CBC3E" w14:textId="453B3C37" w:rsidR="00241CF4" w:rsidRDefault="00241CF4" w:rsidP="00241CF4">
      <w:pPr>
        <w:numPr>
          <w:ilvl w:val="0"/>
          <w:numId w:val="2"/>
        </w:numPr>
        <w:tabs>
          <w:tab w:val="left" w:pos="360"/>
        </w:tabs>
        <w:spacing w:line="276" w:lineRule="auto"/>
        <w:ind w:left="0" w:firstLine="567"/>
        <w:jc w:val="both"/>
        <w:rPr>
          <w:color w:val="000000"/>
          <w:sz w:val="28"/>
          <w:szCs w:val="28"/>
          <w:lang w:val="ro-MD"/>
        </w:rPr>
      </w:pPr>
      <w:r w:rsidRPr="00241CF4">
        <w:rPr>
          <w:color w:val="000000"/>
          <w:sz w:val="28"/>
          <w:szCs w:val="28"/>
          <w:lang w:val="ro-MD"/>
        </w:rPr>
        <w:t>fondurile asigurării obligatorii de asistență medicală – 2 145,3 mil. lei (s-a majorat cu 794,4 mil. lei față de 31 decembrie</w:t>
      </w:r>
      <w:r w:rsidRPr="00241CF4" w:rsidDel="00514AF3">
        <w:rPr>
          <w:color w:val="000000"/>
          <w:sz w:val="28"/>
          <w:szCs w:val="28"/>
          <w:lang w:val="ro-MD"/>
        </w:rPr>
        <w:t xml:space="preserve"> </w:t>
      </w:r>
      <w:r w:rsidRPr="00241CF4">
        <w:rPr>
          <w:color w:val="000000"/>
          <w:sz w:val="28"/>
          <w:szCs w:val="28"/>
          <w:lang w:val="ro-MD"/>
        </w:rPr>
        <w:t>2022).</w:t>
      </w:r>
    </w:p>
    <w:p w14:paraId="0C81E519" w14:textId="22A70287" w:rsidR="00800FDF" w:rsidRDefault="00800FDF" w:rsidP="00800FDF">
      <w:pPr>
        <w:tabs>
          <w:tab w:val="left" w:pos="360"/>
        </w:tabs>
        <w:spacing w:line="276" w:lineRule="auto"/>
        <w:ind w:left="708"/>
        <w:jc w:val="both"/>
        <w:rPr>
          <w:color w:val="000000"/>
          <w:sz w:val="28"/>
          <w:szCs w:val="28"/>
          <w:lang w:val="ro-MD"/>
        </w:rPr>
      </w:pPr>
    </w:p>
    <w:p w14:paraId="1A985D7C" w14:textId="42C220DD" w:rsidR="002B057F" w:rsidRDefault="002B057F" w:rsidP="00800FDF">
      <w:pPr>
        <w:tabs>
          <w:tab w:val="left" w:pos="360"/>
        </w:tabs>
        <w:spacing w:line="276" w:lineRule="auto"/>
        <w:ind w:left="708"/>
        <w:jc w:val="both"/>
        <w:rPr>
          <w:color w:val="000000"/>
          <w:sz w:val="28"/>
          <w:szCs w:val="28"/>
          <w:lang w:val="ro-MD"/>
        </w:rPr>
      </w:pPr>
    </w:p>
    <w:p w14:paraId="2C73A22B" w14:textId="75701C4F" w:rsidR="002B057F" w:rsidRDefault="002B057F" w:rsidP="00800FDF">
      <w:pPr>
        <w:tabs>
          <w:tab w:val="left" w:pos="360"/>
        </w:tabs>
        <w:spacing w:line="276" w:lineRule="auto"/>
        <w:ind w:left="708"/>
        <w:jc w:val="both"/>
        <w:rPr>
          <w:color w:val="000000"/>
          <w:sz w:val="28"/>
          <w:szCs w:val="28"/>
          <w:lang w:val="ro-MD"/>
        </w:rPr>
      </w:pPr>
    </w:p>
    <w:p w14:paraId="68FB01B3" w14:textId="2E66A557" w:rsidR="002B057F" w:rsidRDefault="002B057F" w:rsidP="00800FDF">
      <w:pPr>
        <w:tabs>
          <w:tab w:val="left" w:pos="360"/>
        </w:tabs>
        <w:spacing w:line="276" w:lineRule="auto"/>
        <w:ind w:left="708"/>
        <w:jc w:val="both"/>
        <w:rPr>
          <w:color w:val="000000"/>
          <w:sz w:val="28"/>
          <w:szCs w:val="28"/>
          <w:lang w:val="ro-MD"/>
        </w:rPr>
      </w:pPr>
    </w:p>
    <w:p w14:paraId="32E1CD8D" w14:textId="77777777" w:rsidR="002B057F" w:rsidRPr="00241CF4" w:rsidRDefault="002B057F" w:rsidP="00800FDF">
      <w:pPr>
        <w:tabs>
          <w:tab w:val="left" w:pos="360"/>
        </w:tabs>
        <w:spacing w:line="276" w:lineRule="auto"/>
        <w:ind w:left="708"/>
        <w:jc w:val="both"/>
        <w:rPr>
          <w:color w:val="000000"/>
          <w:sz w:val="28"/>
          <w:szCs w:val="28"/>
          <w:lang w:val="ro-MD"/>
        </w:rPr>
      </w:pPr>
    </w:p>
    <w:p w14:paraId="592573A0" w14:textId="77777777" w:rsidR="00C74718" w:rsidRPr="00241CF4" w:rsidRDefault="00C74718" w:rsidP="00C74718">
      <w:pPr>
        <w:tabs>
          <w:tab w:val="left" w:pos="720"/>
          <w:tab w:val="left" w:pos="810"/>
          <w:tab w:val="left" w:pos="1080"/>
          <w:tab w:val="num" w:pos="1440"/>
        </w:tabs>
        <w:spacing w:line="276" w:lineRule="auto"/>
        <w:ind w:firstLine="567"/>
        <w:jc w:val="both"/>
        <w:rPr>
          <w:color w:val="FF0000"/>
          <w:sz w:val="6"/>
          <w:szCs w:val="28"/>
          <w:lang w:val="ro-MD"/>
        </w:rPr>
      </w:pPr>
    </w:p>
    <w:p w14:paraId="6B10EE7A" w14:textId="5389325B" w:rsidR="00BF7E27" w:rsidRPr="006051D5" w:rsidRDefault="00C74718" w:rsidP="00800FDF">
      <w:pPr>
        <w:pStyle w:val="2"/>
      </w:pPr>
      <w:bookmarkStart w:id="25" w:name="_Toc42615610"/>
      <w:bookmarkStart w:id="26" w:name="_Toc101251346"/>
      <w:bookmarkStart w:id="27" w:name="_Toc163734451"/>
      <w:r w:rsidRPr="0003348F">
        <w:lastRenderedPageBreak/>
        <w:t>3.</w:t>
      </w:r>
      <w:r w:rsidRPr="006051D5">
        <w:t>4 Datoria sectorului public</w:t>
      </w:r>
      <w:bookmarkEnd w:id="25"/>
      <w:bookmarkEnd w:id="26"/>
      <w:bookmarkEnd w:id="27"/>
    </w:p>
    <w:p w14:paraId="1BFEB3B6" w14:textId="77777777" w:rsidR="002B057F" w:rsidRPr="006051D5" w:rsidRDefault="002B057F" w:rsidP="00232E0B">
      <w:pPr>
        <w:tabs>
          <w:tab w:val="left" w:pos="2268"/>
        </w:tabs>
        <w:spacing w:line="276" w:lineRule="auto"/>
        <w:ind w:firstLine="567"/>
        <w:jc w:val="both"/>
        <w:rPr>
          <w:color w:val="000000"/>
          <w:sz w:val="28"/>
          <w:szCs w:val="28"/>
        </w:rPr>
      </w:pPr>
    </w:p>
    <w:p w14:paraId="5766D9A8" w14:textId="1F282E17" w:rsidR="00232E0B" w:rsidRPr="006051D5" w:rsidRDefault="00826365" w:rsidP="00232E0B">
      <w:pPr>
        <w:tabs>
          <w:tab w:val="left" w:pos="2268"/>
        </w:tabs>
        <w:spacing w:line="276" w:lineRule="auto"/>
        <w:ind w:firstLine="567"/>
        <w:jc w:val="both"/>
        <w:rPr>
          <w:color w:val="000000"/>
          <w:sz w:val="28"/>
          <w:szCs w:val="28"/>
        </w:rPr>
      </w:pPr>
      <w:r w:rsidRPr="006051D5">
        <w:rPr>
          <w:color w:val="000000"/>
          <w:sz w:val="28"/>
          <w:szCs w:val="28"/>
        </w:rPr>
        <w:t>La situația din 31 decembrie 202</w:t>
      </w:r>
      <w:r w:rsidR="00232E0B" w:rsidRPr="006051D5">
        <w:rPr>
          <w:color w:val="000000"/>
          <w:sz w:val="28"/>
          <w:szCs w:val="28"/>
        </w:rPr>
        <w:t>3</w:t>
      </w:r>
      <w:r w:rsidRPr="006051D5">
        <w:rPr>
          <w:color w:val="000000"/>
          <w:sz w:val="28"/>
          <w:szCs w:val="28"/>
        </w:rPr>
        <w:t>, soldul datoriei sectorului public</w:t>
      </w:r>
      <w:r w:rsidRPr="006051D5">
        <w:rPr>
          <w:color w:val="000000"/>
          <w:sz w:val="28"/>
          <w:szCs w:val="28"/>
          <w:vertAlign w:val="superscript"/>
        </w:rPr>
        <w:footnoteReference w:id="2"/>
      </w:r>
      <w:r w:rsidRPr="006051D5">
        <w:rPr>
          <w:color w:val="000000"/>
          <w:sz w:val="28"/>
          <w:szCs w:val="28"/>
        </w:rPr>
        <w:t xml:space="preserve"> s-a majorat cu </w:t>
      </w:r>
      <w:r w:rsidR="00232E0B" w:rsidRPr="006051D5">
        <w:rPr>
          <w:color w:val="000000"/>
          <w:sz w:val="28"/>
          <w:szCs w:val="28"/>
        </w:rPr>
        <w:t xml:space="preserve">9 450,4 mil. lei sau cu 9,6% comparativ cu sfârșitul anului 2022 și a constituit 107 931,3 mil. lei. </w:t>
      </w:r>
    </w:p>
    <w:p w14:paraId="06712E42" w14:textId="67DB2D93" w:rsidR="00826365" w:rsidRPr="006051D5" w:rsidRDefault="00826365" w:rsidP="00826365">
      <w:pPr>
        <w:tabs>
          <w:tab w:val="left" w:pos="2268"/>
        </w:tabs>
        <w:spacing w:line="276" w:lineRule="auto"/>
        <w:ind w:firstLine="567"/>
        <w:jc w:val="both"/>
        <w:rPr>
          <w:color w:val="000000"/>
          <w:sz w:val="28"/>
          <w:szCs w:val="28"/>
        </w:rPr>
      </w:pPr>
      <w:r w:rsidRPr="006051D5">
        <w:rPr>
          <w:color w:val="000000"/>
          <w:sz w:val="28"/>
          <w:szCs w:val="28"/>
        </w:rPr>
        <w:t>Majorarea soldului datoriei sectorului public la situația de la finele anului 202</w:t>
      </w:r>
      <w:r w:rsidR="00DB4847" w:rsidRPr="006051D5">
        <w:rPr>
          <w:color w:val="000000"/>
          <w:sz w:val="28"/>
          <w:szCs w:val="28"/>
        </w:rPr>
        <w:t>3</w:t>
      </w:r>
      <w:r w:rsidRPr="006051D5">
        <w:rPr>
          <w:color w:val="000000"/>
          <w:sz w:val="28"/>
          <w:szCs w:val="28"/>
        </w:rPr>
        <w:t xml:space="preserve"> în comparație cu sfârșitul anului 202</w:t>
      </w:r>
      <w:r w:rsidR="00DB4847" w:rsidRPr="006051D5">
        <w:rPr>
          <w:color w:val="000000"/>
          <w:sz w:val="28"/>
          <w:szCs w:val="28"/>
        </w:rPr>
        <w:t>2</w:t>
      </w:r>
      <w:r w:rsidRPr="006051D5">
        <w:rPr>
          <w:color w:val="000000"/>
          <w:sz w:val="28"/>
          <w:szCs w:val="28"/>
        </w:rPr>
        <w:t xml:space="preserve"> se datorează în special majorării soldului datoriei de stat cu </w:t>
      </w:r>
      <w:r w:rsidR="00DB4847" w:rsidRPr="006051D5">
        <w:rPr>
          <w:color w:val="000000"/>
          <w:sz w:val="28"/>
          <w:szCs w:val="28"/>
        </w:rPr>
        <w:t>9 343,1</w:t>
      </w:r>
      <w:r w:rsidRPr="006051D5">
        <w:rPr>
          <w:color w:val="000000"/>
          <w:sz w:val="28"/>
          <w:szCs w:val="28"/>
        </w:rPr>
        <w:t xml:space="preserve"> mil. lei. De asemenea, s-a majorat și soldul datoriei directe a UAT cu </w:t>
      </w:r>
      <w:r w:rsidR="00DB4847" w:rsidRPr="006051D5">
        <w:rPr>
          <w:color w:val="000000"/>
          <w:sz w:val="28"/>
          <w:szCs w:val="28"/>
        </w:rPr>
        <w:t>558,8</w:t>
      </w:r>
      <w:r w:rsidRPr="006051D5">
        <w:rPr>
          <w:color w:val="000000"/>
          <w:sz w:val="28"/>
          <w:szCs w:val="28"/>
        </w:rPr>
        <w:t xml:space="preserve"> mil. lei.</w:t>
      </w:r>
    </w:p>
    <w:p w14:paraId="48B78CCB" w14:textId="77777777" w:rsidR="004E3DAE" w:rsidRPr="006051D5" w:rsidRDefault="00826365" w:rsidP="004E3DAE">
      <w:pPr>
        <w:tabs>
          <w:tab w:val="left" w:pos="2268"/>
        </w:tabs>
        <w:spacing w:line="276" w:lineRule="auto"/>
        <w:ind w:firstLine="567"/>
        <w:jc w:val="both"/>
        <w:rPr>
          <w:color w:val="000000"/>
          <w:sz w:val="28"/>
          <w:szCs w:val="28"/>
        </w:rPr>
      </w:pPr>
      <w:r w:rsidRPr="006051D5">
        <w:rPr>
          <w:i/>
          <w:color w:val="000000"/>
          <w:sz w:val="28"/>
          <w:szCs w:val="28"/>
          <w:u w:val="single"/>
        </w:rPr>
        <w:t>Ponderea datoriei sectorului public în PIB</w:t>
      </w:r>
      <w:r w:rsidRPr="006051D5">
        <w:rPr>
          <w:color w:val="000000"/>
          <w:sz w:val="28"/>
          <w:szCs w:val="28"/>
        </w:rPr>
        <w:t>, la situația din 31 decembrie 202</w:t>
      </w:r>
      <w:r w:rsidR="00362F7F" w:rsidRPr="006051D5">
        <w:rPr>
          <w:color w:val="000000"/>
          <w:sz w:val="28"/>
          <w:szCs w:val="28"/>
        </w:rPr>
        <w:t>3</w:t>
      </w:r>
      <w:r w:rsidRPr="006051D5">
        <w:rPr>
          <w:color w:val="000000"/>
          <w:sz w:val="28"/>
          <w:szCs w:val="28"/>
        </w:rPr>
        <w:t xml:space="preserve">, a constituit </w:t>
      </w:r>
      <w:r w:rsidR="004E3DAE" w:rsidRPr="006051D5">
        <w:rPr>
          <w:color w:val="000000"/>
          <w:sz w:val="28"/>
          <w:szCs w:val="28"/>
        </w:rPr>
        <w:t>35,9</w:t>
      </w:r>
      <w:r w:rsidRPr="006051D5">
        <w:rPr>
          <w:color w:val="000000"/>
          <w:sz w:val="28"/>
          <w:szCs w:val="28"/>
        </w:rPr>
        <w:t>%,</w:t>
      </w:r>
      <w:r w:rsidRPr="006051D5">
        <w:rPr>
          <w:b/>
          <w:color w:val="000000"/>
          <w:sz w:val="28"/>
          <w:szCs w:val="28"/>
        </w:rPr>
        <w:t xml:space="preserve"> </w:t>
      </w:r>
      <w:r w:rsidR="004E3DAE" w:rsidRPr="006051D5">
        <w:rPr>
          <w:color w:val="000000"/>
          <w:sz w:val="28"/>
          <w:szCs w:val="28"/>
        </w:rPr>
        <w:t>înregistrând aceeași valoare comparativ cu situația de la finele anului 2022.</w:t>
      </w:r>
    </w:p>
    <w:p w14:paraId="3A73C520" w14:textId="35470D56" w:rsidR="00826365" w:rsidRPr="006051D5" w:rsidRDefault="00826365" w:rsidP="00826365">
      <w:pPr>
        <w:tabs>
          <w:tab w:val="left" w:pos="2268"/>
        </w:tabs>
        <w:spacing w:line="276" w:lineRule="auto"/>
        <w:ind w:firstLine="567"/>
        <w:jc w:val="both"/>
        <w:rPr>
          <w:color w:val="000000"/>
          <w:sz w:val="28"/>
          <w:szCs w:val="28"/>
        </w:rPr>
      </w:pPr>
      <w:r w:rsidRPr="006051D5">
        <w:rPr>
          <w:color w:val="000000"/>
          <w:sz w:val="28"/>
          <w:szCs w:val="28"/>
        </w:rPr>
        <w:t>La situaţia din 31 decembrie 202</w:t>
      </w:r>
      <w:r w:rsidR="00CE7878" w:rsidRPr="006051D5">
        <w:rPr>
          <w:color w:val="000000"/>
          <w:sz w:val="28"/>
          <w:szCs w:val="28"/>
        </w:rPr>
        <w:t>3</w:t>
      </w:r>
      <w:r w:rsidRPr="006051D5">
        <w:rPr>
          <w:color w:val="000000"/>
          <w:sz w:val="28"/>
          <w:szCs w:val="28"/>
        </w:rPr>
        <w:t>, soldul datoriei sectorului public a fost format din:</w:t>
      </w:r>
    </w:p>
    <w:p w14:paraId="065E3D83" w14:textId="6C022094" w:rsidR="00826365" w:rsidRPr="006051D5" w:rsidRDefault="00826365" w:rsidP="00B81507">
      <w:pPr>
        <w:numPr>
          <w:ilvl w:val="0"/>
          <w:numId w:val="15"/>
        </w:numPr>
        <w:tabs>
          <w:tab w:val="left" w:pos="709"/>
        </w:tabs>
        <w:spacing w:line="276" w:lineRule="auto"/>
        <w:jc w:val="both"/>
        <w:rPr>
          <w:color w:val="000000"/>
          <w:sz w:val="28"/>
          <w:szCs w:val="28"/>
        </w:rPr>
      </w:pPr>
      <w:r w:rsidRPr="006051D5">
        <w:rPr>
          <w:color w:val="000000"/>
          <w:sz w:val="28"/>
          <w:szCs w:val="28"/>
        </w:rPr>
        <w:t xml:space="preserve">Datoria de stat – </w:t>
      </w:r>
      <w:r w:rsidR="00CE7878" w:rsidRPr="006051D5">
        <w:rPr>
          <w:color w:val="000000"/>
          <w:sz w:val="28"/>
          <w:szCs w:val="28"/>
        </w:rPr>
        <w:t>104 003,1 mil.lei (34,6</w:t>
      </w:r>
      <w:r w:rsidR="00007EC5" w:rsidRPr="006051D5">
        <w:rPr>
          <w:color w:val="000000"/>
          <w:sz w:val="28"/>
          <w:szCs w:val="28"/>
        </w:rPr>
        <w:t>% din PIB);</w:t>
      </w:r>
    </w:p>
    <w:p w14:paraId="2FE0AB9F" w14:textId="1E4D2441" w:rsidR="00007EC5" w:rsidRPr="006051D5" w:rsidRDefault="00826365" w:rsidP="00B81507">
      <w:pPr>
        <w:numPr>
          <w:ilvl w:val="0"/>
          <w:numId w:val="15"/>
        </w:numPr>
        <w:tabs>
          <w:tab w:val="left" w:pos="709"/>
        </w:tabs>
        <w:spacing w:line="276" w:lineRule="auto"/>
        <w:jc w:val="both"/>
        <w:rPr>
          <w:color w:val="000000"/>
          <w:sz w:val="28"/>
          <w:szCs w:val="28"/>
        </w:rPr>
      </w:pPr>
      <w:r w:rsidRPr="006051D5">
        <w:rPr>
          <w:color w:val="000000"/>
          <w:sz w:val="28"/>
          <w:szCs w:val="28"/>
        </w:rPr>
        <w:t xml:space="preserve">Datoria BNM – </w:t>
      </w:r>
      <w:r w:rsidR="00E866B0" w:rsidRPr="006051D5">
        <w:rPr>
          <w:color w:val="000000"/>
          <w:sz w:val="28"/>
          <w:szCs w:val="28"/>
        </w:rPr>
        <w:t>1 038,4 mil.lei (0,3%</w:t>
      </w:r>
      <w:r w:rsidR="00007EC5" w:rsidRPr="006051D5">
        <w:rPr>
          <w:color w:val="000000"/>
          <w:sz w:val="28"/>
          <w:szCs w:val="28"/>
        </w:rPr>
        <w:t xml:space="preserve"> din PIB);</w:t>
      </w:r>
    </w:p>
    <w:p w14:paraId="57A70D07" w14:textId="59FA6BE8" w:rsidR="00826365" w:rsidRPr="006051D5" w:rsidRDefault="00826365" w:rsidP="00B81507">
      <w:pPr>
        <w:numPr>
          <w:ilvl w:val="0"/>
          <w:numId w:val="15"/>
        </w:numPr>
        <w:tabs>
          <w:tab w:val="left" w:pos="360"/>
        </w:tabs>
        <w:spacing w:line="276" w:lineRule="auto"/>
        <w:ind w:left="90" w:firstLine="270"/>
        <w:jc w:val="both"/>
        <w:rPr>
          <w:color w:val="000000"/>
          <w:sz w:val="28"/>
          <w:szCs w:val="28"/>
        </w:rPr>
      </w:pPr>
      <w:r w:rsidRPr="006051D5">
        <w:rPr>
          <w:color w:val="000000"/>
          <w:sz w:val="28"/>
          <w:szCs w:val="28"/>
        </w:rPr>
        <w:t>Datoria întreprinderilor din sectorul public (directă) –</w:t>
      </w:r>
      <w:r w:rsidR="006F1F72" w:rsidRPr="006051D5">
        <w:rPr>
          <w:color w:val="000000"/>
          <w:sz w:val="28"/>
          <w:szCs w:val="28"/>
        </w:rPr>
        <w:t>949</w:t>
      </w:r>
      <w:r w:rsidR="00F94E65">
        <w:rPr>
          <w:color w:val="000000"/>
          <w:sz w:val="28"/>
          <w:szCs w:val="28"/>
        </w:rPr>
        <w:t>,</w:t>
      </w:r>
      <w:r w:rsidR="006F1F72" w:rsidRPr="006051D5">
        <w:rPr>
          <w:color w:val="000000"/>
          <w:sz w:val="28"/>
          <w:szCs w:val="28"/>
        </w:rPr>
        <w:t>8</w:t>
      </w:r>
      <w:r w:rsidRPr="006051D5">
        <w:rPr>
          <w:color w:val="000000"/>
          <w:sz w:val="28"/>
          <w:szCs w:val="28"/>
        </w:rPr>
        <w:t xml:space="preserve"> mil.</w:t>
      </w:r>
      <w:r w:rsidR="00375892" w:rsidRPr="006051D5">
        <w:rPr>
          <w:color w:val="000000"/>
          <w:sz w:val="28"/>
          <w:szCs w:val="28"/>
        </w:rPr>
        <w:t xml:space="preserve"> </w:t>
      </w:r>
      <w:r w:rsidR="006F1F72" w:rsidRPr="006051D5">
        <w:rPr>
          <w:color w:val="000000"/>
          <w:sz w:val="28"/>
          <w:szCs w:val="28"/>
        </w:rPr>
        <w:t>lei (0,3</w:t>
      </w:r>
      <w:r w:rsidRPr="006051D5">
        <w:rPr>
          <w:color w:val="000000"/>
          <w:sz w:val="28"/>
          <w:szCs w:val="28"/>
        </w:rPr>
        <w:t>% din PIB);</w:t>
      </w:r>
      <w:r w:rsidRPr="006051D5">
        <w:rPr>
          <w:i/>
          <w:color w:val="000000"/>
          <w:sz w:val="28"/>
          <w:szCs w:val="28"/>
        </w:rPr>
        <w:t xml:space="preserve"> </w:t>
      </w:r>
    </w:p>
    <w:p w14:paraId="3EABB6FC" w14:textId="545BE8A8" w:rsidR="00826365" w:rsidRPr="006051D5" w:rsidRDefault="00826365" w:rsidP="00B81507">
      <w:pPr>
        <w:numPr>
          <w:ilvl w:val="0"/>
          <w:numId w:val="15"/>
        </w:numPr>
        <w:tabs>
          <w:tab w:val="left" w:pos="709"/>
        </w:tabs>
        <w:spacing w:line="276" w:lineRule="auto"/>
        <w:jc w:val="both"/>
        <w:rPr>
          <w:i/>
          <w:color w:val="000000"/>
          <w:sz w:val="28"/>
          <w:szCs w:val="28"/>
        </w:rPr>
      </w:pPr>
      <w:r w:rsidRPr="006051D5">
        <w:rPr>
          <w:color w:val="000000"/>
          <w:sz w:val="28"/>
          <w:szCs w:val="28"/>
        </w:rPr>
        <w:t xml:space="preserve">Datoria UAT (directă) </w:t>
      </w:r>
      <w:r w:rsidRPr="006051D5">
        <w:rPr>
          <w:i/>
          <w:color w:val="000000"/>
          <w:sz w:val="28"/>
          <w:szCs w:val="28"/>
        </w:rPr>
        <w:t xml:space="preserve">– </w:t>
      </w:r>
      <w:r w:rsidRPr="006051D5">
        <w:rPr>
          <w:color w:val="000000"/>
          <w:sz w:val="28"/>
          <w:szCs w:val="28"/>
        </w:rPr>
        <w:t>1</w:t>
      </w:r>
      <w:r w:rsidR="00376781">
        <w:rPr>
          <w:color w:val="000000"/>
          <w:sz w:val="28"/>
          <w:szCs w:val="28"/>
        </w:rPr>
        <w:t> </w:t>
      </w:r>
      <w:r w:rsidR="006F1F72" w:rsidRPr="006051D5">
        <w:rPr>
          <w:color w:val="000000"/>
          <w:sz w:val="28"/>
          <w:szCs w:val="28"/>
        </w:rPr>
        <w:t>940</w:t>
      </w:r>
      <w:r w:rsidR="00376781">
        <w:rPr>
          <w:color w:val="000000"/>
          <w:sz w:val="28"/>
          <w:szCs w:val="28"/>
        </w:rPr>
        <w:t>,</w:t>
      </w:r>
      <w:r w:rsidR="006F1F72" w:rsidRPr="006051D5">
        <w:rPr>
          <w:color w:val="000000"/>
          <w:sz w:val="28"/>
          <w:szCs w:val="28"/>
        </w:rPr>
        <w:t>0</w:t>
      </w:r>
      <w:r w:rsidRPr="006051D5">
        <w:rPr>
          <w:color w:val="000000"/>
          <w:sz w:val="28"/>
          <w:szCs w:val="28"/>
        </w:rPr>
        <w:t xml:space="preserve"> mil.lei (0,</w:t>
      </w:r>
      <w:r w:rsidR="006F1F72" w:rsidRPr="006051D5">
        <w:rPr>
          <w:color w:val="000000"/>
          <w:sz w:val="28"/>
          <w:szCs w:val="28"/>
        </w:rPr>
        <w:t>7</w:t>
      </w:r>
      <w:r w:rsidRPr="006051D5">
        <w:rPr>
          <w:color w:val="000000"/>
          <w:sz w:val="28"/>
          <w:szCs w:val="28"/>
        </w:rPr>
        <w:t>% din PIB).</w:t>
      </w:r>
    </w:p>
    <w:p w14:paraId="7FDB0719" w14:textId="3F2EB6E7" w:rsidR="00C74718" w:rsidRPr="004D79D8" w:rsidRDefault="00432E84" w:rsidP="004D79D8">
      <w:pPr>
        <w:pStyle w:val="af9"/>
        <w:tabs>
          <w:tab w:val="left" w:pos="900"/>
        </w:tabs>
        <w:spacing w:before="240" w:after="120" w:line="276" w:lineRule="auto"/>
        <w:ind w:left="0"/>
        <w:rPr>
          <w:b/>
          <w:i/>
          <w:sz w:val="28"/>
          <w:szCs w:val="28"/>
          <w:lang w:val="ro-RO"/>
        </w:rPr>
      </w:pPr>
      <w:r w:rsidRPr="00937DBB">
        <w:rPr>
          <w:b/>
          <w:i/>
          <w:sz w:val="28"/>
          <w:szCs w:val="28"/>
          <w:lang w:val="ro-RO"/>
        </w:rPr>
        <w:t>Evoluția</w:t>
      </w:r>
      <w:r w:rsidR="00C74718" w:rsidRPr="00937DBB">
        <w:rPr>
          <w:b/>
          <w:i/>
          <w:sz w:val="28"/>
          <w:szCs w:val="28"/>
          <w:lang w:val="ro-RO"/>
        </w:rPr>
        <w:t xml:space="preserve"> structurii datoriei sectorului public şi ponderea acesteia în PIB</w:t>
      </w:r>
    </w:p>
    <w:p w14:paraId="3D291E94" w14:textId="4B0F8426" w:rsidR="00C74718" w:rsidRDefault="00F52C84" w:rsidP="005E0C24">
      <w:pPr>
        <w:pStyle w:val="af9"/>
        <w:tabs>
          <w:tab w:val="left" w:pos="426"/>
          <w:tab w:val="left" w:pos="709"/>
          <w:tab w:val="left" w:pos="851"/>
          <w:tab w:val="left" w:pos="1134"/>
          <w:tab w:val="left" w:pos="1843"/>
        </w:tabs>
        <w:spacing w:before="240" w:after="120" w:line="276" w:lineRule="auto"/>
        <w:ind w:left="0"/>
        <w:contextualSpacing/>
        <w:rPr>
          <w:b/>
          <w:i/>
          <w:color w:val="FF0000"/>
          <w:sz w:val="28"/>
          <w:szCs w:val="28"/>
          <w:lang w:val="ro-RO"/>
        </w:rPr>
      </w:pPr>
      <w:r>
        <w:rPr>
          <w:noProof/>
          <w:lang w:val="en-GB" w:eastAsia="en-GB"/>
        </w:rPr>
        <w:drawing>
          <wp:inline distT="0" distB="0" distL="0" distR="0" wp14:anchorId="2D4D9201" wp14:editId="36B5CDFF">
            <wp:extent cx="4940834" cy="2589519"/>
            <wp:effectExtent l="0" t="0" r="0" b="1905"/>
            <wp:docPr id="17" name="Диаграмма 17">
              <a:extLst xmlns:a="http://schemas.openxmlformats.org/drawingml/2006/main">
                <a:ext uri="{FF2B5EF4-FFF2-40B4-BE49-F238E27FC236}">
                  <a16:creationId xmlns:a16="http://schemas.microsoft.com/office/drawing/2014/main" id="{8BA4F31D-8448-4AFF-867E-4DF32A0B0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A90102" w14:textId="68784062" w:rsidR="0019173E" w:rsidRPr="005D1395" w:rsidRDefault="00826365" w:rsidP="0019173E">
      <w:pPr>
        <w:spacing w:line="276" w:lineRule="auto"/>
        <w:ind w:firstLine="562"/>
        <w:jc w:val="both"/>
        <w:rPr>
          <w:color w:val="000000"/>
          <w:sz w:val="28"/>
          <w:szCs w:val="28"/>
        </w:rPr>
      </w:pPr>
      <w:r w:rsidRPr="005D1395">
        <w:rPr>
          <w:color w:val="000000"/>
          <w:sz w:val="28"/>
          <w:szCs w:val="28"/>
        </w:rPr>
        <w:t xml:space="preserve">În ce privește </w:t>
      </w:r>
      <w:r w:rsidRPr="005D1395">
        <w:rPr>
          <w:i/>
          <w:color w:val="000000"/>
          <w:sz w:val="28"/>
          <w:szCs w:val="28"/>
          <w:u w:val="single"/>
        </w:rPr>
        <w:t>arieratele la împrumuturile entităților sectorului public</w:t>
      </w:r>
      <w:r w:rsidRPr="005D1395">
        <w:rPr>
          <w:color w:val="000000"/>
          <w:sz w:val="28"/>
          <w:szCs w:val="28"/>
        </w:rPr>
        <w:t xml:space="preserve"> acestea au înregistrat la 31 decembrie 202</w:t>
      </w:r>
      <w:r w:rsidR="0056678A" w:rsidRPr="005D1395">
        <w:rPr>
          <w:color w:val="000000"/>
          <w:sz w:val="28"/>
          <w:szCs w:val="28"/>
        </w:rPr>
        <w:t>3</w:t>
      </w:r>
      <w:r w:rsidRPr="005D1395">
        <w:rPr>
          <w:color w:val="000000"/>
          <w:sz w:val="28"/>
          <w:szCs w:val="28"/>
        </w:rPr>
        <w:t xml:space="preserve"> valoarea de </w:t>
      </w:r>
      <w:r w:rsidR="0056678A" w:rsidRPr="005D1395">
        <w:rPr>
          <w:color w:val="000000"/>
          <w:sz w:val="28"/>
          <w:szCs w:val="28"/>
        </w:rPr>
        <w:t>305,9</w:t>
      </w:r>
      <w:r w:rsidRPr="005D1395">
        <w:rPr>
          <w:color w:val="000000"/>
          <w:sz w:val="28"/>
          <w:szCs w:val="28"/>
        </w:rPr>
        <w:t xml:space="preserve"> mil. lei, fiind formate </w:t>
      </w:r>
      <w:r w:rsidR="0019173E" w:rsidRPr="005D1395">
        <w:rPr>
          <w:color w:val="000000"/>
          <w:sz w:val="28"/>
          <w:szCs w:val="28"/>
        </w:rPr>
        <w:t xml:space="preserve">din arieratele la împrumuturile interne ale întreprinderilor din sectorul public în sumă de 37,4 mil. lei și din arieratele la împrumuturile externe a datoriei de stat în sumă de </w:t>
      </w:r>
      <w:r w:rsidR="0019173E" w:rsidRPr="005D1395">
        <w:rPr>
          <w:color w:val="000000"/>
          <w:sz w:val="28"/>
          <w:szCs w:val="28"/>
        </w:rPr>
        <w:lastRenderedPageBreak/>
        <w:t>268,5 mil. lei. Comparativ cu situaţia de la finele anului 2022, valoarea arieratelor a datoriei sectorului publi</w:t>
      </w:r>
      <w:r w:rsidR="00181275">
        <w:rPr>
          <w:color w:val="000000"/>
          <w:sz w:val="28"/>
          <w:szCs w:val="28"/>
        </w:rPr>
        <w:t>c s-a majorat cu 193,8 mil. lei.</w:t>
      </w:r>
    </w:p>
    <w:p w14:paraId="6B2C4CF7" w14:textId="623AEEC4" w:rsidR="00C74718" w:rsidRPr="005D1395" w:rsidRDefault="00C74718" w:rsidP="00622955">
      <w:pPr>
        <w:spacing w:line="276" w:lineRule="auto"/>
        <w:ind w:firstLine="567"/>
        <w:rPr>
          <w:b/>
          <w:sz w:val="32"/>
          <w:szCs w:val="32"/>
        </w:rPr>
      </w:pPr>
      <w:r w:rsidRPr="005D1395">
        <w:rPr>
          <w:b/>
          <w:sz w:val="28"/>
        </w:rPr>
        <w:t>Soldul datoriilor beneficiarilor recreditați</w:t>
      </w:r>
      <w:r w:rsidRPr="005D1395">
        <w:rPr>
          <w:b/>
          <w:sz w:val="32"/>
          <w:szCs w:val="32"/>
        </w:rPr>
        <w:t xml:space="preserve"> </w:t>
      </w:r>
    </w:p>
    <w:p w14:paraId="58D63CDF" w14:textId="18765588" w:rsidR="003B4B97" w:rsidRPr="00552735" w:rsidRDefault="003B4B97" w:rsidP="003B4B97">
      <w:pPr>
        <w:spacing w:line="276" w:lineRule="auto"/>
        <w:ind w:firstLine="567"/>
        <w:jc w:val="both"/>
        <w:rPr>
          <w:sz w:val="28"/>
          <w:szCs w:val="28"/>
        </w:rPr>
      </w:pPr>
      <w:r w:rsidRPr="005D1395">
        <w:rPr>
          <w:sz w:val="28"/>
          <w:szCs w:val="28"/>
        </w:rPr>
        <w:t>La situația din 31 decembrie 202</w:t>
      </w:r>
      <w:r w:rsidR="008C7FDE" w:rsidRPr="005D1395">
        <w:rPr>
          <w:sz w:val="28"/>
          <w:szCs w:val="28"/>
        </w:rPr>
        <w:t>3</w:t>
      </w:r>
      <w:r w:rsidRPr="005D1395">
        <w:rPr>
          <w:sz w:val="28"/>
          <w:szCs w:val="28"/>
        </w:rPr>
        <w:t xml:space="preserve">, soldul datoriilor beneficiarilor recreditați </w:t>
      </w:r>
      <w:r w:rsidRPr="00552735">
        <w:rPr>
          <w:sz w:val="28"/>
          <w:szCs w:val="28"/>
        </w:rPr>
        <w:t xml:space="preserve">constituie  </w:t>
      </w:r>
      <w:r w:rsidR="008C7FDE" w:rsidRPr="00552735">
        <w:rPr>
          <w:sz w:val="28"/>
          <w:szCs w:val="28"/>
        </w:rPr>
        <w:t>10 291,7</w:t>
      </w:r>
      <w:r w:rsidR="004D7B61" w:rsidRPr="00552735">
        <w:rPr>
          <w:sz w:val="28"/>
          <w:szCs w:val="28"/>
        </w:rPr>
        <w:t xml:space="preserve"> </w:t>
      </w:r>
      <w:r w:rsidRPr="00552735">
        <w:rPr>
          <w:sz w:val="28"/>
          <w:szCs w:val="28"/>
        </w:rPr>
        <w:t>mil. lei, dintre care:</w:t>
      </w:r>
    </w:p>
    <w:p w14:paraId="2DEA2F6C" w14:textId="5EEC2464" w:rsidR="003B4B97" w:rsidRPr="00552735" w:rsidRDefault="003B4B97" w:rsidP="009D142B">
      <w:pPr>
        <w:numPr>
          <w:ilvl w:val="0"/>
          <w:numId w:val="19"/>
        </w:numPr>
        <w:spacing w:line="276" w:lineRule="auto"/>
        <w:jc w:val="both"/>
        <w:rPr>
          <w:sz w:val="28"/>
          <w:szCs w:val="28"/>
        </w:rPr>
      </w:pPr>
      <w:r w:rsidRPr="00552735">
        <w:rPr>
          <w:sz w:val="28"/>
          <w:szCs w:val="28"/>
        </w:rPr>
        <w:t xml:space="preserve"> </w:t>
      </w:r>
      <w:r w:rsidR="0052114B" w:rsidRPr="00552735">
        <w:rPr>
          <w:sz w:val="28"/>
          <w:szCs w:val="28"/>
        </w:rPr>
        <w:t>460,9</w:t>
      </w:r>
      <w:r w:rsidRPr="00552735">
        <w:rPr>
          <w:sz w:val="28"/>
          <w:szCs w:val="28"/>
        </w:rPr>
        <w:t xml:space="preserve"> mil. lei – autoritățile publice locale;</w:t>
      </w:r>
    </w:p>
    <w:p w14:paraId="0C2A181B" w14:textId="1C6D4F9D" w:rsidR="003B4B97" w:rsidRPr="00552735" w:rsidRDefault="003B4B97" w:rsidP="009D142B">
      <w:pPr>
        <w:numPr>
          <w:ilvl w:val="0"/>
          <w:numId w:val="19"/>
        </w:numPr>
        <w:spacing w:line="276" w:lineRule="auto"/>
        <w:jc w:val="both"/>
        <w:rPr>
          <w:sz w:val="28"/>
          <w:szCs w:val="28"/>
        </w:rPr>
      </w:pPr>
      <w:r w:rsidRPr="00552735">
        <w:rPr>
          <w:sz w:val="28"/>
          <w:szCs w:val="28"/>
        </w:rPr>
        <w:t xml:space="preserve"> </w:t>
      </w:r>
      <w:r w:rsidR="0052114B" w:rsidRPr="00552735">
        <w:rPr>
          <w:sz w:val="28"/>
          <w:szCs w:val="28"/>
        </w:rPr>
        <w:t>4 413,3</w:t>
      </w:r>
      <w:r w:rsidRPr="00552735">
        <w:rPr>
          <w:sz w:val="28"/>
          <w:szCs w:val="28"/>
        </w:rPr>
        <w:t xml:space="preserve"> mil. lei – instituțiile nefinanciare;</w:t>
      </w:r>
    </w:p>
    <w:p w14:paraId="45EB7D6E" w14:textId="2C98DAB8" w:rsidR="003B4B97" w:rsidRPr="00552735" w:rsidRDefault="003B4B97" w:rsidP="009D142B">
      <w:pPr>
        <w:numPr>
          <w:ilvl w:val="0"/>
          <w:numId w:val="19"/>
        </w:numPr>
        <w:spacing w:line="276" w:lineRule="auto"/>
        <w:jc w:val="both"/>
        <w:rPr>
          <w:sz w:val="28"/>
          <w:szCs w:val="28"/>
        </w:rPr>
      </w:pPr>
      <w:r w:rsidRPr="00552735">
        <w:rPr>
          <w:sz w:val="28"/>
          <w:szCs w:val="28"/>
        </w:rPr>
        <w:t xml:space="preserve"> </w:t>
      </w:r>
      <w:r w:rsidR="00BE7ADB" w:rsidRPr="00552735">
        <w:rPr>
          <w:sz w:val="28"/>
          <w:szCs w:val="28"/>
        </w:rPr>
        <w:t>5</w:t>
      </w:r>
      <w:r w:rsidR="0052114B" w:rsidRPr="00552735">
        <w:rPr>
          <w:sz w:val="28"/>
          <w:szCs w:val="28"/>
        </w:rPr>
        <w:t> 417,5</w:t>
      </w:r>
      <w:r w:rsidRPr="00552735">
        <w:rPr>
          <w:sz w:val="28"/>
          <w:szCs w:val="28"/>
        </w:rPr>
        <w:t xml:space="preserve"> mil. lei – instituțiile financiare.</w:t>
      </w:r>
    </w:p>
    <w:p w14:paraId="524A5CB8" w14:textId="77777777" w:rsidR="009172D7" w:rsidRPr="00552735" w:rsidRDefault="003B4B97" w:rsidP="003B4B97">
      <w:pPr>
        <w:spacing w:line="276" w:lineRule="auto"/>
        <w:ind w:firstLine="567"/>
        <w:jc w:val="both"/>
        <w:rPr>
          <w:sz w:val="28"/>
          <w:szCs w:val="28"/>
        </w:rPr>
      </w:pPr>
      <w:r w:rsidRPr="00552735">
        <w:rPr>
          <w:sz w:val="28"/>
          <w:szCs w:val="28"/>
        </w:rPr>
        <w:t>În comparație cu finele anului 202</w:t>
      </w:r>
      <w:r w:rsidR="00A928A1" w:rsidRPr="00552735">
        <w:rPr>
          <w:sz w:val="28"/>
          <w:szCs w:val="28"/>
        </w:rPr>
        <w:t>2</w:t>
      </w:r>
      <w:r w:rsidRPr="00552735">
        <w:rPr>
          <w:sz w:val="28"/>
          <w:szCs w:val="28"/>
        </w:rPr>
        <w:t xml:space="preserve">, </w:t>
      </w:r>
      <w:r w:rsidR="009172D7" w:rsidRPr="00552735">
        <w:rPr>
          <w:sz w:val="28"/>
          <w:szCs w:val="28"/>
        </w:rPr>
        <w:t>soldul datoriilor beneficiarilor recreditați s-a micșorat cu  1 208,1 mil. lei ce constituie o descreștere de cca 10,5%, fiind condiționată de reeșalonarea datoriilor, precum  și de fluctuațiile cursului valutar.</w:t>
      </w:r>
    </w:p>
    <w:p w14:paraId="51CB0539" w14:textId="25B36C1F" w:rsidR="003B4B97" w:rsidRPr="00552735" w:rsidRDefault="003B4B97" w:rsidP="003B4B97">
      <w:pPr>
        <w:spacing w:line="276" w:lineRule="auto"/>
        <w:ind w:firstLine="567"/>
        <w:jc w:val="both"/>
        <w:rPr>
          <w:sz w:val="28"/>
          <w:szCs w:val="28"/>
        </w:rPr>
      </w:pPr>
      <w:r w:rsidRPr="00552735">
        <w:rPr>
          <w:sz w:val="28"/>
          <w:szCs w:val="28"/>
        </w:rPr>
        <w:t>Datoria cu termen expirat a beneficiarilor recreditați la situația din 31 decembrie 202</w:t>
      </w:r>
      <w:r w:rsidR="0042619D" w:rsidRPr="00552735">
        <w:rPr>
          <w:sz w:val="28"/>
          <w:szCs w:val="28"/>
        </w:rPr>
        <w:t>3</w:t>
      </w:r>
      <w:r w:rsidRPr="00552735">
        <w:rPr>
          <w:sz w:val="28"/>
          <w:szCs w:val="28"/>
        </w:rPr>
        <w:t xml:space="preserve"> constituie </w:t>
      </w:r>
      <w:r w:rsidR="0042619D" w:rsidRPr="00552735">
        <w:rPr>
          <w:sz w:val="28"/>
          <w:szCs w:val="28"/>
        </w:rPr>
        <w:t>159,2</w:t>
      </w:r>
      <w:r w:rsidRPr="00552735">
        <w:rPr>
          <w:sz w:val="28"/>
          <w:szCs w:val="28"/>
        </w:rPr>
        <w:t xml:space="preserve"> mil. lei sau </w:t>
      </w:r>
      <w:r w:rsidR="0042619D" w:rsidRPr="00552735">
        <w:rPr>
          <w:sz w:val="28"/>
          <w:szCs w:val="28"/>
        </w:rPr>
        <w:t>1,5</w:t>
      </w:r>
      <w:r w:rsidRPr="00552735">
        <w:rPr>
          <w:sz w:val="28"/>
          <w:szCs w:val="28"/>
        </w:rPr>
        <w:t>% din suma datoriilor totale, inclusiv:</w:t>
      </w:r>
    </w:p>
    <w:p w14:paraId="749448BA" w14:textId="79E6D8F2" w:rsidR="003B4B97" w:rsidRPr="00552735" w:rsidRDefault="003B4B97" w:rsidP="009D142B">
      <w:pPr>
        <w:numPr>
          <w:ilvl w:val="0"/>
          <w:numId w:val="20"/>
        </w:numPr>
        <w:spacing w:line="276" w:lineRule="auto"/>
        <w:jc w:val="both"/>
        <w:rPr>
          <w:sz w:val="28"/>
          <w:szCs w:val="28"/>
        </w:rPr>
      </w:pPr>
      <w:r w:rsidRPr="00552735">
        <w:rPr>
          <w:sz w:val="28"/>
          <w:szCs w:val="28"/>
        </w:rPr>
        <w:t xml:space="preserve"> </w:t>
      </w:r>
      <w:r w:rsidR="0042619D" w:rsidRPr="00552735">
        <w:rPr>
          <w:sz w:val="28"/>
          <w:szCs w:val="28"/>
        </w:rPr>
        <w:t>8</w:t>
      </w:r>
      <w:r w:rsidR="00486E04" w:rsidRPr="00552735">
        <w:rPr>
          <w:sz w:val="28"/>
          <w:szCs w:val="28"/>
        </w:rPr>
        <w:t>,4</w:t>
      </w:r>
      <w:r w:rsidRPr="00552735">
        <w:rPr>
          <w:sz w:val="28"/>
          <w:szCs w:val="28"/>
        </w:rPr>
        <w:t xml:space="preserve"> mil. lei – autoritățile publice locale;</w:t>
      </w:r>
    </w:p>
    <w:p w14:paraId="77B6EC6C" w14:textId="244F3403" w:rsidR="003B4B97" w:rsidRPr="00552735" w:rsidRDefault="003B4B97" w:rsidP="009D142B">
      <w:pPr>
        <w:numPr>
          <w:ilvl w:val="0"/>
          <w:numId w:val="20"/>
        </w:numPr>
        <w:spacing w:line="276" w:lineRule="auto"/>
        <w:jc w:val="both"/>
        <w:rPr>
          <w:sz w:val="28"/>
          <w:szCs w:val="28"/>
        </w:rPr>
      </w:pPr>
      <w:r w:rsidRPr="00552735">
        <w:rPr>
          <w:sz w:val="28"/>
          <w:szCs w:val="28"/>
        </w:rPr>
        <w:t xml:space="preserve"> </w:t>
      </w:r>
      <w:r w:rsidR="0042619D" w:rsidRPr="00552735">
        <w:rPr>
          <w:sz w:val="28"/>
          <w:szCs w:val="28"/>
        </w:rPr>
        <w:t>147,0</w:t>
      </w:r>
      <w:r w:rsidRPr="00552735">
        <w:rPr>
          <w:sz w:val="28"/>
          <w:szCs w:val="28"/>
        </w:rPr>
        <w:t xml:space="preserve"> mil. lei – instituțiile nefinanciare;</w:t>
      </w:r>
    </w:p>
    <w:p w14:paraId="3F98D7F5" w14:textId="160254BE" w:rsidR="003B4B97" w:rsidRPr="00552735" w:rsidRDefault="0042619D" w:rsidP="009D142B">
      <w:pPr>
        <w:numPr>
          <w:ilvl w:val="0"/>
          <w:numId w:val="20"/>
        </w:numPr>
        <w:spacing w:line="276" w:lineRule="auto"/>
        <w:jc w:val="both"/>
        <w:rPr>
          <w:sz w:val="28"/>
          <w:szCs w:val="28"/>
        </w:rPr>
      </w:pPr>
      <w:r w:rsidRPr="00552735">
        <w:rPr>
          <w:sz w:val="28"/>
          <w:szCs w:val="28"/>
        </w:rPr>
        <w:t xml:space="preserve"> 3,8</w:t>
      </w:r>
      <w:r w:rsidR="003B4B97" w:rsidRPr="00552735">
        <w:rPr>
          <w:sz w:val="28"/>
          <w:szCs w:val="28"/>
        </w:rPr>
        <w:t xml:space="preserve"> mil. lei – instituțiile financiare.</w:t>
      </w:r>
    </w:p>
    <w:p w14:paraId="7B46B5C5" w14:textId="77777777" w:rsidR="001E5D78" w:rsidRPr="00F06A46" w:rsidRDefault="003B4B97" w:rsidP="001E5D78">
      <w:pPr>
        <w:tabs>
          <w:tab w:val="left" w:pos="567"/>
        </w:tabs>
        <w:spacing w:line="276" w:lineRule="auto"/>
        <w:ind w:firstLine="567"/>
        <w:jc w:val="both"/>
        <w:rPr>
          <w:sz w:val="28"/>
          <w:szCs w:val="28"/>
          <w:lang w:val="ro-MD"/>
        </w:rPr>
      </w:pPr>
      <w:r w:rsidRPr="00552735">
        <w:rPr>
          <w:sz w:val="28"/>
          <w:szCs w:val="28"/>
        </w:rPr>
        <w:t>În comparație cu finele anului 202</w:t>
      </w:r>
      <w:r w:rsidR="008D2F4D" w:rsidRPr="00552735">
        <w:rPr>
          <w:sz w:val="28"/>
          <w:szCs w:val="28"/>
        </w:rPr>
        <w:t>2</w:t>
      </w:r>
      <w:r w:rsidRPr="00552735">
        <w:rPr>
          <w:sz w:val="28"/>
          <w:szCs w:val="28"/>
        </w:rPr>
        <w:t xml:space="preserve">, datoria cu termen expirat s-a  </w:t>
      </w:r>
      <w:r w:rsidR="00AC0A57" w:rsidRPr="00552735">
        <w:rPr>
          <w:sz w:val="28"/>
          <w:szCs w:val="28"/>
        </w:rPr>
        <w:t xml:space="preserve">micșorat cu </w:t>
      </w:r>
      <w:r w:rsidR="008D2F4D" w:rsidRPr="00552735">
        <w:rPr>
          <w:sz w:val="28"/>
          <w:szCs w:val="28"/>
        </w:rPr>
        <w:t>114,2</w:t>
      </w:r>
      <w:r w:rsidR="00AC0A57" w:rsidRPr="00552735">
        <w:rPr>
          <w:sz w:val="28"/>
          <w:szCs w:val="28"/>
        </w:rPr>
        <w:t xml:space="preserve"> mil. lei sau cu </w:t>
      </w:r>
      <w:r w:rsidR="008D2F4D" w:rsidRPr="00552735">
        <w:rPr>
          <w:sz w:val="28"/>
          <w:szCs w:val="28"/>
        </w:rPr>
        <w:t>41,8</w:t>
      </w:r>
      <w:r w:rsidR="00AC0A57" w:rsidRPr="00552735">
        <w:rPr>
          <w:sz w:val="28"/>
          <w:szCs w:val="28"/>
        </w:rPr>
        <w:t xml:space="preserve">%, </w:t>
      </w:r>
      <w:r w:rsidRPr="00552735">
        <w:rPr>
          <w:sz w:val="28"/>
          <w:szCs w:val="28"/>
        </w:rPr>
        <w:t xml:space="preserve">fiind condiționată de </w:t>
      </w:r>
      <w:r w:rsidR="00AC0A57" w:rsidRPr="00552735">
        <w:rPr>
          <w:sz w:val="28"/>
          <w:szCs w:val="28"/>
        </w:rPr>
        <w:t>reeșalonarea datoriilor unor beneficiari recredita</w:t>
      </w:r>
      <w:r w:rsidR="00AC0A57" w:rsidRPr="00552735">
        <w:rPr>
          <w:sz w:val="28"/>
          <w:szCs w:val="28"/>
          <w:lang w:val="ro-MD"/>
        </w:rPr>
        <w:t xml:space="preserve">ți, </w:t>
      </w:r>
      <w:r w:rsidR="001E5D78" w:rsidRPr="00552735">
        <w:rPr>
          <w:sz w:val="28"/>
          <w:szCs w:val="28"/>
          <w:lang w:val="ro-MD"/>
        </w:rPr>
        <w:t>rambursarea/anularea datoriilor beneficiarilor recreditați.</w:t>
      </w:r>
    </w:p>
    <w:p w14:paraId="7D9759E4" w14:textId="77777777" w:rsidR="00AC0A57" w:rsidRPr="00297FAF" w:rsidRDefault="00AC0A57" w:rsidP="00AC0A57">
      <w:pPr>
        <w:tabs>
          <w:tab w:val="left" w:pos="567"/>
        </w:tabs>
        <w:spacing w:line="276" w:lineRule="auto"/>
        <w:ind w:firstLine="567"/>
        <w:jc w:val="both"/>
        <w:rPr>
          <w:sz w:val="28"/>
          <w:szCs w:val="28"/>
        </w:rPr>
      </w:pPr>
    </w:p>
    <w:p w14:paraId="05FE110F" w14:textId="1E7054A3" w:rsidR="00C74718" w:rsidRPr="00552735" w:rsidRDefault="00C74718" w:rsidP="00317093">
      <w:pPr>
        <w:pStyle w:val="2"/>
      </w:pPr>
      <w:bookmarkStart w:id="28" w:name="_Toc42615611"/>
      <w:bookmarkStart w:id="29" w:name="_Toc101251347"/>
      <w:bookmarkStart w:id="30" w:name="_Toc163734452"/>
      <w:r w:rsidRPr="003222EE">
        <w:t xml:space="preserve">3.5 </w:t>
      </w:r>
      <w:r w:rsidRPr="00552735">
        <w:t xml:space="preserve">Datorii interne ale instituțiilor finanțate de la bugetul public </w:t>
      </w:r>
      <w:r w:rsidR="004C05C8" w:rsidRPr="00552735">
        <w:t>național</w:t>
      </w:r>
      <w:bookmarkEnd w:id="28"/>
      <w:bookmarkEnd w:id="29"/>
      <w:bookmarkEnd w:id="30"/>
      <w:r w:rsidRPr="00552735">
        <w:t xml:space="preserve"> </w:t>
      </w:r>
    </w:p>
    <w:p w14:paraId="7EE132A7" w14:textId="77777777" w:rsidR="00BF7E27" w:rsidRPr="00552735" w:rsidRDefault="00BF7E27" w:rsidP="00BF7E27"/>
    <w:p w14:paraId="6F012D4F" w14:textId="3C7E3740" w:rsidR="00065A0E" w:rsidRPr="00552735" w:rsidRDefault="00616B29" w:rsidP="00065A0E">
      <w:pPr>
        <w:tabs>
          <w:tab w:val="left" w:pos="567"/>
        </w:tabs>
        <w:spacing w:line="276" w:lineRule="auto"/>
        <w:jc w:val="both"/>
        <w:rPr>
          <w:sz w:val="28"/>
          <w:szCs w:val="28"/>
          <w:lang w:val="en-US"/>
        </w:rPr>
      </w:pPr>
      <w:r w:rsidRPr="00552735">
        <w:rPr>
          <w:color w:val="FF0000"/>
          <w:sz w:val="28"/>
          <w:szCs w:val="28"/>
        </w:rPr>
        <w:t xml:space="preserve">  </w:t>
      </w:r>
      <w:r w:rsidR="00C74718" w:rsidRPr="00552735">
        <w:rPr>
          <w:color w:val="FF0000"/>
          <w:sz w:val="28"/>
          <w:szCs w:val="28"/>
        </w:rPr>
        <w:tab/>
      </w:r>
      <w:r w:rsidR="00A47B16" w:rsidRPr="00552735">
        <w:rPr>
          <w:sz w:val="28"/>
          <w:szCs w:val="28"/>
          <w:lang w:val="en-US"/>
        </w:rPr>
        <w:t>La situaţia din 31 decembrie 202</w:t>
      </w:r>
      <w:r w:rsidR="001346CA" w:rsidRPr="00552735">
        <w:rPr>
          <w:sz w:val="28"/>
          <w:szCs w:val="28"/>
          <w:lang w:val="en-US"/>
        </w:rPr>
        <w:t>3</w:t>
      </w:r>
      <w:r w:rsidR="00065A0E" w:rsidRPr="00552735">
        <w:rPr>
          <w:sz w:val="28"/>
          <w:szCs w:val="28"/>
          <w:lang w:val="en-US"/>
        </w:rPr>
        <w:t xml:space="preserve"> la bugetul public naţional s-au înregistrat datorii la cheltuieli și active nefinanciare în sumă totală de </w:t>
      </w:r>
      <w:r w:rsidR="00AB420E" w:rsidRPr="00552735">
        <w:rPr>
          <w:sz w:val="28"/>
          <w:szCs w:val="28"/>
          <w:lang w:val="ro-MD"/>
        </w:rPr>
        <w:t>de 3 907,6 mil. lei, care, comparativ cu situaţia din 31 decembrie 2022, s-au majorat cu 562,0 mil. lei.</w:t>
      </w:r>
    </w:p>
    <w:p w14:paraId="74342FC4" w14:textId="77777777" w:rsidR="00726142" w:rsidRPr="00552735" w:rsidRDefault="00065A0E" w:rsidP="00726142">
      <w:pPr>
        <w:tabs>
          <w:tab w:val="left" w:pos="567"/>
        </w:tabs>
        <w:spacing w:line="276" w:lineRule="auto"/>
        <w:jc w:val="both"/>
        <w:rPr>
          <w:sz w:val="28"/>
          <w:szCs w:val="28"/>
          <w:lang w:val="ro-MD"/>
        </w:rPr>
      </w:pPr>
      <w:r w:rsidRPr="00552735">
        <w:rPr>
          <w:sz w:val="28"/>
          <w:szCs w:val="28"/>
          <w:lang w:val="en-US"/>
        </w:rPr>
        <w:t xml:space="preserve">    </w:t>
      </w:r>
      <w:r w:rsidRPr="00552735">
        <w:rPr>
          <w:sz w:val="28"/>
          <w:szCs w:val="28"/>
          <w:lang w:val="en-US"/>
        </w:rPr>
        <w:tab/>
      </w:r>
      <w:r w:rsidR="006E59B6" w:rsidRPr="00552735">
        <w:rPr>
          <w:sz w:val="28"/>
          <w:szCs w:val="28"/>
          <w:lang w:val="en-US"/>
        </w:rPr>
        <w:t xml:space="preserve">Din suma totală a datoriilor, datoriile curente (cheltuielile de personal, servicii energetice și comunale, calculate pentru luna decembrie, dar planificate și achitate în luna ianuarie a anului următor, precum și la alte cheltuieli, termenul de achitare al cărora conform contractului nu a survenit) au constituit </w:t>
      </w:r>
      <w:r w:rsidR="00726142" w:rsidRPr="00552735">
        <w:rPr>
          <w:sz w:val="28"/>
          <w:szCs w:val="28"/>
          <w:lang w:val="ro-MD"/>
        </w:rPr>
        <w:t xml:space="preserve">3 834,4 mil. lei, iar cele cu termen de achitare expirat (arierate) 73,2 mil. lei, inclusiv la bugetul de stat – 8,2 mil. lei și la bugetele locale – 65,0 mil. lei. </w:t>
      </w:r>
    </w:p>
    <w:p w14:paraId="7827DFAB" w14:textId="77777777" w:rsidR="002E0AE1" w:rsidRPr="002E0AE1" w:rsidRDefault="006E59B6" w:rsidP="002E0AE1">
      <w:pPr>
        <w:tabs>
          <w:tab w:val="left" w:pos="567"/>
        </w:tabs>
        <w:spacing w:line="276" w:lineRule="auto"/>
        <w:jc w:val="both"/>
        <w:rPr>
          <w:sz w:val="28"/>
          <w:szCs w:val="28"/>
          <w:lang w:val="ro-MD"/>
        </w:rPr>
      </w:pPr>
      <w:r w:rsidRPr="00552735">
        <w:rPr>
          <w:sz w:val="28"/>
          <w:szCs w:val="28"/>
          <w:lang w:val="en-US"/>
        </w:rPr>
        <w:t xml:space="preserve">   </w:t>
      </w:r>
      <w:r w:rsidRPr="00552735">
        <w:rPr>
          <w:sz w:val="28"/>
          <w:szCs w:val="28"/>
          <w:lang w:val="en-US"/>
        </w:rPr>
        <w:tab/>
        <w:t>Comparativ cu situația din 31 decembrie 202</w:t>
      </w:r>
      <w:r w:rsidR="002E0AE1" w:rsidRPr="00552735">
        <w:rPr>
          <w:sz w:val="28"/>
          <w:szCs w:val="28"/>
          <w:lang w:val="en-US"/>
        </w:rPr>
        <w:t>2</w:t>
      </w:r>
      <w:r w:rsidRPr="00552735">
        <w:rPr>
          <w:sz w:val="28"/>
          <w:szCs w:val="28"/>
          <w:lang w:val="en-US"/>
        </w:rPr>
        <w:t xml:space="preserve">, datoriile curente s-au majorat cu </w:t>
      </w:r>
      <w:r w:rsidR="002E0AE1" w:rsidRPr="00552735">
        <w:rPr>
          <w:sz w:val="28"/>
          <w:szCs w:val="28"/>
          <w:lang w:val="en-US"/>
        </w:rPr>
        <w:t>500,0</w:t>
      </w:r>
      <w:r w:rsidRPr="00552735">
        <w:rPr>
          <w:sz w:val="28"/>
          <w:szCs w:val="28"/>
          <w:lang w:val="en-US"/>
        </w:rPr>
        <w:t xml:space="preserve"> mil. lei. Datoriile cu termen de achitare expirat (arierate) </w:t>
      </w:r>
      <w:r w:rsidR="008F1C58" w:rsidRPr="00552735">
        <w:rPr>
          <w:sz w:val="28"/>
          <w:szCs w:val="28"/>
        </w:rPr>
        <w:t xml:space="preserve">la total </w:t>
      </w:r>
      <w:r w:rsidR="002E0AE1" w:rsidRPr="00552735">
        <w:rPr>
          <w:sz w:val="28"/>
          <w:szCs w:val="28"/>
          <w:lang w:val="ro-MD"/>
        </w:rPr>
        <w:t>s-au majorat cu 62,0 mil. lei, inclusiv la bugetul de stat – 7,8 mil. lei, iar la bugetele locale – 54,2 mil. lei.</w:t>
      </w:r>
      <w:r w:rsidR="002E0AE1" w:rsidRPr="002E0AE1">
        <w:rPr>
          <w:sz w:val="28"/>
          <w:szCs w:val="28"/>
          <w:lang w:val="ro-MD"/>
        </w:rPr>
        <w:t xml:space="preserve"> </w:t>
      </w:r>
    </w:p>
    <w:p w14:paraId="4FDEA1AD" w14:textId="4555659C" w:rsidR="004A7207" w:rsidRPr="002E0AE1" w:rsidRDefault="004A7207" w:rsidP="008F1C58">
      <w:pPr>
        <w:tabs>
          <w:tab w:val="left" w:pos="567"/>
        </w:tabs>
        <w:spacing w:line="276" w:lineRule="auto"/>
        <w:jc w:val="both"/>
        <w:rPr>
          <w:sz w:val="28"/>
          <w:szCs w:val="28"/>
          <w:lang w:val="ro-MD"/>
        </w:rPr>
      </w:pPr>
    </w:p>
    <w:p w14:paraId="43AD39EF" w14:textId="4D8926F2" w:rsidR="00C74718" w:rsidRPr="00AC162D" w:rsidRDefault="00C74718" w:rsidP="005F56B4">
      <w:pPr>
        <w:pStyle w:val="1"/>
        <w:rPr>
          <w:i/>
        </w:rPr>
      </w:pPr>
      <w:bookmarkStart w:id="31" w:name="_Toc42615612"/>
      <w:bookmarkStart w:id="32" w:name="_Toc101251348"/>
      <w:bookmarkStart w:id="33" w:name="_Toc163734453"/>
      <w:r w:rsidRPr="009702B0">
        <w:lastRenderedPageBreak/>
        <w:t xml:space="preserve">IV. </w:t>
      </w:r>
      <w:r w:rsidRPr="00411B59">
        <w:t>Executarea bugetului de stat</w:t>
      </w:r>
      <w:bookmarkEnd w:id="31"/>
      <w:bookmarkEnd w:id="32"/>
      <w:bookmarkEnd w:id="33"/>
      <w:r w:rsidR="00616B29">
        <w:rPr>
          <w:i/>
        </w:rPr>
        <w:t xml:space="preserve">                        </w:t>
      </w:r>
    </w:p>
    <w:p w14:paraId="4A00352D" w14:textId="5840A04A" w:rsidR="006D531A" w:rsidRPr="00E90964" w:rsidRDefault="006D531A" w:rsidP="006D531A">
      <w:pPr>
        <w:spacing w:line="276" w:lineRule="auto"/>
        <w:ind w:firstLine="567"/>
        <w:jc w:val="both"/>
        <w:rPr>
          <w:color w:val="000000"/>
          <w:sz w:val="28"/>
          <w:szCs w:val="28"/>
          <w:lang w:val="ro-MD"/>
        </w:rPr>
      </w:pPr>
      <w:r w:rsidRPr="00E90964">
        <w:rPr>
          <w:color w:val="000000"/>
          <w:sz w:val="28"/>
          <w:szCs w:val="28"/>
          <w:lang w:val="ro-MD"/>
        </w:rPr>
        <w:t>Execuția parametrilor bugetului de stat pentru anul 202</w:t>
      </w:r>
      <w:r w:rsidR="007C721A" w:rsidRPr="00E90964">
        <w:rPr>
          <w:color w:val="000000"/>
          <w:sz w:val="28"/>
          <w:szCs w:val="28"/>
          <w:lang w:val="ro-MD"/>
        </w:rPr>
        <w:t>3</w:t>
      </w:r>
      <w:r w:rsidRPr="00E90964">
        <w:rPr>
          <w:color w:val="000000"/>
          <w:sz w:val="28"/>
          <w:szCs w:val="28"/>
          <w:lang w:val="ro-MD"/>
        </w:rPr>
        <w:t xml:space="preserve"> se prezinta dupa cum  urmeaza: </w:t>
      </w:r>
    </w:p>
    <w:p w14:paraId="0504CDF4" w14:textId="02393E45" w:rsidR="006D531A" w:rsidRPr="00E90964" w:rsidRDefault="006D531A" w:rsidP="00B81507">
      <w:pPr>
        <w:numPr>
          <w:ilvl w:val="0"/>
          <w:numId w:val="14"/>
        </w:numPr>
        <w:tabs>
          <w:tab w:val="left" w:pos="993"/>
        </w:tabs>
        <w:spacing w:line="276" w:lineRule="auto"/>
        <w:ind w:left="0" w:firstLine="567"/>
        <w:jc w:val="both"/>
        <w:rPr>
          <w:color w:val="000000"/>
          <w:sz w:val="28"/>
          <w:szCs w:val="28"/>
          <w:lang w:val="ro-MD"/>
        </w:rPr>
      </w:pPr>
      <w:r w:rsidRPr="00E90964">
        <w:rPr>
          <w:color w:val="000000"/>
          <w:sz w:val="28"/>
          <w:szCs w:val="28"/>
          <w:lang w:val="ro-MD"/>
        </w:rPr>
        <w:t xml:space="preserve">veniturile au fost realizate în sumă de </w:t>
      </w:r>
      <w:r w:rsidR="007C721A" w:rsidRPr="00E90964">
        <w:rPr>
          <w:color w:val="000000"/>
          <w:sz w:val="28"/>
          <w:szCs w:val="28"/>
          <w:lang w:val="ro-MD"/>
        </w:rPr>
        <w:t>64 603,6</w:t>
      </w:r>
      <w:r w:rsidRPr="00E90964">
        <w:rPr>
          <w:color w:val="000000"/>
          <w:sz w:val="28"/>
          <w:szCs w:val="28"/>
          <w:lang w:val="ro-MD"/>
        </w:rPr>
        <w:t xml:space="preserve"> mil. lei, cu </w:t>
      </w:r>
      <w:r w:rsidR="007C721A" w:rsidRPr="00E90964">
        <w:rPr>
          <w:color w:val="000000"/>
          <w:sz w:val="28"/>
          <w:szCs w:val="28"/>
          <w:lang w:val="ro-MD"/>
        </w:rPr>
        <w:t>1 181,5</w:t>
      </w:r>
      <w:r w:rsidRPr="00E90964">
        <w:rPr>
          <w:color w:val="000000"/>
          <w:sz w:val="28"/>
          <w:szCs w:val="28"/>
          <w:lang w:val="ro-MD"/>
        </w:rPr>
        <w:t xml:space="preserve"> mil. lei (</w:t>
      </w:r>
      <w:r w:rsidR="007C721A" w:rsidRPr="00E90964">
        <w:rPr>
          <w:color w:val="000000"/>
          <w:sz w:val="28"/>
          <w:szCs w:val="28"/>
          <w:lang w:val="ro-MD"/>
        </w:rPr>
        <w:t>1,8</w:t>
      </w:r>
      <w:r w:rsidRPr="00E90964">
        <w:rPr>
          <w:color w:val="000000"/>
          <w:sz w:val="28"/>
          <w:szCs w:val="28"/>
          <w:lang w:val="ro-MD"/>
        </w:rPr>
        <w:t>%) mai puțin față de prevederile precizate;</w:t>
      </w:r>
    </w:p>
    <w:p w14:paraId="245DAB83" w14:textId="5AF37C71" w:rsidR="006D531A" w:rsidRPr="00E90964" w:rsidRDefault="006D531A" w:rsidP="00B81507">
      <w:pPr>
        <w:numPr>
          <w:ilvl w:val="0"/>
          <w:numId w:val="14"/>
        </w:numPr>
        <w:tabs>
          <w:tab w:val="left" w:pos="993"/>
        </w:tabs>
        <w:spacing w:line="276" w:lineRule="auto"/>
        <w:ind w:left="0" w:firstLine="567"/>
        <w:jc w:val="both"/>
        <w:rPr>
          <w:color w:val="000000"/>
          <w:sz w:val="28"/>
          <w:szCs w:val="28"/>
          <w:lang w:val="ro-MD"/>
        </w:rPr>
      </w:pPr>
      <w:r w:rsidRPr="00E90964">
        <w:rPr>
          <w:color w:val="000000"/>
          <w:sz w:val="28"/>
          <w:szCs w:val="28"/>
          <w:lang w:val="ro-MD"/>
        </w:rPr>
        <w:t xml:space="preserve">cheltuielile au fost efectuate în sumă de </w:t>
      </w:r>
      <w:r w:rsidR="00E13BEA" w:rsidRPr="00E90964">
        <w:rPr>
          <w:color w:val="000000"/>
          <w:sz w:val="28"/>
          <w:szCs w:val="28"/>
          <w:lang w:val="ro-MD"/>
        </w:rPr>
        <w:t>80 727,2</w:t>
      </w:r>
      <w:r w:rsidRPr="00E90964">
        <w:rPr>
          <w:color w:val="000000"/>
          <w:sz w:val="28"/>
          <w:szCs w:val="28"/>
          <w:lang w:val="ro-MD"/>
        </w:rPr>
        <w:t xml:space="preserve"> mil. lei, cu </w:t>
      </w:r>
      <w:r w:rsidR="00E13BEA" w:rsidRPr="00E90964">
        <w:rPr>
          <w:color w:val="000000"/>
          <w:sz w:val="28"/>
          <w:szCs w:val="28"/>
          <w:lang w:val="ro-MD"/>
        </w:rPr>
        <w:t>3 385,2</w:t>
      </w:r>
      <w:r w:rsidRPr="00E90964">
        <w:rPr>
          <w:color w:val="000000"/>
          <w:sz w:val="28"/>
          <w:szCs w:val="28"/>
          <w:lang w:val="ro-MD"/>
        </w:rPr>
        <w:t xml:space="preserve"> mil. lei (</w:t>
      </w:r>
      <w:r w:rsidR="00E13BEA" w:rsidRPr="00E90964">
        <w:rPr>
          <w:color w:val="000000"/>
          <w:sz w:val="28"/>
          <w:szCs w:val="28"/>
          <w:lang w:val="ro-MD"/>
        </w:rPr>
        <w:t>4,0</w:t>
      </w:r>
      <w:r w:rsidRPr="00E90964">
        <w:rPr>
          <w:color w:val="000000"/>
          <w:sz w:val="28"/>
          <w:szCs w:val="28"/>
          <w:lang w:val="ro-MD"/>
        </w:rPr>
        <w:t>%) sub nivelul prevederilor precizate;</w:t>
      </w:r>
    </w:p>
    <w:p w14:paraId="388977F6" w14:textId="404BC499" w:rsidR="006D531A" w:rsidRPr="00E90964" w:rsidRDefault="006D531A" w:rsidP="00B81507">
      <w:pPr>
        <w:numPr>
          <w:ilvl w:val="0"/>
          <w:numId w:val="14"/>
        </w:numPr>
        <w:tabs>
          <w:tab w:val="left" w:pos="993"/>
        </w:tabs>
        <w:spacing w:after="120" w:line="276" w:lineRule="auto"/>
        <w:ind w:left="0" w:firstLine="567"/>
        <w:jc w:val="both"/>
        <w:rPr>
          <w:color w:val="000000"/>
          <w:sz w:val="28"/>
          <w:szCs w:val="28"/>
          <w:lang w:val="ro-MD"/>
        </w:rPr>
      </w:pPr>
      <w:r w:rsidRPr="00E90964">
        <w:rPr>
          <w:color w:val="000000"/>
          <w:sz w:val="28"/>
          <w:szCs w:val="28"/>
          <w:lang w:val="ro-MD"/>
        </w:rPr>
        <w:t xml:space="preserve">soldul bugetar (deficitul) în sumă de </w:t>
      </w:r>
      <w:r w:rsidR="009F205D" w:rsidRPr="00E90964">
        <w:rPr>
          <w:color w:val="000000"/>
          <w:sz w:val="28"/>
          <w:szCs w:val="28"/>
          <w:lang w:val="ro-MD"/>
        </w:rPr>
        <w:t>16 123,6</w:t>
      </w:r>
      <w:r w:rsidRPr="00E90964">
        <w:rPr>
          <w:color w:val="000000"/>
          <w:sz w:val="28"/>
          <w:szCs w:val="28"/>
          <w:lang w:val="ro-MD"/>
        </w:rPr>
        <w:t xml:space="preserve"> mil. lei a fost cu </w:t>
      </w:r>
      <w:r w:rsidR="009F205D" w:rsidRPr="00E90964">
        <w:rPr>
          <w:color w:val="000000"/>
          <w:sz w:val="28"/>
          <w:szCs w:val="28"/>
          <w:lang w:val="ro-MD"/>
        </w:rPr>
        <w:t>2 203,7</w:t>
      </w:r>
      <w:r w:rsidRPr="00E90964">
        <w:rPr>
          <w:color w:val="000000"/>
          <w:sz w:val="28"/>
          <w:szCs w:val="28"/>
          <w:lang w:val="ro-MD"/>
        </w:rPr>
        <w:t xml:space="preserve"> mil. lei (</w:t>
      </w:r>
      <w:r w:rsidR="009F205D" w:rsidRPr="00E90964">
        <w:rPr>
          <w:color w:val="000000"/>
          <w:sz w:val="28"/>
          <w:szCs w:val="28"/>
          <w:lang w:val="ro-MD"/>
        </w:rPr>
        <w:t>12,0</w:t>
      </w:r>
      <w:r w:rsidRPr="00E90964">
        <w:rPr>
          <w:color w:val="000000"/>
          <w:sz w:val="28"/>
          <w:szCs w:val="28"/>
          <w:lang w:val="ro-MD"/>
        </w:rPr>
        <w:t>%) sub nivelul prevederilor precizate.</w:t>
      </w:r>
    </w:p>
    <w:p w14:paraId="5C1DA70C" w14:textId="3BF795CE" w:rsidR="00377649" w:rsidRDefault="00485F79" w:rsidP="00377649">
      <w:pPr>
        <w:spacing w:line="276" w:lineRule="auto"/>
        <w:ind w:firstLine="426"/>
        <w:jc w:val="both"/>
        <w:rPr>
          <w:sz w:val="28"/>
          <w:szCs w:val="28"/>
        </w:rPr>
      </w:pPr>
      <w:r w:rsidRPr="00E90964">
        <w:rPr>
          <w:sz w:val="28"/>
          <w:szCs w:val="28"/>
        </w:rPr>
        <w:t>Indicatorii sintetici ai bugetului de stat pe anul 202</w:t>
      </w:r>
      <w:r w:rsidR="00402D0A" w:rsidRPr="00E90964">
        <w:rPr>
          <w:sz w:val="28"/>
          <w:szCs w:val="28"/>
        </w:rPr>
        <w:t>3</w:t>
      </w:r>
      <w:r w:rsidRPr="00E90964">
        <w:rPr>
          <w:sz w:val="28"/>
          <w:szCs w:val="28"/>
        </w:rPr>
        <w:t xml:space="preserve"> se prezintă astfel:</w:t>
      </w:r>
    </w:p>
    <w:p w14:paraId="372607B1" w14:textId="77777777" w:rsidR="003C2CB7" w:rsidRDefault="003C2CB7" w:rsidP="00377649">
      <w:pPr>
        <w:spacing w:line="276" w:lineRule="auto"/>
        <w:ind w:firstLine="426"/>
        <w:jc w:val="both"/>
        <w:rPr>
          <w:i/>
        </w:rPr>
      </w:pPr>
    </w:p>
    <w:p w14:paraId="2015944D" w14:textId="1286E576" w:rsidR="00FB51F3" w:rsidRPr="00FB51F3" w:rsidRDefault="00631F89" w:rsidP="00FB51F3">
      <w:pPr>
        <w:spacing w:line="276" w:lineRule="auto"/>
        <w:ind w:left="-142"/>
        <w:jc w:val="right"/>
        <w:rPr>
          <w:i/>
        </w:rPr>
      </w:pPr>
      <w:r>
        <w:rPr>
          <w:i/>
        </w:rPr>
        <w:t xml:space="preserve"> </w:t>
      </w:r>
      <w:r w:rsidR="00FB51F3" w:rsidRPr="00FB51F3">
        <w:rPr>
          <w:i/>
        </w:rPr>
        <w:t>mil. lei</w:t>
      </w:r>
    </w:p>
    <w:tbl>
      <w:tblPr>
        <w:tblW w:w="9355" w:type="dxa"/>
        <w:tblInd w:w="-5" w:type="dxa"/>
        <w:tblLook w:val="04A0" w:firstRow="1" w:lastRow="0" w:firstColumn="1" w:lastColumn="0" w:noHBand="0" w:noVBand="1"/>
      </w:tblPr>
      <w:tblGrid>
        <w:gridCol w:w="3554"/>
        <w:gridCol w:w="1613"/>
        <w:gridCol w:w="1467"/>
        <w:gridCol w:w="1260"/>
        <w:gridCol w:w="1461"/>
      </w:tblGrid>
      <w:tr w:rsidR="00EC1DAC" w:rsidRPr="00812C41" w14:paraId="572B166D" w14:textId="77777777" w:rsidTr="00812C41">
        <w:trPr>
          <w:trHeight w:val="571"/>
        </w:trPr>
        <w:tc>
          <w:tcPr>
            <w:tcW w:w="3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EDFA8" w14:textId="77777777" w:rsidR="00EC1DAC" w:rsidRPr="00EC1DAC" w:rsidRDefault="00EC1DAC" w:rsidP="00EC1DAC">
            <w:pPr>
              <w:spacing w:line="276" w:lineRule="auto"/>
              <w:ind w:left="-105"/>
              <w:rPr>
                <w:b/>
                <w:bCs/>
                <w:color w:val="000000"/>
                <w:lang w:eastAsia="en-GB"/>
              </w:rPr>
            </w:pPr>
            <w:bookmarkStart w:id="34" w:name="_Toc42615613"/>
            <w:r w:rsidRPr="00EC1DAC">
              <w:rPr>
                <w:b/>
                <w:bCs/>
                <w:color w:val="000000"/>
                <w:sz w:val="22"/>
                <w:szCs w:val="22"/>
              </w:rPr>
              <w:t> </w:t>
            </w:r>
          </w:p>
        </w:tc>
        <w:tc>
          <w:tcPr>
            <w:tcW w:w="1613" w:type="dxa"/>
            <w:tcBorders>
              <w:top w:val="single" w:sz="4" w:space="0" w:color="auto"/>
              <w:left w:val="nil"/>
              <w:bottom w:val="single" w:sz="4" w:space="0" w:color="auto"/>
              <w:right w:val="single" w:sz="4" w:space="0" w:color="auto"/>
            </w:tcBorders>
            <w:shd w:val="clear" w:color="000000" w:fill="FFFFFF"/>
            <w:vAlign w:val="center"/>
            <w:hideMark/>
          </w:tcPr>
          <w:p w14:paraId="4A671DE0" w14:textId="77777777" w:rsidR="00EC1DAC" w:rsidRPr="00812C41" w:rsidRDefault="00EC1DAC" w:rsidP="00EC1DAC">
            <w:pPr>
              <w:spacing w:line="276" w:lineRule="auto"/>
              <w:jc w:val="center"/>
              <w:rPr>
                <w:b/>
                <w:bCs/>
                <w:color w:val="000000"/>
              </w:rPr>
            </w:pPr>
            <w:r w:rsidRPr="00812C41">
              <w:rPr>
                <w:b/>
                <w:bCs/>
                <w:color w:val="000000"/>
                <w:sz w:val="22"/>
                <w:szCs w:val="22"/>
              </w:rPr>
              <w:t>Aprobat</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0F1FF4D" w14:textId="77777777" w:rsidR="00EC1DAC" w:rsidRPr="00812C41" w:rsidRDefault="00EC1DAC" w:rsidP="00EC1DAC">
            <w:pPr>
              <w:spacing w:line="276" w:lineRule="auto"/>
              <w:jc w:val="center"/>
              <w:rPr>
                <w:b/>
                <w:bCs/>
                <w:color w:val="000000"/>
              </w:rPr>
            </w:pPr>
            <w:r w:rsidRPr="00812C41">
              <w:rPr>
                <w:b/>
                <w:bCs/>
                <w:color w:val="000000"/>
                <w:sz w:val="22"/>
                <w:szCs w:val="22"/>
              </w:rPr>
              <w:t>Precizat</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0EDC2084" w14:textId="77777777" w:rsidR="00EC1DAC" w:rsidRPr="00812C41" w:rsidRDefault="00EC1DAC" w:rsidP="00EC1DAC">
            <w:pPr>
              <w:spacing w:line="276" w:lineRule="auto"/>
              <w:jc w:val="center"/>
              <w:rPr>
                <w:b/>
                <w:bCs/>
                <w:color w:val="000000"/>
              </w:rPr>
            </w:pPr>
            <w:r w:rsidRPr="00812C41">
              <w:rPr>
                <w:b/>
                <w:bCs/>
                <w:color w:val="000000"/>
                <w:sz w:val="22"/>
                <w:szCs w:val="22"/>
              </w:rPr>
              <w:t>Executat</w:t>
            </w:r>
          </w:p>
        </w:tc>
        <w:tc>
          <w:tcPr>
            <w:tcW w:w="1461" w:type="dxa"/>
            <w:tcBorders>
              <w:top w:val="single" w:sz="4" w:space="0" w:color="auto"/>
              <w:left w:val="nil"/>
              <w:bottom w:val="single" w:sz="4" w:space="0" w:color="auto"/>
              <w:right w:val="single" w:sz="4" w:space="0" w:color="auto"/>
            </w:tcBorders>
            <w:shd w:val="clear" w:color="000000" w:fill="FFFFFF"/>
            <w:vAlign w:val="center"/>
            <w:hideMark/>
          </w:tcPr>
          <w:p w14:paraId="2DD81F07" w14:textId="77777777" w:rsidR="00EC1DAC" w:rsidRPr="00812C41" w:rsidRDefault="00EC1DAC" w:rsidP="00EC1DAC">
            <w:pPr>
              <w:spacing w:line="276" w:lineRule="auto"/>
              <w:jc w:val="center"/>
              <w:rPr>
                <w:b/>
                <w:bCs/>
                <w:color w:val="000000"/>
              </w:rPr>
            </w:pPr>
            <w:r w:rsidRPr="00812C41">
              <w:rPr>
                <w:b/>
                <w:bCs/>
                <w:color w:val="000000"/>
                <w:sz w:val="22"/>
                <w:szCs w:val="22"/>
              </w:rPr>
              <w:t>Devieri (+,-) față de precizat</w:t>
            </w:r>
          </w:p>
        </w:tc>
      </w:tr>
      <w:tr w:rsidR="00EC1DAC" w:rsidRPr="00812C41" w14:paraId="235835A2" w14:textId="77777777" w:rsidTr="00812C41">
        <w:trPr>
          <w:trHeight w:val="314"/>
        </w:trPr>
        <w:tc>
          <w:tcPr>
            <w:tcW w:w="3554" w:type="dxa"/>
            <w:tcBorders>
              <w:top w:val="nil"/>
              <w:left w:val="single" w:sz="4" w:space="0" w:color="auto"/>
              <w:bottom w:val="single" w:sz="4" w:space="0" w:color="auto"/>
              <w:right w:val="single" w:sz="4" w:space="0" w:color="auto"/>
            </w:tcBorders>
            <w:shd w:val="clear" w:color="auto" w:fill="auto"/>
            <w:vAlign w:val="center"/>
            <w:hideMark/>
          </w:tcPr>
          <w:p w14:paraId="2B0826FF" w14:textId="77777777" w:rsidR="00EC1DAC" w:rsidRPr="00812C41" w:rsidRDefault="00EC1DAC" w:rsidP="00EC1DAC">
            <w:pPr>
              <w:spacing w:line="276" w:lineRule="auto"/>
              <w:rPr>
                <w:color w:val="000000"/>
              </w:rPr>
            </w:pPr>
            <w:r w:rsidRPr="00812C41">
              <w:rPr>
                <w:color w:val="000000"/>
              </w:rPr>
              <w:t>Venituri</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CBE7B" w14:textId="62550033" w:rsidR="00EC1DAC" w:rsidRPr="00812C41" w:rsidRDefault="006B290C" w:rsidP="00EC1DAC">
            <w:pPr>
              <w:spacing w:line="276" w:lineRule="auto"/>
              <w:jc w:val="right"/>
              <w:rPr>
                <w:color w:val="000000"/>
              </w:rPr>
            </w:pPr>
            <w:r w:rsidRPr="00812C41">
              <w:rPr>
                <w:color w:val="000000"/>
              </w:rPr>
              <w:t>64 868,4</w:t>
            </w:r>
          </w:p>
        </w:tc>
        <w:tc>
          <w:tcPr>
            <w:tcW w:w="1467" w:type="dxa"/>
            <w:tcBorders>
              <w:top w:val="single" w:sz="4" w:space="0" w:color="000000"/>
              <w:left w:val="nil"/>
              <w:bottom w:val="single" w:sz="4" w:space="0" w:color="000000"/>
              <w:right w:val="single" w:sz="4" w:space="0" w:color="000000"/>
            </w:tcBorders>
            <w:shd w:val="clear" w:color="auto" w:fill="auto"/>
            <w:vAlign w:val="center"/>
            <w:hideMark/>
          </w:tcPr>
          <w:p w14:paraId="33B45737" w14:textId="71B1F573" w:rsidR="00EC1DAC" w:rsidRPr="00812C41" w:rsidRDefault="00634E9A" w:rsidP="00EC1DAC">
            <w:pPr>
              <w:spacing w:line="276" w:lineRule="auto"/>
              <w:jc w:val="right"/>
              <w:rPr>
                <w:color w:val="000000"/>
              </w:rPr>
            </w:pPr>
            <w:r w:rsidRPr="00812C41">
              <w:rPr>
                <w:color w:val="000000"/>
              </w:rPr>
              <w:t>65 785,1</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882AD6D" w14:textId="71D31CBE" w:rsidR="00EC1DAC" w:rsidRPr="00812C41" w:rsidRDefault="00634E9A" w:rsidP="00EC1DAC">
            <w:pPr>
              <w:spacing w:line="276" w:lineRule="auto"/>
              <w:jc w:val="right"/>
              <w:rPr>
                <w:color w:val="000000"/>
              </w:rPr>
            </w:pPr>
            <w:r w:rsidRPr="00812C41">
              <w:rPr>
                <w:color w:val="000000"/>
              </w:rPr>
              <w:t>64 603,6</w:t>
            </w:r>
          </w:p>
        </w:tc>
        <w:tc>
          <w:tcPr>
            <w:tcW w:w="1461" w:type="dxa"/>
            <w:tcBorders>
              <w:top w:val="single" w:sz="4" w:space="0" w:color="000000"/>
              <w:left w:val="nil"/>
              <w:bottom w:val="single" w:sz="4" w:space="0" w:color="000000"/>
              <w:right w:val="single" w:sz="4" w:space="0" w:color="000000"/>
            </w:tcBorders>
            <w:shd w:val="clear" w:color="auto" w:fill="auto"/>
            <w:vAlign w:val="center"/>
            <w:hideMark/>
          </w:tcPr>
          <w:p w14:paraId="3843FD46" w14:textId="56B9B5D7" w:rsidR="00EC1DAC" w:rsidRPr="00812C41" w:rsidRDefault="00EC1DAC" w:rsidP="00A83A38">
            <w:pPr>
              <w:spacing w:line="276" w:lineRule="auto"/>
              <w:jc w:val="right"/>
              <w:rPr>
                <w:color w:val="000000"/>
              </w:rPr>
            </w:pPr>
            <w:r w:rsidRPr="00812C41">
              <w:rPr>
                <w:color w:val="000000"/>
              </w:rPr>
              <w:t>-</w:t>
            </w:r>
            <w:r w:rsidR="00A83A38" w:rsidRPr="00812C41">
              <w:rPr>
                <w:color w:val="000000"/>
              </w:rPr>
              <w:t>1 181,5</w:t>
            </w:r>
          </w:p>
        </w:tc>
      </w:tr>
      <w:tr w:rsidR="00EC1DAC" w:rsidRPr="00812C41" w14:paraId="6DFFC90C" w14:textId="77777777" w:rsidTr="00812C41">
        <w:trPr>
          <w:trHeight w:val="314"/>
        </w:trPr>
        <w:tc>
          <w:tcPr>
            <w:tcW w:w="3554" w:type="dxa"/>
            <w:tcBorders>
              <w:top w:val="nil"/>
              <w:left w:val="single" w:sz="4" w:space="0" w:color="auto"/>
              <w:bottom w:val="single" w:sz="4" w:space="0" w:color="auto"/>
              <w:right w:val="single" w:sz="4" w:space="0" w:color="auto"/>
            </w:tcBorders>
            <w:shd w:val="clear" w:color="auto" w:fill="auto"/>
            <w:vAlign w:val="center"/>
            <w:hideMark/>
          </w:tcPr>
          <w:p w14:paraId="0A0E3B1B" w14:textId="77777777" w:rsidR="00EC1DAC" w:rsidRPr="00812C41" w:rsidRDefault="00EC1DAC" w:rsidP="00EC1DAC">
            <w:pPr>
              <w:spacing w:line="276" w:lineRule="auto"/>
              <w:rPr>
                <w:color w:val="000000"/>
              </w:rPr>
            </w:pPr>
            <w:r w:rsidRPr="00812C41">
              <w:rPr>
                <w:color w:val="000000"/>
              </w:rPr>
              <w:t>Cheltuieli</w:t>
            </w:r>
          </w:p>
        </w:tc>
        <w:tc>
          <w:tcPr>
            <w:tcW w:w="1613" w:type="dxa"/>
            <w:tcBorders>
              <w:top w:val="nil"/>
              <w:left w:val="single" w:sz="4" w:space="0" w:color="000000"/>
              <w:bottom w:val="single" w:sz="4" w:space="0" w:color="000000"/>
              <w:right w:val="single" w:sz="4" w:space="0" w:color="000000"/>
            </w:tcBorders>
            <w:shd w:val="clear" w:color="auto" w:fill="auto"/>
            <w:vAlign w:val="center"/>
            <w:hideMark/>
          </w:tcPr>
          <w:p w14:paraId="5EFE3793" w14:textId="2CD05E81" w:rsidR="00EC1DAC" w:rsidRPr="00812C41" w:rsidRDefault="006B290C" w:rsidP="00EC1DAC">
            <w:pPr>
              <w:spacing w:line="276" w:lineRule="auto"/>
              <w:jc w:val="right"/>
              <w:rPr>
                <w:color w:val="000000"/>
              </w:rPr>
            </w:pPr>
            <w:r w:rsidRPr="00812C41">
              <w:rPr>
                <w:color w:val="000000"/>
              </w:rPr>
              <w:t>83 195,7</w:t>
            </w:r>
          </w:p>
        </w:tc>
        <w:tc>
          <w:tcPr>
            <w:tcW w:w="1467" w:type="dxa"/>
            <w:tcBorders>
              <w:top w:val="nil"/>
              <w:left w:val="nil"/>
              <w:bottom w:val="single" w:sz="4" w:space="0" w:color="000000"/>
              <w:right w:val="single" w:sz="4" w:space="0" w:color="000000"/>
            </w:tcBorders>
            <w:shd w:val="clear" w:color="auto" w:fill="auto"/>
            <w:vAlign w:val="center"/>
            <w:hideMark/>
          </w:tcPr>
          <w:p w14:paraId="59A6E827" w14:textId="2484103C" w:rsidR="00EC1DAC" w:rsidRPr="00812C41" w:rsidRDefault="00634E9A" w:rsidP="00EC1DAC">
            <w:pPr>
              <w:spacing w:line="276" w:lineRule="auto"/>
              <w:jc w:val="right"/>
              <w:rPr>
                <w:color w:val="000000"/>
              </w:rPr>
            </w:pPr>
            <w:r w:rsidRPr="00812C41">
              <w:rPr>
                <w:color w:val="000000"/>
              </w:rPr>
              <w:t>84 112,4</w:t>
            </w:r>
          </w:p>
        </w:tc>
        <w:tc>
          <w:tcPr>
            <w:tcW w:w="1260" w:type="dxa"/>
            <w:tcBorders>
              <w:top w:val="nil"/>
              <w:left w:val="nil"/>
              <w:bottom w:val="single" w:sz="4" w:space="0" w:color="000000"/>
              <w:right w:val="single" w:sz="4" w:space="0" w:color="000000"/>
            </w:tcBorders>
            <w:shd w:val="clear" w:color="auto" w:fill="auto"/>
            <w:vAlign w:val="center"/>
            <w:hideMark/>
          </w:tcPr>
          <w:p w14:paraId="732513A1" w14:textId="13F5D581" w:rsidR="00EC1DAC" w:rsidRPr="00812C41" w:rsidRDefault="00A83A38" w:rsidP="00EC1DAC">
            <w:pPr>
              <w:spacing w:line="276" w:lineRule="auto"/>
              <w:jc w:val="right"/>
              <w:rPr>
                <w:color w:val="000000"/>
              </w:rPr>
            </w:pPr>
            <w:r w:rsidRPr="00812C41">
              <w:rPr>
                <w:color w:val="000000"/>
              </w:rPr>
              <w:t>80 727,2</w:t>
            </w:r>
          </w:p>
        </w:tc>
        <w:tc>
          <w:tcPr>
            <w:tcW w:w="1461" w:type="dxa"/>
            <w:tcBorders>
              <w:top w:val="nil"/>
              <w:left w:val="nil"/>
              <w:bottom w:val="single" w:sz="4" w:space="0" w:color="000000"/>
              <w:right w:val="single" w:sz="4" w:space="0" w:color="000000"/>
            </w:tcBorders>
            <w:shd w:val="clear" w:color="auto" w:fill="auto"/>
            <w:vAlign w:val="center"/>
            <w:hideMark/>
          </w:tcPr>
          <w:p w14:paraId="706F042B" w14:textId="39FA4AF6" w:rsidR="00EC1DAC" w:rsidRPr="00812C41" w:rsidRDefault="00EC1DAC" w:rsidP="00A83A38">
            <w:pPr>
              <w:spacing w:line="276" w:lineRule="auto"/>
              <w:jc w:val="right"/>
              <w:rPr>
                <w:color w:val="000000"/>
              </w:rPr>
            </w:pPr>
            <w:r w:rsidRPr="00812C41">
              <w:rPr>
                <w:color w:val="000000"/>
              </w:rPr>
              <w:t>-</w:t>
            </w:r>
            <w:r w:rsidR="00A83A38" w:rsidRPr="00812C41">
              <w:rPr>
                <w:color w:val="000000"/>
              </w:rPr>
              <w:t>3 385,2</w:t>
            </w:r>
          </w:p>
        </w:tc>
      </w:tr>
      <w:tr w:rsidR="00EC1DAC" w:rsidRPr="00EC1DAC" w14:paraId="0F11C8D1" w14:textId="77777777" w:rsidTr="00812C41">
        <w:trPr>
          <w:trHeight w:val="314"/>
        </w:trPr>
        <w:tc>
          <w:tcPr>
            <w:tcW w:w="3554" w:type="dxa"/>
            <w:tcBorders>
              <w:top w:val="nil"/>
              <w:left w:val="single" w:sz="4" w:space="0" w:color="auto"/>
              <w:bottom w:val="single" w:sz="4" w:space="0" w:color="auto"/>
              <w:right w:val="single" w:sz="4" w:space="0" w:color="auto"/>
            </w:tcBorders>
            <w:shd w:val="clear" w:color="auto" w:fill="auto"/>
            <w:vAlign w:val="center"/>
            <w:hideMark/>
          </w:tcPr>
          <w:p w14:paraId="08D0D310" w14:textId="77777777" w:rsidR="00EC1DAC" w:rsidRPr="00812C41" w:rsidRDefault="00EC1DAC" w:rsidP="00EC1DAC">
            <w:pPr>
              <w:spacing w:line="276" w:lineRule="auto"/>
              <w:rPr>
                <w:color w:val="000000"/>
              </w:rPr>
            </w:pPr>
            <w:r w:rsidRPr="00812C41">
              <w:rPr>
                <w:color w:val="000000"/>
              </w:rPr>
              <w:t>Sold bugetar (deficit)</w:t>
            </w:r>
          </w:p>
        </w:tc>
        <w:tc>
          <w:tcPr>
            <w:tcW w:w="1613" w:type="dxa"/>
            <w:tcBorders>
              <w:top w:val="nil"/>
              <w:left w:val="single" w:sz="4" w:space="0" w:color="000000"/>
              <w:bottom w:val="single" w:sz="4" w:space="0" w:color="000000"/>
              <w:right w:val="single" w:sz="4" w:space="0" w:color="000000"/>
            </w:tcBorders>
            <w:shd w:val="clear" w:color="auto" w:fill="auto"/>
            <w:vAlign w:val="center"/>
            <w:hideMark/>
          </w:tcPr>
          <w:p w14:paraId="4E3DD079" w14:textId="553D7575" w:rsidR="00EC1DAC" w:rsidRPr="00812C41" w:rsidRDefault="00EC1DAC" w:rsidP="006B290C">
            <w:pPr>
              <w:spacing w:line="276" w:lineRule="auto"/>
              <w:jc w:val="right"/>
              <w:rPr>
                <w:color w:val="000000"/>
              </w:rPr>
            </w:pPr>
            <w:r w:rsidRPr="00812C41">
              <w:rPr>
                <w:color w:val="000000"/>
              </w:rPr>
              <w:t>-</w:t>
            </w:r>
            <w:r w:rsidR="006B290C" w:rsidRPr="00812C41">
              <w:rPr>
                <w:color w:val="000000"/>
              </w:rPr>
              <w:t>18 327,3</w:t>
            </w:r>
          </w:p>
        </w:tc>
        <w:tc>
          <w:tcPr>
            <w:tcW w:w="1467" w:type="dxa"/>
            <w:tcBorders>
              <w:top w:val="nil"/>
              <w:left w:val="nil"/>
              <w:bottom w:val="single" w:sz="4" w:space="0" w:color="000000"/>
              <w:right w:val="single" w:sz="4" w:space="0" w:color="000000"/>
            </w:tcBorders>
            <w:shd w:val="clear" w:color="auto" w:fill="auto"/>
            <w:vAlign w:val="center"/>
            <w:hideMark/>
          </w:tcPr>
          <w:p w14:paraId="34738C9F" w14:textId="38ACB42C" w:rsidR="00EC1DAC" w:rsidRPr="00812C41" w:rsidRDefault="00EC1DAC" w:rsidP="00634E9A">
            <w:pPr>
              <w:spacing w:line="276" w:lineRule="auto"/>
              <w:jc w:val="right"/>
              <w:rPr>
                <w:color w:val="000000"/>
              </w:rPr>
            </w:pPr>
            <w:r w:rsidRPr="00812C41">
              <w:rPr>
                <w:color w:val="000000"/>
              </w:rPr>
              <w:t>-</w:t>
            </w:r>
            <w:r w:rsidR="00634E9A" w:rsidRPr="00812C41">
              <w:rPr>
                <w:color w:val="000000"/>
              </w:rPr>
              <w:t>18 327,3</w:t>
            </w:r>
          </w:p>
        </w:tc>
        <w:tc>
          <w:tcPr>
            <w:tcW w:w="1260" w:type="dxa"/>
            <w:tcBorders>
              <w:top w:val="nil"/>
              <w:left w:val="nil"/>
              <w:bottom w:val="single" w:sz="4" w:space="0" w:color="000000"/>
              <w:right w:val="single" w:sz="4" w:space="0" w:color="000000"/>
            </w:tcBorders>
            <w:shd w:val="clear" w:color="auto" w:fill="auto"/>
            <w:vAlign w:val="center"/>
            <w:hideMark/>
          </w:tcPr>
          <w:p w14:paraId="4FE6815C" w14:textId="49DFEBDD" w:rsidR="00EC1DAC" w:rsidRPr="00812C41" w:rsidRDefault="00EC1DAC" w:rsidP="00A83A38">
            <w:pPr>
              <w:spacing w:line="276" w:lineRule="auto"/>
              <w:jc w:val="right"/>
              <w:rPr>
                <w:color w:val="000000"/>
              </w:rPr>
            </w:pPr>
            <w:r w:rsidRPr="00812C41">
              <w:rPr>
                <w:color w:val="000000"/>
              </w:rPr>
              <w:t>-</w:t>
            </w:r>
            <w:r w:rsidR="00A83A38" w:rsidRPr="00812C41">
              <w:rPr>
                <w:color w:val="000000"/>
              </w:rPr>
              <w:t>16 123,6</w:t>
            </w:r>
          </w:p>
        </w:tc>
        <w:tc>
          <w:tcPr>
            <w:tcW w:w="1461" w:type="dxa"/>
            <w:tcBorders>
              <w:top w:val="nil"/>
              <w:left w:val="nil"/>
              <w:bottom w:val="single" w:sz="4" w:space="0" w:color="000000"/>
              <w:right w:val="single" w:sz="4" w:space="0" w:color="000000"/>
            </w:tcBorders>
            <w:shd w:val="clear" w:color="auto" w:fill="auto"/>
            <w:vAlign w:val="center"/>
            <w:hideMark/>
          </w:tcPr>
          <w:p w14:paraId="58FD78D8" w14:textId="674835EB" w:rsidR="00EC1DAC" w:rsidRPr="00EC1DAC" w:rsidRDefault="00EC1DAC" w:rsidP="00A83A38">
            <w:pPr>
              <w:spacing w:line="276" w:lineRule="auto"/>
              <w:jc w:val="right"/>
              <w:rPr>
                <w:color w:val="000000"/>
              </w:rPr>
            </w:pPr>
            <w:r w:rsidRPr="00812C41">
              <w:rPr>
                <w:color w:val="000000"/>
              </w:rPr>
              <w:t>-</w:t>
            </w:r>
            <w:r w:rsidR="00A83A38" w:rsidRPr="00812C41">
              <w:rPr>
                <w:color w:val="000000"/>
              </w:rPr>
              <w:t>2 203,7</w:t>
            </w:r>
            <w:r w:rsidRPr="00EC1DAC">
              <w:rPr>
                <w:color w:val="000000"/>
              </w:rPr>
              <w:t xml:space="preserve"> </w:t>
            </w:r>
          </w:p>
        </w:tc>
      </w:tr>
    </w:tbl>
    <w:p w14:paraId="2167310A" w14:textId="11D1B4A4" w:rsidR="005E6DFF" w:rsidRDefault="005E6DFF" w:rsidP="00317093">
      <w:pPr>
        <w:pStyle w:val="2"/>
      </w:pPr>
      <w:bookmarkStart w:id="35" w:name="_Toc101251349"/>
    </w:p>
    <w:p w14:paraId="350BA7FC" w14:textId="77777777" w:rsidR="00964703" w:rsidRPr="00964703" w:rsidRDefault="00964703" w:rsidP="00964703"/>
    <w:p w14:paraId="2966DDE6" w14:textId="68F5310A" w:rsidR="00C74718" w:rsidRPr="001A0828" w:rsidRDefault="00C74718" w:rsidP="00317093">
      <w:pPr>
        <w:pStyle w:val="2"/>
      </w:pPr>
      <w:bookmarkStart w:id="36" w:name="_Toc163734454"/>
      <w:r w:rsidRPr="00A0188C">
        <w:t>4.1 Veniturile bugetului de stat</w:t>
      </w:r>
      <w:bookmarkEnd w:id="34"/>
      <w:bookmarkEnd w:id="35"/>
      <w:bookmarkEnd w:id="36"/>
    </w:p>
    <w:p w14:paraId="6A5B84BD" w14:textId="77777777" w:rsidR="00C74718" w:rsidRPr="0090383F" w:rsidRDefault="00C74718" w:rsidP="00C74718">
      <w:pPr>
        <w:spacing w:line="276" w:lineRule="auto"/>
        <w:rPr>
          <w:color w:val="FF0000"/>
        </w:rPr>
      </w:pPr>
    </w:p>
    <w:p w14:paraId="0C60EF2B" w14:textId="77777777" w:rsidR="00DE207B" w:rsidRPr="00DE207B" w:rsidRDefault="00DE207B" w:rsidP="00DE207B">
      <w:pPr>
        <w:tabs>
          <w:tab w:val="left" w:pos="720"/>
        </w:tabs>
        <w:spacing w:line="276" w:lineRule="auto"/>
        <w:ind w:firstLine="567"/>
        <w:jc w:val="both"/>
        <w:rPr>
          <w:color w:val="000000"/>
          <w:sz w:val="28"/>
          <w:szCs w:val="28"/>
        </w:rPr>
      </w:pPr>
      <w:r w:rsidRPr="00DE207B">
        <w:rPr>
          <w:color w:val="000000"/>
          <w:sz w:val="28"/>
          <w:szCs w:val="28"/>
        </w:rPr>
        <w:t xml:space="preserve">Pentru anul 2023, partea de venituri a bugetului de stat a fost aprobată inițial în sumă de 64 868,4 mil. lei. </w:t>
      </w:r>
    </w:p>
    <w:p w14:paraId="7DC40402" w14:textId="6DB4CDA4" w:rsidR="00DE207B" w:rsidRDefault="00DE207B" w:rsidP="00DE207B">
      <w:pPr>
        <w:tabs>
          <w:tab w:val="left" w:pos="993"/>
        </w:tabs>
        <w:spacing w:line="276" w:lineRule="auto"/>
        <w:ind w:firstLine="709"/>
        <w:jc w:val="both"/>
        <w:rPr>
          <w:color w:val="000000"/>
          <w:sz w:val="28"/>
          <w:szCs w:val="28"/>
        </w:rPr>
      </w:pPr>
      <w:r w:rsidRPr="00DE207B">
        <w:rPr>
          <w:sz w:val="28"/>
          <w:szCs w:val="28"/>
        </w:rPr>
        <w:t xml:space="preserve">Conform modificărilor operate la Legea bugetului de stat pentru anul 2023 nr.359/2022 (Legea nr.168/2023, nr.295/2023 </w:t>
      </w:r>
      <w:r w:rsidRPr="00DE207B">
        <w:rPr>
          <w:color w:val="000000"/>
          <w:sz w:val="28"/>
          <w:szCs w:val="28"/>
        </w:rPr>
        <w:t>și nr.392/2023) și conform art.17 al Legii bugetului de stat pentru anul 2023 veniturile bugetului de stat au fost precizate în sumă de 65 785,1 mil. lei, cu 916,7 mil. lei mai mult decât suma aprobată inițial. Ca urmare, veniturile bugetului de stat s-au majorat la capitolul granturi – cu 1 315,0 mil. lei, la capitolul alte venituri - cu 468,2 mil. lei la transferuri cu 3,8 mil. lei și la impozite și taxe s-au micșorat cu 870,3 mil. lei. Estimările veniturilor bugetului de stat (fără granturi) au fost micșorate față de sumele aprobate cu 398,3 mil. lei sau cu 0,7 la sută. La componenta de bază veniturile bugetului de stat s-au majorat cu 1 266,6 mil. lei, iar pe componenta proiecte finanțate din surse externe sau micșorat cu 349,9 mil. lei.</w:t>
      </w:r>
    </w:p>
    <w:p w14:paraId="4C41F22E" w14:textId="77777777" w:rsidR="00964703" w:rsidRPr="00DE207B" w:rsidRDefault="00964703" w:rsidP="00DE207B">
      <w:pPr>
        <w:tabs>
          <w:tab w:val="left" w:pos="993"/>
        </w:tabs>
        <w:spacing w:line="276" w:lineRule="auto"/>
        <w:ind w:firstLine="709"/>
        <w:jc w:val="both"/>
        <w:rPr>
          <w:color w:val="000000"/>
          <w:sz w:val="28"/>
          <w:szCs w:val="28"/>
          <w:lang w:val="ro-MD"/>
        </w:rPr>
      </w:pPr>
    </w:p>
    <w:p w14:paraId="102D311F" w14:textId="77777777" w:rsidR="00C74718" w:rsidRPr="00DE207B" w:rsidRDefault="00C74718" w:rsidP="00C74718">
      <w:pPr>
        <w:tabs>
          <w:tab w:val="left" w:pos="720"/>
          <w:tab w:val="left" w:pos="810"/>
          <w:tab w:val="left" w:pos="1080"/>
          <w:tab w:val="num" w:pos="1440"/>
        </w:tabs>
        <w:spacing w:line="276" w:lineRule="auto"/>
        <w:ind w:firstLine="567"/>
        <w:jc w:val="center"/>
        <w:rPr>
          <w:b/>
          <w:i/>
          <w:sz w:val="8"/>
          <w:szCs w:val="28"/>
          <w:lang w:val="ro-MD"/>
        </w:rPr>
      </w:pPr>
    </w:p>
    <w:p w14:paraId="30C22404" w14:textId="2C71F219" w:rsidR="00C74718" w:rsidRPr="00F16876" w:rsidRDefault="00C74718" w:rsidP="00716C3D">
      <w:pPr>
        <w:tabs>
          <w:tab w:val="left" w:pos="720"/>
          <w:tab w:val="left" w:pos="810"/>
          <w:tab w:val="left" w:pos="1080"/>
          <w:tab w:val="num" w:pos="1440"/>
          <w:tab w:val="left" w:pos="1701"/>
          <w:tab w:val="left" w:pos="1843"/>
        </w:tabs>
        <w:spacing w:line="276" w:lineRule="auto"/>
        <w:ind w:firstLine="567"/>
        <w:jc w:val="center"/>
        <w:rPr>
          <w:i/>
          <w:sz w:val="6"/>
        </w:rPr>
      </w:pPr>
      <w:r w:rsidRPr="00F16876">
        <w:rPr>
          <w:i/>
          <w:sz w:val="28"/>
          <w:szCs w:val="28"/>
        </w:rPr>
        <w:t>Estimările cadrului de venituri ale bugetului de stat</w:t>
      </w:r>
      <w:r w:rsidR="003F0DDC">
        <w:rPr>
          <w:i/>
          <w:sz w:val="28"/>
          <w:szCs w:val="28"/>
        </w:rPr>
        <w:t xml:space="preserve"> in anul 202</w:t>
      </w:r>
      <w:r w:rsidR="00964703">
        <w:rPr>
          <w:i/>
          <w:sz w:val="28"/>
          <w:szCs w:val="28"/>
        </w:rPr>
        <w:t>3</w:t>
      </w:r>
    </w:p>
    <w:p w14:paraId="6AA6B0BF" w14:textId="77777777" w:rsidR="00964703" w:rsidRDefault="00964703" w:rsidP="00C74718">
      <w:pPr>
        <w:tabs>
          <w:tab w:val="left" w:pos="720"/>
          <w:tab w:val="left" w:pos="810"/>
          <w:tab w:val="left" w:pos="1080"/>
          <w:tab w:val="num" w:pos="1440"/>
        </w:tabs>
        <w:spacing w:line="276" w:lineRule="auto"/>
        <w:ind w:firstLine="567"/>
        <w:jc w:val="right"/>
        <w:rPr>
          <w:i/>
        </w:rPr>
      </w:pPr>
    </w:p>
    <w:p w14:paraId="65B5045D" w14:textId="77777777" w:rsidR="00964703" w:rsidRDefault="00964703" w:rsidP="00C74718">
      <w:pPr>
        <w:tabs>
          <w:tab w:val="left" w:pos="720"/>
          <w:tab w:val="left" w:pos="810"/>
          <w:tab w:val="left" w:pos="1080"/>
          <w:tab w:val="num" w:pos="1440"/>
        </w:tabs>
        <w:spacing w:line="276" w:lineRule="auto"/>
        <w:ind w:firstLine="567"/>
        <w:jc w:val="right"/>
        <w:rPr>
          <w:i/>
        </w:rPr>
      </w:pPr>
    </w:p>
    <w:p w14:paraId="22EC784F" w14:textId="20E0A8B6" w:rsidR="00C74718" w:rsidRDefault="00C74718" w:rsidP="00C74718">
      <w:pPr>
        <w:tabs>
          <w:tab w:val="left" w:pos="720"/>
          <w:tab w:val="left" w:pos="810"/>
          <w:tab w:val="left" w:pos="1080"/>
          <w:tab w:val="num" w:pos="1440"/>
        </w:tabs>
        <w:spacing w:line="276" w:lineRule="auto"/>
        <w:ind w:firstLine="567"/>
        <w:jc w:val="right"/>
        <w:rPr>
          <w:sz w:val="28"/>
          <w:szCs w:val="28"/>
        </w:rPr>
      </w:pPr>
      <w:r w:rsidRPr="00751089">
        <w:rPr>
          <w:i/>
        </w:rPr>
        <w:lastRenderedPageBreak/>
        <w:t>mil.lei</w:t>
      </w:r>
      <w:r w:rsidRPr="00751089">
        <w:rPr>
          <w:sz w:val="28"/>
          <w:szCs w:val="28"/>
        </w:rPr>
        <w:t xml:space="preserve"> </w:t>
      </w:r>
    </w:p>
    <w:tbl>
      <w:tblPr>
        <w:tblW w:w="9465" w:type="dxa"/>
        <w:tblInd w:w="-5" w:type="dxa"/>
        <w:tblLook w:val="04A0" w:firstRow="1" w:lastRow="0" w:firstColumn="1" w:lastColumn="0" w:noHBand="0" w:noVBand="1"/>
      </w:tblPr>
      <w:tblGrid>
        <w:gridCol w:w="4391"/>
        <w:gridCol w:w="1646"/>
        <w:gridCol w:w="1832"/>
        <w:gridCol w:w="1596"/>
      </w:tblGrid>
      <w:tr w:rsidR="00964703" w:rsidRPr="00964703" w14:paraId="449D6CD3" w14:textId="77777777" w:rsidTr="00B834CE">
        <w:trPr>
          <w:trHeight w:val="588"/>
          <w:tblHeader/>
        </w:trPr>
        <w:tc>
          <w:tcPr>
            <w:tcW w:w="4391"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729B85B9" w14:textId="77777777" w:rsidR="00964703" w:rsidRPr="00964703" w:rsidRDefault="00964703" w:rsidP="00964703">
            <w:pPr>
              <w:rPr>
                <w:color w:val="000000"/>
                <w:lang w:val="ro-MD"/>
              </w:rPr>
            </w:pPr>
            <w:r w:rsidRPr="00964703">
              <w:rPr>
                <w:color w:val="000000"/>
                <w:lang w:val="ro-MD"/>
              </w:rPr>
              <w:t> </w:t>
            </w:r>
          </w:p>
        </w:tc>
        <w:tc>
          <w:tcPr>
            <w:tcW w:w="1646" w:type="dxa"/>
            <w:tcBorders>
              <w:top w:val="single" w:sz="4" w:space="0" w:color="000000"/>
              <w:left w:val="nil"/>
              <w:bottom w:val="single" w:sz="4" w:space="0" w:color="000000"/>
              <w:right w:val="single" w:sz="4" w:space="0" w:color="000000"/>
            </w:tcBorders>
            <w:shd w:val="clear" w:color="CCCCFF" w:fill="FFFFFF"/>
            <w:vAlign w:val="center"/>
            <w:hideMark/>
          </w:tcPr>
          <w:p w14:paraId="5365F6ED" w14:textId="77777777" w:rsidR="00964703" w:rsidRPr="00964703" w:rsidRDefault="00964703" w:rsidP="00964703">
            <w:pPr>
              <w:jc w:val="center"/>
              <w:rPr>
                <w:color w:val="000000"/>
                <w:sz w:val="22"/>
                <w:szCs w:val="22"/>
                <w:lang w:val="ro-MD"/>
              </w:rPr>
            </w:pPr>
            <w:r w:rsidRPr="00964703">
              <w:rPr>
                <w:color w:val="000000"/>
                <w:sz w:val="22"/>
                <w:szCs w:val="22"/>
                <w:lang w:val="ro-MD"/>
              </w:rPr>
              <w:t>Aprobat</w:t>
            </w:r>
          </w:p>
        </w:tc>
        <w:tc>
          <w:tcPr>
            <w:tcW w:w="1832" w:type="dxa"/>
            <w:tcBorders>
              <w:top w:val="single" w:sz="4" w:space="0" w:color="000000"/>
              <w:left w:val="nil"/>
              <w:bottom w:val="single" w:sz="4" w:space="0" w:color="000000"/>
              <w:right w:val="single" w:sz="4" w:space="0" w:color="000000"/>
            </w:tcBorders>
            <w:shd w:val="clear" w:color="CCCCFF" w:fill="FFFFFF"/>
            <w:vAlign w:val="center"/>
            <w:hideMark/>
          </w:tcPr>
          <w:p w14:paraId="09BED185" w14:textId="77777777" w:rsidR="00964703" w:rsidRPr="00964703" w:rsidRDefault="00964703" w:rsidP="00964703">
            <w:pPr>
              <w:jc w:val="center"/>
              <w:rPr>
                <w:color w:val="000000"/>
                <w:sz w:val="22"/>
                <w:szCs w:val="22"/>
                <w:lang w:val="ro-MD"/>
              </w:rPr>
            </w:pPr>
            <w:r w:rsidRPr="00964703">
              <w:rPr>
                <w:color w:val="000000"/>
                <w:sz w:val="22"/>
                <w:szCs w:val="22"/>
                <w:lang w:val="ro-MD"/>
              </w:rPr>
              <w:t>Modificări (+,-)</w:t>
            </w:r>
          </w:p>
        </w:tc>
        <w:tc>
          <w:tcPr>
            <w:tcW w:w="1596" w:type="dxa"/>
            <w:tcBorders>
              <w:top w:val="single" w:sz="4" w:space="0" w:color="000000"/>
              <w:left w:val="nil"/>
              <w:bottom w:val="single" w:sz="4" w:space="0" w:color="000000"/>
              <w:right w:val="single" w:sz="4" w:space="0" w:color="000000"/>
            </w:tcBorders>
            <w:shd w:val="clear" w:color="CCCCFF" w:fill="FFFFFF"/>
            <w:vAlign w:val="center"/>
            <w:hideMark/>
          </w:tcPr>
          <w:p w14:paraId="7878929C" w14:textId="77777777" w:rsidR="00964703" w:rsidRPr="00964703" w:rsidRDefault="00964703" w:rsidP="00964703">
            <w:pPr>
              <w:jc w:val="center"/>
              <w:rPr>
                <w:color w:val="000000"/>
                <w:sz w:val="22"/>
                <w:szCs w:val="22"/>
                <w:lang w:val="ro-MD"/>
              </w:rPr>
            </w:pPr>
            <w:r w:rsidRPr="00964703">
              <w:rPr>
                <w:color w:val="000000"/>
                <w:sz w:val="22"/>
                <w:szCs w:val="22"/>
                <w:lang w:val="ro-MD"/>
              </w:rPr>
              <w:t>Precizat</w:t>
            </w:r>
          </w:p>
        </w:tc>
      </w:tr>
      <w:tr w:rsidR="00964703" w:rsidRPr="00964703" w14:paraId="62D80950" w14:textId="77777777" w:rsidTr="00B834CE">
        <w:trPr>
          <w:trHeight w:val="324"/>
        </w:trPr>
        <w:tc>
          <w:tcPr>
            <w:tcW w:w="4391" w:type="dxa"/>
            <w:tcBorders>
              <w:top w:val="nil"/>
              <w:left w:val="single" w:sz="4" w:space="0" w:color="000000"/>
              <w:bottom w:val="single" w:sz="4" w:space="0" w:color="000000"/>
              <w:right w:val="single" w:sz="4" w:space="0" w:color="000000"/>
            </w:tcBorders>
            <w:shd w:val="clear" w:color="auto" w:fill="auto"/>
            <w:vAlign w:val="center"/>
            <w:hideMark/>
          </w:tcPr>
          <w:p w14:paraId="6664A1C2" w14:textId="77777777" w:rsidR="00964703" w:rsidRPr="00964703" w:rsidRDefault="00964703" w:rsidP="00964703">
            <w:pPr>
              <w:jc w:val="both"/>
              <w:rPr>
                <w:color w:val="000000"/>
                <w:lang w:val="ro-MD"/>
              </w:rPr>
            </w:pPr>
            <w:r w:rsidRPr="00964703">
              <w:rPr>
                <w:color w:val="000000"/>
                <w:lang w:val="ro-MD"/>
              </w:rPr>
              <w:t xml:space="preserve">Venituri, total </w:t>
            </w:r>
          </w:p>
        </w:tc>
        <w:tc>
          <w:tcPr>
            <w:tcW w:w="1646" w:type="dxa"/>
            <w:tcBorders>
              <w:top w:val="single" w:sz="4" w:space="0" w:color="000000"/>
              <w:left w:val="single" w:sz="4" w:space="0" w:color="000000"/>
              <w:bottom w:val="single" w:sz="4" w:space="0" w:color="000000"/>
              <w:right w:val="single" w:sz="4" w:space="0" w:color="000000"/>
            </w:tcBorders>
            <w:shd w:val="clear" w:color="auto" w:fill="auto"/>
            <w:hideMark/>
          </w:tcPr>
          <w:p w14:paraId="3D9E77C7" w14:textId="77777777" w:rsidR="00964703" w:rsidRPr="00964703" w:rsidRDefault="00964703" w:rsidP="00964703">
            <w:pPr>
              <w:jc w:val="right"/>
              <w:rPr>
                <w:color w:val="000000"/>
                <w:lang w:val="ro-MD"/>
              </w:rPr>
            </w:pPr>
            <w:r w:rsidRPr="00964703">
              <w:t>64 868,4</w:t>
            </w:r>
          </w:p>
        </w:tc>
        <w:tc>
          <w:tcPr>
            <w:tcW w:w="1832" w:type="dxa"/>
            <w:tcBorders>
              <w:top w:val="single" w:sz="4" w:space="0" w:color="000000"/>
              <w:left w:val="nil"/>
              <w:bottom w:val="single" w:sz="4" w:space="0" w:color="000000"/>
              <w:right w:val="single" w:sz="4" w:space="0" w:color="000000"/>
            </w:tcBorders>
            <w:shd w:val="clear" w:color="auto" w:fill="auto"/>
            <w:hideMark/>
          </w:tcPr>
          <w:p w14:paraId="0365E124" w14:textId="77777777" w:rsidR="00964703" w:rsidRPr="00964703" w:rsidRDefault="00964703" w:rsidP="00964703">
            <w:pPr>
              <w:jc w:val="right"/>
              <w:rPr>
                <w:color w:val="000000"/>
                <w:lang w:val="ro-MD"/>
              </w:rPr>
            </w:pPr>
            <w:r w:rsidRPr="00964703">
              <w:t>916,7</w:t>
            </w:r>
          </w:p>
        </w:tc>
        <w:tc>
          <w:tcPr>
            <w:tcW w:w="1596" w:type="dxa"/>
            <w:tcBorders>
              <w:top w:val="single" w:sz="4" w:space="0" w:color="000000"/>
              <w:left w:val="nil"/>
              <w:bottom w:val="single" w:sz="4" w:space="0" w:color="000000"/>
              <w:right w:val="single" w:sz="4" w:space="0" w:color="000000"/>
            </w:tcBorders>
            <w:shd w:val="clear" w:color="auto" w:fill="auto"/>
            <w:hideMark/>
          </w:tcPr>
          <w:p w14:paraId="767ADF5E" w14:textId="77777777" w:rsidR="00964703" w:rsidRPr="00964703" w:rsidRDefault="00964703" w:rsidP="00964703">
            <w:pPr>
              <w:jc w:val="right"/>
              <w:rPr>
                <w:color w:val="000000"/>
                <w:lang w:val="ro-MD"/>
              </w:rPr>
            </w:pPr>
            <w:r w:rsidRPr="00964703">
              <w:t>65 785,1</w:t>
            </w:r>
          </w:p>
        </w:tc>
      </w:tr>
      <w:tr w:rsidR="00964703" w:rsidRPr="00964703" w14:paraId="285D4E97" w14:textId="77777777" w:rsidTr="00B834CE">
        <w:trPr>
          <w:trHeight w:val="324"/>
        </w:trPr>
        <w:tc>
          <w:tcPr>
            <w:tcW w:w="4391" w:type="dxa"/>
            <w:tcBorders>
              <w:top w:val="nil"/>
              <w:left w:val="single" w:sz="4" w:space="0" w:color="000000"/>
              <w:bottom w:val="single" w:sz="4" w:space="0" w:color="000000"/>
              <w:right w:val="single" w:sz="4" w:space="0" w:color="000000"/>
            </w:tcBorders>
            <w:shd w:val="clear" w:color="auto" w:fill="auto"/>
            <w:vAlign w:val="center"/>
            <w:hideMark/>
          </w:tcPr>
          <w:p w14:paraId="14EA3F1F" w14:textId="77777777" w:rsidR="00964703" w:rsidRPr="00964703" w:rsidRDefault="00964703" w:rsidP="00964703">
            <w:pPr>
              <w:rPr>
                <w:i/>
                <w:iCs/>
                <w:color w:val="000000"/>
                <w:sz w:val="22"/>
                <w:szCs w:val="22"/>
                <w:lang w:val="ro-MD"/>
              </w:rPr>
            </w:pPr>
            <w:r w:rsidRPr="00964703">
              <w:rPr>
                <w:i/>
                <w:iCs/>
                <w:color w:val="000000"/>
                <w:sz w:val="22"/>
                <w:szCs w:val="22"/>
                <w:lang w:val="ro-MD"/>
              </w:rPr>
              <w:t>inclusiv:</w:t>
            </w:r>
          </w:p>
        </w:tc>
        <w:tc>
          <w:tcPr>
            <w:tcW w:w="1646" w:type="dxa"/>
            <w:tcBorders>
              <w:top w:val="nil"/>
              <w:left w:val="single" w:sz="4" w:space="0" w:color="000000"/>
              <w:bottom w:val="single" w:sz="4" w:space="0" w:color="000000"/>
              <w:right w:val="single" w:sz="4" w:space="0" w:color="000000"/>
            </w:tcBorders>
            <w:shd w:val="clear" w:color="auto" w:fill="auto"/>
            <w:hideMark/>
          </w:tcPr>
          <w:p w14:paraId="798441CE" w14:textId="77777777" w:rsidR="00964703" w:rsidRPr="00964703" w:rsidRDefault="00964703" w:rsidP="00964703">
            <w:pPr>
              <w:jc w:val="right"/>
              <w:rPr>
                <w:color w:val="000000"/>
                <w:lang w:val="ro-MD"/>
              </w:rPr>
            </w:pPr>
          </w:p>
        </w:tc>
        <w:tc>
          <w:tcPr>
            <w:tcW w:w="1832" w:type="dxa"/>
            <w:tcBorders>
              <w:top w:val="nil"/>
              <w:left w:val="nil"/>
              <w:bottom w:val="single" w:sz="4" w:space="0" w:color="000000"/>
              <w:right w:val="single" w:sz="4" w:space="0" w:color="000000"/>
            </w:tcBorders>
            <w:shd w:val="clear" w:color="auto" w:fill="auto"/>
            <w:hideMark/>
          </w:tcPr>
          <w:p w14:paraId="61DD68DB" w14:textId="77777777" w:rsidR="00964703" w:rsidRPr="00964703" w:rsidRDefault="00964703" w:rsidP="00964703">
            <w:pPr>
              <w:jc w:val="right"/>
              <w:rPr>
                <w:color w:val="000000"/>
                <w:lang w:val="ro-MD"/>
              </w:rPr>
            </w:pPr>
          </w:p>
        </w:tc>
        <w:tc>
          <w:tcPr>
            <w:tcW w:w="1596" w:type="dxa"/>
            <w:tcBorders>
              <w:top w:val="nil"/>
              <w:left w:val="nil"/>
              <w:bottom w:val="single" w:sz="4" w:space="0" w:color="000000"/>
              <w:right w:val="single" w:sz="4" w:space="0" w:color="000000"/>
            </w:tcBorders>
            <w:shd w:val="clear" w:color="auto" w:fill="auto"/>
            <w:hideMark/>
          </w:tcPr>
          <w:p w14:paraId="060C7E7E" w14:textId="77777777" w:rsidR="00964703" w:rsidRPr="00964703" w:rsidRDefault="00964703" w:rsidP="00964703">
            <w:pPr>
              <w:jc w:val="right"/>
              <w:rPr>
                <w:color w:val="000000"/>
                <w:lang w:val="ro-MD"/>
              </w:rPr>
            </w:pPr>
          </w:p>
        </w:tc>
      </w:tr>
      <w:tr w:rsidR="00964703" w:rsidRPr="00964703" w14:paraId="44CD23F0" w14:textId="77777777" w:rsidTr="00B834CE">
        <w:trPr>
          <w:trHeight w:val="324"/>
        </w:trPr>
        <w:tc>
          <w:tcPr>
            <w:tcW w:w="4391" w:type="dxa"/>
            <w:tcBorders>
              <w:top w:val="nil"/>
              <w:left w:val="single" w:sz="4" w:space="0" w:color="000000"/>
              <w:bottom w:val="single" w:sz="4" w:space="0" w:color="000000"/>
              <w:right w:val="single" w:sz="4" w:space="0" w:color="000000"/>
            </w:tcBorders>
            <w:shd w:val="clear" w:color="auto" w:fill="auto"/>
            <w:vAlign w:val="center"/>
            <w:hideMark/>
          </w:tcPr>
          <w:p w14:paraId="1E9CADC8" w14:textId="77777777" w:rsidR="00964703" w:rsidRPr="00964703" w:rsidRDefault="00964703" w:rsidP="00964703">
            <w:pPr>
              <w:jc w:val="both"/>
              <w:rPr>
                <w:color w:val="000000"/>
                <w:lang w:val="ro-MD"/>
              </w:rPr>
            </w:pPr>
            <w:r w:rsidRPr="00964703">
              <w:rPr>
                <w:color w:val="000000"/>
                <w:lang w:val="ro-MD"/>
              </w:rPr>
              <w:t>Componenta de bază</w:t>
            </w:r>
          </w:p>
        </w:tc>
        <w:tc>
          <w:tcPr>
            <w:tcW w:w="1646" w:type="dxa"/>
            <w:tcBorders>
              <w:top w:val="nil"/>
              <w:left w:val="single" w:sz="4" w:space="0" w:color="000000"/>
              <w:bottom w:val="single" w:sz="4" w:space="0" w:color="000000"/>
              <w:right w:val="single" w:sz="4" w:space="0" w:color="000000"/>
            </w:tcBorders>
            <w:shd w:val="clear" w:color="auto" w:fill="auto"/>
            <w:hideMark/>
          </w:tcPr>
          <w:p w14:paraId="7BC38A99" w14:textId="77777777" w:rsidR="00964703" w:rsidRPr="00964703" w:rsidRDefault="00964703" w:rsidP="00964703">
            <w:pPr>
              <w:jc w:val="right"/>
              <w:rPr>
                <w:color w:val="000000"/>
                <w:lang w:val="ro-MD"/>
              </w:rPr>
            </w:pPr>
            <w:r w:rsidRPr="00964703">
              <w:t>63 615,8</w:t>
            </w:r>
          </w:p>
        </w:tc>
        <w:tc>
          <w:tcPr>
            <w:tcW w:w="1832" w:type="dxa"/>
            <w:tcBorders>
              <w:top w:val="nil"/>
              <w:left w:val="nil"/>
              <w:bottom w:val="single" w:sz="4" w:space="0" w:color="000000"/>
              <w:right w:val="single" w:sz="4" w:space="0" w:color="000000"/>
            </w:tcBorders>
            <w:shd w:val="clear" w:color="auto" w:fill="auto"/>
            <w:hideMark/>
          </w:tcPr>
          <w:p w14:paraId="17A91196" w14:textId="77777777" w:rsidR="00964703" w:rsidRPr="00964703" w:rsidRDefault="00964703" w:rsidP="00964703">
            <w:pPr>
              <w:jc w:val="right"/>
              <w:rPr>
                <w:color w:val="000000"/>
                <w:lang w:val="ro-MD"/>
              </w:rPr>
            </w:pPr>
            <w:r w:rsidRPr="00964703">
              <w:t>1 266,6</w:t>
            </w:r>
          </w:p>
        </w:tc>
        <w:tc>
          <w:tcPr>
            <w:tcW w:w="1596" w:type="dxa"/>
            <w:tcBorders>
              <w:top w:val="nil"/>
              <w:left w:val="nil"/>
              <w:bottom w:val="single" w:sz="4" w:space="0" w:color="000000"/>
              <w:right w:val="single" w:sz="4" w:space="0" w:color="000000"/>
            </w:tcBorders>
            <w:shd w:val="clear" w:color="auto" w:fill="auto"/>
            <w:hideMark/>
          </w:tcPr>
          <w:p w14:paraId="4C1460A9" w14:textId="77777777" w:rsidR="00964703" w:rsidRPr="00964703" w:rsidRDefault="00964703" w:rsidP="00964703">
            <w:pPr>
              <w:jc w:val="right"/>
              <w:rPr>
                <w:color w:val="000000"/>
                <w:lang w:val="ro-MD"/>
              </w:rPr>
            </w:pPr>
            <w:r w:rsidRPr="00964703">
              <w:t>64 882,4</w:t>
            </w:r>
          </w:p>
        </w:tc>
      </w:tr>
      <w:tr w:rsidR="00964703" w:rsidRPr="00964703" w14:paraId="10BA7635" w14:textId="77777777" w:rsidTr="00B834CE">
        <w:trPr>
          <w:trHeight w:val="324"/>
        </w:trPr>
        <w:tc>
          <w:tcPr>
            <w:tcW w:w="4391" w:type="dxa"/>
            <w:tcBorders>
              <w:top w:val="nil"/>
              <w:left w:val="single" w:sz="4" w:space="0" w:color="000000"/>
              <w:bottom w:val="single" w:sz="4" w:space="0" w:color="000000"/>
              <w:right w:val="single" w:sz="4" w:space="0" w:color="000000"/>
            </w:tcBorders>
            <w:shd w:val="clear" w:color="auto" w:fill="auto"/>
            <w:vAlign w:val="center"/>
            <w:hideMark/>
          </w:tcPr>
          <w:p w14:paraId="0CE88149" w14:textId="77777777" w:rsidR="00964703" w:rsidRPr="00964703" w:rsidRDefault="00964703" w:rsidP="00964703">
            <w:pPr>
              <w:jc w:val="both"/>
              <w:rPr>
                <w:color w:val="000000"/>
                <w:lang w:val="ro-MD"/>
              </w:rPr>
            </w:pPr>
            <w:r w:rsidRPr="00964703">
              <w:rPr>
                <w:color w:val="000000"/>
                <w:lang w:val="ro-MD"/>
              </w:rPr>
              <w:t xml:space="preserve">Proiecte finanțate din surse externe </w:t>
            </w:r>
          </w:p>
        </w:tc>
        <w:tc>
          <w:tcPr>
            <w:tcW w:w="1646" w:type="dxa"/>
            <w:tcBorders>
              <w:top w:val="nil"/>
              <w:left w:val="single" w:sz="4" w:space="0" w:color="000000"/>
              <w:bottom w:val="single" w:sz="4" w:space="0" w:color="000000"/>
              <w:right w:val="single" w:sz="4" w:space="0" w:color="000000"/>
            </w:tcBorders>
            <w:shd w:val="clear" w:color="auto" w:fill="auto"/>
            <w:hideMark/>
          </w:tcPr>
          <w:p w14:paraId="4EB491DB" w14:textId="77777777" w:rsidR="00964703" w:rsidRPr="00964703" w:rsidRDefault="00964703" w:rsidP="00964703">
            <w:pPr>
              <w:jc w:val="right"/>
              <w:rPr>
                <w:color w:val="000000"/>
                <w:lang w:val="ro-MD"/>
              </w:rPr>
            </w:pPr>
            <w:r w:rsidRPr="00964703">
              <w:t>1 252,6</w:t>
            </w:r>
          </w:p>
        </w:tc>
        <w:tc>
          <w:tcPr>
            <w:tcW w:w="1832" w:type="dxa"/>
            <w:tcBorders>
              <w:top w:val="nil"/>
              <w:left w:val="nil"/>
              <w:bottom w:val="single" w:sz="4" w:space="0" w:color="000000"/>
              <w:right w:val="single" w:sz="4" w:space="0" w:color="000000"/>
            </w:tcBorders>
            <w:shd w:val="clear" w:color="auto" w:fill="auto"/>
            <w:hideMark/>
          </w:tcPr>
          <w:p w14:paraId="004C4B37" w14:textId="77777777" w:rsidR="00964703" w:rsidRPr="00964703" w:rsidRDefault="00964703" w:rsidP="00964703">
            <w:pPr>
              <w:jc w:val="right"/>
              <w:rPr>
                <w:color w:val="000000"/>
                <w:lang w:val="ro-MD"/>
              </w:rPr>
            </w:pPr>
            <w:r w:rsidRPr="00964703">
              <w:t>-349,9</w:t>
            </w:r>
          </w:p>
        </w:tc>
        <w:tc>
          <w:tcPr>
            <w:tcW w:w="1596" w:type="dxa"/>
            <w:tcBorders>
              <w:top w:val="nil"/>
              <w:left w:val="nil"/>
              <w:bottom w:val="single" w:sz="4" w:space="0" w:color="000000"/>
              <w:right w:val="single" w:sz="4" w:space="0" w:color="000000"/>
            </w:tcBorders>
            <w:shd w:val="clear" w:color="auto" w:fill="auto"/>
            <w:hideMark/>
          </w:tcPr>
          <w:p w14:paraId="09EE297E" w14:textId="77777777" w:rsidR="00964703" w:rsidRPr="00964703" w:rsidRDefault="00964703" w:rsidP="00964703">
            <w:pPr>
              <w:jc w:val="right"/>
              <w:rPr>
                <w:color w:val="000000"/>
                <w:lang w:val="ro-MD"/>
              </w:rPr>
            </w:pPr>
            <w:r w:rsidRPr="00964703">
              <w:t>902,7</w:t>
            </w:r>
          </w:p>
        </w:tc>
      </w:tr>
    </w:tbl>
    <w:p w14:paraId="5156186A" w14:textId="47E4B834" w:rsidR="001E27C0" w:rsidRPr="00751089" w:rsidRDefault="001E27C0" w:rsidP="00C74718">
      <w:pPr>
        <w:tabs>
          <w:tab w:val="left" w:pos="720"/>
          <w:tab w:val="left" w:pos="810"/>
          <w:tab w:val="left" w:pos="1080"/>
          <w:tab w:val="num" w:pos="1440"/>
        </w:tabs>
        <w:spacing w:line="276" w:lineRule="auto"/>
        <w:ind w:firstLine="567"/>
        <w:jc w:val="right"/>
        <w:rPr>
          <w:sz w:val="28"/>
          <w:szCs w:val="28"/>
        </w:rPr>
      </w:pPr>
      <w:r>
        <w:rPr>
          <w:sz w:val="28"/>
          <w:szCs w:val="28"/>
        </w:rPr>
        <w:t xml:space="preserve"> </w:t>
      </w:r>
    </w:p>
    <w:p w14:paraId="0D97D50B" w14:textId="77777777" w:rsidR="00962A15" w:rsidRPr="00962A15" w:rsidRDefault="00EB48DC" w:rsidP="00962A15">
      <w:pPr>
        <w:tabs>
          <w:tab w:val="left" w:pos="540"/>
        </w:tabs>
        <w:spacing w:line="276" w:lineRule="auto"/>
        <w:jc w:val="both"/>
        <w:rPr>
          <w:color w:val="000000"/>
          <w:sz w:val="28"/>
          <w:szCs w:val="28"/>
        </w:rPr>
      </w:pPr>
      <w:r>
        <w:rPr>
          <w:color w:val="000000"/>
          <w:sz w:val="28"/>
          <w:szCs w:val="28"/>
        </w:rPr>
        <w:tab/>
      </w:r>
      <w:r w:rsidR="00962A15" w:rsidRPr="00962A15">
        <w:rPr>
          <w:color w:val="000000"/>
          <w:sz w:val="28"/>
          <w:szCs w:val="28"/>
        </w:rPr>
        <w:t>Conform raportului anual, veniturile bugetului de stat au fost realizate în sumă de 64 603,6 mil. lei, gradul de realizare față de prevederile anuale precizate fiind de 98,2 la sută. Comparativ cu anul 2022, veniturile bugetului de stat s-au majorat cu 5 355,6 sau 9,0 la sută.</w:t>
      </w:r>
    </w:p>
    <w:p w14:paraId="14D4C51D" w14:textId="77777777" w:rsidR="00962A15" w:rsidRPr="00962A15" w:rsidRDefault="00962A15" w:rsidP="00962A15">
      <w:pPr>
        <w:tabs>
          <w:tab w:val="left" w:pos="720"/>
        </w:tabs>
        <w:spacing w:line="276" w:lineRule="auto"/>
        <w:ind w:firstLine="562"/>
        <w:jc w:val="both"/>
        <w:rPr>
          <w:color w:val="000000"/>
          <w:sz w:val="28"/>
          <w:szCs w:val="28"/>
        </w:rPr>
      </w:pPr>
      <w:r w:rsidRPr="00962A15">
        <w:rPr>
          <w:color w:val="000000"/>
          <w:sz w:val="28"/>
          <w:szCs w:val="28"/>
        </w:rPr>
        <w:t>Ponderea veniturilor bugetului de stat în bugetul public național a constituit 63,2%, iar ca pondere în PIB acestea au constituit 21,5 la sută. Față de anul 2022, ponderea veniturilor bugetului de stat în bugetul public național s-a micșorat cu 1,5 p.p, iar ponderea în PIB - cu 0,1 puncte procentuale.</w:t>
      </w:r>
    </w:p>
    <w:p w14:paraId="199B02BA" w14:textId="0B2CF847" w:rsidR="00F60A2F" w:rsidRDefault="00F60A2F" w:rsidP="00962A15">
      <w:pPr>
        <w:tabs>
          <w:tab w:val="left" w:pos="540"/>
        </w:tabs>
        <w:spacing w:line="276" w:lineRule="auto"/>
        <w:jc w:val="both"/>
        <w:rPr>
          <w:color w:val="000000"/>
          <w:sz w:val="28"/>
          <w:szCs w:val="28"/>
        </w:rPr>
      </w:pPr>
    </w:p>
    <w:p w14:paraId="55FE0D74" w14:textId="301266F8" w:rsidR="00C74718" w:rsidRPr="00751089" w:rsidRDefault="00C74718" w:rsidP="004D79D8">
      <w:pPr>
        <w:tabs>
          <w:tab w:val="left" w:pos="720"/>
          <w:tab w:val="left" w:pos="810"/>
          <w:tab w:val="left" w:pos="1080"/>
          <w:tab w:val="num" w:pos="1440"/>
        </w:tabs>
        <w:spacing w:line="276" w:lineRule="auto"/>
        <w:ind w:firstLine="567"/>
        <w:jc w:val="both"/>
        <w:rPr>
          <w:i/>
          <w:sz w:val="28"/>
          <w:szCs w:val="28"/>
        </w:rPr>
      </w:pPr>
      <w:r w:rsidRPr="00751089">
        <w:rPr>
          <w:i/>
          <w:sz w:val="28"/>
          <w:szCs w:val="28"/>
        </w:rPr>
        <w:t>Evoluția principalelor tipuri de venituri ale bugetului de stat pe anii</w:t>
      </w:r>
      <w:r w:rsidR="00616B29">
        <w:rPr>
          <w:i/>
          <w:sz w:val="28"/>
          <w:szCs w:val="28"/>
        </w:rPr>
        <w:t xml:space="preserve"> </w:t>
      </w:r>
      <w:r w:rsidRPr="00751089">
        <w:rPr>
          <w:i/>
          <w:sz w:val="28"/>
          <w:szCs w:val="28"/>
        </w:rPr>
        <w:t>20</w:t>
      </w:r>
      <w:r w:rsidR="000E7A3D">
        <w:rPr>
          <w:i/>
          <w:sz w:val="28"/>
          <w:szCs w:val="28"/>
        </w:rPr>
        <w:t>2</w:t>
      </w:r>
      <w:r w:rsidR="00962A15">
        <w:rPr>
          <w:i/>
          <w:sz w:val="28"/>
          <w:szCs w:val="28"/>
        </w:rPr>
        <w:t>2</w:t>
      </w:r>
      <w:r w:rsidRPr="00751089">
        <w:rPr>
          <w:i/>
          <w:sz w:val="28"/>
          <w:szCs w:val="28"/>
        </w:rPr>
        <w:t>-20</w:t>
      </w:r>
      <w:r w:rsidR="001456E9">
        <w:rPr>
          <w:i/>
          <w:sz w:val="28"/>
          <w:szCs w:val="28"/>
        </w:rPr>
        <w:t>2</w:t>
      </w:r>
      <w:r w:rsidR="00962A15">
        <w:rPr>
          <w:i/>
          <w:sz w:val="28"/>
          <w:szCs w:val="28"/>
        </w:rPr>
        <w:t>3</w:t>
      </w:r>
      <w:r w:rsidR="00616B29">
        <w:rPr>
          <w:i/>
          <w:sz w:val="28"/>
          <w:szCs w:val="28"/>
        </w:rPr>
        <w:t xml:space="preserve">                          </w:t>
      </w:r>
      <w:r w:rsidRPr="00751089">
        <w:rPr>
          <w:i/>
          <w:sz w:val="28"/>
          <w:szCs w:val="28"/>
        </w:rPr>
        <w:t xml:space="preserve"> </w:t>
      </w:r>
    </w:p>
    <w:p w14:paraId="0D24A7F2" w14:textId="4FEBC8A9" w:rsidR="00297FAF" w:rsidRDefault="00616B29" w:rsidP="00C74718">
      <w:pPr>
        <w:tabs>
          <w:tab w:val="left" w:pos="142"/>
          <w:tab w:val="left" w:pos="720"/>
          <w:tab w:val="left" w:pos="810"/>
          <w:tab w:val="left" w:pos="1080"/>
          <w:tab w:val="num" w:pos="1440"/>
        </w:tabs>
        <w:spacing w:line="276" w:lineRule="auto"/>
        <w:ind w:firstLine="709"/>
        <w:jc w:val="right"/>
        <w:rPr>
          <w:i/>
          <w:sz w:val="28"/>
          <w:szCs w:val="28"/>
        </w:rPr>
      </w:pPr>
      <w:r>
        <w:rPr>
          <w:i/>
          <w:sz w:val="28"/>
          <w:szCs w:val="28"/>
        </w:rPr>
        <w:t xml:space="preserve">       </w:t>
      </w:r>
    </w:p>
    <w:p w14:paraId="0E570578" w14:textId="0E46AF88" w:rsidR="00C74718" w:rsidRPr="00751089" w:rsidRDefault="00C74718" w:rsidP="00C74718">
      <w:pPr>
        <w:tabs>
          <w:tab w:val="left" w:pos="142"/>
          <w:tab w:val="left" w:pos="720"/>
          <w:tab w:val="left" w:pos="810"/>
          <w:tab w:val="left" w:pos="1080"/>
          <w:tab w:val="num" w:pos="1440"/>
        </w:tabs>
        <w:spacing w:line="276" w:lineRule="auto"/>
        <w:ind w:firstLine="709"/>
        <w:jc w:val="right"/>
        <w:rPr>
          <w:sz w:val="28"/>
          <w:szCs w:val="28"/>
        </w:rPr>
      </w:pPr>
      <w:r w:rsidRPr="00751089">
        <w:rPr>
          <w:i/>
        </w:rPr>
        <w:t>mil.lei</w:t>
      </w:r>
      <w:r w:rsidR="00616B29">
        <w:t xml:space="preserve">                        </w:t>
      </w:r>
      <w:r w:rsidRPr="00751089">
        <w:t xml:space="preserve"> </w:t>
      </w:r>
    </w:p>
    <w:tbl>
      <w:tblPr>
        <w:tblW w:w="9498" w:type="dxa"/>
        <w:tblInd w:w="-5" w:type="dxa"/>
        <w:tblLook w:val="04A0" w:firstRow="1" w:lastRow="0" w:firstColumn="1" w:lastColumn="0" w:noHBand="0" w:noVBand="1"/>
      </w:tblPr>
      <w:tblGrid>
        <w:gridCol w:w="4395"/>
        <w:gridCol w:w="1275"/>
        <w:gridCol w:w="1276"/>
        <w:gridCol w:w="1249"/>
        <w:gridCol w:w="1303"/>
      </w:tblGrid>
      <w:tr w:rsidR="00425385" w:rsidRPr="00425385" w14:paraId="3E728C31" w14:textId="77777777" w:rsidTr="00425385">
        <w:trPr>
          <w:trHeight w:val="583"/>
          <w:tblHeader/>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1DEED5"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03873"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2022 executat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6249CD"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2023 executat</w:t>
            </w:r>
          </w:p>
        </w:tc>
        <w:tc>
          <w:tcPr>
            <w:tcW w:w="255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2B615E4"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Devieri</w:t>
            </w:r>
          </w:p>
        </w:tc>
      </w:tr>
      <w:tr w:rsidR="00425385" w:rsidRPr="00425385" w14:paraId="49E7F16E" w14:textId="77777777" w:rsidTr="00425385">
        <w:trPr>
          <w:trHeight w:val="316"/>
          <w:tblHeader/>
        </w:trPr>
        <w:tc>
          <w:tcPr>
            <w:tcW w:w="4395" w:type="dxa"/>
            <w:vMerge/>
            <w:tcBorders>
              <w:top w:val="single" w:sz="4" w:space="0" w:color="000000"/>
              <w:left w:val="single" w:sz="4" w:space="0" w:color="000000"/>
              <w:bottom w:val="single" w:sz="4" w:space="0" w:color="000000"/>
              <w:right w:val="single" w:sz="4" w:space="0" w:color="000000"/>
            </w:tcBorders>
            <w:vAlign w:val="center"/>
            <w:hideMark/>
          </w:tcPr>
          <w:p w14:paraId="4B790EC3" w14:textId="77777777" w:rsidR="00425385" w:rsidRPr="00425385" w:rsidRDefault="00425385" w:rsidP="00425385">
            <w:pPr>
              <w:rPr>
                <w:i/>
                <w:iCs/>
                <w:color w:val="000000"/>
                <w:sz w:val="22"/>
                <w:szCs w:val="22"/>
                <w:lang w:val="ro-MD"/>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E383C4E" w14:textId="77777777" w:rsidR="00425385" w:rsidRPr="00425385" w:rsidRDefault="00425385" w:rsidP="00425385">
            <w:pPr>
              <w:rPr>
                <w:i/>
                <w:iCs/>
                <w:color w:val="000000"/>
                <w:sz w:val="22"/>
                <w:szCs w:val="22"/>
                <w:lang w:val="ro-MD"/>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E6E8B00" w14:textId="77777777" w:rsidR="00425385" w:rsidRPr="00425385" w:rsidRDefault="00425385" w:rsidP="00425385">
            <w:pPr>
              <w:rPr>
                <w:i/>
                <w:iCs/>
                <w:color w:val="000000"/>
                <w:sz w:val="22"/>
                <w:szCs w:val="22"/>
                <w:lang w:val="ro-MD"/>
              </w:rPr>
            </w:pPr>
          </w:p>
        </w:tc>
        <w:tc>
          <w:tcPr>
            <w:tcW w:w="1249" w:type="dxa"/>
            <w:tcBorders>
              <w:top w:val="nil"/>
              <w:left w:val="nil"/>
              <w:bottom w:val="single" w:sz="4" w:space="0" w:color="000000"/>
              <w:right w:val="single" w:sz="4" w:space="0" w:color="000000"/>
            </w:tcBorders>
            <w:shd w:val="clear" w:color="auto" w:fill="auto"/>
            <w:noWrap/>
            <w:vAlign w:val="center"/>
            <w:hideMark/>
          </w:tcPr>
          <w:p w14:paraId="01D752D9"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w:t>
            </w:r>
          </w:p>
        </w:tc>
        <w:tc>
          <w:tcPr>
            <w:tcW w:w="1303" w:type="dxa"/>
            <w:tcBorders>
              <w:top w:val="nil"/>
              <w:left w:val="nil"/>
              <w:bottom w:val="single" w:sz="4" w:space="0" w:color="000000"/>
              <w:right w:val="single" w:sz="4" w:space="0" w:color="000000"/>
            </w:tcBorders>
            <w:shd w:val="clear" w:color="auto" w:fill="auto"/>
            <w:noWrap/>
            <w:vAlign w:val="center"/>
            <w:hideMark/>
          </w:tcPr>
          <w:p w14:paraId="3C920C20" w14:textId="77777777" w:rsidR="00425385" w:rsidRPr="00425385" w:rsidRDefault="00425385" w:rsidP="00425385">
            <w:pPr>
              <w:jc w:val="center"/>
              <w:rPr>
                <w:i/>
                <w:iCs/>
                <w:color w:val="000000"/>
                <w:sz w:val="22"/>
                <w:szCs w:val="22"/>
                <w:lang w:val="ro-MD"/>
              </w:rPr>
            </w:pPr>
            <w:r w:rsidRPr="00425385">
              <w:rPr>
                <w:i/>
                <w:iCs/>
                <w:color w:val="000000"/>
                <w:sz w:val="22"/>
                <w:szCs w:val="22"/>
                <w:lang w:val="ro-MD"/>
              </w:rPr>
              <w:t>%</w:t>
            </w:r>
          </w:p>
        </w:tc>
      </w:tr>
      <w:tr w:rsidR="00425385" w:rsidRPr="00425385" w14:paraId="6AC87816"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6225F694" w14:textId="77777777" w:rsidR="00425385" w:rsidRPr="00425385" w:rsidRDefault="00425385" w:rsidP="00425385">
            <w:pPr>
              <w:rPr>
                <w:b/>
                <w:bCs/>
                <w:iCs/>
                <w:color w:val="000000"/>
                <w:sz w:val="22"/>
                <w:szCs w:val="22"/>
                <w:lang w:val="ro-MD"/>
              </w:rPr>
            </w:pPr>
            <w:r w:rsidRPr="00425385">
              <w:rPr>
                <w:b/>
                <w:bCs/>
                <w:iCs/>
                <w:color w:val="000000"/>
                <w:sz w:val="22"/>
                <w:szCs w:val="22"/>
                <w:lang w:val="ro-MD"/>
              </w:rPr>
              <w:t>Veniturile bugetului de stat, total</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718200" w14:textId="77777777" w:rsidR="00425385" w:rsidRPr="00425385" w:rsidRDefault="00425385" w:rsidP="00425385">
            <w:pPr>
              <w:jc w:val="right"/>
              <w:rPr>
                <w:b/>
                <w:bCs/>
                <w:iCs/>
                <w:color w:val="000000"/>
                <w:sz w:val="22"/>
                <w:szCs w:val="22"/>
                <w:lang w:val="ro-MD"/>
              </w:rPr>
            </w:pPr>
            <w:r w:rsidRPr="00425385">
              <w:rPr>
                <w:b/>
                <w:bCs/>
                <w:iCs/>
                <w:color w:val="000000"/>
                <w:sz w:val="22"/>
                <w:szCs w:val="22"/>
              </w:rPr>
              <w:t>59 248,0</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E952BF7" w14:textId="77777777" w:rsidR="00425385" w:rsidRPr="00425385" w:rsidRDefault="00425385" w:rsidP="00425385">
            <w:pPr>
              <w:jc w:val="right"/>
              <w:rPr>
                <w:b/>
                <w:bCs/>
                <w:iCs/>
                <w:color w:val="000000"/>
                <w:sz w:val="22"/>
                <w:szCs w:val="22"/>
                <w:lang w:val="ro-MD"/>
              </w:rPr>
            </w:pPr>
            <w:r w:rsidRPr="00425385">
              <w:rPr>
                <w:b/>
                <w:bCs/>
                <w:iCs/>
                <w:color w:val="000000"/>
                <w:sz w:val="22"/>
                <w:szCs w:val="22"/>
              </w:rPr>
              <w:t>64 603,6</w:t>
            </w:r>
          </w:p>
        </w:tc>
        <w:tc>
          <w:tcPr>
            <w:tcW w:w="1249" w:type="dxa"/>
            <w:tcBorders>
              <w:top w:val="single" w:sz="4" w:space="0" w:color="000000"/>
              <w:left w:val="nil"/>
              <w:bottom w:val="single" w:sz="4" w:space="0" w:color="000000"/>
              <w:right w:val="single" w:sz="4" w:space="0" w:color="000000"/>
            </w:tcBorders>
            <w:shd w:val="clear" w:color="auto" w:fill="auto"/>
            <w:noWrap/>
            <w:vAlign w:val="bottom"/>
            <w:hideMark/>
          </w:tcPr>
          <w:p w14:paraId="4BC48722" w14:textId="77777777" w:rsidR="00425385" w:rsidRPr="00425385" w:rsidRDefault="00425385" w:rsidP="00425385">
            <w:pPr>
              <w:jc w:val="right"/>
              <w:rPr>
                <w:b/>
                <w:bCs/>
                <w:iCs/>
                <w:color w:val="000000"/>
                <w:sz w:val="22"/>
                <w:szCs w:val="22"/>
                <w:lang w:val="ro-MD"/>
              </w:rPr>
            </w:pPr>
            <w:r w:rsidRPr="00425385">
              <w:rPr>
                <w:b/>
                <w:bCs/>
                <w:iCs/>
                <w:color w:val="000000"/>
                <w:sz w:val="22"/>
                <w:szCs w:val="22"/>
              </w:rPr>
              <w:t>5 355,6</w:t>
            </w:r>
          </w:p>
        </w:tc>
        <w:tc>
          <w:tcPr>
            <w:tcW w:w="1303" w:type="dxa"/>
            <w:tcBorders>
              <w:top w:val="single" w:sz="4" w:space="0" w:color="000000"/>
              <w:left w:val="nil"/>
              <w:bottom w:val="single" w:sz="4" w:space="0" w:color="000000"/>
              <w:right w:val="single" w:sz="4" w:space="0" w:color="000000"/>
            </w:tcBorders>
            <w:shd w:val="clear" w:color="auto" w:fill="auto"/>
            <w:noWrap/>
            <w:vAlign w:val="bottom"/>
            <w:hideMark/>
          </w:tcPr>
          <w:p w14:paraId="4D810C7A" w14:textId="77777777" w:rsidR="00425385" w:rsidRPr="00425385" w:rsidRDefault="00425385" w:rsidP="00425385">
            <w:pPr>
              <w:jc w:val="right"/>
              <w:rPr>
                <w:b/>
                <w:bCs/>
                <w:iCs/>
                <w:color w:val="000000"/>
                <w:sz w:val="22"/>
                <w:szCs w:val="22"/>
                <w:lang w:val="ro-MD"/>
              </w:rPr>
            </w:pPr>
            <w:r w:rsidRPr="00425385">
              <w:rPr>
                <w:b/>
                <w:bCs/>
                <w:iCs/>
                <w:color w:val="000000"/>
                <w:sz w:val="22"/>
                <w:szCs w:val="22"/>
              </w:rPr>
              <w:t>109,0</w:t>
            </w:r>
          </w:p>
        </w:tc>
      </w:tr>
      <w:tr w:rsidR="00425385" w:rsidRPr="00425385" w14:paraId="4C48950D"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27B3E70B" w14:textId="77777777" w:rsidR="00425385" w:rsidRPr="00425385" w:rsidRDefault="00425385" w:rsidP="00425385">
            <w:pPr>
              <w:rPr>
                <w:i/>
                <w:iCs/>
                <w:color w:val="000000"/>
                <w:sz w:val="22"/>
                <w:szCs w:val="22"/>
                <w:lang w:val="ro-MD"/>
              </w:rPr>
            </w:pPr>
            <w:r w:rsidRPr="00425385">
              <w:rPr>
                <w:i/>
                <w:iCs/>
                <w:color w:val="000000"/>
                <w:sz w:val="22"/>
                <w:szCs w:val="22"/>
                <w:lang w:val="ro-MD"/>
              </w:rPr>
              <w:t>inclusiv</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3BB35EFF" w14:textId="77777777" w:rsidR="00425385" w:rsidRPr="00425385" w:rsidRDefault="00425385" w:rsidP="00425385">
            <w:pPr>
              <w:rPr>
                <w:color w:val="000000"/>
                <w:sz w:val="22"/>
                <w:szCs w:val="22"/>
                <w:lang w:val="ro-MD"/>
              </w:rPr>
            </w:pPr>
            <w:r w:rsidRPr="00425385">
              <w:rPr>
                <w:color w:val="000000"/>
                <w:sz w:val="22"/>
                <w:szCs w:val="22"/>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5039D8" w14:textId="77777777" w:rsidR="00425385" w:rsidRPr="00425385" w:rsidRDefault="00425385" w:rsidP="00425385">
            <w:pPr>
              <w:rPr>
                <w:color w:val="000000"/>
                <w:sz w:val="22"/>
                <w:szCs w:val="22"/>
                <w:lang w:val="ro-MD"/>
              </w:rPr>
            </w:pPr>
            <w:r w:rsidRPr="00425385">
              <w:rPr>
                <w:color w:val="000000"/>
                <w:sz w:val="22"/>
                <w:szCs w:val="22"/>
              </w:rPr>
              <w:t> </w:t>
            </w:r>
          </w:p>
        </w:tc>
        <w:tc>
          <w:tcPr>
            <w:tcW w:w="1249" w:type="dxa"/>
            <w:tcBorders>
              <w:top w:val="nil"/>
              <w:left w:val="nil"/>
              <w:bottom w:val="single" w:sz="4" w:space="0" w:color="000000"/>
              <w:right w:val="single" w:sz="4" w:space="0" w:color="000000"/>
            </w:tcBorders>
            <w:shd w:val="clear" w:color="auto" w:fill="auto"/>
            <w:noWrap/>
            <w:vAlign w:val="bottom"/>
            <w:hideMark/>
          </w:tcPr>
          <w:p w14:paraId="7FC8122B" w14:textId="77777777" w:rsidR="00425385" w:rsidRPr="00425385" w:rsidRDefault="00425385" w:rsidP="00425385">
            <w:pPr>
              <w:rPr>
                <w:color w:val="000000"/>
                <w:sz w:val="22"/>
                <w:szCs w:val="22"/>
                <w:lang w:val="ro-MD"/>
              </w:rPr>
            </w:pPr>
            <w:r w:rsidRPr="00425385">
              <w:rPr>
                <w:color w:val="000000"/>
                <w:sz w:val="22"/>
                <w:szCs w:val="22"/>
              </w:rPr>
              <w:t> </w:t>
            </w:r>
          </w:p>
        </w:tc>
        <w:tc>
          <w:tcPr>
            <w:tcW w:w="1303" w:type="dxa"/>
            <w:tcBorders>
              <w:top w:val="nil"/>
              <w:left w:val="nil"/>
              <w:bottom w:val="single" w:sz="4" w:space="0" w:color="000000"/>
              <w:right w:val="single" w:sz="4" w:space="0" w:color="000000"/>
            </w:tcBorders>
            <w:shd w:val="clear" w:color="auto" w:fill="auto"/>
            <w:noWrap/>
            <w:vAlign w:val="bottom"/>
            <w:hideMark/>
          </w:tcPr>
          <w:p w14:paraId="396E01D2" w14:textId="77777777" w:rsidR="00425385" w:rsidRPr="00425385" w:rsidRDefault="00425385" w:rsidP="00425385">
            <w:pPr>
              <w:rPr>
                <w:color w:val="000000"/>
                <w:sz w:val="22"/>
                <w:szCs w:val="22"/>
                <w:lang w:val="ro-MD"/>
              </w:rPr>
            </w:pPr>
            <w:r w:rsidRPr="00425385">
              <w:rPr>
                <w:color w:val="000000"/>
                <w:sz w:val="22"/>
                <w:szCs w:val="22"/>
              </w:rPr>
              <w:t> </w:t>
            </w:r>
          </w:p>
        </w:tc>
      </w:tr>
      <w:tr w:rsidR="00425385" w:rsidRPr="00425385" w14:paraId="2526BCB8"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178B03AB" w14:textId="77777777" w:rsidR="00425385" w:rsidRPr="00425385" w:rsidRDefault="00425385" w:rsidP="00425385">
            <w:pPr>
              <w:rPr>
                <w:color w:val="000000"/>
                <w:sz w:val="22"/>
                <w:szCs w:val="22"/>
                <w:lang w:val="ro-MD"/>
              </w:rPr>
            </w:pPr>
            <w:r w:rsidRPr="00425385">
              <w:rPr>
                <w:color w:val="000000"/>
                <w:sz w:val="22"/>
                <w:szCs w:val="22"/>
                <w:lang w:val="ro-MD"/>
              </w:rPr>
              <w:t>Impozite și taxe</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B1878D5" w14:textId="77777777" w:rsidR="00425385" w:rsidRPr="00425385" w:rsidRDefault="00425385" w:rsidP="00425385">
            <w:pPr>
              <w:jc w:val="right"/>
              <w:rPr>
                <w:color w:val="000000"/>
                <w:sz w:val="22"/>
                <w:szCs w:val="22"/>
                <w:lang w:val="ro-MD"/>
              </w:rPr>
            </w:pPr>
            <w:r w:rsidRPr="00425385">
              <w:rPr>
                <w:color w:val="000000"/>
                <w:sz w:val="22"/>
                <w:szCs w:val="22"/>
              </w:rPr>
              <w:t>51 935,9</w:t>
            </w:r>
          </w:p>
        </w:tc>
        <w:tc>
          <w:tcPr>
            <w:tcW w:w="1276" w:type="dxa"/>
            <w:tcBorders>
              <w:top w:val="nil"/>
              <w:left w:val="nil"/>
              <w:bottom w:val="single" w:sz="4" w:space="0" w:color="000000"/>
              <w:right w:val="single" w:sz="4" w:space="0" w:color="000000"/>
            </w:tcBorders>
            <w:shd w:val="clear" w:color="auto" w:fill="auto"/>
            <w:noWrap/>
            <w:vAlign w:val="bottom"/>
            <w:hideMark/>
          </w:tcPr>
          <w:p w14:paraId="04E068B0" w14:textId="77777777" w:rsidR="00425385" w:rsidRPr="00425385" w:rsidRDefault="00425385" w:rsidP="00425385">
            <w:pPr>
              <w:jc w:val="right"/>
              <w:rPr>
                <w:color w:val="000000"/>
                <w:sz w:val="22"/>
                <w:szCs w:val="22"/>
                <w:lang w:val="ro-MD"/>
              </w:rPr>
            </w:pPr>
            <w:r w:rsidRPr="00425385">
              <w:rPr>
                <w:color w:val="000000"/>
                <w:sz w:val="22"/>
                <w:szCs w:val="22"/>
              </w:rPr>
              <w:t>56 415,6</w:t>
            </w:r>
          </w:p>
        </w:tc>
        <w:tc>
          <w:tcPr>
            <w:tcW w:w="1249" w:type="dxa"/>
            <w:tcBorders>
              <w:top w:val="nil"/>
              <w:left w:val="nil"/>
              <w:bottom w:val="single" w:sz="4" w:space="0" w:color="000000"/>
              <w:right w:val="single" w:sz="4" w:space="0" w:color="000000"/>
            </w:tcBorders>
            <w:shd w:val="clear" w:color="auto" w:fill="auto"/>
            <w:noWrap/>
            <w:vAlign w:val="bottom"/>
            <w:hideMark/>
          </w:tcPr>
          <w:p w14:paraId="301CCB3B" w14:textId="77777777" w:rsidR="00425385" w:rsidRPr="00425385" w:rsidRDefault="00425385" w:rsidP="00425385">
            <w:pPr>
              <w:jc w:val="right"/>
              <w:rPr>
                <w:color w:val="000000"/>
                <w:sz w:val="22"/>
                <w:szCs w:val="22"/>
                <w:lang w:val="ro-MD"/>
              </w:rPr>
            </w:pPr>
            <w:r w:rsidRPr="00425385">
              <w:rPr>
                <w:color w:val="000000"/>
                <w:sz w:val="22"/>
                <w:szCs w:val="22"/>
              </w:rPr>
              <w:t>4 479,7</w:t>
            </w:r>
          </w:p>
        </w:tc>
        <w:tc>
          <w:tcPr>
            <w:tcW w:w="1303" w:type="dxa"/>
            <w:tcBorders>
              <w:top w:val="nil"/>
              <w:left w:val="nil"/>
              <w:bottom w:val="single" w:sz="4" w:space="0" w:color="000000"/>
              <w:right w:val="single" w:sz="4" w:space="0" w:color="000000"/>
            </w:tcBorders>
            <w:shd w:val="clear" w:color="auto" w:fill="auto"/>
            <w:noWrap/>
            <w:vAlign w:val="bottom"/>
            <w:hideMark/>
          </w:tcPr>
          <w:p w14:paraId="5BAD5F1D" w14:textId="77777777" w:rsidR="00425385" w:rsidRPr="00425385" w:rsidRDefault="00425385" w:rsidP="00425385">
            <w:pPr>
              <w:jc w:val="right"/>
              <w:rPr>
                <w:color w:val="000000"/>
                <w:sz w:val="22"/>
                <w:szCs w:val="22"/>
                <w:lang w:val="ro-MD"/>
              </w:rPr>
            </w:pPr>
            <w:r w:rsidRPr="00425385">
              <w:rPr>
                <w:color w:val="000000"/>
                <w:sz w:val="22"/>
                <w:szCs w:val="22"/>
              </w:rPr>
              <w:t>108,6</w:t>
            </w:r>
          </w:p>
        </w:tc>
      </w:tr>
      <w:tr w:rsidR="00425385" w:rsidRPr="00425385" w14:paraId="755721B0"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5A22A8DF" w14:textId="77777777" w:rsidR="00425385" w:rsidRPr="00425385" w:rsidRDefault="00425385" w:rsidP="00425385">
            <w:pPr>
              <w:rPr>
                <w:color w:val="000000"/>
                <w:sz w:val="22"/>
                <w:szCs w:val="22"/>
                <w:lang w:val="ro-MD"/>
              </w:rPr>
            </w:pPr>
            <w:r w:rsidRPr="00425385">
              <w:rPr>
                <w:color w:val="000000"/>
                <w:sz w:val="22"/>
                <w:szCs w:val="22"/>
                <w:lang w:val="ro-MD"/>
              </w:rPr>
              <w:t>Granturi</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7EB55E88" w14:textId="77777777" w:rsidR="00425385" w:rsidRPr="00425385" w:rsidRDefault="00425385" w:rsidP="00425385">
            <w:pPr>
              <w:jc w:val="right"/>
              <w:rPr>
                <w:color w:val="000000"/>
                <w:sz w:val="22"/>
                <w:szCs w:val="22"/>
                <w:lang w:val="ro-MD"/>
              </w:rPr>
            </w:pPr>
            <w:r w:rsidRPr="00425385">
              <w:rPr>
                <w:color w:val="000000"/>
                <w:sz w:val="22"/>
                <w:szCs w:val="22"/>
              </w:rPr>
              <w:t>4 306,3</w:t>
            </w:r>
          </w:p>
        </w:tc>
        <w:tc>
          <w:tcPr>
            <w:tcW w:w="1276" w:type="dxa"/>
            <w:tcBorders>
              <w:top w:val="nil"/>
              <w:left w:val="nil"/>
              <w:bottom w:val="single" w:sz="4" w:space="0" w:color="000000"/>
              <w:right w:val="single" w:sz="4" w:space="0" w:color="000000"/>
            </w:tcBorders>
            <w:shd w:val="clear" w:color="auto" w:fill="auto"/>
            <w:noWrap/>
            <w:vAlign w:val="bottom"/>
            <w:hideMark/>
          </w:tcPr>
          <w:p w14:paraId="0EF87A59" w14:textId="77777777" w:rsidR="00425385" w:rsidRPr="00425385" w:rsidRDefault="00425385" w:rsidP="00425385">
            <w:pPr>
              <w:jc w:val="right"/>
              <w:rPr>
                <w:color w:val="000000"/>
                <w:sz w:val="22"/>
                <w:szCs w:val="22"/>
                <w:lang w:val="ro-MD"/>
              </w:rPr>
            </w:pPr>
            <w:r w:rsidRPr="00425385">
              <w:rPr>
                <w:color w:val="000000"/>
                <w:sz w:val="22"/>
                <w:szCs w:val="22"/>
              </w:rPr>
              <w:t>5 137,0</w:t>
            </w:r>
          </w:p>
        </w:tc>
        <w:tc>
          <w:tcPr>
            <w:tcW w:w="1249" w:type="dxa"/>
            <w:tcBorders>
              <w:top w:val="nil"/>
              <w:left w:val="nil"/>
              <w:bottom w:val="single" w:sz="4" w:space="0" w:color="000000"/>
              <w:right w:val="single" w:sz="4" w:space="0" w:color="000000"/>
            </w:tcBorders>
            <w:shd w:val="clear" w:color="auto" w:fill="auto"/>
            <w:noWrap/>
            <w:vAlign w:val="bottom"/>
            <w:hideMark/>
          </w:tcPr>
          <w:p w14:paraId="6D7A7462" w14:textId="77777777" w:rsidR="00425385" w:rsidRPr="00425385" w:rsidRDefault="00425385" w:rsidP="00425385">
            <w:pPr>
              <w:jc w:val="right"/>
              <w:rPr>
                <w:color w:val="000000"/>
                <w:sz w:val="22"/>
                <w:szCs w:val="22"/>
                <w:lang w:val="ro-MD"/>
              </w:rPr>
            </w:pPr>
            <w:r w:rsidRPr="00425385">
              <w:rPr>
                <w:color w:val="000000"/>
                <w:sz w:val="22"/>
                <w:szCs w:val="22"/>
              </w:rPr>
              <w:t>830,7</w:t>
            </w:r>
          </w:p>
        </w:tc>
        <w:tc>
          <w:tcPr>
            <w:tcW w:w="1303" w:type="dxa"/>
            <w:tcBorders>
              <w:top w:val="nil"/>
              <w:left w:val="nil"/>
              <w:bottom w:val="single" w:sz="4" w:space="0" w:color="000000"/>
              <w:right w:val="single" w:sz="4" w:space="0" w:color="000000"/>
            </w:tcBorders>
            <w:shd w:val="clear" w:color="auto" w:fill="auto"/>
            <w:noWrap/>
            <w:vAlign w:val="bottom"/>
            <w:hideMark/>
          </w:tcPr>
          <w:p w14:paraId="0DCFBB75" w14:textId="77777777" w:rsidR="00425385" w:rsidRPr="00425385" w:rsidRDefault="00425385" w:rsidP="00425385">
            <w:pPr>
              <w:jc w:val="right"/>
              <w:rPr>
                <w:color w:val="000000"/>
                <w:sz w:val="22"/>
                <w:szCs w:val="22"/>
                <w:lang w:val="ro-MD"/>
              </w:rPr>
            </w:pPr>
            <w:r w:rsidRPr="00425385">
              <w:rPr>
                <w:color w:val="000000"/>
                <w:sz w:val="22"/>
                <w:szCs w:val="22"/>
              </w:rPr>
              <w:t>119,3</w:t>
            </w:r>
          </w:p>
        </w:tc>
      </w:tr>
      <w:tr w:rsidR="00425385" w:rsidRPr="00425385" w14:paraId="3BDDC658"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2AB440E5" w14:textId="77777777" w:rsidR="00425385" w:rsidRPr="00425385" w:rsidRDefault="00425385" w:rsidP="00425385">
            <w:pPr>
              <w:rPr>
                <w:color w:val="000000"/>
                <w:sz w:val="22"/>
                <w:szCs w:val="22"/>
                <w:lang w:val="ro-MD"/>
              </w:rPr>
            </w:pPr>
            <w:r w:rsidRPr="00425385">
              <w:rPr>
                <w:color w:val="000000"/>
                <w:sz w:val="22"/>
                <w:szCs w:val="22"/>
                <w:lang w:val="ro-MD"/>
              </w:rPr>
              <w:t>Alte venituri</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602A50A7" w14:textId="77777777" w:rsidR="00425385" w:rsidRPr="00425385" w:rsidRDefault="00425385" w:rsidP="00425385">
            <w:pPr>
              <w:jc w:val="right"/>
              <w:rPr>
                <w:color w:val="000000"/>
                <w:sz w:val="22"/>
                <w:szCs w:val="22"/>
                <w:lang w:val="ro-MD"/>
              </w:rPr>
            </w:pPr>
            <w:r w:rsidRPr="00425385">
              <w:rPr>
                <w:color w:val="000000"/>
                <w:sz w:val="22"/>
                <w:szCs w:val="22"/>
              </w:rPr>
              <w:t>2 999,4</w:t>
            </w:r>
          </w:p>
        </w:tc>
        <w:tc>
          <w:tcPr>
            <w:tcW w:w="1276" w:type="dxa"/>
            <w:tcBorders>
              <w:top w:val="nil"/>
              <w:left w:val="nil"/>
              <w:bottom w:val="single" w:sz="4" w:space="0" w:color="000000"/>
              <w:right w:val="single" w:sz="4" w:space="0" w:color="000000"/>
            </w:tcBorders>
            <w:shd w:val="clear" w:color="auto" w:fill="auto"/>
            <w:noWrap/>
            <w:vAlign w:val="bottom"/>
            <w:hideMark/>
          </w:tcPr>
          <w:p w14:paraId="5265111A" w14:textId="77777777" w:rsidR="00425385" w:rsidRPr="00425385" w:rsidRDefault="00425385" w:rsidP="00425385">
            <w:pPr>
              <w:jc w:val="right"/>
              <w:rPr>
                <w:color w:val="000000"/>
                <w:sz w:val="22"/>
                <w:szCs w:val="22"/>
                <w:lang w:val="ro-MD"/>
              </w:rPr>
            </w:pPr>
            <w:r w:rsidRPr="00425385">
              <w:rPr>
                <w:color w:val="000000"/>
                <w:sz w:val="22"/>
                <w:szCs w:val="22"/>
              </w:rPr>
              <w:t>3 035,6</w:t>
            </w:r>
          </w:p>
        </w:tc>
        <w:tc>
          <w:tcPr>
            <w:tcW w:w="1249" w:type="dxa"/>
            <w:tcBorders>
              <w:top w:val="nil"/>
              <w:left w:val="nil"/>
              <w:bottom w:val="single" w:sz="4" w:space="0" w:color="000000"/>
              <w:right w:val="single" w:sz="4" w:space="0" w:color="000000"/>
            </w:tcBorders>
            <w:shd w:val="clear" w:color="auto" w:fill="auto"/>
            <w:noWrap/>
            <w:vAlign w:val="bottom"/>
            <w:hideMark/>
          </w:tcPr>
          <w:p w14:paraId="0A4DE4A5" w14:textId="77777777" w:rsidR="00425385" w:rsidRPr="00425385" w:rsidRDefault="00425385" w:rsidP="00425385">
            <w:pPr>
              <w:jc w:val="right"/>
              <w:rPr>
                <w:color w:val="000000"/>
                <w:sz w:val="22"/>
                <w:szCs w:val="22"/>
                <w:lang w:val="ro-MD"/>
              </w:rPr>
            </w:pPr>
            <w:r w:rsidRPr="00425385">
              <w:rPr>
                <w:color w:val="000000"/>
                <w:sz w:val="22"/>
                <w:szCs w:val="22"/>
              </w:rPr>
              <w:t>36,2</w:t>
            </w:r>
          </w:p>
        </w:tc>
        <w:tc>
          <w:tcPr>
            <w:tcW w:w="1303" w:type="dxa"/>
            <w:tcBorders>
              <w:top w:val="nil"/>
              <w:left w:val="nil"/>
              <w:bottom w:val="single" w:sz="4" w:space="0" w:color="000000"/>
              <w:right w:val="single" w:sz="4" w:space="0" w:color="000000"/>
            </w:tcBorders>
            <w:shd w:val="clear" w:color="auto" w:fill="auto"/>
            <w:noWrap/>
            <w:vAlign w:val="bottom"/>
            <w:hideMark/>
          </w:tcPr>
          <w:p w14:paraId="69494B61" w14:textId="77777777" w:rsidR="00425385" w:rsidRPr="00425385" w:rsidRDefault="00425385" w:rsidP="00425385">
            <w:pPr>
              <w:jc w:val="right"/>
              <w:rPr>
                <w:color w:val="000000"/>
                <w:sz w:val="22"/>
                <w:szCs w:val="22"/>
                <w:lang w:val="ro-MD"/>
              </w:rPr>
            </w:pPr>
            <w:r w:rsidRPr="00425385">
              <w:rPr>
                <w:color w:val="000000"/>
                <w:sz w:val="22"/>
                <w:szCs w:val="22"/>
              </w:rPr>
              <w:t>101,2</w:t>
            </w:r>
          </w:p>
        </w:tc>
      </w:tr>
      <w:tr w:rsidR="00425385" w:rsidRPr="00425385" w14:paraId="6FCA46D3" w14:textId="77777777" w:rsidTr="00425385">
        <w:trPr>
          <w:trHeight w:val="316"/>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14:paraId="460EEC58" w14:textId="77777777" w:rsidR="00425385" w:rsidRPr="00425385" w:rsidRDefault="00425385" w:rsidP="00425385">
            <w:pPr>
              <w:rPr>
                <w:color w:val="000000"/>
                <w:sz w:val="22"/>
                <w:szCs w:val="22"/>
                <w:lang w:val="ro-MD"/>
              </w:rPr>
            </w:pPr>
            <w:r w:rsidRPr="00425385">
              <w:rPr>
                <w:color w:val="000000"/>
                <w:sz w:val="22"/>
                <w:szCs w:val="22"/>
                <w:lang w:val="ro-MD"/>
              </w:rPr>
              <w:t>Transferuri în cadrul BPN</w:t>
            </w:r>
          </w:p>
        </w:tc>
        <w:tc>
          <w:tcPr>
            <w:tcW w:w="1275" w:type="dxa"/>
            <w:tcBorders>
              <w:top w:val="nil"/>
              <w:left w:val="single" w:sz="4" w:space="0" w:color="000000"/>
              <w:bottom w:val="single" w:sz="4" w:space="0" w:color="000000"/>
              <w:right w:val="single" w:sz="4" w:space="0" w:color="000000"/>
            </w:tcBorders>
            <w:shd w:val="clear" w:color="auto" w:fill="auto"/>
            <w:noWrap/>
            <w:vAlign w:val="bottom"/>
            <w:hideMark/>
          </w:tcPr>
          <w:p w14:paraId="458DC5A8" w14:textId="77777777" w:rsidR="00425385" w:rsidRPr="00425385" w:rsidRDefault="00425385" w:rsidP="00425385">
            <w:pPr>
              <w:jc w:val="right"/>
              <w:rPr>
                <w:color w:val="000000"/>
                <w:sz w:val="22"/>
                <w:szCs w:val="22"/>
                <w:lang w:val="ro-MD"/>
              </w:rPr>
            </w:pPr>
            <w:r w:rsidRPr="00425385">
              <w:rPr>
                <w:color w:val="000000"/>
                <w:sz w:val="22"/>
                <w:szCs w:val="22"/>
              </w:rPr>
              <w:t>6,4</w:t>
            </w:r>
          </w:p>
        </w:tc>
        <w:tc>
          <w:tcPr>
            <w:tcW w:w="1276" w:type="dxa"/>
            <w:tcBorders>
              <w:top w:val="nil"/>
              <w:left w:val="nil"/>
              <w:bottom w:val="single" w:sz="4" w:space="0" w:color="000000"/>
              <w:right w:val="single" w:sz="4" w:space="0" w:color="000000"/>
            </w:tcBorders>
            <w:shd w:val="clear" w:color="auto" w:fill="auto"/>
            <w:noWrap/>
            <w:vAlign w:val="bottom"/>
            <w:hideMark/>
          </w:tcPr>
          <w:p w14:paraId="6AE4A821" w14:textId="77777777" w:rsidR="00425385" w:rsidRPr="00425385" w:rsidRDefault="00425385" w:rsidP="00425385">
            <w:pPr>
              <w:jc w:val="right"/>
              <w:rPr>
                <w:color w:val="000000"/>
                <w:sz w:val="22"/>
                <w:szCs w:val="22"/>
                <w:lang w:val="ro-MD"/>
              </w:rPr>
            </w:pPr>
            <w:r w:rsidRPr="00425385">
              <w:rPr>
                <w:color w:val="000000"/>
                <w:sz w:val="22"/>
                <w:szCs w:val="22"/>
              </w:rPr>
              <w:t>15,4</w:t>
            </w:r>
          </w:p>
        </w:tc>
        <w:tc>
          <w:tcPr>
            <w:tcW w:w="1249" w:type="dxa"/>
            <w:tcBorders>
              <w:top w:val="nil"/>
              <w:left w:val="nil"/>
              <w:bottom w:val="single" w:sz="4" w:space="0" w:color="000000"/>
              <w:right w:val="single" w:sz="4" w:space="0" w:color="000000"/>
            </w:tcBorders>
            <w:shd w:val="clear" w:color="auto" w:fill="auto"/>
            <w:noWrap/>
            <w:vAlign w:val="bottom"/>
            <w:hideMark/>
          </w:tcPr>
          <w:p w14:paraId="6112DB9E" w14:textId="77777777" w:rsidR="00425385" w:rsidRPr="00425385" w:rsidRDefault="00425385" w:rsidP="00425385">
            <w:pPr>
              <w:jc w:val="right"/>
              <w:rPr>
                <w:color w:val="000000"/>
                <w:sz w:val="22"/>
                <w:szCs w:val="22"/>
                <w:lang w:val="ro-MD"/>
              </w:rPr>
            </w:pPr>
            <w:r w:rsidRPr="00425385">
              <w:rPr>
                <w:color w:val="000000"/>
                <w:sz w:val="22"/>
                <w:szCs w:val="22"/>
              </w:rPr>
              <w:t>9,0</w:t>
            </w:r>
          </w:p>
        </w:tc>
        <w:tc>
          <w:tcPr>
            <w:tcW w:w="1303" w:type="dxa"/>
            <w:tcBorders>
              <w:top w:val="nil"/>
              <w:left w:val="nil"/>
              <w:bottom w:val="single" w:sz="4" w:space="0" w:color="000000"/>
              <w:right w:val="single" w:sz="4" w:space="0" w:color="000000"/>
            </w:tcBorders>
            <w:shd w:val="clear" w:color="auto" w:fill="auto"/>
            <w:noWrap/>
            <w:vAlign w:val="bottom"/>
            <w:hideMark/>
          </w:tcPr>
          <w:p w14:paraId="2B803050" w14:textId="77777777" w:rsidR="00425385" w:rsidRPr="00425385" w:rsidRDefault="00425385" w:rsidP="00425385">
            <w:pPr>
              <w:jc w:val="right"/>
              <w:rPr>
                <w:color w:val="000000"/>
                <w:sz w:val="22"/>
                <w:szCs w:val="22"/>
                <w:lang w:val="ro-MD"/>
              </w:rPr>
            </w:pPr>
            <w:r w:rsidRPr="00425385">
              <w:rPr>
                <w:color w:val="000000"/>
                <w:sz w:val="22"/>
                <w:szCs w:val="22"/>
                <w:lang w:val="en-US"/>
              </w:rPr>
              <w:t>&gt;200</w:t>
            </w:r>
          </w:p>
        </w:tc>
      </w:tr>
    </w:tbl>
    <w:p w14:paraId="3C74618B" w14:textId="77777777" w:rsidR="00C74718" w:rsidRPr="00751089" w:rsidRDefault="00C74718" w:rsidP="00C74718">
      <w:pPr>
        <w:tabs>
          <w:tab w:val="left" w:pos="720"/>
          <w:tab w:val="left" w:pos="810"/>
          <w:tab w:val="left" w:pos="1080"/>
          <w:tab w:val="num" w:pos="1440"/>
        </w:tabs>
        <w:spacing w:line="276" w:lineRule="auto"/>
        <w:ind w:firstLine="567"/>
        <w:jc w:val="both"/>
        <w:rPr>
          <w:sz w:val="28"/>
          <w:szCs w:val="28"/>
        </w:rPr>
      </w:pPr>
    </w:p>
    <w:p w14:paraId="759924E1" w14:textId="22DFBA01" w:rsidR="005474DE" w:rsidRPr="005474DE" w:rsidRDefault="006726E9" w:rsidP="005474DE">
      <w:pPr>
        <w:tabs>
          <w:tab w:val="left" w:pos="720"/>
          <w:tab w:val="left" w:pos="810"/>
          <w:tab w:val="left" w:pos="1080"/>
          <w:tab w:val="num" w:pos="1440"/>
        </w:tabs>
        <w:spacing w:line="276" w:lineRule="auto"/>
        <w:ind w:firstLine="567"/>
        <w:jc w:val="both"/>
        <w:rPr>
          <w:color w:val="000000"/>
          <w:sz w:val="28"/>
          <w:szCs w:val="28"/>
        </w:rPr>
      </w:pPr>
      <w:r w:rsidRPr="006174F4">
        <w:rPr>
          <w:color w:val="000000"/>
          <w:sz w:val="28"/>
          <w:szCs w:val="28"/>
        </w:rPr>
        <w:t xml:space="preserve">În structura veniturilor bugetului de stat pe anul 2023, partea preponderentă – 87,3% sau 56 415,6 mil. lei constituie încasările de la </w:t>
      </w:r>
      <w:r w:rsidRPr="006174F4">
        <w:rPr>
          <w:b/>
          <w:i/>
          <w:color w:val="000000"/>
          <w:sz w:val="28"/>
          <w:szCs w:val="28"/>
        </w:rPr>
        <w:t>impozite și taxe</w:t>
      </w:r>
      <w:r w:rsidRPr="006174F4">
        <w:rPr>
          <w:color w:val="000000"/>
          <w:sz w:val="28"/>
          <w:szCs w:val="28"/>
        </w:rPr>
        <w:t xml:space="preserve">. Față de execuția anului 2022, încasările respective s-au majorat cu 4 479,7 mil. lei sau cu 8,6 la sută. </w:t>
      </w:r>
      <w:r w:rsidRPr="00612CF3">
        <w:rPr>
          <w:color w:val="000000"/>
          <w:sz w:val="28"/>
          <w:szCs w:val="28"/>
        </w:rPr>
        <w:t>Creșterea respectivă s-a produs în mare parte datorită majorării încasărilor din impozite și taxe pe mărfuri și servicii (cu 3 354,9 mil.lei), inclusiv</w:t>
      </w:r>
      <w:r>
        <w:rPr>
          <w:color w:val="000000"/>
          <w:sz w:val="28"/>
          <w:szCs w:val="28"/>
        </w:rPr>
        <w:t xml:space="preserve"> din contul  </w:t>
      </w:r>
      <w:r w:rsidRPr="00612CF3">
        <w:rPr>
          <w:color w:val="000000"/>
          <w:sz w:val="28"/>
          <w:szCs w:val="28"/>
        </w:rPr>
        <w:t>taxei pe valoarea adăugată la mărfurile produse și serviciile prestate pe teritoriul Republicii Moldova</w:t>
      </w:r>
      <w:r>
        <w:rPr>
          <w:color w:val="000000"/>
          <w:sz w:val="28"/>
          <w:szCs w:val="28"/>
        </w:rPr>
        <w:t xml:space="preserve"> și încasărilor din accize</w:t>
      </w:r>
      <w:r w:rsidRPr="00612CF3">
        <w:rPr>
          <w:color w:val="000000"/>
          <w:sz w:val="28"/>
          <w:szCs w:val="28"/>
        </w:rPr>
        <w:t xml:space="preserve">, precum și </w:t>
      </w:r>
      <w:r>
        <w:rPr>
          <w:color w:val="000000"/>
          <w:sz w:val="28"/>
          <w:szCs w:val="28"/>
        </w:rPr>
        <w:t>din contul încasărilor mai mari la impozitele pe venit (cu 1 058,5 mil.lei).</w:t>
      </w:r>
      <w:r w:rsidR="005474DE" w:rsidRPr="005474DE">
        <w:rPr>
          <w:color w:val="000000"/>
          <w:sz w:val="28"/>
          <w:szCs w:val="28"/>
        </w:rPr>
        <w:t xml:space="preserve"> </w:t>
      </w:r>
    </w:p>
    <w:p w14:paraId="3691C626" w14:textId="102792B4" w:rsidR="00F94A92" w:rsidRDefault="00F94A92" w:rsidP="00BD7EB7">
      <w:pPr>
        <w:tabs>
          <w:tab w:val="left" w:pos="720"/>
          <w:tab w:val="left" w:pos="810"/>
          <w:tab w:val="left" w:pos="1080"/>
          <w:tab w:val="num" w:pos="1440"/>
        </w:tabs>
        <w:spacing w:line="276" w:lineRule="auto"/>
        <w:ind w:firstLine="567"/>
        <w:jc w:val="both"/>
        <w:rPr>
          <w:sz w:val="10"/>
          <w:szCs w:val="28"/>
        </w:rPr>
      </w:pPr>
    </w:p>
    <w:p w14:paraId="065021D9" w14:textId="20C0A239" w:rsidR="000E7A3D" w:rsidRDefault="000E7A3D" w:rsidP="00BD7EB7">
      <w:pPr>
        <w:tabs>
          <w:tab w:val="left" w:pos="720"/>
          <w:tab w:val="left" w:pos="810"/>
          <w:tab w:val="left" w:pos="1080"/>
          <w:tab w:val="num" w:pos="1440"/>
        </w:tabs>
        <w:spacing w:line="276" w:lineRule="auto"/>
        <w:ind w:firstLine="567"/>
        <w:jc w:val="both"/>
        <w:rPr>
          <w:sz w:val="10"/>
          <w:szCs w:val="28"/>
        </w:rPr>
      </w:pPr>
    </w:p>
    <w:p w14:paraId="6ADEE776" w14:textId="59300076" w:rsidR="00A71D67" w:rsidRDefault="00C74718" w:rsidP="00C74718">
      <w:pPr>
        <w:tabs>
          <w:tab w:val="left" w:pos="720"/>
          <w:tab w:val="left" w:pos="810"/>
          <w:tab w:val="left" w:pos="1080"/>
          <w:tab w:val="num" w:pos="1440"/>
        </w:tabs>
        <w:spacing w:line="276" w:lineRule="auto"/>
        <w:ind w:firstLine="567"/>
        <w:jc w:val="both"/>
        <w:rPr>
          <w:i/>
          <w:sz w:val="28"/>
          <w:szCs w:val="28"/>
        </w:rPr>
      </w:pPr>
      <w:r w:rsidRPr="00751089">
        <w:rPr>
          <w:i/>
          <w:sz w:val="28"/>
          <w:szCs w:val="28"/>
        </w:rPr>
        <w:t>Structura impozitelor și taxelor în anii 20</w:t>
      </w:r>
      <w:r w:rsidR="000E7A3D">
        <w:rPr>
          <w:i/>
          <w:sz w:val="28"/>
          <w:szCs w:val="28"/>
        </w:rPr>
        <w:t>2</w:t>
      </w:r>
      <w:r w:rsidRPr="00751089">
        <w:rPr>
          <w:i/>
          <w:sz w:val="28"/>
          <w:szCs w:val="28"/>
        </w:rPr>
        <w:t>-20</w:t>
      </w:r>
      <w:r w:rsidR="0062401B">
        <w:rPr>
          <w:i/>
          <w:sz w:val="28"/>
          <w:szCs w:val="28"/>
        </w:rPr>
        <w:t>2</w:t>
      </w:r>
      <w:r w:rsidR="00114226">
        <w:rPr>
          <w:i/>
          <w:sz w:val="28"/>
          <w:szCs w:val="28"/>
        </w:rPr>
        <w:t>3</w:t>
      </w:r>
      <w:r w:rsidRPr="00751089">
        <w:rPr>
          <w:i/>
          <w:sz w:val="28"/>
          <w:szCs w:val="28"/>
        </w:rPr>
        <w:t>, încasate la bugetul de stat</w:t>
      </w:r>
    </w:p>
    <w:p w14:paraId="6689520B" w14:textId="77777777" w:rsidR="00114226" w:rsidRDefault="00616B29" w:rsidP="00C74718">
      <w:pPr>
        <w:tabs>
          <w:tab w:val="left" w:pos="720"/>
          <w:tab w:val="left" w:pos="810"/>
          <w:tab w:val="left" w:pos="1080"/>
          <w:tab w:val="num" w:pos="1440"/>
        </w:tabs>
        <w:spacing w:line="276" w:lineRule="auto"/>
        <w:ind w:firstLine="567"/>
        <w:jc w:val="both"/>
        <w:rPr>
          <w:sz w:val="28"/>
          <w:szCs w:val="28"/>
        </w:rPr>
      </w:pPr>
      <w:r>
        <w:rPr>
          <w:sz w:val="28"/>
          <w:szCs w:val="28"/>
        </w:rPr>
        <w:t xml:space="preserve">      </w:t>
      </w:r>
      <w:r w:rsidR="00DD3790">
        <w:rPr>
          <w:sz w:val="28"/>
          <w:szCs w:val="28"/>
        </w:rPr>
        <w:t xml:space="preserve">      </w:t>
      </w:r>
      <w:r w:rsidR="00276D67">
        <w:rPr>
          <w:sz w:val="28"/>
          <w:szCs w:val="28"/>
        </w:rPr>
        <w:t xml:space="preserve">   </w:t>
      </w:r>
      <w:r w:rsidR="00DD3790">
        <w:rPr>
          <w:sz w:val="28"/>
          <w:szCs w:val="28"/>
        </w:rPr>
        <w:t xml:space="preserve">  </w:t>
      </w:r>
    </w:p>
    <w:p w14:paraId="688E03CD" w14:textId="77777777" w:rsidR="00114226" w:rsidRDefault="00114226" w:rsidP="00C74718">
      <w:pPr>
        <w:tabs>
          <w:tab w:val="left" w:pos="720"/>
          <w:tab w:val="left" w:pos="810"/>
          <w:tab w:val="left" w:pos="1080"/>
          <w:tab w:val="num" w:pos="1440"/>
        </w:tabs>
        <w:spacing w:line="276" w:lineRule="auto"/>
        <w:ind w:firstLine="567"/>
        <w:jc w:val="both"/>
        <w:rPr>
          <w:sz w:val="28"/>
          <w:szCs w:val="28"/>
        </w:rPr>
      </w:pPr>
    </w:p>
    <w:p w14:paraId="101B6AE2" w14:textId="27070AB3" w:rsidR="00311FFC" w:rsidRPr="00311FFC" w:rsidRDefault="00114226" w:rsidP="00C74718">
      <w:pPr>
        <w:tabs>
          <w:tab w:val="left" w:pos="720"/>
          <w:tab w:val="left" w:pos="810"/>
          <w:tab w:val="left" w:pos="1080"/>
          <w:tab w:val="num" w:pos="1440"/>
        </w:tabs>
        <w:spacing w:line="276" w:lineRule="auto"/>
        <w:ind w:firstLine="567"/>
        <w:jc w:val="both"/>
        <w:rPr>
          <w:b/>
        </w:rPr>
      </w:pPr>
      <w:r>
        <w:rPr>
          <w:sz w:val="28"/>
          <w:szCs w:val="28"/>
        </w:rPr>
        <w:lastRenderedPageBreak/>
        <w:t xml:space="preserve">                  </w:t>
      </w:r>
      <w:r w:rsidR="00DD3790">
        <w:rPr>
          <w:sz w:val="28"/>
          <w:szCs w:val="28"/>
        </w:rPr>
        <w:t xml:space="preserve"> </w:t>
      </w:r>
      <w:r w:rsidR="00311FFC" w:rsidRPr="00311FFC">
        <w:rPr>
          <w:b/>
        </w:rPr>
        <w:t>Anul 20</w:t>
      </w:r>
      <w:r w:rsidR="000E7A3D">
        <w:rPr>
          <w:b/>
        </w:rPr>
        <w:t>2</w:t>
      </w:r>
      <w:r w:rsidR="00FA7509">
        <w:rPr>
          <w:b/>
        </w:rPr>
        <w:t>2</w:t>
      </w:r>
      <w:r w:rsidR="00616B29">
        <w:rPr>
          <w:b/>
        </w:rPr>
        <w:t xml:space="preserve">                           </w:t>
      </w:r>
      <w:r w:rsidR="002B3DFF">
        <w:rPr>
          <w:b/>
        </w:rPr>
        <w:t xml:space="preserve">                        </w:t>
      </w:r>
      <w:r w:rsidR="00616B29">
        <w:rPr>
          <w:b/>
        </w:rPr>
        <w:t xml:space="preserve">  </w:t>
      </w:r>
      <w:r w:rsidR="00311FFC">
        <w:rPr>
          <w:b/>
        </w:rPr>
        <w:t xml:space="preserve"> </w:t>
      </w:r>
      <w:r w:rsidR="00311FFC" w:rsidRPr="00311FFC">
        <w:rPr>
          <w:b/>
        </w:rPr>
        <w:t>Anul 20</w:t>
      </w:r>
      <w:r w:rsidR="00EC1957">
        <w:rPr>
          <w:b/>
        </w:rPr>
        <w:t>2</w:t>
      </w:r>
      <w:r w:rsidR="00FA7509">
        <w:rPr>
          <w:b/>
        </w:rPr>
        <w:t>3</w:t>
      </w:r>
    </w:p>
    <w:p w14:paraId="4E2A8DB8" w14:textId="77E013FD" w:rsidR="006059C8" w:rsidRPr="00AA5A49" w:rsidRDefault="00616B29" w:rsidP="000E7A3D">
      <w:pPr>
        <w:tabs>
          <w:tab w:val="left" w:pos="720"/>
          <w:tab w:val="left" w:pos="810"/>
          <w:tab w:val="left" w:pos="1080"/>
          <w:tab w:val="num" w:pos="1440"/>
        </w:tabs>
        <w:spacing w:line="276" w:lineRule="auto"/>
        <w:ind w:hanging="142"/>
        <w:jc w:val="both"/>
        <w:rPr>
          <w:b/>
          <w:i/>
          <w:color w:val="000000"/>
          <w:sz w:val="28"/>
          <w:szCs w:val="28"/>
          <w:highlight w:val="green"/>
          <w:lang w:val="ru-RU"/>
        </w:rPr>
      </w:pPr>
      <w:r>
        <w:rPr>
          <w:i/>
          <w:sz w:val="28"/>
          <w:szCs w:val="28"/>
        </w:rPr>
        <w:t xml:space="preserve"> </w:t>
      </w:r>
      <w:r w:rsidR="00AA5A49">
        <w:rPr>
          <w:noProof/>
          <w:lang w:val="en-GB" w:eastAsia="en-GB"/>
        </w:rPr>
        <w:drawing>
          <wp:inline distT="0" distB="0" distL="0" distR="0" wp14:anchorId="585FF073" wp14:editId="13C0B2B7">
            <wp:extent cx="2952750" cy="23145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7509">
        <w:rPr>
          <w:noProof/>
          <w:lang w:val="en-GB" w:eastAsia="en-GB"/>
        </w:rPr>
        <w:drawing>
          <wp:inline distT="0" distB="0" distL="0" distR="0" wp14:anchorId="6A6BBDDB" wp14:editId="4364E9A1">
            <wp:extent cx="2895600" cy="2320925"/>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7E0DDD" w14:textId="37C40CB1" w:rsidR="00B75391" w:rsidRPr="00E9106F" w:rsidRDefault="00B75391" w:rsidP="002B3DFF">
      <w:pPr>
        <w:tabs>
          <w:tab w:val="left" w:pos="567"/>
          <w:tab w:val="left" w:pos="720"/>
          <w:tab w:val="left" w:pos="810"/>
          <w:tab w:val="left" w:pos="1080"/>
          <w:tab w:val="num" w:pos="1440"/>
        </w:tabs>
        <w:spacing w:line="276" w:lineRule="auto"/>
        <w:ind w:firstLine="567"/>
        <w:jc w:val="both"/>
        <w:rPr>
          <w:b/>
          <w:i/>
          <w:color w:val="000000"/>
          <w:sz w:val="28"/>
          <w:szCs w:val="28"/>
        </w:rPr>
      </w:pPr>
      <w:r w:rsidRPr="0024077D">
        <w:rPr>
          <w:b/>
          <w:i/>
          <w:color w:val="000000"/>
          <w:sz w:val="28"/>
          <w:szCs w:val="28"/>
        </w:rPr>
        <w:t>Impozitele pe venit</w:t>
      </w:r>
    </w:p>
    <w:p w14:paraId="02C4E249" w14:textId="77777777" w:rsidR="005A555C" w:rsidRPr="005A555C" w:rsidRDefault="007E088C" w:rsidP="005A555C">
      <w:pPr>
        <w:tabs>
          <w:tab w:val="left" w:pos="720"/>
          <w:tab w:val="left" w:pos="810"/>
          <w:tab w:val="left" w:pos="1080"/>
          <w:tab w:val="num" w:pos="1440"/>
        </w:tabs>
        <w:spacing w:line="276" w:lineRule="auto"/>
        <w:ind w:firstLine="567"/>
        <w:jc w:val="both"/>
        <w:rPr>
          <w:color w:val="000000"/>
          <w:sz w:val="28"/>
          <w:szCs w:val="28"/>
          <w:lang w:val="ro-MD"/>
        </w:rPr>
      </w:pPr>
      <w:r w:rsidRPr="007E088C">
        <w:rPr>
          <w:color w:val="000000"/>
          <w:sz w:val="28"/>
          <w:szCs w:val="28"/>
        </w:rPr>
        <w:t xml:space="preserve">Încasările din </w:t>
      </w:r>
      <w:r w:rsidRPr="007E088C">
        <w:rPr>
          <w:b/>
          <w:i/>
          <w:color w:val="000000"/>
          <w:sz w:val="28"/>
          <w:szCs w:val="28"/>
        </w:rPr>
        <w:t>impozitul pe venitul persoanelor fizice</w:t>
      </w:r>
      <w:r w:rsidRPr="007E088C">
        <w:rPr>
          <w:color w:val="000000"/>
          <w:sz w:val="28"/>
          <w:szCs w:val="28"/>
        </w:rPr>
        <w:t xml:space="preserve"> </w:t>
      </w:r>
      <w:r w:rsidR="005A555C" w:rsidRPr="005A555C">
        <w:rPr>
          <w:color w:val="000000"/>
          <w:sz w:val="28"/>
          <w:szCs w:val="28"/>
        </w:rPr>
        <w:t>defalcări) în anul 2023, au constituit 2 501,4</w:t>
      </w:r>
      <w:r w:rsidR="005A555C" w:rsidRPr="005A555C">
        <w:rPr>
          <w:color w:val="000000"/>
          <w:sz w:val="28"/>
          <w:szCs w:val="28"/>
          <w:lang w:val="ro-MD"/>
        </w:rPr>
        <w:t xml:space="preserve"> mil.lei cu o majorare în raport cu anul 2022 cu 407,7 mil. lei sau cu 19,5 la sută. Gradul de realizare a încasărilor acestui impozit față de planul precizat a constituit 99,5 la sută. </w:t>
      </w:r>
    </w:p>
    <w:p w14:paraId="5629BC46" w14:textId="77777777" w:rsidR="005A555C" w:rsidRPr="005A555C" w:rsidRDefault="005A555C" w:rsidP="005A555C">
      <w:pPr>
        <w:tabs>
          <w:tab w:val="left" w:pos="720"/>
          <w:tab w:val="left" w:pos="810"/>
          <w:tab w:val="left" w:pos="1080"/>
          <w:tab w:val="num" w:pos="1440"/>
        </w:tabs>
        <w:spacing w:line="276" w:lineRule="auto"/>
        <w:ind w:firstLine="567"/>
        <w:jc w:val="both"/>
        <w:rPr>
          <w:color w:val="000000"/>
          <w:sz w:val="28"/>
          <w:szCs w:val="28"/>
          <w:lang w:val="ro-MD"/>
        </w:rPr>
      </w:pPr>
      <w:r w:rsidRPr="005A555C">
        <w:rPr>
          <w:color w:val="000000"/>
          <w:sz w:val="28"/>
          <w:szCs w:val="28"/>
          <w:lang w:val="ro-MD"/>
        </w:rPr>
        <w:t xml:space="preserve">Creșterea încasărilor respective în anul 2023 comparativ cu anul precedent s-a produs ca efect al creșterii nivelului fondului de remunerare a muncii cu 17,1% față de anul precedent în termeni nominali, precum și ca urmare a modificării regimului de impozitare pentru veniturile din dobânzi plătite persoanelor fizice rezidente de la 3% la 7%. </w:t>
      </w:r>
    </w:p>
    <w:p w14:paraId="1A289FC9" w14:textId="77777777" w:rsidR="005A555C" w:rsidRPr="005A555C" w:rsidRDefault="005A555C" w:rsidP="005A555C">
      <w:pPr>
        <w:tabs>
          <w:tab w:val="left" w:pos="720"/>
          <w:tab w:val="left" w:pos="810"/>
          <w:tab w:val="left" w:pos="1080"/>
          <w:tab w:val="num" w:pos="1440"/>
        </w:tabs>
        <w:spacing w:line="276" w:lineRule="auto"/>
        <w:ind w:firstLine="567"/>
        <w:jc w:val="both"/>
        <w:rPr>
          <w:color w:val="000000"/>
          <w:sz w:val="28"/>
          <w:szCs w:val="28"/>
        </w:rPr>
      </w:pPr>
      <w:r w:rsidRPr="005A555C">
        <w:rPr>
          <w:color w:val="000000"/>
          <w:sz w:val="28"/>
          <w:szCs w:val="28"/>
        </w:rPr>
        <w:t>Impozitul pe venitul persoanelor fizice în anul 2023 a fost format din următoarele tipuri de impozite:</w:t>
      </w:r>
    </w:p>
    <w:p w14:paraId="23869ECA"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impozitul reținut din salariu – 2 433,6 mil. lei (99,1% față de prevederi), în creștere față de anul 2022 cu 21,1 la sută;</w:t>
      </w:r>
    </w:p>
    <w:p w14:paraId="7E866AC5"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impozitul pe venitul persoanelor fizice spre plată/achitat – 136,6 mil. lei (101,2% față de prevederi), în descreștere față de anul 2022 cu 1,1 la sută;</w:t>
      </w:r>
    </w:p>
    <w:p w14:paraId="05BAFB09"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impozitul pe venitul persoanelor fizice în domeniul transportului rutier de persoane în regim de taxi– 6,5 mil. lei (107,6% față de prevederi) în scădere față de anul 2022 cu 0,1 la sută;</w:t>
      </w:r>
    </w:p>
    <w:p w14:paraId="713D384C"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impozitul pe venitul aferent operațiunilor de predare în posesie/sau în folosință a proprietății mobiliare – 25,8 mil. lei (123,0% față de prevederi), în creștere față de anul 2022 cu 39,0 la sută;</w:t>
      </w:r>
    </w:p>
    <w:p w14:paraId="54A5A602"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restituirea impozitului pe venitul persoanelor fizice conform declarațiilor prezentate – 88,6 mil. lei (98,5% față de prevederi), în creștere față de anul 2022 cu 26,6 la sută;</w:t>
      </w:r>
    </w:p>
    <w:p w14:paraId="71DE71DE" w14:textId="77777777" w:rsidR="005A555C" w:rsidRPr="005A555C" w:rsidRDefault="005A555C" w:rsidP="005A555C">
      <w:pPr>
        <w:numPr>
          <w:ilvl w:val="0"/>
          <w:numId w:val="6"/>
        </w:numPr>
        <w:tabs>
          <w:tab w:val="left" w:pos="567"/>
        </w:tabs>
        <w:spacing w:line="276" w:lineRule="auto"/>
        <w:ind w:left="0" w:firstLine="567"/>
        <w:jc w:val="both"/>
        <w:rPr>
          <w:color w:val="000000"/>
          <w:sz w:val="28"/>
          <w:szCs w:val="28"/>
        </w:rPr>
      </w:pPr>
      <w:r w:rsidRPr="005A555C">
        <w:rPr>
          <w:color w:val="000000"/>
          <w:sz w:val="28"/>
          <w:szCs w:val="28"/>
        </w:rPr>
        <w:t>sumele desemnate procentual din impozitul pe venitul persoanelor fizice conform art. 15</w:t>
      </w:r>
      <w:r w:rsidRPr="005A555C">
        <w:rPr>
          <w:color w:val="000000"/>
          <w:sz w:val="28"/>
          <w:szCs w:val="28"/>
          <w:vertAlign w:val="superscript"/>
        </w:rPr>
        <w:t xml:space="preserve">2 </w:t>
      </w:r>
      <w:r w:rsidRPr="005A555C">
        <w:rPr>
          <w:color w:val="000000"/>
          <w:sz w:val="28"/>
          <w:szCs w:val="28"/>
        </w:rPr>
        <w:t>din Codul Fiscal (2% din impozitul pe venit achitat) – 12,5 mil. lei (99,8% față de prevederi), în creștere față de anul 2022 cu 27,6 la sută.</w:t>
      </w:r>
    </w:p>
    <w:p w14:paraId="0852CE87" w14:textId="77777777" w:rsidR="00CE745E" w:rsidRPr="00CE745E" w:rsidRDefault="007E088C" w:rsidP="00CE745E">
      <w:pPr>
        <w:tabs>
          <w:tab w:val="left" w:pos="720"/>
          <w:tab w:val="left" w:pos="810"/>
          <w:tab w:val="left" w:pos="1080"/>
          <w:tab w:val="num" w:pos="1440"/>
        </w:tabs>
        <w:spacing w:before="120" w:line="276" w:lineRule="auto"/>
        <w:ind w:firstLine="567"/>
        <w:jc w:val="both"/>
        <w:rPr>
          <w:color w:val="000000"/>
          <w:sz w:val="28"/>
          <w:szCs w:val="28"/>
          <w:highlight w:val="yellow"/>
        </w:rPr>
      </w:pPr>
      <w:r w:rsidRPr="007E088C">
        <w:rPr>
          <w:color w:val="000000"/>
          <w:sz w:val="28"/>
          <w:szCs w:val="28"/>
        </w:rPr>
        <w:lastRenderedPageBreak/>
        <w:t xml:space="preserve">De la </w:t>
      </w:r>
      <w:r w:rsidRPr="007E088C">
        <w:rPr>
          <w:b/>
          <w:i/>
          <w:color w:val="000000"/>
          <w:sz w:val="28"/>
          <w:szCs w:val="28"/>
        </w:rPr>
        <w:t>impozitul pe venit persoanelor juridice</w:t>
      </w:r>
      <w:r w:rsidRPr="007E088C">
        <w:rPr>
          <w:color w:val="000000"/>
          <w:sz w:val="28"/>
          <w:szCs w:val="28"/>
        </w:rPr>
        <w:t xml:space="preserve">, </w:t>
      </w:r>
      <w:r w:rsidR="00CE745E" w:rsidRPr="00CE745E">
        <w:rPr>
          <w:color w:val="000000"/>
          <w:sz w:val="28"/>
          <w:szCs w:val="28"/>
        </w:rPr>
        <w:t xml:space="preserve">încasările în anul 2023 au constituit 9 186,1 mil. lei, mai mult cu 1 085,8 mil.lei sau cu 113,4 la sută  față de planul precizat. Această supraestimare se explică prin nerealizarea măsurii de politică fiscală privind aplicarea unei cote de impozitare de 0% asupra veniturilor ÎMM-urilor nedistribuite sub formă de dividende, </w:t>
      </w:r>
      <w:r w:rsidR="00CE745E" w:rsidRPr="00CE745E">
        <w:rPr>
          <w:color w:val="000000" w:themeColor="text1"/>
          <w:sz w:val="28"/>
          <w:szCs w:val="28"/>
          <w:lang w:val="ro-MD"/>
        </w:rPr>
        <w:t>aferente profiturilor perioadelor fiscale 2023-2025.</w:t>
      </w:r>
      <w:r w:rsidR="00CE745E" w:rsidRPr="00CE745E">
        <w:rPr>
          <w:color w:val="000000"/>
          <w:sz w:val="28"/>
          <w:szCs w:val="28"/>
        </w:rPr>
        <w:t xml:space="preserve"> Impactul bugetar al măsurii date, reflectat în buget, a fost estimat la pierderi de aproximativ 1,2 miliarde lei. Pierderile bugetare estimate însă nu s-au materializat în cursul anului 2023, iar impactul bugetar al măsurii în cauză ar putea avea repercusiuni asupra următoarelor două perioade fiscale.</w:t>
      </w:r>
    </w:p>
    <w:p w14:paraId="6BC9C783" w14:textId="77777777" w:rsidR="00CE745E" w:rsidRPr="00CE745E" w:rsidRDefault="00CE745E" w:rsidP="00CE745E">
      <w:pPr>
        <w:tabs>
          <w:tab w:val="left" w:pos="720"/>
        </w:tabs>
        <w:spacing w:line="276" w:lineRule="auto"/>
        <w:ind w:firstLine="567"/>
        <w:jc w:val="both"/>
        <w:rPr>
          <w:color w:val="000000"/>
          <w:sz w:val="28"/>
          <w:szCs w:val="28"/>
        </w:rPr>
      </w:pPr>
      <w:r w:rsidRPr="00CE745E">
        <w:rPr>
          <w:color w:val="000000"/>
          <w:sz w:val="28"/>
          <w:szCs w:val="28"/>
        </w:rPr>
        <w:t>Față de anul 2022 încasările respective au crescut cu 650,8 mil.lei sau cu 7,6 la sută, creșterea fiind determinată preponderent de obținerea unui profit mai mare de către agenții economici în perioada fiscală 2022 față de 2021, precum și datorită creșterii  veniturilor băncilor comerciale datorită ratelor înalte a dobânzilor la credite.</w:t>
      </w:r>
    </w:p>
    <w:p w14:paraId="36F7EED1" w14:textId="77777777" w:rsidR="00CE745E" w:rsidRPr="00CE745E" w:rsidRDefault="00CE745E" w:rsidP="00CE745E">
      <w:pPr>
        <w:tabs>
          <w:tab w:val="left" w:pos="720"/>
        </w:tabs>
        <w:spacing w:line="276" w:lineRule="auto"/>
        <w:ind w:firstLine="567"/>
        <w:jc w:val="both"/>
        <w:rPr>
          <w:color w:val="000000"/>
          <w:sz w:val="28"/>
          <w:szCs w:val="28"/>
        </w:rPr>
      </w:pPr>
      <w:r w:rsidRPr="00CE745E">
        <w:rPr>
          <w:color w:val="000000"/>
          <w:sz w:val="28"/>
          <w:szCs w:val="28"/>
        </w:rPr>
        <w:t xml:space="preserve">Impozitul pe venitul persoanelor juridice în anul 2023 a fost format din </w:t>
      </w:r>
      <w:r w:rsidRPr="00CE745E">
        <w:rPr>
          <w:i/>
          <w:color w:val="000000"/>
          <w:sz w:val="28"/>
          <w:szCs w:val="28"/>
          <w:u w:val="single"/>
        </w:rPr>
        <w:t>următoarele tipuri de impozite</w:t>
      </w:r>
      <w:r w:rsidRPr="00CE745E">
        <w:rPr>
          <w:color w:val="000000"/>
          <w:sz w:val="28"/>
          <w:szCs w:val="28"/>
        </w:rPr>
        <w:t>:</w:t>
      </w:r>
    </w:p>
    <w:p w14:paraId="60919613" w14:textId="77777777" w:rsidR="00CE745E" w:rsidRPr="00CE745E" w:rsidRDefault="00CE745E" w:rsidP="00CE745E">
      <w:pPr>
        <w:numPr>
          <w:ilvl w:val="0"/>
          <w:numId w:val="7"/>
        </w:numPr>
        <w:tabs>
          <w:tab w:val="left" w:pos="567"/>
        </w:tabs>
        <w:spacing w:line="276" w:lineRule="auto"/>
        <w:ind w:left="0" w:firstLine="567"/>
        <w:jc w:val="both"/>
        <w:rPr>
          <w:color w:val="000000"/>
          <w:sz w:val="28"/>
          <w:szCs w:val="28"/>
        </w:rPr>
      </w:pPr>
      <w:r w:rsidRPr="00CE745E">
        <w:rPr>
          <w:color w:val="000000"/>
          <w:sz w:val="28"/>
          <w:szCs w:val="28"/>
        </w:rPr>
        <w:t xml:space="preserve">impozitul pe venit din activitatea de întreprinzător – 6 370,3 mil. lei (116,4% față de prevederi) și în creștere față de anul 2022 cu 4,8 la sută; </w:t>
      </w:r>
    </w:p>
    <w:p w14:paraId="4C37420D" w14:textId="77777777" w:rsidR="00CE745E" w:rsidRPr="00CE745E" w:rsidRDefault="00CE745E" w:rsidP="00CE745E">
      <w:pPr>
        <w:numPr>
          <w:ilvl w:val="0"/>
          <w:numId w:val="7"/>
        </w:numPr>
        <w:tabs>
          <w:tab w:val="left" w:pos="567"/>
        </w:tabs>
        <w:spacing w:line="276" w:lineRule="auto"/>
        <w:ind w:left="0" w:firstLine="567"/>
        <w:jc w:val="both"/>
        <w:rPr>
          <w:color w:val="000000"/>
          <w:sz w:val="28"/>
          <w:szCs w:val="28"/>
        </w:rPr>
      </w:pPr>
      <w:r w:rsidRPr="00CE745E">
        <w:rPr>
          <w:color w:val="000000"/>
          <w:sz w:val="28"/>
          <w:szCs w:val="28"/>
        </w:rPr>
        <w:t>impozitul pe venit reținut la sursa de plată – 1 330,4 mil. lei (107,5% față de prevederi), în creștere față de anul 2022 cu 21,5 la sută;</w:t>
      </w:r>
    </w:p>
    <w:p w14:paraId="7EEDBCD1" w14:textId="77777777" w:rsidR="00CE745E" w:rsidRPr="00CE745E" w:rsidRDefault="00CE745E" w:rsidP="00CE745E">
      <w:pPr>
        <w:numPr>
          <w:ilvl w:val="0"/>
          <w:numId w:val="7"/>
        </w:numPr>
        <w:spacing w:line="276" w:lineRule="auto"/>
        <w:ind w:left="0" w:firstLine="567"/>
        <w:jc w:val="both"/>
        <w:rPr>
          <w:color w:val="000000"/>
          <w:sz w:val="28"/>
          <w:szCs w:val="28"/>
        </w:rPr>
      </w:pPr>
      <w:r w:rsidRPr="00CE745E">
        <w:rPr>
          <w:color w:val="000000"/>
          <w:sz w:val="28"/>
          <w:szCs w:val="28"/>
        </w:rPr>
        <w:t>impozitul pe venit reținut din sumele dividendelor achitate – 1 026,8 mil. lei (108,1% față de prevederi), în creștere față de anul 2022 cu 6,1 la sută;</w:t>
      </w:r>
    </w:p>
    <w:p w14:paraId="0171A4CD" w14:textId="77777777" w:rsidR="00CE745E" w:rsidRPr="00CE745E" w:rsidRDefault="00CE745E" w:rsidP="00CE745E">
      <w:pPr>
        <w:numPr>
          <w:ilvl w:val="0"/>
          <w:numId w:val="7"/>
        </w:numPr>
        <w:tabs>
          <w:tab w:val="left" w:pos="709"/>
        </w:tabs>
        <w:spacing w:line="276" w:lineRule="auto"/>
        <w:ind w:left="0" w:firstLine="567"/>
        <w:jc w:val="both"/>
        <w:rPr>
          <w:color w:val="000000"/>
          <w:sz w:val="28"/>
          <w:szCs w:val="28"/>
        </w:rPr>
      </w:pPr>
      <w:r w:rsidRPr="00CE745E">
        <w:rPr>
          <w:color w:val="000000"/>
          <w:sz w:val="28"/>
          <w:szCs w:val="28"/>
        </w:rPr>
        <w:t>impozitul pe venit din activitatea operațională – 343,2 mil. lei (110,3% față de prevederi), în creștere față de anul 2022 cu 16,7 la sută.</w:t>
      </w:r>
    </w:p>
    <w:p w14:paraId="7FCBFE26" w14:textId="77777777" w:rsidR="00CE745E" w:rsidRPr="00CE745E" w:rsidRDefault="00CE745E" w:rsidP="00CE745E">
      <w:pPr>
        <w:numPr>
          <w:ilvl w:val="0"/>
          <w:numId w:val="7"/>
        </w:numPr>
        <w:tabs>
          <w:tab w:val="left" w:pos="567"/>
        </w:tabs>
        <w:spacing w:line="276" w:lineRule="auto"/>
        <w:ind w:left="0" w:firstLine="567"/>
        <w:jc w:val="both"/>
        <w:rPr>
          <w:color w:val="000000"/>
          <w:sz w:val="28"/>
          <w:szCs w:val="28"/>
        </w:rPr>
      </w:pPr>
      <w:r w:rsidRPr="00CE745E">
        <w:rPr>
          <w:color w:val="000000"/>
          <w:sz w:val="28"/>
          <w:szCs w:val="28"/>
        </w:rPr>
        <w:t>impozitul pe venit obținut din activități profesionale în sectorul justiției – 113,6 mil. lei (88,0% față de prevederi), în creștere față de anul 2022 cu 13,0 la sută;</w:t>
      </w:r>
    </w:p>
    <w:p w14:paraId="4FE1E20E" w14:textId="77777777" w:rsidR="00CE745E" w:rsidRPr="00CE745E" w:rsidRDefault="00CE745E" w:rsidP="00CE745E">
      <w:pPr>
        <w:numPr>
          <w:ilvl w:val="0"/>
          <w:numId w:val="7"/>
        </w:numPr>
        <w:tabs>
          <w:tab w:val="left" w:pos="567"/>
        </w:tabs>
        <w:spacing w:line="276" w:lineRule="auto"/>
        <w:ind w:left="0" w:firstLine="567"/>
        <w:jc w:val="both"/>
        <w:rPr>
          <w:b/>
          <w:i/>
          <w:color w:val="000000"/>
          <w:sz w:val="28"/>
          <w:szCs w:val="28"/>
        </w:rPr>
      </w:pPr>
      <w:r w:rsidRPr="00CE745E">
        <w:rPr>
          <w:color w:val="000000"/>
          <w:sz w:val="28"/>
          <w:szCs w:val="28"/>
        </w:rPr>
        <w:t>impozitul pe venitul obținut din activități profesionale în domeniul sănătății – 1,8 mil. lei (134,3% față de prevederi), fiind în creștere față de anul 2022 cu 40,9 la sută.</w:t>
      </w:r>
    </w:p>
    <w:p w14:paraId="43D09D09" w14:textId="3A667993" w:rsidR="00B75391" w:rsidRPr="00C85699" w:rsidRDefault="00B75391" w:rsidP="00CE745E">
      <w:pPr>
        <w:tabs>
          <w:tab w:val="left" w:pos="720"/>
          <w:tab w:val="left" w:pos="810"/>
          <w:tab w:val="left" w:pos="1080"/>
          <w:tab w:val="num" w:pos="1440"/>
        </w:tabs>
        <w:spacing w:line="276" w:lineRule="auto"/>
        <w:ind w:firstLine="567"/>
        <w:jc w:val="both"/>
        <w:rPr>
          <w:color w:val="000000"/>
          <w:sz w:val="28"/>
          <w:szCs w:val="28"/>
        </w:rPr>
      </w:pPr>
      <w:r w:rsidRPr="00352D1A">
        <w:rPr>
          <w:b/>
          <w:i/>
          <w:color w:val="000000"/>
          <w:sz w:val="28"/>
          <w:szCs w:val="28"/>
        </w:rPr>
        <w:t>Impozite pe proprietate</w:t>
      </w:r>
      <w:r w:rsidRPr="00C85699">
        <w:rPr>
          <w:color w:val="000000"/>
          <w:sz w:val="28"/>
          <w:szCs w:val="28"/>
        </w:rPr>
        <w:t xml:space="preserve"> </w:t>
      </w:r>
    </w:p>
    <w:p w14:paraId="5D3807E8" w14:textId="77777777" w:rsidR="002C17B8" w:rsidRPr="002C17B8" w:rsidRDefault="002C17B8" w:rsidP="00564B44">
      <w:pPr>
        <w:tabs>
          <w:tab w:val="left" w:pos="720"/>
          <w:tab w:val="left" w:pos="810"/>
          <w:tab w:val="left" w:pos="1080"/>
          <w:tab w:val="num" w:pos="1440"/>
        </w:tabs>
        <w:spacing w:line="276" w:lineRule="auto"/>
        <w:ind w:firstLine="567"/>
        <w:jc w:val="both"/>
        <w:rPr>
          <w:color w:val="000000"/>
          <w:sz w:val="28"/>
          <w:szCs w:val="28"/>
        </w:rPr>
      </w:pPr>
      <w:r w:rsidRPr="002C17B8">
        <w:rPr>
          <w:color w:val="000000"/>
          <w:sz w:val="28"/>
          <w:szCs w:val="28"/>
        </w:rPr>
        <w:t xml:space="preserve">La acest capitol au fost încasate impozitul privat și impozitul pe avere. Încasările de impozitul privat au constituit 0,01 mil.lei. Neexecutarea practic integrală a sumei prevăzute în buget se datorează faptului că pe parcursul anului 2023 nu au avut loc operațiunile de privatizare în volumul planificat. </w:t>
      </w:r>
    </w:p>
    <w:p w14:paraId="49942EE4" w14:textId="731673BC" w:rsidR="002C17B8" w:rsidRDefault="002C17B8" w:rsidP="00564B44">
      <w:pPr>
        <w:tabs>
          <w:tab w:val="left" w:pos="720"/>
          <w:tab w:val="left" w:pos="810"/>
          <w:tab w:val="left" w:pos="1080"/>
          <w:tab w:val="num" w:pos="1440"/>
        </w:tabs>
        <w:spacing w:line="276" w:lineRule="auto"/>
        <w:ind w:firstLine="567"/>
        <w:jc w:val="both"/>
        <w:rPr>
          <w:color w:val="000000"/>
          <w:sz w:val="28"/>
          <w:szCs w:val="28"/>
        </w:rPr>
      </w:pPr>
      <w:r w:rsidRPr="002C17B8">
        <w:rPr>
          <w:color w:val="000000"/>
          <w:sz w:val="28"/>
          <w:szCs w:val="28"/>
        </w:rPr>
        <w:t>Încasările de la impozitul pe avere au constituit 34,3 mil. lei față de 42,0 mil. lei prevăzute pe an. Față de anul 2022 încasările respective s-au diminuat cu 13,6 mil. lei sau cu 28,4 la sută.</w:t>
      </w:r>
    </w:p>
    <w:p w14:paraId="3F62F752" w14:textId="316A6579" w:rsidR="00564B44" w:rsidRDefault="00564B44" w:rsidP="002C17B8">
      <w:pPr>
        <w:tabs>
          <w:tab w:val="left" w:pos="720"/>
          <w:tab w:val="left" w:pos="810"/>
          <w:tab w:val="left" w:pos="1080"/>
          <w:tab w:val="num" w:pos="1440"/>
        </w:tabs>
        <w:spacing w:line="276" w:lineRule="auto"/>
        <w:ind w:firstLine="567"/>
        <w:jc w:val="both"/>
        <w:rPr>
          <w:color w:val="000000"/>
          <w:sz w:val="28"/>
          <w:szCs w:val="28"/>
        </w:rPr>
      </w:pPr>
    </w:p>
    <w:p w14:paraId="59C39D6F" w14:textId="77777777" w:rsidR="00564B44" w:rsidRPr="002C17B8" w:rsidRDefault="00564B44" w:rsidP="002C17B8">
      <w:pPr>
        <w:tabs>
          <w:tab w:val="left" w:pos="720"/>
          <w:tab w:val="left" w:pos="810"/>
          <w:tab w:val="left" w:pos="1080"/>
          <w:tab w:val="num" w:pos="1440"/>
        </w:tabs>
        <w:spacing w:line="276" w:lineRule="auto"/>
        <w:ind w:firstLine="567"/>
        <w:jc w:val="both"/>
        <w:rPr>
          <w:color w:val="000000"/>
          <w:sz w:val="28"/>
          <w:szCs w:val="28"/>
        </w:rPr>
      </w:pPr>
    </w:p>
    <w:p w14:paraId="1400D01F" w14:textId="7F0ABFF4" w:rsidR="00B75391" w:rsidRPr="00B66B45" w:rsidRDefault="00B75391" w:rsidP="006A6DAF">
      <w:pPr>
        <w:tabs>
          <w:tab w:val="left" w:pos="720"/>
        </w:tabs>
        <w:spacing w:before="120" w:line="276" w:lineRule="auto"/>
        <w:ind w:firstLine="567"/>
        <w:jc w:val="both"/>
        <w:rPr>
          <w:b/>
          <w:i/>
          <w:color w:val="000000"/>
          <w:sz w:val="28"/>
          <w:szCs w:val="28"/>
        </w:rPr>
      </w:pPr>
      <w:r w:rsidRPr="00352D1A">
        <w:rPr>
          <w:b/>
          <w:i/>
          <w:color w:val="000000"/>
          <w:sz w:val="28"/>
          <w:szCs w:val="28"/>
        </w:rPr>
        <w:lastRenderedPageBreak/>
        <w:t>Impozite și taxe pe mărfuri și servicii</w:t>
      </w:r>
    </w:p>
    <w:p w14:paraId="0005F201" w14:textId="77777777" w:rsidR="009A6675" w:rsidRPr="009A6675" w:rsidRDefault="009A6675" w:rsidP="009A6675">
      <w:pPr>
        <w:tabs>
          <w:tab w:val="left" w:pos="720"/>
          <w:tab w:val="left" w:pos="810"/>
          <w:tab w:val="left" w:pos="1080"/>
          <w:tab w:val="num" w:pos="1440"/>
        </w:tabs>
        <w:spacing w:line="276" w:lineRule="auto"/>
        <w:ind w:firstLine="567"/>
        <w:jc w:val="both"/>
        <w:rPr>
          <w:color w:val="000000"/>
          <w:sz w:val="28"/>
          <w:szCs w:val="28"/>
        </w:rPr>
      </w:pPr>
      <w:r w:rsidRPr="009A6675">
        <w:rPr>
          <w:color w:val="000000"/>
          <w:sz w:val="28"/>
          <w:szCs w:val="28"/>
        </w:rPr>
        <w:t>Ponderea majoră în structura impozitelor și taxelor pe mărfuri și servicii – 71,8% revine TVA, care constituie 30 091,5 mil. lei, în creștere față de anul 2022 cu 1 139,9 mil. lei sau cu 3,9 la sută.</w:t>
      </w:r>
    </w:p>
    <w:p w14:paraId="7F21C5EF" w14:textId="77777777" w:rsidR="009A6675" w:rsidRPr="009A6675" w:rsidRDefault="009A6675" w:rsidP="009A6675">
      <w:pPr>
        <w:tabs>
          <w:tab w:val="left" w:pos="567"/>
        </w:tabs>
        <w:spacing w:line="276" w:lineRule="auto"/>
        <w:ind w:firstLine="567"/>
        <w:jc w:val="both"/>
        <w:rPr>
          <w:color w:val="000000"/>
          <w:sz w:val="28"/>
          <w:szCs w:val="28"/>
        </w:rPr>
      </w:pPr>
      <w:r w:rsidRPr="009A6675">
        <w:rPr>
          <w:color w:val="000000"/>
          <w:sz w:val="28"/>
          <w:szCs w:val="28"/>
        </w:rPr>
        <w:t>Încasările din taxa pe valoarea adăugată la mărfurile produse și serviciile prestate pe teritoriul republicii în anul 2023 au constituit 11 508,8 mil. lei cu 121,8 mil.lei sau 101,1 la sută. Comparativ cu anul 2022 aceste încasări s-au majorat cu 2 081,8 mil. lei sau cu 22,1 la sută ca urmare a revizuirii unei game de acțiuni legate de scutiri de TVA.</w:t>
      </w:r>
    </w:p>
    <w:p w14:paraId="4DB35D28" w14:textId="77777777" w:rsidR="009A6675" w:rsidRPr="009A6675" w:rsidRDefault="009A6675" w:rsidP="009A6675">
      <w:pPr>
        <w:tabs>
          <w:tab w:val="left" w:pos="567"/>
        </w:tabs>
        <w:spacing w:line="276" w:lineRule="auto"/>
        <w:ind w:firstLine="567"/>
        <w:jc w:val="both"/>
        <w:rPr>
          <w:color w:val="000000"/>
          <w:sz w:val="28"/>
          <w:szCs w:val="28"/>
        </w:rPr>
      </w:pPr>
      <w:r w:rsidRPr="009A6675">
        <w:rPr>
          <w:color w:val="000000"/>
          <w:sz w:val="28"/>
          <w:szCs w:val="28"/>
        </w:rPr>
        <w:t>Încasările TVA de la mărfurile importate au constituit 23 348,4 mil. lei, gradul de realizare față de planul precizat fiind de 92,9 la sută, iar comparativ cu anul 2022, încasările date s-au micșorat cu 3,0 la sută. Rezultatul negativ în colectarea TVA la mărfurile importate este urmare a diminuării importurilor cu 5,9% față de anul precedent, micșorării volumului cantitativ a combustibililor cu 243,81 mii tone                (-12,4%), în comparație cu anul 2022, ceea ce a contribuit la descreșterea veniturilor cu 706,9 mil lei, micșorării prețului declarat în vamă la benzină  cu 14% ( de la 18,98 lei în anul 2022 la 16,35 lei per kg în perioada anului 2023) și a motorinei cu 22% (de la 20,99 lei per kg in anul 2022  la 16,42 lei per kg în perioada anului 2023, precum și aplicării facilităților fiscale la import și /sau livrări de bunuri și/sau servicii pentru implementarea proiectului „Securitatea furnizării gazelor naturale”</w:t>
      </w:r>
    </w:p>
    <w:p w14:paraId="7509AE8E" w14:textId="77777777" w:rsidR="009A6675" w:rsidRPr="009A6675" w:rsidRDefault="009A6675" w:rsidP="009A6675">
      <w:pPr>
        <w:tabs>
          <w:tab w:val="left" w:pos="567"/>
          <w:tab w:val="left" w:pos="720"/>
          <w:tab w:val="left" w:pos="810"/>
          <w:tab w:val="left" w:pos="1080"/>
          <w:tab w:val="num" w:pos="1440"/>
        </w:tabs>
        <w:spacing w:line="276" w:lineRule="auto"/>
        <w:ind w:firstLine="567"/>
        <w:jc w:val="both"/>
        <w:rPr>
          <w:sz w:val="28"/>
          <w:szCs w:val="28"/>
        </w:rPr>
      </w:pPr>
      <w:r w:rsidRPr="009A6675">
        <w:rPr>
          <w:color w:val="000000"/>
          <w:sz w:val="28"/>
          <w:szCs w:val="28"/>
        </w:rPr>
        <w:t xml:space="preserve">Restituirea taxei pe valoarea adăugată la mărfurile și serviciile impuse la scutirile TVA cu drept de deducere și la cote reduse, a fost efectuată în sumă de 4 765,7 mil. lei și a constituit 13,7% din suma TVA încasată la buget. Comparativ cu anul 2022, restituirile TVA au fost în creștere cu 5,1 la sută. </w:t>
      </w:r>
    </w:p>
    <w:p w14:paraId="0F7A746D" w14:textId="77777777" w:rsidR="009A6675" w:rsidRPr="009A6675" w:rsidRDefault="009A6675" w:rsidP="009A6675">
      <w:pPr>
        <w:tabs>
          <w:tab w:val="left" w:pos="720"/>
          <w:tab w:val="left" w:pos="810"/>
          <w:tab w:val="left" w:pos="1080"/>
          <w:tab w:val="num" w:pos="1440"/>
        </w:tabs>
        <w:spacing w:line="276" w:lineRule="auto"/>
        <w:ind w:firstLine="567"/>
        <w:jc w:val="both"/>
        <w:rPr>
          <w:sz w:val="28"/>
          <w:szCs w:val="28"/>
        </w:rPr>
      </w:pPr>
      <w:r w:rsidRPr="009A6675">
        <w:rPr>
          <w:sz w:val="28"/>
          <w:szCs w:val="28"/>
        </w:rPr>
        <w:t xml:space="preserve">Încasările </w:t>
      </w:r>
      <w:r w:rsidRPr="009A6675">
        <w:rPr>
          <w:b/>
          <w:i/>
          <w:sz w:val="28"/>
          <w:szCs w:val="28"/>
        </w:rPr>
        <w:t>accizelor</w:t>
      </w:r>
      <w:r w:rsidRPr="009A6675">
        <w:rPr>
          <w:i/>
          <w:sz w:val="28"/>
          <w:szCs w:val="28"/>
        </w:rPr>
        <w:t xml:space="preserve"> </w:t>
      </w:r>
      <w:r w:rsidRPr="009A6675">
        <w:rPr>
          <w:sz w:val="28"/>
          <w:szCs w:val="28"/>
        </w:rPr>
        <w:t xml:space="preserve"> în bugetul de stat au constituit suma de 10 137,5 mil. lei, fiind realizată față de prevederi la nivel de 108,7 la sută. Comparativ cu anul 2022, încasările s-au majorat cu 2 128,4 mil.lei sau cu 26,6 la sută. </w:t>
      </w:r>
    </w:p>
    <w:p w14:paraId="67D1305E" w14:textId="77777777" w:rsidR="009A6675" w:rsidRPr="009A6675" w:rsidRDefault="009A6675" w:rsidP="009A6675">
      <w:pPr>
        <w:tabs>
          <w:tab w:val="left" w:pos="720"/>
          <w:tab w:val="left" w:pos="810"/>
          <w:tab w:val="left" w:pos="1080"/>
          <w:tab w:val="num" w:pos="1440"/>
        </w:tabs>
        <w:spacing w:line="276" w:lineRule="auto"/>
        <w:ind w:firstLine="567"/>
        <w:jc w:val="both"/>
        <w:rPr>
          <w:sz w:val="28"/>
          <w:szCs w:val="28"/>
        </w:rPr>
      </w:pPr>
      <w:r w:rsidRPr="009A6675">
        <w:rPr>
          <w:sz w:val="28"/>
          <w:szCs w:val="28"/>
        </w:rPr>
        <w:t xml:space="preserve">În anul 2023, impactul esențial asupra încasărilor mai mari din accize se datorează creșterii </w:t>
      </w:r>
      <w:r w:rsidRPr="009A6675">
        <w:rPr>
          <w:color w:val="000000"/>
          <w:sz w:val="28"/>
          <w:szCs w:val="28"/>
        </w:rPr>
        <w:t xml:space="preserve">încasărilor din accizele la mijloacele de transport importate cu 649,0 mil. lei, ca urmare a creșterii importurilor mijloacelor de transport cu 36% față de anul precedent; accizele la produsele din tutun importate - cu 641,1 mil. lei, ca urmare a majorării pentru anul 2023 cu 25 % a cotelor accizelor la tutun și </w:t>
      </w:r>
      <w:r w:rsidRPr="009A6675">
        <w:rPr>
          <w:sz w:val="28"/>
          <w:szCs w:val="28"/>
        </w:rPr>
        <w:t>încasărilor din accizele la produsele petroliere importate - cu 500,9 mil. lei, din contul creșterii volumelor produselor petroliere importate cu 6,3% (2023 – 1006,3 mii tone față de 946,5 mii tone în anul 2022), precum și majorării începând cu 01.01.2023 a cotelor accizelor la produsele petroliere. Ponderea accizelor în totalul impozitelor și taxelor a constituit 18,0%, iar ca pondere în PIB – 3,4 la sută.</w:t>
      </w:r>
    </w:p>
    <w:p w14:paraId="5F397DE2" w14:textId="77777777" w:rsidR="009A6675" w:rsidRPr="009A6675" w:rsidRDefault="009A6675" w:rsidP="009A6675">
      <w:pPr>
        <w:tabs>
          <w:tab w:val="left" w:pos="720"/>
          <w:tab w:val="left" w:pos="810"/>
          <w:tab w:val="left" w:pos="1080"/>
          <w:tab w:val="num" w:pos="1440"/>
        </w:tabs>
        <w:spacing w:line="276" w:lineRule="auto"/>
        <w:ind w:firstLine="567"/>
        <w:jc w:val="both"/>
        <w:rPr>
          <w:sz w:val="28"/>
          <w:szCs w:val="28"/>
        </w:rPr>
      </w:pPr>
      <w:r w:rsidRPr="009A6675">
        <w:rPr>
          <w:sz w:val="28"/>
          <w:szCs w:val="28"/>
        </w:rPr>
        <w:lastRenderedPageBreak/>
        <w:t>Din suma totală a încasărilor din accize în anul 2023, 9 025,8 mil. lei sau 88,8% le revine accizelor la mărfurile importate și 1 142,6 mil. lei sau 11,2 % - la mărfurile produse pe teritoriul Republicii Moldova.</w:t>
      </w:r>
    </w:p>
    <w:p w14:paraId="3B9F2AFB" w14:textId="77777777" w:rsidR="009A6675" w:rsidRPr="009A6675" w:rsidRDefault="009A6675" w:rsidP="009A6675">
      <w:pPr>
        <w:spacing w:line="276" w:lineRule="auto"/>
        <w:ind w:firstLine="567"/>
        <w:jc w:val="both"/>
        <w:rPr>
          <w:sz w:val="28"/>
          <w:szCs w:val="28"/>
        </w:rPr>
      </w:pPr>
      <w:r w:rsidRPr="009A6675">
        <w:rPr>
          <w:sz w:val="28"/>
          <w:szCs w:val="28"/>
        </w:rPr>
        <w:t xml:space="preserve">În structura accizelor (fără restituiri), circa 35,5% reprezintă accizele la produselor petroliere, 34,6% – accizele la produsele din tutun, 18,7% – accizele la autoturismele importate, 4,8% – accizele la vinurile și băuturile alcoolice tari, 3,2% – accizele la bere, 2,4% – accizele la gazele lichefiate și 0,8% – accizele la alte produse accizate. </w:t>
      </w:r>
    </w:p>
    <w:p w14:paraId="6440BDE4" w14:textId="77777777" w:rsidR="009A6675" w:rsidRPr="009A6675" w:rsidRDefault="009A6675" w:rsidP="009A6675">
      <w:pPr>
        <w:spacing w:line="276" w:lineRule="auto"/>
        <w:ind w:firstLine="567"/>
        <w:jc w:val="both"/>
        <w:rPr>
          <w:sz w:val="28"/>
          <w:szCs w:val="28"/>
        </w:rPr>
      </w:pPr>
      <w:r w:rsidRPr="009A6675">
        <w:rPr>
          <w:sz w:val="28"/>
          <w:szCs w:val="28"/>
        </w:rPr>
        <w:t>Suma restituirii accizelor în anul 2023 a constituit 30,9 mil. lei, cu 12,6 mil. lei mai mult față de anul precedent.</w:t>
      </w:r>
    </w:p>
    <w:p w14:paraId="71A2938A" w14:textId="6EE7CEE5" w:rsidR="00092D2A" w:rsidRPr="00092D2A" w:rsidRDefault="00092D2A" w:rsidP="00092D2A">
      <w:pPr>
        <w:spacing w:line="276" w:lineRule="auto"/>
        <w:ind w:firstLine="567"/>
        <w:jc w:val="both"/>
        <w:rPr>
          <w:b/>
          <w:i/>
          <w:color w:val="000000"/>
          <w:sz w:val="28"/>
          <w:szCs w:val="28"/>
        </w:rPr>
      </w:pPr>
      <w:r w:rsidRPr="00092D2A">
        <w:rPr>
          <w:b/>
          <w:i/>
          <w:color w:val="000000"/>
          <w:sz w:val="28"/>
          <w:szCs w:val="28"/>
        </w:rPr>
        <w:t>Taxe pentru servicii specifice</w:t>
      </w:r>
    </w:p>
    <w:p w14:paraId="3899D7B7" w14:textId="77777777" w:rsidR="003D20BF" w:rsidRPr="003D20BF" w:rsidRDefault="003D20BF" w:rsidP="003D20BF">
      <w:pPr>
        <w:tabs>
          <w:tab w:val="left" w:pos="720"/>
          <w:tab w:val="left" w:pos="810"/>
          <w:tab w:val="left" w:pos="1080"/>
          <w:tab w:val="num" w:pos="1440"/>
        </w:tabs>
        <w:spacing w:line="276" w:lineRule="auto"/>
        <w:ind w:firstLine="567"/>
        <w:jc w:val="both"/>
        <w:rPr>
          <w:color w:val="000000"/>
          <w:sz w:val="28"/>
          <w:szCs w:val="28"/>
        </w:rPr>
      </w:pPr>
      <w:r w:rsidRPr="003D20BF">
        <w:rPr>
          <w:color w:val="000000"/>
          <w:sz w:val="28"/>
          <w:szCs w:val="28"/>
        </w:rPr>
        <w:t xml:space="preserve">La acest articol se referă taxa pentru efectuarea expertizei ecologice (0,2 mil. lei) și taxa de la investitori sau proprietarii construcțiilor pentru elaborarea documentelor normative în construcție (11,5 mil. lei). În total, în anul 2023 încasările de la aceste taxe au însumat 11,7 mil. lei, majorându-se față de încasările anului 2022 cu 3,4 mil. lei sau cu 40,9 la sută. Față de prevederile anuale, aceste încasări au fost realizate la nivel de 131,7 la sută. </w:t>
      </w:r>
    </w:p>
    <w:p w14:paraId="5EF51CFD" w14:textId="714F99D3" w:rsidR="00092D2A" w:rsidRPr="00092D2A" w:rsidRDefault="00092D2A" w:rsidP="00092D2A">
      <w:pPr>
        <w:tabs>
          <w:tab w:val="left" w:pos="720"/>
          <w:tab w:val="left" w:pos="810"/>
          <w:tab w:val="left" w:pos="1080"/>
          <w:tab w:val="num" w:pos="1440"/>
        </w:tabs>
        <w:spacing w:line="276" w:lineRule="auto"/>
        <w:ind w:firstLine="567"/>
        <w:jc w:val="both"/>
        <w:rPr>
          <w:b/>
          <w:i/>
          <w:color w:val="000000"/>
          <w:sz w:val="28"/>
          <w:szCs w:val="28"/>
        </w:rPr>
      </w:pPr>
      <w:r w:rsidRPr="00092D2A">
        <w:rPr>
          <w:b/>
          <w:i/>
          <w:color w:val="000000"/>
          <w:sz w:val="28"/>
          <w:szCs w:val="28"/>
        </w:rPr>
        <w:t>Taxe și plăți pentru utilizarea mărfurilor și pentru practicarea unor genuri de activitate</w:t>
      </w:r>
    </w:p>
    <w:p w14:paraId="21C68F05" w14:textId="77777777" w:rsidR="001F5E8C" w:rsidRPr="001F5E8C" w:rsidRDefault="001F5E8C" w:rsidP="001F5E8C">
      <w:pPr>
        <w:tabs>
          <w:tab w:val="left" w:pos="720"/>
          <w:tab w:val="left" w:pos="810"/>
          <w:tab w:val="left" w:pos="1080"/>
          <w:tab w:val="num" w:pos="1440"/>
        </w:tabs>
        <w:spacing w:line="276" w:lineRule="auto"/>
        <w:ind w:firstLine="567"/>
        <w:jc w:val="both"/>
        <w:rPr>
          <w:color w:val="000000"/>
          <w:sz w:val="28"/>
          <w:szCs w:val="28"/>
        </w:rPr>
      </w:pPr>
      <w:r w:rsidRPr="001F5E8C">
        <w:rPr>
          <w:color w:val="000000"/>
          <w:sz w:val="28"/>
          <w:szCs w:val="28"/>
        </w:rPr>
        <w:t>În anul 2023, încasările de la aceste taxe și plăți au constituit 466,9 mil. lei și au fost realizate la nivel de 98,4 la sută față de prevederile anuale, micșorându-se față de încasările anului 2022 cu 57,3 mil. lei sau cu 10,9 la sută.</w:t>
      </w:r>
    </w:p>
    <w:p w14:paraId="596966D1" w14:textId="77777777" w:rsidR="001F5E8C" w:rsidRPr="001F5E8C" w:rsidRDefault="001F5E8C" w:rsidP="001F5E8C">
      <w:pPr>
        <w:tabs>
          <w:tab w:val="left" w:pos="720"/>
          <w:tab w:val="left" w:pos="810"/>
          <w:tab w:val="left" w:pos="1080"/>
          <w:tab w:val="num" w:pos="1440"/>
        </w:tabs>
        <w:spacing w:line="276" w:lineRule="auto"/>
        <w:ind w:firstLine="567"/>
        <w:jc w:val="both"/>
        <w:rPr>
          <w:color w:val="000000"/>
          <w:sz w:val="28"/>
          <w:szCs w:val="28"/>
        </w:rPr>
      </w:pPr>
      <w:r w:rsidRPr="001F5E8C">
        <w:rPr>
          <w:color w:val="000000"/>
          <w:sz w:val="28"/>
          <w:szCs w:val="28"/>
        </w:rPr>
        <w:t>În structură aceste venituri s-au format din:</w:t>
      </w:r>
    </w:p>
    <w:p w14:paraId="3B9A3C03" w14:textId="77777777" w:rsidR="001F5E8C" w:rsidRPr="001F5E8C" w:rsidRDefault="001F5E8C" w:rsidP="001F5E8C">
      <w:pPr>
        <w:numPr>
          <w:ilvl w:val="0"/>
          <w:numId w:val="8"/>
        </w:numPr>
        <w:tabs>
          <w:tab w:val="left" w:pos="810"/>
          <w:tab w:val="left" w:pos="851"/>
          <w:tab w:val="left" w:pos="1080"/>
        </w:tabs>
        <w:spacing w:line="276" w:lineRule="auto"/>
        <w:ind w:left="0" w:firstLine="540"/>
        <w:jc w:val="both"/>
        <w:rPr>
          <w:color w:val="000000"/>
          <w:sz w:val="28"/>
          <w:szCs w:val="28"/>
        </w:rPr>
      </w:pPr>
      <w:r w:rsidRPr="001F5E8C">
        <w:rPr>
          <w:color w:val="000000"/>
          <w:sz w:val="28"/>
          <w:szCs w:val="28"/>
        </w:rPr>
        <w:t xml:space="preserve">taxa de licență/autorizație pentru anumite genuri de activitate care constituie 53,0 mil. lei. </w:t>
      </w:r>
    </w:p>
    <w:p w14:paraId="26FD21FF" w14:textId="77777777" w:rsidR="001F5E8C" w:rsidRPr="001F5E8C" w:rsidRDefault="001F5E8C" w:rsidP="001F5E8C">
      <w:pPr>
        <w:numPr>
          <w:ilvl w:val="0"/>
          <w:numId w:val="8"/>
        </w:numPr>
        <w:tabs>
          <w:tab w:val="left" w:pos="810"/>
          <w:tab w:val="left" w:pos="851"/>
          <w:tab w:val="left" w:pos="1080"/>
        </w:tabs>
        <w:spacing w:line="276" w:lineRule="auto"/>
        <w:ind w:hanging="720"/>
        <w:jc w:val="both"/>
        <w:rPr>
          <w:color w:val="000000"/>
          <w:sz w:val="28"/>
          <w:szCs w:val="28"/>
        </w:rPr>
      </w:pPr>
      <w:r w:rsidRPr="001F5E8C">
        <w:rPr>
          <w:color w:val="000000"/>
          <w:sz w:val="28"/>
          <w:szCs w:val="28"/>
        </w:rPr>
        <w:t>unele tipuri de taxe rutiere (reflectate la acest capitol) – 17,4 mil. lei;</w:t>
      </w:r>
    </w:p>
    <w:p w14:paraId="580E047C" w14:textId="77777777" w:rsidR="001F5E8C" w:rsidRPr="001F5E8C" w:rsidRDefault="001F5E8C" w:rsidP="001F5E8C">
      <w:pPr>
        <w:numPr>
          <w:ilvl w:val="0"/>
          <w:numId w:val="8"/>
        </w:numPr>
        <w:tabs>
          <w:tab w:val="left" w:pos="810"/>
          <w:tab w:val="left" w:pos="851"/>
          <w:tab w:val="left" w:pos="1080"/>
        </w:tabs>
        <w:spacing w:line="276" w:lineRule="auto"/>
        <w:ind w:hanging="720"/>
        <w:jc w:val="both"/>
        <w:rPr>
          <w:color w:val="000000"/>
          <w:sz w:val="28"/>
          <w:szCs w:val="28"/>
        </w:rPr>
      </w:pPr>
      <w:r w:rsidRPr="001F5E8C">
        <w:rPr>
          <w:color w:val="000000"/>
          <w:sz w:val="28"/>
          <w:szCs w:val="28"/>
        </w:rPr>
        <w:t>plați pentru poluarea mediului – 396,5 mil. lei.</w:t>
      </w:r>
    </w:p>
    <w:p w14:paraId="4E146002" w14:textId="700F1AD6"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b/>
          <w:i/>
          <w:color w:val="000000"/>
          <w:sz w:val="28"/>
          <w:szCs w:val="28"/>
        </w:rPr>
        <w:t>Alte taxe pentru mărfuri și servicii</w:t>
      </w:r>
      <w:r w:rsidRPr="00092D2A">
        <w:rPr>
          <w:color w:val="000000"/>
          <w:sz w:val="28"/>
          <w:szCs w:val="28"/>
        </w:rPr>
        <w:t xml:space="preserve"> </w:t>
      </w:r>
    </w:p>
    <w:p w14:paraId="5F16800B" w14:textId="77777777" w:rsidR="00FB2114" w:rsidRPr="00FB2114" w:rsidRDefault="00FB2114" w:rsidP="00FB2114">
      <w:pPr>
        <w:tabs>
          <w:tab w:val="left" w:pos="720"/>
          <w:tab w:val="left" w:pos="810"/>
          <w:tab w:val="left" w:pos="1080"/>
          <w:tab w:val="num" w:pos="1440"/>
        </w:tabs>
        <w:spacing w:line="276" w:lineRule="auto"/>
        <w:ind w:firstLine="567"/>
        <w:jc w:val="both"/>
        <w:rPr>
          <w:color w:val="000000"/>
          <w:sz w:val="28"/>
          <w:szCs w:val="28"/>
        </w:rPr>
      </w:pPr>
      <w:r w:rsidRPr="00FB2114">
        <w:rPr>
          <w:color w:val="000000"/>
          <w:sz w:val="28"/>
          <w:szCs w:val="28"/>
        </w:rPr>
        <w:t xml:space="preserve">În anul 2023 încasările de la aceste taxe au însumat 1 174,2 mil. lei și s-au majorat față de anul 2022 cu 140,5 mil. lei sau 13,6 la sută. Gradul de realizare față de planul precizat la aceste venituri a constituit 109,6 %. </w:t>
      </w:r>
    </w:p>
    <w:p w14:paraId="7D3B1BDB" w14:textId="77777777" w:rsidR="00FB2114" w:rsidRPr="00FB2114" w:rsidRDefault="00FB2114" w:rsidP="00FB2114">
      <w:pPr>
        <w:tabs>
          <w:tab w:val="left" w:pos="720"/>
          <w:tab w:val="left" w:pos="810"/>
          <w:tab w:val="left" w:pos="1080"/>
          <w:tab w:val="num" w:pos="1440"/>
        </w:tabs>
        <w:spacing w:line="276" w:lineRule="auto"/>
        <w:ind w:firstLine="567"/>
        <w:jc w:val="both"/>
        <w:rPr>
          <w:color w:val="000000"/>
          <w:sz w:val="28"/>
          <w:szCs w:val="28"/>
        </w:rPr>
      </w:pPr>
      <w:r w:rsidRPr="00FB2114">
        <w:rPr>
          <w:color w:val="000000"/>
          <w:sz w:val="28"/>
          <w:szCs w:val="28"/>
        </w:rPr>
        <w:t>În structură aceste venituri s-au format din:</w:t>
      </w:r>
    </w:p>
    <w:p w14:paraId="5FA8960B" w14:textId="77777777" w:rsidR="00FB2114" w:rsidRPr="00FB2114" w:rsidRDefault="00FB2114" w:rsidP="00FB2114">
      <w:pPr>
        <w:numPr>
          <w:ilvl w:val="0"/>
          <w:numId w:val="9"/>
        </w:numPr>
        <w:tabs>
          <w:tab w:val="left" w:pos="720"/>
          <w:tab w:val="left" w:pos="900"/>
          <w:tab w:val="left" w:pos="990"/>
          <w:tab w:val="left" w:pos="1080"/>
        </w:tabs>
        <w:spacing w:line="276" w:lineRule="auto"/>
        <w:ind w:left="567" w:firstLine="0"/>
        <w:jc w:val="both"/>
        <w:rPr>
          <w:color w:val="000000"/>
          <w:sz w:val="28"/>
          <w:szCs w:val="28"/>
        </w:rPr>
      </w:pPr>
      <w:r w:rsidRPr="00FB2114">
        <w:rPr>
          <w:color w:val="000000"/>
          <w:sz w:val="28"/>
          <w:szCs w:val="28"/>
        </w:rPr>
        <w:t>taxe pentru folosirea drumurilor – 1 145,5 mil. lei;</w:t>
      </w:r>
    </w:p>
    <w:p w14:paraId="61911D01" w14:textId="77777777" w:rsidR="00FB2114" w:rsidRPr="00FB2114" w:rsidRDefault="00FB2114" w:rsidP="00FB2114">
      <w:pPr>
        <w:tabs>
          <w:tab w:val="left" w:pos="720"/>
        </w:tabs>
        <w:spacing w:line="276" w:lineRule="auto"/>
        <w:ind w:firstLine="567"/>
        <w:jc w:val="both"/>
        <w:rPr>
          <w:color w:val="000000"/>
          <w:sz w:val="28"/>
          <w:szCs w:val="28"/>
        </w:rPr>
      </w:pPr>
      <w:r w:rsidRPr="00FB2114">
        <w:rPr>
          <w:color w:val="000000"/>
          <w:sz w:val="28"/>
          <w:szCs w:val="28"/>
        </w:rPr>
        <w:t>- plata obligatorie a producătorilor de produse vitivinicole – 28,7 mil. lei.</w:t>
      </w:r>
    </w:p>
    <w:p w14:paraId="68A3CF6C" w14:textId="77777777" w:rsidR="00E871FE" w:rsidRPr="00E871FE" w:rsidRDefault="00092D2A" w:rsidP="00E871FE">
      <w:pPr>
        <w:spacing w:line="276" w:lineRule="auto"/>
        <w:ind w:firstLine="562"/>
        <w:jc w:val="both"/>
        <w:rPr>
          <w:color w:val="000000"/>
          <w:sz w:val="28"/>
          <w:szCs w:val="28"/>
        </w:rPr>
      </w:pPr>
      <w:r w:rsidRPr="00092D2A">
        <w:rPr>
          <w:b/>
          <w:i/>
          <w:color w:val="000000"/>
          <w:sz w:val="28"/>
          <w:szCs w:val="28"/>
        </w:rPr>
        <w:t xml:space="preserve">Taxa asupra comerțului exterior și operațiunilor externe. </w:t>
      </w:r>
      <w:r w:rsidR="00E871FE" w:rsidRPr="00E871FE">
        <w:rPr>
          <w:color w:val="000000"/>
          <w:sz w:val="28"/>
          <w:szCs w:val="28"/>
        </w:rPr>
        <w:t>Încasările din  taxele asupra comerțului exterior și operațiunilor externe în anul 2023 au însumat 2 812,0 mil. lei, gradul de realizare față de prevederile anuale fiind de  97,0 la sută. Comparativ cu anul 2022, aceste încasări s-au majorat cu 79,9 mil. lei sau cu 2,9 la sută.</w:t>
      </w:r>
    </w:p>
    <w:p w14:paraId="6F59564C" w14:textId="77777777" w:rsidR="00E871FE" w:rsidRPr="00E871FE" w:rsidRDefault="00E871FE" w:rsidP="00E871FE">
      <w:pPr>
        <w:spacing w:line="276" w:lineRule="auto"/>
        <w:ind w:firstLine="562"/>
        <w:jc w:val="both"/>
        <w:rPr>
          <w:color w:val="000000"/>
          <w:sz w:val="28"/>
          <w:szCs w:val="28"/>
        </w:rPr>
      </w:pPr>
      <w:r w:rsidRPr="00E871FE">
        <w:rPr>
          <w:color w:val="000000"/>
          <w:sz w:val="28"/>
          <w:szCs w:val="28"/>
        </w:rPr>
        <w:lastRenderedPageBreak/>
        <w:t xml:space="preserve">Încasările la buget a </w:t>
      </w:r>
      <w:r w:rsidRPr="00E871FE">
        <w:rPr>
          <w:i/>
          <w:color w:val="000000"/>
          <w:sz w:val="28"/>
          <w:szCs w:val="28"/>
        </w:rPr>
        <w:t>taxelor vamale</w:t>
      </w:r>
      <w:r w:rsidRPr="00E871FE">
        <w:rPr>
          <w:color w:val="000000"/>
          <w:sz w:val="28"/>
          <w:szCs w:val="28"/>
        </w:rPr>
        <w:t xml:space="preserve"> au însumat 1 987,2 mil. lei, cu 4,7% mai puțin față de prevederile anuale precizate (2 085,8 mil. lei). Totodată, comparativ cu anul 2022, încasările date s-au majorat cu 96,5 mil. lei sau 5,1 la sută.</w:t>
      </w:r>
    </w:p>
    <w:p w14:paraId="5150894F" w14:textId="77777777" w:rsidR="00E871FE" w:rsidRPr="00E871FE" w:rsidRDefault="00E871FE" w:rsidP="00E871FE">
      <w:pPr>
        <w:tabs>
          <w:tab w:val="left" w:pos="720"/>
        </w:tabs>
        <w:spacing w:line="276" w:lineRule="auto"/>
        <w:ind w:firstLine="567"/>
        <w:jc w:val="both"/>
        <w:rPr>
          <w:color w:val="000000"/>
          <w:sz w:val="28"/>
          <w:szCs w:val="28"/>
        </w:rPr>
      </w:pPr>
      <w:r w:rsidRPr="00E871FE">
        <w:rPr>
          <w:color w:val="000000"/>
          <w:sz w:val="28"/>
          <w:szCs w:val="28"/>
        </w:rPr>
        <w:t xml:space="preserve">Încasările de la </w:t>
      </w:r>
      <w:r w:rsidRPr="00E871FE">
        <w:rPr>
          <w:i/>
          <w:color w:val="000000"/>
          <w:sz w:val="28"/>
          <w:szCs w:val="28"/>
        </w:rPr>
        <w:t>taxa pentru efectuarea procedurilor vamale</w:t>
      </w:r>
      <w:r w:rsidRPr="00E871FE">
        <w:rPr>
          <w:color w:val="000000"/>
          <w:sz w:val="28"/>
          <w:szCs w:val="28"/>
        </w:rPr>
        <w:t xml:space="preserve"> au constituit 771,4 mil. lei, cu un grad de realizare de 100,1% față de prevederi. Comparativ cu anul 2022, încasările de la taxa pentru efectuarea procedurilor vamale s-au majorat cu 19,5 mil.lei  sau cu 2,6 la sută. </w:t>
      </w:r>
    </w:p>
    <w:p w14:paraId="19B08487" w14:textId="77777777" w:rsidR="00E871FE" w:rsidRPr="00E871FE" w:rsidRDefault="00E871FE" w:rsidP="00E871FE">
      <w:pPr>
        <w:tabs>
          <w:tab w:val="left" w:pos="720"/>
        </w:tabs>
        <w:spacing w:line="276" w:lineRule="auto"/>
        <w:ind w:firstLine="562"/>
        <w:jc w:val="both"/>
        <w:rPr>
          <w:color w:val="000000"/>
          <w:sz w:val="28"/>
          <w:szCs w:val="28"/>
        </w:rPr>
      </w:pPr>
      <w:r w:rsidRPr="00E871FE">
        <w:rPr>
          <w:color w:val="000000"/>
          <w:sz w:val="28"/>
          <w:szCs w:val="28"/>
        </w:rPr>
        <w:t xml:space="preserve">Încasările de la </w:t>
      </w:r>
      <w:r w:rsidRPr="00E871FE">
        <w:rPr>
          <w:i/>
          <w:color w:val="000000"/>
          <w:sz w:val="28"/>
          <w:szCs w:val="28"/>
        </w:rPr>
        <w:t>taxele consulare</w:t>
      </w:r>
      <w:r w:rsidRPr="00E871FE">
        <w:rPr>
          <w:color w:val="000000"/>
          <w:sz w:val="28"/>
          <w:szCs w:val="28"/>
        </w:rPr>
        <w:t>, prestate de către instituțiile serviciilor diplomatice ale Ministerului Afacerilor Externe și Integrării Europene, au constituit 53,3 mil. lei, cu un grad de realizare de 124,6% față de prevederile anuale. Comparativ cu anul 2022 încasările respective s-au micșorat cu 36,1 mil. lei sau 40,3% ca urmare a intrării în vigoare a Legii nr.338/2022</w:t>
      </w:r>
      <w:r w:rsidRPr="00E871FE">
        <w:t xml:space="preserve"> </w:t>
      </w:r>
      <w:r w:rsidRPr="00E871FE">
        <w:rPr>
          <w:color w:val="000000"/>
          <w:sz w:val="28"/>
          <w:szCs w:val="28"/>
        </w:rPr>
        <w:t>privind modificarea Legii nr.242/2010 cu privire la taxele consulare.</w:t>
      </w:r>
    </w:p>
    <w:p w14:paraId="10FBA3DC" w14:textId="77777777" w:rsidR="003A2FD8" w:rsidRPr="003A2FD8" w:rsidRDefault="00092D2A" w:rsidP="003A2FD8">
      <w:pPr>
        <w:spacing w:line="276" w:lineRule="auto"/>
        <w:ind w:firstLine="567"/>
        <w:jc w:val="both"/>
        <w:rPr>
          <w:color w:val="000000"/>
          <w:sz w:val="28"/>
          <w:szCs w:val="28"/>
        </w:rPr>
      </w:pPr>
      <w:r w:rsidRPr="00092D2A">
        <w:rPr>
          <w:b/>
          <w:i/>
          <w:color w:val="000000"/>
          <w:sz w:val="28"/>
          <w:szCs w:val="28"/>
        </w:rPr>
        <w:t>Granturi primite</w:t>
      </w:r>
      <w:r w:rsidR="003A2FD8" w:rsidRPr="003A2FD8">
        <w:rPr>
          <w:b/>
          <w:i/>
          <w:color w:val="000000"/>
          <w:sz w:val="28"/>
          <w:szCs w:val="28"/>
          <w:lang w:val="ro-MD"/>
        </w:rPr>
        <w:t xml:space="preserve">. </w:t>
      </w:r>
      <w:r w:rsidR="003A2FD8" w:rsidRPr="003A2FD8">
        <w:rPr>
          <w:color w:val="000000"/>
          <w:sz w:val="28"/>
          <w:szCs w:val="28"/>
        </w:rPr>
        <w:t>În bugetul de stat inițial a fost aprobată pentru debursare suma de 5 505,4 mil. lei, inclusiv granturi pentru susținerea bugetului în sumă de 4 322,4 mil. lei (186,0 mil. euro din partea Comisiei Europene și 17,0 mil. dol. SUA din partea Băncii Mondiale) și granturi pentru proiecte finanțate din surse externe – 1 183,0 mil. lei (echivalentul a 59,1 mil. dolari SUA).</w:t>
      </w:r>
    </w:p>
    <w:p w14:paraId="20C9E446" w14:textId="77777777" w:rsidR="003A2FD8" w:rsidRPr="003A2FD8" w:rsidRDefault="003A2FD8" w:rsidP="003A2FD8">
      <w:pPr>
        <w:tabs>
          <w:tab w:val="left" w:pos="720"/>
          <w:tab w:val="left" w:pos="810"/>
          <w:tab w:val="left" w:pos="1080"/>
          <w:tab w:val="num" w:pos="1440"/>
        </w:tabs>
        <w:spacing w:line="276" w:lineRule="auto"/>
        <w:jc w:val="both"/>
        <w:rPr>
          <w:color w:val="000000"/>
          <w:sz w:val="28"/>
          <w:szCs w:val="28"/>
        </w:rPr>
      </w:pPr>
      <w:r w:rsidRPr="003A2FD8">
        <w:rPr>
          <w:color w:val="000000"/>
          <w:sz w:val="28"/>
          <w:szCs w:val="28"/>
        </w:rPr>
        <w:tab/>
        <w:t xml:space="preserve">Pe parcursul anului 2023 reieșind din necesitățile de dezvoltare a țării și prioritățile sectoriale stabilite, a mersului executării proiectelor finanțate din surse externe, precum și a fluctuației cursului de schimb al monedei naționale, din partea donatorilor externi au fost negociate pentru debursare granturi în sumă de 6 820,3 mil. lei, inclusiv granturi pentru susținerea bugetului – 6 004,3 mil. lei (echivalentul a 300,2 mil. euro) și granturi pentru proiecte finanțate din surse externe – 816,0 mil. lei (echivalentul a 44,1 mil. dolari SUA). </w:t>
      </w:r>
    </w:p>
    <w:p w14:paraId="7C47117D" w14:textId="493D8711" w:rsidR="003A2FD8" w:rsidRPr="003A2FD8" w:rsidRDefault="003A2FD8" w:rsidP="003A2FD8">
      <w:pPr>
        <w:tabs>
          <w:tab w:val="left" w:pos="720"/>
          <w:tab w:val="left" w:pos="810"/>
          <w:tab w:val="left" w:pos="1080"/>
          <w:tab w:val="num" w:pos="1440"/>
        </w:tabs>
        <w:spacing w:line="276" w:lineRule="auto"/>
        <w:ind w:firstLine="567"/>
        <w:jc w:val="both"/>
        <w:rPr>
          <w:color w:val="000000"/>
          <w:sz w:val="28"/>
          <w:szCs w:val="28"/>
        </w:rPr>
      </w:pPr>
      <w:r w:rsidRPr="003A2FD8">
        <w:rPr>
          <w:color w:val="000000"/>
          <w:sz w:val="28"/>
          <w:szCs w:val="28"/>
        </w:rPr>
        <w:t xml:space="preserve">Pe parcursul anului 2023 pentru redresarea situației și atenuarea impactului crizelor energetice și a refugiaților, a mersului executării proiectelor finanțate din surse externe, din partea donatorilor externi au fost debursate în bugetul de stat granturi în sumă de 5 137,0 mil. lei. </w:t>
      </w:r>
      <w:r w:rsidRPr="003A2FD8">
        <w:rPr>
          <w:b/>
          <w:i/>
          <w:color w:val="000000"/>
          <w:sz w:val="28"/>
          <w:szCs w:val="28"/>
        </w:rPr>
        <w:t>Granturi pentru susținerea bugetului</w:t>
      </w:r>
      <w:r w:rsidRPr="003A2FD8">
        <w:rPr>
          <w:color w:val="000000"/>
          <w:sz w:val="28"/>
          <w:szCs w:val="28"/>
        </w:rPr>
        <w:t xml:space="preserve"> au fost debursate în sumă de 4 456,7 mil. lei (echivalentul a </w:t>
      </w:r>
      <w:r w:rsidR="002B6656">
        <w:rPr>
          <w:color w:val="000000"/>
          <w:sz w:val="28"/>
          <w:szCs w:val="28"/>
        </w:rPr>
        <w:t>2</w:t>
      </w:r>
      <w:r w:rsidR="00DD3972">
        <w:rPr>
          <w:color w:val="000000"/>
          <w:sz w:val="28"/>
          <w:szCs w:val="28"/>
        </w:rPr>
        <w:t>26,9</w:t>
      </w:r>
      <w:r w:rsidRPr="003A2FD8">
        <w:rPr>
          <w:color w:val="000000"/>
          <w:sz w:val="28"/>
          <w:szCs w:val="28"/>
        </w:rPr>
        <w:t xml:space="preserve"> mil. </w:t>
      </w:r>
      <w:r w:rsidR="00DD3972">
        <w:rPr>
          <w:color w:val="000000"/>
          <w:sz w:val="28"/>
          <w:szCs w:val="28"/>
        </w:rPr>
        <w:t>euro</w:t>
      </w:r>
      <w:r w:rsidRPr="003A2FD8">
        <w:rPr>
          <w:color w:val="000000"/>
          <w:sz w:val="28"/>
          <w:szCs w:val="28"/>
        </w:rPr>
        <w:t>) sau la nivel de 74,2 la sută față de prevederile anuale precizate, ca urmare a fluctuației cursului de schimb al monedei naționale și ne debursării</w:t>
      </w:r>
      <w:r w:rsidRPr="003A2FD8">
        <w:t xml:space="preserve"> </w:t>
      </w:r>
      <w:r w:rsidRPr="003A2FD8">
        <w:rPr>
          <w:color w:val="000000"/>
          <w:sz w:val="28"/>
          <w:szCs w:val="28"/>
        </w:rPr>
        <w:t>în volum deplin a granturilor din partea Comisiei Europene pentru asistența macrofinanciară (tranșa II – 22,5 mil. euro) și pentru consolidarea statului și reziliență pentru RM (tranșa IV- 35,0 mil. euro) ca urmarea a realizării partiale a condiționalităților prevăzute în acorduri.</w:t>
      </w:r>
    </w:p>
    <w:p w14:paraId="724881A6" w14:textId="7C030DE3" w:rsidR="00A12A4E" w:rsidRDefault="00A12A4E" w:rsidP="00A12A4E">
      <w:pPr>
        <w:tabs>
          <w:tab w:val="left" w:pos="720"/>
          <w:tab w:val="left" w:pos="810"/>
          <w:tab w:val="left" w:pos="1080"/>
          <w:tab w:val="num" w:pos="1440"/>
        </w:tabs>
        <w:spacing w:line="276" w:lineRule="auto"/>
        <w:ind w:firstLine="567"/>
        <w:jc w:val="both"/>
        <w:rPr>
          <w:i/>
          <w:color w:val="000000"/>
        </w:rPr>
      </w:pPr>
      <w:r w:rsidRPr="005E6969">
        <w:rPr>
          <w:color w:val="000000"/>
          <w:sz w:val="28"/>
          <w:szCs w:val="28"/>
        </w:rPr>
        <w:t>Informația privind granturile pentru susținerea bugetului în anul 202</w:t>
      </w:r>
      <w:r w:rsidR="00F974F2">
        <w:rPr>
          <w:color w:val="000000"/>
          <w:sz w:val="28"/>
          <w:szCs w:val="28"/>
        </w:rPr>
        <w:t>3</w:t>
      </w:r>
      <w:r w:rsidRPr="005E6969">
        <w:rPr>
          <w:color w:val="000000"/>
          <w:sz w:val="28"/>
          <w:szCs w:val="28"/>
        </w:rPr>
        <w:t xml:space="preserve"> se prezintă în tabelul următor:</w:t>
      </w:r>
    </w:p>
    <w:p w14:paraId="232FC2E1"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63319A92" w14:textId="77777777" w:rsidR="00186F7A" w:rsidRDefault="00186F7A" w:rsidP="00A12A4E">
      <w:pPr>
        <w:tabs>
          <w:tab w:val="left" w:pos="720"/>
          <w:tab w:val="left" w:pos="810"/>
          <w:tab w:val="left" w:pos="1080"/>
          <w:tab w:val="num" w:pos="1440"/>
        </w:tabs>
        <w:spacing w:line="276" w:lineRule="auto"/>
        <w:ind w:firstLine="567"/>
        <w:jc w:val="right"/>
        <w:rPr>
          <w:i/>
          <w:color w:val="000000"/>
        </w:rPr>
      </w:pPr>
    </w:p>
    <w:p w14:paraId="7B49887E" w14:textId="77777777" w:rsidR="00186F7A" w:rsidRDefault="00186F7A" w:rsidP="00A12A4E">
      <w:pPr>
        <w:tabs>
          <w:tab w:val="left" w:pos="720"/>
          <w:tab w:val="left" w:pos="810"/>
          <w:tab w:val="left" w:pos="1080"/>
          <w:tab w:val="num" w:pos="1440"/>
        </w:tabs>
        <w:spacing w:line="276" w:lineRule="auto"/>
        <w:ind w:firstLine="567"/>
        <w:jc w:val="right"/>
        <w:rPr>
          <w:i/>
          <w:color w:val="000000"/>
        </w:rPr>
      </w:pPr>
    </w:p>
    <w:p w14:paraId="62A2AA8C" w14:textId="19660E91" w:rsidR="00A12A4E" w:rsidRPr="005E6969" w:rsidRDefault="00A12A4E" w:rsidP="00A12A4E">
      <w:pPr>
        <w:tabs>
          <w:tab w:val="left" w:pos="720"/>
          <w:tab w:val="left" w:pos="810"/>
          <w:tab w:val="left" w:pos="1080"/>
          <w:tab w:val="num" w:pos="1440"/>
        </w:tabs>
        <w:spacing w:line="276" w:lineRule="auto"/>
        <w:ind w:firstLine="567"/>
        <w:jc w:val="right"/>
        <w:rPr>
          <w:color w:val="000000"/>
        </w:rPr>
      </w:pPr>
      <w:r w:rsidRPr="005E6969">
        <w:rPr>
          <w:i/>
          <w:color w:val="000000"/>
        </w:rPr>
        <w:lastRenderedPageBreak/>
        <w:t>mil.lei</w:t>
      </w:r>
      <w:r w:rsidRPr="005E6969">
        <w:rPr>
          <w:color w:val="000000"/>
        </w:rPr>
        <w:t xml:space="preserve"> </w:t>
      </w:r>
    </w:p>
    <w:p w14:paraId="7CFF8579" w14:textId="1108ADAE" w:rsidR="00186F7A" w:rsidRDefault="00186F7A" w:rsidP="00186F7A">
      <w:pPr>
        <w:tabs>
          <w:tab w:val="left" w:pos="720"/>
          <w:tab w:val="left" w:pos="810"/>
          <w:tab w:val="left" w:pos="1080"/>
          <w:tab w:val="num" w:pos="1440"/>
        </w:tabs>
        <w:spacing w:line="276" w:lineRule="auto"/>
        <w:jc w:val="both"/>
        <w:rPr>
          <w:color w:val="000000"/>
          <w:sz w:val="28"/>
          <w:szCs w:val="28"/>
        </w:rPr>
      </w:pPr>
      <w:r w:rsidRPr="00874B88">
        <w:rPr>
          <w:noProof/>
          <w:lang w:val="en-GB" w:eastAsia="en-GB"/>
        </w:rPr>
        <w:drawing>
          <wp:inline distT="0" distB="0" distL="0" distR="0" wp14:anchorId="14FBA310" wp14:editId="69C73649">
            <wp:extent cx="5941403" cy="27813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497" cy="2783685"/>
                    </a:xfrm>
                    <a:prstGeom prst="rect">
                      <a:avLst/>
                    </a:prstGeom>
                    <a:noFill/>
                    <a:ln>
                      <a:noFill/>
                    </a:ln>
                  </pic:spPr>
                </pic:pic>
              </a:graphicData>
            </a:graphic>
          </wp:inline>
        </w:drawing>
      </w:r>
    </w:p>
    <w:p w14:paraId="1C012626" w14:textId="77777777" w:rsidR="00A8488B" w:rsidRDefault="00A8488B" w:rsidP="0010050F">
      <w:pPr>
        <w:tabs>
          <w:tab w:val="left" w:pos="720"/>
          <w:tab w:val="left" w:pos="810"/>
          <w:tab w:val="left" w:pos="1080"/>
          <w:tab w:val="num" w:pos="1440"/>
        </w:tabs>
        <w:spacing w:line="276" w:lineRule="auto"/>
        <w:ind w:firstLine="567"/>
        <w:jc w:val="both"/>
        <w:rPr>
          <w:color w:val="000000"/>
          <w:sz w:val="28"/>
          <w:szCs w:val="28"/>
        </w:rPr>
      </w:pPr>
    </w:p>
    <w:p w14:paraId="7D163A22" w14:textId="77777777" w:rsidR="00A8488B" w:rsidRPr="00A8488B" w:rsidRDefault="00A8488B" w:rsidP="00A8488B">
      <w:pPr>
        <w:tabs>
          <w:tab w:val="left" w:pos="720"/>
          <w:tab w:val="left" w:pos="810"/>
          <w:tab w:val="left" w:pos="1080"/>
          <w:tab w:val="num" w:pos="1440"/>
        </w:tabs>
        <w:spacing w:line="276" w:lineRule="auto"/>
        <w:ind w:firstLine="567"/>
        <w:jc w:val="both"/>
        <w:rPr>
          <w:color w:val="000000"/>
          <w:sz w:val="28"/>
          <w:szCs w:val="28"/>
        </w:rPr>
      </w:pPr>
      <w:r w:rsidRPr="00A8488B">
        <w:rPr>
          <w:color w:val="000000"/>
          <w:sz w:val="28"/>
          <w:szCs w:val="28"/>
        </w:rPr>
        <w:t>Debursările</w:t>
      </w:r>
      <w:r w:rsidRPr="00A8488B">
        <w:rPr>
          <w:b/>
          <w:i/>
          <w:color w:val="000000"/>
          <w:sz w:val="28"/>
          <w:szCs w:val="28"/>
        </w:rPr>
        <w:t xml:space="preserve"> de granturi pentru proiecte finanțate din surse externe</w:t>
      </w:r>
      <w:r w:rsidRPr="00A8488B">
        <w:rPr>
          <w:i/>
          <w:color w:val="000000"/>
          <w:sz w:val="28"/>
          <w:szCs w:val="28"/>
        </w:rPr>
        <w:t xml:space="preserve"> </w:t>
      </w:r>
      <w:r w:rsidRPr="00A8488B">
        <w:rPr>
          <w:color w:val="000000"/>
          <w:sz w:val="28"/>
          <w:szCs w:val="28"/>
        </w:rPr>
        <w:t xml:space="preserve">susținute de Comisia Europeană, Banca Mondială, BERD, FIDA, Banca germană KfW și alți donatori, au constituit 680,3 mil. lei. Comparativ cu anul 2022, au fost debursate mai multe granturi pentru proiecte finanțate din surse externe cu 158,9 mil. lei. </w:t>
      </w:r>
    </w:p>
    <w:p w14:paraId="7951D8D5" w14:textId="77777777" w:rsidR="004A5281" w:rsidRPr="0010050F" w:rsidRDefault="004A5281" w:rsidP="0010050F">
      <w:pPr>
        <w:tabs>
          <w:tab w:val="left" w:pos="720"/>
          <w:tab w:val="left" w:pos="810"/>
          <w:tab w:val="left" w:pos="1080"/>
          <w:tab w:val="num" w:pos="1440"/>
        </w:tabs>
        <w:spacing w:line="276" w:lineRule="auto"/>
        <w:ind w:firstLine="567"/>
        <w:jc w:val="both"/>
        <w:rPr>
          <w:color w:val="000000"/>
          <w:sz w:val="28"/>
          <w:szCs w:val="28"/>
        </w:rPr>
      </w:pPr>
    </w:p>
    <w:p w14:paraId="5BF0AC67" w14:textId="7D40ECCC" w:rsidR="00C74718" w:rsidRDefault="00C74718" w:rsidP="00737B92">
      <w:pPr>
        <w:tabs>
          <w:tab w:val="left" w:pos="720"/>
          <w:tab w:val="left" w:pos="810"/>
          <w:tab w:val="left" w:pos="1080"/>
          <w:tab w:val="num" w:pos="1440"/>
        </w:tabs>
        <w:spacing w:line="276" w:lineRule="auto"/>
        <w:ind w:firstLine="567"/>
        <w:jc w:val="both"/>
        <w:rPr>
          <w:i/>
          <w:sz w:val="28"/>
          <w:szCs w:val="28"/>
        </w:rPr>
      </w:pPr>
      <w:r w:rsidRPr="00751089">
        <w:rPr>
          <w:i/>
          <w:sz w:val="28"/>
          <w:szCs w:val="28"/>
        </w:rPr>
        <w:t>Informația privind acordurile de granturi semnate în anul 20</w:t>
      </w:r>
      <w:r w:rsidR="002A1EC9">
        <w:rPr>
          <w:i/>
          <w:sz w:val="28"/>
          <w:szCs w:val="28"/>
        </w:rPr>
        <w:t>2</w:t>
      </w:r>
      <w:r w:rsidR="00B14942">
        <w:rPr>
          <w:i/>
          <w:sz w:val="28"/>
          <w:szCs w:val="28"/>
        </w:rPr>
        <w:t>3</w:t>
      </w:r>
      <w:r w:rsidRPr="00751089">
        <w:rPr>
          <w:i/>
          <w:sz w:val="28"/>
          <w:szCs w:val="28"/>
        </w:rPr>
        <w:t xml:space="preserve">, </w:t>
      </w:r>
      <w:r w:rsidRPr="009305E5">
        <w:rPr>
          <w:i/>
          <w:sz w:val="28"/>
          <w:szCs w:val="28"/>
        </w:rPr>
        <w:t xml:space="preserve">pe </w:t>
      </w:r>
      <w:r w:rsidR="009305E5" w:rsidRPr="009305E5">
        <w:rPr>
          <w:i/>
          <w:sz w:val="28"/>
          <w:szCs w:val="28"/>
        </w:rPr>
        <w:t>donatori</w:t>
      </w:r>
      <w:r w:rsidRPr="009305E5">
        <w:rPr>
          <w:i/>
          <w:sz w:val="28"/>
          <w:szCs w:val="28"/>
        </w:rPr>
        <w:t>, se prezintă în Anexa 4</w:t>
      </w:r>
      <w:r w:rsidR="00880975" w:rsidRPr="009305E5">
        <w:rPr>
          <w:i/>
          <w:sz w:val="28"/>
          <w:szCs w:val="28"/>
        </w:rPr>
        <w:t xml:space="preserve"> la prezentul Raport</w:t>
      </w:r>
      <w:r w:rsidRPr="009305E5">
        <w:rPr>
          <w:i/>
          <w:sz w:val="28"/>
          <w:szCs w:val="28"/>
        </w:rPr>
        <w:t>.</w:t>
      </w:r>
    </w:p>
    <w:p w14:paraId="672F0AED" w14:textId="77777777" w:rsidR="009829BE" w:rsidRDefault="009829BE" w:rsidP="00C74718">
      <w:pPr>
        <w:tabs>
          <w:tab w:val="left" w:pos="720"/>
          <w:tab w:val="left" w:pos="810"/>
          <w:tab w:val="left" w:pos="1080"/>
          <w:tab w:val="num" w:pos="1440"/>
        </w:tabs>
        <w:spacing w:line="276" w:lineRule="auto"/>
        <w:ind w:firstLine="567"/>
        <w:jc w:val="both"/>
        <w:rPr>
          <w:b/>
          <w:i/>
          <w:sz w:val="28"/>
          <w:szCs w:val="28"/>
        </w:rPr>
      </w:pPr>
    </w:p>
    <w:p w14:paraId="5B095C6E" w14:textId="2FBFABD0" w:rsidR="00C74718" w:rsidRDefault="00C74718" w:rsidP="00C74718">
      <w:pPr>
        <w:tabs>
          <w:tab w:val="left" w:pos="720"/>
          <w:tab w:val="left" w:pos="810"/>
          <w:tab w:val="left" w:pos="1080"/>
          <w:tab w:val="num" w:pos="1440"/>
        </w:tabs>
        <w:spacing w:line="276" w:lineRule="auto"/>
        <w:ind w:firstLine="567"/>
        <w:jc w:val="both"/>
        <w:rPr>
          <w:sz w:val="28"/>
          <w:szCs w:val="28"/>
        </w:rPr>
      </w:pPr>
      <w:r w:rsidRPr="003758EF">
        <w:rPr>
          <w:b/>
          <w:i/>
          <w:sz w:val="28"/>
          <w:szCs w:val="28"/>
        </w:rPr>
        <w:t>Alte venituri</w:t>
      </w:r>
      <w:r w:rsidRPr="00751089">
        <w:rPr>
          <w:sz w:val="28"/>
          <w:szCs w:val="28"/>
        </w:rPr>
        <w:t xml:space="preserve"> </w:t>
      </w:r>
    </w:p>
    <w:p w14:paraId="00FD1990" w14:textId="77777777" w:rsidR="00EE225F" w:rsidRPr="00EE225F" w:rsidRDefault="00EE225F" w:rsidP="00EE225F">
      <w:pPr>
        <w:tabs>
          <w:tab w:val="left" w:pos="720"/>
          <w:tab w:val="left" w:pos="810"/>
          <w:tab w:val="left" w:pos="1080"/>
          <w:tab w:val="num" w:pos="1440"/>
        </w:tabs>
        <w:spacing w:line="276" w:lineRule="auto"/>
        <w:ind w:firstLine="567"/>
        <w:jc w:val="both"/>
        <w:rPr>
          <w:color w:val="000000"/>
          <w:sz w:val="28"/>
          <w:szCs w:val="28"/>
        </w:rPr>
      </w:pPr>
      <w:r w:rsidRPr="00EE225F">
        <w:rPr>
          <w:color w:val="000000"/>
          <w:sz w:val="28"/>
          <w:szCs w:val="28"/>
        </w:rPr>
        <w:t>La această categorie de venituri se atribuie veniturile care reprezintă articolele: „Venituri din proprietate”, „Venituri din vânzarea mărfurilor și serviciilor”, „Amenzi și sancțiuni”, „Donații voluntare” și „Alte venituri și venituri neidentificate”.</w:t>
      </w:r>
    </w:p>
    <w:p w14:paraId="08CA50CE" w14:textId="77777777" w:rsidR="00EE225F" w:rsidRPr="00EE225F" w:rsidRDefault="00EE225F" w:rsidP="00EE225F">
      <w:pPr>
        <w:tabs>
          <w:tab w:val="left" w:pos="720"/>
          <w:tab w:val="left" w:pos="810"/>
          <w:tab w:val="left" w:pos="1080"/>
          <w:tab w:val="num" w:pos="1440"/>
        </w:tabs>
        <w:spacing w:line="276" w:lineRule="auto"/>
        <w:ind w:firstLine="567"/>
        <w:jc w:val="both"/>
        <w:rPr>
          <w:color w:val="000000"/>
          <w:sz w:val="28"/>
          <w:szCs w:val="28"/>
        </w:rPr>
      </w:pPr>
      <w:r w:rsidRPr="00EE225F">
        <w:rPr>
          <w:color w:val="000000"/>
          <w:sz w:val="28"/>
          <w:szCs w:val="28"/>
        </w:rPr>
        <w:t xml:space="preserve">În anul 2023, au fost acumulate alte venituri în sumă de 3 035,6 mil. lei, față de 2 999,4 mil. lei în anul 2022, sau cu 36,3 mil. lei mai mult. Gradul de realizare față de planul precizat a acestor încasări a fost la nivel de 105,8 la sută. </w:t>
      </w:r>
    </w:p>
    <w:p w14:paraId="548A97BF" w14:textId="77777777" w:rsidR="00EE225F" w:rsidRPr="00EE225F" w:rsidRDefault="00EE225F" w:rsidP="00EE225F">
      <w:pPr>
        <w:tabs>
          <w:tab w:val="left" w:pos="720"/>
          <w:tab w:val="left" w:pos="810"/>
          <w:tab w:val="left" w:pos="1080"/>
          <w:tab w:val="num" w:pos="1440"/>
        </w:tabs>
        <w:spacing w:line="276" w:lineRule="auto"/>
        <w:ind w:firstLine="567"/>
        <w:jc w:val="both"/>
        <w:rPr>
          <w:color w:val="000000"/>
          <w:sz w:val="28"/>
          <w:szCs w:val="28"/>
        </w:rPr>
      </w:pPr>
      <w:r w:rsidRPr="00EE225F">
        <w:rPr>
          <w:color w:val="000000"/>
          <w:sz w:val="28"/>
          <w:szCs w:val="28"/>
        </w:rPr>
        <w:t xml:space="preserve">În anul 2023, de la acest articol au fost încasate venituri din proprietate în sumă de 824,8 mil. lei, fiind realizate față de prevederi la nivel de 93,0%. Comparativ cu anul 2022, aceste încasări s-au majorat cu 197,5 mil. lei.  </w:t>
      </w:r>
    </w:p>
    <w:p w14:paraId="63EC6678" w14:textId="77777777" w:rsidR="00EE225F" w:rsidRPr="00EE225F" w:rsidRDefault="00EE225F" w:rsidP="00EE225F">
      <w:pPr>
        <w:tabs>
          <w:tab w:val="left" w:pos="720"/>
          <w:tab w:val="left" w:pos="810"/>
          <w:tab w:val="left" w:pos="1080"/>
          <w:tab w:val="num" w:pos="1440"/>
        </w:tabs>
        <w:spacing w:line="276" w:lineRule="auto"/>
        <w:ind w:firstLine="567"/>
        <w:jc w:val="both"/>
        <w:rPr>
          <w:color w:val="000000"/>
          <w:sz w:val="28"/>
          <w:szCs w:val="28"/>
        </w:rPr>
      </w:pPr>
      <w:r w:rsidRPr="00EE225F">
        <w:rPr>
          <w:color w:val="000000"/>
          <w:sz w:val="28"/>
          <w:szCs w:val="28"/>
        </w:rPr>
        <w:t xml:space="preserve">Aceste venituri au fost formate din: </w:t>
      </w:r>
    </w:p>
    <w:p w14:paraId="7F23F749" w14:textId="77777777" w:rsidR="00EE225F" w:rsidRPr="00EE225F" w:rsidRDefault="00EE225F" w:rsidP="00EE225F">
      <w:pPr>
        <w:numPr>
          <w:ilvl w:val="0"/>
          <w:numId w:val="10"/>
        </w:numPr>
        <w:tabs>
          <w:tab w:val="left" w:pos="142"/>
          <w:tab w:val="left" w:pos="851"/>
          <w:tab w:val="left" w:pos="1080"/>
        </w:tabs>
        <w:spacing w:line="276" w:lineRule="auto"/>
        <w:ind w:left="0" w:firstLine="567"/>
        <w:jc w:val="both"/>
        <w:rPr>
          <w:color w:val="000000"/>
          <w:sz w:val="28"/>
          <w:szCs w:val="28"/>
        </w:rPr>
      </w:pPr>
      <w:r w:rsidRPr="00EE225F">
        <w:rPr>
          <w:color w:val="000000"/>
          <w:sz w:val="28"/>
          <w:szCs w:val="28"/>
        </w:rPr>
        <w:t>dobânzi și alte plăți – 482,9 mil. lei (gradul de realizare – 88,5%);</w:t>
      </w:r>
    </w:p>
    <w:p w14:paraId="21D2A8BA" w14:textId="77777777" w:rsidR="00EE225F" w:rsidRPr="00EE225F" w:rsidRDefault="00EE225F" w:rsidP="00EE225F">
      <w:pPr>
        <w:numPr>
          <w:ilvl w:val="0"/>
          <w:numId w:val="10"/>
        </w:numPr>
        <w:tabs>
          <w:tab w:val="left" w:pos="851"/>
          <w:tab w:val="left" w:pos="1080"/>
        </w:tabs>
        <w:spacing w:line="276" w:lineRule="auto"/>
        <w:ind w:left="0" w:firstLine="567"/>
        <w:jc w:val="both"/>
        <w:rPr>
          <w:color w:val="000000"/>
          <w:sz w:val="28"/>
          <w:szCs w:val="28"/>
        </w:rPr>
      </w:pPr>
      <w:r w:rsidRPr="00EE225F">
        <w:rPr>
          <w:color w:val="000000"/>
          <w:sz w:val="28"/>
          <w:szCs w:val="28"/>
        </w:rPr>
        <w:t>dividende primite – 308,4 mil. lei (gradul de realizare – 100,2%), cea mai mare sumă constituind</w:t>
      </w:r>
      <w:r w:rsidRPr="00EE225F">
        <w:rPr>
          <w:sz w:val="28"/>
          <w:szCs w:val="28"/>
          <w:lang w:val="ro-MD"/>
        </w:rPr>
        <w:t xml:space="preserve"> dividendele primite de la cota parte  a proprietății publice în societățile pe acțiuni – 215,7 mil. lei</w:t>
      </w:r>
      <w:r w:rsidRPr="00EE225F">
        <w:rPr>
          <w:color w:val="000000"/>
          <w:sz w:val="28"/>
          <w:szCs w:val="28"/>
        </w:rPr>
        <w:t>;</w:t>
      </w:r>
    </w:p>
    <w:p w14:paraId="299FAF21" w14:textId="77777777" w:rsidR="00EE225F" w:rsidRPr="00EE225F" w:rsidRDefault="00EE225F" w:rsidP="00EE225F">
      <w:pPr>
        <w:numPr>
          <w:ilvl w:val="0"/>
          <w:numId w:val="10"/>
        </w:numPr>
        <w:tabs>
          <w:tab w:val="left" w:pos="0"/>
          <w:tab w:val="left" w:pos="851"/>
          <w:tab w:val="left" w:pos="1080"/>
          <w:tab w:val="num" w:pos="1440"/>
        </w:tabs>
        <w:spacing w:line="276" w:lineRule="auto"/>
        <w:ind w:left="0" w:firstLine="567"/>
        <w:jc w:val="both"/>
        <w:rPr>
          <w:color w:val="000000"/>
          <w:sz w:val="28"/>
          <w:szCs w:val="28"/>
        </w:rPr>
      </w:pPr>
      <w:r w:rsidRPr="00EE225F">
        <w:rPr>
          <w:color w:val="000000"/>
          <w:sz w:val="28"/>
          <w:szCs w:val="28"/>
        </w:rPr>
        <w:t xml:space="preserve">renta – 33,5 mil. lei (gradul de realizare – 99,5%). La acest capitol au fost încasate venituri din arenda terenurilor în sumă de 19,9 mil. lei și redevența conform </w:t>
      </w:r>
      <w:r w:rsidRPr="00EE225F">
        <w:rPr>
          <w:color w:val="000000"/>
          <w:sz w:val="28"/>
          <w:szCs w:val="28"/>
        </w:rPr>
        <w:lastRenderedPageBreak/>
        <w:t xml:space="preserve">acordurilor PPP din concesionarea activelor și terenurilor în sumă de 13,6 mil. lei, dintre care achitate de către „Avia Invest” – 7,3 mil. lei, SRL </w:t>
      </w:r>
      <w:r w:rsidRPr="00EE225F">
        <w:rPr>
          <w:color w:val="000000"/>
          <w:sz w:val="28"/>
          <w:szCs w:val="28"/>
          <w:lang w:val="en-GB"/>
        </w:rPr>
        <w:t>“</w:t>
      </w:r>
      <w:r w:rsidRPr="00EE225F">
        <w:rPr>
          <w:color w:val="000000"/>
          <w:sz w:val="28"/>
          <w:szCs w:val="28"/>
        </w:rPr>
        <w:t>Gările Auto Moderne</w:t>
      </w:r>
      <w:r w:rsidRPr="00EE225F">
        <w:rPr>
          <w:color w:val="000000"/>
          <w:sz w:val="28"/>
          <w:szCs w:val="28"/>
          <w:lang w:val="en-GB"/>
        </w:rPr>
        <w:t>” – 6,1 mil. lei</w:t>
      </w:r>
      <w:r w:rsidRPr="00EE225F">
        <w:rPr>
          <w:color w:val="000000"/>
          <w:sz w:val="28"/>
          <w:szCs w:val="28"/>
        </w:rPr>
        <w:t>.</w:t>
      </w:r>
    </w:p>
    <w:p w14:paraId="35972A05" w14:textId="5EB4654A" w:rsidR="00634F69" w:rsidRPr="00B66B45"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A147E4">
        <w:rPr>
          <w:b/>
          <w:i/>
          <w:color w:val="000000"/>
          <w:sz w:val="28"/>
          <w:szCs w:val="28"/>
        </w:rPr>
        <w:t>Veniturile din vânzarea mărfurilor și serviciilor</w:t>
      </w:r>
    </w:p>
    <w:p w14:paraId="0CC180CF" w14:textId="77777777" w:rsidR="0055233C" w:rsidRPr="0055233C" w:rsidRDefault="0055233C" w:rsidP="0055233C">
      <w:pPr>
        <w:tabs>
          <w:tab w:val="left" w:pos="720"/>
          <w:tab w:val="left" w:pos="810"/>
          <w:tab w:val="left" w:pos="1080"/>
          <w:tab w:val="num" w:pos="1440"/>
        </w:tabs>
        <w:spacing w:line="276" w:lineRule="auto"/>
        <w:ind w:firstLine="567"/>
        <w:jc w:val="both"/>
        <w:rPr>
          <w:color w:val="000000"/>
          <w:sz w:val="28"/>
          <w:szCs w:val="28"/>
        </w:rPr>
      </w:pPr>
      <w:r w:rsidRPr="0055233C">
        <w:rPr>
          <w:color w:val="000000"/>
          <w:sz w:val="28"/>
          <w:szCs w:val="28"/>
        </w:rPr>
        <w:t>În anul 2023, la acest articol au fost încasate venituri în sumă de 1 249,4 mil. lei, fiind realizate față de planul precizat la nivel de 109,6 la sută. Comparativ cu anul 2022, aceste încasări s-au micșorat cu 97,6 mil. lei, ca rezultat a încasărilor mai mici de la vânzarea averii și valutei confiscate.</w:t>
      </w:r>
    </w:p>
    <w:p w14:paraId="7677317B" w14:textId="77777777" w:rsidR="0055233C" w:rsidRPr="0055233C" w:rsidRDefault="0055233C" w:rsidP="0055233C">
      <w:pPr>
        <w:tabs>
          <w:tab w:val="left" w:pos="720"/>
          <w:tab w:val="left" w:pos="810"/>
          <w:tab w:val="left" w:pos="1080"/>
          <w:tab w:val="num" w:pos="1440"/>
        </w:tabs>
        <w:spacing w:line="276" w:lineRule="auto"/>
        <w:ind w:firstLine="567"/>
        <w:jc w:val="both"/>
        <w:rPr>
          <w:color w:val="000000"/>
          <w:sz w:val="28"/>
          <w:szCs w:val="28"/>
        </w:rPr>
      </w:pPr>
      <w:r w:rsidRPr="0055233C">
        <w:rPr>
          <w:color w:val="000000"/>
          <w:sz w:val="28"/>
          <w:szCs w:val="28"/>
        </w:rPr>
        <w:t xml:space="preserve">Aceste venituri au fost formate din: </w:t>
      </w:r>
    </w:p>
    <w:p w14:paraId="55B222EF" w14:textId="77777777" w:rsidR="0055233C" w:rsidRPr="0055233C" w:rsidRDefault="0055233C" w:rsidP="0055233C">
      <w:pPr>
        <w:numPr>
          <w:ilvl w:val="0"/>
          <w:numId w:val="3"/>
        </w:numPr>
        <w:tabs>
          <w:tab w:val="left" w:pos="851"/>
          <w:tab w:val="left" w:pos="1080"/>
        </w:tabs>
        <w:spacing w:line="276" w:lineRule="auto"/>
        <w:ind w:left="0" w:firstLine="567"/>
        <w:jc w:val="both"/>
        <w:rPr>
          <w:color w:val="000000"/>
          <w:sz w:val="28"/>
          <w:szCs w:val="28"/>
        </w:rPr>
      </w:pPr>
      <w:r w:rsidRPr="0055233C">
        <w:rPr>
          <w:color w:val="000000"/>
          <w:sz w:val="28"/>
          <w:szCs w:val="28"/>
        </w:rPr>
        <w:t>încasările de la taxa de stat – 367,5 mil. lei (gradul de realizare – 118,6%);</w:t>
      </w:r>
    </w:p>
    <w:p w14:paraId="2DF3105A" w14:textId="77777777" w:rsidR="0055233C" w:rsidRPr="0055233C" w:rsidRDefault="0055233C" w:rsidP="0055233C">
      <w:pPr>
        <w:numPr>
          <w:ilvl w:val="0"/>
          <w:numId w:val="3"/>
        </w:numPr>
        <w:tabs>
          <w:tab w:val="left" w:pos="851"/>
          <w:tab w:val="left" w:pos="1080"/>
        </w:tabs>
        <w:spacing w:line="276" w:lineRule="auto"/>
        <w:ind w:left="0" w:firstLine="567"/>
        <w:jc w:val="both"/>
        <w:rPr>
          <w:sz w:val="28"/>
          <w:szCs w:val="28"/>
        </w:rPr>
      </w:pPr>
      <w:r w:rsidRPr="0055233C">
        <w:rPr>
          <w:color w:val="000000"/>
          <w:sz w:val="28"/>
          <w:szCs w:val="28"/>
        </w:rPr>
        <w:t>veniturile Fondului de susținere a populației – 96,4 mil. lei (gradul de realizare – 103,0%)</w:t>
      </w:r>
      <w:r w:rsidRPr="0055233C">
        <w:rPr>
          <w:sz w:val="28"/>
          <w:szCs w:val="28"/>
        </w:rPr>
        <w:t>;</w:t>
      </w:r>
    </w:p>
    <w:p w14:paraId="60C72B41" w14:textId="77777777" w:rsidR="0055233C" w:rsidRPr="0055233C" w:rsidRDefault="0055233C" w:rsidP="0055233C">
      <w:pPr>
        <w:numPr>
          <w:ilvl w:val="0"/>
          <w:numId w:val="3"/>
        </w:numPr>
        <w:tabs>
          <w:tab w:val="left" w:pos="851"/>
          <w:tab w:val="left" w:pos="1080"/>
        </w:tabs>
        <w:spacing w:line="276" w:lineRule="auto"/>
        <w:ind w:left="0" w:firstLine="567"/>
        <w:jc w:val="both"/>
        <w:rPr>
          <w:color w:val="000000"/>
          <w:sz w:val="28"/>
          <w:szCs w:val="28"/>
        </w:rPr>
      </w:pPr>
      <w:r w:rsidRPr="0055233C">
        <w:rPr>
          <w:sz w:val="28"/>
          <w:szCs w:val="28"/>
        </w:rPr>
        <w:t>încasările de la comercializarea bunurilor și serviciilor de către instituțiile bugetare – 753,5 mil. lei (gradul de realizare – 106,0%). Din sumă totală, încasările de la prestarea serviciilor cu plată au constituit</w:t>
      </w:r>
      <w:r w:rsidRPr="0055233C">
        <w:rPr>
          <w:color w:val="000000"/>
          <w:sz w:val="28"/>
          <w:szCs w:val="28"/>
        </w:rPr>
        <w:t xml:space="preserve"> – 608,2 mil. lei, plata pentru locațiunea bunurilor patrimoniului public – 140,1 mil. lei și alte mijloace bănești intrate legal în posesia autorităților/instituțiilor bugetare – 5,2 mil. lei.</w:t>
      </w:r>
    </w:p>
    <w:p w14:paraId="53D33F4B" w14:textId="77777777" w:rsidR="0055233C" w:rsidRPr="0055233C" w:rsidRDefault="0055233C" w:rsidP="0055233C">
      <w:pPr>
        <w:numPr>
          <w:ilvl w:val="0"/>
          <w:numId w:val="3"/>
        </w:numPr>
        <w:tabs>
          <w:tab w:val="left" w:pos="851"/>
          <w:tab w:val="left" w:pos="1080"/>
        </w:tabs>
        <w:spacing w:line="276" w:lineRule="auto"/>
        <w:ind w:left="0" w:firstLine="567"/>
        <w:jc w:val="both"/>
        <w:rPr>
          <w:color w:val="000000"/>
          <w:sz w:val="28"/>
          <w:szCs w:val="28"/>
        </w:rPr>
      </w:pPr>
      <w:r w:rsidRPr="0055233C">
        <w:rPr>
          <w:color w:val="000000"/>
          <w:sz w:val="28"/>
          <w:szCs w:val="28"/>
        </w:rPr>
        <w:t>încasări de la vînzarea averii și valutei confiscate – 14,7 mil. lei (gradul de realizare – 115,7%);</w:t>
      </w:r>
    </w:p>
    <w:p w14:paraId="6A30028D" w14:textId="77777777" w:rsidR="0055233C" w:rsidRPr="0055233C" w:rsidRDefault="0055233C" w:rsidP="0055233C">
      <w:pPr>
        <w:numPr>
          <w:ilvl w:val="0"/>
          <w:numId w:val="3"/>
        </w:numPr>
        <w:tabs>
          <w:tab w:val="left" w:pos="851"/>
          <w:tab w:val="left" w:pos="1080"/>
        </w:tabs>
        <w:spacing w:line="276" w:lineRule="auto"/>
        <w:ind w:left="0" w:firstLine="567"/>
        <w:jc w:val="both"/>
        <w:rPr>
          <w:color w:val="000000"/>
          <w:sz w:val="28"/>
          <w:szCs w:val="28"/>
        </w:rPr>
      </w:pPr>
      <w:r w:rsidRPr="0055233C">
        <w:rPr>
          <w:color w:val="000000"/>
          <w:sz w:val="28"/>
          <w:szCs w:val="28"/>
        </w:rPr>
        <w:t>alte venituri – 17,3 mil. lei.</w:t>
      </w:r>
    </w:p>
    <w:p w14:paraId="615DF076" w14:textId="40D9215E" w:rsidR="00634F69" w:rsidRPr="00E9106F" w:rsidRDefault="00634F69" w:rsidP="00634F69">
      <w:pPr>
        <w:tabs>
          <w:tab w:val="left" w:pos="720"/>
          <w:tab w:val="left" w:pos="810"/>
          <w:tab w:val="left" w:pos="1080"/>
          <w:tab w:val="num" w:pos="1440"/>
        </w:tabs>
        <w:spacing w:line="276" w:lineRule="auto"/>
        <w:ind w:firstLine="567"/>
        <w:jc w:val="both"/>
        <w:rPr>
          <w:b/>
          <w:i/>
          <w:color w:val="000000"/>
          <w:sz w:val="28"/>
          <w:szCs w:val="28"/>
        </w:rPr>
      </w:pPr>
      <w:r w:rsidRPr="00903C27">
        <w:rPr>
          <w:b/>
          <w:i/>
          <w:color w:val="000000"/>
          <w:sz w:val="28"/>
          <w:szCs w:val="28"/>
        </w:rPr>
        <w:t>Amenzi și sancțiuni</w:t>
      </w:r>
    </w:p>
    <w:p w14:paraId="69E511EE" w14:textId="77777777" w:rsidR="00F95E85" w:rsidRPr="00F95E85" w:rsidRDefault="00F95E85" w:rsidP="00F95E85">
      <w:pPr>
        <w:tabs>
          <w:tab w:val="left" w:pos="720"/>
          <w:tab w:val="left" w:pos="810"/>
          <w:tab w:val="left" w:pos="1080"/>
          <w:tab w:val="num" w:pos="1440"/>
        </w:tabs>
        <w:spacing w:line="276" w:lineRule="auto"/>
        <w:ind w:firstLine="567"/>
        <w:jc w:val="both"/>
        <w:rPr>
          <w:color w:val="000000"/>
          <w:sz w:val="28"/>
          <w:szCs w:val="28"/>
        </w:rPr>
      </w:pPr>
      <w:r w:rsidRPr="00F95E85">
        <w:rPr>
          <w:color w:val="000000"/>
          <w:sz w:val="28"/>
          <w:szCs w:val="28"/>
        </w:rPr>
        <w:t xml:space="preserve">La acest articol, în anul 2023 au fost acumulate venituri din amenzi și sancțiuni în sumă de 419,0 mil. lei, fiind realizate față de prevederile anuale la nivel de 108,6 la sută. Comparativ cu anul 2022 aceste încasări s-au majorat cu 37,3 mil. lei sau cu 9,8%. </w:t>
      </w:r>
    </w:p>
    <w:p w14:paraId="643DCF0E" w14:textId="13EDBE31" w:rsidR="00C5155A" w:rsidRDefault="00F95E85" w:rsidP="00F95E85">
      <w:pPr>
        <w:tabs>
          <w:tab w:val="left" w:pos="720"/>
          <w:tab w:val="left" w:pos="810"/>
          <w:tab w:val="left" w:pos="1080"/>
          <w:tab w:val="num" w:pos="1440"/>
        </w:tabs>
        <w:spacing w:line="276" w:lineRule="auto"/>
        <w:ind w:firstLine="567"/>
        <w:jc w:val="both"/>
        <w:rPr>
          <w:b/>
          <w:i/>
          <w:color w:val="000000"/>
          <w:sz w:val="28"/>
          <w:szCs w:val="28"/>
        </w:rPr>
      </w:pPr>
      <w:r w:rsidRPr="00F95E85">
        <w:rPr>
          <w:color w:val="000000"/>
          <w:sz w:val="28"/>
          <w:szCs w:val="28"/>
        </w:rPr>
        <w:t>În structură, amenzile și sancțiunile se prezintă astfel: amenzi și sancțiuni contravenționale – 116,3 mil. lei (27,74% în suma totală), amenzi pentru încălcarea traficului rutier – 155,7 mil. lei (37,2%), amenzi aplicate de organele de control – 86,7 mil. lei (20,7%), și amenzi aplicate de alte organe de stat – 60,2 mil. lei (14,4%).</w:t>
      </w:r>
    </w:p>
    <w:p w14:paraId="2E3895D5" w14:textId="4A100933" w:rsidR="00634F69" w:rsidRPr="00B66B45"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5B1D97">
        <w:rPr>
          <w:b/>
          <w:i/>
          <w:color w:val="000000"/>
          <w:sz w:val="28"/>
          <w:szCs w:val="28"/>
        </w:rPr>
        <w:t>Donații voluntare</w:t>
      </w:r>
    </w:p>
    <w:p w14:paraId="36588FF3" w14:textId="77777777" w:rsidR="00CB7689" w:rsidRPr="00CB7689" w:rsidRDefault="00CB7689" w:rsidP="00CB7689">
      <w:pPr>
        <w:tabs>
          <w:tab w:val="left" w:pos="567"/>
          <w:tab w:val="left" w:pos="720"/>
          <w:tab w:val="left" w:pos="810"/>
          <w:tab w:val="left" w:pos="1080"/>
          <w:tab w:val="num" w:pos="1440"/>
        </w:tabs>
        <w:spacing w:line="276" w:lineRule="auto"/>
        <w:ind w:firstLine="567"/>
        <w:jc w:val="both"/>
        <w:rPr>
          <w:sz w:val="28"/>
          <w:szCs w:val="28"/>
          <w:lang w:val="ro-MD"/>
        </w:rPr>
      </w:pPr>
      <w:r w:rsidRPr="00CB7689">
        <w:rPr>
          <w:color w:val="000000"/>
          <w:sz w:val="28"/>
          <w:szCs w:val="28"/>
        </w:rPr>
        <w:t xml:space="preserve">La acest articol, în anul 2023 au fost acumulate 136,1 mil. lei, fiind realizate față de prevederile anuale la nivel de 146,1%. Comparativ cu anul 2022, încasările de la donații voluntare s-au micșorat cu 180,9 mil. lei sau cu 57,1% ca urmare a diminuării sumelor de </w:t>
      </w:r>
      <w:r w:rsidRPr="00CB7689">
        <w:rPr>
          <w:sz w:val="28"/>
          <w:szCs w:val="28"/>
          <w:lang w:val="ro-MD"/>
        </w:rPr>
        <w:t>donații oferite de către donatori interni și externi destinate asistenței umanitare pentru gestionarea crizei refugiaților din Ucraina.</w:t>
      </w:r>
    </w:p>
    <w:p w14:paraId="7E9728F4" w14:textId="77777777" w:rsidR="00CB7689" w:rsidRPr="00CB7689" w:rsidRDefault="00CB7689" w:rsidP="00CB7689">
      <w:pPr>
        <w:tabs>
          <w:tab w:val="left" w:pos="567"/>
          <w:tab w:val="left" w:pos="720"/>
          <w:tab w:val="left" w:pos="810"/>
          <w:tab w:val="left" w:pos="1080"/>
          <w:tab w:val="num" w:pos="1440"/>
        </w:tabs>
        <w:spacing w:line="276" w:lineRule="auto"/>
        <w:contextualSpacing/>
        <w:jc w:val="both"/>
        <w:rPr>
          <w:color w:val="000000"/>
          <w:sz w:val="28"/>
          <w:szCs w:val="28"/>
          <w:lang w:val="ro-MD"/>
        </w:rPr>
      </w:pPr>
      <w:r w:rsidRPr="00CB7689">
        <w:rPr>
          <w:color w:val="000000"/>
          <w:sz w:val="28"/>
          <w:szCs w:val="28"/>
          <w:lang w:val="ro-MD"/>
        </w:rPr>
        <w:tab/>
        <w:t>În structură, donațiile voluntare interne au constituit 92,0 mil. lei, iar externe – 44,1 mil. lei. Donațiile pentru suport bugetar au constituit – 106,9 mil. lei iar pentru instituțiile bugetare – 29,2 mil. lei.</w:t>
      </w:r>
    </w:p>
    <w:p w14:paraId="48AA3131" w14:textId="4004EEAA" w:rsidR="00C5155A" w:rsidRDefault="00C5155A"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5B526086" w14:textId="4582DECD" w:rsidR="00634F69" w:rsidRPr="00B66B45" w:rsidRDefault="00634F69" w:rsidP="00B33FE5">
      <w:pPr>
        <w:tabs>
          <w:tab w:val="left" w:pos="567"/>
          <w:tab w:val="left" w:pos="720"/>
          <w:tab w:val="left" w:pos="810"/>
          <w:tab w:val="left" w:pos="1080"/>
          <w:tab w:val="num" w:pos="1440"/>
        </w:tabs>
        <w:spacing w:line="276" w:lineRule="auto"/>
        <w:ind w:firstLine="567"/>
        <w:jc w:val="both"/>
        <w:rPr>
          <w:b/>
          <w:i/>
          <w:color w:val="000000"/>
          <w:sz w:val="28"/>
          <w:szCs w:val="28"/>
        </w:rPr>
      </w:pPr>
      <w:r w:rsidRPr="00E660E3">
        <w:rPr>
          <w:b/>
          <w:i/>
          <w:color w:val="000000"/>
          <w:sz w:val="28"/>
          <w:szCs w:val="28"/>
        </w:rPr>
        <w:lastRenderedPageBreak/>
        <w:t>Alte venituri</w:t>
      </w:r>
      <w:r w:rsidRPr="00B66B45">
        <w:rPr>
          <w:b/>
          <w:i/>
          <w:color w:val="000000"/>
          <w:sz w:val="28"/>
          <w:szCs w:val="28"/>
        </w:rPr>
        <w:t xml:space="preserve"> </w:t>
      </w:r>
    </w:p>
    <w:p w14:paraId="744A811F" w14:textId="77777777" w:rsidR="0038756B" w:rsidRPr="0038756B" w:rsidRDefault="006E1001" w:rsidP="0038756B">
      <w:pPr>
        <w:tabs>
          <w:tab w:val="left" w:pos="567"/>
          <w:tab w:val="left" w:pos="709"/>
        </w:tabs>
        <w:spacing w:line="276" w:lineRule="auto"/>
        <w:ind w:firstLine="340"/>
        <w:jc w:val="both"/>
        <w:rPr>
          <w:color w:val="000000"/>
          <w:sz w:val="28"/>
          <w:szCs w:val="28"/>
        </w:rPr>
      </w:pPr>
      <w:r>
        <w:rPr>
          <w:color w:val="000000"/>
          <w:sz w:val="28"/>
          <w:szCs w:val="28"/>
        </w:rPr>
        <w:t xml:space="preserve">  </w:t>
      </w:r>
      <w:r w:rsidR="0038756B" w:rsidRPr="0038756B">
        <w:rPr>
          <w:color w:val="000000"/>
          <w:sz w:val="28"/>
          <w:szCs w:val="28"/>
        </w:rPr>
        <w:t xml:space="preserve">Pe parcursul anului 2023, la acest capitol au fost acumulate venituri în sumă de 406,3 mil. lei, fiind realizate față de prevederile anuale la nivel de 111,5 la sută. </w:t>
      </w:r>
    </w:p>
    <w:p w14:paraId="6948822A" w14:textId="77777777" w:rsidR="0038756B" w:rsidRPr="0038756B" w:rsidRDefault="0038756B" w:rsidP="0038756B">
      <w:pPr>
        <w:tabs>
          <w:tab w:val="left" w:pos="567"/>
        </w:tabs>
        <w:spacing w:line="276" w:lineRule="auto"/>
        <w:ind w:firstLine="340"/>
        <w:jc w:val="both"/>
        <w:rPr>
          <w:color w:val="000000"/>
          <w:sz w:val="28"/>
          <w:szCs w:val="28"/>
        </w:rPr>
      </w:pPr>
      <w:r w:rsidRPr="0038756B">
        <w:rPr>
          <w:color w:val="000000"/>
          <w:sz w:val="28"/>
          <w:szCs w:val="28"/>
        </w:rPr>
        <w:t xml:space="preserve">  Partea majoră a veniturilor încasate l</w:t>
      </w:r>
      <w:r w:rsidRPr="0038756B">
        <w:rPr>
          <w:iCs/>
          <w:sz w:val="28"/>
          <w:szCs w:val="28"/>
        </w:rPr>
        <w:t xml:space="preserve">a acest capitol constituie încasările din </w:t>
      </w:r>
      <w:r w:rsidRPr="0038756B">
        <w:rPr>
          <w:color w:val="000000"/>
          <w:sz w:val="28"/>
          <w:szCs w:val="28"/>
        </w:rPr>
        <w:t>defalcări de la impozitul unic perceput de la rezidenții parcurilor pentru tehnologia informației în sumă de 299,2 mil. lei și încasări de la alte venituri pentru proiecte finanțate din surse externe în sumă de 103,8 mil. lei, inclusiv de la proiectul „</w:t>
      </w:r>
      <w:r w:rsidRPr="0038756B">
        <w:rPr>
          <w:color w:val="000000"/>
          <w:sz w:val="28"/>
          <w:szCs w:val="28"/>
          <w:lang w:val="en-US"/>
        </w:rPr>
        <w:t>M</w:t>
      </w:r>
      <w:r w:rsidRPr="0038756B">
        <w:rPr>
          <w:color w:val="000000"/>
          <w:sz w:val="28"/>
          <w:szCs w:val="28"/>
          <w:lang w:val="ro-MD"/>
        </w:rPr>
        <w:t>odernizarea</w:t>
      </w:r>
      <w:r w:rsidRPr="0038756B">
        <w:rPr>
          <w:color w:val="000000"/>
          <w:sz w:val="28"/>
          <w:szCs w:val="28"/>
        </w:rPr>
        <w:t xml:space="preserve"> mașinilor și echipamentelor agricole</w:t>
      </w:r>
      <w:r w:rsidRPr="0038756B">
        <w:rPr>
          <w:color w:val="000000"/>
          <w:sz w:val="28"/>
          <w:szCs w:val="28"/>
          <w:lang w:val="en-US"/>
        </w:rPr>
        <w:t>”-</w:t>
      </w:r>
      <w:r w:rsidRPr="0038756B">
        <w:rPr>
          <w:color w:val="000000"/>
          <w:sz w:val="28"/>
          <w:szCs w:val="28"/>
        </w:rPr>
        <w:t xml:space="preserve"> 96,8 mil. lei</w:t>
      </w:r>
      <w:r w:rsidRPr="0038756B">
        <w:rPr>
          <w:color w:val="000000"/>
          <w:sz w:val="28"/>
          <w:szCs w:val="28"/>
          <w:lang w:val="en-US"/>
        </w:rPr>
        <w:t>.</w:t>
      </w:r>
    </w:p>
    <w:p w14:paraId="543B6C02" w14:textId="77777777" w:rsidR="001F44FE" w:rsidRDefault="001F44FE" w:rsidP="00194D9C">
      <w:pPr>
        <w:tabs>
          <w:tab w:val="left" w:pos="720"/>
          <w:tab w:val="left" w:pos="810"/>
          <w:tab w:val="left" w:pos="1080"/>
          <w:tab w:val="num" w:pos="1440"/>
        </w:tabs>
        <w:spacing w:line="276" w:lineRule="auto"/>
        <w:ind w:firstLine="567"/>
        <w:jc w:val="both"/>
        <w:rPr>
          <w:b/>
          <w:i/>
          <w:color w:val="000000"/>
          <w:sz w:val="28"/>
          <w:szCs w:val="28"/>
        </w:rPr>
      </w:pPr>
    </w:p>
    <w:p w14:paraId="2C7B4C85" w14:textId="14607A2A" w:rsidR="00194D9C" w:rsidRPr="00194D9C" w:rsidRDefault="00194D9C" w:rsidP="00194D9C">
      <w:pPr>
        <w:tabs>
          <w:tab w:val="left" w:pos="720"/>
          <w:tab w:val="left" w:pos="810"/>
          <w:tab w:val="left" w:pos="1080"/>
          <w:tab w:val="num" w:pos="1440"/>
        </w:tabs>
        <w:spacing w:line="276" w:lineRule="auto"/>
        <w:ind w:firstLine="567"/>
        <w:jc w:val="both"/>
        <w:rPr>
          <w:b/>
          <w:i/>
          <w:color w:val="000000"/>
          <w:sz w:val="28"/>
          <w:szCs w:val="28"/>
        </w:rPr>
      </w:pPr>
      <w:r w:rsidRPr="00194D9C">
        <w:rPr>
          <w:b/>
          <w:i/>
          <w:color w:val="000000"/>
          <w:sz w:val="28"/>
          <w:szCs w:val="28"/>
        </w:rPr>
        <w:t>Transferuri primite în cadrul bugetului public național</w:t>
      </w:r>
    </w:p>
    <w:p w14:paraId="11334A4F" w14:textId="36F24ED6" w:rsidR="00194D9C" w:rsidRPr="00194D9C" w:rsidRDefault="00194D9C" w:rsidP="00194D9C">
      <w:pPr>
        <w:tabs>
          <w:tab w:val="left" w:pos="720"/>
          <w:tab w:val="left" w:pos="810"/>
          <w:tab w:val="left" w:pos="1080"/>
          <w:tab w:val="num" w:pos="1440"/>
        </w:tabs>
        <w:spacing w:line="276" w:lineRule="auto"/>
        <w:ind w:firstLine="567"/>
        <w:jc w:val="both"/>
        <w:rPr>
          <w:color w:val="000000"/>
          <w:sz w:val="28"/>
          <w:szCs w:val="28"/>
        </w:rPr>
      </w:pPr>
      <w:r w:rsidRPr="00194D9C">
        <w:rPr>
          <w:color w:val="000000"/>
          <w:sz w:val="28"/>
          <w:szCs w:val="28"/>
        </w:rPr>
        <w:t>În anul 202</w:t>
      </w:r>
      <w:r w:rsidR="0038756B">
        <w:rPr>
          <w:color w:val="000000"/>
          <w:sz w:val="28"/>
          <w:szCs w:val="28"/>
        </w:rPr>
        <w:t>3</w:t>
      </w:r>
      <w:r w:rsidRPr="00194D9C">
        <w:rPr>
          <w:color w:val="000000"/>
          <w:sz w:val="28"/>
          <w:szCs w:val="28"/>
        </w:rPr>
        <w:t xml:space="preserve"> transferurile de la bugetele locale de nivelul I și II </w:t>
      </w:r>
      <w:r w:rsidR="00B45E47">
        <w:rPr>
          <w:color w:val="000000"/>
          <w:sz w:val="28"/>
          <w:szCs w:val="28"/>
        </w:rPr>
        <w:t>câtre</w:t>
      </w:r>
      <w:r w:rsidRPr="00194D9C">
        <w:rPr>
          <w:color w:val="000000"/>
          <w:sz w:val="28"/>
          <w:szCs w:val="28"/>
        </w:rPr>
        <w:t xml:space="preserve"> bugetul de stat au constituit </w:t>
      </w:r>
      <w:r w:rsidR="001F44FE">
        <w:rPr>
          <w:color w:val="000000"/>
          <w:sz w:val="28"/>
          <w:szCs w:val="28"/>
        </w:rPr>
        <w:t>15</w:t>
      </w:r>
      <w:r w:rsidRPr="00194D9C">
        <w:rPr>
          <w:color w:val="000000"/>
          <w:sz w:val="28"/>
          <w:szCs w:val="28"/>
        </w:rPr>
        <w:t xml:space="preserve">,4 mil. lei, față de prevederile precizate în sumă de </w:t>
      </w:r>
      <w:r w:rsidR="00FD418A">
        <w:rPr>
          <w:color w:val="000000"/>
          <w:sz w:val="28"/>
          <w:szCs w:val="28"/>
        </w:rPr>
        <w:t xml:space="preserve">19,2 </w:t>
      </w:r>
      <w:r w:rsidRPr="00194D9C">
        <w:rPr>
          <w:color w:val="000000"/>
          <w:sz w:val="28"/>
          <w:szCs w:val="28"/>
        </w:rPr>
        <w:t xml:space="preserve">mil. lei.  </w:t>
      </w:r>
    </w:p>
    <w:p w14:paraId="5F9CBD6E" w14:textId="77777777" w:rsidR="00E3377D" w:rsidRDefault="00E3377D" w:rsidP="00C74718">
      <w:pPr>
        <w:tabs>
          <w:tab w:val="left" w:pos="720"/>
        </w:tabs>
        <w:spacing w:line="276" w:lineRule="auto"/>
        <w:jc w:val="both"/>
        <w:rPr>
          <w:color w:val="FF0000"/>
          <w:sz w:val="28"/>
          <w:szCs w:val="28"/>
        </w:rPr>
      </w:pPr>
    </w:p>
    <w:p w14:paraId="51D3C23B" w14:textId="77777777" w:rsidR="00C74718" w:rsidRPr="009702B0" w:rsidRDefault="00C74718" w:rsidP="00317093">
      <w:pPr>
        <w:pStyle w:val="2"/>
      </w:pPr>
      <w:bookmarkStart w:id="37" w:name="_Toc42615614"/>
      <w:bookmarkStart w:id="38" w:name="_Toc101251350"/>
      <w:bookmarkStart w:id="39" w:name="_Toc163734455"/>
      <w:r w:rsidRPr="009702B0">
        <w:t xml:space="preserve">4.2 </w:t>
      </w:r>
      <w:r w:rsidRPr="00C3392D">
        <w:t>Cheltuielile bugetului de stat</w:t>
      </w:r>
      <w:bookmarkEnd w:id="37"/>
      <w:bookmarkEnd w:id="38"/>
      <w:bookmarkEnd w:id="39"/>
    </w:p>
    <w:p w14:paraId="43CF2474" w14:textId="77777777" w:rsidR="00C74718" w:rsidRPr="00EC4774" w:rsidRDefault="00C74718" w:rsidP="00C74718">
      <w:pPr>
        <w:spacing w:line="276" w:lineRule="auto"/>
        <w:rPr>
          <w:highlight w:val="green"/>
        </w:rPr>
      </w:pPr>
    </w:p>
    <w:p w14:paraId="7CB659DE" w14:textId="2E72E60D" w:rsidR="00C74718" w:rsidRPr="0059076A" w:rsidRDefault="00DF29CF" w:rsidP="00C74718">
      <w:pPr>
        <w:pStyle w:val="a7"/>
        <w:spacing w:after="0" w:line="276" w:lineRule="auto"/>
        <w:ind w:left="0" w:firstLine="567"/>
        <w:jc w:val="both"/>
        <w:rPr>
          <w:color w:val="000000"/>
          <w:szCs w:val="28"/>
          <w:lang w:val="ro-RO"/>
        </w:rPr>
      </w:pPr>
      <w:r w:rsidRPr="0059076A">
        <w:rPr>
          <w:color w:val="000000"/>
          <w:szCs w:val="28"/>
          <w:lang w:val="ro-RO"/>
        </w:rPr>
        <w:t>P</w:t>
      </w:r>
      <w:r w:rsidR="00C74718" w:rsidRPr="0059076A">
        <w:rPr>
          <w:color w:val="000000"/>
          <w:szCs w:val="28"/>
          <w:lang w:val="ro-RO"/>
        </w:rPr>
        <w:t>entru anul 20</w:t>
      </w:r>
      <w:r w:rsidR="00F412DF" w:rsidRPr="0059076A">
        <w:rPr>
          <w:color w:val="000000"/>
          <w:szCs w:val="28"/>
          <w:lang w:val="ro-RO"/>
        </w:rPr>
        <w:t>2</w:t>
      </w:r>
      <w:r w:rsidR="00E22737" w:rsidRPr="0059076A">
        <w:rPr>
          <w:color w:val="000000"/>
          <w:szCs w:val="28"/>
          <w:lang w:val="ro-RO"/>
        </w:rPr>
        <w:t>3</w:t>
      </w:r>
      <w:r w:rsidR="00C74718" w:rsidRPr="0059076A">
        <w:rPr>
          <w:color w:val="000000"/>
          <w:szCs w:val="28"/>
          <w:lang w:val="ro-RO"/>
        </w:rPr>
        <w:t xml:space="preserve"> cheltuieli</w:t>
      </w:r>
      <w:r w:rsidR="00853B8A" w:rsidRPr="0059076A">
        <w:rPr>
          <w:color w:val="000000"/>
          <w:szCs w:val="28"/>
          <w:lang w:val="ro-RO"/>
        </w:rPr>
        <w:t>le</w:t>
      </w:r>
      <w:r w:rsidR="00C74718" w:rsidRPr="0059076A">
        <w:rPr>
          <w:color w:val="000000"/>
          <w:szCs w:val="28"/>
          <w:lang w:val="ro-RO"/>
        </w:rPr>
        <w:t xml:space="preserve"> </w:t>
      </w:r>
      <w:r w:rsidRPr="0059076A">
        <w:rPr>
          <w:color w:val="000000"/>
          <w:szCs w:val="28"/>
          <w:lang w:val="ro-RO"/>
        </w:rPr>
        <w:t>bugetul</w:t>
      </w:r>
      <w:r w:rsidR="00853B8A" w:rsidRPr="0059076A">
        <w:rPr>
          <w:color w:val="000000"/>
          <w:szCs w:val="28"/>
          <w:lang w:val="ro-RO"/>
        </w:rPr>
        <w:t>ui</w:t>
      </w:r>
      <w:r w:rsidRPr="0059076A">
        <w:rPr>
          <w:color w:val="000000"/>
          <w:szCs w:val="28"/>
          <w:lang w:val="ro-RO"/>
        </w:rPr>
        <w:t xml:space="preserve"> de stat au </w:t>
      </w:r>
      <w:r w:rsidR="00C74718" w:rsidRPr="0059076A">
        <w:rPr>
          <w:color w:val="000000"/>
          <w:szCs w:val="28"/>
          <w:lang w:val="ro-RO"/>
        </w:rPr>
        <w:t>fost aprobat</w:t>
      </w:r>
      <w:r w:rsidRPr="0059076A">
        <w:rPr>
          <w:color w:val="000000"/>
          <w:szCs w:val="28"/>
          <w:lang w:val="ro-RO"/>
        </w:rPr>
        <w:t>e</w:t>
      </w:r>
      <w:r w:rsidR="00C74718" w:rsidRPr="0059076A">
        <w:rPr>
          <w:color w:val="000000"/>
          <w:szCs w:val="28"/>
          <w:lang w:val="ro-RO"/>
        </w:rPr>
        <w:t xml:space="preserve"> iniţial în sumă de </w:t>
      </w:r>
      <w:r w:rsidR="00BD3002" w:rsidRPr="0059076A">
        <w:rPr>
          <w:color w:val="000000"/>
          <w:szCs w:val="28"/>
          <w:lang w:val="ro-RO"/>
        </w:rPr>
        <w:t>83 195,7</w:t>
      </w:r>
      <w:r w:rsidR="00296260" w:rsidRPr="0059076A">
        <w:rPr>
          <w:color w:val="000000"/>
          <w:szCs w:val="28"/>
          <w:lang w:val="ro-RO"/>
        </w:rPr>
        <w:t xml:space="preserve"> </w:t>
      </w:r>
      <w:r w:rsidR="00C74718" w:rsidRPr="0059076A">
        <w:rPr>
          <w:color w:val="000000"/>
          <w:szCs w:val="28"/>
          <w:lang w:val="ro-RO"/>
        </w:rPr>
        <w:t>mil. lei.</w:t>
      </w:r>
      <w:r w:rsidR="00296260" w:rsidRPr="0059076A">
        <w:rPr>
          <w:color w:val="000000"/>
          <w:szCs w:val="28"/>
          <w:lang w:val="ro-RO"/>
        </w:rPr>
        <w:t xml:space="preserve"> </w:t>
      </w:r>
    </w:p>
    <w:p w14:paraId="6B3AD105" w14:textId="25D71C58" w:rsidR="000B4CB3" w:rsidRPr="0059076A" w:rsidRDefault="009D2C1B" w:rsidP="00501CA5">
      <w:pPr>
        <w:spacing w:line="276" w:lineRule="auto"/>
        <w:ind w:firstLine="567"/>
        <w:jc w:val="both"/>
        <w:rPr>
          <w:color w:val="000000"/>
          <w:sz w:val="28"/>
          <w:szCs w:val="28"/>
        </w:rPr>
      </w:pPr>
      <w:r w:rsidRPr="0059076A">
        <w:rPr>
          <w:color w:val="000000"/>
          <w:sz w:val="28"/>
          <w:szCs w:val="28"/>
        </w:rPr>
        <w:t>Pe parcursul anului 202</w:t>
      </w:r>
      <w:r w:rsidR="0077767B" w:rsidRPr="0059076A">
        <w:rPr>
          <w:color w:val="000000"/>
          <w:sz w:val="28"/>
          <w:szCs w:val="28"/>
        </w:rPr>
        <w:t>3</w:t>
      </w:r>
      <w:r w:rsidRPr="0059076A">
        <w:rPr>
          <w:color w:val="000000"/>
          <w:sz w:val="28"/>
          <w:szCs w:val="28"/>
        </w:rPr>
        <w:t>, la cheltuieli</w:t>
      </w:r>
      <w:r w:rsidR="00DF29CF" w:rsidRPr="0059076A">
        <w:rPr>
          <w:color w:val="000000"/>
          <w:sz w:val="28"/>
          <w:szCs w:val="28"/>
        </w:rPr>
        <w:t>le aprobate</w:t>
      </w:r>
      <w:r w:rsidRPr="0059076A">
        <w:rPr>
          <w:color w:val="000000"/>
          <w:sz w:val="28"/>
          <w:szCs w:val="28"/>
        </w:rPr>
        <w:t xml:space="preserve"> au fost modific</w:t>
      </w:r>
      <w:r w:rsidR="00EF767C" w:rsidRPr="0059076A">
        <w:rPr>
          <w:color w:val="000000"/>
          <w:sz w:val="28"/>
          <w:szCs w:val="28"/>
        </w:rPr>
        <w:t>ate</w:t>
      </w:r>
      <w:r w:rsidRPr="0059076A">
        <w:rPr>
          <w:color w:val="000000"/>
          <w:sz w:val="28"/>
          <w:szCs w:val="28"/>
        </w:rPr>
        <w:t xml:space="preserve"> </w:t>
      </w:r>
      <w:r w:rsidR="00EF767C" w:rsidRPr="0059076A">
        <w:rPr>
          <w:color w:val="000000"/>
          <w:sz w:val="28"/>
          <w:szCs w:val="28"/>
        </w:rPr>
        <w:t>prin Legea nr. 168/2023 și Legea nr.295/2023, fiind majorate până la 84 104,0 mil. lei</w:t>
      </w:r>
      <w:r w:rsidRPr="0059076A">
        <w:rPr>
          <w:color w:val="000000"/>
          <w:sz w:val="28"/>
          <w:szCs w:val="28"/>
        </w:rPr>
        <w:t>.</w:t>
      </w:r>
    </w:p>
    <w:p w14:paraId="7B84956A" w14:textId="121FC2F0" w:rsidR="004F6C0F" w:rsidRPr="0059076A" w:rsidRDefault="004F6C0F" w:rsidP="004F6C0F">
      <w:pPr>
        <w:tabs>
          <w:tab w:val="left" w:pos="426"/>
        </w:tabs>
        <w:spacing w:line="276" w:lineRule="auto"/>
        <w:ind w:firstLine="567"/>
        <w:jc w:val="both"/>
        <w:rPr>
          <w:rFonts w:eastAsia="Calibri"/>
          <w:sz w:val="28"/>
          <w:szCs w:val="28"/>
          <w:lang w:eastAsia="en-US"/>
        </w:rPr>
      </w:pPr>
      <w:r w:rsidRPr="0059076A">
        <w:rPr>
          <w:rFonts w:eastAsia="Calibri"/>
          <w:sz w:val="28"/>
          <w:szCs w:val="28"/>
          <w:lang w:eastAsia="en-US"/>
        </w:rPr>
        <w:t>Majorarea cheltuielilor bugetului de stat pentru anul 202</w:t>
      </w:r>
      <w:r w:rsidR="00415204" w:rsidRPr="0059076A">
        <w:rPr>
          <w:rFonts w:eastAsia="Calibri"/>
          <w:sz w:val="28"/>
          <w:szCs w:val="28"/>
          <w:lang w:eastAsia="en-US"/>
        </w:rPr>
        <w:t>3</w:t>
      </w:r>
      <w:r w:rsidRPr="0059076A">
        <w:rPr>
          <w:rFonts w:eastAsia="Calibri"/>
          <w:sz w:val="28"/>
          <w:szCs w:val="28"/>
          <w:lang w:eastAsia="en-US"/>
        </w:rPr>
        <w:t xml:space="preserve"> a fost determinată în special de: </w:t>
      </w:r>
    </w:p>
    <w:p w14:paraId="33C3C7E9" w14:textId="0CAAFCCE" w:rsidR="001E193F" w:rsidRPr="0059076A" w:rsidRDefault="001E193F" w:rsidP="009D142B">
      <w:pPr>
        <w:pStyle w:val="af9"/>
        <w:numPr>
          <w:ilvl w:val="0"/>
          <w:numId w:val="63"/>
        </w:numPr>
        <w:tabs>
          <w:tab w:val="left" w:pos="426"/>
        </w:tabs>
        <w:spacing w:line="276" w:lineRule="auto"/>
        <w:ind w:left="0" w:firstLine="567"/>
        <w:contextualSpacing/>
        <w:jc w:val="both"/>
        <w:rPr>
          <w:sz w:val="28"/>
          <w:szCs w:val="28"/>
          <w:lang w:val="ro-MD"/>
        </w:rPr>
      </w:pPr>
      <w:r w:rsidRPr="0059076A">
        <w:rPr>
          <w:sz w:val="28"/>
          <w:szCs w:val="28"/>
          <w:lang w:val="ro-MD"/>
        </w:rPr>
        <w:t xml:space="preserve">suplinirea </w:t>
      </w:r>
      <w:r w:rsidRPr="0059076A">
        <w:rPr>
          <w:sz w:val="28"/>
          <w:szCs w:val="28"/>
          <w:lang w:val="ro-RO"/>
        </w:rPr>
        <w:t>Fondului național pentru dezvoltare regională și locală,</w:t>
      </w:r>
      <w:r w:rsidRPr="0059076A">
        <w:rPr>
          <w:sz w:val="28"/>
          <w:szCs w:val="28"/>
          <w:lang w:val="ro-MD"/>
        </w:rPr>
        <w:t xml:space="preserve"> Fondului rutier, </w:t>
      </w:r>
      <w:r w:rsidRPr="0059076A">
        <w:rPr>
          <w:color w:val="000000" w:themeColor="text1"/>
          <w:sz w:val="28"/>
          <w:szCs w:val="28"/>
          <w:lang w:val="ro-RO"/>
        </w:rPr>
        <w:t>Fondului național de dezvoltare a agriculturii și mediului rural</w:t>
      </w:r>
      <w:r w:rsidRPr="0059076A">
        <w:rPr>
          <w:sz w:val="28"/>
          <w:szCs w:val="28"/>
          <w:lang w:val="en-US"/>
        </w:rPr>
        <w:t>;</w:t>
      </w:r>
    </w:p>
    <w:p w14:paraId="16B11326" w14:textId="2C22A800" w:rsidR="0023309F" w:rsidRPr="0059076A" w:rsidRDefault="000D75D2" w:rsidP="009D142B">
      <w:pPr>
        <w:pStyle w:val="af9"/>
        <w:numPr>
          <w:ilvl w:val="0"/>
          <w:numId w:val="63"/>
        </w:numPr>
        <w:tabs>
          <w:tab w:val="left" w:pos="426"/>
        </w:tabs>
        <w:spacing w:line="276" w:lineRule="auto"/>
        <w:ind w:left="0" w:firstLine="567"/>
        <w:contextualSpacing/>
        <w:jc w:val="both"/>
        <w:rPr>
          <w:sz w:val="28"/>
          <w:szCs w:val="28"/>
          <w:lang w:val="ro-MD"/>
        </w:rPr>
      </w:pPr>
      <w:r w:rsidRPr="0059076A">
        <w:rPr>
          <w:sz w:val="28"/>
          <w:szCs w:val="28"/>
          <w:lang w:val="ro-MD"/>
        </w:rPr>
        <w:t xml:space="preserve">modificarea valorilor </w:t>
      </w:r>
      <w:r w:rsidR="0023309F" w:rsidRPr="0059076A">
        <w:rPr>
          <w:sz w:val="28"/>
          <w:szCs w:val="28"/>
          <w:lang w:val="ro-MD"/>
        </w:rPr>
        <w:t>de referință, ce sunt reglementate în art.10 al Legii bugetului de st</w:t>
      </w:r>
      <w:r w:rsidR="00B26723" w:rsidRPr="0059076A">
        <w:rPr>
          <w:sz w:val="28"/>
          <w:szCs w:val="28"/>
          <w:lang w:val="ro-MD"/>
        </w:rPr>
        <w:t>at pentru anul 2023 nr.359/2022;</w:t>
      </w:r>
      <w:r w:rsidR="002F7146" w:rsidRPr="0059076A">
        <w:rPr>
          <w:sz w:val="28"/>
          <w:szCs w:val="28"/>
          <w:lang w:val="ro-MD"/>
        </w:rPr>
        <w:t xml:space="preserve"> </w:t>
      </w:r>
    </w:p>
    <w:p w14:paraId="4893E057" w14:textId="096B4409" w:rsidR="00001CBF" w:rsidRPr="0059076A" w:rsidRDefault="00001CBF" w:rsidP="009D142B">
      <w:pPr>
        <w:pStyle w:val="af9"/>
        <w:numPr>
          <w:ilvl w:val="0"/>
          <w:numId w:val="63"/>
        </w:numPr>
        <w:tabs>
          <w:tab w:val="left" w:pos="426"/>
        </w:tabs>
        <w:spacing w:line="276" w:lineRule="auto"/>
        <w:ind w:left="0" w:firstLine="567"/>
        <w:contextualSpacing/>
        <w:jc w:val="both"/>
        <w:rPr>
          <w:sz w:val="28"/>
          <w:szCs w:val="28"/>
          <w:lang w:val="ro-MD"/>
        </w:rPr>
      </w:pPr>
      <w:r w:rsidRPr="0059076A">
        <w:rPr>
          <w:rFonts w:eastAsia="Calibri"/>
          <w:sz w:val="28"/>
          <w:szCs w:val="28"/>
          <w:lang w:val="ro-MD" w:eastAsia="en-US"/>
        </w:rPr>
        <w:t xml:space="preserve">acordarea plății unice cu caracter excepțional unor angajați din cadrul autorităților/instituțiilor bugetare și </w:t>
      </w:r>
      <w:r w:rsidRPr="0059076A">
        <w:rPr>
          <w:sz w:val="28"/>
          <w:szCs w:val="28"/>
          <w:lang w:val="ro-MD"/>
        </w:rPr>
        <w:t>unor funcționari publici cu statut special și militarilor cu atribuții în domeniul asigurării, menținerii și restabilirii ordinii publice;</w:t>
      </w:r>
    </w:p>
    <w:p w14:paraId="3ADCFFD9" w14:textId="1816B5FE" w:rsidR="00885E8B" w:rsidRPr="0059076A" w:rsidRDefault="00885E8B" w:rsidP="009D142B">
      <w:pPr>
        <w:numPr>
          <w:ilvl w:val="0"/>
          <w:numId w:val="63"/>
        </w:numPr>
        <w:tabs>
          <w:tab w:val="left" w:pos="426"/>
        </w:tabs>
        <w:spacing w:after="160" w:line="276" w:lineRule="auto"/>
        <w:ind w:left="0" w:firstLine="567"/>
        <w:contextualSpacing/>
        <w:jc w:val="both"/>
        <w:rPr>
          <w:rFonts w:eastAsia="Calibri"/>
          <w:noProof/>
          <w:color w:val="000000"/>
          <w:sz w:val="28"/>
          <w:szCs w:val="28"/>
          <w:lang w:val="ro-MD" w:eastAsia="en-US"/>
        </w:rPr>
      </w:pPr>
      <w:r w:rsidRPr="0059076A">
        <w:rPr>
          <w:sz w:val="28"/>
          <w:szCs w:val="28"/>
          <w:lang w:val="ro-MD"/>
        </w:rPr>
        <w:t xml:space="preserve">majorarea transferurilor </w:t>
      </w:r>
      <w:r w:rsidRPr="0059076A">
        <w:rPr>
          <w:color w:val="000000" w:themeColor="text1"/>
          <w:sz w:val="28"/>
          <w:szCs w:val="28"/>
          <w:lang w:val="ro-MD"/>
        </w:rPr>
        <w:t xml:space="preserve">cu destinație specială pentru prestații sociale de stat </w:t>
      </w:r>
      <w:r w:rsidRPr="0059076A">
        <w:rPr>
          <w:color w:val="000000" w:themeColor="text1"/>
          <w:sz w:val="28"/>
          <w:szCs w:val="28"/>
        </w:rPr>
        <w:t xml:space="preserve">către bugetul asigurărilor sociale de stat, inclusiv pentru </w:t>
      </w:r>
      <w:r w:rsidRPr="0059076A">
        <w:rPr>
          <w:color w:val="000000" w:themeColor="text1"/>
          <w:sz w:val="28"/>
          <w:szCs w:val="28"/>
          <w:lang w:val="ro-MD"/>
        </w:rPr>
        <w:t>susținerea financiară a unor consumatori casnici vulnerabili la energie prin acordarea compensației sub formă de plată monetară;</w:t>
      </w:r>
    </w:p>
    <w:p w14:paraId="2540F214" w14:textId="3E667BBF" w:rsidR="00767398" w:rsidRDefault="007A00B1" w:rsidP="00501CA5">
      <w:pPr>
        <w:spacing w:line="276" w:lineRule="auto"/>
        <w:ind w:firstLine="567"/>
        <w:jc w:val="both"/>
        <w:rPr>
          <w:color w:val="000000"/>
          <w:sz w:val="28"/>
          <w:szCs w:val="28"/>
        </w:rPr>
      </w:pPr>
      <w:r w:rsidRPr="0059076A">
        <w:rPr>
          <w:rFonts w:eastAsia="Calibri"/>
          <w:sz w:val="28"/>
          <w:szCs w:val="28"/>
          <w:lang w:eastAsia="en-US"/>
        </w:rPr>
        <w:t>Totodată, î</w:t>
      </w:r>
      <w:r w:rsidRPr="0059076A">
        <w:rPr>
          <w:color w:val="000000"/>
          <w:sz w:val="28"/>
          <w:szCs w:val="28"/>
        </w:rPr>
        <w:t xml:space="preserve">n baza prevederilor art.17 din Legea bugetului de stat pentru anul 2023, la solicitările autorităților, cheltuielile bugetului de stat au fost modificate, </w:t>
      </w:r>
      <w:r w:rsidRPr="0059076A">
        <w:t xml:space="preserve"> </w:t>
      </w:r>
      <w:r w:rsidRPr="0059076A">
        <w:rPr>
          <w:color w:val="000000"/>
          <w:sz w:val="28"/>
          <w:szCs w:val="28"/>
        </w:rPr>
        <w:t>volumul precizat constituind 84 112.4 mil. lei, fiind majorat la total cu 916.7 mil. lei față de indicatorul aprobat inițial</w:t>
      </w:r>
      <w:r w:rsidR="00FE32AB" w:rsidRPr="0059076A">
        <w:rPr>
          <w:color w:val="000000"/>
          <w:sz w:val="28"/>
          <w:szCs w:val="28"/>
        </w:rPr>
        <w:t>.</w:t>
      </w:r>
      <w:r w:rsidR="00866A4C" w:rsidRPr="00494A74">
        <w:rPr>
          <w:color w:val="000000"/>
          <w:sz w:val="28"/>
          <w:szCs w:val="28"/>
        </w:rPr>
        <w:t xml:space="preserve"> </w:t>
      </w:r>
    </w:p>
    <w:p w14:paraId="2FC445C8" w14:textId="0969843B" w:rsidR="00275FEE" w:rsidRPr="00C0109C" w:rsidRDefault="007A00B1" w:rsidP="00501CA5">
      <w:pPr>
        <w:spacing w:line="276" w:lineRule="auto"/>
        <w:ind w:firstLine="567"/>
        <w:jc w:val="both"/>
        <w:rPr>
          <w:color w:val="000000"/>
          <w:sz w:val="28"/>
          <w:szCs w:val="28"/>
        </w:rPr>
      </w:pPr>
      <w:r w:rsidRPr="00C0109C">
        <w:rPr>
          <w:color w:val="000000"/>
          <w:sz w:val="28"/>
          <w:szCs w:val="28"/>
        </w:rPr>
        <w:t>Î</w:t>
      </w:r>
      <w:r w:rsidR="00275FEE" w:rsidRPr="00C0109C">
        <w:rPr>
          <w:color w:val="000000"/>
          <w:sz w:val="28"/>
          <w:szCs w:val="28"/>
        </w:rPr>
        <w:t>n conformitate cu prevederile art.60 din Legea finanțelor publice și responsabilității bugetar-fiscale nr.181/2014</w:t>
      </w:r>
      <w:r w:rsidR="00B6632C" w:rsidRPr="00C0109C">
        <w:rPr>
          <w:color w:val="000000"/>
          <w:sz w:val="28"/>
          <w:szCs w:val="28"/>
        </w:rPr>
        <w:t xml:space="preserve"> și în temeiul art.</w:t>
      </w:r>
      <w:r w:rsidR="00B6632C" w:rsidRPr="00C0109C">
        <w:t xml:space="preserve"> </w:t>
      </w:r>
      <w:r w:rsidR="00B6632C" w:rsidRPr="00C0109C">
        <w:rPr>
          <w:color w:val="000000"/>
          <w:sz w:val="28"/>
          <w:szCs w:val="28"/>
        </w:rPr>
        <w:t>10</w:t>
      </w:r>
      <w:r w:rsidR="00B6632C" w:rsidRPr="00C0109C">
        <w:rPr>
          <w:color w:val="000000"/>
          <w:sz w:val="28"/>
          <w:szCs w:val="28"/>
          <w:vertAlign w:val="superscript"/>
        </w:rPr>
        <w:t>1</w:t>
      </w:r>
      <w:r w:rsidR="00B6632C" w:rsidRPr="00C0109C">
        <w:rPr>
          <w:color w:val="000000"/>
          <w:sz w:val="28"/>
          <w:szCs w:val="28"/>
        </w:rPr>
        <w:t xml:space="preserve"> alin.(1) </w:t>
      </w:r>
      <w:r w:rsidR="00057F01" w:rsidRPr="00C0109C">
        <w:rPr>
          <w:color w:val="000000"/>
          <w:sz w:val="28"/>
          <w:szCs w:val="28"/>
        </w:rPr>
        <w:t xml:space="preserve">și art.3 </w:t>
      </w:r>
      <w:r w:rsidR="00057F01" w:rsidRPr="00C0109C">
        <w:rPr>
          <w:color w:val="000000"/>
          <w:sz w:val="28"/>
          <w:szCs w:val="28"/>
        </w:rPr>
        <w:lastRenderedPageBreak/>
        <w:t xml:space="preserve">lit.f) </w:t>
      </w:r>
      <w:r w:rsidR="00B6632C" w:rsidRPr="00C0109C">
        <w:rPr>
          <w:color w:val="000000"/>
          <w:sz w:val="28"/>
          <w:szCs w:val="28"/>
        </w:rPr>
        <w:t>din Legea bugetului de stat pentru anul 202</w:t>
      </w:r>
      <w:r w:rsidR="00FC6EEC" w:rsidRPr="00C0109C">
        <w:rPr>
          <w:color w:val="000000"/>
          <w:sz w:val="28"/>
          <w:szCs w:val="28"/>
        </w:rPr>
        <w:t>3</w:t>
      </w:r>
      <w:r w:rsidR="00B6632C" w:rsidRPr="00C0109C">
        <w:rPr>
          <w:color w:val="000000"/>
          <w:sz w:val="28"/>
          <w:szCs w:val="28"/>
        </w:rPr>
        <w:t xml:space="preserve"> nr.</w:t>
      </w:r>
      <w:r w:rsidR="00FC6EEC" w:rsidRPr="00C0109C">
        <w:rPr>
          <w:color w:val="000000"/>
          <w:sz w:val="28"/>
          <w:szCs w:val="28"/>
        </w:rPr>
        <w:t>359</w:t>
      </w:r>
      <w:r w:rsidR="00B6632C" w:rsidRPr="00C0109C">
        <w:rPr>
          <w:color w:val="000000"/>
          <w:sz w:val="28"/>
          <w:szCs w:val="28"/>
        </w:rPr>
        <w:t>/202</w:t>
      </w:r>
      <w:r w:rsidR="00FC6EEC" w:rsidRPr="00C0109C">
        <w:rPr>
          <w:color w:val="000000"/>
          <w:sz w:val="28"/>
          <w:szCs w:val="28"/>
        </w:rPr>
        <w:t>2</w:t>
      </w:r>
      <w:r w:rsidR="00275FEE" w:rsidRPr="00C0109C">
        <w:rPr>
          <w:color w:val="000000"/>
          <w:sz w:val="28"/>
          <w:szCs w:val="28"/>
        </w:rPr>
        <w:t xml:space="preserve">, au fost efectuate redistribuiri </w:t>
      </w:r>
      <w:r w:rsidR="00702E76" w:rsidRPr="00C0109C">
        <w:rPr>
          <w:color w:val="000000"/>
          <w:sz w:val="28"/>
          <w:szCs w:val="28"/>
        </w:rPr>
        <w:t xml:space="preserve">și repartizări </w:t>
      </w:r>
      <w:r w:rsidR="00275FEE" w:rsidRPr="00C0109C">
        <w:rPr>
          <w:color w:val="000000"/>
          <w:sz w:val="28"/>
          <w:szCs w:val="28"/>
        </w:rPr>
        <w:t xml:space="preserve">de alocații în baza hotărârilor Guvernului </w:t>
      </w:r>
      <w:r w:rsidR="008820A1" w:rsidRPr="00C0109C">
        <w:rPr>
          <w:color w:val="000000"/>
          <w:sz w:val="28"/>
          <w:szCs w:val="28"/>
        </w:rPr>
        <w:t xml:space="preserve">nr. 248/2023, </w:t>
      </w:r>
      <w:r w:rsidR="00275FEE" w:rsidRPr="00C0109C">
        <w:rPr>
          <w:color w:val="000000"/>
          <w:sz w:val="28"/>
          <w:szCs w:val="28"/>
        </w:rPr>
        <w:t>nr.</w:t>
      </w:r>
      <w:r w:rsidR="00EA6D5B" w:rsidRPr="00C0109C">
        <w:rPr>
          <w:color w:val="000000"/>
          <w:sz w:val="28"/>
          <w:szCs w:val="28"/>
        </w:rPr>
        <w:t>658</w:t>
      </w:r>
      <w:r w:rsidR="00275FEE" w:rsidRPr="00C0109C">
        <w:rPr>
          <w:color w:val="000000"/>
          <w:sz w:val="28"/>
          <w:szCs w:val="28"/>
        </w:rPr>
        <w:t>/202</w:t>
      </w:r>
      <w:r w:rsidR="00EA6D5B" w:rsidRPr="00C0109C">
        <w:rPr>
          <w:color w:val="000000"/>
          <w:sz w:val="28"/>
          <w:szCs w:val="28"/>
        </w:rPr>
        <w:t>3</w:t>
      </w:r>
      <w:r w:rsidR="000F10C5" w:rsidRPr="00C0109C">
        <w:rPr>
          <w:color w:val="000000"/>
          <w:sz w:val="28"/>
          <w:szCs w:val="28"/>
        </w:rPr>
        <w:t xml:space="preserve">, </w:t>
      </w:r>
      <w:r w:rsidR="0011327D" w:rsidRPr="00C0109C">
        <w:rPr>
          <w:color w:val="000000"/>
          <w:sz w:val="28"/>
          <w:szCs w:val="28"/>
        </w:rPr>
        <w:t>nr.</w:t>
      </w:r>
      <w:r w:rsidR="00EA6D5B" w:rsidRPr="00C0109C">
        <w:rPr>
          <w:color w:val="000000"/>
          <w:sz w:val="28"/>
          <w:szCs w:val="28"/>
        </w:rPr>
        <w:t>889</w:t>
      </w:r>
      <w:r w:rsidR="0011327D" w:rsidRPr="00C0109C">
        <w:rPr>
          <w:color w:val="000000"/>
          <w:sz w:val="28"/>
          <w:szCs w:val="28"/>
        </w:rPr>
        <w:t>/202</w:t>
      </w:r>
      <w:r w:rsidR="00EA6D5B" w:rsidRPr="00C0109C">
        <w:rPr>
          <w:color w:val="000000"/>
          <w:sz w:val="28"/>
          <w:szCs w:val="28"/>
        </w:rPr>
        <w:t>3</w:t>
      </w:r>
      <w:r w:rsidR="0011327D" w:rsidRPr="00C0109C">
        <w:rPr>
          <w:color w:val="000000"/>
          <w:sz w:val="28"/>
          <w:szCs w:val="28"/>
        </w:rPr>
        <w:t xml:space="preserve">, </w:t>
      </w:r>
      <w:r w:rsidR="000F10C5" w:rsidRPr="00C0109C">
        <w:rPr>
          <w:color w:val="000000"/>
          <w:sz w:val="28"/>
          <w:szCs w:val="28"/>
        </w:rPr>
        <w:t>nr.</w:t>
      </w:r>
      <w:r w:rsidR="00EA6D5B" w:rsidRPr="00C0109C">
        <w:rPr>
          <w:color w:val="000000"/>
          <w:sz w:val="28"/>
          <w:szCs w:val="28"/>
        </w:rPr>
        <w:t>936</w:t>
      </w:r>
      <w:r w:rsidR="000F10C5" w:rsidRPr="00C0109C">
        <w:rPr>
          <w:color w:val="000000"/>
          <w:sz w:val="28"/>
          <w:szCs w:val="28"/>
        </w:rPr>
        <w:t>/2022</w:t>
      </w:r>
      <w:r w:rsidR="0011327D" w:rsidRPr="00C0109C">
        <w:rPr>
          <w:color w:val="000000"/>
          <w:sz w:val="28"/>
          <w:szCs w:val="28"/>
        </w:rPr>
        <w:t>, nr.</w:t>
      </w:r>
      <w:r w:rsidR="00EA6D5B" w:rsidRPr="00C0109C">
        <w:rPr>
          <w:color w:val="000000"/>
          <w:sz w:val="28"/>
          <w:szCs w:val="28"/>
        </w:rPr>
        <w:t>1020</w:t>
      </w:r>
      <w:r w:rsidR="0011327D" w:rsidRPr="00C0109C">
        <w:rPr>
          <w:color w:val="000000"/>
          <w:sz w:val="28"/>
          <w:szCs w:val="28"/>
        </w:rPr>
        <w:t>/202</w:t>
      </w:r>
      <w:r w:rsidR="00EA6D5B" w:rsidRPr="00C0109C">
        <w:rPr>
          <w:color w:val="000000"/>
          <w:sz w:val="28"/>
          <w:szCs w:val="28"/>
        </w:rPr>
        <w:t>3</w:t>
      </w:r>
      <w:r w:rsidR="00275FEE" w:rsidRPr="00C0109C">
        <w:rPr>
          <w:color w:val="000000"/>
          <w:sz w:val="28"/>
          <w:szCs w:val="28"/>
        </w:rPr>
        <w:t>.</w:t>
      </w:r>
    </w:p>
    <w:p w14:paraId="6860E526" w14:textId="10E341B1" w:rsidR="00C454E8" w:rsidRPr="00B57201" w:rsidRDefault="009D2C1B" w:rsidP="009474BB">
      <w:pPr>
        <w:spacing w:line="276" w:lineRule="auto"/>
        <w:ind w:firstLine="567"/>
        <w:jc w:val="both"/>
        <w:rPr>
          <w:color w:val="000000" w:themeColor="text1"/>
          <w:sz w:val="28"/>
          <w:szCs w:val="28"/>
        </w:rPr>
      </w:pPr>
      <w:r w:rsidRPr="00C0109C">
        <w:rPr>
          <w:color w:val="000000"/>
          <w:sz w:val="28"/>
          <w:szCs w:val="28"/>
        </w:rPr>
        <w:t xml:space="preserve">Cele mai considerabile majorări au fost înregistrate la </w:t>
      </w:r>
      <w:r w:rsidR="00C454E8" w:rsidRPr="00C0109C">
        <w:rPr>
          <w:color w:val="000000"/>
          <w:sz w:val="28"/>
          <w:szCs w:val="28"/>
        </w:rPr>
        <w:t>serviciile în domeniul economiei (</w:t>
      </w:r>
      <w:r w:rsidR="002C793C" w:rsidRPr="00C0109C">
        <w:rPr>
          <w:color w:val="000000"/>
          <w:sz w:val="28"/>
          <w:szCs w:val="28"/>
        </w:rPr>
        <w:t xml:space="preserve">+ </w:t>
      </w:r>
      <w:r w:rsidR="00C454E8" w:rsidRPr="00C0109C">
        <w:rPr>
          <w:color w:val="000000"/>
          <w:sz w:val="28"/>
          <w:szCs w:val="28"/>
        </w:rPr>
        <w:t>1 382,1 mil. lei)</w:t>
      </w:r>
      <w:r w:rsidR="007D6AD2" w:rsidRPr="00C0109C">
        <w:rPr>
          <w:color w:val="000000"/>
          <w:sz w:val="28"/>
          <w:szCs w:val="28"/>
        </w:rPr>
        <w:t xml:space="preserve">, invățământ (+ 990,3 mil. </w:t>
      </w:r>
      <w:r w:rsidR="00D950CE" w:rsidRPr="00C0109C">
        <w:rPr>
          <w:color w:val="000000"/>
          <w:sz w:val="28"/>
          <w:szCs w:val="28"/>
        </w:rPr>
        <w:t>lei) și la gospodăria de locuințe și gospodăria serviciilor comunale</w:t>
      </w:r>
      <w:r w:rsidR="001D49F5" w:rsidRPr="00C0109C">
        <w:rPr>
          <w:color w:val="000000"/>
          <w:sz w:val="28"/>
          <w:szCs w:val="28"/>
        </w:rPr>
        <w:t xml:space="preserve"> (+ 946,2 mil.lei),</w:t>
      </w:r>
      <w:r w:rsidR="00D62922" w:rsidRPr="00C0109C">
        <w:rPr>
          <w:color w:val="000000"/>
          <w:sz w:val="28"/>
          <w:szCs w:val="28"/>
        </w:rPr>
        <w:t xml:space="preserve"> iar diminuări majore au fost înregistrate la protecție sociale (− 1 655,8 mil.lei)</w:t>
      </w:r>
      <w:r w:rsidR="009474BB" w:rsidRPr="00C0109C">
        <w:rPr>
          <w:color w:val="000000"/>
          <w:sz w:val="28"/>
          <w:szCs w:val="28"/>
        </w:rPr>
        <w:t xml:space="preserve"> și </w:t>
      </w:r>
      <w:r w:rsidR="009474BB" w:rsidRPr="00C0109C">
        <w:rPr>
          <w:color w:val="000000" w:themeColor="text1"/>
          <w:sz w:val="28"/>
          <w:szCs w:val="28"/>
        </w:rPr>
        <w:t>la servicii de stat cu destinație generală (− 1 226,1 mil. lei).</w:t>
      </w:r>
    </w:p>
    <w:p w14:paraId="572C9307" w14:textId="22DF9C4B" w:rsidR="00517983" w:rsidRPr="00C119B1" w:rsidRDefault="00F16EA6" w:rsidP="002A5C4F">
      <w:pPr>
        <w:pStyle w:val="a7"/>
        <w:spacing w:after="0" w:line="276" w:lineRule="auto"/>
        <w:ind w:left="0" w:firstLine="567"/>
        <w:jc w:val="both"/>
        <w:rPr>
          <w:szCs w:val="28"/>
          <w:lang w:val="ro-RO"/>
        </w:rPr>
      </w:pPr>
      <w:r w:rsidRPr="00C119B1">
        <w:rPr>
          <w:szCs w:val="28"/>
          <w:lang w:val="ro-RO"/>
        </w:rPr>
        <w:t xml:space="preserve">Conform rezultatelor </w:t>
      </w:r>
      <w:r w:rsidR="00AF310F" w:rsidRPr="00C119B1">
        <w:rPr>
          <w:szCs w:val="28"/>
          <w:lang w:val="ro-RO"/>
        </w:rPr>
        <w:t>execuției bugetare cheltuielil</w:t>
      </w:r>
      <w:r w:rsidR="009C29F5" w:rsidRPr="00C119B1">
        <w:rPr>
          <w:szCs w:val="28"/>
          <w:lang w:val="ro-RO"/>
        </w:rPr>
        <w:t>e</w:t>
      </w:r>
      <w:r w:rsidR="00AF310F" w:rsidRPr="00C119B1">
        <w:rPr>
          <w:szCs w:val="28"/>
          <w:lang w:val="ro-RO"/>
        </w:rPr>
        <w:t xml:space="preserve"> bugetului de stat au </w:t>
      </w:r>
      <w:r w:rsidR="009C29F5" w:rsidRPr="00C119B1">
        <w:rPr>
          <w:szCs w:val="28"/>
          <w:lang w:val="ro-RO"/>
        </w:rPr>
        <w:t>î</w:t>
      </w:r>
      <w:r w:rsidR="00AF310F" w:rsidRPr="00C119B1">
        <w:rPr>
          <w:szCs w:val="28"/>
          <w:lang w:val="ro-RO"/>
        </w:rPr>
        <w:t>nsumat</w:t>
      </w:r>
      <w:r w:rsidR="00517983" w:rsidRPr="00C119B1">
        <w:rPr>
          <w:szCs w:val="28"/>
          <w:lang w:val="ro-RO"/>
        </w:rPr>
        <w:t xml:space="preserve"> </w:t>
      </w:r>
      <w:r w:rsidR="00FB0ED6" w:rsidRPr="00C119B1">
        <w:rPr>
          <w:szCs w:val="28"/>
          <w:lang w:val="ro-RO"/>
        </w:rPr>
        <w:t xml:space="preserve">80 727,2 </w:t>
      </w:r>
      <w:r w:rsidR="00517983" w:rsidRPr="00C119B1">
        <w:rPr>
          <w:szCs w:val="28"/>
          <w:lang w:val="ro-RO"/>
        </w:rPr>
        <w:t>mil.</w:t>
      </w:r>
      <w:r w:rsidR="006E74E1" w:rsidRPr="00C119B1">
        <w:rPr>
          <w:szCs w:val="28"/>
          <w:lang w:val="ro-RO"/>
        </w:rPr>
        <w:t xml:space="preserve"> </w:t>
      </w:r>
      <w:r w:rsidR="00517983" w:rsidRPr="00C119B1">
        <w:rPr>
          <w:szCs w:val="28"/>
          <w:lang w:val="ro-RO"/>
        </w:rPr>
        <w:t>lei, ce constituie 9</w:t>
      </w:r>
      <w:r w:rsidR="00FB0ED6" w:rsidRPr="00C119B1">
        <w:rPr>
          <w:szCs w:val="28"/>
          <w:lang w:val="ro-RO"/>
        </w:rPr>
        <w:t>6,0</w:t>
      </w:r>
      <w:r w:rsidR="00517983" w:rsidRPr="00C119B1">
        <w:rPr>
          <w:szCs w:val="28"/>
          <w:lang w:val="ro-RO"/>
        </w:rPr>
        <w:t>% față de prevederile anuale.</w:t>
      </w:r>
    </w:p>
    <w:p w14:paraId="1C44EEF7" w14:textId="500AFF61" w:rsidR="00B435E9" w:rsidRPr="00505D63" w:rsidRDefault="00AF310F" w:rsidP="002A5C4F">
      <w:pPr>
        <w:pStyle w:val="a7"/>
        <w:spacing w:after="0" w:line="276" w:lineRule="auto"/>
        <w:ind w:left="0" w:firstLine="567"/>
        <w:jc w:val="both"/>
        <w:rPr>
          <w:szCs w:val="28"/>
          <w:lang w:val="ro-RO"/>
        </w:rPr>
      </w:pPr>
      <w:r w:rsidRPr="00C119B1">
        <w:rPr>
          <w:szCs w:val="28"/>
          <w:lang w:val="ro-MD"/>
        </w:rPr>
        <w:t>Din punct de vedere al gradului de realizare</w:t>
      </w:r>
      <w:r w:rsidR="0066403C" w:rsidRPr="00C119B1">
        <w:rPr>
          <w:szCs w:val="28"/>
          <w:lang w:val="ro-MD"/>
        </w:rPr>
        <w:t>,</w:t>
      </w:r>
      <w:r w:rsidRPr="00C119B1">
        <w:rPr>
          <w:szCs w:val="28"/>
          <w:lang w:val="ro-MD"/>
        </w:rPr>
        <w:t xml:space="preserve"> cel mai jos nivel s</w:t>
      </w:r>
      <w:r w:rsidR="0066403C" w:rsidRPr="00C119B1">
        <w:rPr>
          <w:szCs w:val="28"/>
          <w:lang w:val="ro-MD"/>
        </w:rPr>
        <w:t>e</w:t>
      </w:r>
      <w:r w:rsidRPr="00C119B1">
        <w:rPr>
          <w:szCs w:val="28"/>
          <w:lang w:val="ro-MD"/>
        </w:rPr>
        <w:t xml:space="preserve"> atestă la </w:t>
      </w:r>
      <w:r w:rsidR="008F71B1" w:rsidRPr="00C119B1">
        <w:rPr>
          <w:szCs w:val="28"/>
          <w:lang w:val="ro-MD"/>
        </w:rPr>
        <w:t xml:space="preserve">cheltuielile din cadrul proiectelor finanțate din surse externe, care constituie </w:t>
      </w:r>
      <w:r w:rsidR="004C34A4" w:rsidRPr="00C119B1">
        <w:rPr>
          <w:szCs w:val="28"/>
          <w:lang w:val="ro-MD"/>
        </w:rPr>
        <w:t>76,8</w:t>
      </w:r>
      <w:r w:rsidR="008F71B1" w:rsidRPr="00C119B1">
        <w:rPr>
          <w:szCs w:val="28"/>
          <w:lang w:val="ro-MD"/>
        </w:rPr>
        <w:t xml:space="preserve">% din prevederile anuale. </w:t>
      </w:r>
      <w:r w:rsidR="007C3316" w:rsidRPr="00C119B1">
        <w:rPr>
          <w:szCs w:val="28"/>
          <w:lang w:val="ro-MD"/>
        </w:rPr>
        <w:t>Printre cauzele principalele ale valorificării reduse a resurselor externe pot fi menționate:</w:t>
      </w:r>
      <w:r w:rsidR="007C3316" w:rsidRPr="00C119B1">
        <w:rPr>
          <w:lang w:val="ro-MD"/>
        </w:rPr>
        <w:t xml:space="preserve"> </w:t>
      </w:r>
      <w:r w:rsidR="007C3316" w:rsidRPr="00C119B1">
        <w:rPr>
          <w:szCs w:val="28"/>
          <w:lang w:val="ro-RO"/>
        </w:rPr>
        <w:t xml:space="preserve">tergiversarea și necesitatea desfășurării repetate a procedurilor de achiziții publice, </w:t>
      </w:r>
      <w:r w:rsidR="00D3068A" w:rsidRPr="00C119B1">
        <w:rPr>
          <w:szCs w:val="28"/>
          <w:lang w:val="ro-RO"/>
        </w:rPr>
        <w:t>nu au fost onorate angajamentele contractuale asumate de operatori economici/furnizori,</w:t>
      </w:r>
      <w:r w:rsidR="00443AAD" w:rsidRPr="00C119B1">
        <w:rPr>
          <w:lang w:val="ro-MD"/>
        </w:rPr>
        <w:t xml:space="preserve"> precum și tergiversarea în implementarea standardelor europene,</w:t>
      </w:r>
      <w:r w:rsidR="007C3316" w:rsidRPr="00C119B1">
        <w:rPr>
          <w:lang w:val="ro-MD"/>
        </w:rPr>
        <w:t xml:space="preserve"> n</w:t>
      </w:r>
      <w:r w:rsidR="007C3316" w:rsidRPr="00C119B1">
        <w:rPr>
          <w:szCs w:val="28"/>
          <w:lang w:val="ro-MD"/>
        </w:rPr>
        <w:t>eîndeplinirea în termen a precondiţiilor de debursare</w:t>
      </w:r>
      <w:r w:rsidR="007C3316" w:rsidRPr="00C119B1">
        <w:rPr>
          <w:szCs w:val="28"/>
          <w:lang w:val="ro-RO"/>
        </w:rPr>
        <w:t xml:space="preserve"> prevăzute în contractele de împrumut/grant, revizuirea și extinderea termenelor de implementare a unor proiecte și activități, capacități insuficiente de management a proiectelor în unele sectoare</w:t>
      </w:r>
      <w:r w:rsidR="00B20407" w:rsidRPr="00C119B1">
        <w:rPr>
          <w:szCs w:val="28"/>
          <w:lang w:val="ro-RO"/>
        </w:rPr>
        <w:t>.</w:t>
      </w:r>
    </w:p>
    <w:p w14:paraId="71A7EB3C" w14:textId="77777777" w:rsidR="00B20407" w:rsidRPr="00AF310F" w:rsidRDefault="00B20407" w:rsidP="002A5C4F">
      <w:pPr>
        <w:pStyle w:val="a7"/>
        <w:spacing w:after="0" w:line="276" w:lineRule="auto"/>
        <w:ind w:left="0" w:firstLine="567"/>
        <w:jc w:val="both"/>
        <w:rPr>
          <w:color w:val="000000"/>
          <w:szCs w:val="28"/>
          <w:lang w:val="ro-RO"/>
        </w:rPr>
      </w:pPr>
    </w:p>
    <w:p w14:paraId="1C2F355A" w14:textId="2B5980DE" w:rsidR="00EF7A9B" w:rsidRDefault="009F065A" w:rsidP="00F006D0">
      <w:pPr>
        <w:pStyle w:val="a7"/>
        <w:spacing w:after="0" w:line="276" w:lineRule="auto"/>
        <w:ind w:left="0" w:firstLine="567"/>
        <w:jc w:val="both"/>
        <w:rPr>
          <w:szCs w:val="28"/>
          <w:lang w:val="ro-RO"/>
        </w:rPr>
      </w:pPr>
      <w:r w:rsidRPr="00D623BD">
        <w:rPr>
          <w:i/>
          <w:szCs w:val="28"/>
          <w:lang w:val="ro-RO"/>
        </w:rPr>
        <w:t>Evoluția</w:t>
      </w:r>
      <w:r w:rsidR="00C74718" w:rsidRPr="00D623BD">
        <w:rPr>
          <w:i/>
          <w:szCs w:val="28"/>
          <w:lang w:val="ro-RO"/>
        </w:rPr>
        <w:t xml:space="preserve"> cheltuielilor bugetului de stat în anul 20</w:t>
      </w:r>
      <w:r w:rsidR="008F71B1" w:rsidRPr="00D623BD">
        <w:rPr>
          <w:i/>
          <w:szCs w:val="28"/>
          <w:lang w:val="ro-RO"/>
        </w:rPr>
        <w:t>2</w:t>
      </w:r>
      <w:r w:rsidR="004F020C">
        <w:rPr>
          <w:i/>
          <w:szCs w:val="28"/>
          <w:lang w:val="ro-RO"/>
        </w:rPr>
        <w:t>3</w:t>
      </w:r>
      <w:r w:rsidR="00C74718" w:rsidRPr="00D623BD">
        <w:rPr>
          <w:i/>
          <w:szCs w:val="28"/>
          <w:lang w:val="ro-RO"/>
        </w:rPr>
        <w:t xml:space="preserve">, inclusiv a cheltuielilor în cadrul proiectelor finanțate din surse externe, </w:t>
      </w:r>
      <w:r w:rsidR="00C74718" w:rsidRPr="00D623BD">
        <w:rPr>
          <w:szCs w:val="28"/>
          <w:lang w:val="ro-RO"/>
        </w:rPr>
        <w:t>se pr</w:t>
      </w:r>
      <w:r w:rsidR="00A572C5" w:rsidRPr="00D623BD">
        <w:rPr>
          <w:szCs w:val="28"/>
          <w:lang w:val="ro-RO"/>
        </w:rPr>
        <w:t xml:space="preserve">ezintă în </w:t>
      </w:r>
      <w:r w:rsidR="003C6665" w:rsidRPr="00D623BD">
        <w:rPr>
          <w:szCs w:val="28"/>
          <w:lang w:val="ro-RO"/>
        </w:rPr>
        <w:t xml:space="preserve">tabelul </w:t>
      </w:r>
      <w:r w:rsidR="00A572C5" w:rsidRPr="00D623BD">
        <w:rPr>
          <w:szCs w:val="28"/>
          <w:lang w:val="ro-RO"/>
        </w:rPr>
        <w:t>care urmează:</w:t>
      </w:r>
      <w:r w:rsidR="00F006D0">
        <w:rPr>
          <w:szCs w:val="28"/>
          <w:lang w:val="ro-RO"/>
        </w:rPr>
        <w:t xml:space="preserve">                                                                                                     </w:t>
      </w:r>
    </w:p>
    <w:p w14:paraId="438F455A" w14:textId="77777777" w:rsidR="005867F2" w:rsidRDefault="00F006D0" w:rsidP="00EF7A9B">
      <w:pPr>
        <w:pStyle w:val="a7"/>
        <w:spacing w:after="0" w:line="276" w:lineRule="auto"/>
        <w:ind w:left="0" w:firstLine="567"/>
        <w:jc w:val="right"/>
        <w:rPr>
          <w:szCs w:val="28"/>
          <w:lang w:val="ro-RO"/>
        </w:rPr>
      </w:pPr>
      <w:r>
        <w:rPr>
          <w:szCs w:val="28"/>
          <w:lang w:val="ro-RO"/>
        </w:rPr>
        <w:t xml:space="preserve">  </w:t>
      </w:r>
    </w:p>
    <w:p w14:paraId="7A907DEC" w14:textId="3F26837E" w:rsidR="0044516C" w:rsidRDefault="008F6E8D" w:rsidP="00EF7A9B">
      <w:pPr>
        <w:pStyle w:val="a7"/>
        <w:spacing w:after="0" w:line="276" w:lineRule="auto"/>
        <w:ind w:left="0" w:firstLine="567"/>
        <w:jc w:val="right"/>
        <w:rPr>
          <w:noProof/>
        </w:rPr>
      </w:pPr>
      <w:r w:rsidRPr="008F6E8D">
        <w:rPr>
          <w:i/>
          <w:sz w:val="24"/>
          <w:szCs w:val="24"/>
          <w:lang w:val="ro-RO"/>
        </w:rPr>
        <w:t>mil.lei</w:t>
      </w:r>
    </w:p>
    <w:tbl>
      <w:tblPr>
        <w:tblW w:w="9448" w:type="dxa"/>
        <w:tblInd w:w="-147" w:type="dxa"/>
        <w:tblLook w:val="04A0" w:firstRow="1" w:lastRow="0" w:firstColumn="1" w:lastColumn="0" w:noHBand="0" w:noVBand="1"/>
      </w:tblPr>
      <w:tblGrid>
        <w:gridCol w:w="2049"/>
        <w:gridCol w:w="1077"/>
        <w:gridCol w:w="1077"/>
        <w:gridCol w:w="1077"/>
        <w:gridCol w:w="1226"/>
        <w:gridCol w:w="777"/>
        <w:gridCol w:w="12"/>
        <w:gridCol w:w="1334"/>
        <w:gridCol w:w="819"/>
      </w:tblGrid>
      <w:tr w:rsidR="00C329ED" w:rsidRPr="00C329ED" w14:paraId="4B7F65E1" w14:textId="77777777" w:rsidTr="005426DF">
        <w:trPr>
          <w:trHeight w:val="893"/>
          <w:tblHeader/>
        </w:trPr>
        <w:tc>
          <w:tcPr>
            <w:tcW w:w="204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A7CB" w14:textId="77777777" w:rsidR="00C329ED" w:rsidRPr="00C329ED" w:rsidRDefault="00C329ED" w:rsidP="00C329ED">
            <w:pPr>
              <w:jc w:val="both"/>
              <w:rPr>
                <w:color w:val="000000"/>
                <w:sz w:val="22"/>
                <w:szCs w:val="22"/>
                <w:lang w:val="ru-RU"/>
              </w:rPr>
            </w:pPr>
            <w:r w:rsidRPr="00C329ED">
              <w:rPr>
                <w:color w:val="000000"/>
                <w:sz w:val="22"/>
                <w:szCs w:val="22"/>
                <w:lang w:val="ru-RU"/>
              </w:rPr>
              <w:t> </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C40530" w14:textId="77777777" w:rsidR="00C329ED" w:rsidRPr="00C329ED" w:rsidRDefault="00C329ED" w:rsidP="00C329ED">
            <w:pPr>
              <w:jc w:val="center"/>
              <w:rPr>
                <w:color w:val="000000"/>
                <w:sz w:val="22"/>
                <w:szCs w:val="22"/>
                <w:lang w:val="ru-RU"/>
              </w:rPr>
            </w:pPr>
            <w:r w:rsidRPr="00C329ED">
              <w:rPr>
                <w:color w:val="000000"/>
                <w:sz w:val="22"/>
                <w:szCs w:val="22"/>
                <w:lang w:val="ru-RU"/>
              </w:rPr>
              <w:t>Aprobat       2023</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007F8C0" w14:textId="77777777" w:rsidR="00C329ED" w:rsidRPr="00C329ED" w:rsidRDefault="00C329ED" w:rsidP="00C329ED">
            <w:pPr>
              <w:jc w:val="center"/>
              <w:rPr>
                <w:color w:val="000000"/>
                <w:sz w:val="22"/>
                <w:szCs w:val="22"/>
                <w:lang w:val="ru-RU"/>
              </w:rPr>
            </w:pPr>
            <w:r w:rsidRPr="00C329ED">
              <w:rPr>
                <w:color w:val="000000"/>
                <w:sz w:val="22"/>
                <w:szCs w:val="22"/>
                <w:lang w:val="ru-RU"/>
              </w:rPr>
              <w:t>Precizat      2023</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DEB052" w14:textId="77777777" w:rsidR="00C329ED" w:rsidRPr="00C329ED" w:rsidRDefault="00C329ED" w:rsidP="00C329ED">
            <w:pPr>
              <w:jc w:val="center"/>
              <w:rPr>
                <w:color w:val="000000"/>
                <w:sz w:val="22"/>
                <w:szCs w:val="22"/>
                <w:lang w:val="ru-RU"/>
              </w:rPr>
            </w:pPr>
            <w:r w:rsidRPr="00C329ED">
              <w:rPr>
                <w:color w:val="000000"/>
                <w:sz w:val="22"/>
                <w:szCs w:val="22"/>
                <w:lang w:val="ru-RU"/>
              </w:rPr>
              <w:t xml:space="preserve">Executat     2023 </w:t>
            </w:r>
          </w:p>
        </w:tc>
        <w:tc>
          <w:tcPr>
            <w:tcW w:w="2015" w:type="dxa"/>
            <w:gridSpan w:val="3"/>
            <w:tcBorders>
              <w:top w:val="single" w:sz="4" w:space="0" w:color="auto"/>
              <w:left w:val="nil"/>
              <w:bottom w:val="single" w:sz="4" w:space="0" w:color="auto"/>
              <w:right w:val="single" w:sz="4" w:space="0" w:color="auto"/>
            </w:tcBorders>
            <w:shd w:val="clear" w:color="auto" w:fill="auto"/>
            <w:vAlign w:val="bottom"/>
            <w:hideMark/>
          </w:tcPr>
          <w:p w14:paraId="661F1A12" w14:textId="77777777" w:rsidR="00C329ED" w:rsidRPr="00C329ED" w:rsidRDefault="00C329ED" w:rsidP="00C329ED">
            <w:pPr>
              <w:jc w:val="center"/>
              <w:rPr>
                <w:color w:val="000000"/>
                <w:sz w:val="22"/>
                <w:szCs w:val="22"/>
                <w:lang w:val="ru-RU"/>
              </w:rPr>
            </w:pPr>
            <w:r w:rsidRPr="00C329ED">
              <w:rPr>
                <w:color w:val="000000"/>
                <w:sz w:val="22"/>
                <w:szCs w:val="22"/>
                <w:lang w:val="ru-RU"/>
              </w:rPr>
              <w:t>Precizat 2023 față de aprobat 2023</w:t>
            </w:r>
          </w:p>
        </w:tc>
        <w:tc>
          <w:tcPr>
            <w:tcW w:w="2153" w:type="dxa"/>
            <w:gridSpan w:val="2"/>
            <w:tcBorders>
              <w:top w:val="single" w:sz="4" w:space="0" w:color="auto"/>
              <w:left w:val="nil"/>
              <w:bottom w:val="single" w:sz="4" w:space="0" w:color="auto"/>
              <w:right w:val="single" w:sz="4" w:space="0" w:color="auto"/>
            </w:tcBorders>
            <w:shd w:val="clear" w:color="auto" w:fill="auto"/>
            <w:vAlign w:val="bottom"/>
            <w:hideMark/>
          </w:tcPr>
          <w:p w14:paraId="52380E0A" w14:textId="77777777" w:rsidR="00C329ED" w:rsidRPr="00C329ED" w:rsidRDefault="00C329ED" w:rsidP="00C329ED">
            <w:pPr>
              <w:jc w:val="center"/>
              <w:rPr>
                <w:color w:val="000000"/>
                <w:sz w:val="22"/>
                <w:szCs w:val="22"/>
                <w:lang w:val="ru-RU"/>
              </w:rPr>
            </w:pPr>
            <w:r w:rsidRPr="00C329ED">
              <w:rPr>
                <w:color w:val="000000"/>
                <w:sz w:val="22"/>
                <w:szCs w:val="22"/>
                <w:lang w:val="ru-RU"/>
              </w:rPr>
              <w:t>Executat 2023 față de precizat 2023</w:t>
            </w:r>
          </w:p>
        </w:tc>
      </w:tr>
      <w:tr w:rsidR="00C329ED" w:rsidRPr="00C329ED" w14:paraId="18A91E10" w14:textId="77777777" w:rsidTr="005426DF">
        <w:trPr>
          <w:trHeight w:val="296"/>
          <w:tblHeader/>
        </w:trPr>
        <w:tc>
          <w:tcPr>
            <w:tcW w:w="2049" w:type="dxa"/>
            <w:vMerge/>
            <w:tcBorders>
              <w:top w:val="single" w:sz="4" w:space="0" w:color="auto"/>
              <w:left w:val="single" w:sz="4" w:space="0" w:color="auto"/>
              <w:bottom w:val="single" w:sz="4" w:space="0" w:color="auto"/>
              <w:right w:val="single" w:sz="4" w:space="0" w:color="auto"/>
            </w:tcBorders>
            <w:vAlign w:val="center"/>
            <w:hideMark/>
          </w:tcPr>
          <w:p w14:paraId="7174572E" w14:textId="77777777" w:rsidR="00C329ED" w:rsidRPr="00C329ED" w:rsidRDefault="00C329ED" w:rsidP="00C329ED">
            <w:pPr>
              <w:rPr>
                <w:color w:val="000000"/>
                <w:sz w:val="22"/>
                <w:szCs w:val="22"/>
                <w:lang w:val="ru-RU"/>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174175E0" w14:textId="77777777" w:rsidR="00C329ED" w:rsidRPr="00C329ED" w:rsidRDefault="00C329ED" w:rsidP="00C329ED">
            <w:pPr>
              <w:rPr>
                <w:color w:val="000000"/>
                <w:sz w:val="22"/>
                <w:szCs w:val="22"/>
                <w:lang w:val="ru-RU"/>
              </w:rPr>
            </w:pPr>
          </w:p>
        </w:tc>
        <w:tc>
          <w:tcPr>
            <w:tcW w:w="1077" w:type="dxa"/>
            <w:vMerge/>
            <w:tcBorders>
              <w:top w:val="single" w:sz="4" w:space="0" w:color="auto"/>
              <w:left w:val="single" w:sz="4" w:space="0" w:color="auto"/>
              <w:bottom w:val="single" w:sz="4" w:space="0" w:color="000000"/>
              <w:right w:val="single" w:sz="4" w:space="0" w:color="auto"/>
            </w:tcBorders>
            <w:vAlign w:val="center"/>
            <w:hideMark/>
          </w:tcPr>
          <w:p w14:paraId="4553D716" w14:textId="77777777" w:rsidR="00C329ED" w:rsidRPr="00C329ED" w:rsidRDefault="00C329ED" w:rsidP="00C329ED">
            <w:pPr>
              <w:rPr>
                <w:color w:val="000000"/>
                <w:sz w:val="22"/>
                <w:szCs w:val="22"/>
                <w:lang w:val="ru-RU"/>
              </w:rPr>
            </w:pPr>
          </w:p>
        </w:tc>
        <w:tc>
          <w:tcPr>
            <w:tcW w:w="1077" w:type="dxa"/>
            <w:vMerge/>
            <w:tcBorders>
              <w:top w:val="single" w:sz="4" w:space="0" w:color="auto"/>
              <w:left w:val="single" w:sz="4" w:space="0" w:color="auto"/>
              <w:bottom w:val="single" w:sz="4" w:space="0" w:color="000000"/>
              <w:right w:val="single" w:sz="4" w:space="0" w:color="auto"/>
            </w:tcBorders>
            <w:vAlign w:val="center"/>
            <w:hideMark/>
          </w:tcPr>
          <w:p w14:paraId="3C6F301F" w14:textId="77777777" w:rsidR="00C329ED" w:rsidRPr="00C329ED" w:rsidRDefault="00C329ED" w:rsidP="00C329ED">
            <w:pPr>
              <w:rPr>
                <w:color w:val="000000"/>
                <w:sz w:val="22"/>
                <w:szCs w:val="22"/>
                <w:lang w:val="ru-RU"/>
              </w:rPr>
            </w:pPr>
          </w:p>
        </w:tc>
        <w:tc>
          <w:tcPr>
            <w:tcW w:w="1226" w:type="dxa"/>
            <w:tcBorders>
              <w:top w:val="nil"/>
              <w:left w:val="nil"/>
              <w:bottom w:val="single" w:sz="4" w:space="0" w:color="auto"/>
              <w:right w:val="single" w:sz="4" w:space="0" w:color="auto"/>
            </w:tcBorders>
            <w:shd w:val="clear" w:color="auto" w:fill="auto"/>
            <w:vAlign w:val="bottom"/>
            <w:hideMark/>
          </w:tcPr>
          <w:p w14:paraId="1095F9E5" w14:textId="77777777" w:rsidR="00C329ED" w:rsidRPr="00C329ED" w:rsidRDefault="00C329ED" w:rsidP="00C329ED">
            <w:pPr>
              <w:jc w:val="center"/>
              <w:rPr>
                <w:i/>
                <w:iCs/>
                <w:color w:val="000000"/>
                <w:sz w:val="20"/>
                <w:szCs w:val="20"/>
                <w:lang w:val="ru-RU"/>
              </w:rPr>
            </w:pPr>
            <w:r w:rsidRPr="00C329ED">
              <w:rPr>
                <w:i/>
                <w:iCs/>
                <w:color w:val="000000"/>
                <w:sz w:val="20"/>
                <w:szCs w:val="20"/>
                <w:lang w:val="ru-RU"/>
              </w:rPr>
              <w:t>(+,-)</w:t>
            </w:r>
          </w:p>
        </w:tc>
        <w:tc>
          <w:tcPr>
            <w:tcW w:w="777" w:type="dxa"/>
            <w:tcBorders>
              <w:top w:val="nil"/>
              <w:left w:val="nil"/>
              <w:bottom w:val="single" w:sz="4" w:space="0" w:color="auto"/>
              <w:right w:val="single" w:sz="4" w:space="0" w:color="auto"/>
            </w:tcBorders>
            <w:shd w:val="clear" w:color="auto" w:fill="auto"/>
            <w:vAlign w:val="bottom"/>
            <w:hideMark/>
          </w:tcPr>
          <w:p w14:paraId="64A0777E" w14:textId="77777777" w:rsidR="00C329ED" w:rsidRPr="00C329ED" w:rsidRDefault="00C329ED" w:rsidP="00C329ED">
            <w:pPr>
              <w:jc w:val="center"/>
              <w:rPr>
                <w:i/>
                <w:iCs/>
                <w:color w:val="000000"/>
                <w:sz w:val="20"/>
                <w:szCs w:val="20"/>
                <w:lang w:val="ru-RU"/>
              </w:rPr>
            </w:pPr>
            <w:r w:rsidRPr="00C329ED">
              <w:rPr>
                <w:i/>
                <w:iCs/>
                <w:color w:val="000000"/>
                <w:sz w:val="20"/>
                <w:szCs w:val="20"/>
                <w:lang w:val="ru-RU"/>
              </w:rPr>
              <w:t>%</w:t>
            </w:r>
          </w:p>
        </w:tc>
        <w:tc>
          <w:tcPr>
            <w:tcW w:w="1346" w:type="dxa"/>
            <w:gridSpan w:val="2"/>
            <w:tcBorders>
              <w:top w:val="nil"/>
              <w:left w:val="nil"/>
              <w:bottom w:val="single" w:sz="4" w:space="0" w:color="auto"/>
              <w:right w:val="single" w:sz="4" w:space="0" w:color="auto"/>
            </w:tcBorders>
            <w:shd w:val="clear" w:color="auto" w:fill="auto"/>
            <w:vAlign w:val="bottom"/>
            <w:hideMark/>
          </w:tcPr>
          <w:p w14:paraId="7B150A8A" w14:textId="77777777" w:rsidR="00C329ED" w:rsidRPr="00C329ED" w:rsidRDefault="00C329ED" w:rsidP="00C329ED">
            <w:pPr>
              <w:jc w:val="center"/>
              <w:rPr>
                <w:i/>
                <w:iCs/>
                <w:color w:val="000000"/>
                <w:sz w:val="20"/>
                <w:szCs w:val="20"/>
                <w:lang w:val="ru-RU"/>
              </w:rPr>
            </w:pPr>
            <w:r w:rsidRPr="00C329ED">
              <w:rPr>
                <w:i/>
                <w:iCs/>
                <w:color w:val="000000"/>
                <w:sz w:val="20"/>
                <w:szCs w:val="20"/>
                <w:lang w:val="ru-RU"/>
              </w:rPr>
              <w:t>(+,-)</w:t>
            </w:r>
          </w:p>
        </w:tc>
        <w:tc>
          <w:tcPr>
            <w:tcW w:w="818" w:type="dxa"/>
            <w:tcBorders>
              <w:top w:val="nil"/>
              <w:left w:val="nil"/>
              <w:bottom w:val="single" w:sz="4" w:space="0" w:color="auto"/>
              <w:right w:val="single" w:sz="4" w:space="0" w:color="auto"/>
            </w:tcBorders>
            <w:shd w:val="clear" w:color="auto" w:fill="auto"/>
            <w:vAlign w:val="bottom"/>
            <w:hideMark/>
          </w:tcPr>
          <w:p w14:paraId="7142544E" w14:textId="77777777" w:rsidR="00C329ED" w:rsidRPr="00C329ED" w:rsidRDefault="00C329ED" w:rsidP="00C329ED">
            <w:pPr>
              <w:jc w:val="center"/>
              <w:rPr>
                <w:i/>
                <w:iCs/>
                <w:color w:val="000000"/>
                <w:sz w:val="20"/>
                <w:szCs w:val="20"/>
                <w:lang w:val="ru-RU"/>
              </w:rPr>
            </w:pPr>
            <w:r w:rsidRPr="00C329ED">
              <w:rPr>
                <w:i/>
                <w:iCs/>
                <w:color w:val="000000"/>
                <w:sz w:val="20"/>
                <w:szCs w:val="20"/>
                <w:lang w:val="ru-RU"/>
              </w:rPr>
              <w:t>%</w:t>
            </w:r>
          </w:p>
        </w:tc>
      </w:tr>
      <w:tr w:rsidR="00C329ED" w:rsidRPr="00C329ED" w14:paraId="2626333C" w14:textId="77777777" w:rsidTr="00496479">
        <w:trPr>
          <w:trHeight w:val="415"/>
        </w:trPr>
        <w:tc>
          <w:tcPr>
            <w:tcW w:w="2049" w:type="dxa"/>
            <w:tcBorders>
              <w:top w:val="nil"/>
              <w:left w:val="single" w:sz="4" w:space="0" w:color="auto"/>
              <w:bottom w:val="single" w:sz="4" w:space="0" w:color="auto"/>
              <w:right w:val="single" w:sz="4" w:space="0" w:color="auto"/>
            </w:tcBorders>
            <w:shd w:val="clear" w:color="auto" w:fill="auto"/>
            <w:vAlign w:val="bottom"/>
            <w:hideMark/>
          </w:tcPr>
          <w:p w14:paraId="2AF30AAE" w14:textId="77777777" w:rsidR="00C329ED" w:rsidRPr="00C329ED" w:rsidRDefault="00C329ED" w:rsidP="00C329ED">
            <w:pPr>
              <w:jc w:val="both"/>
              <w:rPr>
                <w:b/>
                <w:bCs/>
                <w:color w:val="000000"/>
                <w:sz w:val="22"/>
                <w:szCs w:val="22"/>
                <w:lang w:val="ru-RU"/>
              </w:rPr>
            </w:pPr>
            <w:r w:rsidRPr="00C329ED">
              <w:rPr>
                <w:b/>
                <w:bCs/>
                <w:color w:val="000000"/>
                <w:sz w:val="22"/>
                <w:szCs w:val="22"/>
                <w:lang w:val="ru-RU"/>
              </w:rPr>
              <w:t>Cheltuieli, total</w:t>
            </w:r>
          </w:p>
        </w:tc>
        <w:tc>
          <w:tcPr>
            <w:tcW w:w="1077" w:type="dxa"/>
            <w:tcBorders>
              <w:top w:val="nil"/>
              <w:left w:val="nil"/>
              <w:bottom w:val="single" w:sz="4" w:space="0" w:color="auto"/>
              <w:right w:val="single" w:sz="4" w:space="0" w:color="auto"/>
            </w:tcBorders>
            <w:shd w:val="clear" w:color="000000" w:fill="FFFFFF"/>
            <w:noWrap/>
            <w:vAlign w:val="bottom"/>
            <w:hideMark/>
          </w:tcPr>
          <w:p w14:paraId="48ED77E6"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83,195.7</w:t>
            </w:r>
          </w:p>
        </w:tc>
        <w:tc>
          <w:tcPr>
            <w:tcW w:w="1077" w:type="dxa"/>
            <w:tcBorders>
              <w:top w:val="nil"/>
              <w:left w:val="nil"/>
              <w:bottom w:val="single" w:sz="4" w:space="0" w:color="auto"/>
              <w:right w:val="single" w:sz="4" w:space="0" w:color="auto"/>
            </w:tcBorders>
            <w:shd w:val="clear" w:color="000000" w:fill="FFFFFF"/>
            <w:noWrap/>
            <w:vAlign w:val="bottom"/>
            <w:hideMark/>
          </w:tcPr>
          <w:p w14:paraId="591D7F5B"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84,112.4</w:t>
            </w:r>
          </w:p>
        </w:tc>
        <w:tc>
          <w:tcPr>
            <w:tcW w:w="1077" w:type="dxa"/>
            <w:tcBorders>
              <w:top w:val="nil"/>
              <w:left w:val="nil"/>
              <w:bottom w:val="single" w:sz="4" w:space="0" w:color="auto"/>
              <w:right w:val="single" w:sz="4" w:space="0" w:color="auto"/>
            </w:tcBorders>
            <w:shd w:val="clear" w:color="000000" w:fill="FFFFFF"/>
            <w:noWrap/>
            <w:vAlign w:val="bottom"/>
            <w:hideMark/>
          </w:tcPr>
          <w:p w14:paraId="5BABA6DD"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80,727.2</w:t>
            </w:r>
          </w:p>
        </w:tc>
        <w:tc>
          <w:tcPr>
            <w:tcW w:w="1226" w:type="dxa"/>
            <w:tcBorders>
              <w:top w:val="nil"/>
              <w:left w:val="nil"/>
              <w:bottom w:val="single" w:sz="4" w:space="0" w:color="auto"/>
              <w:right w:val="single" w:sz="4" w:space="0" w:color="auto"/>
            </w:tcBorders>
            <w:shd w:val="clear" w:color="000000" w:fill="FFFFFF"/>
            <w:noWrap/>
            <w:vAlign w:val="bottom"/>
            <w:hideMark/>
          </w:tcPr>
          <w:p w14:paraId="632D6033"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916.7</w:t>
            </w:r>
          </w:p>
        </w:tc>
        <w:tc>
          <w:tcPr>
            <w:tcW w:w="777" w:type="dxa"/>
            <w:tcBorders>
              <w:top w:val="nil"/>
              <w:left w:val="nil"/>
              <w:bottom w:val="single" w:sz="4" w:space="0" w:color="auto"/>
              <w:right w:val="single" w:sz="4" w:space="0" w:color="auto"/>
            </w:tcBorders>
            <w:shd w:val="clear" w:color="000000" w:fill="FFFFFF"/>
            <w:noWrap/>
            <w:vAlign w:val="bottom"/>
            <w:hideMark/>
          </w:tcPr>
          <w:p w14:paraId="5ED05E4A"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101.1</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7ABE2DF2"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-3,385.2</w:t>
            </w:r>
          </w:p>
        </w:tc>
        <w:tc>
          <w:tcPr>
            <w:tcW w:w="818" w:type="dxa"/>
            <w:tcBorders>
              <w:top w:val="nil"/>
              <w:left w:val="nil"/>
              <w:bottom w:val="single" w:sz="4" w:space="0" w:color="auto"/>
              <w:right w:val="single" w:sz="4" w:space="0" w:color="auto"/>
            </w:tcBorders>
            <w:shd w:val="clear" w:color="auto" w:fill="auto"/>
            <w:noWrap/>
            <w:vAlign w:val="bottom"/>
            <w:hideMark/>
          </w:tcPr>
          <w:p w14:paraId="6CF5A0C9"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96.0</w:t>
            </w:r>
          </w:p>
        </w:tc>
      </w:tr>
      <w:tr w:rsidR="00C329ED" w:rsidRPr="00C329ED" w14:paraId="6311F905" w14:textId="77777777" w:rsidTr="00496479">
        <w:trPr>
          <w:trHeight w:val="235"/>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22885426" w14:textId="77777777" w:rsidR="00C329ED" w:rsidRPr="00C329ED" w:rsidRDefault="00C329ED" w:rsidP="00C329ED">
            <w:pPr>
              <w:rPr>
                <w:i/>
                <w:iCs/>
                <w:color w:val="000000"/>
                <w:sz w:val="18"/>
                <w:szCs w:val="18"/>
                <w:lang w:val="ru-RU"/>
              </w:rPr>
            </w:pPr>
            <w:r w:rsidRPr="00C329ED">
              <w:rPr>
                <w:i/>
                <w:iCs/>
                <w:color w:val="000000"/>
                <w:sz w:val="18"/>
                <w:szCs w:val="18"/>
                <w:lang w:val="ru-RU"/>
              </w:rPr>
              <w:t xml:space="preserve">  inclusiv:</w:t>
            </w:r>
          </w:p>
        </w:tc>
        <w:tc>
          <w:tcPr>
            <w:tcW w:w="1077" w:type="dxa"/>
            <w:tcBorders>
              <w:top w:val="nil"/>
              <w:left w:val="nil"/>
              <w:bottom w:val="single" w:sz="4" w:space="0" w:color="auto"/>
              <w:right w:val="single" w:sz="4" w:space="0" w:color="auto"/>
            </w:tcBorders>
            <w:shd w:val="clear" w:color="000000" w:fill="FFFFFF"/>
            <w:noWrap/>
            <w:vAlign w:val="bottom"/>
            <w:hideMark/>
          </w:tcPr>
          <w:p w14:paraId="6310F6FE"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077" w:type="dxa"/>
            <w:tcBorders>
              <w:top w:val="nil"/>
              <w:left w:val="nil"/>
              <w:bottom w:val="single" w:sz="4" w:space="0" w:color="auto"/>
              <w:right w:val="single" w:sz="4" w:space="0" w:color="auto"/>
            </w:tcBorders>
            <w:shd w:val="clear" w:color="000000" w:fill="FFFFFF"/>
            <w:noWrap/>
            <w:vAlign w:val="bottom"/>
            <w:hideMark/>
          </w:tcPr>
          <w:p w14:paraId="1CE0492A"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077" w:type="dxa"/>
            <w:tcBorders>
              <w:top w:val="nil"/>
              <w:left w:val="nil"/>
              <w:bottom w:val="single" w:sz="4" w:space="0" w:color="auto"/>
              <w:right w:val="single" w:sz="4" w:space="0" w:color="auto"/>
            </w:tcBorders>
            <w:shd w:val="clear" w:color="000000" w:fill="FFFFFF"/>
            <w:noWrap/>
            <w:vAlign w:val="bottom"/>
            <w:hideMark/>
          </w:tcPr>
          <w:p w14:paraId="63639065"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226" w:type="dxa"/>
            <w:tcBorders>
              <w:top w:val="nil"/>
              <w:left w:val="nil"/>
              <w:bottom w:val="single" w:sz="4" w:space="0" w:color="auto"/>
              <w:right w:val="single" w:sz="4" w:space="0" w:color="auto"/>
            </w:tcBorders>
            <w:shd w:val="clear" w:color="000000" w:fill="FFFFFF"/>
            <w:noWrap/>
            <w:vAlign w:val="bottom"/>
            <w:hideMark/>
          </w:tcPr>
          <w:p w14:paraId="7DA75F1C"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 </w:t>
            </w:r>
          </w:p>
        </w:tc>
        <w:tc>
          <w:tcPr>
            <w:tcW w:w="777" w:type="dxa"/>
            <w:tcBorders>
              <w:top w:val="nil"/>
              <w:left w:val="nil"/>
              <w:bottom w:val="single" w:sz="4" w:space="0" w:color="auto"/>
              <w:right w:val="single" w:sz="4" w:space="0" w:color="auto"/>
            </w:tcBorders>
            <w:shd w:val="clear" w:color="000000" w:fill="FFFFFF"/>
            <w:noWrap/>
            <w:vAlign w:val="bottom"/>
            <w:hideMark/>
          </w:tcPr>
          <w:p w14:paraId="18F8AF02"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 </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175EA0B1" w14:textId="77777777" w:rsidR="00C329ED" w:rsidRPr="00C329ED" w:rsidRDefault="00C329ED" w:rsidP="00C329ED">
            <w:pPr>
              <w:jc w:val="right"/>
              <w:rPr>
                <w:b/>
                <w:bCs/>
                <w:i/>
                <w:iCs/>
                <w:color w:val="000000"/>
                <w:sz w:val="22"/>
                <w:szCs w:val="22"/>
                <w:lang w:val="ru-RU"/>
              </w:rPr>
            </w:pPr>
            <w:r w:rsidRPr="00C329ED">
              <w:rPr>
                <w:b/>
                <w:bCs/>
                <w:i/>
                <w:iCs/>
                <w:color w:val="000000"/>
                <w:sz w:val="22"/>
                <w:szCs w:val="22"/>
                <w:lang w:val="ru-RU"/>
              </w:rPr>
              <w:t> </w:t>
            </w:r>
          </w:p>
        </w:tc>
        <w:tc>
          <w:tcPr>
            <w:tcW w:w="818" w:type="dxa"/>
            <w:tcBorders>
              <w:top w:val="nil"/>
              <w:left w:val="nil"/>
              <w:bottom w:val="single" w:sz="4" w:space="0" w:color="auto"/>
              <w:right w:val="single" w:sz="4" w:space="0" w:color="auto"/>
            </w:tcBorders>
            <w:shd w:val="clear" w:color="auto" w:fill="auto"/>
            <w:noWrap/>
            <w:vAlign w:val="bottom"/>
            <w:hideMark/>
          </w:tcPr>
          <w:p w14:paraId="24476C49" w14:textId="77777777" w:rsidR="00C329ED" w:rsidRPr="00C329ED" w:rsidRDefault="00C329ED" w:rsidP="00C329ED">
            <w:pPr>
              <w:jc w:val="right"/>
              <w:rPr>
                <w:b/>
                <w:bCs/>
                <w:i/>
                <w:iCs/>
                <w:color w:val="000000"/>
                <w:sz w:val="22"/>
                <w:szCs w:val="22"/>
                <w:lang w:val="ru-RU"/>
              </w:rPr>
            </w:pPr>
            <w:r w:rsidRPr="00C329ED">
              <w:rPr>
                <w:b/>
                <w:bCs/>
                <w:i/>
                <w:iCs/>
                <w:color w:val="000000"/>
                <w:sz w:val="22"/>
                <w:szCs w:val="22"/>
                <w:lang w:val="ru-RU"/>
              </w:rPr>
              <w:t> </w:t>
            </w:r>
          </w:p>
        </w:tc>
      </w:tr>
      <w:tr w:rsidR="00C329ED" w:rsidRPr="00C329ED" w14:paraId="59D1E2F9" w14:textId="77777777" w:rsidTr="00496479">
        <w:trPr>
          <w:trHeight w:val="1024"/>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438B201D" w14:textId="77777777" w:rsidR="00C329ED" w:rsidRPr="00C329ED" w:rsidRDefault="00C329ED" w:rsidP="00C329ED">
            <w:pPr>
              <w:rPr>
                <w:color w:val="000000"/>
                <w:sz w:val="22"/>
                <w:szCs w:val="22"/>
                <w:lang w:val="en-US"/>
              </w:rPr>
            </w:pPr>
            <w:r w:rsidRPr="00C329ED">
              <w:rPr>
                <w:color w:val="000000"/>
                <w:sz w:val="22"/>
                <w:szCs w:val="22"/>
                <w:lang w:val="en-US"/>
              </w:rPr>
              <w:t>Cheltuieli cu excepția proiectelor finanțate din surse externe</w:t>
            </w:r>
          </w:p>
        </w:tc>
        <w:tc>
          <w:tcPr>
            <w:tcW w:w="1077" w:type="dxa"/>
            <w:tcBorders>
              <w:top w:val="nil"/>
              <w:left w:val="nil"/>
              <w:bottom w:val="single" w:sz="4" w:space="0" w:color="auto"/>
              <w:right w:val="single" w:sz="4" w:space="0" w:color="auto"/>
            </w:tcBorders>
            <w:shd w:val="clear" w:color="000000" w:fill="FFFFFF"/>
            <w:noWrap/>
            <w:vAlign w:val="center"/>
            <w:hideMark/>
          </w:tcPr>
          <w:p w14:paraId="4B5BD692" w14:textId="77777777" w:rsidR="00C329ED" w:rsidRPr="00C329ED" w:rsidRDefault="00C329ED" w:rsidP="00C329ED">
            <w:pPr>
              <w:jc w:val="right"/>
              <w:rPr>
                <w:color w:val="000000"/>
                <w:sz w:val="22"/>
                <w:szCs w:val="22"/>
                <w:lang w:val="ru-RU"/>
              </w:rPr>
            </w:pPr>
            <w:r w:rsidRPr="00C329ED">
              <w:rPr>
                <w:color w:val="000000"/>
                <w:sz w:val="22"/>
                <w:szCs w:val="22"/>
                <w:lang w:val="ru-RU"/>
              </w:rPr>
              <w:t>78,733.3</w:t>
            </w:r>
          </w:p>
        </w:tc>
        <w:tc>
          <w:tcPr>
            <w:tcW w:w="1077" w:type="dxa"/>
            <w:tcBorders>
              <w:top w:val="nil"/>
              <w:left w:val="nil"/>
              <w:bottom w:val="single" w:sz="4" w:space="0" w:color="auto"/>
              <w:right w:val="single" w:sz="4" w:space="0" w:color="auto"/>
            </w:tcBorders>
            <w:shd w:val="clear" w:color="000000" w:fill="FFFFFF"/>
            <w:noWrap/>
            <w:vAlign w:val="center"/>
            <w:hideMark/>
          </w:tcPr>
          <w:p w14:paraId="1D43774F" w14:textId="77777777" w:rsidR="00C329ED" w:rsidRPr="00C329ED" w:rsidRDefault="00C329ED" w:rsidP="00C329ED">
            <w:pPr>
              <w:jc w:val="right"/>
              <w:rPr>
                <w:color w:val="000000"/>
                <w:sz w:val="22"/>
                <w:szCs w:val="22"/>
                <w:lang w:val="ru-RU"/>
              </w:rPr>
            </w:pPr>
            <w:r w:rsidRPr="00C329ED">
              <w:rPr>
                <w:color w:val="000000"/>
                <w:sz w:val="22"/>
                <w:szCs w:val="22"/>
                <w:lang w:val="ru-RU"/>
              </w:rPr>
              <w:t>80,281.0</w:t>
            </w:r>
          </w:p>
        </w:tc>
        <w:tc>
          <w:tcPr>
            <w:tcW w:w="1077" w:type="dxa"/>
            <w:tcBorders>
              <w:top w:val="nil"/>
              <w:left w:val="nil"/>
              <w:bottom w:val="single" w:sz="4" w:space="0" w:color="auto"/>
              <w:right w:val="single" w:sz="4" w:space="0" w:color="auto"/>
            </w:tcBorders>
            <w:shd w:val="clear" w:color="000000" w:fill="FFFFFF"/>
            <w:noWrap/>
            <w:vAlign w:val="center"/>
            <w:hideMark/>
          </w:tcPr>
          <w:p w14:paraId="4044C420" w14:textId="77777777" w:rsidR="00C329ED" w:rsidRPr="00C329ED" w:rsidRDefault="00C329ED" w:rsidP="00C329ED">
            <w:pPr>
              <w:jc w:val="right"/>
              <w:rPr>
                <w:color w:val="000000"/>
                <w:sz w:val="22"/>
                <w:szCs w:val="22"/>
                <w:lang w:val="ru-RU"/>
              </w:rPr>
            </w:pPr>
            <w:r w:rsidRPr="00C329ED">
              <w:rPr>
                <w:color w:val="000000"/>
                <w:sz w:val="22"/>
                <w:szCs w:val="22"/>
                <w:lang w:val="ru-RU"/>
              </w:rPr>
              <w:t>77,782.9</w:t>
            </w:r>
          </w:p>
        </w:tc>
        <w:tc>
          <w:tcPr>
            <w:tcW w:w="1226" w:type="dxa"/>
            <w:tcBorders>
              <w:top w:val="nil"/>
              <w:left w:val="nil"/>
              <w:bottom w:val="single" w:sz="4" w:space="0" w:color="auto"/>
              <w:right w:val="single" w:sz="4" w:space="0" w:color="auto"/>
            </w:tcBorders>
            <w:shd w:val="clear" w:color="000000" w:fill="FFFFFF"/>
            <w:noWrap/>
            <w:vAlign w:val="center"/>
            <w:hideMark/>
          </w:tcPr>
          <w:p w14:paraId="2924E2D5" w14:textId="77777777" w:rsidR="00C329ED" w:rsidRPr="00C329ED" w:rsidRDefault="00C329ED" w:rsidP="00C329ED">
            <w:pPr>
              <w:jc w:val="right"/>
              <w:rPr>
                <w:color w:val="000000"/>
                <w:sz w:val="22"/>
                <w:szCs w:val="22"/>
                <w:lang w:val="ru-RU"/>
              </w:rPr>
            </w:pPr>
            <w:r w:rsidRPr="00C329ED">
              <w:rPr>
                <w:color w:val="000000"/>
                <w:sz w:val="22"/>
                <w:szCs w:val="22"/>
                <w:lang w:val="ru-RU"/>
              </w:rPr>
              <w:t>1,547.7</w:t>
            </w:r>
          </w:p>
        </w:tc>
        <w:tc>
          <w:tcPr>
            <w:tcW w:w="777" w:type="dxa"/>
            <w:tcBorders>
              <w:top w:val="nil"/>
              <w:left w:val="nil"/>
              <w:bottom w:val="single" w:sz="4" w:space="0" w:color="auto"/>
              <w:right w:val="single" w:sz="4" w:space="0" w:color="auto"/>
            </w:tcBorders>
            <w:shd w:val="clear" w:color="000000" w:fill="FFFFFF"/>
            <w:noWrap/>
            <w:vAlign w:val="center"/>
            <w:hideMark/>
          </w:tcPr>
          <w:p w14:paraId="071ECBBE" w14:textId="77777777" w:rsidR="00C329ED" w:rsidRPr="00C329ED" w:rsidRDefault="00C329ED" w:rsidP="00C329ED">
            <w:pPr>
              <w:jc w:val="right"/>
              <w:rPr>
                <w:color w:val="000000"/>
                <w:sz w:val="22"/>
                <w:szCs w:val="22"/>
                <w:lang w:val="ru-RU"/>
              </w:rPr>
            </w:pPr>
            <w:r w:rsidRPr="00C329ED">
              <w:rPr>
                <w:color w:val="000000"/>
                <w:sz w:val="22"/>
                <w:szCs w:val="22"/>
                <w:lang w:val="ru-RU"/>
              </w:rPr>
              <w:t>102.0</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437ADAA4" w14:textId="77777777" w:rsidR="00C329ED" w:rsidRPr="00C329ED" w:rsidRDefault="00C329ED" w:rsidP="00C329ED">
            <w:pPr>
              <w:jc w:val="right"/>
              <w:rPr>
                <w:color w:val="000000"/>
                <w:sz w:val="22"/>
                <w:szCs w:val="22"/>
                <w:lang w:val="ru-RU"/>
              </w:rPr>
            </w:pPr>
            <w:r w:rsidRPr="00C329ED">
              <w:rPr>
                <w:color w:val="000000"/>
                <w:sz w:val="22"/>
                <w:szCs w:val="22"/>
                <w:lang w:val="ru-RU"/>
              </w:rPr>
              <w:t>-2,498.1</w:t>
            </w:r>
          </w:p>
        </w:tc>
        <w:tc>
          <w:tcPr>
            <w:tcW w:w="818" w:type="dxa"/>
            <w:tcBorders>
              <w:top w:val="nil"/>
              <w:left w:val="nil"/>
              <w:bottom w:val="single" w:sz="4" w:space="0" w:color="auto"/>
              <w:right w:val="single" w:sz="4" w:space="0" w:color="auto"/>
            </w:tcBorders>
            <w:shd w:val="clear" w:color="auto" w:fill="auto"/>
            <w:noWrap/>
            <w:vAlign w:val="center"/>
            <w:hideMark/>
          </w:tcPr>
          <w:p w14:paraId="5B229C45" w14:textId="77777777" w:rsidR="00C329ED" w:rsidRPr="00C329ED" w:rsidRDefault="00C329ED" w:rsidP="00C329ED">
            <w:pPr>
              <w:jc w:val="right"/>
              <w:rPr>
                <w:color w:val="000000"/>
                <w:sz w:val="22"/>
                <w:szCs w:val="22"/>
                <w:lang w:val="ru-RU"/>
              </w:rPr>
            </w:pPr>
            <w:r w:rsidRPr="00C329ED">
              <w:rPr>
                <w:color w:val="000000"/>
                <w:sz w:val="22"/>
                <w:szCs w:val="22"/>
                <w:lang w:val="ru-RU"/>
              </w:rPr>
              <w:t>96.9</w:t>
            </w:r>
          </w:p>
        </w:tc>
      </w:tr>
      <w:tr w:rsidR="00C329ED" w:rsidRPr="00C329ED" w14:paraId="5144A477" w14:textId="77777777" w:rsidTr="00496479">
        <w:trPr>
          <w:trHeight w:val="966"/>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63FD577A" w14:textId="77777777" w:rsidR="00C329ED" w:rsidRPr="00C329ED" w:rsidRDefault="00C329ED" w:rsidP="00C329ED">
            <w:pPr>
              <w:rPr>
                <w:i/>
                <w:iCs/>
                <w:color w:val="000000"/>
                <w:sz w:val="22"/>
                <w:szCs w:val="22"/>
                <w:lang w:val="en-US"/>
              </w:rPr>
            </w:pPr>
            <w:r w:rsidRPr="00C329ED">
              <w:rPr>
                <w:i/>
                <w:iCs/>
                <w:color w:val="000000"/>
                <w:sz w:val="22"/>
                <w:szCs w:val="22"/>
                <w:lang w:val="en-US"/>
              </w:rPr>
              <w:t>Ponderea în totalul cheltuielilor bugetului de stat, %</w:t>
            </w:r>
          </w:p>
        </w:tc>
        <w:tc>
          <w:tcPr>
            <w:tcW w:w="1077" w:type="dxa"/>
            <w:tcBorders>
              <w:top w:val="nil"/>
              <w:left w:val="nil"/>
              <w:bottom w:val="single" w:sz="4" w:space="0" w:color="auto"/>
              <w:right w:val="single" w:sz="4" w:space="0" w:color="auto"/>
            </w:tcBorders>
            <w:shd w:val="clear" w:color="000000" w:fill="FFFFFF"/>
            <w:noWrap/>
            <w:vAlign w:val="center"/>
            <w:hideMark/>
          </w:tcPr>
          <w:p w14:paraId="0911C82D"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94.6</w:t>
            </w:r>
          </w:p>
        </w:tc>
        <w:tc>
          <w:tcPr>
            <w:tcW w:w="1077" w:type="dxa"/>
            <w:tcBorders>
              <w:top w:val="nil"/>
              <w:left w:val="nil"/>
              <w:bottom w:val="single" w:sz="4" w:space="0" w:color="auto"/>
              <w:right w:val="single" w:sz="4" w:space="0" w:color="auto"/>
            </w:tcBorders>
            <w:shd w:val="clear" w:color="000000" w:fill="FFFFFF"/>
            <w:noWrap/>
            <w:vAlign w:val="center"/>
            <w:hideMark/>
          </w:tcPr>
          <w:p w14:paraId="0A392C8F"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95.4</w:t>
            </w:r>
          </w:p>
        </w:tc>
        <w:tc>
          <w:tcPr>
            <w:tcW w:w="1077" w:type="dxa"/>
            <w:tcBorders>
              <w:top w:val="nil"/>
              <w:left w:val="nil"/>
              <w:bottom w:val="single" w:sz="4" w:space="0" w:color="auto"/>
              <w:right w:val="single" w:sz="4" w:space="0" w:color="auto"/>
            </w:tcBorders>
            <w:shd w:val="clear" w:color="000000" w:fill="FFFFFF"/>
            <w:noWrap/>
            <w:vAlign w:val="center"/>
            <w:hideMark/>
          </w:tcPr>
          <w:p w14:paraId="4E6F24FE"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96.4</w:t>
            </w:r>
          </w:p>
        </w:tc>
        <w:tc>
          <w:tcPr>
            <w:tcW w:w="1226" w:type="dxa"/>
            <w:tcBorders>
              <w:top w:val="nil"/>
              <w:left w:val="nil"/>
              <w:bottom w:val="single" w:sz="4" w:space="0" w:color="auto"/>
              <w:right w:val="single" w:sz="4" w:space="0" w:color="auto"/>
            </w:tcBorders>
            <w:shd w:val="clear" w:color="000000" w:fill="FFFFFF"/>
            <w:noWrap/>
            <w:vAlign w:val="center"/>
            <w:hideMark/>
          </w:tcPr>
          <w:p w14:paraId="18EB0336"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0.8</w:t>
            </w:r>
          </w:p>
        </w:tc>
        <w:tc>
          <w:tcPr>
            <w:tcW w:w="777" w:type="dxa"/>
            <w:tcBorders>
              <w:top w:val="nil"/>
              <w:left w:val="nil"/>
              <w:bottom w:val="single" w:sz="4" w:space="0" w:color="auto"/>
              <w:right w:val="single" w:sz="4" w:space="0" w:color="auto"/>
            </w:tcBorders>
            <w:shd w:val="clear" w:color="000000" w:fill="FFFFFF"/>
            <w:noWrap/>
            <w:vAlign w:val="center"/>
            <w:hideMark/>
          </w:tcPr>
          <w:p w14:paraId="0AE6E76B"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x</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57489B35"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0.9</w:t>
            </w:r>
          </w:p>
        </w:tc>
        <w:tc>
          <w:tcPr>
            <w:tcW w:w="818" w:type="dxa"/>
            <w:tcBorders>
              <w:top w:val="nil"/>
              <w:left w:val="nil"/>
              <w:bottom w:val="single" w:sz="4" w:space="0" w:color="auto"/>
              <w:right w:val="single" w:sz="4" w:space="0" w:color="auto"/>
            </w:tcBorders>
            <w:shd w:val="clear" w:color="auto" w:fill="auto"/>
            <w:noWrap/>
            <w:vAlign w:val="center"/>
            <w:hideMark/>
          </w:tcPr>
          <w:p w14:paraId="177727F5" w14:textId="77777777" w:rsidR="00C329ED" w:rsidRPr="00C329ED" w:rsidRDefault="00C329ED" w:rsidP="00C329ED">
            <w:pPr>
              <w:jc w:val="center"/>
              <w:rPr>
                <w:i/>
                <w:iCs/>
                <w:color w:val="000000"/>
                <w:sz w:val="22"/>
                <w:szCs w:val="22"/>
                <w:lang w:val="ru-RU"/>
              </w:rPr>
            </w:pPr>
            <w:r w:rsidRPr="00C329ED">
              <w:rPr>
                <w:i/>
                <w:iCs/>
                <w:color w:val="000000"/>
                <w:sz w:val="22"/>
                <w:szCs w:val="22"/>
                <w:lang w:val="ru-RU"/>
              </w:rPr>
              <w:t>x</w:t>
            </w:r>
          </w:p>
        </w:tc>
      </w:tr>
      <w:tr w:rsidR="00C329ED" w:rsidRPr="00C329ED" w14:paraId="049D18D2" w14:textId="77777777" w:rsidTr="00496479">
        <w:trPr>
          <w:trHeight w:val="594"/>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5166477D" w14:textId="77777777" w:rsidR="00C329ED" w:rsidRPr="00C329ED" w:rsidRDefault="00C329ED" w:rsidP="00C329ED">
            <w:pPr>
              <w:rPr>
                <w:color w:val="000000"/>
                <w:sz w:val="22"/>
                <w:szCs w:val="22"/>
                <w:lang w:val="en-US"/>
              </w:rPr>
            </w:pPr>
            <w:r w:rsidRPr="00C329ED">
              <w:rPr>
                <w:color w:val="000000"/>
                <w:sz w:val="22"/>
                <w:szCs w:val="22"/>
                <w:lang w:val="en-US"/>
              </w:rPr>
              <w:t>Proiecte finanțate din surse externe</w:t>
            </w:r>
          </w:p>
        </w:tc>
        <w:tc>
          <w:tcPr>
            <w:tcW w:w="1077" w:type="dxa"/>
            <w:tcBorders>
              <w:top w:val="nil"/>
              <w:left w:val="nil"/>
              <w:bottom w:val="single" w:sz="4" w:space="0" w:color="auto"/>
              <w:right w:val="single" w:sz="4" w:space="0" w:color="auto"/>
            </w:tcBorders>
            <w:shd w:val="clear" w:color="000000" w:fill="FFFFFF"/>
            <w:noWrap/>
            <w:vAlign w:val="center"/>
            <w:hideMark/>
          </w:tcPr>
          <w:p w14:paraId="5BD17394" w14:textId="77777777" w:rsidR="00C329ED" w:rsidRPr="00C329ED" w:rsidRDefault="00C329ED" w:rsidP="00C329ED">
            <w:pPr>
              <w:jc w:val="right"/>
              <w:rPr>
                <w:color w:val="000000"/>
                <w:sz w:val="22"/>
                <w:szCs w:val="22"/>
                <w:lang w:val="ru-RU"/>
              </w:rPr>
            </w:pPr>
            <w:r w:rsidRPr="00C329ED">
              <w:rPr>
                <w:color w:val="000000"/>
                <w:sz w:val="22"/>
                <w:szCs w:val="22"/>
                <w:lang w:val="ru-RU"/>
              </w:rPr>
              <w:t>4,462.4</w:t>
            </w:r>
          </w:p>
        </w:tc>
        <w:tc>
          <w:tcPr>
            <w:tcW w:w="1077" w:type="dxa"/>
            <w:tcBorders>
              <w:top w:val="nil"/>
              <w:left w:val="nil"/>
              <w:bottom w:val="single" w:sz="4" w:space="0" w:color="auto"/>
              <w:right w:val="single" w:sz="4" w:space="0" w:color="auto"/>
            </w:tcBorders>
            <w:shd w:val="clear" w:color="000000" w:fill="FFFFFF"/>
            <w:noWrap/>
            <w:vAlign w:val="center"/>
            <w:hideMark/>
          </w:tcPr>
          <w:p w14:paraId="0D4BE78F" w14:textId="77777777" w:rsidR="00C329ED" w:rsidRPr="00C329ED" w:rsidRDefault="00C329ED" w:rsidP="00C329ED">
            <w:pPr>
              <w:jc w:val="right"/>
              <w:rPr>
                <w:color w:val="000000"/>
                <w:sz w:val="22"/>
                <w:szCs w:val="22"/>
                <w:lang w:val="ru-RU"/>
              </w:rPr>
            </w:pPr>
            <w:r w:rsidRPr="00C329ED">
              <w:rPr>
                <w:color w:val="000000"/>
                <w:sz w:val="22"/>
                <w:szCs w:val="22"/>
                <w:lang w:val="ru-RU"/>
              </w:rPr>
              <w:t>3,831.4</w:t>
            </w:r>
          </w:p>
        </w:tc>
        <w:tc>
          <w:tcPr>
            <w:tcW w:w="1077" w:type="dxa"/>
            <w:tcBorders>
              <w:top w:val="nil"/>
              <w:left w:val="nil"/>
              <w:bottom w:val="single" w:sz="4" w:space="0" w:color="auto"/>
              <w:right w:val="single" w:sz="4" w:space="0" w:color="auto"/>
            </w:tcBorders>
            <w:shd w:val="clear" w:color="000000" w:fill="FFFFFF"/>
            <w:noWrap/>
            <w:vAlign w:val="center"/>
            <w:hideMark/>
          </w:tcPr>
          <w:p w14:paraId="33FF16EA" w14:textId="77777777" w:rsidR="00C329ED" w:rsidRPr="00C329ED" w:rsidRDefault="00C329ED" w:rsidP="00C329ED">
            <w:pPr>
              <w:jc w:val="right"/>
              <w:rPr>
                <w:color w:val="000000"/>
                <w:sz w:val="22"/>
                <w:szCs w:val="22"/>
                <w:lang w:val="ru-RU"/>
              </w:rPr>
            </w:pPr>
            <w:r w:rsidRPr="00C329ED">
              <w:rPr>
                <w:color w:val="000000"/>
                <w:sz w:val="22"/>
                <w:szCs w:val="22"/>
                <w:lang w:val="ru-RU"/>
              </w:rPr>
              <w:t>2,944.3</w:t>
            </w:r>
          </w:p>
        </w:tc>
        <w:tc>
          <w:tcPr>
            <w:tcW w:w="1226" w:type="dxa"/>
            <w:tcBorders>
              <w:top w:val="nil"/>
              <w:left w:val="nil"/>
              <w:bottom w:val="single" w:sz="4" w:space="0" w:color="auto"/>
              <w:right w:val="single" w:sz="4" w:space="0" w:color="auto"/>
            </w:tcBorders>
            <w:shd w:val="clear" w:color="000000" w:fill="FFFFFF"/>
            <w:noWrap/>
            <w:vAlign w:val="center"/>
            <w:hideMark/>
          </w:tcPr>
          <w:p w14:paraId="5C1EF12A" w14:textId="77777777" w:rsidR="00C329ED" w:rsidRPr="00C329ED" w:rsidRDefault="00C329ED" w:rsidP="00C329ED">
            <w:pPr>
              <w:jc w:val="right"/>
              <w:rPr>
                <w:color w:val="000000"/>
                <w:sz w:val="22"/>
                <w:szCs w:val="22"/>
                <w:lang w:val="ru-RU"/>
              </w:rPr>
            </w:pPr>
            <w:r w:rsidRPr="00C329ED">
              <w:rPr>
                <w:color w:val="000000"/>
                <w:sz w:val="22"/>
                <w:szCs w:val="22"/>
                <w:lang w:val="ru-RU"/>
              </w:rPr>
              <w:t>-631.0</w:t>
            </w:r>
          </w:p>
        </w:tc>
        <w:tc>
          <w:tcPr>
            <w:tcW w:w="777" w:type="dxa"/>
            <w:tcBorders>
              <w:top w:val="nil"/>
              <w:left w:val="nil"/>
              <w:bottom w:val="single" w:sz="4" w:space="0" w:color="auto"/>
              <w:right w:val="single" w:sz="4" w:space="0" w:color="auto"/>
            </w:tcBorders>
            <w:shd w:val="clear" w:color="000000" w:fill="FFFFFF"/>
            <w:noWrap/>
            <w:vAlign w:val="center"/>
            <w:hideMark/>
          </w:tcPr>
          <w:p w14:paraId="2A16B026" w14:textId="77777777" w:rsidR="00C329ED" w:rsidRPr="00C329ED" w:rsidRDefault="00C329ED" w:rsidP="00C329ED">
            <w:pPr>
              <w:jc w:val="right"/>
              <w:rPr>
                <w:color w:val="000000"/>
                <w:sz w:val="22"/>
                <w:szCs w:val="22"/>
                <w:lang w:val="ru-RU"/>
              </w:rPr>
            </w:pPr>
            <w:r w:rsidRPr="00C329ED">
              <w:rPr>
                <w:color w:val="000000"/>
                <w:sz w:val="22"/>
                <w:szCs w:val="22"/>
                <w:lang w:val="ru-RU"/>
              </w:rPr>
              <w:t>85.9</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43707E1E" w14:textId="77777777" w:rsidR="00C329ED" w:rsidRPr="00C329ED" w:rsidRDefault="00C329ED" w:rsidP="00C329ED">
            <w:pPr>
              <w:jc w:val="right"/>
              <w:rPr>
                <w:color w:val="000000"/>
                <w:sz w:val="22"/>
                <w:szCs w:val="22"/>
                <w:lang w:val="ru-RU"/>
              </w:rPr>
            </w:pPr>
            <w:r w:rsidRPr="00C329ED">
              <w:rPr>
                <w:color w:val="000000"/>
                <w:sz w:val="22"/>
                <w:szCs w:val="22"/>
                <w:lang w:val="ru-RU"/>
              </w:rPr>
              <w:t>-887.1</w:t>
            </w:r>
          </w:p>
        </w:tc>
        <w:tc>
          <w:tcPr>
            <w:tcW w:w="818" w:type="dxa"/>
            <w:tcBorders>
              <w:top w:val="nil"/>
              <w:left w:val="nil"/>
              <w:bottom w:val="single" w:sz="4" w:space="0" w:color="auto"/>
              <w:right w:val="single" w:sz="4" w:space="0" w:color="auto"/>
            </w:tcBorders>
            <w:shd w:val="clear" w:color="auto" w:fill="auto"/>
            <w:noWrap/>
            <w:vAlign w:val="center"/>
            <w:hideMark/>
          </w:tcPr>
          <w:p w14:paraId="4DA31658" w14:textId="77777777" w:rsidR="00C329ED" w:rsidRPr="00C329ED" w:rsidRDefault="00C329ED" w:rsidP="00C329ED">
            <w:pPr>
              <w:jc w:val="right"/>
              <w:rPr>
                <w:color w:val="000000"/>
                <w:sz w:val="22"/>
                <w:szCs w:val="22"/>
                <w:lang w:val="ru-RU"/>
              </w:rPr>
            </w:pPr>
            <w:r w:rsidRPr="00C329ED">
              <w:rPr>
                <w:color w:val="000000"/>
                <w:sz w:val="22"/>
                <w:szCs w:val="22"/>
                <w:lang w:val="ru-RU"/>
              </w:rPr>
              <w:t>76.8</w:t>
            </w:r>
          </w:p>
        </w:tc>
      </w:tr>
      <w:tr w:rsidR="00C329ED" w:rsidRPr="00C329ED" w14:paraId="3F795CAB" w14:textId="77777777" w:rsidTr="00496479">
        <w:trPr>
          <w:trHeight w:val="877"/>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19CDE484" w14:textId="77777777" w:rsidR="00C329ED" w:rsidRPr="00C329ED" w:rsidRDefault="00C329ED" w:rsidP="00C329ED">
            <w:pPr>
              <w:rPr>
                <w:i/>
                <w:iCs/>
                <w:color w:val="000000"/>
                <w:sz w:val="22"/>
                <w:szCs w:val="22"/>
                <w:lang w:val="en-US"/>
              </w:rPr>
            </w:pPr>
            <w:r w:rsidRPr="00C329ED">
              <w:rPr>
                <w:i/>
                <w:iCs/>
                <w:color w:val="000000"/>
                <w:sz w:val="22"/>
                <w:szCs w:val="22"/>
                <w:lang w:val="en-US"/>
              </w:rPr>
              <w:t>Ponderea în totalul cheltuielilor bugetului de stat, %</w:t>
            </w:r>
          </w:p>
        </w:tc>
        <w:tc>
          <w:tcPr>
            <w:tcW w:w="1077" w:type="dxa"/>
            <w:tcBorders>
              <w:top w:val="nil"/>
              <w:left w:val="nil"/>
              <w:bottom w:val="single" w:sz="4" w:space="0" w:color="auto"/>
              <w:right w:val="single" w:sz="4" w:space="0" w:color="auto"/>
            </w:tcBorders>
            <w:shd w:val="clear" w:color="000000" w:fill="FFFFFF"/>
            <w:noWrap/>
            <w:vAlign w:val="center"/>
            <w:hideMark/>
          </w:tcPr>
          <w:p w14:paraId="0AC46696"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5.4</w:t>
            </w:r>
          </w:p>
        </w:tc>
        <w:tc>
          <w:tcPr>
            <w:tcW w:w="1077" w:type="dxa"/>
            <w:tcBorders>
              <w:top w:val="nil"/>
              <w:left w:val="nil"/>
              <w:bottom w:val="single" w:sz="4" w:space="0" w:color="auto"/>
              <w:right w:val="single" w:sz="4" w:space="0" w:color="auto"/>
            </w:tcBorders>
            <w:shd w:val="clear" w:color="000000" w:fill="FFFFFF"/>
            <w:noWrap/>
            <w:vAlign w:val="center"/>
            <w:hideMark/>
          </w:tcPr>
          <w:p w14:paraId="2BA038AC"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4.6</w:t>
            </w:r>
          </w:p>
        </w:tc>
        <w:tc>
          <w:tcPr>
            <w:tcW w:w="1077" w:type="dxa"/>
            <w:tcBorders>
              <w:top w:val="nil"/>
              <w:left w:val="nil"/>
              <w:bottom w:val="single" w:sz="4" w:space="0" w:color="auto"/>
              <w:right w:val="single" w:sz="4" w:space="0" w:color="auto"/>
            </w:tcBorders>
            <w:shd w:val="clear" w:color="000000" w:fill="FFFFFF"/>
            <w:noWrap/>
            <w:vAlign w:val="center"/>
            <w:hideMark/>
          </w:tcPr>
          <w:p w14:paraId="3CAAF075"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3.6</w:t>
            </w:r>
          </w:p>
        </w:tc>
        <w:tc>
          <w:tcPr>
            <w:tcW w:w="1226" w:type="dxa"/>
            <w:tcBorders>
              <w:top w:val="nil"/>
              <w:left w:val="nil"/>
              <w:bottom w:val="single" w:sz="4" w:space="0" w:color="auto"/>
              <w:right w:val="single" w:sz="4" w:space="0" w:color="auto"/>
            </w:tcBorders>
            <w:shd w:val="clear" w:color="000000" w:fill="FFFFFF"/>
            <w:noWrap/>
            <w:vAlign w:val="center"/>
            <w:hideMark/>
          </w:tcPr>
          <w:p w14:paraId="04D78768"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-0.8</w:t>
            </w:r>
          </w:p>
        </w:tc>
        <w:tc>
          <w:tcPr>
            <w:tcW w:w="777" w:type="dxa"/>
            <w:tcBorders>
              <w:top w:val="nil"/>
              <w:left w:val="nil"/>
              <w:bottom w:val="single" w:sz="4" w:space="0" w:color="auto"/>
              <w:right w:val="single" w:sz="4" w:space="0" w:color="auto"/>
            </w:tcBorders>
            <w:shd w:val="clear" w:color="000000" w:fill="FFFFFF"/>
            <w:noWrap/>
            <w:vAlign w:val="center"/>
            <w:hideMark/>
          </w:tcPr>
          <w:p w14:paraId="5B725E85"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x</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4DA107EE" w14:textId="77777777" w:rsidR="00C329ED" w:rsidRPr="00C329ED" w:rsidRDefault="00C329ED" w:rsidP="00C329ED">
            <w:pPr>
              <w:jc w:val="right"/>
              <w:rPr>
                <w:i/>
                <w:iCs/>
                <w:color w:val="000000"/>
                <w:sz w:val="22"/>
                <w:szCs w:val="22"/>
                <w:lang w:val="ru-RU"/>
              </w:rPr>
            </w:pPr>
            <w:r w:rsidRPr="00C329ED">
              <w:rPr>
                <w:i/>
                <w:iCs/>
                <w:color w:val="000000"/>
                <w:sz w:val="22"/>
                <w:szCs w:val="22"/>
                <w:lang w:val="ru-RU"/>
              </w:rPr>
              <w:t>-0.9</w:t>
            </w:r>
          </w:p>
        </w:tc>
        <w:tc>
          <w:tcPr>
            <w:tcW w:w="818" w:type="dxa"/>
            <w:tcBorders>
              <w:top w:val="nil"/>
              <w:left w:val="nil"/>
              <w:bottom w:val="single" w:sz="4" w:space="0" w:color="auto"/>
              <w:right w:val="single" w:sz="4" w:space="0" w:color="auto"/>
            </w:tcBorders>
            <w:shd w:val="clear" w:color="auto" w:fill="auto"/>
            <w:noWrap/>
            <w:vAlign w:val="center"/>
            <w:hideMark/>
          </w:tcPr>
          <w:p w14:paraId="35BA19B7" w14:textId="77777777" w:rsidR="00C329ED" w:rsidRPr="00C329ED" w:rsidRDefault="00C329ED" w:rsidP="00C329ED">
            <w:pPr>
              <w:jc w:val="center"/>
              <w:rPr>
                <w:i/>
                <w:iCs/>
                <w:color w:val="000000"/>
                <w:sz w:val="22"/>
                <w:szCs w:val="22"/>
                <w:lang w:val="ru-RU"/>
              </w:rPr>
            </w:pPr>
            <w:r w:rsidRPr="00C329ED">
              <w:rPr>
                <w:i/>
                <w:iCs/>
                <w:color w:val="000000"/>
                <w:sz w:val="22"/>
                <w:szCs w:val="22"/>
                <w:lang w:val="ru-RU"/>
              </w:rPr>
              <w:t>x</w:t>
            </w:r>
          </w:p>
        </w:tc>
      </w:tr>
      <w:tr w:rsidR="00C329ED" w:rsidRPr="00C329ED" w14:paraId="5428458B" w14:textId="77777777" w:rsidTr="00496479">
        <w:trPr>
          <w:trHeight w:val="415"/>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2DE4E822" w14:textId="77777777" w:rsidR="00C329ED" w:rsidRPr="00C329ED" w:rsidRDefault="00C329ED" w:rsidP="00C329ED">
            <w:pPr>
              <w:jc w:val="both"/>
              <w:rPr>
                <w:b/>
                <w:bCs/>
                <w:color w:val="000000"/>
                <w:sz w:val="22"/>
                <w:szCs w:val="22"/>
                <w:lang w:val="ru-RU"/>
              </w:rPr>
            </w:pPr>
            <w:r w:rsidRPr="00C329ED">
              <w:rPr>
                <w:b/>
                <w:bCs/>
                <w:color w:val="000000"/>
                <w:sz w:val="22"/>
                <w:szCs w:val="22"/>
                <w:lang w:val="ru-RU"/>
              </w:rPr>
              <w:lastRenderedPageBreak/>
              <w:t>Resurse, total</w:t>
            </w:r>
          </w:p>
        </w:tc>
        <w:tc>
          <w:tcPr>
            <w:tcW w:w="1077" w:type="dxa"/>
            <w:tcBorders>
              <w:top w:val="nil"/>
              <w:left w:val="nil"/>
              <w:bottom w:val="single" w:sz="4" w:space="0" w:color="auto"/>
              <w:right w:val="single" w:sz="4" w:space="0" w:color="auto"/>
            </w:tcBorders>
            <w:shd w:val="clear" w:color="000000" w:fill="FFFFFF"/>
            <w:noWrap/>
            <w:vAlign w:val="center"/>
            <w:hideMark/>
          </w:tcPr>
          <w:p w14:paraId="41AA3C4A"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83,195.7</w:t>
            </w:r>
          </w:p>
        </w:tc>
        <w:tc>
          <w:tcPr>
            <w:tcW w:w="1077" w:type="dxa"/>
            <w:tcBorders>
              <w:top w:val="nil"/>
              <w:left w:val="nil"/>
              <w:bottom w:val="single" w:sz="4" w:space="0" w:color="auto"/>
              <w:right w:val="single" w:sz="4" w:space="0" w:color="auto"/>
            </w:tcBorders>
            <w:shd w:val="clear" w:color="000000" w:fill="FFFFFF"/>
            <w:noWrap/>
            <w:vAlign w:val="center"/>
            <w:hideMark/>
          </w:tcPr>
          <w:p w14:paraId="3AD7B7DA"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84,112.4</w:t>
            </w:r>
          </w:p>
        </w:tc>
        <w:tc>
          <w:tcPr>
            <w:tcW w:w="1077" w:type="dxa"/>
            <w:tcBorders>
              <w:top w:val="nil"/>
              <w:left w:val="nil"/>
              <w:bottom w:val="single" w:sz="4" w:space="0" w:color="auto"/>
              <w:right w:val="single" w:sz="4" w:space="0" w:color="auto"/>
            </w:tcBorders>
            <w:shd w:val="clear" w:color="000000" w:fill="FFFFFF"/>
            <w:noWrap/>
            <w:vAlign w:val="center"/>
            <w:hideMark/>
          </w:tcPr>
          <w:p w14:paraId="00B4FF4A"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80,727.2</w:t>
            </w:r>
          </w:p>
        </w:tc>
        <w:tc>
          <w:tcPr>
            <w:tcW w:w="1226" w:type="dxa"/>
            <w:tcBorders>
              <w:top w:val="nil"/>
              <w:left w:val="nil"/>
              <w:bottom w:val="single" w:sz="4" w:space="0" w:color="auto"/>
              <w:right w:val="single" w:sz="4" w:space="0" w:color="auto"/>
            </w:tcBorders>
            <w:shd w:val="clear" w:color="000000" w:fill="FFFFFF"/>
            <w:noWrap/>
            <w:vAlign w:val="center"/>
            <w:hideMark/>
          </w:tcPr>
          <w:p w14:paraId="3AB26C3C"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916.7</w:t>
            </w:r>
          </w:p>
        </w:tc>
        <w:tc>
          <w:tcPr>
            <w:tcW w:w="777" w:type="dxa"/>
            <w:tcBorders>
              <w:top w:val="nil"/>
              <w:left w:val="nil"/>
              <w:bottom w:val="single" w:sz="4" w:space="0" w:color="auto"/>
              <w:right w:val="single" w:sz="4" w:space="0" w:color="auto"/>
            </w:tcBorders>
            <w:shd w:val="clear" w:color="000000" w:fill="FFFFFF"/>
            <w:noWrap/>
            <w:vAlign w:val="center"/>
            <w:hideMark/>
          </w:tcPr>
          <w:p w14:paraId="69EF1608"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101.1</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142D2D37"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-3,385.2</w:t>
            </w:r>
          </w:p>
        </w:tc>
        <w:tc>
          <w:tcPr>
            <w:tcW w:w="818" w:type="dxa"/>
            <w:tcBorders>
              <w:top w:val="nil"/>
              <w:left w:val="nil"/>
              <w:bottom w:val="single" w:sz="4" w:space="0" w:color="auto"/>
              <w:right w:val="single" w:sz="4" w:space="0" w:color="auto"/>
            </w:tcBorders>
            <w:shd w:val="clear" w:color="auto" w:fill="auto"/>
            <w:noWrap/>
            <w:vAlign w:val="center"/>
            <w:hideMark/>
          </w:tcPr>
          <w:p w14:paraId="242C5792"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96.0</w:t>
            </w:r>
          </w:p>
        </w:tc>
      </w:tr>
      <w:tr w:rsidR="00C329ED" w:rsidRPr="00C329ED" w14:paraId="620CBBE6" w14:textId="77777777" w:rsidTr="00496479">
        <w:trPr>
          <w:trHeight w:val="235"/>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2800C69B" w14:textId="77777777" w:rsidR="00C329ED" w:rsidRPr="00C329ED" w:rsidRDefault="00C329ED" w:rsidP="00C329ED">
            <w:pPr>
              <w:rPr>
                <w:i/>
                <w:iCs/>
                <w:color w:val="000000"/>
                <w:sz w:val="18"/>
                <w:szCs w:val="18"/>
                <w:lang w:val="ru-RU"/>
              </w:rPr>
            </w:pPr>
            <w:r w:rsidRPr="00C329ED">
              <w:rPr>
                <w:i/>
                <w:iCs/>
                <w:color w:val="000000"/>
                <w:sz w:val="18"/>
                <w:szCs w:val="18"/>
                <w:lang w:val="ru-RU"/>
              </w:rPr>
              <w:t xml:space="preserve">  inclusiv:</w:t>
            </w:r>
          </w:p>
        </w:tc>
        <w:tc>
          <w:tcPr>
            <w:tcW w:w="1077" w:type="dxa"/>
            <w:tcBorders>
              <w:top w:val="nil"/>
              <w:left w:val="nil"/>
              <w:bottom w:val="single" w:sz="4" w:space="0" w:color="auto"/>
              <w:right w:val="single" w:sz="4" w:space="0" w:color="auto"/>
            </w:tcBorders>
            <w:shd w:val="clear" w:color="000000" w:fill="FFFFFF"/>
            <w:noWrap/>
            <w:vAlign w:val="center"/>
            <w:hideMark/>
          </w:tcPr>
          <w:p w14:paraId="40CFEB5F"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077" w:type="dxa"/>
            <w:tcBorders>
              <w:top w:val="nil"/>
              <w:left w:val="nil"/>
              <w:bottom w:val="single" w:sz="4" w:space="0" w:color="auto"/>
              <w:right w:val="single" w:sz="4" w:space="0" w:color="auto"/>
            </w:tcBorders>
            <w:shd w:val="clear" w:color="000000" w:fill="FFFFFF"/>
            <w:noWrap/>
            <w:vAlign w:val="center"/>
            <w:hideMark/>
          </w:tcPr>
          <w:p w14:paraId="038564CC"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077" w:type="dxa"/>
            <w:tcBorders>
              <w:top w:val="nil"/>
              <w:left w:val="nil"/>
              <w:bottom w:val="single" w:sz="4" w:space="0" w:color="auto"/>
              <w:right w:val="single" w:sz="4" w:space="0" w:color="auto"/>
            </w:tcBorders>
            <w:shd w:val="clear" w:color="000000" w:fill="FFFFFF"/>
            <w:noWrap/>
            <w:vAlign w:val="center"/>
            <w:hideMark/>
          </w:tcPr>
          <w:p w14:paraId="2F788BF3" w14:textId="77777777" w:rsidR="00C329ED" w:rsidRPr="00C329ED" w:rsidRDefault="00C329ED" w:rsidP="00C329ED">
            <w:pPr>
              <w:jc w:val="right"/>
              <w:rPr>
                <w:color w:val="000000"/>
                <w:sz w:val="22"/>
                <w:szCs w:val="22"/>
                <w:lang w:val="ru-RU"/>
              </w:rPr>
            </w:pPr>
            <w:r w:rsidRPr="00C329ED">
              <w:rPr>
                <w:color w:val="000000"/>
                <w:sz w:val="22"/>
                <w:szCs w:val="22"/>
                <w:lang w:val="ru-RU"/>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3E9DB8B4"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 </w:t>
            </w:r>
          </w:p>
        </w:tc>
        <w:tc>
          <w:tcPr>
            <w:tcW w:w="777" w:type="dxa"/>
            <w:tcBorders>
              <w:top w:val="nil"/>
              <w:left w:val="nil"/>
              <w:bottom w:val="single" w:sz="4" w:space="0" w:color="auto"/>
              <w:right w:val="single" w:sz="4" w:space="0" w:color="auto"/>
            </w:tcBorders>
            <w:shd w:val="clear" w:color="000000" w:fill="FFFFFF"/>
            <w:noWrap/>
            <w:vAlign w:val="center"/>
            <w:hideMark/>
          </w:tcPr>
          <w:p w14:paraId="43C3998C" w14:textId="77777777" w:rsidR="00C329ED" w:rsidRPr="00C329ED" w:rsidRDefault="00C329ED" w:rsidP="00C329ED">
            <w:pPr>
              <w:jc w:val="right"/>
              <w:rPr>
                <w:b/>
                <w:bCs/>
                <w:color w:val="000000"/>
                <w:sz w:val="22"/>
                <w:szCs w:val="22"/>
                <w:lang w:val="ru-RU"/>
              </w:rPr>
            </w:pPr>
            <w:r w:rsidRPr="00C329ED">
              <w:rPr>
                <w:b/>
                <w:bCs/>
                <w:color w:val="000000"/>
                <w:sz w:val="22"/>
                <w:szCs w:val="22"/>
                <w:lang w:val="ru-RU"/>
              </w:rPr>
              <w:t> </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41E666A0" w14:textId="77777777" w:rsidR="00C329ED" w:rsidRPr="00C329ED" w:rsidRDefault="00C329ED" w:rsidP="00C329ED">
            <w:pPr>
              <w:jc w:val="right"/>
              <w:rPr>
                <w:b/>
                <w:bCs/>
                <w:i/>
                <w:iCs/>
                <w:color w:val="000000"/>
                <w:sz w:val="22"/>
                <w:szCs w:val="22"/>
                <w:lang w:val="ru-RU"/>
              </w:rPr>
            </w:pPr>
            <w:r w:rsidRPr="00C329ED">
              <w:rPr>
                <w:b/>
                <w:bCs/>
                <w:i/>
                <w:iCs/>
                <w:color w:val="000000"/>
                <w:sz w:val="22"/>
                <w:szCs w:val="22"/>
                <w:lang w:val="ru-RU"/>
              </w:rPr>
              <w:t> </w:t>
            </w:r>
          </w:p>
        </w:tc>
        <w:tc>
          <w:tcPr>
            <w:tcW w:w="818" w:type="dxa"/>
            <w:tcBorders>
              <w:top w:val="nil"/>
              <w:left w:val="nil"/>
              <w:bottom w:val="single" w:sz="4" w:space="0" w:color="auto"/>
              <w:right w:val="single" w:sz="4" w:space="0" w:color="auto"/>
            </w:tcBorders>
            <w:shd w:val="clear" w:color="auto" w:fill="auto"/>
            <w:noWrap/>
            <w:vAlign w:val="center"/>
            <w:hideMark/>
          </w:tcPr>
          <w:p w14:paraId="3EFBEF00" w14:textId="77777777" w:rsidR="00C329ED" w:rsidRPr="00C329ED" w:rsidRDefault="00C329ED" w:rsidP="00C329ED">
            <w:pPr>
              <w:jc w:val="right"/>
              <w:rPr>
                <w:b/>
                <w:bCs/>
                <w:i/>
                <w:iCs/>
                <w:color w:val="000000"/>
                <w:sz w:val="22"/>
                <w:szCs w:val="22"/>
                <w:lang w:val="ru-RU"/>
              </w:rPr>
            </w:pPr>
            <w:r w:rsidRPr="00C329ED">
              <w:rPr>
                <w:b/>
                <w:bCs/>
                <w:i/>
                <w:iCs/>
                <w:color w:val="000000"/>
                <w:sz w:val="22"/>
                <w:szCs w:val="22"/>
                <w:lang w:val="ru-RU"/>
              </w:rPr>
              <w:t> </w:t>
            </w:r>
          </w:p>
        </w:tc>
      </w:tr>
      <w:tr w:rsidR="00C329ED" w:rsidRPr="00C329ED" w14:paraId="29FEED37" w14:textId="77777777" w:rsidTr="00496479">
        <w:trPr>
          <w:trHeight w:val="296"/>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1D914BC9" w14:textId="77777777" w:rsidR="00C329ED" w:rsidRPr="00C329ED" w:rsidRDefault="00C329ED" w:rsidP="00C329ED">
            <w:pPr>
              <w:rPr>
                <w:color w:val="000000"/>
                <w:sz w:val="22"/>
                <w:szCs w:val="22"/>
                <w:lang w:val="ru-RU"/>
              </w:rPr>
            </w:pPr>
            <w:r w:rsidRPr="00C329ED">
              <w:rPr>
                <w:color w:val="000000"/>
                <w:sz w:val="22"/>
                <w:szCs w:val="22"/>
                <w:lang w:val="ru-RU"/>
              </w:rPr>
              <w:t>resurse generale</w:t>
            </w:r>
          </w:p>
        </w:tc>
        <w:tc>
          <w:tcPr>
            <w:tcW w:w="1077" w:type="dxa"/>
            <w:tcBorders>
              <w:top w:val="nil"/>
              <w:left w:val="nil"/>
              <w:bottom w:val="single" w:sz="4" w:space="0" w:color="auto"/>
              <w:right w:val="single" w:sz="4" w:space="0" w:color="auto"/>
            </w:tcBorders>
            <w:shd w:val="clear" w:color="000000" w:fill="FFFFFF"/>
            <w:noWrap/>
            <w:vAlign w:val="center"/>
            <w:hideMark/>
          </w:tcPr>
          <w:p w14:paraId="6A1520B4" w14:textId="77777777" w:rsidR="00C329ED" w:rsidRPr="00C329ED" w:rsidRDefault="00C329ED" w:rsidP="00C329ED">
            <w:pPr>
              <w:jc w:val="right"/>
              <w:rPr>
                <w:color w:val="000000"/>
                <w:sz w:val="22"/>
                <w:szCs w:val="22"/>
                <w:lang w:val="ru-RU"/>
              </w:rPr>
            </w:pPr>
            <w:r w:rsidRPr="00C329ED">
              <w:rPr>
                <w:color w:val="000000"/>
                <w:sz w:val="22"/>
                <w:szCs w:val="22"/>
                <w:lang w:val="ru-RU"/>
              </w:rPr>
              <w:t>77,823.2</w:t>
            </w:r>
          </w:p>
        </w:tc>
        <w:tc>
          <w:tcPr>
            <w:tcW w:w="1077" w:type="dxa"/>
            <w:tcBorders>
              <w:top w:val="nil"/>
              <w:left w:val="nil"/>
              <w:bottom w:val="single" w:sz="4" w:space="0" w:color="auto"/>
              <w:right w:val="single" w:sz="4" w:space="0" w:color="auto"/>
            </w:tcBorders>
            <w:shd w:val="clear" w:color="000000" w:fill="FFFFFF"/>
            <w:noWrap/>
            <w:vAlign w:val="center"/>
            <w:hideMark/>
          </w:tcPr>
          <w:p w14:paraId="47948C8E" w14:textId="77777777" w:rsidR="00C329ED" w:rsidRPr="00C329ED" w:rsidRDefault="00C329ED" w:rsidP="00C329ED">
            <w:pPr>
              <w:jc w:val="right"/>
              <w:rPr>
                <w:color w:val="000000"/>
                <w:sz w:val="22"/>
                <w:szCs w:val="22"/>
                <w:lang w:val="ru-RU"/>
              </w:rPr>
            </w:pPr>
            <w:r w:rsidRPr="00C329ED">
              <w:rPr>
                <w:color w:val="000000"/>
                <w:sz w:val="22"/>
                <w:szCs w:val="22"/>
                <w:lang w:val="ru-RU"/>
              </w:rPr>
              <w:t>79,426.2</w:t>
            </w:r>
          </w:p>
        </w:tc>
        <w:tc>
          <w:tcPr>
            <w:tcW w:w="1077" w:type="dxa"/>
            <w:tcBorders>
              <w:top w:val="nil"/>
              <w:left w:val="nil"/>
              <w:bottom w:val="single" w:sz="4" w:space="0" w:color="auto"/>
              <w:right w:val="single" w:sz="4" w:space="0" w:color="auto"/>
            </w:tcBorders>
            <w:shd w:val="clear" w:color="000000" w:fill="FFFFFF"/>
            <w:noWrap/>
            <w:vAlign w:val="center"/>
            <w:hideMark/>
          </w:tcPr>
          <w:p w14:paraId="28E10465" w14:textId="77777777" w:rsidR="00C329ED" w:rsidRPr="00C329ED" w:rsidRDefault="00C329ED" w:rsidP="00C329ED">
            <w:pPr>
              <w:jc w:val="right"/>
              <w:rPr>
                <w:color w:val="000000"/>
                <w:sz w:val="22"/>
                <w:szCs w:val="22"/>
                <w:lang w:val="ru-RU"/>
              </w:rPr>
            </w:pPr>
            <w:r w:rsidRPr="00C329ED">
              <w:rPr>
                <w:color w:val="000000"/>
                <w:sz w:val="22"/>
                <w:szCs w:val="22"/>
                <w:lang w:val="ru-RU"/>
              </w:rPr>
              <w:t>76,875.0</w:t>
            </w:r>
          </w:p>
        </w:tc>
        <w:tc>
          <w:tcPr>
            <w:tcW w:w="1226" w:type="dxa"/>
            <w:tcBorders>
              <w:top w:val="nil"/>
              <w:left w:val="nil"/>
              <w:bottom w:val="single" w:sz="4" w:space="0" w:color="auto"/>
              <w:right w:val="single" w:sz="4" w:space="0" w:color="auto"/>
            </w:tcBorders>
            <w:shd w:val="clear" w:color="000000" w:fill="FFFFFF"/>
            <w:noWrap/>
            <w:vAlign w:val="center"/>
            <w:hideMark/>
          </w:tcPr>
          <w:p w14:paraId="5B72643E" w14:textId="77777777" w:rsidR="00C329ED" w:rsidRPr="00C329ED" w:rsidRDefault="00C329ED" w:rsidP="00C329ED">
            <w:pPr>
              <w:jc w:val="right"/>
              <w:rPr>
                <w:color w:val="000000"/>
                <w:sz w:val="22"/>
                <w:szCs w:val="22"/>
                <w:lang w:val="ru-RU"/>
              </w:rPr>
            </w:pPr>
            <w:r w:rsidRPr="00C329ED">
              <w:rPr>
                <w:color w:val="000000"/>
                <w:sz w:val="22"/>
                <w:szCs w:val="22"/>
                <w:lang w:val="ru-RU"/>
              </w:rPr>
              <w:t>1,603.0</w:t>
            </w:r>
          </w:p>
        </w:tc>
        <w:tc>
          <w:tcPr>
            <w:tcW w:w="777" w:type="dxa"/>
            <w:tcBorders>
              <w:top w:val="nil"/>
              <w:left w:val="nil"/>
              <w:bottom w:val="single" w:sz="4" w:space="0" w:color="auto"/>
              <w:right w:val="single" w:sz="4" w:space="0" w:color="auto"/>
            </w:tcBorders>
            <w:shd w:val="clear" w:color="000000" w:fill="FFFFFF"/>
            <w:noWrap/>
            <w:vAlign w:val="center"/>
            <w:hideMark/>
          </w:tcPr>
          <w:p w14:paraId="4E7C7849" w14:textId="77777777" w:rsidR="00C329ED" w:rsidRPr="00C329ED" w:rsidRDefault="00C329ED" w:rsidP="00C329ED">
            <w:pPr>
              <w:jc w:val="right"/>
              <w:rPr>
                <w:color w:val="000000"/>
                <w:sz w:val="22"/>
                <w:szCs w:val="22"/>
                <w:lang w:val="ru-RU"/>
              </w:rPr>
            </w:pPr>
            <w:r w:rsidRPr="00C329ED">
              <w:rPr>
                <w:color w:val="000000"/>
                <w:sz w:val="22"/>
                <w:szCs w:val="22"/>
                <w:lang w:val="ru-RU"/>
              </w:rPr>
              <w:t>102.1</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181F7997" w14:textId="77777777" w:rsidR="00C329ED" w:rsidRPr="00C329ED" w:rsidRDefault="00C329ED" w:rsidP="00C329ED">
            <w:pPr>
              <w:jc w:val="right"/>
              <w:rPr>
                <w:color w:val="000000"/>
                <w:sz w:val="22"/>
                <w:szCs w:val="22"/>
                <w:lang w:val="ru-RU"/>
              </w:rPr>
            </w:pPr>
            <w:r w:rsidRPr="00C329ED">
              <w:rPr>
                <w:color w:val="000000"/>
                <w:sz w:val="22"/>
                <w:szCs w:val="22"/>
                <w:lang w:val="ru-RU"/>
              </w:rPr>
              <w:t>-2,551.2</w:t>
            </w:r>
          </w:p>
        </w:tc>
        <w:tc>
          <w:tcPr>
            <w:tcW w:w="818" w:type="dxa"/>
            <w:tcBorders>
              <w:top w:val="nil"/>
              <w:left w:val="nil"/>
              <w:bottom w:val="single" w:sz="4" w:space="0" w:color="auto"/>
              <w:right w:val="single" w:sz="4" w:space="0" w:color="auto"/>
            </w:tcBorders>
            <w:shd w:val="clear" w:color="auto" w:fill="auto"/>
            <w:noWrap/>
            <w:vAlign w:val="center"/>
            <w:hideMark/>
          </w:tcPr>
          <w:p w14:paraId="0A884D02" w14:textId="77777777" w:rsidR="00C329ED" w:rsidRPr="00C329ED" w:rsidRDefault="00C329ED" w:rsidP="00C329ED">
            <w:pPr>
              <w:jc w:val="right"/>
              <w:rPr>
                <w:color w:val="000000"/>
                <w:sz w:val="22"/>
                <w:szCs w:val="22"/>
                <w:lang w:val="ru-RU"/>
              </w:rPr>
            </w:pPr>
            <w:r w:rsidRPr="00C329ED">
              <w:rPr>
                <w:color w:val="000000"/>
                <w:sz w:val="22"/>
                <w:szCs w:val="22"/>
                <w:lang w:val="ru-RU"/>
              </w:rPr>
              <w:t>96.8</w:t>
            </w:r>
          </w:p>
        </w:tc>
      </w:tr>
      <w:tr w:rsidR="00C329ED" w:rsidRPr="00C329ED" w14:paraId="610F7739" w14:textId="77777777" w:rsidTr="00496479">
        <w:trPr>
          <w:trHeight w:val="311"/>
        </w:trPr>
        <w:tc>
          <w:tcPr>
            <w:tcW w:w="2049" w:type="dxa"/>
            <w:tcBorders>
              <w:top w:val="nil"/>
              <w:left w:val="single" w:sz="4" w:space="0" w:color="auto"/>
              <w:bottom w:val="single" w:sz="4" w:space="0" w:color="auto"/>
              <w:right w:val="single" w:sz="4" w:space="0" w:color="auto"/>
            </w:tcBorders>
            <w:shd w:val="clear" w:color="auto" w:fill="auto"/>
            <w:vAlign w:val="center"/>
            <w:hideMark/>
          </w:tcPr>
          <w:p w14:paraId="33DF2641" w14:textId="77777777" w:rsidR="00C329ED" w:rsidRPr="00C329ED" w:rsidRDefault="00C329ED" w:rsidP="00C329ED">
            <w:pPr>
              <w:rPr>
                <w:color w:val="000000"/>
                <w:sz w:val="22"/>
                <w:szCs w:val="22"/>
                <w:lang w:val="ru-RU"/>
              </w:rPr>
            </w:pPr>
            <w:r w:rsidRPr="00C329ED">
              <w:rPr>
                <w:color w:val="000000"/>
                <w:sz w:val="22"/>
                <w:szCs w:val="22"/>
                <w:lang w:val="ru-RU"/>
              </w:rPr>
              <w:t>resurse colectate</w:t>
            </w:r>
          </w:p>
        </w:tc>
        <w:tc>
          <w:tcPr>
            <w:tcW w:w="1077" w:type="dxa"/>
            <w:tcBorders>
              <w:top w:val="nil"/>
              <w:left w:val="nil"/>
              <w:bottom w:val="single" w:sz="4" w:space="0" w:color="auto"/>
              <w:right w:val="single" w:sz="4" w:space="0" w:color="auto"/>
            </w:tcBorders>
            <w:shd w:val="clear" w:color="auto" w:fill="auto"/>
            <w:noWrap/>
            <w:vAlign w:val="center"/>
            <w:hideMark/>
          </w:tcPr>
          <w:p w14:paraId="12CB6C33" w14:textId="77777777" w:rsidR="00C329ED" w:rsidRPr="00C329ED" w:rsidRDefault="00C329ED" w:rsidP="00C329ED">
            <w:pPr>
              <w:jc w:val="right"/>
              <w:rPr>
                <w:color w:val="000000"/>
                <w:sz w:val="22"/>
                <w:szCs w:val="22"/>
                <w:lang w:val="ru-RU"/>
              </w:rPr>
            </w:pPr>
            <w:r w:rsidRPr="00C329ED">
              <w:rPr>
                <w:color w:val="000000"/>
                <w:sz w:val="22"/>
                <w:szCs w:val="22"/>
                <w:lang w:val="ru-RU"/>
              </w:rPr>
              <w:t>5,372.5</w:t>
            </w:r>
          </w:p>
        </w:tc>
        <w:tc>
          <w:tcPr>
            <w:tcW w:w="1077" w:type="dxa"/>
            <w:tcBorders>
              <w:top w:val="nil"/>
              <w:left w:val="nil"/>
              <w:bottom w:val="single" w:sz="4" w:space="0" w:color="auto"/>
              <w:right w:val="single" w:sz="4" w:space="0" w:color="auto"/>
            </w:tcBorders>
            <w:shd w:val="clear" w:color="auto" w:fill="auto"/>
            <w:noWrap/>
            <w:vAlign w:val="center"/>
            <w:hideMark/>
          </w:tcPr>
          <w:p w14:paraId="2102992D" w14:textId="77777777" w:rsidR="00C329ED" w:rsidRPr="00C329ED" w:rsidRDefault="00C329ED" w:rsidP="00C329ED">
            <w:pPr>
              <w:jc w:val="right"/>
              <w:rPr>
                <w:color w:val="000000"/>
                <w:sz w:val="22"/>
                <w:szCs w:val="22"/>
                <w:lang w:val="ru-RU"/>
              </w:rPr>
            </w:pPr>
            <w:r w:rsidRPr="00C329ED">
              <w:rPr>
                <w:color w:val="000000"/>
                <w:sz w:val="22"/>
                <w:szCs w:val="22"/>
                <w:lang w:val="ru-RU"/>
              </w:rPr>
              <w:t>4,686.2</w:t>
            </w:r>
          </w:p>
        </w:tc>
        <w:tc>
          <w:tcPr>
            <w:tcW w:w="1077" w:type="dxa"/>
            <w:tcBorders>
              <w:top w:val="nil"/>
              <w:left w:val="nil"/>
              <w:bottom w:val="single" w:sz="4" w:space="0" w:color="auto"/>
              <w:right w:val="single" w:sz="4" w:space="0" w:color="auto"/>
            </w:tcBorders>
            <w:shd w:val="clear" w:color="auto" w:fill="auto"/>
            <w:noWrap/>
            <w:vAlign w:val="center"/>
            <w:hideMark/>
          </w:tcPr>
          <w:p w14:paraId="7BBB131C" w14:textId="77777777" w:rsidR="00C329ED" w:rsidRPr="00C329ED" w:rsidRDefault="00C329ED" w:rsidP="00C329ED">
            <w:pPr>
              <w:jc w:val="right"/>
              <w:rPr>
                <w:color w:val="000000"/>
                <w:sz w:val="22"/>
                <w:szCs w:val="22"/>
                <w:lang w:val="ru-RU"/>
              </w:rPr>
            </w:pPr>
            <w:r w:rsidRPr="00C329ED">
              <w:rPr>
                <w:color w:val="000000"/>
                <w:sz w:val="22"/>
                <w:szCs w:val="22"/>
                <w:lang w:val="ru-RU"/>
              </w:rPr>
              <w:t>3,852.2</w:t>
            </w:r>
          </w:p>
        </w:tc>
        <w:tc>
          <w:tcPr>
            <w:tcW w:w="1226" w:type="dxa"/>
            <w:tcBorders>
              <w:top w:val="nil"/>
              <w:left w:val="nil"/>
              <w:bottom w:val="single" w:sz="4" w:space="0" w:color="auto"/>
              <w:right w:val="single" w:sz="4" w:space="0" w:color="auto"/>
            </w:tcBorders>
            <w:shd w:val="clear" w:color="000000" w:fill="FFFFFF"/>
            <w:noWrap/>
            <w:vAlign w:val="center"/>
            <w:hideMark/>
          </w:tcPr>
          <w:p w14:paraId="52D9091D" w14:textId="77777777" w:rsidR="00C329ED" w:rsidRPr="00C329ED" w:rsidRDefault="00C329ED" w:rsidP="00C329ED">
            <w:pPr>
              <w:jc w:val="right"/>
              <w:rPr>
                <w:color w:val="000000"/>
                <w:sz w:val="22"/>
                <w:szCs w:val="22"/>
                <w:lang w:val="ru-RU"/>
              </w:rPr>
            </w:pPr>
            <w:r w:rsidRPr="00C329ED">
              <w:rPr>
                <w:color w:val="000000"/>
                <w:sz w:val="22"/>
                <w:szCs w:val="22"/>
                <w:lang w:val="ru-RU"/>
              </w:rPr>
              <w:t>-686.3</w:t>
            </w:r>
          </w:p>
        </w:tc>
        <w:tc>
          <w:tcPr>
            <w:tcW w:w="777" w:type="dxa"/>
            <w:tcBorders>
              <w:top w:val="nil"/>
              <w:left w:val="nil"/>
              <w:bottom w:val="single" w:sz="4" w:space="0" w:color="auto"/>
              <w:right w:val="single" w:sz="4" w:space="0" w:color="auto"/>
            </w:tcBorders>
            <w:shd w:val="clear" w:color="000000" w:fill="FFFFFF"/>
            <w:noWrap/>
            <w:vAlign w:val="center"/>
            <w:hideMark/>
          </w:tcPr>
          <w:p w14:paraId="6B3F85C2" w14:textId="77777777" w:rsidR="00C329ED" w:rsidRPr="00C329ED" w:rsidRDefault="00C329ED" w:rsidP="00C329ED">
            <w:pPr>
              <w:jc w:val="right"/>
              <w:rPr>
                <w:color w:val="000000"/>
                <w:sz w:val="22"/>
                <w:szCs w:val="22"/>
                <w:lang w:val="ru-RU"/>
              </w:rPr>
            </w:pPr>
            <w:r w:rsidRPr="00C329ED">
              <w:rPr>
                <w:color w:val="000000"/>
                <w:sz w:val="22"/>
                <w:szCs w:val="22"/>
                <w:lang w:val="ru-RU"/>
              </w:rPr>
              <w:t>87.2</w:t>
            </w:r>
          </w:p>
        </w:tc>
        <w:tc>
          <w:tcPr>
            <w:tcW w:w="1346" w:type="dxa"/>
            <w:gridSpan w:val="2"/>
            <w:tcBorders>
              <w:top w:val="nil"/>
              <w:left w:val="nil"/>
              <w:bottom w:val="single" w:sz="4" w:space="0" w:color="auto"/>
              <w:right w:val="single" w:sz="4" w:space="0" w:color="auto"/>
            </w:tcBorders>
            <w:shd w:val="clear" w:color="auto" w:fill="auto"/>
            <w:noWrap/>
            <w:vAlign w:val="center"/>
            <w:hideMark/>
          </w:tcPr>
          <w:p w14:paraId="7EFB56B6" w14:textId="77777777" w:rsidR="00C329ED" w:rsidRPr="00C329ED" w:rsidRDefault="00C329ED" w:rsidP="00C329ED">
            <w:pPr>
              <w:jc w:val="right"/>
              <w:rPr>
                <w:color w:val="000000"/>
                <w:sz w:val="22"/>
                <w:szCs w:val="22"/>
                <w:lang w:val="ru-RU"/>
              </w:rPr>
            </w:pPr>
            <w:r w:rsidRPr="00C329ED">
              <w:rPr>
                <w:color w:val="000000"/>
                <w:sz w:val="22"/>
                <w:szCs w:val="22"/>
                <w:lang w:val="ru-RU"/>
              </w:rPr>
              <w:t>-834.0</w:t>
            </w:r>
          </w:p>
        </w:tc>
        <w:tc>
          <w:tcPr>
            <w:tcW w:w="818" w:type="dxa"/>
            <w:tcBorders>
              <w:top w:val="nil"/>
              <w:left w:val="nil"/>
              <w:bottom w:val="single" w:sz="4" w:space="0" w:color="auto"/>
              <w:right w:val="single" w:sz="4" w:space="0" w:color="auto"/>
            </w:tcBorders>
            <w:shd w:val="clear" w:color="auto" w:fill="auto"/>
            <w:noWrap/>
            <w:vAlign w:val="center"/>
            <w:hideMark/>
          </w:tcPr>
          <w:p w14:paraId="0B3A9269" w14:textId="77777777" w:rsidR="00C329ED" w:rsidRPr="00C329ED" w:rsidRDefault="00C329ED" w:rsidP="00C329ED">
            <w:pPr>
              <w:jc w:val="right"/>
              <w:rPr>
                <w:color w:val="000000"/>
                <w:sz w:val="22"/>
                <w:szCs w:val="22"/>
                <w:lang w:val="ru-RU"/>
              </w:rPr>
            </w:pPr>
            <w:r w:rsidRPr="00C329ED">
              <w:rPr>
                <w:color w:val="000000"/>
                <w:sz w:val="22"/>
                <w:szCs w:val="22"/>
                <w:lang w:val="ru-RU"/>
              </w:rPr>
              <w:t>82.2</w:t>
            </w:r>
          </w:p>
        </w:tc>
      </w:tr>
    </w:tbl>
    <w:p w14:paraId="5CE67728" w14:textId="6B42464E" w:rsidR="00B435E9" w:rsidRDefault="00B435E9" w:rsidP="009E55B1">
      <w:pPr>
        <w:pStyle w:val="a7"/>
        <w:spacing w:after="0" w:line="276" w:lineRule="auto"/>
        <w:ind w:left="0" w:hanging="270"/>
        <w:jc w:val="both"/>
        <w:rPr>
          <w:szCs w:val="28"/>
          <w:lang w:val="ro-RO"/>
        </w:rPr>
      </w:pPr>
    </w:p>
    <w:p w14:paraId="5C3880B6" w14:textId="2AF9370C" w:rsidR="00B73B9A" w:rsidRPr="00C119B1" w:rsidRDefault="008966BA" w:rsidP="0059749D">
      <w:pPr>
        <w:pStyle w:val="a7"/>
        <w:tabs>
          <w:tab w:val="left" w:pos="450"/>
          <w:tab w:val="left" w:pos="540"/>
          <w:tab w:val="left" w:pos="900"/>
        </w:tabs>
        <w:spacing w:after="0" w:line="276" w:lineRule="auto"/>
        <w:ind w:left="0" w:hanging="270"/>
        <w:jc w:val="both"/>
        <w:rPr>
          <w:szCs w:val="28"/>
          <w:lang w:val="ro-RO"/>
        </w:rPr>
      </w:pPr>
      <w:r w:rsidRPr="003E20C7">
        <w:rPr>
          <w:noProof/>
          <w:lang w:val="en-US"/>
        </w:rPr>
        <w:tab/>
      </w:r>
      <w:r w:rsidR="00C74718" w:rsidRPr="00E9106F">
        <w:rPr>
          <w:color w:val="000000"/>
          <w:szCs w:val="28"/>
          <w:lang w:val="ro-RO"/>
        </w:rPr>
        <w:tab/>
      </w:r>
      <w:r w:rsidR="00607A5B">
        <w:rPr>
          <w:color w:val="000000"/>
          <w:szCs w:val="28"/>
          <w:lang w:val="ro-RO"/>
        </w:rPr>
        <w:t xml:space="preserve"> </w:t>
      </w:r>
      <w:r w:rsidR="004628B4" w:rsidRPr="00C119B1">
        <w:rPr>
          <w:color w:val="000000"/>
          <w:szCs w:val="28"/>
          <w:lang w:val="ro-RO"/>
        </w:rPr>
        <w:t xml:space="preserve">Datele din tabel denotă că în </w:t>
      </w:r>
      <w:r w:rsidR="00B73B9A" w:rsidRPr="00C119B1">
        <w:rPr>
          <w:szCs w:val="28"/>
          <w:lang w:val="ro-RO"/>
        </w:rPr>
        <w:t>anul 202</w:t>
      </w:r>
      <w:r w:rsidR="00C329ED" w:rsidRPr="00C119B1">
        <w:rPr>
          <w:szCs w:val="28"/>
          <w:lang w:val="ro-RO"/>
        </w:rPr>
        <w:t>3</w:t>
      </w:r>
      <w:r w:rsidR="00B73B9A" w:rsidRPr="00C119B1">
        <w:rPr>
          <w:szCs w:val="28"/>
          <w:lang w:val="ro-RO"/>
        </w:rPr>
        <w:t xml:space="preserve"> la bugetul de stat au rămas nevalorificate mijloace financiare  în sumă de </w:t>
      </w:r>
      <w:r w:rsidR="00C329ED" w:rsidRPr="00C119B1">
        <w:rPr>
          <w:szCs w:val="28"/>
          <w:lang w:val="ro-RO"/>
        </w:rPr>
        <w:t>3 385,2</w:t>
      </w:r>
      <w:r w:rsidR="006213B5" w:rsidRPr="00C119B1">
        <w:rPr>
          <w:szCs w:val="28"/>
          <w:lang w:val="ro-RO"/>
        </w:rPr>
        <w:t xml:space="preserve"> </w:t>
      </w:r>
      <w:r w:rsidR="00B73B9A" w:rsidRPr="00C119B1">
        <w:rPr>
          <w:szCs w:val="28"/>
          <w:lang w:val="ro-RO"/>
        </w:rPr>
        <w:t xml:space="preserve">mil. lei, dintre care </w:t>
      </w:r>
      <w:r w:rsidR="00C329ED" w:rsidRPr="00C119B1">
        <w:rPr>
          <w:szCs w:val="28"/>
          <w:lang w:val="ro-RO"/>
        </w:rPr>
        <w:t xml:space="preserve">887,1 </w:t>
      </w:r>
      <w:r w:rsidR="00B73B9A" w:rsidRPr="00C119B1">
        <w:rPr>
          <w:szCs w:val="28"/>
          <w:lang w:val="ro-RO"/>
        </w:rPr>
        <w:t xml:space="preserve">mil. lei </w:t>
      </w:r>
      <w:r w:rsidR="00232029" w:rsidRPr="00C119B1">
        <w:rPr>
          <w:szCs w:val="28"/>
          <w:lang w:val="ro-RO"/>
        </w:rPr>
        <w:t xml:space="preserve">sau </w:t>
      </w:r>
      <w:r w:rsidR="00B73B9A" w:rsidRPr="00C119B1">
        <w:rPr>
          <w:szCs w:val="28"/>
          <w:lang w:val="ro-RO"/>
        </w:rPr>
        <w:t xml:space="preserve">circa </w:t>
      </w:r>
      <w:r w:rsidR="00FC3B0D" w:rsidRPr="00C119B1">
        <w:rPr>
          <w:szCs w:val="28"/>
          <w:lang w:val="ro-RO"/>
        </w:rPr>
        <w:t>26,2</w:t>
      </w:r>
      <w:r w:rsidR="00B73B9A" w:rsidRPr="00C119B1">
        <w:rPr>
          <w:szCs w:val="28"/>
          <w:lang w:val="ro-RO"/>
        </w:rPr>
        <w:t>% se atribuie proiectelor finanțate din surse externe.</w:t>
      </w:r>
      <w:r w:rsidR="00811E0C" w:rsidRPr="00C119B1">
        <w:rPr>
          <w:szCs w:val="28"/>
          <w:lang w:val="ro-RO"/>
        </w:rPr>
        <w:t xml:space="preserve"> </w:t>
      </w:r>
    </w:p>
    <w:p w14:paraId="7EAEA280" w14:textId="698033E1" w:rsidR="00B73B9A" w:rsidRPr="00C119B1" w:rsidRDefault="00A52C15" w:rsidP="00A52C15">
      <w:pPr>
        <w:tabs>
          <w:tab w:val="left" w:pos="540"/>
          <w:tab w:val="left" w:pos="720"/>
          <w:tab w:val="left" w:pos="1170"/>
          <w:tab w:val="left" w:pos="2280"/>
        </w:tabs>
        <w:spacing w:after="120" w:line="276" w:lineRule="auto"/>
        <w:jc w:val="both"/>
        <w:rPr>
          <w:sz w:val="28"/>
          <w:szCs w:val="28"/>
        </w:rPr>
      </w:pPr>
      <w:r w:rsidRPr="00C119B1">
        <w:rPr>
          <w:sz w:val="28"/>
          <w:szCs w:val="28"/>
        </w:rPr>
        <w:tab/>
      </w:r>
      <w:r w:rsidR="00B73B9A" w:rsidRPr="00C119B1">
        <w:rPr>
          <w:sz w:val="28"/>
          <w:szCs w:val="28"/>
        </w:rPr>
        <w:t xml:space="preserve">Totodată, e de menționat că documentele de plată prezentate în trezoreriile teritoriale pe parcursul anului au fost onorate integral. </w:t>
      </w:r>
    </w:p>
    <w:p w14:paraId="5423D362" w14:textId="4C0067BA" w:rsidR="005F5127" w:rsidRPr="00C119B1" w:rsidRDefault="002C3CD8" w:rsidP="0012446C">
      <w:pPr>
        <w:tabs>
          <w:tab w:val="left" w:pos="360"/>
          <w:tab w:val="left" w:pos="1170"/>
          <w:tab w:val="left" w:pos="2280"/>
        </w:tabs>
        <w:spacing w:after="120" w:line="276" w:lineRule="auto"/>
        <w:ind w:firstLine="540"/>
        <w:jc w:val="both"/>
        <w:rPr>
          <w:color w:val="000000"/>
          <w:sz w:val="28"/>
          <w:szCs w:val="28"/>
        </w:rPr>
      </w:pPr>
      <w:r w:rsidRPr="00C119B1">
        <w:rPr>
          <w:color w:val="000000" w:themeColor="text1"/>
          <w:sz w:val="28"/>
          <w:szCs w:val="28"/>
        </w:rPr>
        <w:t>Reieșind din rezultatele executării bugetului de stat în anul 202</w:t>
      </w:r>
      <w:r w:rsidR="009307E3" w:rsidRPr="00C119B1">
        <w:rPr>
          <w:color w:val="000000" w:themeColor="text1"/>
          <w:sz w:val="28"/>
          <w:szCs w:val="28"/>
        </w:rPr>
        <w:t>3</w:t>
      </w:r>
      <w:r w:rsidRPr="00C119B1">
        <w:rPr>
          <w:color w:val="000000" w:themeColor="text1"/>
          <w:sz w:val="28"/>
          <w:szCs w:val="28"/>
        </w:rPr>
        <w:t xml:space="preserve">, cele mai considerabile volume de cheltuieli neexecutate se atestă </w:t>
      </w:r>
      <w:r w:rsidR="00FA720A" w:rsidRPr="00C119B1">
        <w:rPr>
          <w:color w:val="000000" w:themeColor="text1"/>
          <w:sz w:val="28"/>
          <w:szCs w:val="28"/>
        </w:rPr>
        <w:t>la servicii</w:t>
      </w:r>
      <w:r w:rsidR="00CB11FB" w:rsidRPr="00C119B1">
        <w:rPr>
          <w:color w:val="000000" w:themeColor="text1"/>
          <w:sz w:val="28"/>
          <w:szCs w:val="28"/>
        </w:rPr>
        <w:t>le</w:t>
      </w:r>
      <w:r w:rsidR="00FA720A" w:rsidRPr="00C119B1">
        <w:rPr>
          <w:color w:val="000000" w:themeColor="text1"/>
          <w:sz w:val="28"/>
          <w:szCs w:val="28"/>
        </w:rPr>
        <w:t xml:space="preserve"> </w:t>
      </w:r>
      <w:r w:rsidR="005F5127" w:rsidRPr="00C119B1">
        <w:rPr>
          <w:color w:val="000000"/>
          <w:sz w:val="28"/>
          <w:szCs w:val="28"/>
        </w:rPr>
        <w:t>de stat cu destinație generală – 720,8 mil. lei, sau 21,3% din cheltuielile totale neexecutate, dintre care 43,0 mil. lei nu sunt executate la proiectele finanțate din surse externe;</w:t>
      </w:r>
      <w:r w:rsidR="005F5127" w:rsidRPr="00C119B1">
        <w:t xml:space="preserve"> </w:t>
      </w:r>
      <w:r w:rsidR="00FA720A" w:rsidRPr="00C119B1">
        <w:rPr>
          <w:color w:val="000000"/>
          <w:sz w:val="28"/>
          <w:szCs w:val="28"/>
        </w:rPr>
        <w:t xml:space="preserve"> </w:t>
      </w:r>
      <w:r w:rsidR="008D517D" w:rsidRPr="00C119B1">
        <w:rPr>
          <w:color w:val="000000" w:themeColor="text1"/>
          <w:sz w:val="28"/>
          <w:szCs w:val="28"/>
        </w:rPr>
        <w:t xml:space="preserve">la serviciile în </w:t>
      </w:r>
      <w:r w:rsidR="008D517D" w:rsidRPr="00C119B1">
        <w:rPr>
          <w:color w:val="000000"/>
          <w:sz w:val="28"/>
          <w:szCs w:val="28"/>
        </w:rPr>
        <w:t>domeniul economiei – 686,6 mil.lei sau 20,3% din cheltuielile totale neexecutate, dintre care 403,7 mil. lei nu sunt executate la proiectele finanțate din surse externe;</w:t>
      </w:r>
      <w:r w:rsidR="008074F3" w:rsidRPr="00C119B1">
        <w:rPr>
          <w:color w:val="000000"/>
          <w:sz w:val="28"/>
          <w:szCs w:val="28"/>
        </w:rPr>
        <w:t xml:space="preserve"> la cheltuielile în domeniul protecției sociale – 679,7 mil. lei, sau </w:t>
      </w:r>
      <w:r w:rsidR="00C204B6" w:rsidRPr="00C119B1">
        <w:rPr>
          <w:color w:val="000000"/>
          <w:sz w:val="28"/>
          <w:szCs w:val="28"/>
        </w:rPr>
        <w:t>20,1</w:t>
      </w:r>
      <w:r w:rsidR="008074F3" w:rsidRPr="00C119B1">
        <w:rPr>
          <w:color w:val="000000"/>
          <w:sz w:val="28"/>
          <w:szCs w:val="28"/>
        </w:rPr>
        <w:t>%;</w:t>
      </w:r>
      <w:r w:rsidR="0012446C" w:rsidRPr="00C119B1">
        <w:rPr>
          <w:color w:val="000000"/>
          <w:sz w:val="28"/>
          <w:szCs w:val="28"/>
        </w:rPr>
        <w:t xml:space="preserve"> la învățământ – 568,2 mil. lei</w:t>
      </w:r>
      <w:r w:rsidR="00C833E2" w:rsidRPr="00C119B1">
        <w:rPr>
          <w:color w:val="000000"/>
          <w:sz w:val="28"/>
          <w:szCs w:val="28"/>
        </w:rPr>
        <w:t xml:space="preserve"> sau 16,8% din cheltuielile totale neexecutate, dintre care 75,8 mil. lei nu sunt executate la proiectele finanțate din surse externe</w:t>
      </w:r>
      <w:r w:rsidR="00DA5539" w:rsidRPr="00C119B1">
        <w:rPr>
          <w:color w:val="000000"/>
          <w:sz w:val="28"/>
          <w:szCs w:val="28"/>
        </w:rPr>
        <w:t>; la ocrotirea sănătății – 378,7 mil. lei, sau 11,2%, dintre care 273,0 mil. lei nu s-au executat la proiectele finanțate din surse externe.</w:t>
      </w:r>
    </w:p>
    <w:p w14:paraId="31E819CF" w14:textId="1ACB484C" w:rsidR="00C74718" w:rsidRPr="00C119B1" w:rsidRDefault="00C74718" w:rsidP="008733FC">
      <w:pPr>
        <w:pStyle w:val="a7"/>
        <w:tabs>
          <w:tab w:val="left" w:pos="540"/>
          <w:tab w:val="left" w:pos="1170"/>
          <w:tab w:val="left" w:pos="2280"/>
        </w:tabs>
        <w:spacing w:line="276" w:lineRule="auto"/>
        <w:ind w:left="0"/>
        <w:jc w:val="both"/>
        <w:rPr>
          <w:i/>
          <w:szCs w:val="28"/>
          <w:lang w:val="ro-RO"/>
        </w:rPr>
      </w:pPr>
      <w:r w:rsidRPr="00C119B1">
        <w:rPr>
          <w:i/>
          <w:szCs w:val="28"/>
          <w:lang w:val="ro-RO"/>
        </w:rPr>
        <w:tab/>
        <w:t>Rezultatele executării cheltuielilor bugetului de stat în anul 20</w:t>
      </w:r>
      <w:r w:rsidR="00A7417D" w:rsidRPr="00C119B1">
        <w:rPr>
          <w:i/>
          <w:szCs w:val="28"/>
          <w:lang w:val="ro-RO"/>
        </w:rPr>
        <w:t>2</w:t>
      </w:r>
      <w:r w:rsidR="00F0668F" w:rsidRPr="00C119B1">
        <w:rPr>
          <w:i/>
          <w:szCs w:val="28"/>
          <w:lang w:val="ro-RO"/>
        </w:rPr>
        <w:t>3</w:t>
      </w:r>
      <w:r w:rsidRPr="00C119B1">
        <w:rPr>
          <w:i/>
          <w:szCs w:val="28"/>
          <w:lang w:val="ro-RO"/>
        </w:rPr>
        <w:t xml:space="preserve"> în aspect funcțional se prezintă în Anexa nr.5</w:t>
      </w:r>
      <w:r w:rsidR="004A2976" w:rsidRPr="00C119B1">
        <w:rPr>
          <w:i/>
          <w:szCs w:val="28"/>
          <w:lang w:val="ro-RO"/>
        </w:rPr>
        <w:t xml:space="preserve"> la prezentul Raport</w:t>
      </w:r>
      <w:r w:rsidR="006E3BA6" w:rsidRPr="00C119B1">
        <w:rPr>
          <w:i/>
          <w:szCs w:val="28"/>
          <w:lang w:val="ro-RO"/>
        </w:rPr>
        <w:t>.</w:t>
      </w:r>
    </w:p>
    <w:p w14:paraId="67D55322" w14:textId="41325727" w:rsidR="00DE77D0" w:rsidRPr="00D623BD" w:rsidRDefault="00E0684A" w:rsidP="00DE77D0">
      <w:pPr>
        <w:tabs>
          <w:tab w:val="left" w:pos="360"/>
          <w:tab w:val="left" w:pos="1170"/>
          <w:tab w:val="left" w:pos="2280"/>
        </w:tabs>
        <w:spacing w:after="120" w:line="276" w:lineRule="auto"/>
        <w:ind w:firstLine="540"/>
        <w:jc w:val="both"/>
        <w:rPr>
          <w:sz w:val="28"/>
          <w:szCs w:val="28"/>
        </w:rPr>
      </w:pPr>
      <w:r w:rsidRPr="00C119B1">
        <w:rPr>
          <w:color w:val="000000"/>
          <w:sz w:val="28"/>
          <w:szCs w:val="28"/>
        </w:rPr>
        <w:t xml:space="preserve">  </w:t>
      </w:r>
      <w:r w:rsidR="00133753" w:rsidRPr="00C119B1">
        <w:rPr>
          <w:sz w:val="28"/>
          <w:szCs w:val="28"/>
        </w:rPr>
        <w:t>În anul 202</w:t>
      </w:r>
      <w:r w:rsidR="003F4570" w:rsidRPr="00C119B1">
        <w:rPr>
          <w:sz w:val="28"/>
          <w:szCs w:val="28"/>
        </w:rPr>
        <w:t>3</w:t>
      </w:r>
      <w:r w:rsidR="00133753" w:rsidRPr="00C119B1">
        <w:rPr>
          <w:sz w:val="28"/>
          <w:szCs w:val="28"/>
        </w:rPr>
        <w:t>, resursele bugetului de stat au fost</w:t>
      </w:r>
      <w:r w:rsidR="00133753" w:rsidRPr="00C119B1">
        <w:rPr>
          <w:color w:val="000000"/>
          <w:sz w:val="28"/>
          <w:szCs w:val="28"/>
        </w:rPr>
        <w:t xml:space="preserve"> </w:t>
      </w:r>
      <w:r w:rsidR="00B024D4" w:rsidRPr="00C119B1">
        <w:rPr>
          <w:color w:val="000000"/>
          <w:sz w:val="28"/>
          <w:szCs w:val="28"/>
        </w:rPr>
        <w:t xml:space="preserve">utilizate în modul următor: </w:t>
      </w:r>
      <w:r w:rsidR="007E7A11" w:rsidRPr="00C119B1">
        <w:rPr>
          <w:sz w:val="28"/>
          <w:szCs w:val="28"/>
        </w:rPr>
        <w:t xml:space="preserve">protecție socială </w:t>
      </w:r>
      <w:r w:rsidR="00C4320A" w:rsidRPr="00C119B1">
        <w:rPr>
          <w:sz w:val="28"/>
          <w:szCs w:val="28"/>
        </w:rPr>
        <w:t>–</w:t>
      </w:r>
      <w:r w:rsidR="007E7A11" w:rsidRPr="00C119B1">
        <w:rPr>
          <w:sz w:val="28"/>
          <w:szCs w:val="28"/>
        </w:rPr>
        <w:t xml:space="preserve"> </w:t>
      </w:r>
      <w:r w:rsidR="00C4320A" w:rsidRPr="00C119B1">
        <w:rPr>
          <w:sz w:val="28"/>
          <w:szCs w:val="28"/>
        </w:rPr>
        <w:t>26,5</w:t>
      </w:r>
      <w:r w:rsidR="007E7A11" w:rsidRPr="00C119B1">
        <w:rPr>
          <w:sz w:val="28"/>
          <w:szCs w:val="28"/>
        </w:rPr>
        <w:t>% (</w:t>
      </w:r>
      <w:r w:rsidR="00C4320A" w:rsidRPr="00C119B1">
        <w:rPr>
          <w:sz w:val="28"/>
          <w:szCs w:val="28"/>
        </w:rPr>
        <w:t>21 381,8</w:t>
      </w:r>
      <w:r w:rsidR="007E7A11" w:rsidRPr="00C119B1">
        <w:rPr>
          <w:sz w:val="28"/>
          <w:szCs w:val="28"/>
        </w:rPr>
        <w:t xml:space="preserve"> mil. lei), </w:t>
      </w:r>
      <w:r w:rsidR="00B024D4" w:rsidRPr="00C119B1">
        <w:rPr>
          <w:color w:val="000000"/>
          <w:sz w:val="28"/>
          <w:szCs w:val="28"/>
        </w:rPr>
        <w:t>în</w:t>
      </w:r>
      <w:r w:rsidR="00133753" w:rsidRPr="00C119B1">
        <w:rPr>
          <w:color w:val="000000"/>
          <w:sz w:val="28"/>
          <w:szCs w:val="28"/>
        </w:rPr>
        <w:t xml:space="preserve"> </w:t>
      </w:r>
      <w:r w:rsidR="00133753" w:rsidRPr="00C119B1">
        <w:rPr>
          <w:sz w:val="28"/>
          <w:szCs w:val="28"/>
        </w:rPr>
        <w:t xml:space="preserve">învățământ </w:t>
      </w:r>
      <w:r w:rsidR="002F3744" w:rsidRPr="00C119B1">
        <w:rPr>
          <w:sz w:val="28"/>
          <w:szCs w:val="28"/>
        </w:rPr>
        <w:t>–</w:t>
      </w:r>
      <w:r w:rsidR="00133753" w:rsidRPr="00C119B1">
        <w:rPr>
          <w:sz w:val="28"/>
          <w:szCs w:val="28"/>
        </w:rPr>
        <w:t xml:space="preserve"> </w:t>
      </w:r>
      <w:r w:rsidR="002F3744" w:rsidRPr="00C119B1">
        <w:rPr>
          <w:sz w:val="28"/>
          <w:szCs w:val="28"/>
        </w:rPr>
        <w:t>21,6</w:t>
      </w:r>
      <w:r w:rsidR="00133753" w:rsidRPr="00C119B1">
        <w:rPr>
          <w:sz w:val="28"/>
          <w:szCs w:val="28"/>
        </w:rPr>
        <w:t>% (</w:t>
      </w:r>
      <w:r w:rsidR="002F3744" w:rsidRPr="00C119B1">
        <w:rPr>
          <w:sz w:val="28"/>
          <w:szCs w:val="28"/>
        </w:rPr>
        <w:t>17 476,0</w:t>
      </w:r>
      <w:r w:rsidR="00133753" w:rsidRPr="00C119B1">
        <w:rPr>
          <w:sz w:val="28"/>
          <w:szCs w:val="28"/>
        </w:rPr>
        <w:t xml:space="preserve"> mil. lei), </w:t>
      </w:r>
      <w:r w:rsidR="002119C8" w:rsidRPr="00C119B1">
        <w:rPr>
          <w:sz w:val="28"/>
          <w:szCs w:val="28"/>
        </w:rPr>
        <w:t xml:space="preserve">servicii de stat cu destinație generală – 15,6% (12 611,3 mil. lei), </w:t>
      </w:r>
      <w:r w:rsidR="00575B30" w:rsidRPr="00C119B1">
        <w:rPr>
          <w:sz w:val="28"/>
          <w:szCs w:val="28"/>
        </w:rPr>
        <w:t xml:space="preserve">servicii în domeniul economiei </w:t>
      </w:r>
      <w:r w:rsidR="008C67F9" w:rsidRPr="00C119B1">
        <w:rPr>
          <w:sz w:val="28"/>
          <w:szCs w:val="28"/>
        </w:rPr>
        <w:t>– 11,1</w:t>
      </w:r>
      <w:r w:rsidR="00976F92" w:rsidRPr="00C119B1">
        <w:rPr>
          <w:sz w:val="28"/>
          <w:szCs w:val="28"/>
        </w:rPr>
        <w:t xml:space="preserve"> </w:t>
      </w:r>
      <w:r w:rsidR="008C67F9" w:rsidRPr="00C119B1">
        <w:rPr>
          <w:sz w:val="28"/>
          <w:szCs w:val="28"/>
        </w:rPr>
        <w:t>% (8 960,4 mil. lei),</w:t>
      </w:r>
      <w:r w:rsidR="005330D9" w:rsidRPr="00C119B1">
        <w:rPr>
          <w:sz w:val="28"/>
          <w:szCs w:val="28"/>
        </w:rPr>
        <w:t xml:space="preserve"> ocrotirea sănătății – 11,0</w:t>
      </w:r>
      <w:r w:rsidR="00976F92" w:rsidRPr="00C119B1">
        <w:rPr>
          <w:sz w:val="28"/>
          <w:szCs w:val="28"/>
        </w:rPr>
        <w:t xml:space="preserve"> </w:t>
      </w:r>
      <w:r w:rsidR="005330D9" w:rsidRPr="00C119B1">
        <w:rPr>
          <w:sz w:val="28"/>
          <w:szCs w:val="28"/>
        </w:rPr>
        <w:t>% (8 922,3 mil. lei),</w:t>
      </w:r>
      <w:r w:rsidR="006C2C9F" w:rsidRPr="00C119B1">
        <w:rPr>
          <w:sz w:val="28"/>
          <w:szCs w:val="28"/>
        </w:rPr>
        <w:t xml:space="preserve"> ordine publică și securitate națională –  8,3</w:t>
      </w:r>
      <w:r w:rsidR="00976F92" w:rsidRPr="00C119B1">
        <w:rPr>
          <w:sz w:val="28"/>
          <w:szCs w:val="28"/>
        </w:rPr>
        <w:t xml:space="preserve"> </w:t>
      </w:r>
      <w:r w:rsidR="006C2C9F" w:rsidRPr="00C119B1">
        <w:rPr>
          <w:sz w:val="28"/>
          <w:szCs w:val="28"/>
        </w:rPr>
        <w:t>% (6 682,2 mil. lei),</w:t>
      </w:r>
      <w:r w:rsidR="00976F92" w:rsidRPr="00C119B1">
        <w:rPr>
          <w:sz w:val="28"/>
          <w:szCs w:val="28"/>
        </w:rPr>
        <w:t xml:space="preserve"> apărarea națională – 1,9 % (1 512,3 mil. lei),</w:t>
      </w:r>
      <w:r w:rsidR="00DE77D0" w:rsidRPr="00C119B1">
        <w:rPr>
          <w:sz w:val="28"/>
          <w:szCs w:val="28"/>
        </w:rPr>
        <w:t xml:space="preserve"> gospodăria de locuințe și gospodăria serviciilor comunale – 1,8 % (1 486,2 mil. lei)</w:t>
      </w:r>
      <w:r w:rsidR="0030781D" w:rsidRPr="00C119B1">
        <w:rPr>
          <w:sz w:val="28"/>
          <w:szCs w:val="28"/>
        </w:rPr>
        <w:t>, cultura, sport, tineret, culte și odihnă</w:t>
      </w:r>
      <w:r w:rsidR="00DE77D0" w:rsidRPr="00C119B1">
        <w:rPr>
          <w:sz w:val="28"/>
          <w:szCs w:val="28"/>
        </w:rPr>
        <w:t xml:space="preserve"> </w:t>
      </w:r>
      <w:r w:rsidR="0030781D" w:rsidRPr="00C119B1">
        <w:rPr>
          <w:sz w:val="28"/>
          <w:szCs w:val="28"/>
        </w:rPr>
        <w:t>– 1,6 % (1 313,7 mil. lei)</w:t>
      </w:r>
      <w:r w:rsidR="00DE77D0" w:rsidRPr="00C119B1">
        <w:rPr>
          <w:sz w:val="28"/>
          <w:szCs w:val="28"/>
        </w:rPr>
        <w:t xml:space="preserve">și protecția mediului </w:t>
      </w:r>
      <w:r w:rsidR="0033625F" w:rsidRPr="00C119B1">
        <w:rPr>
          <w:sz w:val="28"/>
          <w:szCs w:val="28"/>
        </w:rPr>
        <w:t xml:space="preserve">– </w:t>
      </w:r>
      <w:r w:rsidR="00DE77D0" w:rsidRPr="00C119B1">
        <w:rPr>
          <w:sz w:val="28"/>
          <w:szCs w:val="28"/>
        </w:rPr>
        <w:t>0,5% (</w:t>
      </w:r>
      <w:r w:rsidR="0033625F" w:rsidRPr="00C119B1">
        <w:rPr>
          <w:sz w:val="28"/>
          <w:szCs w:val="28"/>
        </w:rPr>
        <w:t>385,1</w:t>
      </w:r>
      <w:r w:rsidR="00DE77D0" w:rsidRPr="00C119B1">
        <w:rPr>
          <w:sz w:val="28"/>
          <w:szCs w:val="28"/>
        </w:rPr>
        <w:t xml:space="preserve"> mil. lei).</w:t>
      </w:r>
    </w:p>
    <w:p w14:paraId="46B25FDD" w14:textId="2D043A1C" w:rsidR="009E55B1" w:rsidRDefault="00D91AC1" w:rsidP="00B45E6C">
      <w:pPr>
        <w:pStyle w:val="a7"/>
        <w:spacing w:after="0" w:line="276" w:lineRule="auto"/>
        <w:ind w:left="-360" w:firstLine="900"/>
        <w:jc w:val="both"/>
        <w:rPr>
          <w:i/>
          <w:color w:val="000000"/>
          <w:sz w:val="24"/>
          <w:szCs w:val="24"/>
          <w:lang w:val="ro-RO"/>
        </w:rPr>
      </w:pPr>
      <w:r w:rsidRPr="00C119B1">
        <w:rPr>
          <w:i/>
          <w:color w:val="000000"/>
          <w:szCs w:val="28"/>
          <w:lang w:val="ro-RO"/>
        </w:rPr>
        <w:t xml:space="preserve">Cheltuielile </w:t>
      </w:r>
      <w:r w:rsidR="00C74718" w:rsidRPr="00C119B1">
        <w:rPr>
          <w:i/>
          <w:color w:val="000000"/>
          <w:szCs w:val="28"/>
          <w:lang w:val="ro-RO"/>
        </w:rPr>
        <w:t xml:space="preserve">bugetului de stat </w:t>
      </w:r>
      <w:r w:rsidR="00E0684A" w:rsidRPr="00C119B1">
        <w:rPr>
          <w:i/>
          <w:color w:val="000000"/>
          <w:szCs w:val="28"/>
          <w:lang w:val="ro-RO"/>
        </w:rPr>
        <w:t xml:space="preserve">înclusiv proiectele finanțate din surse externe </w:t>
      </w:r>
      <w:r w:rsidR="006E4C91" w:rsidRPr="00C119B1">
        <w:rPr>
          <w:i/>
          <w:color w:val="000000"/>
          <w:szCs w:val="28"/>
          <w:lang w:val="ro-RO"/>
        </w:rPr>
        <w:t>în</w:t>
      </w:r>
      <w:r w:rsidRPr="00C119B1">
        <w:rPr>
          <w:i/>
          <w:color w:val="000000"/>
          <w:szCs w:val="28"/>
          <w:lang w:val="ro-RO"/>
        </w:rPr>
        <w:t xml:space="preserve"> aspectul grupelor fucționale, </w:t>
      </w:r>
      <w:r w:rsidR="00C74718" w:rsidRPr="00C119B1">
        <w:rPr>
          <w:i/>
          <w:color w:val="000000"/>
          <w:szCs w:val="28"/>
          <w:lang w:val="ro-RO"/>
        </w:rPr>
        <w:t>în anii 20</w:t>
      </w:r>
      <w:r w:rsidR="007749F5" w:rsidRPr="00C119B1">
        <w:rPr>
          <w:i/>
          <w:color w:val="000000"/>
          <w:szCs w:val="28"/>
          <w:lang w:val="ro-RO"/>
        </w:rPr>
        <w:t>2</w:t>
      </w:r>
      <w:r w:rsidR="00963E8D" w:rsidRPr="00C119B1">
        <w:rPr>
          <w:i/>
          <w:color w:val="000000"/>
          <w:szCs w:val="28"/>
          <w:lang w:val="ro-RO"/>
        </w:rPr>
        <w:t>2</w:t>
      </w:r>
      <w:r w:rsidR="00C74718" w:rsidRPr="00C119B1">
        <w:rPr>
          <w:i/>
          <w:color w:val="000000"/>
          <w:szCs w:val="28"/>
          <w:lang w:val="ro-RO"/>
        </w:rPr>
        <w:t>–20</w:t>
      </w:r>
      <w:r w:rsidR="007749F5" w:rsidRPr="00C119B1">
        <w:rPr>
          <w:i/>
          <w:color w:val="000000"/>
          <w:szCs w:val="28"/>
          <w:lang w:val="ro-RO"/>
        </w:rPr>
        <w:t>2</w:t>
      </w:r>
      <w:r w:rsidR="00963E8D" w:rsidRPr="00C119B1">
        <w:rPr>
          <w:i/>
          <w:color w:val="000000"/>
          <w:szCs w:val="28"/>
          <w:lang w:val="ro-RO"/>
        </w:rPr>
        <w:t>3</w:t>
      </w:r>
      <w:r w:rsidR="00C74718" w:rsidRPr="00C119B1">
        <w:rPr>
          <w:i/>
          <w:color w:val="000000"/>
          <w:szCs w:val="28"/>
          <w:lang w:val="ro-RO"/>
        </w:rPr>
        <w:t xml:space="preserve"> </w:t>
      </w:r>
      <w:r w:rsidR="00C74718" w:rsidRPr="00C119B1">
        <w:rPr>
          <w:color w:val="000000"/>
          <w:szCs w:val="28"/>
          <w:lang w:val="ro-RO"/>
        </w:rPr>
        <w:t>se prez</w:t>
      </w:r>
      <w:r w:rsidR="0031149C" w:rsidRPr="00C119B1">
        <w:rPr>
          <w:color w:val="000000"/>
          <w:szCs w:val="28"/>
          <w:lang w:val="ro-RO"/>
        </w:rPr>
        <w:t xml:space="preserve">intă în </w:t>
      </w:r>
      <w:r w:rsidR="007749F5" w:rsidRPr="00C119B1">
        <w:rPr>
          <w:color w:val="000000"/>
          <w:szCs w:val="28"/>
          <w:lang w:val="ro-RO"/>
        </w:rPr>
        <w:t>tabelul</w:t>
      </w:r>
      <w:r w:rsidR="0031149C" w:rsidRPr="00C119B1">
        <w:rPr>
          <w:color w:val="000000"/>
          <w:szCs w:val="28"/>
          <w:lang w:val="ro-RO"/>
        </w:rPr>
        <w:t xml:space="preserve"> care</w:t>
      </w:r>
      <w:r w:rsidR="00357FEC" w:rsidRPr="00C119B1">
        <w:rPr>
          <w:color w:val="000000"/>
          <w:szCs w:val="28"/>
          <w:lang w:val="ro-RO"/>
        </w:rPr>
        <w:t xml:space="preserve"> </w:t>
      </w:r>
      <w:r w:rsidR="0031149C" w:rsidRPr="00C119B1">
        <w:rPr>
          <w:color w:val="000000"/>
          <w:szCs w:val="28"/>
          <w:lang w:val="ro-RO"/>
        </w:rPr>
        <w:t>urmează:</w:t>
      </w:r>
      <w:r w:rsidR="00607A5B">
        <w:rPr>
          <w:i/>
          <w:color w:val="000000"/>
          <w:sz w:val="24"/>
          <w:szCs w:val="24"/>
          <w:lang w:val="ro-RO"/>
        </w:rPr>
        <w:t xml:space="preserve">                                                                                                                            </w:t>
      </w:r>
    </w:p>
    <w:p w14:paraId="07B3E706" w14:textId="7AFDB295" w:rsidR="0017463B" w:rsidRDefault="009E55B1" w:rsidP="00FC0117">
      <w:pPr>
        <w:pStyle w:val="a7"/>
        <w:spacing w:after="0" w:line="276" w:lineRule="auto"/>
        <w:ind w:left="-360" w:firstLine="900"/>
        <w:jc w:val="both"/>
        <w:rPr>
          <w:noProof/>
        </w:rPr>
      </w:pPr>
      <w:r>
        <w:rPr>
          <w:i/>
          <w:color w:val="000000"/>
          <w:sz w:val="24"/>
          <w:szCs w:val="24"/>
          <w:lang w:val="ro-RO"/>
        </w:rPr>
        <w:t xml:space="preserve">                                                                                                                         </w:t>
      </w:r>
      <w:r w:rsidR="00607A5B">
        <w:rPr>
          <w:i/>
          <w:color w:val="000000"/>
          <w:sz w:val="24"/>
          <w:szCs w:val="24"/>
          <w:lang w:val="ro-RO"/>
        </w:rPr>
        <w:t xml:space="preserve">    </w:t>
      </w:r>
      <w:r w:rsidR="00D55BA0">
        <w:rPr>
          <w:i/>
          <w:color w:val="000000"/>
          <w:sz w:val="24"/>
          <w:szCs w:val="24"/>
          <w:lang w:val="ro-RO"/>
        </w:rPr>
        <w:t xml:space="preserve"> </w:t>
      </w:r>
      <w:r w:rsidR="00092660" w:rsidRPr="00D55BA0">
        <w:rPr>
          <w:i/>
          <w:color w:val="000000"/>
          <w:sz w:val="24"/>
          <w:szCs w:val="24"/>
          <w:lang w:val="ro-RO"/>
        </w:rPr>
        <w:t>mil.lei</w:t>
      </w:r>
      <w:r w:rsidR="00616B29">
        <w:rPr>
          <w:color w:val="000000"/>
          <w:szCs w:val="28"/>
          <w:lang w:val="ro-RO"/>
        </w:rPr>
        <w:t xml:space="preserve">     </w:t>
      </w:r>
    </w:p>
    <w:p w14:paraId="71B9055F" w14:textId="25DCD41B" w:rsidR="00046E4D" w:rsidRDefault="00046E4D" w:rsidP="00046E4D">
      <w:pPr>
        <w:pStyle w:val="a7"/>
        <w:spacing w:after="0" w:line="276" w:lineRule="auto"/>
        <w:ind w:left="-426"/>
        <w:jc w:val="both"/>
        <w:rPr>
          <w:color w:val="000000"/>
          <w:szCs w:val="28"/>
          <w:lang w:val="ro-RO"/>
        </w:rPr>
      </w:pPr>
      <w:r w:rsidRPr="00046E4D">
        <w:rPr>
          <w:noProof/>
          <w:lang w:val="en-GB" w:eastAsia="en-GB"/>
        </w:rPr>
        <w:lastRenderedPageBreak/>
        <w:drawing>
          <wp:inline distT="0" distB="0" distL="0" distR="0" wp14:anchorId="5D17FB33" wp14:editId="45558909">
            <wp:extent cx="6219825" cy="4091643"/>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7098" cy="4116163"/>
                    </a:xfrm>
                    <a:prstGeom prst="rect">
                      <a:avLst/>
                    </a:prstGeom>
                    <a:noFill/>
                    <a:ln>
                      <a:noFill/>
                    </a:ln>
                  </pic:spPr>
                </pic:pic>
              </a:graphicData>
            </a:graphic>
          </wp:inline>
        </w:drawing>
      </w:r>
    </w:p>
    <w:p w14:paraId="500167E5" w14:textId="77777777" w:rsidR="009E55B1" w:rsidRDefault="009E55B1" w:rsidP="00BA7C9B">
      <w:pPr>
        <w:pStyle w:val="a7"/>
        <w:tabs>
          <w:tab w:val="left" w:pos="540"/>
          <w:tab w:val="left" w:pos="720"/>
          <w:tab w:val="left" w:pos="810"/>
        </w:tabs>
        <w:spacing w:after="0" w:line="276" w:lineRule="auto"/>
        <w:ind w:left="-284" w:right="-282" w:hanging="426"/>
        <w:jc w:val="both"/>
        <w:rPr>
          <w:color w:val="000000"/>
          <w:szCs w:val="28"/>
          <w:lang w:val="ro-RO"/>
        </w:rPr>
      </w:pPr>
    </w:p>
    <w:p w14:paraId="4F62FBF9" w14:textId="0DC87A60" w:rsidR="00A44D69" w:rsidRPr="001B6061" w:rsidRDefault="00607A5B" w:rsidP="00791BF9">
      <w:pPr>
        <w:pStyle w:val="a7"/>
        <w:tabs>
          <w:tab w:val="left" w:pos="540"/>
          <w:tab w:val="left" w:pos="630"/>
          <w:tab w:val="left" w:pos="720"/>
          <w:tab w:val="left" w:pos="810"/>
        </w:tabs>
        <w:spacing w:after="0" w:line="276" w:lineRule="auto"/>
        <w:ind w:left="-284" w:right="-282" w:hanging="426"/>
        <w:jc w:val="both"/>
        <w:rPr>
          <w:color w:val="000000"/>
          <w:sz w:val="24"/>
          <w:szCs w:val="28"/>
          <w:lang w:val="ro-RO"/>
        </w:rPr>
      </w:pPr>
      <w:r>
        <w:rPr>
          <w:color w:val="000000"/>
          <w:szCs w:val="28"/>
          <w:lang w:val="ro-RO"/>
        </w:rPr>
        <w:t xml:space="preserve">                  </w:t>
      </w:r>
      <w:r w:rsidR="00067025" w:rsidRPr="001B6061">
        <w:rPr>
          <w:color w:val="000000"/>
          <w:szCs w:val="28"/>
          <w:lang w:val="ro-RO"/>
        </w:rPr>
        <w:t>Î</w:t>
      </w:r>
      <w:r w:rsidR="00AD7576" w:rsidRPr="001B6061">
        <w:rPr>
          <w:color w:val="000000"/>
          <w:szCs w:val="28"/>
          <w:lang w:val="ro-RO"/>
        </w:rPr>
        <w:t>n valori nominale comparativ cu anul 202</w:t>
      </w:r>
      <w:r w:rsidR="000E6059" w:rsidRPr="001B6061">
        <w:rPr>
          <w:color w:val="000000"/>
          <w:szCs w:val="28"/>
          <w:lang w:val="ro-RO"/>
        </w:rPr>
        <w:t>2</w:t>
      </w:r>
      <w:r w:rsidR="00AD7576" w:rsidRPr="001B6061">
        <w:rPr>
          <w:color w:val="000000"/>
          <w:szCs w:val="28"/>
          <w:lang w:val="ro-RO"/>
        </w:rPr>
        <w:t>, cheltuielile realizate în anul 202</w:t>
      </w:r>
      <w:r w:rsidR="000E6059" w:rsidRPr="001B6061">
        <w:rPr>
          <w:color w:val="000000"/>
          <w:szCs w:val="28"/>
          <w:lang w:val="ro-RO"/>
        </w:rPr>
        <w:t>3</w:t>
      </w:r>
      <w:r w:rsidR="00AD7576" w:rsidRPr="001B6061">
        <w:rPr>
          <w:color w:val="000000"/>
          <w:szCs w:val="28"/>
          <w:lang w:val="ro-RO"/>
        </w:rPr>
        <w:t xml:space="preserve"> au înregistrat majorări practic la toate grupele funcționale, </w:t>
      </w:r>
      <w:r w:rsidR="00ED19B3" w:rsidRPr="001B6061">
        <w:rPr>
          <w:color w:val="000000"/>
          <w:szCs w:val="28"/>
          <w:lang w:val="ro-RO"/>
        </w:rPr>
        <w:t xml:space="preserve">cele mai semnificative </w:t>
      </w:r>
      <w:r w:rsidR="00435DC9" w:rsidRPr="001B6061">
        <w:rPr>
          <w:color w:val="000000"/>
          <w:szCs w:val="28"/>
          <w:lang w:val="ro-RO"/>
        </w:rPr>
        <w:t>fiind</w:t>
      </w:r>
      <w:r w:rsidR="000A69AB" w:rsidRPr="001B6061">
        <w:rPr>
          <w:color w:val="000000"/>
          <w:szCs w:val="28"/>
          <w:lang w:val="ro-RO"/>
        </w:rPr>
        <w:t xml:space="preserve"> </w:t>
      </w:r>
      <w:r w:rsidR="00E12560" w:rsidRPr="001B6061">
        <w:rPr>
          <w:color w:val="000000"/>
          <w:szCs w:val="28"/>
          <w:lang w:val="ro-RO"/>
        </w:rPr>
        <w:t xml:space="preserve">la serviciile de stat cu destinație generală (+ 3 903,2  mil. lei) sau 44,8 %, </w:t>
      </w:r>
      <w:r w:rsidR="000A69AB" w:rsidRPr="001B6061">
        <w:rPr>
          <w:color w:val="000000"/>
          <w:szCs w:val="28"/>
          <w:lang w:val="ro-RO"/>
        </w:rPr>
        <w:t xml:space="preserve">la învățământ (+ 2 806,2 mil. lei) sau </w:t>
      </w:r>
      <w:r w:rsidR="002128E7" w:rsidRPr="001B6061">
        <w:rPr>
          <w:color w:val="000000"/>
          <w:szCs w:val="28"/>
          <w:lang w:val="ro-RO"/>
        </w:rPr>
        <w:t>19,1</w:t>
      </w:r>
      <w:r w:rsidR="000A69AB" w:rsidRPr="001B6061">
        <w:rPr>
          <w:color w:val="000000"/>
          <w:szCs w:val="28"/>
          <w:lang w:val="ro-RO"/>
        </w:rPr>
        <w:t xml:space="preserve">%, </w:t>
      </w:r>
      <w:r w:rsidR="00AD7576" w:rsidRPr="001B6061">
        <w:rPr>
          <w:color w:val="000000"/>
          <w:szCs w:val="28"/>
          <w:lang w:val="ro-RO"/>
        </w:rPr>
        <w:t xml:space="preserve">în domeniul </w:t>
      </w:r>
      <w:r w:rsidR="00CD46CB" w:rsidRPr="001B6061">
        <w:rPr>
          <w:color w:val="000000"/>
          <w:szCs w:val="28"/>
          <w:lang w:val="ro-RO"/>
        </w:rPr>
        <w:t xml:space="preserve">protecție socială (+ </w:t>
      </w:r>
      <w:r w:rsidR="00050984" w:rsidRPr="001B6061">
        <w:rPr>
          <w:color w:val="000000"/>
          <w:szCs w:val="28"/>
          <w:lang w:val="ro-RO"/>
        </w:rPr>
        <w:t>2 574,8</w:t>
      </w:r>
      <w:r w:rsidR="00CD46CB" w:rsidRPr="001B6061">
        <w:rPr>
          <w:color w:val="000000"/>
          <w:szCs w:val="28"/>
          <w:lang w:val="ro-RO"/>
        </w:rPr>
        <w:t xml:space="preserve"> mil. lei) sau </w:t>
      </w:r>
      <w:r w:rsidR="00050984" w:rsidRPr="001B6061">
        <w:rPr>
          <w:color w:val="000000"/>
          <w:szCs w:val="28"/>
          <w:lang w:val="ro-RO"/>
        </w:rPr>
        <w:t>13,7</w:t>
      </w:r>
      <w:r w:rsidR="00CD46CB" w:rsidRPr="001B6061">
        <w:rPr>
          <w:color w:val="000000"/>
          <w:szCs w:val="28"/>
          <w:lang w:val="ro-RO"/>
        </w:rPr>
        <w:t>%,</w:t>
      </w:r>
      <w:r w:rsidR="00861068" w:rsidRPr="001B6061">
        <w:rPr>
          <w:color w:val="000000"/>
          <w:sz w:val="24"/>
          <w:szCs w:val="28"/>
          <w:lang w:val="ro-RO"/>
        </w:rPr>
        <w:t xml:space="preserve"> </w:t>
      </w:r>
      <w:r w:rsidR="00114830" w:rsidRPr="001B6061">
        <w:rPr>
          <w:color w:val="000000"/>
          <w:szCs w:val="28"/>
          <w:lang w:val="ro-RO"/>
        </w:rPr>
        <w:t xml:space="preserve">ocrotirea sănătății (+ 1 287,3  mil. lei) sau 16,9%, </w:t>
      </w:r>
      <w:r w:rsidR="00A44D69" w:rsidRPr="001B6061">
        <w:rPr>
          <w:color w:val="000000"/>
          <w:szCs w:val="28"/>
          <w:lang w:val="ro-RO"/>
        </w:rPr>
        <w:t>gospodăria de locuințe și gospodăria serviciilor comunale ( + 816,1 mil. lei) sau dublu fața de anul 2022</w:t>
      </w:r>
      <w:r w:rsidR="00D22E4E" w:rsidRPr="001B6061">
        <w:rPr>
          <w:color w:val="000000"/>
          <w:szCs w:val="28"/>
          <w:lang w:val="ro-RO"/>
        </w:rPr>
        <w:t>.</w:t>
      </w:r>
    </w:p>
    <w:p w14:paraId="5043FEA9" w14:textId="5C617E6A" w:rsidR="00335365" w:rsidRPr="001B6061" w:rsidRDefault="00BE51E4" w:rsidP="00BE51E4">
      <w:pPr>
        <w:pStyle w:val="a7"/>
        <w:tabs>
          <w:tab w:val="left" w:pos="5248"/>
        </w:tabs>
        <w:spacing w:after="0" w:line="276" w:lineRule="auto"/>
        <w:ind w:left="-284" w:right="-282" w:hanging="426"/>
        <w:jc w:val="both"/>
        <w:rPr>
          <w:color w:val="000000"/>
          <w:szCs w:val="28"/>
          <w:lang w:val="ro-RO"/>
        </w:rPr>
      </w:pPr>
      <w:r w:rsidRPr="001B6061">
        <w:rPr>
          <w:color w:val="000000"/>
          <w:szCs w:val="28"/>
          <w:lang w:val="ro-RO"/>
        </w:rPr>
        <w:tab/>
      </w:r>
      <w:r w:rsidRPr="001B6061">
        <w:rPr>
          <w:color w:val="000000"/>
          <w:szCs w:val="28"/>
          <w:lang w:val="ro-RO"/>
        </w:rPr>
        <w:tab/>
      </w:r>
    </w:p>
    <w:p w14:paraId="43BF3190" w14:textId="4FFCEB02" w:rsidR="008733FC" w:rsidRPr="00D91AC1" w:rsidRDefault="008733FC" w:rsidP="006D4B19">
      <w:pPr>
        <w:pStyle w:val="a7"/>
        <w:tabs>
          <w:tab w:val="left" w:pos="540"/>
          <w:tab w:val="left" w:pos="630"/>
        </w:tabs>
        <w:spacing w:after="0" w:line="276" w:lineRule="auto"/>
        <w:ind w:left="-284" w:right="-282" w:hanging="426"/>
        <w:jc w:val="both"/>
        <w:rPr>
          <w:color w:val="000000"/>
          <w:szCs w:val="28"/>
          <w:lang w:val="ro-RO"/>
        </w:rPr>
      </w:pPr>
      <w:r w:rsidRPr="001B6061">
        <w:rPr>
          <w:color w:val="000000"/>
          <w:szCs w:val="28"/>
          <w:lang w:val="ro-RO"/>
        </w:rPr>
        <w:tab/>
      </w:r>
      <w:r w:rsidRPr="001B6061">
        <w:rPr>
          <w:color w:val="000000"/>
          <w:szCs w:val="28"/>
          <w:lang w:val="ro-RO"/>
        </w:rPr>
        <w:tab/>
      </w:r>
      <w:r w:rsidRPr="001B6061">
        <w:rPr>
          <w:i/>
          <w:color w:val="000000"/>
          <w:szCs w:val="28"/>
          <w:lang w:val="ro-RO"/>
        </w:rPr>
        <w:t>Structura funcțională a cheltuielilor bugetului de stat în anii 20</w:t>
      </w:r>
      <w:r w:rsidR="00512AAB" w:rsidRPr="001B6061">
        <w:rPr>
          <w:i/>
          <w:color w:val="000000"/>
          <w:szCs w:val="28"/>
          <w:lang w:val="ro-RO"/>
        </w:rPr>
        <w:t>2</w:t>
      </w:r>
      <w:r w:rsidR="00DC35D6" w:rsidRPr="001B6061">
        <w:rPr>
          <w:i/>
          <w:color w:val="000000"/>
          <w:szCs w:val="28"/>
          <w:lang w:val="ro-RO"/>
        </w:rPr>
        <w:t>2</w:t>
      </w:r>
      <w:r w:rsidRPr="001B6061">
        <w:rPr>
          <w:i/>
          <w:color w:val="000000"/>
          <w:szCs w:val="28"/>
          <w:lang w:val="ro-RO"/>
        </w:rPr>
        <w:t>–202</w:t>
      </w:r>
      <w:r w:rsidR="00DC35D6" w:rsidRPr="001B6061">
        <w:rPr>
          <w:i/>
          <w:color w:val="000000"/>
          <w:szCs w:val="28"/>
          <w:lang w:val="ro-RO"/>
        </w:rPr>
        <w:t>3</w:t>
      </w:r>
      <w:r w:rsidRPr="001B6061">
        <w:rPr>
          <w:i/>
          <w:color w:val="000000"/>
          <w:szCs w:val="28"/>
          <w:lang w:val="ro-RO"/>
        </w:rPr>
        <w:t xml:space="preserve"> </w:t>
      </w:r>
      <w:r w:rsidRPr="001B6061">
        <w:rPr>
          <w:color w:val="000000"/>
          <w:szCs w:val="28"/>
          <w:lang w:val="ro-RO"/>
        </w:rPr>
        <w:t>se prezintă în diagramele care urmează:</w:t>
      </w:r>
    </w:p>
    <w:p w14:paraId="1080C585" w14:textId="47B5D376" w:rsidR="00EA0EBA" w:rsidRPr="00DF09E9" w:rsidRDefault="00A82612" w:rsidP="00EA0EBA">
      <w:pPr>
        <w:pStyle w:val="a7"/>
        <w:spacing w:after="0" w:line="276" w:lineRule="auto"/>
        <w:ind w:left="-284" w:right="-282" w:hanging="616"/>
        <w:jc w:val="both"/>
        <w:rPr>
          <w:color w:val="000000"/>
          <w:szCs w:val="28"/>
          <w:lang w:val="ro-RO"/>
        </w:rPr>
      </w:pPr>
      <w:r>
        <w:rPr>
          <w:noProof/>
          <w:lang w:val="en-GB" w:eastAsia="en-GB"/>
        </w:rPr>
        <w:drawing>
          <wp:inline distT="0" distB="0" distL="0" distR="0" wp14:anchorId="67F90CFE" wp14:editId="66D984F2">
            <wp:extent cx="3267075" cy="23241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605BB">
        <w:rPr>
          <w:noProof/>
          <w:lang w:val="en-GB" w:eastAsia="en-GB"/>
        </w:rPr>
        <w:drawing>
          <wp:inline distT="0" distB="0" distL="0" distR="0" wp14:anchorId="257E3B19" wp14:editId="0943B37B">
            <wp:extent cx="3038475"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CDA3DB" w14:textId="42B3E962" w:rsidR="00EA0EBA" w:rsidRPr="00266E5A" w:rsidRDefault="00EA0EBA" w:rsidP="00175A10">
      <w:pPr>
        <w:pStyle w:val="a7"/>
        <w:spacing w:after="0" w:line="276" w:lineRule="auto"/>
        <w:ind w:left="-284" w:right="-282" w:hanging="426"/>
        <w:jc w:val="both"/>
        <w:rPr>
          <w:color w:val="000000"/>
          <w:szCs w:val="28"/>
          <w:lang w:val="ro-RO"/>
        </w:rPr>
      </w:pPr>
    </w:p>
    <w:p w14:paraId="16FD1EA6" w14:textId="73E57F3C" w:rsidR="009C7674" w:rsidRPr="001B6061" w:rsidRDefault="00067025" w:rsidP="00177ED1">
      <w:pPr>
        <w:pStyle w:val="a7"/>
        <w:tabs>
          <w:tab w:val="left" w:pos="540"/>
          <w:tab w:val="left" w:pos="720"/>
        </w:tabs>
        <w:spacing w:line="276" w:lineRule="auto"/>
        <w:ind w:left="-284" w:right="-282" w:hanging="425"/>
        <w:jc w:val="both"/>
        <w:rPr>
          <w:color w:val="000000"/>
          <w:szCs w:val="28"/>
          <w:lang w:val="ro-RO"/>
        </w:rPr>
      </w:pPr>
      <w:r>
        <w:rPr>
          <w:noProof/>
          <w:color w:val="000000"/>
          <w:szCs w:val="28"/>
          <w:lang w:val="ro-RO" w:eastAsia="en-GB"/>
        </w:rPr>
        <w:lastRenderedPageBreak/>
        <w:tab/>
      </w:r>
      <w:r>
        <w:rPr>
          <w:noProof/>
          <w:color w:val="000000"/>
          <w:szCs w:val="28"/>
          <w:lang w:val="ro-RO" w:eastAsia="en-GB"/>
        </w:rPr>
        <w:tab/>
      </w:r>
      <w:r w:rsidRPr="001B6061">
        <w:rPr>
          <w:color w:val="000000"/>
          <w:szCs w:val="28"/>
          <w:lang w:val="ro-RO"/>
        </w:rPr>
        <w:t>În structura funcțională a cheltuielilor în anul 202</w:t>
      </w:r>
      <w:r w:rsidR="008F7C12" w:rsidRPr="001B6061">
        <w:rPr>
          <w:color w:val="000000"/>
          <w:szCs w:val="28"/>
          <w:lang w:val="ro-RO"/>
        </w:rPr>
        <w:t>3</w:t>
      </w:r>
      <w:r w:rsidRPr="001B6061">
        <w:rPr>
          <w:color w:val="000000"/>
          <w:szCs w:val="28"/>
          <w:lang w:val="ro-RO"/>
        </w:rPr>
        <w:t xml:space="preserve"> comparativ cu anul 202</w:t>
      </w:r>
      <w:r w:rsidR="008F7C12" w:rsidRPr="001B6061">
        <w:rPr>
          <w:color w:val="000000"/>
          <w:szCs w:val="28"/>
          <w:lang w:val="ro-RO"/>
        </w:rPr>
        <w:t>2</w:t>
      </w:r>
      <w:r w:rsidRPr="001B6061">
        <w:rPr>
          <w:color w:val="000000"/>
          <w:szCs w:val="28"/>
          <w:lang w:val="ro-RO"/>
        </w:rPr>
        <w:t xml:space="preserve"> </w:t>
      </w:r>
      <w:r w:rsidR="00E32756" w:rsidRPr="001B6061">
        <w:rPr>
          <w:color w:val="000000"/>
          <w:szCs w:val="28"/>
          <w:lang w:val="ro-RO"/>
        </w:rPr>
        <w:t>cele mai esențiale modificări se atestă</w:t>
      </w:r>
      <w:r w:rsidR="00481D9A" w:rsidRPr="001B6061">
        <w:rPr>
          <w:color w:val="000000"/>
          <w:szCs w:val="28"/>
          <w:lang w:val="ro-RO"/>
        </w:rPr>
        <w:t xml:space="preserve"> </w:t>
      </w:r>
      <w:r w:rsidR="00965C47" w:rsidRPr="001B6061">
        <w:rPr>
          <w:color w:val="000000"/>
          <w:szCs w:val="28"/>
          <w:lang w:val="ro-RO"/>
        </w:rPr>
        <w:t xml:space="preserve">la servicii de stat cu destinație generală </w:t>
      </w:r>
      <w:r w:rsidR="00E32756" w:rsidRPr="001B6061">
        <w:rPr>
          <w:color w:val="000000"/>
          <w:szCs w:val="28"/>
          <w:lang w:val="ro-RO"/>
        </w:rPr>
        <w:t xml:space="preserve">ponderea cărora </w:t>
      </w:r>
      <w:r w:rsidR="00D672F7" w:rsidRPr="001B6061">
        <w:rPr>
          <w:color w:val="000000"/>
          <w:szCs w:val="28"/>
          <w:lang w:val="ro-RO"/>
        </w:rPr>
        <w:t>a crescut</w:t>
      </w:r>
      <w:r w:rsidR="00E32756" w:rsidRPr="001B6061">
        <w:rPr>
          <w:color w:val="000000"/>
          <w:szCs w:val="28"/>
          <w:lang w:val="ro-RO"/>
        </w:rPr>
        <w:t xml:space="preserve"> </w:t>
      </w:r>
      <w:r w:rsidR="00965C47" w:rsidRPr="001B6061">
        <w:rPr>
          <w:color w:val="000000"/>
          <w:szCs w:val="28"/>
          <w:lang w:val="ro-RO"/>
        </w:rPr>
        <w:t xml:space="preserve">cu 2,9 p.p., </w:t>
      </w:r>
      <w:r w:rsidR="005A260F" w:rsidRPr="001B6061">
        <w:rPr>
          <w:color w:val="000000"/>
          <w:szCs w:val="28"/>
          <w:lang w:val="ro-RO"/>
        </w:rPr>
        <w:t>la gospodăria de locuințe și gospodăria serviciilor comunale –</w:t>
      </w:r>
      <w:r w:rsidR="009F058B" w:rsidRPr="001B6061">
        <w:rPr>
          <w:color w:val="000000"/>
          <w:szCs w:val="28"/>
          <w:lang w:val="ro-RO"/>
        </w:rPr>
        <w:t xml:space="preserve"> cu</w:t>
      </w:r>
      <w:r w:rsidR="005A260F" w:rsidRPr="001B6061">
        <w:rPr>
          <w:color w:val="000000"/>
          <w:szCs w:val="28"/>
          <w:lang w:val="ro-RO"/>
        </w:rPr>
        <w:t xml:space="preserve"> 0,8 p.p., </w:t>
      </w:r>
      <w:r w:rsidR="00481D9A" w:rsidRPr="001B6061">
        <w:rPr>
          <w:color w:val="000000"/>
          <w:szCs w:val="28"/>
          <w:lang w:val="ro-RO"/>
        </w:rPr>
        <w:t xml:space="preserve">la apărare națională </w:t>
      </w:r>
      <w:r w:rsidR="009F058B" w:rsidRPr="001B6061">
        <w:rPr>
          <w:color w:val="000000"/>
          <w:szCs w:val="28"/>
          <w:lang w:val="ro-RO"/>
        </w:rPr>
        <w:t>–</w:t>
      </w:r>
      <w:r w:rsidR="00481D9A" w:rsidRPr="001B6061">
        <w:rPr>
          <w:color w:val="000000"/>
          <w:szCs w:val="28"/>
          <w:lang w:val="ro-RO"/>
        </w:rPr>
        <w:t xml:space="preserve"> </w:t>
      </w:r>
      <w:r w:rsidR="009F058B" w:rsidRPr="001B6061">
        <w:rPr>
          <w:color w:val="000000"/>
          <w:szCs w:val="28"/>
          <w:lang w:val="ro-RO"/>
        </w:rPr>
        <w:t xml:space="preserve">cu </w:t>
      </w:r>
      <w:r w:rsidR="00481D9A" w:rsidRPr="001B6061">
        <w:rPr>
          <w:color w:val="000000"/>
          <w:szCs w:val="28"/>
          <w:lang w:val="ro-RO"/>
        </w:rPr>
        <w:t>0,6 p.p. și</w:t>
      </w:r>
      <w:r w:rsidR="00670C92" w:rsidRPr="001B6061">
        <w:rPr>
          <w:color w:val="000000"/>
          <w:szCs w:val="28"/>
          <w:lang w:val="ro-RO"/>
        </w:rPr>
        <w:t xml:space="preserve"> la învățământ – cu 0,</w:t>
      </w:r>
      <w:r w:rsidR="00C71D97" w:rsidRPr="001B6061">
        <w:rPr>
          <w:color w:val="000000"/>
          <w:szCs w:val="28"/>
          <w:lang w:val="ro-RO"/>
        </w:rPr>
        <w:t>2</w:t>
      </w:r>
      <w:r w:rsidR="00670C92" w:rsidRPr="001B6061">
        <w:rPr>
          <w:color w:val="000000"/>
          <w:szCs w:val="28"/>
          <w:lang w:val="ro-RO"/>
        </w:rPr>
        <w:t xml:space="preserve"> puncte procentuale.</w:t>
      </w:r>
      <w:r w:rsidR="00C0140C" w:rsidRPr="001B6061">
        <w:rPr>
          <w:color w:val="000000"/>
          <w:szCs w:val="28"/>
          <w:lang w:val="ro-RO"/>
        </w:rPr>
        <w:t xml:space="preserve"> </w:t>
      </w:r>
      <w:r w:rsidR="009F058B" w:rsidRPr="001B6061">
        <w:rPr>
          <w:color w:val="000000"/>
          <w:szCs w:val="28"/>
          <w:lang w:val="ro-RO"/>
        </w:rPr>
        <w:t xml:space="preserve"> </w:t>
      </w:r>
    </w:p>
    <w:p w14:paraId="27F6B138" w14:textId="36EDC1D1" w:rsidR="000B7485" w:rsidRPr="001667FB" w:rsidRDefault="00DD1E03" w:rsidP="00883385">
      <w:pPr>
        <w:pStyle w:val="a7"/>
        <w:tabs>
          <w:tab w:val="left" w:pos="540"/>
          <w:tab w:val="left" w:pos="720"/>
        </w:tabs>
        <w:spacing w:line="276" w:lineRule="auto"/>
        <w:ind w:left="-284" w:right="-282" w:hanging="425"/>
        <w:jc w:val="both"/>
        <w:rPr>
          <w:szCs w:val="28"/>
          <w:lang w:val="ro-RO"/>
        </w:rPr>
      </w:pPr>
      <w:r w:rsidRPr="001B6061">
        <w:rPr>
          <w:color w:val="000000"/>
          <w:szCs w:val="28"/>
          <w:lang w:val="ro-RO"/>
        </w:rPr>
        <w:tab/>
      </w:r>
      <w:r w:rsidRPr="001B6061">
        <w:rPr>
          <w:color w:val="000000"/>
          <w:szCs w:val="28"/>
          <w:lang w:val="ro-RO"/>
        </w:rPr>
        <w:tab/>
      </w:r>
      <w:r w:rsidR="00197124" w:rsidRPr="001B6061">
        <w:rPr>
          <w:color w:val="000000"/>
          <w:szCs w:val="28"/>
          <w:lang w:val="ro-RO"/>
        </w:rPr>
        <w:t>C</w:t>
      </w:r>
      <w:r w:rsidRPr="001B6061">
        <w:rPr>
          <w:szCs w:val="28"/>
          <w:lang w:val="en-US"/>
        </w:rPr>
        <w:t>omparativ cu anul 2022 p</w:t>
      </w:r>
      <w:r w:rsidRPr="001B6061">
        <w:rPr>
          <w:color w:val="000000"/>
          <w:szCs w:val="28"/>
          <w:lang w:val="ro-RO"/>
        </w:rPr>
        <w:t>onderea altor grupe funcționale în totalul cheltuielilor s-a diminuat, și anume</w:t>
      </w:r>
      <w:r w:rsidR="00197124" w:rsidRPr="001B6061">
        <w:rPr>
          <w:color w:val="000000"/>
          <w:szCs w:val="28"/>
          <w:lang w:val="ro-RO"/>
        </w:rPr>
        <w:t xml:space="preserve"> la serviciile în domeniul economiei – </w:t>
      </w:r>
      <w:r w:rsidR="00771386" w:rsidRPr="001B6061">
        <w:rPr>
          <w:color w:val="000000"/>
          <w:szCs w:val="28"/>
          <w:lang w:val="ro-RO"/>
        </w:rPr>
        <w:t xml:space="preserve">cu </w:t>
      </w:r>
      <w:r w:rsidR="00197124" w:rsidRPr="001B6061">
        <w:rPr>
          <w:color w:val="000000"/>
          <w:szCs w:val="28"/>
          <w:lang w:val="ro-RO"/>
        </w:rPr>
        <w:t xml:space="preserve">2,8 p. p., la protecție socială – </w:t>
      </w:r>
      <w:r w:rsidR="00EE1B12" w:rsidRPr="001B6061">
        <w:rPr>
          <w:color w:val="000000"/>
          <w:szCs w:val="28"/>
          <w:lang w:val="ro-RO"/>
        </w:rPr>
        <w:t xml:space="preserve">cu </w:t>
      </w:r>
      <w:r w:rsidR="00197124" w:rsidRPr="001B6061">
        <w:rPr>
          <w:color w:val="000000"/>
          <w:szCs w:val="28"/>
          <w:lang w:val="ro-RO"/>
        </w:rPr>
        <w:t>0,9 p.p. și la ordine publică și securitate națională – cu 0,8 puncte procentuale.</w:t>
      </w:r>
      <w:r w:rsidR="00177ED1" w:rsidRPr="001B6061">
        <w:rPr>
          <w:color w:val="000000"/>
          <w:szCs w:val="28"/>
          <w:lang w:val="ro-RO"/>
        </w:rPr>
        <w:t xml:space="preserve">      </w:t>
      </w:r>
    </w:p>
    <w:p w14:paraId="74641D8A" w14:textId="4506171F" w:rsidR="00C74718" w:rsidRPr="00FB05CD" w:rsidRDefault="00C74718" w:rsidP="00D004C1">
      <w:pPr>
        <w:pStyle w:val="a7"/>
        <w:spacing w:after="0" w:line="276" w:lineRule="auto"/>
        <w:ind w:left="0" w:firstLine="567"/>
        <w:jc w:val="both"/>
        <w:rPr>
          <w:i/>
          <w:szCs w:val="28"/>
          <w:lang w:val="ro-RO"/>
        </w:rPr>
      </w:pPr>
      <w:r w:rsidRPr="006D4B19">
        <w:rPr>
          <w:i/>
          <w:szCs w:val="28"/>
          <w:lang w:val="ro-RO"/>
        </w:rPr>
        <w:t>În aspect economic, rezultatele executării cheltuielilo</w:t>
      </w:r>
      <w:r w:rsidR="003815F8" w:rsidRPr="006D4B19">
        <w:rPr>
          <w:i/>
          <w:szCs w:val="28"/>
          <w:lang w:val="ro-RO"/>
        </w:rPr>
        <w:t>r bugetului de stat în anul 20</w:t>
      </w:r>
      <w:r w:rsidR="003252F3" w:rsidRPr="006D4B19">
        <w:rPr>
          <w:i/>
          <w:szCs w:val="28"/>
          <w:lang w:val="ro-RO"/>
        </w:rPr>
        <w:t>2</w:t>
      </w:r>
      <w:r w:rsidR="00CD49F0">
        <w:rPr>
          <w:i/>
          <w:szCs w:val="28"/>
          <w:lang w:val="ro-RO"/>
        </w:rPr>
        <w:t>3</w:t>
      </w:r>
      <w:r w:rsidRPr="006D4B19">
        <w:rPr>
          <w:i/>
          <w:szCs w:val="28"/>
          <w:lang w:val="ro-RO"/>
        </w:rPr>
        <w:t xml:space="preserve"> se prezintă în Anexa nr. 6</w:t>
      </w:r>
      <w:r w:rsidR="006E3BA6" w:rsidRPr="006D4B19">
        <w:rPr>
          <w:i/>
          <w:szCs w:val="28"/>
          <w:lang w:val="ro-RO"/>
        </w:rPr>
        <w:t xml:space="preserve"> la prezentul Raport</w:t>
      </w:r>
      <w:r w:rsidRPr="006D4B19">
        <w:rPr>
          <w:i/>
          <w:szCs w:val="28"/>
          <w:lang w:val="ro-RO"/>
        </w:rPr>
        <w:t>.</w:t>
      </w:r>
    </w:p>
    <w:p w14:paraId="58788A23" w14:textId="77777777" w:rsidR="000B7485" w:rsidRPr="00FB05CD" w:rsidRDefault="000B7485" w:rsidP="00D004C1">
      <w:pPr>
        <w:pStyle w:val="a7"/>
        <w:spacing w:after="0" w:line="276" w:lineRule="auto"/>
        <w:ind w:left="0" w:firstLine="567"/>
        <w:jc w:val="both"/>
        <w:rPr>
          <w:i/>
          <w:szCs w:val="28"/>
          <w:lang w:val="ro-RO"/>
        </w:rPr>
      </w:pPr>
    </w:p>
    <w:p w14:paraId="28592F29" w14:textId="05A5AF5E" w:rsidR="00211C20" w:rsidRPr="006573B7" w:rsidRDefault="00FB05CD" w:rsidP="00211C20">
      <w:pPr>
        <w:spacing w:line="276" w:lineRule="auto"/>
        <w:ind w:firstLine="567"/>
        <w:jc w:val="both"/>
        <w:rPr>
          <w:sz w:val="28"/>
          <w:szCs w:val="28"/>
        </w:rPr>
      </w:pPr>
      <w:r w:rsidRPr="006573B7">
        <w:rPr>
          <w:sz w:val="28"/>
          <w:szCs w:val="28"/>
        </w:rPr>
        <w:t>Din</w:t>
      </w:r>
      <w:r w:rsidR="00211C20" w:rsidRPr="006573B7">
        <w:rPr>
          <w:sz w:val="28"/>
          <w:szCs w:val="28"/>
        </w:rPr>
        <w:t xml:space="preserve"> cheltuielil</w:t>
      </w:r>
      <w:r w:rsidRPr="006573B7">
        <w:rPr>
          <w:sz w:val="28"/>
          <w:szCs w:val="28"/>
        </w:rPr>
        <w:t>e</w:t>
      </w:r>
      <w:r w:rsidR="00211C20" w:rsidRPr="006573B7">
        <w:rPr>
          <w:sz w:val="28"/>
          <w:szCs w:val="28"/>
        </w:rPr>
        <w:t xml:space="preserve"> bugetului de stat</w:t>
      </w:r>
      <w:r w:rsidRPr="006573B7">
        <w:rPr>
          <w:sz w:val="28"/>
          <w:szCs w:val="28"/>
        </w:rPr>
        <w:t xml:space="preserve"> realizate în anul 202</w:t>
      </w:r>
      <w:r w:rsidR="00790981" w:rsidRPr="006573B7">
        <w:rPr>
          <w:sz w:val="28"/>
          <w:szCs w:val="28"/>
        </w:rPr>
        <w:t>3</w:t>
      </w:r>
      <w:r w:rsidRPr="006573B7">
        <w:rPr>
          <w:sz w:val="28"/>
          <w:szCs w:val="28"/>
        </w:rPr>
        <w:t xml:space="preserve">, circa </w:t>
      </w:r>
      <w:r w:rsidR="00BC6E04" w:rsidRPr="006573B7">
        <w:rPr>
          <w:sz w:val="28"/>
          <w:szCs w:val="28"/>
        </w:rPr>
        <w:t>45,3</w:t>
      </w:r>
      <w:r w:rsidRPr="006573B7">
        <w:rPr>
          <w:sz w:val="28"/>
          <w:szCs w:val="28"/>
        </w:rPr>
        <w:t>%</w:t>
      </w:r>
      <w:r w:rsidR="00CE71D4" w:rsidRPr="006573B7">
        <w:rPr>
          <w:sz w:val="28"/>
          <w:szCs w:val="28"/>
        </w:rPr>
        <w:t xml:space="preserve"> sau în sumă de </w:t>
      </w:r>
      <w:r w:rsidR="00BC6E04" w:rsidRPr="006573B7">
        <w:rPr>
          <w:sz w:val="28"/>
          <w:szCs w:val="28"/>
        </w:rPr>
        <w:t>36 548,1</w:t>
      </w:r>
      <w:r w:rsidR="00CE71D4" w:rsidRPr="006573B7">
        <w:rPr>
          <w:sz w:val="28"/>
          <w:szCs w:val="28"/>
        </w:rPr>
        <w:t xml:space="preserve"> mil. lei</w:t>
      </w:r>
      <w:r w:rsidRPr="006573B7">
        <w:rPr>
          <w:sz w:val="28"/>
          <w:szCs w:val="28"/>
        </w:rPr>
        <w:t xml:space="preserve"> reprezintă cheltuielile pentru programe și servicii finanțate de la bugetul de stat,</w:t>
      </w:r>
      <w:r w:rsidR="009F2362" w:rsidRPr="006573B7">
        <w:rPr>
          <w:sz w:val="28"/>
          <w:szCs w:val="28"/>
        </w:rPr>
        <w:t xml:space="preserve"> iar</w:t>
      </w:r>
      <w:r w:rsidRPr="006573B7">
        <w:rPr>
          <w:sz w:val="28"/>
          <w:szCs w:val="28"/>
        </w:rPr>
        <w:t xml:space="preserve"> </w:t>
      </w:r>
      <w:r w:rsidR="00211C20" w:rsidRPr="006573B7">
        <w:rPr>
          <w:sz w:val="28"/>
          <w:szCs w:val="28"/>
        </w:rPr>
        <w:t>5</w:t>
      </w:r>
      <w:r w:rsidR="004658B7" w:rsidRPr="006573B7">
        <w:rPr>
          <w:sz w:val="28"/>
          <w:szCs w:val="28"/>
        </w:rPr>
        <w:t>4,7</w:t>
      </w:r>
      <w:r w:rsidR="00211C20" w:rsidRPr="006573B7">
        <w:rPr>
          <w:sz w:val="28"/>
          <w:szCs w:val="28"/>
        </w:rPr>
        <w:t>%</w:t>
      </w:r>
      <w:r w:rsidR="009F2362" w:rsidRPr="006573B7">
        <w:rPr>
          <w:sz w:val="28"/>
          <w:szCs w:val="28"/>
        </w:rPr>
        <w:t xml:space="preserve"> sau </w:t>
      </w:r>
      <w:r w:rsidR="004658B7" w:rsidRPr="006573B7">
        <w:rPr>
          <w:sz w:val="28"/>
          <w:szCs w:val="28"/>
        </w:rPr>
        <w:t>44 179,1</w:t>
      </w:r>
      <w:r w:rsidR="00FB3B7C" w:rsidRPr="006573B7">
        <w:rPr>
          <w:sz w:val="28"/>
          <w:szCs w:val="28"/>
        </w:rPr>
        <w:t xml:space="preserve"> mil. </w:t>
      </w:r>
      <w:r w:rsidR="009F2362" w:rsidRPr="006573B7">
        <w:rPr>
          <w:sz w:val="28"/>
          <w:szCs w:val="28"/>
        </w:rPr>
        <w:t>lei</w:t>
      </w:r>
      <w:r w:rsidR="00CE71D4" w:rsidRPr="006573B7">
        <w:rPr>
          <w:sz w:val="28"/>
          <w:szCs w:val="28"/>
        </w:rPr>
        <w:t>,</w:t>
      </w:r>
      <w:r w:rsidR="00211C20" w:rsidRPr="006573B7">
        <w:rPr>
          <w:sz w:val="28"/>
          <w:szCs w:val="28"/>
        </w:rPr>
        <w:t xml:space="preserve"> </w:t>
      </w:r>
      <w:r w:rsidRPr="006573B7">
        <w:rPr>
          <w:sz w:val="28"/>
          <w:szCs w:val="28"/>
        </w:rPr>
        <w:t>reprezintă</w:t>
      </w:r>
      <w:r w:rsidR="0053529C" w:rsidRPr="006573B7">
        <w:rPr>
          <w:sz w:val="28"/>
          <w:szCs w:val="28"/>
        </w:rPr>
        <w:t xml:space="preserve"> transferurile către alte bugete</w:t>
      </w:r>
      <w:r w:rsidRPr="006573B7">
        <w:rPr>
          <w:sz w:val="28"/>
          <w:szCs w:val="28"/>
        </w:rPr>
        <w:t xml:space="preserve"> </w:t>
      </w:r>
      <w:r w:rsidR="00211C20" w:rsidRPr="006573B7">
        <w:rPr>
          <w:sz w:val="28"/>
          <w:szCs w:val="28"/>
        </w:rPr>
        <w:t>și anume:</w:t>
      </w:r>
    </w:p>
    <w:p w14:paraId="007309DF" w14:textId="67F59A56" w:rsidR="00211C20" w:rsidRPr="006573B7" w:rsidRDefault="00211C20" w:rsidP="00211C20">
      <w:pPr>
        <w:spacing w:line="276" w:lineRule="auto"/>
        <w:ind w:firstLine="567"/>
        <w:jc w:val="both"/>
        <w:rPr>
          <w:sz w:val="28"/>
          <w:szCs w:val="28"/>
        </w:rPr>
      </w:pPr>
      <w:r w:rsidRPr="006573B7">
        <w:rPr>
          <w:sz w:val="28"/>
          <w:szCs w:val="28"/>
        </w:rPr>
        <w:t xml:space="preserve">- transferurile către bugetele locale în sumă de </w:t>
      </w:r>
      <w:r w:rsidR="00141242" w:rsidRPr="006573B7">
        <w:rPr>
          <w:sz w:val="28"/>
          <w:szCs w:val="28"/>
        </w:rPr>
        <w:t xml:space="preserve">20 803,6 </w:t>
      </w:r>
      <w:r w:rsidRPr="006573B7">
        <w:rPr>
          <w:sz w:val="28"/>
          <w:szCs w:val="28"/>
        </w:rPr>
        <w:t xml:space="preserve">mil. lei, executate la nivel de </w:t>
      </w:r>
      <w:r w:rsidR="0077198A" w:rsidRPr="006573B7">
        <w:rPr>
          <w:sz w:val="28"/>
          <w:szCs w:val="28"/>
        </w:rPr>
        <w:t>97,6</w:t>
      </w:r>
      <w:r w:rsidRPr="006573B7">
        <w:rPr>
          <w:sz w:val="28"/>
          <w:szCs w:val="28"/>
        </w:rPr>
        <w:t>% din prevederile anuale;</w:t>
      </w:r>
    </w:p>
    <w:p w14:paraId="584E588C" w14:textId="7E0E8023" w:rsidR="00211C20" w:rsidRPr="006573B7" w:rsidRDefault="00211C20" w:rsidP="00211C20">
      <w:pPr>
        <w:spacing w:line="276" w:lineRule="auto"/>
        <w:ind w:firstLine="567"/>
        <w:jc w:val="both"/>
        <w:rPr>
          <w:sz w:val="28"/>
          <w:szCs w:val="28"/>
        </w:rPr>
      </w:pPr>
      <w:r w:rsidRPr="006573B7">
        <w:rPr>
          <w:sz w:val="28"/>
          <w:szCs w:val="28"/>
        </w:rPr>
        <w:t xml:space="preserve">- transferurile către bugetul asigurărilor sociale de stat în sumă de </w:t>
      </w:r>
      <w:r w:rsidR="008C4764" w:rsidRPr="006573B7">
        <w:rPr>
          <w:sz w:val="28"/>
          <w:szCs w:val="28"/>
        </w:rPr>
        <w:t xml:space="preserve">16 511,6 </w:t>
      </w:r>
      <w:r w:rsidRPr="006573B7">
        <w:rPr>
          <w:sz w:val="28"/>
          <w:szCs w:val="28"/>
        </w:rPr>
        <w:t xml:space="preserve">mil. lei, care au fost executate la nivel de </w:t>
      </w:r>
      <w:r w:rsidR="008C4764" w:rsidRPr="006573B7">
        <w:rPr>
          <w:sz w:val="28"/>
          <w:szCs w:val="28"/>
        </w:rPr>
        <w:t>98,1</w:t>
      </w:r>
      <w:r w:rsidRPr="006573B7">
        <w:rPr>
          <w:sz w:val="28"/>
          <w:szCs w:val="28"/>
        </w:rPr>
        <w:t xml:space="preserve">% din prevederi; </w:t>
      </w:r>
    </w:p>
    <w:p w14:paraId="50A7D6F7" w14:textId="0304164F" w:rsidR="00211C20" w:rsidRPr="006573B7" w:rsidRDefault="00211C20" w:rsidP="00211C20">
      <w:pPr>
        <w:spacing w:line="276" w:lineRule="auto"/>
        <w:ind w:firstLine="567"/>
        <w:jc w:val="both"/>
        <w:rPr>
          <w:sz w:val="28"/>
          <w:szCs w:val="28"/>
        </w:rPr>
      </w:pPr>
      <w:r w:rsidRPr="006573B7">
        <w:rPr>
          <w:sz w:val="28"/>
          <w:szCs w:val="28"/>
        </w:rPr>
        <w:t xml:space="preserve">- transferurile către fondurile asigurării obligatorii de asistență medicală în sumă de </w:t>
      </w:r>
      <w:r w:rsidR="00C73073" w:rsidRPr="006573B7">
        <w:rPr>
          <w:sz w:val="28"/>
          <w:szCs w:val="28"/>
        </w:rPr>
        <w:t>6</w:t>
      </w:r>
      <w:r w:rsidR="00C1668A" w:rsidRPr="006573B7">
        <w:rPr>
          <w:sz w:val="28"/>
          <w:szCs w:val="28"/>
        </w:rPr>
        <w:t> 863,9</w:t>
      </w:r>
      <w:r w:rsidRPr="006573B7">
        <w:rPr>
          <w:sz w:val="28"/>
          <w:szCs w:val="28"/>
        </w:rPr>
        <w:t xml:space="preserve"> mil. lei</w:t>
      </w:r>
      <w:r w:rsidR="00175552" w:rsidRPr="006573B7">
        <w:rPr>
          <w:sz w:val="28"/>
          <w:szCs w:val="28"/>
        </w:rPr>
        <w:t>,</w:t>
      </w:r>
      <w:r w:rsidRPr="006573B7">
        <w:rPr>
          <w:sz w:val="28"/>
          <w:szCs w:val="28"/>
        </w:rPr>
        <w:t xml:space="preserve"> executate integral.</w:t>
      </w:r>
    </w:p>
    <w:p w14:paraId="3B42AAAE" w14:textId="66609F0B" w:rsidR="009336F7" w:rsidRPr="006573B7" w:rsidRDefault="009336F7" w:rsidP="009336F7">
      <w:pPr>
        <w:spacing w:line="276" w:lineRule="auto"/>
        <w:ind w:firstLine="567"/>
        <w:jc w:val="both"/>
        <w:rPr>
          <w:sz w:val="28"/>
          <w:szCs w:val="28"/>
        </w:rPr>
      </w:pPr>
      <w:r w:rsidRPr="006573B7">
        <w:rPr>
          <w:sz w:val="28"/>
          <w:szCs w:val="28"/>
        </w:rPr>
        <w:t xml:space="preserve">În aspect economic principalele categorii </w:t>
      </w:r>
      <w:r w:rsidR="00F765BC" w:rsidRPr="006573B7">
        <w:rPr>
          <w:sz w:val="28"/>
          <w:szCs w:val="28"/>
        </w:rPr>
        <w:t xml:space="preserve">de cheltuieli </w:t>
      </w:r>
      <w:r w:rsidRPr="006573B7">
        <w:rPr>
          <w:sz w:val="28"/>
          <w:szCs w:val="28"/>
        </w:rPr>
        <w:t>se prezintă în modul următor.</w:t>
      </w:r>
    </w:p>
    <w:p w14:paraId="1310A118" w14:textId="45630920" w:rsidR="006577DD" w:rsidRPr="006573B7" w:rsidRDefault="009336F7" w:rsidP="00C724A4">
      <w:pPr>
        <w:spacing w:line="276" w:lineRule="auto"/>
        <w:ind w:firstLine="567"/>
        <w:jc w:val="both"/>
        <w:rPr>
          <w:rFonts w:eastAsia="Calibri"/>
          <w:sz w:val="25"/>
          <w:szCs w:val="25"/>
          <w:lang w:eastAsia="en-US"/>
        </w:rPr>
      </w:pPr>
      <w:r w:rsidRPr="006573B7">
        <w:rPr>
          <w:i/>
          <w:sz w:val="28"/>
          <w:szCs w:val="28"/>
        </w:rPr>
        <w:t>C</w:t>
      </w:r>
      <w:r w:rsidR="002A62E2" w:rsidRPr="006573B7">
        <w:rPr>
          <w:i/>
          <w:sz w:val="28"/>
          <w:szCs w:val="28"/>
        </w:rPr>
        <w:t>heltuielile de personal</w:t>
      </w:r>
      <w:r w:rsidR="002A62E2" w:rsidRPr="006573B7">
        <w:rPr>
          <w:sz w:val="28"/>
          <w:szCs w:val="28"/>
        </w:rPr>
        <w:t xml:space="preserve"> aprobate inițial în sumă de </w:t>
      </w:r>
      <w:r w:rsidR="00A86A35" w:rsidRPr="006573B7">
        <w:rPr>
          <w:sz w:val="28"/>
          <w:szCs w:val="28"/>
        </w:rPr>
        <w:t>10 543,0</w:t>
      </w:r>
      <w:r w:rsidR="002A62E2" w:rsidRPr="006573B7">
        <w:rPr>
          <w:sz w:val="28"/>
          <w:szCs w:val="28"/>
        </w:rPr>
        <w:t xml:space="preserve"> mil. lei, </w:t>
      </w:r>
      <w:r w:rsidR="00C74718" w:rsidRPr="006573B7">
        <w:rPr>
          <w:sz w:val="28"/>
          <w:szCs w:val="28"/>
        </w:rPr>
        <w:t xml:space="preserve">pe parcursul anului au fost </w:t>
      </w:r>
      <w:r w:rsidR="009F53B2" w:rsidRPr="006573B7">
        <w:rPr>
          <w:sz w:val="28"/>
          <w:szCs w:val="28"/>
        </w:rPr>
        <w:t>precizate în volum de 10 049,6 mil. lei și executate în sumă de 9 </w:t>
      </w:r>
      <w:r w:rsidR="009F53B2" w:rsidRPr="006573B7">
        <w:rPr>
          <w:sz w:val="28"/>
          <w:szCs w:val="28"/>
          <w:lang w:val="en-GB"/>
        </w:rPr>
        <w:t>621,3</w:t>
      </w:r>
      <w:r w:rsidR="009F53B2" w:rsidRPr="006573B7">
        <w:rPr>
          <w:sz w:val="28"/>
          <w:szCs w:val="28"/>
        </w:rPr>
        <w:t xml:space="preserve"> mil. lei sau la nivel de 95,7 % din prevederi, acestea</w:t>
      </w:r>
      <w:r w:rsidR="009F53B2" w:rsidRPr="006573B7">
        <w:rPr>
          <w:rFonts w:eastAsia="Calibri"/>
          <w:sz w:val="28"/>
          <w:szCs w:val="28"/>
          <w:lang w:eastAsia="en-US"/>
        </w:rPr>
        <w:t xml:space="preserve"> fiind în creștere cu </w:t>
      </w:r>
      <w:r w:rsidR="009F53B2" w:rsidRPr="006573B7">
        <w:rPr>
          <w:rFonts w:eastAsia="Calibri"/>
          <w:sz w:val="28"/>
          <w:szCs w:val="28"/>
          <w:lang w:val="en-GB" w:eastAsia="en-US"/>
        </w:rPr>
        <w:t>598,0</w:t>
      </w:r>
      <w:r w:rsidR="009F53B2" w:rsidRPr="006573B7">
        <w:rPr>
          <w:rFonts w:eastAsia="Calibri"/>
          <w:sz w:val="28"/>
          <w:szCs w:val="28"/>
          <w:lang w:eastAsia="en-US"/>
        </w:rPr>
        <w:t xml:space="preserve"> mil. lei sau cu 6,6 % comparativ cu anul 2022.</w:t>
      </w:r>
      <w:r w:rsidR="00C724A4" w:rsidRPr="006573B7">
        <w:rPr>
          <w:rFonts w:eastAsia="Calibri"/>
          <w:sz w:val="25"/>
          <w:szCs w:val="25"/>
          <w:lang w:eastAsia="en-US"/>
        </w:rPr>
        <w:t xml:space="preserve"> </w:t>
      </w:r>
    </w:p>
    <w:p w14:paraId="34D8E9BC" w14:textId="743F62FF" w:rsidR="00672DF7" w:rsidRPr="006573B7" w:rsidRDefault="00C724A4" w:rsidP="00672DF7">
      <w:pPr>
        <w:spacing w:line="276" w:lineRule="auto"/>
        <w:ind w:firstLine="709"/>
        <w:jc w:val="both"/>
        <w:rPr>
          <w:rFonts w:eastAsia="Calibri"/>
          <w:sz w:val="28"/>
          <w:szCs w:val="28"/>
          <w:lang w:eastAsia="en-US"/>
        </w:rPr>
      </w:pPr>
      <w:r w:rsidRPr="006573B7">
        <w:rPr>
          <w:sz w:val="28"/>
          <w:szCs w:val="28"/>
        </w:rPr>
        <w:t xml:space="preserve">Factorii principali care au influențat majorarea cheltuielilor de personal în </w:t>
      </w:r>
      <w:r w:rsidR="00F765BC" w:rsidRPr="006573B7">
        <w:rPr>
          <w:sz w:val="28"/>
          <w:szCs w:val="28"/>
        </w:rPr>
        <w:t>anul 202</w:t>
      </w:r>
      <w:r w:rsidR="00876705" w:rsidRPr="006573B7">
        <w:rPr>
          <w:sz w:val="28"/>
          <w:szCs w:val="28"/>
        </w:rPr>
        <w:t>3</w:t>
      </w:r>
      <w:r w:rsidR="008F4533" w:rsidRPr="006573B7">
        <w:rPr>
          <w:sz w:val="28"/>
          <w:szCs w:val="28"/>
        </w:rPr>
        <w:t xml:space="preserve"> </w:t>
      </w:r>
      <w:r w:rsidRPr="006573B7">
        <w:rPr>
          <w:sz w:val="28"/>
          <w:szCs w:val="28"/>
        </w:rPr>
        <w:t xml:space="preserve">au </w:t>
      </w:r>
      <w:r w:rsidR="00672DF7" w:rsidRPr="006573B7">
        <w:rPr>
          <w:rFonts w:eastAsia="Calibri"/>
          <w:sz w:val="28"/>
          <w:szCs w:val="28"/>
          <w:lang w:eastAsia="en-US"/>
        </w:rPr>
        <w:t xml:space="preserve">reprezentat implementarea </w:t>
      </w:r>
      <w:r w:rsidR="00672DF7" w:rsidRPr="006573B7">
        <w:rPr>
          <w:sz w:val="28"/>
          <w:szCs w:val="28"/>
        </w:rPr>
        <w:t>măsurilor noi</w:t>
      </w:r>
      <w:r w:rsidR="00672DF7" w:rsidRPr="006573B7">
        <w:rPr>
          <w:rFonts w:eastAsia="Calibri"/>
          <w:sz w:val="28"/>
          <w:szCs w:val="28"/>
          <w:lang w:eastAsia="en-US"/>
        </w:rPr>
        <w:t xml:space="preserve"> de politică salarială stabilite pentru angajații din sectorul bugetar. </w:t>
      </w:r>
    </w:p>
    <w:p w14:paraId="7E270D37" w14:textId="0D79EC8F" w:rsidR="00AE5E10" w:rsidRPr="00E76D3E" w:rsidRDefault="00D83AC6" w:rsidP="00AE5E10">
      <w:pPr>
        <w:spacing w:line="276" w:lineRule="auto"/>
        <w:ind w:firstLine="709"/>
        <w:jc w:val="both"/>
        <w:rPr>
          <w:rFonts w:eastAsia="Calibri"/>
          <w:sz w:val="28"/>
          <w:szCs w:val="28"/>
          <w:lang w:eastAsia="en-US"/>
        </w:rPr>
      </w:pPr>
      <w:r w:rsidRPr="006573B7">
        <w:rPr>
          <w:rFonts w:eastAsia="Calibri"/>
          <w:sz w:val="28"/>
          <w:szCs w:val="28"/>
          <w:lang w:eastAsia="en-US"/>
        </w:rPr>
        <w:t>Î</w:t>
      </w:r>
      <w:r w:rsidR="00AE5E10" w:rsidRPr="006573B7">
        <w:rPr>
          <w:rFonts w:eastAsia="Calibri"/>
          <w:sz w:val="28"/>
          <w:szCs w:val="28"/>
          <w:lang w:eastAsia="en-US"/>
        </w:rPr>
        <w:t xml:space="preserve">ncepând cu </w:t>
      </w:r>
      <w:r w:rsidR="00AE5E10" w:rsidRPr="006573B7">
        <w:rPr>
          <w:rFonts w:eastAsia="Calibri"/>
          <w:b/>
          <w:sz w:val="28"/>
          <w:szCs w:val="28"/>
          <w:lang w:eastAsia="en-US"/>
        </w:rPr>
        <w:t>01.01.2023</w:t>
      </w:r>
      <w:r w:rsidR="00AE5E10" w:rsidRPr="006573B7">
        <w:rPr>
          <w:rFonts w:eastAsia="Calibri"/>
          <w:sz w:val="28"/>
          <w:szCs w:val="28"/>
          <w:lang w:eastAsia="en-US"/>
        </w:rPr>
        <w:t xml:space="preserve"> a fost instituită o nouă componentă salarială și anume sporul lunar în valoare fixă în mărime de 1300 de lei pentru toți angajaţii din sectorul bugetar, cu excepţia Preşedintelui Republicii Moldova, Preşedintelui Parlamentului, Prim-ministrului şi deputaţilor, costul </w:t>
      </w:r>
      <w:r w:rsidR="00AE5E10" w:rsidRPr="00E76D3E">
        <w:rPr>
          <w:rFonts w:eastAsia="Calibri"/>
          <w:sz w:val="28"/>
          <w:szCs w:val="28"/>
          <w:lang w:eastAsia="en-US"/>
        </w:rPr>
        <w:t>total al măsurii doar la bugetul de stat fiind estimat la 948,3 mil lei.</w:t>
      </w:r>
    </w:p>
    <w:p w14:paraId="2C9AAD79" w14:textId="4A023147" w:rsidR="00433CC6" w:rsidRPr="00E76D3E" w:rsidRDefault="00876705" w:rsidP="00433CC6">
      <w:pPr>
        <w:spacing w:line="276" w:lineRule="auto"/>
        <w:ind w:firstLine="567"/>
        <w:jc w:val="both"/>
        <w:rPr>
          <w:sz w:val="28"/>
          <w:szCs w:val="28"/>
        </w:rPr>
      </w:pPr>
      <w:r w:rsidRPr="00E76D3E">
        <w:rPr>
          <w:rFonts w:eastAsia="Calibri"/>
          <w:sz w:val="28"/>
          <w:szCs w:val="28"/>
          <w:lang w:eastAsia="en-US"/>
        </w:rPr>
        <w:t xml:space="preserve"> </w:t>
      </w:r>
      <w:r w:rsidR="00C724A4" w:rsidRPr="00E76D3E">
        <w:rPr>
          <w:sz w:val="28"/>
          <w:szCs w:val="28"/>
        </w:rPr>
        <w:t xml:space="preserve"> </w:t>
      </w:r>
      <w:r w:rsidR="006531CE" w:rsidRPr="00E76D3E">
        <w:rPr>
          <w:sz w:val="28"/>
          <w:szCs w:val="28"/>
        </w:rPr>
        <w:t>De asemenea</w:t>
      </w:r>
      <w:r w:rsidR="00433CC6" w:rsidRPr="00E76D3E">
        <w:rPr>
          <w:sz w:val="28"/>
          <w:szCs w:val="28"/>
        </w:rPr>
        <w:t>, pe parcursul anului au fost implementate următoarele măsuri noi:</w:t>
      </w:r>
    </w:p>
    <w:p w14:paraId="4033B0B5" w14:textId="315ECA27" w:rsidR="008A2073" w:rsidRPr="00E76D3E" w:rsidRDefault="008472B1" w:rsidP="008A2073">
      <w:pPr>
        <w:spacing w:line="276" w:lineRule="auto"/>
        <w:ind w:firstLine="567"/>
        <w:jc w:val="both"/>
        <w:rPr>
          <w:rFonts w:eastAsia="Calibri"/>
          <w:sz w:val="28"/>
          <w:szCs w:val="28"/>
          <w:lang w:eastAsia="en-US"/>
        </w:rPr>
      </w:pPr>
      <w:r w:rsidRPr="00E76D3E">
        <w:rPr>
          <w:sz w:val="28"/>
          <w:szCs w:val="28"/>
        </w:rPr>
        <w:t>-</w:t>
      </w:r>
      <w:r w:rsidRPr="00E76D3E">
        <w:rPr>
          <w:sz w:val="28"/>
          <w:szCs w:val="28"/>
        </w:rPr>
        <w:tab/>
      </w:r>
      <w:r w:rsidR="008A2073" w:rsidRPr="00E76D3E">
        <w:rPr>
          <w:rFonts w:eastAsia="Calibri"/>
          <w:sz w:val="28"/>
          <w:szCs w:val="28"/>
          <w:lang w:eastAsia="en-US"/>
        </w:rPr>
        <w:t xml:space="preserve">acordarea plăților compensatorii angajaților a căror salariu lunar, calculat începând cu 01 ianuarie 2023, pentru o funcție cu durata normală a timpului de </w:t>
      </w:r>
      <w:r w:rsidR="008A2073" w:rsidRPr="00E76D3E">
        <w:rPr>
          <w:rFonts w:eastAsia="Calibri"/>
          <w:sz w:val="28"/>
          <w:szCs w:val="28"/>
          <w:lang w:eastAsia="en-US"/>
        </w:rPr>
        <w:lastRenderedPageBreak/>
        <w:t>muncă, este mai mic decât 4000 lei, în conformitate alin.(2) art.27 din Legea nr.270/2018;</w:t>
      </w:r>
    </w:p>
    <w:p w14:paraId="1C7DFC8F" w14:textId="3434D024" w:rsidR="008A2073" w:rsidRPr="00E76D3E" w:rsidRDefault="008A2073" w:rsidP="00D756AF">
      <w:pPr>
        <w:tabs>
          <w:tab w:val="left" w:pos="709"/>
        </w:tabs>
        <w:spacing w:line="276" w:lineRule="auto"/>
        <w:ind w:firstLine="567"/>
        <w:jc w:val="both"/>
        <w:rPr>
          <w:sz w:val="28"/>
          <w:szCs w:val="28"/>
        </w:rPr>
      </w:pPr>
      <w:r w:rsidRPr="00E76D3E">
        <w:rPr>
          <w:rFonts w:eastAsia="Calibri"/>
          <w:sz w:val="28"/>
          <w:szCs w:val="28"/>
          <w:lang w:eastAsia="en-US"/>
        </w:rPr>
        <w:t xml:space="preserve">- </w:t>
      </w:r>
      <w:r w:rsidR="00D756AF" w:rsidRPr="00E76D3E">
        <w:rPr>
          <w:sz w:val="28"/>
          <w:szCs w:val="28"/>
        </w:rPr>
        <w:t>majorarea valorii de referință de la 1400 la 1900 lei pentru miniștrii, directorii generali și demnitarii din autoritățile publice autonome;</w:t>
      </w:r>
    </w:p>
    <w:p w14:paraId="6921D18A" w14:textId="07CFBB03" w:rsidR="00D756AF" w:rsidRPr="00E76D3E" w:rsidRDefault="00D756AF" w:rsidP="004F1A6D">
      <w:pPr>
        <w:tabs>
          <w:tab w:val="left" w:pos="709"/>
        </w:tabs>
        <w:spacing w:line="276" w:lineRule="auto"/>
        <w:ind w:firstLine="567"/>
        <w:jc w:val="both"/>
        <w:rPr>
          <w:sz w:val="28"/>
          <w:szCs w:val="28"/>
        </w:rPr>
      </w:pPr>
      <w:r w:rsidRPr="00E76D3E">
        <w:rPr>
          <w:sz w:val="28"/>
          <w:szCs w:val="28"/>
        </w:rPr>
        <w:t xml:space="preserve">- </w:t>
      </w:r>
      <w:r w:rsidR="004F1A6D" w:rsidRPr="00E76D3E">
        <w:rPr>
          <w:sz w:val="28"/>
          <w:szCs w:val="28"/>
        </w:rPr>
        <w:t>majorarea claselor de salarizare pentru conducătorii auto din cadrul Aparatului Președintelui RM, pentru unii angajații din cadrul Agenției Naționale pentru Siguranța Alimentelor, Comisiei Electorale Centrale, Consiliului Audiovizualului;</w:t>
      </w:r>
    </w:p>
    <w:p w14:paraId="6A84B086" w14:textId="25394679" w:rsidR="00D756AF" w:rsidRPr="00A37486" w:rsidRDefault="004F1A6D" w:rsidP="00D756AF">
      <w:pPr>
        <w:tabs>
          <w:tab w:val="left" w:pos="709"/>
        </w:tabs>
        <w:spacing w:line="276" w:lineRule="auto"/>
        <w:ind w:firstLine="567"/>
        <w:jc w:val="both"/>
        <w:rPr>
          <w:sz w:val="28"/>
          <w:szCs w:val="28"/>
        </w:rPr>
      </w:pPr>
      <w:r w:rsidRPr="00E76D3E">
        <w:rPr>
          <w:sz w:val="28"/>
          <w:szCs w:val="28"/>
        </w:rPr>
        <w:t xml:space="preserve">- acordarea sporului specific în mărime de </w:t>
      </w:r>
      <w:r w:rsidRPr="00A37486">
        <w:rPr>
          <w:sz w:val="28"/>
          <w:szCs w:val="28"/>
        </w:rPr>
        <w:t xml:space="preserve">20% </w:t>
      </w:r>
      <w:r w:rsidRPr="00A37486">
        <w:rPr>
          <w:sz w:val="28"/>
          <w:szCs w:val="28"/>
          <w:lang w:val="ro-MD"/>
        </w:rPr>
        <w:t xml:space="preserve">și respectiv </w:t>
      </w:r>
      <w:r w:rsidRPr="00A37486">
        <w:rPr>
          <w:sz w:val="28"/>
          <w:szCs w:val="28"/>
        </w:rPr>
        <w:t>40% pentru funcționarii publici din autoritatea responsabilă de coordonarea politicilor și priorităților naționale din cadrul Cancelariei de Stat și respectiv a Aparatului Președintelui RM</w:t>
      </w:r>
      <w:r w:rsidR="001E330B" w:rsidRPr="00A37486">
        <w:rPr>
          <w:sz w:val="28"/>
          <w:szCs w:val="28"/>
        </w:rPr>
        <w:t>.</w:t>
      </w:r>
    </w:p>
    <w:p w14:paraId="21516334" w14:textId="5B3122C1" w:rsidR="000767E3" w:rsidRPr="00A37486" w:rsidRDefault="00D83AC6" w:rsidP="000767E3">
      <w:pPr>
        <w:tabs>
          <w:tab w:val="left" w:pos="709"/>
        </w:tabs>
        <w:spacing w:line="276" w:lineRule="auto"/>
        <w:ind w:firstLine="567"/>
        <w:jc w:val="both"/>
        <w:rPr>
          <w:sz w:val="28"/>
          <w:szCs w:val="28"/>
        </w:rPr>
      </w:pPr>
      <w:r w:rsidRPr="00A37486">
        <w:rPr>
          <w:sz w:val="28"/>
          <w:szCs w:val="28"/>
        </w:rPr>
        <w:t>Totodată,</w:t>
      </w:r>
      <w:r w:rsidR="000767E3" w:rsidRPr="00A37486">
        <w:rPr>
          <w:sz w:val="28"/>
          <w:szCs w:val="28"/>
        </w:rPr>
        <w:t xml:space="preserve"> începând cu </w:t>
      </w:r>
      <w:r w:rsidR="000767E3" w:rsidRPr="00A37486">
        <w:rPr>
          <w:b/>
          <w:sz w:val="28"/>
          <w:szCs w:val="28"/>
        </w:rPr>
        <w:t>01.06.2023</w:t>
      </w:r>
      <w:r w:rsidR="000767E3" w:rsidRPr="00A37486">
        <w:rPr>
          <w:sz w:val="28"/>
          <w:szCs w:val="28"/>
        </w:rPr>
        <w:t xml:space="preserve"> a fost asigurată:</w:t>
      </w:r>
    </w:p>
    <w:p w14:paraId="6E0E5052" w14:textId="391F20D7" w:rsidR="001E330B" w:rsidRPr="00A37486" w:rsidRDefault="001E330B" w:rsidP="001E330B">
      <w:pPr>
        <w:tabs>
          <w:tab w:val="left" w:pos="709"/>
        </w:tabs>
        <w:spacing w:line="276" w:lineRule="auto"/>
        <w:ind w:firstLine="567"/>
        <w:jc w:val="both"/>
        <w:rPr>
          <w:sz w:val="28"/>
          <w:szCs w:val="28"/>
          <w:lang w:val="ro-MD"/>
        </w:rPr>
      </w:pPr>
      <w:r w:rsidRPr="00A37486">
        <w:rPr>
          <w:sz w:val="28"/>
          <w:szCs w:val="28"/>
        </w:rPr>
        <w:t>- majorarea v</w:t>
      </w:r>
      <w:r w:rsidRPr="00A37486">
        <w:rPr>
          <w:sz w:val="28"/>
          <w:szCs w:val="28"/>
          <w:lang w:val="ro-MD"/>
        </w:rPr>
        <w:t xml:space="preserve">alorii de referință de 1900 lei la 3000 lei </w:t>
      </w:r>
      <w:r w:rsidR="003E4C75" w:rsidRPr="00A37486">
        <w:rPr>
          <w:sz w:val="28"/>
          <w:szCs w:val="28"/>
          <w:lang w:val="ro-MD"/>
        </w:rPr>
        <w:t>pentru personalul</w:t>
      </w:r>
      <w:r w:rsidRPr="00A37486">
        <w:rPr>
          <w:sz w:val="28"/>
          <w:szCs w:val="28"/>
          <w:lang w:val="ro-MD"/>
        </w:rPr>
        <w:t>, inclusiv din cabinetul persoanelor cu funcții de demnitate publică, din aparatele centrale ale ministerelor, Cancelaria de Stat, șefii și șefii adjuncți ai oficiilor teritoriale ale Cancelariei de Stat, inclusiv secretarii generali adjuncți ai Guvernului, secretarii generali și secretarii generali adjuncți ai ministerelor, secretarii de stat (cu excepția Prim-viceprim-ministrului, Viceprim-ministrului, Ministrului, Agentului guvernamental și Secretarul general al Guvernului);</w:t>
      </w:r>
    </w:p>
    <w:p w14:paraId="3FCB3815" w14:textId="4EDDFFA0" w:rsidR="003C2B58" w:rsidRPr="00A37486" w:rsidRDefault="003C2B58" w:rsidP="003C2B58">
      <w:pPr>
        <w:tabs>
          <w:tab w:val="left" w:pos="709"/>
        </w:tabs>
        <w:spacing w:line="276" w:lineRule="auto"/>
        <w:ind w:firstLine="567"/>
        <w:jc w:val="both"/>
        <w:rPr>
          <w:sz w:val="28"/>
          <w:szCs w:val="28"/>
          <w:lang w:val="ro-MD"/>
        </w:rPr>
      </w:pPr>
      <w:r w:rsidRPr="00A37486">
        <w:rPr>
          <w:sz w:val="28"/>
          <w:szCs w:val="28"/>
          <w:lang w:val="ro-MD"/>
        </w:rPr>
        <w:t>- majorarea valorii de referință de 1900 lei pînă la nivelul de 3600 lei, pentru Prim-viceprim-ministru, Viceprim-ministru, Ministru, Agent Guvernamental, Secretar general al Guvernului;</w:t>
      </w:r>
    </w:p>
    <w:p w14:paraId="35A48E91" w14:textId="3373B893" w:rsidR="0057171F" w:rsidRPr="00A37486" w:rsidRDefault="0057171F" w:rsidP="003C2B58">
      <w:pPr>
        <w:tabs>
          <w:tab w:val="left" w:pos="709"/>
        </w:tabs>
        <w:spacing w:line="276" w:lineRule="auto"/>
        <w:ind w:firstLine="567"/>
        <w:jc w:val="both"/>
        <w:rPr>
          <w:sz w:val="28"/>
          <w:szCs w:val="28"/>
          <w:lang w:val="ro-MD"/>
        </w:rPr>
      </w:pPr>
      <w:r w:rsidRPr="00A37486">
        <w:rPr>
          <w:sz w:val="28"/>
          <w:szCs w:val="28"/>
          <w:lang w:val="ro-MD"/>
        </w:rPr>
        <w:t>- majorarea valorilor de referență aplicabile pentru calcularea salariilor judecătorilor, de la 2500 lei până la 2850 lei, pentru judecători (cu excepția judecătorilor din cadrul Curții Constituționale, al Consiliului Superior al Magistraturii și al Curții Supreme de Justiție) și inspectori-judecători și respectiv de la 2600 lei până la 3000 lei pentru judecătorii din cadrul Curții Constituționale, Curții Supreme de Justiție și judecătorii din cadrul Consiliului Superior al Magistraturii, inclusiv membrii care nu fac parte din rândul judecătorilor;</w:t>
      </w:r>
    </w:p>
    <w:p w14:paraId="797CB1BF" w14:textId="308ED17F" w:rsidR="0057171F" w:rsidRPr="00A37486" w:rsidRDefault="0057171F" w:rsidP="003C2B58">
      <w:pPr>
        <w:tabs>
          <w:tab w:val="left" w:pos="709"/>
        </w:tabs>
        <w:spacing w:line="276" w:lineRule="auto"/>
        <w:ind w:firstLine="567"/>
        <w:jc w:val="both"/>
        <w:rPr>
          <w:sz w:val="28"/>
          <w:szCs w:val="28"/>
          <w:lang w:val="ro-MD"/>
        </w:rPr>
      </w:pPr>
      <w:r w:rsidRPr="00A37486">
        <w:rPr>
          <w:sz w:val="28"/>
          <w:szCs w:val="28"/>
          <w:lang w:val="ro-MD"/>
        </w:rPr>
        <w:t xml:space="preserve">- acordarea dreptului salarial de a beneficia de sporul specific </w:t>
      </w:r>
      <w:r w:rsidRPr="00A37486">
        <w:rPr>
          <w:sz w:val="28"/>
          <w:szCs w:val="28"/>
        </w:rPr>
        <w:t>personelor cu funcții de demnitate publică din cadrul Serviciului Prevenirea și Combaterea Spălării Banilor, Serviciului de Informații și Securitate,</w:t>
      </w:r>
      <w:r w:rsidRPr="00A37486">
        <w:rPr>
          <w:sz w:val="28"/>
          <w:szCs w:val="28"/>
          <w:lang w:val="ro-MD"/>
        </w:rPr>
        <w:t xml:space="preserve"> prin includerea acestor demnitari la derogările de la prevederile art. 10 din Legea nr. 270/2018;</w:t>
      </w:r>
    </w:p>
    <w:p w14:paraId="32EB870A" w14:textId="77777777" w:rsidR="0057171F" w:rsidRPr="00A37486" w:rsidRDefault="0057171F" w:rsidP="0057171F">
      <w:pPr>
        <w:tabs>
          <w:tab w:val="left" w:pos="709"/>
        </w:tabs>
        <w:spacing w:line="276" w:lineRule="auto"/>
        <w:ind w:firstLine="567"/>
        <w:jc w:val="both"/>
        <w:rPr>
          <w:bCs/>
          <w:sz w:val="28"/>
          <w:szCs w:val="28"/>
        </w:rPr>
      </w:pPr>
      <w:r w:rsidRPr="00A37486">
        <w:rPr>
          <w:sz w:val="28"/>
          <w:szCs w:val="28"/>
          <w:lang w:val="ro-MD"/>
        </w:rPr>
        <w:t xml:space="preserve">- majorarea claselor de salarizare </w:t>
      </w:r>
      <w:r w:rsidRPr="00A37486">
        <w:rPr>
          <w:sz w:val="28"/>
          <w:szCs w:val="28"/>
        </w:rPr>
        <w:t xml:space="preserve">pentru </w:t>
      </w:r>
      <w:r w:rsidRPr="00A37486">
        <w:rPr>
          <w:bCs/>
          <w:sz w:val="28"/>
          <w:szCs w:val="28"/>
        </w:rPr>
        <w:t>personalul din cabinetul Prim-viceprim-ministru, vicepreședinte al Parlamentului, viceprim-ministru, președinte al fracțiunii parlamentare, ministru, Avocatul Poporului, președintele Consiliului pentru egalitate, primar general al municipiului Chișinău</w:t>
      </w:r>
      <w:r w:rsidRPr="00A37486">
        <w:rPr>
          <w:sz w:val="28"/>
          <w:szCs w:val="28"/>
        </w:rPr>
        <w:t xml:space="preserve">, precum și pentru </w:t>
      </w:r>
      <w:r w:rsidRPr="00A37486">
        <w:rPr>
          <w:bCs/>
          <w:sz w:val="28"/>
          <w:szCs w:val="28"/>
        </w:rPr>
        <w:t>personalul din cabinetul Directorului general al autorității administrative centrale.</w:t>
      </w:r>
    </w:p>
    <w:p w14:paraId="7207D0C5" w14:textId="12FFC0A2" w:rsidR="0057171F" w:rsidRPr="00A37486" w:rsidRDefault="007A133B" w:rsidP="003C2B58">
      <w:pPr>
        <w:tabs>
          <w:tab w:val="left" w:pos="709"/>
        </w:tabs>
        <w:spacing w:line="276" w:lineRule="auto"/>
        <w:ind w:firstLine="567"/>
        <w:jc w:val="both"/>
        <w:rPr>
          <w:bCs/>
          <w:sz w:val="28"/>
          <w:szCs w:val="28"/>
        </w:rPr>
      </w:pPr>
      <w:r w:rsidRPr="00A37486">
        <w:rPr>
          <w:sz w:val="28"/>
          <w:szCs w:val="28"/>
        </w:rPr>
        <w:lastRenderedPageBreak/>
        <w:t>Adițional,</w:t>
      </w:r>
      <w:r w:rsidRPr="00A37486">
        <w:rPr>
          <w:bCs/>
          <w:sz w:val="28"/>
          <w:szCs w:val="28"/>
        </w:rPr>
        <w:t xml:space="preserve"> începând cu </w:t>
      </w:r>
      <w:r w:rsidRPr="00A37486">
        <w:rPr>
          <w:b/>
          <w:bCs/>
          <w:sz w:val="28"/>
          <w:szCs w:val="28"/>
        </w:rPr>
        <w:t>01.10.2023</w:t>
      </w:r>
      <w:r w:rsidRPr="00A37486">
        <w:rPr>
          <w:bCs/>
          <w:sz w:val="28"/>
          <w:szCs w:val="28"/>
        </w:rPr>
        <w:t xml:space="preserve"> a fost asigurată:</w:t>
      </w:r>
    </w:p>
    <w:p w14:paraId="788DC437" w14:textId="4699642A" w:rsidR="007A133B" w:rsidRPr="00A37486" w:rsidRDefault="007A133B" w:rsidP="003C2B58">
      <w:pPr>
        <w:tabs>
          <w:tab w:val="left" w:pos="709"/>
        </w:tabs>
        <w:spacing w:line="276" w:lineRule="auto"/>
        <w:ind w:firstLine="567"/>
        <w:jc w:val="both"/>
        <w:rPr>
          <w:sz w:val="28"/>
          <w:szCs w:val="28"/>
        </w:rPr>
      </w:pPr>
      <w:r w:rsidRPr="00A37486">
        <w:rPr>
          <w:sz w:val="28"/>
          <w:szCs w:val="28"/>
        </w:rPr>
        <w:t>- majorarea  valorii de referință de la 1900 lei până la 2500 lei pentru personalul din cadrul Consiliului Concurenții, Agenției de Intervenție si Plăți pentru Agricultură, Consiliului Audiovizualului, Agenției Proprietăți Publice, Agenției Naționale pentru Siguranța Alimentelor, Agenției Naționale pentru Curriculum și Evaluare, Autorității Naționale pentru Soluționarea Contestațiilor, Agenției de administrare a Instanțelor Judecătorești, Agenției Resurse Informaționale Juridice, Consiliul Superior al Magistraturii, Consiliul Superior al Procurorilor, Procuratura Generală, procuraturile teritoriale și cele specializate, Instanțele Judecătorești;</w:t>
      </w:r>
    </w:p>
    <w:p w14:paraId="05A47AD3" w14:textId="62E7F6B7" w:rsidR="00021E7D" w:rsidRPr="00A37486" w:rsidRDefault="00021E7D" w:rsidP="003C2B58">
      <w:pPr>
        <w:tabs>
          <w:tab w:val="left" w:pos="709"/>
        </w:tabs>
        <w:spacing w:line="276" w:lineRule="auto"/>
        <w:ind w:firstLine="567"/>
        <w:jc w:val="both"/>
        <w:rPr>
          <w:sz w:val="28"/>
          <w:szCs w:val="28"/>
          <w:lang w:val="ro-MD"/>
        </w:rPr>
      </w:pPr>
      <w:r w:rsidRPr="00A37486">
        <w:rPr>
          <w:sz w:val="28"/>
          <w:szCs w:val="28"/>
        </w:rPr>
        <w:t xml:space="preserve">- </w:t>
      </w:r>
      <w:r w:rsidRPr="00A37486">
        <w:rPr>
          <w:sz w:val="28"/>
          <w:szCs w:val="28"/>
          <w:lang w:val="ro-MD"/>
        </w:rPr>
        <w:t xml:space="preserve">majorarea valorii de referință de la 1900 lei până la 3000 lei pentru directorul Inspectoratului de Stat al Muncii, </w:t>
      </w:r>
      <w:r w:rsidR="00BF4209" w:rsidRPr="00A37486">
        <w:rPr>
          <w:sz w:val="28"/>
          <w:szCs w:val="28"/>
          <w:lang w:val="ro-MD"/>
        </w:rPr>
        <w:t xml:space="preserve">pentru </w:t>
      </w:r>
      <w:r w:rsidR="002D46EA" w:rsidRPr="00A37486">
        <w:rPr>
          <w:sz w:val="28"/>
          <w:szCs w:val="28"/>
          <w:lang w:val="ro-MD"/>
        </w:rPr>
        <w:t xml:space="preserve">personalul cu funcţii de demnitate publică din cadrul </w:t>
      </w:r>
      <w:r w:rsidRPr="00A37486">
        <w:rPr>
          <w:sz w:val="28"/>
          <w:szCs w:val="28"/>
          <w:lang w:val="ro-MD"/>
        </w:rPr>
        <w:t>Consiliului Concurenței</w:t>
      </w:r>
      <w:r w:rsidR="002D46EA" w:rsidRPr="00A37486">
        <w:rPr>
          <w:sz w:val="28"/>
          <w:szCs w:val="28"/>
          <w:lang w:val="ro-MD"/>
        </w:rPr>
        <w:t xml:space="preserve"> al </w:t>
      </w:r>
      <w:r w:rsidRPr="00A37486">
        <w:rPr>
          <w:sz w:val="28"/>
          <w:szCs w:val="28"/>
          <w:lang w:val="ro-MD"/>
        </w:rPr>
        <w:t xml:space="preserve">Consiliului Audiovizualului, </w:t>
      </w:r>
      <w:r w:rsidR="0016570A" w:rsidRPr="00A37486">
        <w:rPr>
          <w:sz w:val="28"/>
          <w:szCs w:val="28"/>
          <w:lang w:val="ro-MD"/>
        </w:rPr>
        <w:t>al Agenţiei Naţionale pentru Soluţionarea Contestaţiilor, al Agenţiei Proprietăţii Publice, al Agenţiei Naţionale pentru Siguranţa Alimentelor, al Casei Naţionale de Asigurări Sociale, al Centrului Naţional Anticorupţie;</w:t>
      </w:r>
    </w:p>
    <w:p w14:paraId="5E82D5F5" w14:textId="642CAB06" w:rsidR="00021E7D" w:rsidRPr="00A37486" w:rsidRDefault="00021E7D" w:rsidP="00021E7D">
      <w:pPr>
        <w:tabs>
          <w:tab w:val="left" w:pos="709"/>
        </w:tabs>
        <w:spacing w:line="276" w:lineRule="auto"/>
        <w:ind w:firstLine="567"/>
        <w:jc w:val="both"/>
        <w:rPr>
          <w:sz w:val="28"/>
          <w:szCs w:val="28"/>
        </w:rPr>
      </w:pPr>
      <w:r w:rsidRPr="00A37486">
        <w:rPr>
          <w:sz w:val="28"/>
          <w:szCs w:val="28"/>
          <w:lang w:val="ro-MD"/>
        </w:rPr>
        <w:t xml:space="preserve">- </w:t>
      </w:r>
      <w:r w:rsidRPr="00A37486">
        <w:rPr>
          <w:sz w:val="28"/>
          <w:szCs w:val="28"/>
        </w:rPr>
        <w:t>majorarea valorii de referință de 3000 lei până la nivelul de 3600 lei pentru judecătorii din cadrul Curții Constituționale;</w:t>
      </w:r>
    </w:p>
    <w:p w14:paraId="20A9F53D" w14:textId="5043AC9C" w:rsidR="00021E7D" w:rsidRPr="00A37486" w:rsidRDefault="00021E7D" w:rsidP="00021E7D">
      <w:pPr>
        <w:tabs>
          <w:tab w:val="left" w:pos="709"/>
        </w:tabs>
        <w:spacing w:line="276" w:lineRule="auto"/>
        <w:ind w:firstLine="567"/>
        <w:jc w:val="both"/>
        <w:rPr>
          <w:sz w:val="28"/>
          <w:szCs w:val="28"/>
        </w:rPr>
      </w:pPr>
      <w:r w:rsidRPr="00A37486">
        <w:rPr>
          <w:sz w:val="28"/>
          <w:szCs w:val="28"/>
        </w:rPr>
        <w:t>- majorarea sporului cu caracter specific de la 60% la 75% pentru personalul medical, inclusiv care deține funcții publice cu statut special, din autoritățile/instituțiile/structurile medicale, din Centrul de Medicină Legală și din instituțiile de asistență socială;</w:t>
      </w:r>
    </w:p>
    <w:p w14:paraId="4F41AAAC" w14:textId="21962352" w:rsidR="00021E7D" w:rsidRPr="00A37486" w:rsidRDefault="00021E7D" w:rsidP="00021E7D">
      <w:pPr>
        <w:tabs>
          <w:tab w:val="left" w:pos="709"/>
        </w:tabs>
        <w:spacing w:line="276" w:lineRule="auto"/>
        <w:ind w:firstLine="567"/>
        <w:jc w:val="both"/>
        <w:rPr>
          <w:sz w:val="28"/>
          <w:szCs w:val="28"/>
        </w:rPr>
      </w:pPr>
      <w:r w:rsidRPr="00A37486">
        <w:rPr>
          <w:sz w:val="28"/>
          <w:szCs w:val="28"/>
        </w:rPr>
        <w:t xml:space="preserve">- </w:t>
      </w:r>
      <w:r w:rsidRPr="00A37486">
        <w:rPr>
          <w:sz w:val="28"/>
          <w:szCs w:val="28"/>
          <w:lang w:val="ro-MD"/>
        </w:rPr>
        <w:t xml:space="preserve">majorarea cu 12 clase de salarizare succesive a claselor de salarizare stabilite </w:t>
      </w:r>
      <w:r w:rsidRPr="00A37486">
        <w:rPr>
          <w:sz w:val="28"/>
          <w:szCs w:val="28"/>
        </w:rPr>
        <w:t>pentru directorul și experții judiciari (medici) din cadrul Centrului de Medicină Legală;</w:t>
      </w:r>
    </w:p>
    <w:p w14:paraId="17D5B9F6" w14:textId="6C230178" w:rsidR="00021E7D" w:rsidRPr="00A37486" w:rsidRDefault="00021E7D" w:rsidP="00021E7D">
      <w:pPr>
        <w:tabs>
          <w:tab w:val="left" w:pos="709"/>
        </w:tabs>
        <w:spacing w:line="276" w:lineRule="auto"/>
        <w:ind w:firstLine="567"/>
        <w:jc w:val="both"/>
        <w:rPr>
          <w:sz w:val="28"/>
          <w:szCs w:val="28"/>
        </w:rPr>
      </w:pPr>
      <w:r w:rsidRPr="00A37486">
        <w:rPr>
          <w:sz w:val="28"/>
          <w:szCs w:val="28"/>
        </w:rPr>
        <w:t xml:space="preserve">- </w:t>
      </w:r>
      <w:r w:rsidRPr="00A37486">
        <w:rPr>
          <w:sz w:val="28"/>
          <w:szCs w:val="28"/>
          <w:lang w:val="ro-MD"/>
        </w:rPr>
        <w:t>majorarea valorii de referință de la 1900 lei la 2000 lei pentru personalul de specialitate din cadrul teatrelor, circurilor și organizațiilor concertistice în care Ministerul Culturii are calitatea de fondator.</w:t>
      </w:r>
    </w:p>
    <w:p w14:paraId="6C56A078" w14:textId="510E75C9" w:rsidR="00FB7B3E" w:rsidRPr="00A37486" w:rsidRDefault="00FB7B3E" w:rsidP="008472B1">
      <w:pPr>
        <w:spacing w:line="276" w:lineRule="auto"/>
        <w:ind w:firstLine="567"/>
        <w:jc w:val="both"/>
        <w:rPr>
          <w:sz w:val="28"/>
          <w:szCs w:val="28"/>
        </w:rPr>
      </w:pPr>
      <w:r w:rsidRPr="00A37486">
        <w:rPr>
          <w:sz w:val="28"/>
          <w:szCs w:val="28"/>
        </w:rPr>
        <w:t xml:space="preserve">Numărul de unități de personal real încadrat în autoritățile/instituțiile finanțate de la bugetul de stat a constituit </w:t>
      </w:r>
      <w:r w:rsidR="00887E62" w:rsidRPr="00A37486">
        <w:rPr>
          <w:sz w:val="28"/>
          <w:szCs w:val="28"/>
        </w:rPr>
        <w:t>46 903</w:t>
      </w:r>
      <w:r w:rsidRPr="00A37486">
        <w:rPr>
          <w:sz w:val="28"/>
          <w:szCs w:val="28"/>
        </w:rPr>
        <w:t xml:space="preserve"> unități, cu o diminuare de </w:t>
      </w:r>
      <w:r w:rsidR="00887E62" w:rsidRPr="00A37486">
        <w:rPr>
          <w:sz w:val="28"/>
          <w:szCs w:val="28"/>
        </w:rPr>
        <w:t>2 932</w:t>
      </w:r>
      <w:r w:rsidRPr="00A37486">
        <w:rPr>
          <w:sz w:val="28"/>
          <w:szCs w:val="28"/>
        </w:rPr>
        <w:t xml:space="preserve"> de</w:t>
      </w:r>
      <w:r w:rsidR="007E5D2B" w:rsidRPr="00A37486">
        <w:rPr>
          <w:sz w:val="28"/>
          <w:szCs w:val="28"/>
        </w:rPr>
        <w:t xml:space="preserve"> unități comparativ cu anul 2022</w:t>
      </w:r>
      <w:r w:rsidRPr="00A37486">
        <w:rPr>
          <w:sz w:val="28"/>
          <w:szCs w:val="28"/>
        </w:rPr>
        <w:t>, ca urmare a aplicării moratoriului temporar privind încadrarea personalului din sectorul bugetar în funcțiile vacante înregistrate.</w:t>
      </w:r>
    </w:p>
    <w:p w14:paraId="096AAD5C" w14:textId="282E4A89" w:rsidR="002E1C34" w:rsidRPr="006D4B19" w:rsidRDefault="002E1C34" w:rsidP="002E1C34">
      <w:pPr>
        <w:spacing w:line="276" w:lineRule="auto"/>
        <w:ind w:firstLine="567"/>
        <w:jc w:val="both"/>
        <w:rPr>
          <w:sz w:val="28"/>
          <w:szCs w:val="28"/>
        </w:rPr>
      </w:pPr>
      <w:r w:rsidRPr="00A37486">
        <w:rPr>
          <w:sz w:val="28"/>
          <w:szCs w:val="28"/>
        </w:rPr>
        <w:t>Salariul mediu lunar</w:t>
      </w:r>
      <w:r w:rsidRPr="00A37486">
        <w:rPr>
          <w:b/>
          <w:i/>
          <w:sz w:val="28"/>
          <w:szCs w:val="28"/>
        </w:rPr>
        <w:t xml:space="preserve"> </w:t>
      </w:r>
      <w:r w:rsidR="00636D2B" w:rsidRPr="00A37486">
        <w:rPr>
          <w:sz w:val="28"/>
          <w:szCs w:val="28"/>
        </w:rPr>
        <w:t>pentru o unitate de personal în anul 202</w:t>
      </w:r>
      <w:r w:rsidR="00BB7D4B" w:rsidRPr="00A37486">
        <w:rPr>
          <w:sz w:val="28"/>
          <w:szCs w:val="28"/>
        </w:rPr>
        <w:t>3</w:t>
      </w:r>
      <w:r w:rsidR="00636D2B" w:rsidRPr="00A37486">
        <w:rPr>
          <w:sz w:val="28"/>
          <w:szCs w:val="28"/>
        </w:rPr>
        <w:t xml:space="preserve"> a constituit</w:t>
      </w:r>
      <w:r w:rsidR="005D2B4C" w:rsidRPr="00A37486">
        <w:rPr>
          <w:sz w:val="28"/>
          <w:szCs w:val="28"/>
        </w:rPr>
        <w:t xml:space="preserve">         </w:t>
      </w:r>
      <w:r w:rsidR="00636D2B" w:rsidRPr="00A37486">
        <w:rPr>
          <w:sz w:val="28"/>
          <w:szCs w:val="28"/>
        </w:rPr>
        <w:t xml:space="preserve"> 1</w:t>
      </w:r>
      <w:r w:rsidR="00BB7D4B" w:rsidRPr="00A37486">
        <w:rPr>
          <w:sz w:val="28"/>
          <w:szCs w:val="28"/>
        </w:rPr>
        <w:t>3 105</w:t>
      </w:r>
      <w:r w:rsidR="00636D2B" w:rsidRPr="00A37486">
        <w:rPr>
          <w:sz w:val="28"/>
          <w:szCs w:val="28"/>
        </w:rPr>
        <w:t xml:space="preserve"> lei, cu o creștere de peste </w:t>
      </w:r>
      <w:r w:rsidR="00BB7D4B" w:rsidRPr="00A37486">
        <w:rPr>
          <w:sz w:val="28"/>
          <w:szCs w:val="28"/>
        </w:rPr>
        <w:t>13,3</w:t>
      </w:r>
      <w:r w:rsidR="00636D2B" w:rsidRPr="00A37486">
        <w:rPr>
          <w:sz w:val="28"/>
          <w:szCs w:val="28"/>
        </w:rPr>
        <w:t xml:space="preserve"> % față de anul 202</w:t>
      </w:r>
      <w:r w:rsidR="00BB7D4B" w:rsidRPr="00A37486">
        <w:rPr>
          <w:sz w:val="28"/>
          <w:szCs w:val="28"/>
        </w:rPr>
        <w:t>2</w:t>
      </w:r>
      <w:r w:rsidR="00636D2B" w:rsidRPr="00A37486">
        <w:rPr>
          <w:sz w:val="28"/>
          <w:szCs w:val="28"/>
        </w:rPr>
        <w:t>.</w:t>
      </w:r>
    </w:p>
    <w:p w14:paraId="1A460821" w14:textId="77777777" w:rsidR="008D7DE9" w:rsidRPr="006D4B19" w:rsidRDefault="008D7DE9" w:rsidP="001104D5">
      <w:pPr>
        <w:ind w:firstLine="567"/>
        <w:jc w:val="both"/>
        <w:rPr>
          <w:sz w:val="28"/>
          <w:szCs w:val="28"/>
        </w:rPr>
      </w:pPr>
    </w:p>
    <w:p w14:paraId="4C8B6CCE" w14:textId="35315576" w:rsidR="00C74718" w:rsidRPr="006D4B19" w:rsidRDefault="00C74718" w:rsidP="001104D5">
      <w:pPr>
        <w:ind w:firstLine="567"/>
        <w:jc w:val="both"/>
        <w:rPr>
          <w:i/>
          <w:sz w:val="28"/>
          <w:szCs w:val="28"/>
        </w:rPr>
      </w:pPr>
      <w:r w:rsidRPr="006D4B19">
        <w:rPr>
          <w:i/>
          <w:sz w:val="28"/>
          <w:szCs w:val="28"/>
        </w:rPr>
        <w:t>Informația privind cheltuielile de personal</w:t>
      </w:r>
      <w:r w:rsidR="00586F67" w:rsidRPr="006D4B19">
        <w:rPr>
          <w:i/>
          <w:sz w:val="28"/>
          <w:szCs w:val="28"/>
        </w:rPr>
        <w:t xml:space="preserve"> ale bugetului de stat</w:t>
      </w:r>
      <w:r w:rsidRPr="006D4B19">
        <w:rPr>
          <w:i/>
          <w:sz w:val="28"/>
          <w:szCs w:val="28"/>
        </w:rPr>
        <w:t>, numărul de unități (posturi), numărul de angajați și salariul mediu lunar în anul 20</w:t>
      </w:r>
      <w:r w:rsidR="00794ABA" w:rsidRPr="006D4B19">
        <w:rPr>
          <w:i/>
          <w:sz w:val="28"/>
          <w:szCs w:val="28"/>
        </w:rPr>
        <w:t>2</w:t>
      </w:r>
      <w:r w:rsidR="00650C8B">
        <w:rPr>
          <w:i/>
          <w:sz w:val="28"/>
          <w:szCs w:val="28"/>
        </w:rPr>
        <w:t>3</w:t>
      </w:r>
      <w:r w:rsidRPr="006D4B19">
        <w:rPr>
          <w:i/>
          <w:sz w:val="28"/>
          <w:szCs w:val="28"/>
        </w:rPr>
        <w:t>, în aspectul grupelor funcționale se prezintă în Anexa nr.7</w:t>
      </w:r>
      <w:r w:rsidR="003E5BA0" w:rsidRPr="006D4B19">
        <w:rPr>
          <w:i/>
          <w:sz w:val="28"/>
          <w:szCs w:val="28"/>
        </w:rPr>
        <w:t xml:space="preserve"> la prezentul Raport</w:t>
      </w:r>
      <w:r w:rsidRPr="006D4B19">
        <w:rPr>
          <w:i/>
          <w:sz w:val="28"/>
          <w:szCs w:val="28"/>
        </w:rPr>
        <w:t>.</w:t>
      </w:r>
    </w:p>
    <w:p w14:paraId="1BD9FFFE" w14:textId="77777777" w:rsidR="00C74718" w:rsidRPr="006D4B19" w:rsidRDefault="00C74718" w:rsidP="00C74718">
      <w:pPr>
        <w:spacing w:line="276" w:lineRule="auto"/>
        <w:ind w:firstLine="567"/>
        <w:jc w:val="both"/>
        <w:rPr>
          <w:sz w:val="16"/>
          <w:szCs w:val="16"/>
        </w:rPr>
      </w:pPr>
    </w:p>
    <w:p w14:paraId="2BFD16E1" w14:textId="61E2FB7E" w:rsidR="00473615" w:rsidRPr="00FC2EA0" w:rsidRDefault="00473615" w:rsidP="00473615">
      <w:pPr>
        <w:spacing w:after="120" w:line="276" w:lineRule="auto"/>
        <w:ind w:firstLine="567"/>
        <w:jc w:val="both"/>
        <w:rPr>
          <w:sz w:val="28"/>
          <w:szCs w:val="28"/>
          <w:lang w:val="en-US"/>
        </w:rPr>
      </w:pPr>
      <w:r w:rsidRPr="00FC2EA0">
        <w:rPr>
          <w:sz w:val="28"/>
          <w:szCs w:val="28"/>
        </w:rPr>
        <w:t xml:space="preserve">Pentru </w:t>
      </w:r>
      <w:r w:rsidRPr="00FC2EA0">
        <w:rPr>
          <w:i/>
          <w:sz w:val="28"/>
          <w:szCs w:val="28"/>
        </w:rPr>
        <w:t>bunuri și servicii</w:t>
      </w:r>
      <w:r w:rsidRPr="00FC2EA0">
        <w:rPr>
          <w:sz w:val="28"/>
          <w:szCs w:val="28"/>
        </w:rPr>
        <w:t xml:space="preserve"> au fost aprobate cheltuieli în sumă de </w:t>
      </w:r>
      <w:r w:rsidR="006D15D6" w:rsidRPr="00FC2EA0">
        <w:rPr>
          <w:sz w:val="28"/>
          <w:szCs w:val="28"/>
        </w:rPr>
        <w:t>2  755,3</w:t>
      </w:r>
      <w:r w:rsidRPr="00FC2EA0">
        <w:rPr>
          <w:sz w:val="28"/>
          <w:szCs w:val="28"/>
        </w:rPr>
        <w:t xml:space="preserve"> mil. lei, fiind </w:t>
      </w:r>
      <w:r w:rsidR="00A80ED3" w:rsidRPr="00FC2EA0">
        <w:rPr>
          <w:sz w:val="28"/>
          <w:szCs w:val="28"/>
        </w:rPr>
        <w:t>majorate</w:t>
      </w:r>
      <w:r w:rsidRPr="00FC2EA0">
        <w:rPr>
          <w:sz w:val="28"/>
          <w:szCs w:val="28"/>
        </w:rPr>
        <w:t xml:space="preserve"> pe parcursul anului până la </w:t>
      </w:r>
      <w:r w:rsidR="00B02CD4" w:rsidRPr="00FC2EA0">
        <w:rPr>
          <w:sz w:val="28"/>
          <w:szCs w:val="28"/>
        </w:rPr>
        <w:t>2</w:t>
      </w:r>
      <w:r w:rsidR="00A80ED3" w:rsidRPr="00FC2EA0">
        <w:rPr>
          <w:sz w:val="28"/>
          <w:szCs w:val="28"/>
        </w:rPr>
        <w:t> 997,3</w:t>
      </w:r>
      <w:r w:rsidRPr="00FC2EA0">
        <w:rPr>
          <w:sz w:val="28"/>
          <w:szCs w:val="28"/>
        </w:rPr>
        <w:t xml:space="preserve"> mil. lei și executate în sumă de </w:t>
      </w:r>
      <w:r w:rsidR="00B02CD4" w:rsidRPr="00FC2EA0">
        <w:rPr>
          <w:sz w:val="28"/>
          <w:szCs w:val="28"/>
        </w:rPr>
        <w:lastRenderedPageBreak/>
        <w:t>2</w:t>
      </w:r>
      <w:r w:rsidR="002F269E" w:rsidRPr="00FC2EA0">
        <w:rPr>
          <w:sz w:val="28"/>
          <w:szCs w:val="28"/>
        </w:rPr>
        <w:t> 711,6</w:t>
      </w:r>
      <w:r w:rsidRPr="00FC2EA0">
        <w:rPr>
          <w:sz w:val="28"/>
          <w:szCs w:val="28"/>
        </w:rPr>
        <w:t xml:space="preserve"> mil. lei sau la nivel de </w:t>
      </w:r>
      <w:r w:rsidR="00D865F0" w:rsidRPr="00FC2EA0">
        <w:rPr>
          <w:sz w:val="28"/>
          <w:szCs w:val="28"/>
        </w:rPr>
        <w:t>90,5</w:t>
      </w:r>
      <w:r w:rsidRPr="00FC2EA0">
        <w:rPr>
          <w:sz w:val="28"/>
          <w:szCs w:val="28"/>
        </w:rPr>
        <w:t xml:space="preserve">% din prevederi, rămânând nevalorificate alocații în sumă de </w:t>
      </w:r>
      <w:r w:rsidR="00B97EAA" w:rsidRPr="00FC2EA0">
        <w:rPr>
          <w:sz w:val="28"/>
          <w:szCs w:val="28"/>
        </w:rPr>
        <w:t>285,7</w:t>
      </w:r>
      <w:r w:rsidRPr="00FC2EA0">
        <w:rPr>
          <w:sz w:val="28"/>
          <w:szCs w:val="28"/>
        </w:rPr>
        <w:t xml:space="preserve"> mil. lei, dintre care </w:t>
      </w:r>
      <w:r w:rsidR="00707B07" w:rsidRPr="00FC2EA0">
        <w:rPr>
          <w:sz w:val="28"/>
          <w:szCs w:val="28"/>
        </w:rPr>
        <w:t>97,7</w:t>
      </w:r>
      <w:r w:rsidR="002B1254" w:rsidRPr="00FC2EA0">
        <w:rPr>
          <w:sz w:val="28"/>
          <w:szCs w:val="28"/>
        </w:rPr>
        <w:t xml:space="preserve"> </w:t>
      </w:r>
      <w:r w:rsidRPr="00FC2EA0">
        <w:rPr>
          <w:sz w:val="28"/>
          <w:szCs w:val="28"/>
        </w:rPr>
        <w:t>mil. lei nu au fost valorificate în cadrul proiectelor finanțate din surse externe.</w:t>
      </w:r>
    </w:p>
    <w:p w14:paraId="29E3E231" w14:textId="10F19A71" w:rsidR="0094228B" w:rsidRPr="00FC2EA0" w:rsidRDefault="0094228B" w:rsidP="0094228B">
      <w:pPr>
        <w:spacing w:after="120" w:line="276" w:lineRule="auto"/>
        <w:ind w:firstLine="567"/>
        <w:jc w:val="both"/>
        <w:rPr>
          <w:sz w:val="28"/>
          <w:szCs w:val="28"/>
        </w:rPr>
      </w:pPr>
      <w:r w:rsidRPr="00FC2EA0">
        <w:rPr>
          <w:sz w:val="28"/>
          <w:szCs w:val="28"/>
        </w:rPr>
        <w:t xml:space="preserve">Pentru </w:t>
      </w:r>
      <w:r w:rsidRPr="00FC2EA0">
        <w:rPr>
          <w:i/>
          <w:sz w:val="28"/>
          <w:szCs w:val="28"/>
        </w:rPr>
        <w:t>plata dobânzilor</w:t>
      </w:r>
      <w:r w:rsidRPr="00FC2EA0">
        <w:rPr>
          <w:sz w:val="28"/>
          <w:szCs w:val="28"/>
        </w:rPr>
        <w:t xml:space="preserve"> au fost aprobate alocații în sumă de </w:t>
      </w:r>
      <w:r w:rsidR="00F3279D" w:rsidRPr="00FC2EA0">
        <w:rPr>
          <w:sz w:val="28"/>
          <w:szCs w:val="28"/>
        </w:rPr>
        <w:t>5 328,0</w:t>
      </w:r>
      <w:r w:rsidR="00D65462" w:rsidRPr="00FC2EA0">
        <w:rPr>
          <w:sz w:val="28"/>
          <w:szCs w:val="28"/>
        </w:rPr>
        <w:t xml:space="preserve"> </w:t>
      </w:r>
      <w:r w:rsidRPr="00FC2EA0">
        <w:rPr>
          <w:sz w:val="28"/>
          <w:szCs w:val="28"/>
        </w:rPr>
        <w:t xml:space="preserve">mil. lei, </w:t>
      </w:r>
      <w:r w:rsidR="00F47DD5" w:rsidRPr="00FC2EA0">
        <w:rPr>
          <w:sz w:val="28"/>
          <w:szCs w:val="28"/>
        </w:rPr>
        <w:t>majorate</w:t>
      </w:r>
      <w:r w:rsidRPr="00FC2EA0">
        <w:rPr>
          <w:sz w:val="28"/>
          <w:szCs w:val="28"/>
        </w:rPr>
        <w:t xml:space="preserve"> pe parcursul anului până la </w:t>
      </w:r>
      <w:r w:rsidR="00F47DD5" w:rsidRPr="00FC2EA0">
        <w:rPr>
          <w:sz w:val="28"/>
          <w:szCs w:val="28"/>
        </w:rPr>
        <w:t>5 406,4</w:t>
      </w:r>
      <w:r w:rsidRPr="00FC2EA0">
        <w:rPr>
          <w:sz w:val="28"/>
          <w:szCs w:val="28"/>
        </w:rPr>
        <w:t xml:space="preserve"> mil. lei și executate </w:t>
      </w:r>
      <w:r w:rsidR="00C15B7E" w:rsidRPr="00FC2EA0">
        <w:rPr>
          <w:sz w:val="28"/>
          <w:szCs w:val="28"/>
        </w:rPr>
        <w:t xml:space="preserve">în sumă de        </w:t>
      </w:r>
      <w:r w:rsidR="00F47DD5" w:rsidRPr="00FC2EA0">
        <w:rPr>
          <w:sz w:val="28"/>
          <w:szCs w:val="28"/>
        </w:rPr>
        <w:t xml:space="preserve">5 301,6 </w:t>
      </w:r>
      <w:r w:rsidR="00C15B7E" w:rsidRPr="00FC2EA0">
        <w:rPr>
          <w:sz w:val="28"/>
          <w:szCs w:val="28"/>
        </w:rPr>
        <w:t xml:space="preserve">mil. lei sau </w:t>
      </w:r>
      <w:r w:rsidRPr="00FC2EA0">
        <w:rPr>
          <w:sz w:val="28"/>
          <w:szCs w:val="28"/>
        </w:rPr>
        <w:t xml:space="preserve">la nivel de </w:t>
      </w:r>
      <w:r w:rsidR="00997B87" w:rsidRPr="00FC2EA0">
        <w:rPr>
          <w:sz w:val="28"/>
          <w:szCs w:val="28"/>
        </w:rPr>
        <w:t>98,1</w:t>
      </w:r>
      <w:r w:rsidRPr="00FC2EA0">
        <w:rPr>
          <w:sz w:val="28"/>
          <w:szCs w:val="28"/>
        </w:rPr>
        <w:t>% din prevederi.</w:t>
      </w:r>
    </w:p>
    <w:p w14:paraId="37600853" w14:textId="77777777" w:rsidR="00BF6084" w:rsidRPr="00FC2EA0" w:rsidRDefault="0094228B" w:rsidP="00BF6084">
      <w:pPr>
        <w:spacing w:line="276" w:lineRule="auto"/>
        <w:ind w:firstLine="567"/>
        <w:jc w:val="both"/>
        <w:rPr>
          <w:color w:val="000000"/>
          <w:sz w:val="28"/>
          <w:szCs w:val="28"/>
        </w:rPr>
      </w:pPr>
      <w:r w:rsidRPr="00FC2EA0">
        <w:rPr>
          <w:color w:val="000000"/>
          <w:sz w:val="28"/>
          <w:szCs w:val="28"/>
        </w:rPr>
        <w:t xml:space="preserve">Cheltuielile pentru </w:t>
      </w:r>
      <w:r w:rsidRPr="00FC2EA0">
        <w:rPr>
          <w:i/>
          <w:color w:val="000000"/>
          <w:sz w:val="28"/>
          <w:szCs w:val="28"/>
        </w:rPr>
        <w:t>sub</w:t>
      </w:r>
      <w:r w:rsidR="00977DD0" w:rsidRPr="00FC2EA0">
        <w:rPr>
          <w:i/>
          <w:color w:val="000000"/>
          <w:sz w:val="28"/>
          <w:szCs w:val="28"/>
        </w:rPr>
        <w:t>venții</w:t>
      </w:r>
      <w:r w:rsidRPr="00FC2EA0">
        <w:rPr>
          <w:color w:val="000000"/>
          <w:sz w:val="28"/>
          <w:szCs w:val="28"/>
        </w:rPr>
        <w:t xml:space="preserve"> aprobate în sumă de 3</w:t>
      </w:r>
      <w:r w:rsidR="004067A1" w:rsidRPr="00FC2EA0">
        <w:rPr>
          <w:color w:val="000000"/>
          <w:sz w:val="28"/>
          <w:szCs w:val="28"/>
        </w:rPr>
        <w:t> 653,0</w:t>
      </w:r>
      <w:r w:rsidRPr="00FC2EA0">
        <w:rPr>
          <w:color w:val="000000"/>
          <w:sz w:val="28"/>
          <w:szCs w:val="28"/>
        </w:rPr>
        <w:t xml:space="preserve"> mil. lei</w:t>
      </w:r>
      <w:r w:rsidR="008F4533" w:rsidRPr="00FC2EA0">
        <w:rPr>
          <w:color w:val="000000"/>
          <w:sz w:val="28"/>
          <w:szCs w:val="28"/>
        </w:rPr>
        <w:t>,</w:t>
      </w:r>
      <w:r w:rsidRPr="00FC2EA0">
        <w:rPr>
          <w:color w:val="000000"/>
          <w:sz w:val="28"/>
          <w:szCs w:val="28"/>
        </w:rPr>
        <w:t xml:space="preserve"> au fost majorate pe parcursul anului până la </w:t>
      </w:r>
      <w:r w:rsidR="00416299" w:rsidRPr="00FC2EA0">
        <w:rPr>
          <w:color w:val="000000"/>
          <w:sz w:val="28"/>
          <w:szCs w:val="28"/>
        </w:rPr>
        <w:t>5 010,3</w:t>
      </w:r>
      <w:r w:rsidR="00A91C4A" w:rsidRPr="00FC2EA0">
        <w:rPr>
          <w:color w:val="000000"/>
          <w:sz w:val="28"/>
          <w:szCs w:val="28"/>
        </w:rPr>
        <w:t xml:space="preserve"> </w:t>
      </w:r>
      <w:r w:rsidRPr="00FC2EA0">
        <w:rPr>
          <w:color w:val="000000"/>
          <w:sz w:val="28"/>
          <w:szCs w:val="28"/>
        </w:rPr>
        <w:t xml:space="preserve">mil. lei și executate în sumă de </w:t>
      </w:r>
      <w:r w:rsidR="000F42B0" w:rsidRPr="00FC2EA0">
        <w:rPr>
          <w:color w:val="000000"/>
          <w:sz w:val="28"/>
          <w:szCs w:val="28"/>
        </w:rPr>
        <w:t>4</w:t>
      </w:r>
      <w:r w:rsidR="000035B4" w:rsidRPr="00FC2EA0">
        <w:rPr>
          <w:color w:val="000000"/>
          <w:sz w:val="28"/>
          <w:szCs w:val="28"/>
        </w:rPr>
        <w:t xml:space="preserve"> 876,9 </w:t>
      </w:r>
      <w:r w:rsidRPr="00FC2EA0">
        <w:rPr>
          <w:color w:val="000000"/>
          <w:sz w:val="28"/>
          <w:szCs w:val="28"/>
        </w:rPr>
        <w:t xml:space="preserve">mil. lei sau la nivel de </w:t>
      </w:r>
      <w:r w:rsidR="000C3613" w:rsidRPr="00FC2EA0">
        <w:rPr>
          <w:color w:val="000000"/>
          <w:sz w:val="28"/>
          <w:szCs w:val="28"/>
        </w:rPr>
        <w:t>97,3</w:t>
      </w:r>
      <w:r w:rsidRPr="00FC2EA0">
        <w:rPr>
          <w:color w:val="000000"/>
          <w:sz w:val="28"/>
          <w:szCs w:val="28"/>
        </w:rPr>
        <w:t xml:space="preserve">% din prevederi. </w:t>
      </w:r>
      <w:r w:rsidR="00BF6084" w:rsidRPr="00FC2EA0">
        <w:rPr>
          <w:color w:val="000000"/>
          <w:sz w:val="28"/>
          <w:szCs w:val="28"/>
        </w:rPr>
        <w:t xml:space="preserve">Cheltuielile respective au fost majorate în mare parte urmare a suplinirii Fondului rutier, Fondului național de dezvoltare regională și locală, Fondului național de dezvoltare a agriculturii și mediului rural. </w:t>
      </w:r>
    </w:p>
    <w:p w14:paraId="161895F7" w14:textId="27D8EE62" w:rsidR="006A6DF7" w:rsidRPr="00FC2EA0" w:rsidRDefault="00BF6084" w:rsidP="00BF6084">
      <w:pPr>
        <w:spacing w:line="276" w:lineRule="auto"/>
        <w:ind w:firstLine="567"/>
        <w:jc w:val="both"/>
        <w:rPr>
          <w:color w:val="000000"/>
          <w:sz w:val="28"/>
          <w:szCs w:val="28"/>
          <w:lang w:val="en-US"/>
        </w:rPr>
      </w:pPr>
      <w:r w:rsidRPr="00FC2EA0">
        <w:rPr>
          <w:color w:val="000000"/>
          <w:sz w:val="28"/>
          <w:szCs w:val="28"/>
        </w:rPr>
        <w:t xml:space="preserve"> </w:t>
      </w:r>
      <w:r w:rsidR="00F017CB" w:rsidRPr="00FC2EA0">
        <w:rPr>
          <w:color w:val="000000"/>
          <w:sz w:val="28"/>
          <w:szCs w:val="28"/>
        </w:rPr>
        <w:t>Cheltuielile</w:t>
      </w:r>
      <w:r w:rsidR="00F017CB" w:rsidRPr="00FC2EA0">
        <w:rPr>
          <w:i/>
          <w:color w:val="000000"/>
          <w:sz w:val="28"/>
          <w:szCs w:val="28"/>
        </w:rPr>
        <w:t xml:space="preserve"> pentru granturi</w:t>
      </w:r>
      <w:r w:rsidR="00F017CB" w:rsidRPr="00FC2EA0">
        <w:rPr>
          <w:color w:val="000000"/>
          <w:sz w:val="28"/>
          <w:szCs w:val="28"/>
        </w:rPr>
        <w:t xml:space="preserve"> au fost prevăzute în sumă de </w:t>
      </w:r>
      <w:r w:rsidR="00687FE7" w:rsidRPr="00FC2EA0">
        <w:rPr>
          <w:color w:val="000000"/>
          <w:sz w:val="28"/>
          <w:szCs w:val="28"/>
        </w:rPr>
        <w:t>1</w:t>
      </w:r>
      <w:r w:rsidR="00624BDE" w:rsidRPr="00FC2EA0">
        <w:rPr>
          <w:color w:val="000000"/>
          <w:sz w:val="28"/>
          <w:szCs w:val="28"/>
        </w:rPr>
        <w:t> 314,5</w:t>
      </w:r>
      <w:r w:rsidR="00F017CB" w:rsidRPr="00FC2EA0">
        <w:rPr>
          <w:color w:val="000000"/>
          <w:sz w:val="28"/>
          <w:szCs w:val="28"/>
        </w:rPr>
        <w:t xml:space="preserve"> mil.lei, </w:t>
      </w:r>
      <w:r w:rsidR="00901FC7" w:rsidRPr="00FC2EA0">
        <w:rPr>
          <w:color w:val="000000"/>
          <w:sz w:val="28"/>
          <w:szCs w:val="28"/>
        </w:rPr>
        <w:t>au fost majorate pe parcursul anului până la 1</w:t>
      </w:r>
      <w:r w:rsidR="00014111" w:rsidRPr="00FC2EA0">
        <w:rPr>
          <w:color w:val="000000"/>
          <w:sz w:val="28"/>
          <w:szCs w:val="28"/>
        </w:rPr>
        <w:t> 667,0</w:t>
      </w:r>
      <w:r w:rsidR="00901FC7" w:rsidRPr="00FC2EA0">
        <w:rPr>
          <w:color w:val="000000"/>
          <w:sz w:val="28"/>
          <w:szCs w:val="28"/>
        </w:rPr>
        <w:t xml:space="preserve"> mil. lei, </w:t>
      </w:r>
      <w:r w:rsidR="00F017CB" w:rsidRPr="00FC2EA0">
        <w:rPr>
          <w:color w:val="000000"/>
          <w:sz w:val="28"/>
          <w:szCs w:val="28"/>
        </w:rPr>
        <w:t xml:space="preserve">care au fost executate </w:t>
      </w:r>
      <w:r w:rsidR="005F5D1A" w:rsidRPr="00FC2EA0">
        <w:rPr>
          <w:color w:val="000000"/>
          <w:sz w:val="28"/>
          <w:szCs w:val="28"/>
        </w:rPr>
        <w:t>în sumă de 1</w:t>
      </w:r>
      <w:r w:rsidR="00014111" w:rsidRPr="00FC2EA0">
        <w:rPr>
          <w:color w:val="000000"/>
          <w:sz w:val="28"/>
          <w:szCs w:val="28"/>
        </w:rPr>
        <w:t> 613,8</w:t>
      </w:r>
      <w:r w:rsidR="005F5D1A" w:rsidRPr="00FC2EA0">
        <w:rPr>
          <w:color w:val="000000"/>
          <w:sz w:val="28"/>
          <w:szCs w:val="28"/>
        </w:rPr>
        <w:t xml:space="preserve"> mil. lei sau </w:t>
      </w:r>
      <w:r w:rsidR="00F017CB" w:rsidRPr="00FC2EA0">
        <w:rPr>
          <w:color w:val="000000"/>
          <w:sz w:val="28"/>
          <w:szCs w:val="28"/>
        </w:rPr>
        <w:t xml:space="preserve">la nivel de </w:t>
      </w:r>
      <w:r w:rsidR="00014111" w:rsidRPr="00FC2EA0">
        <w:rPr>
          <w:color w:val="000000"/>
          <w:sz w:val="28"/>
          <w:szCs w:val="28"/>
        </w:rPr>
        <w:t>96,8</w:t>
      </w:r>
      <w:r w:rsidR="00331BA7" w:rsidRPr="00FC2EA0">
        <w:rPr>
          <w:color w:val="000000"/>
          <w:sz w:val="28"/>
          <w:szCs w:val="28"/>
        </w:rPr>
        <w:t>%</w:t>
      </w:r>
      <w:r w:rsidR="00F017CB" w:rsidRPr="00FC2EA0">
        <w:rPr>
          <w:color w:val="000000"/>
          <w:sz w:val="28"/>
          <w:szCs w:val="28"/>
        </w:rPr>
        <w:t>, rămân</w:t>
      </w:r>
      <w:r w:rsidR="00331BA7" w:rsidRPr="00FC2EA0">
        <w:rPr>
          <w:color w:val="000000"/>
          <w:sz w:val="28"/>
          <w:szCs w:val="28"/>
        </w:rPr>
        <w:t xml:space="preserve">ând nevalorificate în sumă de </w:t>
      </w:r>
      <w:r w:rsidR="00791C31" w:rsidRPr="00FC2EA0">
        <w:rPr>
          <w:color w:val="000000"/>
          <w:sz w:val="28"/>
          <w:szCs w:val="28"/>
        </w:rPr>
        <w:t xml:space="preserve">53,2 </w:t>
      </w:r>
      <w:r w:rsidR="00F017CB" w:rsidRPr="00FC2EA0">
        <w:rPr>
          <w:color w:val="000000"/>
          <w:sz w:val="28"/>
          <w:szCs w:val="28"/>
        </w:rPr>
        <w:t xml:space="preserve">mil. lei. </w:t>
      </w:r>
      <w:r w:rsidR="00094EC2" w:rsidRPr="00FC2EA0">
        <w:rPr>
          <w:color w:val="000000"/>
          <w:sz w:val="28"/>
          <w:szCs w:val="28"/>
        </w:rPr>
        <w:t xml:space="preserve">Majorarea acestor cheltuieli s-a efectuat </w:t>
      </w:r>
      <w:r w:rsidR="002907A5" w:rsidRPr="00FC2EA0">
        <w:rPr>
          <w:color w:val="000000"/>
          <w:sz w:val="28"/>
          <w:szCs w:val="28"/>
        </w:rPr>
        <w:t xml:space="preserve">în scopul asigurării programelor de susținere a întreprinderilor mici și mijlocii, inclusiv în cadrul proiectelor finanțate din surse externe, urmare a intrărilor de granturi externe, a programului național de împădurire/reabilitare. </w:t>
      </w:r>
      <w:r w:rsidR="00C86EEF" w:rsidRPr="00FC2EA0">
        <w:rPr>
          <w:color w:val="000000"/>
          <w:sz w:val="28"/>
          <w:szCs w:val="28"/>
        </w:rPr>
        <w:t xml:space="preserve"> </w:t>
      </w:r>
    </w:p>
    <w:p w14:paraId="13E79CF3" w14:textId="72DB7A7A" w:rsidR="00F017CB" w:rsidRPr="00FC2EA0" w:rsidRDefault="00F017CB" w:rsidP="00F017CB">
      <w:pPr>
        <w:overflowPunct w:val="0"/>
        <w:autoSpaceDE w:val="0"/>
        <w:autoSpaceDN w:val="0"/>
        <w:adjustRightInd w:val="0"/>
        <w:spacing w:after="120" w:line="276" w:lineRule="auto"/>
        <w:ind w:firstLine="567"/>
        <w:jc w:val="both"/>
        <w:textAlignment w:val="baseline"/>
        <w:rPr>
          <w:sz w:val="28"/>
          <w:szCs w:val="28"/>
        </w:rPr>
      </w:pPr>
      <w:r w:rsidRPr="00FC2EA0">
        <w:rPr>
          <w:color w:val="000000"/>
          <w:sz w:val="28"/>
          <w:szCs w:val="28"/>
        </w:rPr>
        <w:t xml:space="preserve">Pentru </w:t>
      </w:r>
      <w:r w:rsidRPr="00FC2EA0">
        <w:rPr>
          <w:i/>
          <w:color w:val="000000"/>
          <w:sz w:val="28"/>
          <w:szCs w:val="28"/>
        </w:rPr>
        <w:t xml:space="preserve">prestații sociale </w:t>
      </w:r>
      <w:r w:rsidRPr="00FC2EA0">
        <w:rPr>
          <w:color w:val="000000"/>
          <w:sz w:val="28"/>
          <w:szCs w:val="28"/>
        </w:rPr>
        <w:t xml:space="preserve">cheltuielile au fost aprobate în sumă de </w:t>
      </w:r>
      <w:r w:rsidR="00EE363D" w:rsidRPr="00FC2EA0">
        <w:rPr>
          <w:color w:val="000000"/>
          <w:sz w:val="28"/>
          <w:szCs w:val="28"/>
        </w:rPr>
        <w:t xml:space="preserve">5 574,3 </w:t>
      </w:r>
      <w:r w:rsidRPr="00FC2EA0">
        <w:rPr>
          <w:color w:val="000000"/>
          <w:sz w:val="28"/>
          <w:szCs w:val="28"/>
        </w:rPr>
        <w:t>mil. lei,</w:t>
      </w:r>
      <w:r w:rsidR="0041201F" w:rsidRPr="00FC2EA0">
        <w:rPr>
          <w:color w:val="000000"/>
          <w:sz w:val="28"/>
          <w:szCs w:val="28"/>
        </w:rPr>
        <w:t xml:space="preserve"> au fost </w:t>
      </w:r>
      <w:r w:rsidR="0027360A" w:rsidRPr="00FC2EA0">
        <w:rPr>
          <w:color w:val="000000"/>
          <w:sz w:val="28"/>
          <w:szCs w:val="28"/>
        </w:rPr>
        <w:t xml:space="preserve">diminuate </w:t>
      </w:r>
      <w:r w:rsidR="0041201F" w:rsidRPr="00FC2EA0">
        <w:rPr>
          <w:color w:val="000000"/>
          <w:sz w:val="28"/>
          <w:szCs w:val="28"/>
        </w:rPr>
        <w:t xml:space="preserve">pe parcursul anului până la </w:t>
      </w:r>
      <w:r w:rsidR="0027360A" w:rsidRPr="00FC2EA0">
        <w:rPr>
          <w:color w:val="000000"/>
          <w:sz w:val="28"/>
          <w:szCs w:val="28"/>
        </w:rPr>
        <w:t xml:space="preserve">4 323,8 </w:t>
      </w:r>
      <w:r w:rsidR="0041201F" w:rsidRPr="00FC2EA0">
        <w:rPr>
          <w:color w:val="000000"/>
          <w:sz w:val="28"/>
          <w:szCs w:val="28"/>
        </w:rPr>
        <w:t>mil. lei</w:t>
      </w:r>
      <w:r w:rsidRPr="00FC2EA0">
        <w:rPr>
          <w:color w:val="000000"/>
          <w:sz w:val="28"/>
          <w:szCs w:val="28"/>
        </w:rPr>
        <w:t xml:space="preserve"> </w:t>
      </w:r>
      <w:r w:rsidR="0081713B" w:rsidRPr="00FC2EA0">
        <w:rPr>
          <w:color w:val="000000"/>
          <w:sz w:val="28"/>
          <w:szCs w:val="28"/>
        </w:rPr>
        <w:t xml:space="preserve">și executate în sumă de </w:t>
      </w:r>
      <w:r w:rsidR="002410B6" w:rsidRPr="00FC2EA0">
        <w:rPr>
          <w:color w:val="000000"/>
          <w:sz w:val="28"/>
          <w:szCs w:val="28"/>
        </w:rPr>
        <w:t xml:space="preserve">4 023,5 </w:t>
      </w:r>
      <w:r w:rsidR="0081713B" w:rsidRPr="00FC2EA0">
        <w:rPr>
          <w:color w:val="000000"/>
          <w:sz w:val="28"/>
          <w:szCs w:val="28"/>
        </w:rPr>
        <w:t xml:space="preserve">mil. lei sau la nivel de </w:t>
      </w:r>
      <w:r w:rsidR="002410B6" w:rsidRPr="00FC2EA0">
        <w:rPr>
          <w:color w:val="000000"/>
          <w:sz w:val="28"/>
          <w:szCs w:val="28"/>
        </w:rPr>
        <w:t>93,1</w:t>
      </w:r>
      <w:r w:rsidR="0081713B" w:rsidRPr="00FC2EA0">
        <w:rPr>
          <w:color w:val="000000"/>
          <w:sz w:val="28"/>
          <w:szCs w:val="28"/>
        </w:rPr>
        <w:t>% din prevederi</w:t>
      </w:r>
      <w:r w:rsidR="00D97EE0" w:rsidRPr="00FC2EA0">
        <w:rPr>
          <w:color w:val="000000"/>
          <w:sz w:val="28"/>
          <w:szCs w:val="28"/>
        </w:rPr>
        <w:t>.</w:t>
      </w:r>
      <w:r w:rsidR="0049482B" w:rsidRPr="00FC2EA0">
        <w:rPr>
          <w:color w:val="000000"/>
          <w:sz w:val="28"/>
          <w:szCs w:val="28"/>
        </w:rPr>
        <w:t xml:space="preserve"> </w:t>
      </w:r>
      <w:r w:rsidR="00562A76" w:rsidRPr="00FC2EA0">
        <w:rPr>
          <w:color w:val="000000"/>
          <w:sz w:val="28"/>
          <w:szCs w:val="28"/>
        </w:rPr>
        <w:t>Micșorarea semnificativă a c</w:t>
      </w:r>
      <w:r w:rsidR="0049482B" w:rsidRPr="00FC2EA0">
        <w:rPr>
          <w:color w:val="000000"/>
          <w:sz w:val="28"/>
          <w:szCs w:val="28"/>
        </w:rPr>
        <w:t>heltuielil</w:t>
      </w:r>
      <w:r w:rsidR="00562A76" w:rsidRPr="00FC2EA0">
        <w:rPr>
          <w:color w:val="000000"/>
          <w:sz w:val="28"/>
          <w:szCs w:val="28"/>
        </w:rPr>
        <w:t>or</w:t>
      </w:r>
      <w:r w:rsidR="00C30605" w:rsidRPr="00FC2EA0">
        <w:rPr>
          <w:color w:val="000000"/>
          <w:sz w:val="28"/>
          <w:szCs w:val="28"/>
        </w:rPr>
        <w:t xml:space="preserve"> la </w:t>
      </w:r>
      <w:r w:rsidR="00C30605" w:rsidRPr="00FC2EA0">
        <w:rPr>
          <w:i/>
          <w:iCs/>
          <w:color w:val="000000"/>
          <w:sz w:val="28"/>
          <w:szCs w:val="28"/>
        </w:rPr>
        <w:t>protecția socială</w:t>
      </w:r>
      <w:r w:rsidR="00562A76" w:rsidRPr="00FC2EA0">
        <w:rPr>
          <w:color w:val="000000"/>
          <w:sz w:val="28"/>
          <w:szCs w:val="28"/>
        </w:rPr>
        <w:t xml:space="preserve"> să atestă în special la Fondul de reducere a vulnerabilității energetice</w:t>
      </w:r>
      <w:r w:rsidR="004473E9" w:rsidRPr="00FC2EA0">
        <w:rPr>
          <w:sz w:val="28"/>
          <w:szCs w:val="28"/>
        </w:rPr>
        <w:t>,</w:t>
      </w:r>
      <w:r w:rsidR="004473E9" w:rsidRPr="00FC2EA0">
        <w:rPr>
          <w:color w:val="000000"/>
          <w:sz w:val="28"/>
          <w:szCs w:val="28"/>
        </w:rPr>
        <w:t xml:space="preserve"> în rezultatul reestimării cheltuielilor necesare pentru implementarea măsurilor din acest Fond</w:t>
      </w:r>
      <w:r w:rsidR="004473E9" w:rsidRPr="00FC2EA0">
        <w:rPr>
          <w:sz w:val="28"/>
          <w:szCs w:val="28"/>
        </w:rPr>
        <w:t>.</w:t>
      </w:r>
    </w:p>
    <w:p w14:paraId="36E61230" w14:textId="10C42BF5" w:rsidR="00A37645" w:rsidRPr="00FC2EA0" w:rsidRDefault="00A37645" w:rsidP="00A37645">
      <w:pPr>
        <w:overflowPunct w:val="0"/>
        <w:autoSpaceDE w:val="0"/>
        <w:autoSpaceDN w:val="0"/>
        <w:adjustRightInd w:val="0"/>
        <w:spacing w:after="120" w:line="276" w:lineRule="auto"/>
        <w:ind w:firstLine="567"/>
        <w:jc w:val="both"/>
        <w:textAlignment w:val="baseline"/>
        <w:rPr>
          <w:color w:val="000000"/>
          <w:sz w:val="28"/>
          <w:szCs w:val="28"/>
        </w:rPr>
      </w:pPr>
      <w:r w:rsidRPr="00FC2EA0">
        <w:rPr>
          <w:color w:val="000000"/>
          <w:sz w:val="28"/>
          <w:szCs w:val="28"/>
        </w:rPr>
        <w:t>Pentru</w:t>
      </w:r>
      <w:r w:rsidRPr="00FC2EA0">
        <w:rPr>
          <w:i/>
          <w:color w:val="000000"/>
          <w:sz w:val="28"/>
          <w:szCs w:val="28"/>
        </w:rPr>
        <w:t xml:space="preserve"> alte cheltuieli</w:t>
      </w:r>
      <w:r w:rsidRPr="00FC2EA0">
        <w:rPr>
          <w:color w:val="000000"/>
          <w:sz w:val="28"/>
          <w:szCs w:val="28"/>
        </w:rPr>
        <w:t xml:space="preserve"> au fost aprobate alocații în sumă de </w:t>
      </w:r>
      <w:r w:rsidR="00125DEC" w:rsidRPr="00FC2EA0">
        <w:rPr>
          <w:color w:val="000000"/>
          <w:sz w:val="28"/>
          <w:szCs w:val="28"/>
        </w:rPr>
        <w:t xml:space="preserve">5 574,6 </w:t>
      </w:r>
      <w:r w:rsidRPr="00FC2EA0">
        <w:rPr>
          <w:color w:val="000000"/>
          <w:sz w:val="28"/>
          <w:szCs w:val="28"/>
        </w:rPr>
        <w:t xml:space="preserve">mil. lei, </w:t>
      </w:r>
      <w:r w:rsidR="005149DE" w:rsidRPr="00FC2EA0">
        <w:rPr>
          <w:color w:val="000000"/>
          <w:sz w:val="28"/>
          <w:szCs w:val="28"/>
        </w:rPr>
        <w:t>diminuate</w:t>
      </w:r>
      <w:r w:rsidRPr="00FC2EA0">
        <w:rPr>
          <w:color w:val="000000"/>
          <w:sz w:val="28"/>
          <w:szCs w:val="28"/>
        </w:rPr>
        <w:t xml:space="preserve"> până la </w:t>
      </w:r>
      <w:r w:rsidR="00417E08" w:rsidRPr="00FC2EA0">
        <w:rPr>
          <w:color w:val="000000"/>
          <w:sz w:val="28"/>
          <w:szCs w:val="28"/>
        </w:rPr>
        <w:t xml:space="preserve">4 323,8 </w:t>
      </w:r>
      <w:r w:rsidRPr="00FC2EA0">
        <w:rPr>
          <w:color w:val="000000"/>
          <w:sz w:val="28"/>
          <w:szCs w:val="28"/>
        </w:rPr>
        <w:t xml:space="preserve">mil. lei și executate </w:t>
      </w:r>
      <w:r w:rsidR="005149DE" w:rsidRPr="00FC2EA0">
        <w:rPr>
          <w:color w:val="000000"/>
          <w:sz w:val="28"/>
          <w:szCs w:val="28"/>
        </w:rPr>
        <w:t xml:space="preserve">în sumă de </w:t>
      </w:r>
      <w:r w:rsidR="00175AD8" w:rsidRPr="00FC2EA0">
        <w:rPr>
          <w:color w:val="000000"/>
          <w:sz w:val="28"/>
          <w:szCs w:val="28"/>
        </w:rPr>
        <w:t xml:space="preserve">4 023,5 </w:t>
      </w:r>
      <w:r w:rsidR="005149DE" w:rsidRPr="00FC2EA0">
        <w:rPr>
          <w:color w:val="000000"/>
          <w:sz w:val="28"/>
          <w:szCs w:val="28"/>
        </w:rPr>
        <w:t xml:space="preserve">mil. lei sau </w:t>
      </w:r>
      <w:r w:rsidRPr="00FC2EA0">
        <w:rPr>
          <w:color w:val="000000"/>
          <w:sz w:val="28"/>
          <w:szCs w:val="28"/>
        </w:rPr>
        <w:t xml:space="preserve">la nivel de </w:t>
      </w:r>
      <w:r w:rsidR="00A1435D" w:rsidRPr="00FC2EA0">
        <w:rPr>
          <w:color w:val="000000"/>
          <w:sz w:val="28"/>
          <w:szCs w:val="28"/>
        </w:rPr>
        <w:t>93,1% din prevederi.</w:t>
      </w:r>
    </w:p>
    <w:p w14:paraId="3CF9E380" w14:textId="36C28F3E" w:rsidR="00EB14AC" w:rsidRPr="00FC2EA0" w:rsidRDefault="00EB14AC" w:rsidP="00EB14AC">
      <w:pPr>
        <w:overflowPunct w:val="0"/>
        <w:autoSpaceDE w:val="0"/>
        <w:autoSpaceDN w:val="0"/>
        <w:adjustRightInd w:val="0"/>
        <w:spacing w:after="120" w:line="276" w:lineRule="auto"/>
        <w:ind w:firstLine="567"/>
        <w:jc w:val="both"/>
        <w:textAlignment w:val="baseline"/>
        <w:rPr>
          <w:color w:val="000000"/>
          <w:sz w:val="28"/>
          <w:szCs w:val="28"/>
        </w:rPr>
      </w:pPr>
      <w:r w:rsidRPr="00FC2EA0">
        <w:rPr>
          <w:i/>
          <w:color w:val="000000"/>
          <w:sz w:val="28"/>
          <w:szCs w:val="28"/>
        </w:rPr>
        <w:t xml:space="preserve">Transferurile </w:t>
      </w:r>
      <w:r w:rsidR="008F4533" w:rsidRPr="00FC2EA0">
        <w:rPr>
          <w:i/>
          <w:color w:val="000000"/>
          <w:sz w:val="28"/>
          <w:szCs w:val="28"/>
        </w:rPr>
        <w:t>către alte</w:t>
      </w:r>
      <w:r w:rsidRPr="00FC2EA0">
        <w:rPr>
          <w:i/>
          <w:color w:val="000000"/>
          <w:sz w:val="28"/>
          <w:szCs w:val="28"/>
        </w:rPr>
        <w:t xml:space="preserve"> bugete</w:t>
      </w:r>
      <w:r w:rsidRPr="00FC2EA0">
        <w:rPr>
          <w:color w:val="000000"/>
          <w:sz w:val="28"/>
          <w:szCs w:val="28"/>
        </w:rPr>
        <w:t xml:space="preserve"> au fost executate în sumă de </w:t>
      </w:r>
      <w:r w:rsidR="00076692" w:rsidRPr="00FC2EA0">
        <w:rPr>
          <w:color w:val="000000"/>
          <w:sz w:val="28"/>
          <w:szCs w:val="28"/>
        </w:rPr>
        <w:t xml:space="preserve">44 179,1 </w:t>
      </w:r>
      <w:r w:rsidRPr="00FC2EA0">
        <w:rPr>
          <w:color w:val="000000"/>
          <w:sz w:val="28"/>
          <w:szCs w:val="28"/>
        </w:rPr>
        <w:t xml:space="preserve">mil. lei sau la nivel de </w:t>
      </w:r>
      <w:r w:rsidR="00C940F1" w:rsidRPr="00FC2EA0">
        <w:rPr>
          <w:color w:val="000000"/>
          <w:sz w:val="28"/>
          <w:szCs w:val="28"/>
        </w:rPr>
        <w:t>98,2</w:t>
      </w:r>
      <w:r w:rsidRPr="00FC2EA0">
        <w:rPr>
          <w:color w:val="000000"/>
          <w:sz w:val="28"/>
          <w:szCs w:val="28"/>
        </w:rPr>
        <w:t>% din prevederi, iar comparativ cu anul 20</w:t>
      </w:r>
      <w:r w:rsidR="00FA3085" w:rsidRPr="00FC2EA0">
        <w:rPr>
          <w:color w:val="000000"/>
          <w:sz w:val="28"/>
          <w:szCs w:val="28"/>
        </w:rPr>
        <w:t>2</w:t>
      </w:r>
      <w:r w:rsidR="00452D4B" w:rsidRPr="00FC2EA0">
        <w:rPr>
          <w:color w:val="000000"/>
          <w:sz w:val="28"/>
          <w:szCs w:val="28"/>
        </w:rPr>
        <w:t>2</w:t>
      </w:r>
      <w:r w:rsidRPr="00FC2EA0">
        <w:rPr>
          <w:color w:val="000000"/>
          <w:sz w:val="28"/>
          <w:szCs w:val="28"/>
        </w:rPr>
        <w:t xml:space="preserve"> </w:t>
      </w:r>
      <w:r w:rsidR="008F4533" w:rsidRPr="00FC2EA0">
        <w:rPr>
          <w:color w:val="000000"/>
          <w:sz w:val="28"/>
          <w:szCs w:val="28"/>
        </w:rPr>
        <w:t>sunt în creștere</w:t>
      </w:r>
      <w:r w:rsidRPr="00FC2EA0">
        <w:rPr>
          <w:color w:val="000000"/>
          <w:sz w:val="28"/>
          <w:szCs w:val="28"/>
        </w:rPr>
        <w:t xml:space="preserve"> cu </w:t>
      </w:r>
      <w:r w:rsidR="001D273E" w:rsidRPr="00FC2EA0">
        <w:rPr>
          <w:color w:val="000000"/>
          <w:sz w:val="28"/>
          <w:szCs w:val="28"/>
        </w:rPr>
        <w:t xml:space="preserve">3 636, 0 </w:t>
      </w:r>
      <w:r w:rsidRPr="00FC2EA0">
        <w:rPr>
          <w:color w:val="000000"/>
          <w:sz w:val="28"/>
          <w:szCs w:val="28"/>
        </w:rPr>
        <w:t>mil.</w:t>
      </w:r>
      <w:r w:rsidR="00DE3D14" w:rsidRPr="00FC2EA0">
        <w:rPr>
          <w:color w:val="000000"/>
          <w:sz w:val="28"/>
          <w:szCs w:val="28"/>
        </w:rPr>
        <w:t xml:space="preserve"> </w:t>
      </w:r>
      <w:r w:rsidRPr="00FC2EA0">
        <w:rPr>
          <w:color w:val="000000"/>
          <w:sz w:val="28"/>
          <w:szCs w:val="28"/>
        </w:rPr>
        <w:t xml:space="preserve">lei sau </w:t>
      </w:r>
      <w:r w:rsidR="00D149B1" w:rsidRPr="00FC2EA0">
        <w:rPr>
          <w:color w:val="000000"/>
          <w:sz w:val="28"/>
          <w:szCs w:val="28"/>
        </w:rPr>
        <w:t xml:space="preserve">cu </w:t>
      </w:r>
      <w:r w:rsidR="001D273E" w:rsidRPr="00FC2EA0">
        <w:rPr>
          <w:color w:val="000000"/>
          <w:sz w:val="28"/>
          <w:szCs w:val="28"/>
        </w:rPr>
        <w:t>21,1</w:t>
      </w:r>
      <w:r w:rsidR="00F604FB" w:rsidRPr="00FC2EA0">
        <w:rPr>
          <w:color w:val="000000"/>
          <w:sz w:val="28"/>
          <w:szCs w:val="28"/>
        </w:rPr>
        <w:t xml:space="preserve"> </w:t>
      </w:r>
      <w:r w:rsidRPr="00FC2EA0">
        <w:rPr>
          <w:color w:val="000000"/>
          <w:sz w:val="28"/>
          <w:szCs w:val="28"/>
        </w:rPr>
        <w:t>la sută.</w:t>
      </w:r>
    </w:p>
    <w:p w14:paraId="40C2A132" w14:textId="2349D513" w:rsidR="000D1AD0" w:rsidRPr="009F7752" w:rsidRDefault="000D1AD0" w:rsidP="000D1AD0">
      <w:pPr>
        <w:overflowPunct w:val="0"/>
        <w:autoSpaceDE w:val="0"/>
        <w:autoSpaceDN w:val="0"/>
        <w:adjustRightInd w:val="0"/>
        <w:spacing w:after="120" w:line="276" w:lineRule="auto"/>
        <w:ind w:firstLine="567"/>
        <w:jc w:val="both"/>
        <w:textAlignment w:val="baseline"/>
        <w:rPr>
          <w:color w:val="000000"/>
          <w:sz w:val="28"/>
          <w:szCs w:val="28"/>
        </w:rPr>
      </w:pPr>
      <w:r w:rsidRPr="00FC2EA0">
        <w:rPr>
          <w:color w:val="000000"/>
          <w:sz w:val="28"/>
          <w:szCs w:val="28"/>
        </w:rPr>
        <w:t xml:space="preserve">Cheltuielile pentru </w:t>
      </w:r>
      <w:r w:rsidRPr="00FC2EA0">
        <w:rPr>
          <w:i/>
          <w:color w:val="000000"/>
          <w:sz w:val="28"/>
          <w:szCs w:val="28"/>
        </w:rPr>
        <w:t>stocuri de materiale</w:t>
      </w:r>
      <w:r w:rsidRPr="00FC2EA0">
        <w:rPr>
          <w:color w:val="000000"/>
          <w:sz w:val="28"/>
          <w:szCs w:val="28"/>
        </w:rPr>
        <w:t>, prevăzute în sumă de 1</w:t>
      </w:r>
      <w:r w:rsidR="006B0A0F" w:rsidRPr="00FC2EA0">
        <w:rPr>
          <w:color w:val="000000"/>
          <w:sz w:val="28"/>
          <w:szCs w:val="28"/>
        </w:rPr>
        <w:t> 378,5</w:t>
      </w:r>
      <w:r w:rsidRPr="00FC2EA0">
        <w:rPr>
          <w:color w:val="000000"/>
          <w:sz w:val="28"/>
          <w:szCs w:val="28"/>
        </w:rPr>
        <w:t xml:space="preserve"> mil.</w:t>
      </w:r>
      <w:r w:rsidR="0049001A" w:rsidRPr="00FC2EA0">
        <w:rPr>
          <w:color w:val="000000"/>
          <w:sz w:val="28"/>
          <w:szCs w:val="28"/>
        </w:rPr>
        <w:t xml:space="preserve"> </w:t>
      </w:r>
      <w:r w:rsidRPr="00FC2EA0">
        <w:rPr>
          <w:color w:val="000000"/>
          <w:sz w:val="28"/>
          <w:szCs w:val="28"/>
        </w:rPr>
        <w:t xml:space="preserve">lei au fost executate la nivel de </w:t>
      </w:r>
      <w:r w:rsidR="002F6D71" w:rsidRPr="00FC2EA0">
        <w:rPr>
          <w:color w:val="000000"/>
          <w:sz w:val="28"/>
          <w:szCs w:val="28"/>
        </w:rPr>
        <w:t>94,1</w:t>
      </w:r>
      <w:r w:rsidRPr="00FC2EA0">
        <w:rPr>
          <w:color w:val="000000"/>
          <w:sz w:val="28"/>
          <w:szCs w:val="28"/>
        </w:rPr>
        <w:t xml:space="preserve">% rămânând nevalorificate alocații în sumă de </w:t>
      </w:r>
      <w:r w:rsidR="002F6D71" w:rsidRPr="00FC2EA0">
        <w:rPr>
          <w:color w:val="000000"/>
          <w:sz w:val="28"/>
          <w:szCs w:val="28"/>
        </w:rPr>
        <w:t>82,3</w:t>
      </w:r>
      <w:r w:rsidRPr="00FC2EA0">
        <w:rPr>
          <w:color w:val="000000"/>
          <w:sz w:val="28"/>
          <w:szCs w:val="28"/>
        </w:rPr>
        <w:t xml:space="preserve"> </w:t>
      </w:r>
      <w:r w:rsidRPr="009F7752">
        <w:rPr>
          <w:color w:val="000000"/>
          <w:sz w:val="28"/>
          <w:szCs w:val="28"/>
        </w:rPr>
        <w:t>mil. lei</w:t>
      </w:r>
      <w:r w:rsidR="005149DE" w:rsidRPr="009F7752">
        <w:rPr>
          <w:color w:val="000000"/>
          <w:sz w:val="28"/>
          <w:szCs w:val="28"/>
        </w:rPr>
        <w:t>.</w:t>
      </w:r>
      <w:r w:rsidRPr="009F7752">
        <w:rPr>
          <w:color w:val="000000"/>
          <w:sz w:val="28"/>
          <w:szCs w:val="28"/>
        </w:rPr>
        <w:t xml:space="preserve"> </w:t>
      </w:r>
    </w:p>
    <w:p w14:paraId="05AECFFD" w14:textId="2545DF39" w:rsidR="000D1AD0" w:rsidRPr="009F7752" w:rsidRDefault="000D1AD0" w:rsidP="000D1AD0">
      <w:pPr>
        <w:overflowPunct w:val="0"/>
        <w:autoSpaceDE w:val="0"/>
        <w:autoSpaceDN w:val="0"/>
        <w:adjustRightInd w:val="0"/>
        <w:spacing w:after="120" w:line="276" w:lineRule="auto"/>
        <w:ind w:firstLine="567"/>
        <w:jc w:val="both"/>
        <w:textAlignment w:val="baseline"/>
        <w:rPr>
          <w:color w:val="000000"/>
          <w:sz w:val="28"/>
          <w:szCs w:val="28"/>
          <w:lang w:val="ro-MD"/>
        </w:rPr>
      </w:pPr>
      <w:r w:rsidRPr="009F7752">
        <w:rPr>
          <w:color w:val="000000"/>
          <w:sz w:val="28"/>
          <w:szCs w:val="28"/>
        </w:rPr>
        <w:t>Astfel,</w:t>
      </w:r>
      <w:r w:rsidRPr="009F7752">
        <w:rPr>
          <w:i/>
          <w:color w:val="000000"/>
          <w:sz w:val="28"/>
          <w:szCs w:val="28"/>
        </w:rPr>
        <w:t xml:space="preserve"> cheltuielile curente </w:t>
      </w:r>
      <w:r w:rsidRPr="009F7752">
        <w:rPr>
          <w:color w:val="000000"/>
          <w:sz w:val="28"/>
          <w:szCs w:val="28"/>
        </w:rPr>
        <w:t>ale bugetului de stat în anul 202</w:t>
      </w:r>
      <w:r w:rsidR="00AF78FB" w:rsidRPr="009F7752">
        <w:rPr>
          <w:color w:val="000000"/>
          <w:sz w:val="28"/>
          <w:szCs w:val="28"/>
        </w:rPr>
        <w:t>3</w:t>
      </w:r>
      <w:r w:rsidRPr="009F7752">
        <w:rPr>
          <w:color w:val="000000"/>
          <w:sz w:val="28"/>
          <w:szCs w:val="28"/>
        </w:rPr>
        <w:t xml:space="preserve"> au fost realizate în sumă de </w:t>
      </w:r>
      <w:r w:rsidR="00AF78FB" w:rsidRPr="009F7752">
        <w:rPr>
          <w:color w:val="000000"/>
          <w:sz w:val="28"/>
          <w:szCs w:val="28"/>
        </w:rPr>
        <w:t xml:space="preserve">74 185,2 </w:t>
      </w:r>
      <w:r w:rsidRPr="009F7752">
        <w:rPr>
          <w:color w:val="000000"/>
          <w:sz w:val="28"/>
          <w:szCs w:val="28"/>
        </w:rPr>
        <w:t xml:space="preserve">mil.lei sau la nivelul de </w:t>
      </w:r>
      <w:r w:rsidR="00AF78FB" w:rsidRPr="009F7752">
        <w:rPr>
          <w:color w:val="000000"/>
          <w:sz w:val="28"/>
          <w:szCs w:val="28"/>
        </w:rPr>
        <w:t>96,8</w:t>
      </w:r>
      <w:r w:rsidRPr="009F7752">
        <w:rPr>
          <w:color w:val="000000"/>
          <w:sz w:val="28"/>
          <w:szCs w:val="28"/>
        </w:rPr>
        <w:t xml:space="preserve">% din prevederi și constituie </w:t>
      </w:r>
      <w:r w:rsidR="00BA633E" w:rsidRPr="009F7752">
        <w:rPr>
          <w:color w:val="000000"/>
          <w:sz w:val="28"/>
          <w:szCs w:val="28"/>
        </w:rPr>
        <w:t>9</w:t>
      </w:r>
      <w:r w:rsidR="00763B8A" w:rsidRPr="009F7752">
        <w:rPr>
          <w:color w:val="000000"/>
          <w:sz w:val="28"/>
          <w:szCs w:val="28"/>
        </w:rPr>
        <w:t>1</w:t>
      </w:r>
      <w:r w:rsidR="00BA633E" w:rsidRPr="009F7752">
        <w:rPr>
          <w:color w:val="000000"/>
          <w:sz w:val="28"/>
          <w:szCs w:val="28"/>
        </w:rPr>
        <w:t>,</w:t>
      </w:r>
      <w:r w:rsidR="00AF78FB" w:rsidRPr="009F7752">
        <w:rPr>
          <w:color w:val="000000"/>
          <w:sz w:val="28"/>
          <w:szCs w:val="28"/>
        </w:rPr>
        <w:t>9</w:t>
      </w:r>
      <w:r w:rsidRPr="009F7752">
        <w:rPr>
          <w:color w:val="000000"/>
          <w:sz w:val="28"/>
          <w:szCs w:val="28"/>
        </w:rPr>
        <w:t xml:space="preserve">% din volumul total al cheltuielilor, având o creștere de </w:t>
      </w:r>
      <w:r w:rsidR="00AF78FB" w:rsidRPr="009F7752">
        <w:rPr>
          <w:color w:val="000000"/>
          <w:sz w:val="28"/>
          <w:szCs w:val="28"/>
        </w:rPr>
        <w:t>17,9</w:t>
      </w:r>
      <w:r w:rsidR="002C2A75" w:rsidRPr="009F7752">
        <w:rPr>
          <w:color w:val="000000"/>
          <w:sz w:val="28"/>
          <w:szCs w:val="28"/>
        </w:rPr>
        <w:t xml:space="preserve"> </w:t>
      </w:r>
      <w:r w:rsidRPr="009F7752">
        <w:rPr>
          <w:color w:val="000000"/>
          <w:sz w:val="28"/>
          <w:szCs w:val="28"/>
        </w:rPr>
        <w:t>% față de anul 20</w:t>
      </w:r>
      <w:r w:rsidR="007058C9" w:rsidRPr="009F7752">
        <w:rPr>
          <w:color w:val="000000"/>
          <w:sz w:val="28"/>
          <w:szCs w:val="28"/>
        </w:rPr>
        <w:t>2</w:t>
      </w:r>
      <w:r w:rsidR="00AF78FB" w:rsidRPr="009F7752">
        <w:rPr>
          <w:color w:val="000000"/>
          <w:sz w:val="28"/>
          <w:szCs w:val="28"/>
        </w:rPr>
        <w:t>2</w:t>
      </w:r>
      <w:r w:rsidR="007058C9" w:rsidRPr="009F7752">
        <w:rPr>
          <w:color w:val="000000"/>
          <w:sz w:val="28"/>
          <w:szCs w:val="28"/>
        </w:rPr>
        <w:t>.</w:t>
      </w:r>
    </w:p>
    <w:p w14:paraId="1F9E8FA6" w14:textId="77777777" w:rsidR="00FF742C" w:rsidRDefault="00DA7099" w:rsidP="00FF742C">
      <w:pPr>
        <w:spacing w:after="120" w:line="276" w:lineRule="auto"/>
        <w:ind w:firstLine="567"/>
        <w:jc w:val="both"/>
        <w:rPr>
          <w:color w:val="000000"/>
          <w:sz w:val="28"/>
          <w:szCs w:val="28"/>
          <w:lang w:val="ro-MD"/>
        </w:rPr>
      </w:pPr>
      <w:r w:rsidRPr="009F7752">
        <w:rPr>
          <w:i/>
          <w:color w:val="000000"/>
          <w:sz w:val="28"/>
          <w:szCs w:val="28"/>
        </w:rPr>
        <w:lastRenderedPageBreak/>
        <w:t>Cheltuielile capitale</w:t>
      </w:r>
      <w:r w:rsidRPr="009F7752">
        <w:rPr>
          <w:color w:val="000000"/>
          <w:sz w:val="28"/>
          <w:szCs w:val="28"/>
        </w:rPr>
        <w:t xml:space="preserve"> au fost aprobare inițial în sumă de </w:t>
      </w:r>
      <w:r w:rsidR="00FF742C" w:rsidRPr="009F7752">
        <w:rPr>
          <w:color w:val="000000"/>
          <w:sz w:val="28"/>
          <w:szCs w:val="28"/>
        </w:rPr>
        <w:t>6</w:t>
      </w:r>
      <w:r w:rsidR="00FF742C" w:rsidRPr="009F7752">
        <w:rPr>
          <w:color w:val="000000"/>
          <w:sz w:val="28"/>
          <w:szCs w:val="28"/>
          <w:shd w:val="clear" w:color="auto" w:fill="FFFFFF" w:themeFill="background1"/>
        </w:rPr>
        <w:t xml:space="preserve"> 801,9 mil. lei,</w:t>
      </w:r>
      <w:r w:rsidR="00FF742C" w:rsidRPr="009F7752">
        <w:rPr>
          <w:color w:val="000000"/>
          <w:sz w:val="28"/>
          <w:szCs w:val="28"/>
        </w:rPr>
        <w:t xml:space="preserve"> fiind </w:t>
      </w:r>
      <w:r w:rsidR="00FF742C" w:rsidRPr="009F7752">
        <w:rPr>
          <w:color w:val="000000"/>
          <w:sz w:val="28"/>
          <w:szCs w:val="28"/>
          <w:lang w:val="ro-MD"/>
        </w:rPr>
        <w:t xml:space="preserve">majorate pe parcursul anului până la 7 469,9 mil. lei </w:t>
      </w:r>
      <w:r w:rsidR="00FF742C" w:rsidRPr="009F7752">
        <w:rPr>
          <w:color w:val="000000"/>
          <w:sz w:val="28"/>
          <w:szCs w:val="28"/>
        </w:rPr>
        <w:t xml:space="preserve">și executate în sumă de 6 542,0 mil.lei sau la nivel de 87,6% din prevederi, ceea ce constituie 8,1% din cheltuielile totale ale bugetului de stat. </w:t>
      </w:r>
      <w:r w:rsidR="00FF742C" w:rsidRPr="009F7752">
        <w:rPr>
          <w:sz w:val="28"/>
          <w:szCs w:val="28"/>
        </w:rPr>
        <w:t xml:space="preserve">Au rămas neexecutate cheltuieli capitale în sumă de 927,9 mil. lei sau 12,4%, dintre care la proiectele finanțate din surse externe în sumă de 738,5 mil.lei sau 25,4% din prevederi. Totodată, </w:t>
      </w:r>
      <w:r w:rsidR="00FF742C" w:rsidRPr="009F7752">
        <w:rPr>
          <w:color w:val="000000"/>
          <w:sz w:val="28"/>
          <w:szCs w:val="28"/>
          <w:lang w:val="ro-MD"/>
        </w:rPr>
        <w:t>comparativ cu anul 2022, cheltuielile executate s-au majorat cu 904,0 mil. lei, sau cu 13,8 la sută.</w:t>
      </w:r>
    </w:p>
    <w:p w14:paraId="1516DE6C" w14:textId="3DB4C70A" w:rsidR="009143F7" w:rsidRPr="00D87DD1" w:rsidRDefault="00507C2B" w:rsidP="00B907D6">
      <w:pPr>
        <w:spacing w:after="120" w:line="276" w:lineRule="auto"/>
        <w:ind w:firstLine="567"/>
        <w:jc w:val="both"/>
        <w:rPr>
          <w:color w:val="000000"/>
          <w:sz w:val="28"/>
          <w:szCs w:val="28"/>
          <w:lang w:val="ro-MD"/>
        </w:rPr>
      </w:pPr>
      <w:r w:rsidRPr="00D87DD1">
        <w:rPr>
          <w:color w:val="000000"/>
          <w:sz w:val="28"/>
          <w:szCs w:val="28"/>
          <w:lang w:val="ro-MD"/>
        </w:rPr>
        <w:t>În cadrul cheltuielilor capitale, executarea mijloacelor fixe a constituit 3 631,1 mil. lei sau la nivel de 82,4 %, neexecutate rămânând 778,1 mil. lei sau 83,9% din cheltuielile capitale nerealizate.</w:t>
      </w:r>
    </w:p>
    <w:p w14:paraId="2EE4E314" w14:textId="0E8849C7" w:rsidR="007B4558" w:rsidRPr="00D87DD1" w:rsidRDefault="007B4558" w:rsidP="00AB239F">
      <w:pPr>
        <w:spacing w:after="120" w:line="276" w:lineRule="auto"/>
        <w:ind w:firstLine="567"/>
        <w:jc w:val="both"/>
        <w:rPr>
          <w:color w:val="000000"/>
          <w:sz w:val="28"/>
          <w:szCs w:val="28"/>
        </w:rPr>
      </w:pPr>
      <w:r w:rsidRPr="00D87DD1">
        <w:rPr>
          <w:color w:val="000000"/>
          <w:sz w:val="28"/>
          <w:szCs w:val="28"/>
        </w:rPr>
        <w:t xml:space="preserve">Pentru </w:t>
      </w:r>
      <w:r w:rsidRPr="00D87DD1">
        <w:rPr>
          <w:i/>
          <w:color w:val="000000"/>
          <w:sz w:val="28"/>
          <w:szCs w:val="28"/>
        </w:rPr>
        <w:t>investiții capitale</w:t>
      </w:r>
      <w:r w:rsidRPr="00D87DD1">
        <w:rPr>
          <w:color w:val="000000"/>
          <w:sz w:val="28"/>
          <w:szCs w:val="28"/>
        </w:rPr>
        <w:t xml:space="preserve">, </w:t>
      </w:r>
      <w:r w:rsidR="00604924" w:rsidRPr="00D87DD1">
        <w:rPr>
          <w:color w:val="000000"/>
          <w:sz w:val="28"/>
          <w:szCs w:val="28"/>
        </w:rPr>
        <w:t xml:space="preserve">au fost aprobate mijloace </w:t>
      </w:r>
      <w:r w:rsidR="005341D5" w:rsidRPr="00D87DD1">
        <w:rPr>
          <w:color w:val="000000"/>
          <w:sz w:val="28"/>
          <w:szCs w:val="28"/>
        </w:rPr>
        <w:t>financiare</w:t>
      </w:r>
      <w:r w:rsidR="00604924" w:rsidRPr="00D87DD1">
        <w:rPr>
          <w:color w:val="000000"/>
          <w:sz w:val="28"/>
          <w:szCs w:val="28"/>
        </w:rPr>
        <w:t xml:space="preserve"> în sumă de</w:t>
      </w:r>
      <w:r w:rsidR="00243C63" w:rsidRPr="00D87DD1">
        <w:rPr>
          <w:color w:val="000000"/>
          <w:sz w:val="28"/>
          <w:szCs w:val="28"/>
        </w:rPr>
        <w:t xml:space="preserve"> </w:t>
      </w:r>
      <w:r w:rsidR="00BA3B96" w:rsidRPr="00D87DD1">
        <w:rPr>
          <w:color w:val="000000"/>
          <w:sz w:val="28"/>
          <w:szCs w:val="28"/>
        </w:rPr>
        <w:t xml:space="preserve">       </w:t>
      </w:r>
      <w:r w:rsidR="00243C63" w:rsidRPr="00D87DD1">
        <w:rPr>
          <w:color w:val="000000"/>
          <w:sz w:val="28"/>
          <w:szCs w:val="28"/>
        </w:rPr>
        <w:t xml:space="preserve">    </w:t>
      </w:r>
      <w:r w:rsidR="00604924" w:rsidRPr="00D87DD1">
        <w:rPr>
          <w:color w:val="000000"/>
          <w:sz w:val="28"/>
          <w:szCs w:val="28"/>
        </w:rPr>
        <w:t xml:space="preserve"> 2 426,7 mil. lei, care pe parcursul anului au fost diminuate cu 38</w:t>
      </w:r>
      <w:r w:rsidR="005900DB" w:rsidRPr="00D87DD1">
        <w:rPr>
          <w:color w:val="000000"/>
          <w:sz w:val="28"/>
          <w:szCs w:val="28"/>
        </w:rPr>
        <w:t>2</w:t>
      </w:r>
      <w:r w:rsidR="00604924" w:rsidRPr="00D87DD1">
        <w:rPr>
          <w:color w:val="000000"/>
          <w:sz w:val="28"/>
          <w:szCs w:val="28"/>
        </w:rPr>
        <w:t>,</w:t>
      </w:r>
      <w:r w:rsidR="005900DB" w:rsidRPr="00D87DD1">
        <w:rPr>
          <w:color w:val="000000"/>
          <w:sz w:val="28"/>
          <w:szCs w:val="28"/>
        </w:rPr>
        <w:t>8</w:t>
      </w:r>
      <w:r w:rsidR="00604924" w:rsidRPr="00D87DD1">
        <w:rPr>
          <w:color w:val="000000"/>
          <w:sz w:val="28"/>
          <w:szCs w:val="28"/>
        </w:rPr>
        <w:t xml:space="preserve"> mil. lei sau cu 15,8%. </w:t>
      </w:r>
      <w:r w:rsidR="00604924" w:rsidRPr="00D87DD1">
        <w:rPr>
          <w:color w:val="000000"/>
          <w:sz w:val="28"/>
          <w:szCs w:val="28"/>
          <w:lang w:val="ro-MD"/>
        </w:rPr>
        <w:t>Astfel, cheltuielile au fost precizate până la suma de 2</w:t>
      </w:r>
      <w:r w:rsidR="00C6094E" w:rsidRPr="00D87DD1">
        <w:rPr>
          <w:color w:val="000000"/>
          <w:sz w:val="28"/>
          <w:szCs w:val="28"/>
          <w:lang w:val="ro-MD"/>
        </w:rPr>
        <w:t> </w:t>
      </w:r>
      <w:r w:rsidR="00604924" w:rsidRPr="00D87DD1">
        <w:rPr>
          <w:color w:val="000000"/>
          <w:sz w:val="28"/>
          <w:szCs w:val="28"/>
          <w:lang w:val="ro-MD"/>
        </w:rPr>
        <w:t>04</w:t>
      </w:r>
      <w:r w:rsidR="00C6094E" w:rsidRPr="00D87DD1">
        <w:rPr>
          <w:color w:val="000000"/>
          <w:sz w:val="28"/>
          <w:szCs w:val="28"/>
          <w:lang w:val="ro-MD"/>
        </w:rPr>
        <w:t>3,9</w:t>
      </w:r>
      <w:r w:rsidR="00604924" w:rsidRPr="00D87DD1">
        <w:rPr>
          <w:color w:val="000000"/>
          <w:sz w:val="28"/>
          <w:szCs w:val="28"/>
          <w:lang w:val="ro-MD"/>
        </w:rPr>
        <w:t xml:space="preserve"> mil. lei și executate în sumă de 1 708,</w:t>
      </w:r>
      <w:r w:rsidR="00F30257" w:rsidRPr="00D87DD1">
        <w:rPr>
          <w:color w:val="000000"/>
          <w:sz w:val="28"/>
          <w:szCs w:val="28"/>
          <w:lang w:val="ro-MD"/>
        </w:rPr>
        <w:t>3</w:t>
      </w:r>
      <w:r w:rsidR="00604924" w:rsidRPr="00D87DD1">
        <w:rPr>
          <w:color w:val="000000"/>
          <w:sz w:val="28"/>
          <w:szCs w:val="28"/>
          <w:lang w:val="ro-MD"/>
        </w:rPr>
        <w:t xml:space="preserve"> mil. lei sau la nivel de 83,6 la sută din prevederi. </w:t>
      </w:r>
    </w:p>
    <w:p w14:paraId="57AE51E3" w14:textId="20580E31" w:rsidR="00AB239F" w:rsidRPr="00D87DD1" w:rsidRDefault="00AB239F" w:rsidP="00AB239F">
      <w:pPr>
        <w:spacing w:after="120" w:line="276" w:lineRule="auto"/>
        <w:ind w:firstLine="567"/>
        <w:jc w:val="both"/>
        <w:rPr>
          <w:color w:val="000000"/>
          <w:sz w:val="28"/>
          <w:szCs w:val="28"/>
          <w:lang w:val="ro-MD"/>
        </w:rPr>
      </w:pPr>
      <w:r w:rsidRPr="00D87DD1">
        <w:rPr>
          <w:color w:val="000000"/>
          <w:sz w:val="28"/>
          <w:szCs w:val="28"/>
          <w:lang w:val="ro-MD"/>
        </w:rPr>
        <w:t>Alocațiile pentru investiții capitale în volum de 2 042,4 mil. lei au fost repartizate pe beneficiari și proiecte conform Anexei nr.6</w:t>
      </w:r>
      <w:r w:rsidRPr="00D87DD1">
        <w:rPr>
          <w:color w:val="000000"/>
          <w:sz w:val="28"/>
          <w:szCs w:val="28"/>
        </w:rPr>
        <w:t xml:space="preserve"> la Legea bugetului de stat pentru anul 2023 și </w:t>
      </w:r>
      <w:r w:rsidRPr="00D87DD1">
        <w:rPr>
          <w:color w:val="000000"/>
          <w:sz w:val="28"/>
          <w:szCs w:val="28"/>
          <w:lang w:val="ro-MD"/>
        </w:rPr>
        <w:t xml:space="preserve">în volum de 1,5 mil. lei în baza </w:t>
      </w:r>
      <w:r w:rsidRPr="00D87DD1">
        <w:rPr>
          <w:color w:val="000000"/>
          <w:sz w:val="28"/>
          <w:szCs w:val="28"/>
        </w:rPr>
        <w:t xml:space="preserve">Hotărârii Guvernului nr.275/2023 </w:t>
      </w:r>
      <w:r w:rsidR="00814F08" w:rsidRPr="00D87DD1">
        <w:rPr>
          <w:color w:val="000000"/>
          <w:sz w:val="28"/>
          <w:szCs w:val="28"/>
        </w:rPr>
        <w:t>c</w:t>
      </w:r>
      <w:r w:rsidRPr="00D87DD1">
        <w:rPr>
          <w:color w:val="000000"/>
          <w:sz w:val="28"/>
          <w:szCs w:val="28"/>
          <w:lang w:val="ro-MD"/>
        </w:rPr>
        <w:t>u privire la aprobarea Programului activităților de reintegrare a țării pentru anul 2023.</w:t>
      </w:r>
    </w:p>
    <w:p w14:paraId="415CF700" w14:textId="64C10548" w:rsidR="002930B4" w:rsidRPr="00D87DD1" w:rsidRDefault="002930B4" w:rsidP="008D08AC">
      <w:pPr>
        <w:spacing w:line="276" w:lineRule="auto"/>
        <w:ind w:firstLine="567"/>
        <w:jc w:val="both"/>
        <w:rPr>
          <w:color w:val="000000"/>
          <w:sz w:val="28"/>
          <w:szCs w:val="28"/>
          <w:lang w:val="ro-MD"/>
        </w:rPr>
      </w:pPr>
      <w:r w:rsidRPr="00D87DD1">
        <w:rPr>
          <w:color w:val="000000"/>
          <w:sz w:val="28"/>
          <w:szCs w:val="28"/>
        </w:rPr>
        <w:t xml:space="preserve">Conform Anexei nr.6 la Legea bugetului de stat pentru anul 2023, </w:t>
      </w:r>
      <w:r w:rsidR="00384D9E" w:rsidRPr="00D87DD1">
        <w:rPr>
          <w:color w:val="000000"/>
          <w:sz w:val="28"/>
          <w:szCs w:val="28"/>
        </w:rPr>
        <w:t>pentru investiții capitale au fost aprobate alocații</w:t>
      </w:r>
      <w:r w:rsidRPr="00D87DD1">
        <w:rPr>
          <w:color w:val="000000"/>
          <w:sz w:val="28"/>
          <w:szCs w:val="28"/>
        </w:rPr>
        <w:t xml:space="preserve"> în sumă de 2 426,7 mil. lei, care pe parcursul anului au fost diminuate cu 384,3 mil. lei sau cu 15,8%. </w:t>
      </w:r>
      <w:r w:rsidRPr="00D87DD1">
        <w:rPr>
          <w:color w:val="000000"/>
          <w:sz w:val="28"/>
          <w:szCs w:val="28"/>
          <w:lang w:val="ro-MD"/>
        </w:rPr>
        <w:t xml:space="preserve">Astfel, cheltuielile au fost precizate până la suma de 2 042,4 mil. lei și executate în sumă de 1 708,1 mil. lei sau la nivel de 83,6 la sută din prevederi. </w:t>
      </w:r>
      <w:r w:rsidRPr="00D87DD1">
        <w:rPr>
          <w:color w:val="000000"/>
          <w:sz w:val="28"/>
          <w:szCs w:val="28"/>
        </w:rPr>
        <w:t xml:space="preserve">Comparativ cu anul 2022 au fost executate cheltuieli pentru investiții capitale mai puțin cu 532,9 mil. lei sau cu 23,8 </w:t>
      </w:r>
      <w:r w:rsidRPr="00D87DD1">
        <w:rPr>
          <w:color w:val="000000"/>
          <w:sz w:val="28"/>
          <w:szCs w:val="28"/>
          <w:lang w:val="ro-MD"/>
        </w:rPr>
        <w:t>la sută.</w:t>
      </w:r>
    </w:p>
    <w:p w14:paraId="0FB4B6C9" w14:textId="483D651E" w:rsidR="0018446A" w:rsidRPr="00D87DD1" w:rsidRDefault="00DA7099" w:rsidP="008D08AC">
      <w:pPr>
        <w:spacing w:line="276" w:lineRule="auto"/>
        <w:ind w:firstLine="567"/>
        <w:jc w:val="both"/>
        <w:rPr>
          <w:color w:val="000000"/>
          <w:sz w:val="28"/>
          <w:szCs w:val="28"/>
        </w:rPr>
      </w:pPr>
      <w:r w:rsidRPr="00D87DD1">
        <w:rPr>
          <w:color w:val="000000"/>
          <w:sz w:val="28"/>
          <w:szCs w:val="28"/>
        </w:rPr>
        <w:t xml:space="preserve"> </w:t>
      </w:r>
      <w:r w:rsidR="0018446A" w:rsidRPr="00D87DD1">
        <w:rPr>
          <w:color w:val="000000"/>
          <w:sz w:val="28"/>
          <w:szCs w:val="28"/>
          <w:lang w:val="ro-MD"/>
        </w:rPr>
        <w:t xml:space="preserve">Analizate în structură, din contul resurselor generale ale bugetului </w:t>
      </w:r>
      <w:r w:rsidR="00F17803" w:rsidRPr="00D87DD1">
        <w:rPr>
          <w:color w:val="000000"/>
          <w:sz w:val="28"/>
          <w:szCs w:val="28"/>
          <w:lang w:val="ro-MD"/>
        </w:rPr>
        <w:t xml:space="preserve">de stat </w:t>
      </w:r>
      <w:r w:rsidR="0018446A" w:rsidRPr="00D87DD1">
        <w:rPr>
          <w:color w:val="000000"/>
          <w:sz w:val="28"/>
          <w:szCs w:val="28"/>
          <w:lang w:val="ro-MD"/>
        </w:rPr>
        <w:t>pentru finanțarea investițiilor capitale au fost prevăzute 402,1 mil. lei, care au fost executate în sumă de 382,1 mil. lei sau la nivel de 95,0 % din prevederi. Față de anul precedent, cheltuielile la acest capitol s-au majorat cu 203,2 mil. lei sau de circa 2,1 ori. Din cheltuielile executate 173,1 mil. lei sau 45,3% au fost alocate în calitate de contribuție a Guvernului la implementarea proiectelor din surse externe.</w:t>
      </w:r>
      <w:r w:rsidR="00F84D01" w:rsidRPr="00D87DD1">
        <w:rPr>
          <w:color w:val="000000"/>
          <w:sz w:val="28"/>
          <w:szCs w:val="28"/>
        </w:rPr>
        <w:t xml:space="preserve"> </w:t>
      </w:r>
    </w:p>
    <w:p w14:paraId="3D963A0F" w14:textId="4BDD9BF4" w:rsidR="00DA7099" w:rsidRPr="00D87DD1" w:rsidRDefault="009920F2" w:rsidP="00FA0812">
      <w:pPr>
        <w:overflowPunct w:val="0"/>
        <w:autoSpaceDE w:val="0"/>
        <w:autoSpaceDN w:val="0"/>
        <w:adjustRightInd w:val="0"/>
        <w:spacing w:line="276" w:lineRule="auto"/>
        <w:ind w:firstLine="567"/>
        <w:jc w:val="both"/>
        <w:textAlignment w:val="baseline"/>
        <w:rPr>
          <w:color w:val="000000"/>
          <w:sz w:val="28"/>
          <w:szCs w:val="28"/>
          <w:lang w:val="ro-MD"/>
        </w:rPr>
      </w:pPr>
      <w:r w:rsidRPr="00D87DD1">
        <w:rPr>
          <w:color w:val="000000"/>
          <w:sz w:val="28"/>
          <w:szCs w:val="28"/>
          <w:lang w:val="ro-MD"/>
        </w:rPr>
        <w:t>Nivelul nesatisfăcător de execut</w:t>
      </w:r>
      <w:r w:rsidR="0012267B" w:rsidRPr="00D87DD1">
        <w:rPr>
          <w:color w:val="000000"/>
          <w:sz w:val="28"/>
          <w:szCs w:val="28"/>
          <w:lang w:val="ro-MD"/>
        </w:rPr>
        <w:t xml:space="preserve">are a cheltuielilor în ultimii </w:t>
      </w:r>
      <w:r w:rsidRPr="00D87DD1">
        <w:rPr>
          <w:color w:val="000000"/>
          <w:sz w:val="28"/>
          <w:szCs w:val="28"/>
          <w:lang w:val="ro-MD"/>
        </w:rPr>
        <w:t xml:space="preserve">ani este influențat de capacitățile reduse ale autorităților bugetare de planificare și valorificare a alocațiilor </w:t>
      </w:r>
      <w:r w:rsidR="00E56DEE" w:rsidRPr="00D87DD1">
        <w:rPr>
          <w:color w:val="000000"/>
          <w:sz w:val="28"/>
          <w:szCs w:val="28"/>
          <w:lang w:val="ro-MD"/>
        </w:rPr>
        <w:t xml:space="preserve">prevăzute </w:t>
      </w:r>
      <w:r w:rsidRPr="00D87DD1">
        <w:rPr>
          <w:color w:val="000000"/>
          <w:sz w:val="28"/>
          <w:szCs w:val="28"/>
          <w:lang w:val="ro-MD"/>
        </w:rPr>
        <w:t>pentru investiții capitale.</w:t>
      </w:r>
    </w:p>
    <w:p w14:paraId="473E3015" w14:textId="1E9156A9" w:rsidR="00DA7099" w:rsidRPr="00467714" w:rsidRDefault="00FA0812" w:rsidP="00BE01F8">
      <w:pPr>
        <w:spacing w:line="276" w:lineRule="auto"/>
        <w:ind w:firstLine="567"/>
        <w:jc w:val="both"/>
        <w:rPr>
          <w:color w:val="000000"/>
          <w:sz w:val="28"/>
          <w:szCs w:val="28"/>
          <w:lang w:val="ro-MD"/>
        </w:rPr>
      </w:pPr>
      <w:r w:rsidRPr="00D87DD1">
        <w:rPr>
          <w:color w:val="000000"/>
          <w:sz w:val="28"/>
          <w:szCs w:val="28"/>
          <w:lang w:val="ro-MD"/>
        </w:rPr>
        <w:t xml:space="preserve">Din contul proiectelor finanțate din surse externe, pentru investiții capitale au fost prevăzute alocații în sumă de 1 640,3 mil. lei, care s-au executat în sumă de </w:t>
      </w:r>
      <w:r w:rsidR="00E75AA0" w:rsidRPr="00D87DD1">
        <w:rPr>
          <w:color w:val="000000"/>
          <w:sz w:val="28"/>
          <w:szCs w:val="28"/>
          <w:lang w:val="ro-MD"/>
        </w:rPr>
        <w:t xml:space="preserve">        </w:t>
      </w:r>
      <w:r w:rsidRPr="00D87DD1">
        <w:rPr>
          <w:color w:val="000000"/>
          <w:sz w:val="28"/>
          <w:szCs w:val="28"/>
          <w:lang w:val="ro-MD"/>
        </w:rPr>
        <w:lastRenderedPageBreak/>
        <w:t>1 326,0 mil. lei sau la nivel de 80,8% din prevederi. Față de anul 2022, cheltuielile la acest capitol s-au micșorat cu 736,</w:t>
      </w:r>
      <w:r w:rsidR="007A3969" w:rsidRPr="00D87DD1">
        <w:rPr>
          <w:color w:val="000000"/>
          <w:sz w:val="28"/>
          <w:szCs w:val="28"/>
          <w:lang w:val="ro-MD"/>
        </w:rPr>
        <w:t>2</w:t>
      </w:r>
      <w:r w:rsidRPr="00D87DD1">
        <w:rPr>
          <w:color w:val="000000"/>
          <w:sz w:val="28"/>
          <w:szCs w:val="28"/>
          <w:lang w:val="ro-MD"/>
        </w:rPr>
        <w:t xml:space="preserve"> mil. </w:t>
      </w:r>
      <w:r w:rsidRPr="00467714">
        <w:rPr>
          <w:color w:val="000000"/>
          <w:sz w:val="28"/>
          <w:szCs w:val="28"/>
          <w:lang w:val="ro-MD"/>
        </w:rPr>
        <w:t xml:space="preserve">lei sau cu 35,7 </w:t>
      </w:r>
      <w:r w:rsidR="00DA7099" w:rsidRPr="00467714">
        <w:rPr>
          <w:color w:val="000000"/>
          <w:sz w:val="28"/>
          <w:szCs w:val="28"/>
          <w:lang w:val="ro-MD"/>
        </w:rPr>
        <w:t>la sută.</w:t>
      </w:r>
    </w:p>
    <w:p w14:paraId="37C77F47" w14:textId="77777777" w:rsidR="00DA7099" w:rsidRPr="00467714" w:rsidRDefault="00DA7099" w:rsidP="00BE01F8">
      <w:pPr>
        <w:widowControl w:val="0"/>
        <w:spacing w:line="276" w:lineRule="auto"/>
        <w:ind w:firstLine="567"/>
        <w:jc w:val="both"/>
        <w:rPr>
          <w:color w:val="000000"/>
          <w:sz w:val="10"/>
          <w:szCs w:val="10"/>
          <w:lang w:val="ro-MD"/>
        </w:rPr>
      </w:pPr>
    </w:p>
    <w:p w14:paraId="4CCF1A14" w14:textId="77777777" w:rsidR="009E68E9" w:rsidRPr="00467714" w:rsidRDefault="00D53301" w:rsidP="009E68E9">
      <w:pPr>
        <w:spacing w:line="276" w:lineRule="auto"/>
        <w:ind w:firstLine="567"/>
        <w:jc w:val="both"/>
        <w:rPr>
          <w:color w:val="000000"/>
          <w:sz w:val="28"/>
          <w:szCs w:val="28"/>
          <w:lang w:val="ro-MD"/>
        </w:rPr>
      </w:pPr>
      <w:r w:rsidRPr="00467714">
        <w:rPr>
          <w:color w:val="000000"/>
          <w:sz w:val="28"/>
          <w:szCs w:val="28"/>
          <w:lang w:val="ro-MD"/>
        </w:rPr>
        <w:t>În aspectul direcțiilor de utilizare, investițiile capitale au fost concentrate în 4</w:t>
      </w:r>
      <w:r w:rsidRPr="00467714">
        <w:rPr>
          <w:sz w:val="28"/>
          <w:szCs w:val="28"/>
        </w:rPr>
        <w:t xml:space="preserve"> grupe principale: servicii în domeniul economiei - 70,4% (1 202,1 mil. lei), ordine publică și securitate națională - 11,2% (191,5 mil. lei), servicii de stat cu destinația generală – 6,6% (113,1 mil. lei) și ocrotirea sănătății - 6,6% (112,9 </w:t>
      </w:r>
      <w:r w:rsidRPr="00467714">
        <w:rPr>
          <w:color w:val="000000"/>
          <w:sz w:val="28"/>
          <w:szCs w:val="28"/>
          <w:lang w:val="ro-MD"/>
        </w:rPr>
        <w:t xml:space="preserve">mil. lei). </w:t>
      </w:r>
      <w:r w:rsidR="009E68E9" w:rsidRPr="00467714">
        <w:rPr>
          <w:color w:val="000000"/>
          <w:sz w:val="28"/>
          <w:szCs w:val="28"/>
          <w:lang w:val="ro-MD"/>
        </w:rPr>
        <w:t xml:space="preserve"> </w:t>
      </w:r>
    </w:p>
    <w:p w14:paraId="73F643BA" w14:textId="2E092DE4" w:rsidR="00DA7099" w:rsidRPr="00467714" w:rsidRDefault="00C414DF" w:rsidP="009E68E9">
      <w:pPr>
        <w:spacing w:line="276" w:lineRule="auto"/>
        <w:ind w:firstLine="567"/>
        <w:jc w:val="both"/>
        <w:rPr>
          <w:sz w:val="28"/>
          <w:szCs w:val="28"/>
        </w:rPr>
      </w:pPr>
      <w:r w:rsidRPr="00467714">
        <w:rPr>
          <w:color w:val="000000"/>
          <w:sz w:val="28"/>
          <w:szCs w:val="28"/>
          <w:lang w:val="ro-MD"/>
        </w:rPr>
        <w:t>Reieșind din gradul de executare a investițiilor capitale, cel mai scăzut nivel se</w:t>
      </w:r>
      <w:r w:rsidRPr="00467714">
        <w:rPr>
          <w:sz w:val="28"/>
          <w:szCs w:val="28"/>
        </w:rPr>
        <w:t xml:space="preserve"> atestă la grupele principale: gospodăria de locuințe și gospodăria serviciilor comunale – 8</w:t>
      </w:r>
      <w:r w:rsidRPr="00467714">
        <w:rPr>
          <w:color w:val="000000"/>
          <w:sz w:val="28"/>
          <w:szCs w:val="28"/>
          <w:lang w:val="ro-MD"/>
        </w:rPr>
        <w:t>,2</w:t>
      </w:r>
      <w:r w:rsidR="00F63EF0" w:rsidRPr="00467714">
        <w:rPr>
          <w:color w:val="000000"/>
          <w:sz w:val="28"/>
          <w:szCs w:val="28"/>
          <w:lang w:val="ro-MD"/>
        </w:rPr>
        <w:t>%</w:t>
      </w:r>
      <w:r w:rsidR="003862ED" w:rsidRPr="00467714">
        <w:rPr>
          <w:color w:val="000000"/>
          <w:sz w:val="28"/>
          <w:szCs w:val="28"/>
          <w:lang w:val="ro-MD"/>
        </w:rPr>
        <w:t xml:space="preserve">, iar </w:t>
      </w:r>
      <w:r w:rsidR="00F63EF0" w:rsidRPr="00467714">
        <w:rPr>
          <w:sz w:val="28"/>
          <w:szCs w:val="28"/>
        </w:rPr>
        <w:t xml:space="preserve">la protecția mediului </w:t>
      </w:r>
      <w:r w:rsidR="00F63EF0" w:rsidRPr="00467714">
        <w:rPr>
          <w:sz w:val="28"/>
          <w:szCs w:val="28"/>
          <w:lang w:val="es-ES"/>
        </w:rPr>
        <w:t>cheltuieli</w:t>
      </w:r>
      <w:r w:rsidR="003862ED" w:rsidRPr="00467714">
        <w:rPr>
          <w:sz w:val="28"/>
          <w:szCs w:val="28"/>
          <w:lang w:val="es-ES"/>
        </w:rPr>
        <w:t>le</w:t>
      </w:r>
      <w:r w:rsidR="00935F93" w:rsidRPr="00467714">
        <w:rPr>
          <w:sz w:val="28"/>
          <w:szCs w:val="28"/>
          <w:lang w:val="es-ES"/>
        </w:rPr>
        <w:t xml:space="preserve"> </w:t>
      </w:r>
      <w:r w:rsidR="00CB33EB" w:rsidRPr="00467714">
        <w:rPr>
          <w:sz w:val="28"/>
          <w:szCs w:val="28"/>
          <w:lang w:val="es-ES"/>
        </w:rPr>
        <w:t>au rămas neexecutate</w:t>
      </w:r>
      <w:r w:rsidR="00935F93" w:rsidRPr="00467714">
        <w:rPr>
          <w:sz w:val="28"/>
          <w:szCs w:val="28"/>
          <w:lang w:val="es-ES"/>
        </w:rPr>
        <w:t>.</w:t>
      </w:r>
    </w:p>
    <w:p w14:paraId="5384A992" w14:textId="419594AD" w:rsidR="00521CFF" w:rsidRPr="00467714" w:rsidRDefault="00521CFF" w:rsidP="00521CFF">
      <w:pPr>
        <w:shd w:val="clear" w:color="auto" w:fill="FFFFFF"/>
        <w:spacing w:line="276" w:lineRule="auto"/>
        <w:ind w:firstLine="567"/>
        <w:jc w:val="both"/>
        <w:rPr>
          <w:color w:val="000000"/>
          <w:sz w:val="28"/>
          <w:szCs w:val="28"/>
          <w:lang w:val="ro-MD"/>
        </w:rPr>
      </w:pPr>
      <w:r w:rsidRPr="00467714">
        <w:rPr>
          <w:color w:val="000000"/>
          <w:sz w:val="28"/>
          <w:szCs w:val="28"/>
          <w:lang w:val="ro-MD"/>
        </w:rPr>
        <w:t xml:space="preserve">E de menționat că, cea mai mare parte a mijloacelor bugetare pentru investiții capitale a fost destinată finanțării proiectelor </w:t>
      </w:r>
      <w:r w:rsidR="001725B7" w:rsidRPr="00467714">
        <w:rPr>
          <w:color w:val="000000"/>
          <w:sz w:val="28"/>
          <w:szCs w:val="28"/>
          <w:lang w:val="ro-MD"/>
        </w:rPr>
        <w:t>la etapa de finalizare</w:t>
      </w:r>
      <w:r w:rsidRPr="00467714">
        <w:rPr>
          <w:color w:val="000000"/>
          <w:sz w:val="28"/>
          <w:szCs w:val="28"/>
          <w:lang w:val="ro-MD"/>
        </w:rPr>
        <w:t xml:space="preserve">. </w:t>
      </w:r>
    </w:p>
    <w:p w14:paraId="272AB4CF" w14:textId="34415F07" w:rsidR="00DA7099" w:rsidRPr="00467714" w:rsidRDefault="00625813" w:rsidP="00A06429">
      <w:pPr>
        <w:spacing w:after="120" w:line="276" w:lineRule="auto"/>
        <w:ind w:firstLine="567"/>
        <w:jc w:val="both"/>
        <w:rPr>
          <w:color w:val="000000" w:themeColor="text1"/>
          <w:sz w:val="10"/>
          <w:szCs w:val="10"/>
          <w:shd w:val="clear" w:color="auto" w:fill="FFFFFF"/>
        </w:rPr>
      </w:pPr>
      <w:r w:rsidRPr="00467714">
        <w:rPr>
          <w:color w:val="000000"/>
          <w:sz w:val="28"/>
          <w:szCs w:val="28"/>
          <w:lang w:val="ro-MD"/>
        </w:rPr>
        <w:t xml:space="preserve">În Anexa nr.6 la </w:t>
      </w:r>
      <w:r w:rsidR="00F45DCB" w:rsidRPr="00467714">
        <w:rPr>
          <w:color w:val="000000"/>
          <w:sz w:val="28"/>
          <w:szCs w:val="28"/>
          <w:lang w:val="ro-MD"/>
        </w:rPr>
        <w:t xml:space="preserve">Legea bugetului de stat pentru anul 2023 </w:t>
      </w:r>
      <w:r w:rsidRPr="00467714">
        <w:rPr>
          <w:color w:val="000000"/>
          <w:sz w:val="28"/>
          <w:szCs w:val="28"/>
          <w:lang w:val="ro-MD"/>
        </w:rPr>
        <w:t xml:space="preserve">inițial au fost incluse 82 de proiecte de investiții capitale, dintre care 14 proiecte noi, iar la </w:t>
      </w:r>
      <w:r w:rsidR="00DC11CF" w:rsidRPr="00467714">
        <w:rPr>
          <w:color w:val="000000"/>
          <w:sz w:val="28"/>
          <w:szCs w:val="28"/>
          <w:lang w:val="ro-MD"/>
        </w:rPr>
        <w:t>modificarea</w:t>
      </w:r>
      <w:r w:rsidRPr="00467714">
        <w:rPr>
          <w:color w:val="000000"/>
          <w:sz w:val="28"/>
          <w:szCs w:val="28"/>
          <w:lang w:val="ro-MD"/>
        </w:rPr>
        <w:t xml:space="preserve"> bugetului numărul acestora s-a diminuat până la 78 de proiecte. Pe parcursul anului de gestiune au fost finalizate 2</w:t>
      </w:r>
      <w:r w:rsidRPr="00467714">
        <w:rPr>
          <w:color w:val="000000" w:themeColor="text1"/>
          <w:sz w:val="28"/>
          <w:szCs w:val="28"/>
          <w:shd w:val="clear" w:color="auto" w:fill="FFFFFF"/>
        </w:rPr>
        <w:t>1 de</w:t>
      </w:r>
      <w:r w:rsidRPr="00467714">
        <w:rPr>
          <w:iCs/>
          <w:color w:val="000000" w:themeColor="text1"/>
          <w:sz w:val="28"/>
          <w:szCs w:val="28"/>
          <w:shd w:val="clear" w:color="auto" w:fill="FFFFFF"/>
        </w:rPr>
        <w:t xml:space="preserve"> proiecte, pentru care în anul 2023 </w:t>
      </w:r>
      <w:r w:rsidRPr="00467714">
        <w:rPr>
          <w:color w:val="000000"/>
          <w:sz w:val="28"/>
          <w:szCs w:val="28"/>
          <w:lang w:val="ro-MD"/>
        </w:rPr>
        <w:t>au fost alocate 355,7 mil. lei.</w:t>
      </w:r>
      <w:r w:rsidR="00DC11CF" w:rsidRPr="00467714">
        <w:rPr>
          <w:color w:val="000000"/>
          <w:sz w:val="28"/>
          <w:szCs w:val="28"/>
          <w:lang w:val="ro-MD"/>
        </w:rPr>
        <w:t xml:space="preserve"> </w:t>
      </w:r>
    </w:p>
    <w:p w14:paraId="67D7E2EB" w14:textId="48666598" w:rsidR="004F1B22" w:rsidRPr="00467714"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xml:space="preserve">Proiectele de investiții capitale cu cele mai mari volume </w:t>
      </w:r>
      <w:r w:rsidR="00553CD4" w:rsidRPr="00467714">
        <w:rPr>
          <w:color w:val="000000" w:themeColor="text1"/>
          <w:sz w:val="28"/>
          <w:szCs w:val="28"/>
          <w:shd w:val="clear" w:color="auto" w:fill="FFFFFF"/>
          <w:lang w:val="ro-MD"/>
        </w:rPr>
        <w:t>nevalorificate</w:t>
      </w:r>
      <w:r w:rsidRPr="00467714">
        <w:rPr>
          <w:color w:val="000000" w:themeColor="text1"/>
          <w:sz w:val="28"/>
          <w:szCs w:val="28"/>
          <w:shd w:val="clear" w:color="auto" w:fill="FFFFFF"/>
        </w:rPr>
        <w:t xml:space="preserve"> sunt următoarele:</w:t>
      </w:r>
    </w:p>
    <w:p w14:paraId="60293E04" w14:textId="4F360A2C" w:rsidR="004F1B22" w:rsidRPr="00467714"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xml:space="preserve">- Proiectul „Reabilitarea drumurilor locale” </w:t>
      </w:r>
      <w:r w:rsidR="00553CD4" w:rsidRPr="00467714">
        <w:rPr>
          <w:color w:val="000000" w:themeColor="text1"/>
          <w:sz w:val="28"/>
          <w:szCs w:val="28"/>
          <w:shd w:val="clear" w:color="auto" w:fill="FFFFFF"/>
        </w:rPr>
        <w:t>–</w:t>
      </w:r>
      <w:r w:rsidRPr="00467714">
        <w:rPr>
          <w:color w:val="000000" w:themeColor="text1"/>
          <w:sz w:val="28"/>
          <w:szCs w:val="28"/>
          <w:shd w:val="clear" w:color="auto" w:fill="FFFFFF"/>
        </w:rPr>
        <w:t xml:space="preserve"> </w:t>
      </w:r>
      <w:r w:rsidR="00294727" w:rsidRPr="00467714">
        <w:rPr>
          <w:color w:val="000000" w:themeColor="text1"/>
          <w:sz w:val="28"/>
          <w:szCs w:val="28"/>
          <w:shd w:val="clear" w:color="auto" w:fill="FFFFFF"/>
        </w:rPr>
        <w:t>136,3</w:t>
      </w:r>
      <w:r w:rsidRPr="00467714">
        <w:rPr>
          <w:color w:val="000000" w:themeColor="text1"/>
          <w:sz w:val="28"/>
          <w:szCs w:val="28"/>
          <w:shd w:val="clear" w:color="auto" w:fill="FFFFFF"/>
        </w:rPr>
        <w:t xml:space="preserve"> mil. lei;</w:t>
      </w:r>
    </w:p>
    <w:p w14:paraId="293D07D4" w14:textId="0945A369" w:rsidR="004F1B22" w:rsidRPr="00467714"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xml:space="preserve">- Proiectul „Susținerea Programului în sectorul drumurilor” – </w:t>
      </w:r>
      <w:r w:rsidR="00294727" w:rsidRPr="00467714">
        <w:rPr>
          <w:color w:val="000000" w:themeColor="text1"/>
          <w:sz w:val="28"/>
          <w:szCs w:val="28"/>
          <w:shd w:val="clear" w:color="auto" w:fill="FFFFFF"/>
        </w:rPr>
        <w:t>85,6</w:t>
      </w:r>
      <w:r w:rsidRPr="00467714">
        <w:rPr>
          <w:color w:val="000000" w:themeColor="text1"/>
          <w:sz w:val="28"/>
          <w:szCs w:val="28"/>
          <w:shd w:val="clear" w:color="auto" w:fill="FFFFFF"/>
        </w:rPr>
        <w:t xml:space="preserve"> mil. lei;</w:t>
      </w:r>
    </w:p>
    <w:p w14:paraId="64323DBC" w14:textId="77777777" w:rsidR="007543BB" w:rsidRPr="00467714" w:rsidRDefault="004F1B22" w:rsidP="007543BB">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xml:space="preserve">- </w:t>
      </w:r>
      <w:r w:rsidR="007543BB" w:rsidRPr="00467714">
        <w:rPr>
          <w:color w:val="000000" w:themeColor="text1"/>
          <w:sz w:val="28"/>
          <w:szCs w:val="28"/>
          <w:shd w:val="clear" w:color="auto" w:fill="FFFFFF"/>
        </w:rPr>
        <w:t>Proiectul „Agricultura competitivă” - 27,4 mil. lei;</w:t>
      </w:r>
    </w:p>
    <w:p w14:paraId="6B52D092" w14:textId="77777777" w:rsidR="00F8593E" w:rsidRPr="00467714" w:rsidRDefault="004F1B22" w:rsidP="00F8593E">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xml:space="preserve">- </w:t>
      </w:r>
      <w:r w:rsidR="00F8593E" w:rsidRPr="00467714">
        <w:rPr>
          <w:color w:val="000000" w:themeColor="text1"/>
          <w:sz w:val="28"/>
          <w:szCs w:val="28"/>
          <w:shd w:val="clear" w:color="auto" w:fill="FFFFFF"/>
        </w:rPr>
        <w:t>Proiectul „Securitatea aprovizionării cu apă și canalizare în Moldova” - 22,5 mil. lei;</w:t>
      </w:r>
    </w:p>
    <w:p w14:paraId="63186A32" w14:textId="77777777" w:rsidR="00F8593E" w:rsidRPr="00F8593E" w:rsidRDefault="00F8593E" w:rsidP="00F8593E">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467714">
        <w:rPr>
          <w:color w:val="000000" w:themeColor="text1"/>
          <w:sz w:val="28"/>
          <w:szCs w:val="28"/>
          <w:shd w:val="clear" w:color="auto" w:fill="FFFFFF"/>
        </w:rPr>
        <w:t>- Proiectul „Livada Moldovei” - 18,0 mil. lei.</w:t>
      </w:r>
    </w:p>
    <w:p w14:paraId="03673E6C" w14:textId="77777777" w:rsidR="004F1B22" w:rsidRPr="00F63693"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lang w:val="ro-MD"/>
        </w:rPr>
      </w:pPr>
    </w:p>
    <w:p w14:paraId="0568EB11" w14:textId="1D560C86" w:rsidR="009143F7" w:rsidRDefault="00C74718" w:rsidP="004F1B22">
      <w:pPr>
        <w:overflowPunct w:val="0"/>
        <w:autoSpaceDE w:val="0"/>
        <w:autoSpaceDN w:val="0"/>
        <w:adjustRightInd w:val="0"/>
        <w:spacing w:line="276" w:lineRule="auto"/>
        <w:ind w:firstLine="567"/>
        <w:jc w:val="both"/>
        <w:textAlignment w:val="baseline"/>
        <w:rPr>
          <w:color w:val="000000"/>
          <w:sz w:val="28"/>
          <w:szCs w:val="28"/>
        </w:rPr>
      </w:pPr>
      <w:r w:rsidRPr="00181C30">
        <w:rPr>
          <w:i/>
          <w:color w:val="000000"/>
          <w:sz w:val="28"/>
          <w:szCs w:val="28"/>
        </w:rPr>
        <w:t>Structura economică a cheltuielilor bugetului de stat în anii 20</w:t>
      </w:r>
      <w:r w:rsidR="003F3C55" w:rsidRPr="00181C30">
        <w:rPr>
          <w:i/>
          <w:color w:val="000000"/>
          <w:sz w:val="28"/>
          <w:szCs w:val="28"/>
        </w:rPr>
        <w:t>2</w:t>
      </w:r>
      <w:r w:rsidR="00CD612C" w:rsidRPr="00181C30">
        <w:rPr>
          <w:i/>
          <w:color w:val="000000"/>
          <w:sz w:val="28"/>
          <w:szCs w:val="28"/>
        </w:rPr>
        <w:t>2</w:t>
      </w:r>
      <w:r w:rsidRPr="00181C30">
        <w:rPr>
          <w:i/>
          <w:color w:val="000000"/>
          <w:sz w:val="28"/>
          <w:szCs w:val="28"/>
        </w:rPr>
        <w:t>-20</w:t>
      </w:r>
      <w:r w:rsidR="007B51F2" w:rsidRPr="00181C30">
        <w:rPr>
          <w:i/>
          <w:color w:val="000000"/>
          <w:sz w:val="28"/>
          <w:szCs w:val="28"/>
        </w:rPr>
        <w:t>2</w:t>
      </w:r>
      <w:r w:rsidR="00CD612C" w:rsidRPr="00181C30">
        <w:rPr>
          <w:i/>
          <w:color w:val="000000"/>
          <w:sz w:val="28"/>
          <w:szCs w:val="28"/>
        </w:rPr>
        <w:t>3</w:t>
      </w:r>
      <w:r w:rsidR="003C2035" w:rsidRPr="00181C30">
        <w:rPr>
          <w:i/>
          <w:color w:val="000000"/>
          <w:sz w:val="28"/>
          <w:szCs w:val="28"/>
        </w:rPr>
        <w:t>,</w:t>
      </w:r>
      <w:r w:rsidRPr="00181C30">
        <w:rPr>
          <w:i/>
          <w:color w:val="000000"/>
          <w:sz w:val="28"/>
          <w:szCs w:val="28"/>
        </w:rPr>
        <w:t xml:space="preserve"> </w:t>
      </w:r>
      <w:r w:rsidRPr="00181C30">
        <w:rPr>
          <w:color w:val="000000"/>
          <w:sz w:val="28"/>
          <w:szCs w:val="28"/>
        </w:rPr>
        <w:t>se prez</w:t>
      </w:r>
      <w:r w:rsidR="0031149C" w:rsidRPr="00181C30">
        <w:rPr>
          <w:color w:val="000000"/>
          <w:sz w:val="28"/>
          <w:szCs w:val="28"/>
        </w:rPr>
        <w:t>intă în diagramele care urmează:</w:t>
      </w:r>
    </w:p>
    <w:p w14:paraId="25641E1D" w14:textId="6914EDE3" w:rsidR="00941554" w:rsidRDefault="00616B29" w:rsidP="009D2CE8">
      <w:pPr>
        <w:pStyle w:val="a7"/>
        <w:spacing w:after="0" w:line="276" w:lineRule="auto"/>
        <w:ind w:left="0" w:firstLine="567"/>
        <w:jc w:val="both"/>
        <w:rPr>
          <w:color w:val="000000"/>
          <w:sz w:val="24"/>
          <w:szCs w:val="24"/>
          <w:lang w:val="ro-RO"/>
        </w:rPr>
      </w:pPr>
      <w:r>
        <w:rPr>
          <w:color w:val="000000"/>
          <w:sz w:val="24"/>
          <w:szCs w:val="24"/>
          <w:lang w:val="ro-RO"/>
        </w:rPr>
        <w:t xml:space="preserve">      </w:t>
      </w:r>
      <w:r w:rsidR="00A5006D">
        <w:rPr>
          <w:color w:val="000000"/>
          <w:sz w:val="24"/>
          <w:szCs w:val="24"/>
          <w:lang w:val="ro-RO"/>
        </w:rPr>
        <w:t xml:space="preserve">    </w:t>
      </w:r>
      <w:r w:rsidR="001417EB">
        <w:rPr>
          <w:color w:val="000000"/>
          <w:sz w:val="24"/>
          <w:szCs w:val="24"/>
          <w:lang w:val="ro-RO"/>
        </w:rPr>
        <w:t xml:space="preserve">    </w:t>
      </w:r>
    </w:p>
    <w:p w14:paraId="6B466563" w14:textId="0C7C3476" w:rsidR="009D2CE8" w:rsidRDefault="00941554" w:rsidP="00941554">
      <w:pPr>
        <w:pStyle w:val="a7"/>
        <w:spacing w:after="0" w:line="276" w:lineRule="auto"/>
        <w:ind w:left="0" w:firstLine="720"/>
        <w:jc w:val="both"/>
        <w:rPr>
          <w:b/>
          <w:color w:val="000000"/>
          <w:sz w:val="24"/>
          <w:szCs w:val="24"/>
          <w:lang w:val="ro-RO"/>
        </w:rPr>
      </w:pPr>
      <w:r>
        <w:rPr>
          <w:color w:val="000000"/>
          <w:sz w:val="24"/>
          <w:szCs w:val="24"/>
          <w:lang w:val="ro-RO"/>
        </w:rPr>
        <w:t xml:space="preserve">        </w:t>
      </w:r>
      <w:r w:rsidR="00616B29">
        <w:rPr>
          <w:color w:val="000000"/>
          <w:sz w:val="24"/>
          <w:szCs w:val="24"/>
          <w:lang w:val="ro-RO"/>
        </w:rPr>
        <w:t xml:space="preserve"> </w:t>
      </w:r>
      <w:r w:rsidR="00C74718" w:rsidRPr="00B66B45">
        <w:rPr>
          <w:b/>
          <w:color w:val="000000"/>
          <w:sz w:val="24"/>
          <w:szCs w:val="24"/>
          <w:lang w:val="ro-RO"/>
        </w:rPr>
        <w:t>Anul 20</w:t>
      </w:r>
      <w:r w:rsidR="00DA2630">
        <w:rPr>
          <w:b/>
          <w:color w:val="000000"/>
          <w:sz w:val="24"/>
          <w:szCs w:val="24"/>
          <w:lang w:val="ro-RO"/>
        </w:rPr>
        <w:t>2</w:t>
      </w:r>
      <w:r w:rsidR="003135FA">
        <w:rPr>
          <w:b/>
          <w:color w:val="000000"/>
          <w:sz w:val="24"/>
          <w:szCs w:val="24"/>
          <w:lang w:val="ro-RO"/>
        </w:rPr>
        <w:t>2</w:t>
      </w:r>
      <w:r w:rsidR="00616B29">
        <w:rPr>
          <w:b/>
          <w:color w:val="000000"/>
          <w:sz w:val="24"/>
          <w:szCs w:val="24"/>
          <w:lang w:val="ro-RO"/>
        </w:rPr>
        <w:t xml:space="preserve">      </w:t>
      </w:r>
      <w:r w:rsidR="00C21702">
        <w:rPr>
          <w:b/>
          <w:color w:val="000000"/>
          <w:sz w:val="24"/>
          <w:szCs w:val="24"/>
          <w:lang w:val="ro-RO"/>
        </w:rPr>
        <w:t xml:space="preserve"> </w:t>
      </w:r>
      <w:r w:rsidR="00616B29">
        <w:rPr>
          <w:b/>
          <w:color w:val="000000"/>
          <w:sz w:val="24"/>
          <w:szCs w:val="24"/>
          <w:lang w:val="ro-RO"/>
        </w:rPr>
        <w:t xml:space="preserve">                      </w:t>
      </w:r>
      <w:r w:rsidR="00A5006D">
        <w:rPr>
          <w:b/>
          <w:color w:val="000000"/>
          <w:sz w:val="24"/>
          <w:szCs w:val="24"/>
          <w:lang w:val="ro-RO"/>
        </w:rPr>
        <w:t xml:space="preserve">                                    </w:t>
      </w:r>
      <w:r w:rsidR="00616B29">
        <w:rPr>
          <w:b/>
          <w:color w:val="000000"/>
          <w:sz w:val="24"/>
          <w:szCs w:val="24"/>
          <w:lang w:val="ro-RO"/>
        </w:rPr>
        <w:t xml:space="preserve"> </w:t>
      </w:r>
      <w:r w:rsidR="009D2CE8" w:rsidRPr="009D2CE8">
        <w:rPr>
          <w:b/>
          <w:color w:val="000000"/>
          <w:sz w:val="24"/>
          <w:szCs w:val="24"/>
          <w:lang w:val="ro-RO"/>
        </w:rPr>
        <w:t>Anul 20</w:t>
      </w:r>
      <w:r w:rsidR="000136AA">
        <w:rPr>
          <w:b/>
          <w:color w:val="000000"/>
          <w:sz w:val="24"/>
          <w:szCs w:val="24"/>
          <w:lang w:val="ro-RO"/>
        </w:rPr>
        <w:t>2</w:t>
      </w:r>
      <w:r w:rsidR="003135FA">
        <w:rPr>
          <w:b/>
          <w:color w:val="000000"/>
          <w:sz w:val="24"/>
          <w:szCs w:val="24"/>
          <w:lang w:val="ro-RO"/>
        </w:rPr>
        <w:t>3</w:t>
      </w:r>
    </w:p>
    <w:p w14:paraId="6D10809E" w14:textId="2958252F" w:rsidR="00FC577F" w:rsidRPr="009D2CE8" w:rsidRDefault="00DA2630" w:rsidP="00DA2630">
      <w:pPr>
        <w:pStyle w:val="a7"/>
        <w:tabs>
          <w:tab w:val="left" w:pos="567"/>
        </w:tabs>
        <w:spacing w:after="0" w:line="276" w:lineRule="auto"/>
        <w:ind w:left="0" w:hanging="540"/>
        <w:jc w:val="both"/>
        <w:rPr>
          <w:b/>
          <w:color w:val="000000"/>
          <w:sz w:val="24"/>
          <w:szCs w:val="24"/>
          <w:lang w:val="ro-RO"/>
        </w:rPr>
      </w:pPr>
      <w:r w:rsidRPr="00566FEB">
        <w:rPr>
          <w:noProof/>
          <w:lang w:val="ro-RO"/>
        </w:rPr>
        <w:t xml:space="preserve"> </w:t>
      </w:r>
      <w:r w:rsidR="00543B50" w:rsidRPr="00566FEB">
        <w:rPr>
          <w:noProof/>
          <w:lang w:val="ro-RO"/>
        </w:rPr>
        <w:t xml:space="preserve"> </w:t>
      </w:r>
      <w:r w:rsidR="00543B50">
        <w:rPr>
          <w:noProof/>
          <w:lang w:val="en-GB" w:eastAsia="en-GB"/>
        </w:rPr>
        <w:drawing>
          <wp:inline distT="0" distB="0" distL="0" distR="0" wp14:anchorId="5B48258F" wp14:editId="554E649C">
            <wp:extent cx="2790825" cy="22764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DF402F" w:rsidRPr="00566FEB">
        <w:rPr>
          <w:noProof/>
          <w:lang w:val="ro-RO"/>
        </w:rPr>
        <w:t xml:space="preserve"> </w:t>
      </w:r>
      <w:r w:rsidR="00DF402F">
        <w:rPr>
          <w:noProof/>
          <w:lang w:val="en-GB" w:eastAsia="en-GB"/>
        </w:rPr>
        <w:drawing>
          <wp:inline distT="0" distB="0" distL="0" distR="0" wp14:anchorId="09B0F6B4" wp14:editId="38A6DE40">
            <wp:extent cx="3097530" cy="2334895"/>
            <wp:effectExtent l="0" t="0" r="7620" b="825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54301F" w14:textId="6C5EABA4" w:rsidR="00DC540A" w:rsidRPr="004E0E52" w:rsidRDefault="00C74718" w:rsidP="008A3C5E">
      <w:pPr>
        <w:pStyle w:val="a7"/>
        <w:tabs>
          <w:tab w:val="left" w:pos="142"/>
          <w:tab w:val="left" w:pos="567"/>
          <w:tab w:val="left" w:pos="4820"/>
        </w:tabs>
        <w:spacing w:after="0" w:line="276" w:lineRule="auto"/>
        <w:ind w:left="-284" w:firstLine="142"/>
        <w:jc w:val="both"/>
        <w:rPr>
          <w:szCs w:val="28"/>
          <w:lang w:val="ro-RO"/>
        </w:rPr>
      </w:pPr>
      <w:r w:rsidRPr="00B66B45">
        <w:rPr>
          <w:noProof/>
          <w:color w:val="000000"/>
          <w:lang w:val="ro-RO" w:eastAsia="en-GB"/>
        </w:rPr>
        <w:lastRenderedPageBreak/>
        <w:t xml:space="preserve"> </w:t>
      </w:r>
      <w:r w:rsidR="00A13757" w:rsidRPr="004D79D8">
        <w:rPr>
          <w:noProof/>
          <w:lang w:val="ro-RO" w:eastAsia="en-GB"/>
        </w:rPr>
        <w:t xml:space="preserve"> </w:t>
      </w:r>
      <w:r w:rsidR="009618EC">
        <w:rPr>
          <w:noProof/>
          <w:lang w:val="ro-RO" w:eastAsia="en-GB"/>
        </w:rPr>
        <w:tab/>
      </w:r>
      <w:r w:rsidR="009618EC">
        <w:rPr>
          <w:noProof/>
          <w:lang w:val="ro-RO" w:eastAsia="en-GB"/>
        </w:rPr>
        <w:tab/>
      </w:r>
      <w:r w:rsidR="00DC540A" w:rsidRPr="004E0E52">
        <w:rPr>
          <w:szCs w:val="28"/>
          <w:lang w:val="ro-RO"/>
        </w:rPr>
        <w:t>Datele din diagrame denotă că în anul 202</w:t>
      </w:r>
      <w:r w:rsidR="00654353" w:rsidRPr="004E0E52">
        <w:rPr>
          <w:szCs w:val="28"/>
          <w:lang w:val="ro-RO"/>
        </w:rPr>
        <w:t>3</w:t>
      </w:r>
      <w:r w:rsidR="00DC540A" w:rsidRPr="004E0E52">
        <w:rPr>
          <w:szCs w:val="28"/>
          <w:lang w:val="ro-RO"/>
        </w:rPr>
        <w:t xml:space="preserve"> </w:t>
      </w:r>
      <w:r w:rsidR="00DC540A" w:rsidRPr="004E0E52">
        <w:rPr>
          <w:i/>
          <w:szCs w:val="28"/>
          <w:lang w:val="ro-RO"/>
        </w:rPr>
        <w:t>majorări</w:t>
      </w:r>
      <w:r w:rsidR="00DC540A" w:rsidRPr="004E0E52">
        <w:rPr>
          <w:szCs w:val="28"/>
          <w:lang w:val="ro-RO"/>
        </w:rPr>
        <w:t xml:space="preserve"> </w:t>
      </w:r>
      <w:r w:rsidR="00F06519" w:rsidRPr="004E0E52">
        <w:rPr>
          <w:szCs w:val="28"/>
          <w:lang w:val="ro-RO"/>
        </w:rPr>
        <w:t xml:space="preserve">esențiale </w:t>
      </w:r>
      <w:r w:rsidR="00DC540A" w:rsidRPr="004E0E52">
        <w:rPr>
          <w:szCs w:val="28"/>
          <w:lang w:val="ro-RO"/>
        </w:rPr>
        <w:t>ale ponderii în total sunt înregistrate la</w:t>
      </w:r>
      <w:r w:rsidR="00B601BF" w:rsidRPr="004E0E52">
        <w:rPr>
          <w:szCs w:val="28"/>
          <w:lang w:val="ro-RO"/>
        </w:rPr>
        <w:t xml:space="preserve"> dobănzi cu 2,7 p.p.,</w:t>
      </w:r>
      <w:r w:rsidR="00796663" w:rsidRPr="004E0E52">
        <w:rPr>
          <w:szCs w:val="28"/>
          <w:lang w:val="ro-RO"/>
        </w:rPr>
        <w:t xml:space="preserve"> la</w:t>
      </w:r>
      <w:r w:rsidR="00B601BF" w:rsidRPr="004E0E52">
        <w:rPr>
          <w:szCs w:val="28"/>
          <w:lang w:val="ro-RO"/>
        </w:rPr>
        <w:t xml:space="preserve"> </w:t>
      </w:r>
      <w:r w:rsidR="002E122C" w:rsidRPr="004E0E52">
        <w:rPr>
          <w:szCs w:val="28"/>
          <w:lang w:val="ro-RO"/>
        </w:rPr>
        <w:t xml:space="preserve">bunuri </w:t>
      </w:r>
      <w:r w:rsidR="00796663" w:rsidRPr="004E0E52">
        <w:rPr>
          <w:szCs w:val="28"/>
          <w:lang w:val="ro-RO"/>
        </w:rPr>
        <w:t>ș</w:t>
      </w:r>
      <w:r w:rsidR="002E122C" w:rsidRPr="004E0E52">
        <w:rPr>
          <w:szCs w:val="28"/>
          <w:lang w:val="ro-RO"/>
        </w:rPr>
        <w:t>i servicii și prestații sociale cu</w:t>
      </w:r>
      <w:r w:rsidR="00796663" w:rsidRPr="004E0E52">
        <w:rPr>
          <w:szCs w:val="28"/>
          <w:lang w:val="ro-RO"/>
        </w:rPr>
        <w:t xml:space="preserve"> </w:t>
      </w:r>
      <w:r w:rsidR="00DD50FD" w:rsidRPr="004E0E52">
        <w:rPr>
          <w:szCs w:val="28"/>
          <w:lang w:val="ro-RO"/>
        </w:rPr>
        <w:t>câte</w:t>
      </w:r>
      <w:r w:rsidR="00796663" w:rsidRPr="004E0E52">
        <w:rPr>
          <w:szCs w:val="28"/>
          <w:lang w:val="ro-RO"/>
        </w:rPr>
        <w:t xml:space="preserve">  </w:t>
      </w:r>
      <w:r w:rsidR="00DB74F1" w:rsidRPr="004E0E52">
        <w:rPr>
          <w:szCs w:val="28"/>
          <w:lang w:val="ro-RO"/>
        </w:rPr>
        <w:t xml:space="preserve"> 0,3 p.p., </w:t>
      </w:r>
      <w:r w:rsidR="00DC540A" w:rsidRPr="004E0E52">
        <w:rPr>
          <w:szCs w:val="28"/>
          <w:lang w:val="ro-RO"/>
        </w:rPr>
        <w:t xml:space="preserve">iar </w:t>
      </w:r>
      <w:r w:rsidR="00D07B5B" w:rsidRPr="004E0E52">
        <w:rPr>
          <w:szCs w:val="28"/>
          <w:lang w:val="ro-RO"/>
        </w:rPr>
        <w:t xml:space="preserve">la celelalte categorii se atestă </w:t>
      </w:r>
      <w:r w:rsidR="00F06519" w:rsidRPr="004E0E52">
        <w:rPr>
          <w:i/>
          <w:szCs w:val="28"/>
          <w:lang w:val="ro-RO"/>
        </w:rPr>
        <w:t>diminuări</w:t>
      </w:r>
      <w:r w:rsidR="00DF1E52" w:rsidRPr="004E0E52">
        <w:rPr>
          <w:i/>
          <w:szCs w:val="28"/>
          <w:lang w:val="ro-RO"/>
        </w:rPr>
        <w:t xml:space="preserve"> </w:t>
      </w:r>
      <w:r w:rsidR="00DF1E52" w:rsidRPr="004E0E52">
        <w:rPr>
          <w:szCs w:val="28"/>
          <w:lang w:val="ro-RO"/>
        </w:rPr>
        <w:t>comparativ cu anul 2022.</w:t>
      </w:r>
      <w:r w:rsidR="00DF1E52" w:rsidRPr="004E0E52">
        <w:rPr>
          <w:i/>
          <w:szCs w:val="28"/>
          <w:lang w:val="ro-RO"/>
        </w:rPr>
        <w:t xml:space="preserve"> </w:t>
      </w:r>
    </w:p>
    <w:p w14:paraId="4B719359" w14:textId="33AD63E9" w:rsidR="00E0684A" w:rsidRPr="00C20024" w:rsidRDefault="00E0684A" w:rsidP="00E0684A">
      <w:pPr>
        <w:tabs>
          <w:tab w:val="left" w:pos="360"/>
          <w:tab w:val="left" w:pos="1170"/>
          <w:tab w:val="left" w:pos="2280"/>
        </w:tabs>
        <w:spacing w:after="120" w:line="276" w:lineRule="auto"/>
        <w:ind w:firstLine="540"/>
        <w:jc w:val="both"/>
        <w:rPr>
          <w:color w:val="FF0000"/>
          <w:sz w:val="28"/>
          <w:szCs w:val="28"/>
        </w:rPr>
      </w:pPr>
      <w:r w:rsidRPr="004E0E52">
        <w:rPr>
          <w:sz w:val="28"/>
          <w:szCs w:val="28"/>
        </w:rPr>
        <w:t xml:space="preserve">În aspectul autoritățiilor bugetare </w:t>
      </w:r>
      <w:r w:rsidR="00663483" w:rsidRPr="004E0E52">
        <w:rPr>
          <w:sz w:val="28"/>
          <w:szCs w:val="28"/>
        </w:rPr>
        <w:t>se atestă că 1</w:t>
      </w:r>
      <w:r w:rsidR="007857CE" w:rsidRPr="004E0E52">
        <w:rPr>
          <w:sz w:val="28"/>
          <w:szCs w:val="28"/>
        </w:rPr>
        <w:t>5</w:t>
      </w:r>
      <w:r w:rsidR="00663483" w:rsidRPr="004E0E52">
        <w:rPr>
          <w:sz w:val="28"/>
          <w:szCs w:val="28"/>
        </w:rPr>
        <w:t xml:space="preserve"> din 49 autorități au executat bugetele proprii la un nivel mai inalt decăt media pe bugetul de stat – </w:t>
      </w:r>
      <w:r w:rsidR="0064490D" w:rsidRPr="004E0E52">
        <w:rPr>
          <w:sz w:val="28"/>
          <w:szCs w:val="28"/>
        </w:rPr>
        <w:t>96,0</w:t>
      </w:r>
      <w:r w:rsidR="00663483" w:rsidRPr="004E0E52">
        <w:rPr>
          <w:sz w:val="28"/>
          <w:szCs w:val="28"/>
        </w:rPr>
        <w:t>%</w:t>
      </w:r>
      <w:r w:rsidRPr="004E0E52">
        <w:rPr>
          <w:sz w:val="28"/>
          <w:szCs w:val="28"/>
        </w:rPr>
        <w:t xml:space="preserve">, iar </w:t>
      </w:r>
      <w:r w:rsidR="008B2C8A" w:rsidRPr="004E0E52">
        <w:rPr>
          <w:sz w:val="28"/>
          <w:szCs w:val="28"/>
        </w:rPr>
        <w:t>1</w:t>
      </w:r>
      <w:r w:rsidR="004A6C85" w:rsidRPr="004E0E52">
        <w:rPr>
          <w:sz w:val="28"/>
          <w:szCs w:val="28"/>
        </w:rPr>
        <w:t>0</w:t>
      </w:r>
      <w:r w:rsidR="00663483" w:rsidRPr="004E0E52">
        <w:rPr>
          <w:sz w:val="28"/>
          <w:szCs w:val="28"/>
        </w:rPr>
        <w:t xml:space="preserve"> autorități au </w:t>
      </w:r>
      <w:r w:rsidRPr="004E0E52">
        <w:rPr>
          <w:sz w:val="28"/>
          <w:szCs w:val="28"/>
        </w:rPr>
        <w:t>cele mai joase nivele de executare a cheltuielilor</w:t>
      </w:r>
      <w:r w:rsidR="00663483" w:rsidRPr="004E0E52">
        <w:rPr>
          <w:sz w:val="28"/>
          <w:szCs w:val="28"/>
        </w:rPr>
        <w:t>,</w:t>
      </w:r>
      <w:r w:rsidRPr="004E0E52">
        <w:rPr>
          <w:sz w:val="28"/>
          <w:szCs w:val="28"/>
        </w:rPr>
        <w:t xml:space="preserve"> care </w:t>
      </w:r>
      <w:r w:rsidR="00663483" w:rsidRPr="004E0E52">
        <w:rPr>
          <w:sz w:val="28"/>
          <w:szCs w:val="28"/>
        </w:rPr>
        <w:t xml:space="preserve">deviză </w:t>
      </w:r>
      <w:r w:rsidRPr="004E0E52">
        <w:rPr>
          <w:sz w:val="28"/>
          <w:szCs w:val="28"/>
        </w:rPr>
        <w:t xml:space="preserve">intre </w:t>
      </w:r>
      <w:r w:rsidR="004A6C85" w:rsidRPr="004E0E52">
        <w:rPr>
          <w:sz w:val="28"/>
          <w:szCs w:val="28"/>
        </w:rPr>
        <w:t>48,3</w:t>
      </w:r>
      <w:r w:rsidRPr="004E0E52">
        <w:rPr>
          <w:sz w:val="28"/>
          <w:szCs w:val="28"/>
        </w:rPr>
        <w:t xml:space="preserve">% și </w:t>
      </w:r>
      <w:r w:rsidR="003C48EB" w:rsidRPr="004E0E52">
        <w:rPr>
          <w:sz w:val="28"/>
          <w:szCs w:val="28"/>
        </w:rPr>
        <w:t>86,4</w:t>
      </w:r>
      <w:r w:rsidRPr="004E0E52">
        <w:rPr>
          <w:sz w:val="28"/>
          <w:szCs w:val="28"/>
        </w:rPr>
        <w:t xml:space="preserve">% </w:t>
      </w:r>
      <w:r w:rsidR="00663483" w:rsidRPr="004E0E52">
        <w:rPr>
          <w:sz w:val="28"/>
          <w:szCs w:val="28"/>
        </w:rPr>
        <w:t>față de prevederi</w:t>
      </w:r>
      <w:r w:rsidRPr="004E0E52">
        <w:rPr>
          <w:sz w:val="28"/>
          <w:szCs w:val="28"/>
        </w:rPr>
        <w:t>.</w:t>
      </w:r>
      <w:r w:rsidRPr="008B2C8A">
        <w:rPr>
          <w:sz w:val="28"/>
          <w:szCs w:val="28"/>
        </w:rPr>
        <w:t xml:space="preserve">  </w:t>
      </w:r>
    </w:p>
    <w:p w14:paraId="78E9C8C9" w14:textId="77777777" w:rsidR="00C37A95" w:rsidRPr="006606FB" w:rsidRDefault="00C37A95" w:rsidP="00012A43">
      <w:pPr>
        <w:pStyle w:val="a7"/>
        <w:spacing w:after="0" w:line="276" w:lineRule="auto"/>
        <w:ind w:left="0" w:firstLine="567"/>
        <w:jc w:val="both"/>
        <w:rPr>
          <w:color w:val="000000"/>
          <w:szCs w:val="28"/>
          <w:lang w:val="ro-RO"/>
        </w:rPr>
      </w:pPr>
    </w:p>
    <w:p w14:paraId="3679F1F5" w14:textId="19A3BA53" w:rsidR="00C74718" w:rsidRDefault="00C74718" w:rsidP="00317093">
      <w:pPr>
        <w:pStyle w:val="2"/>
      </w:pPr>
      <w:bookmarkStart w:id="40" w:name="_Toc42615615"/>
      <w:bookmarkStart w:id="41" w:name="_Toc101251351"/>
      <w:bookmarkStart w:id="42" w:name="_Toc163734456"/>
      <w:r w:rsidRPr="006E40B7">
        <w:t>4.</w:t>
      </w:r>
      <w:r w:rsidRPr="00C3392D">
        <w:t>3 Datoria de stat și serviciul acesteia</w:t>
      </w:r>
      <w:bookmarkEnd w:id="40"/>
      <w:bookmarkEnd w:id="41"/>
      <w:bookmarkEnd w:id="42"/>
    </w:p>
    <w:p w14:paraId="392FCA3C" w14:textId="77777777" w:rsidR="003C3FD4" w:rsidRPr="003C3FD4" w:rsidRDefault="003C3FD4" w:rsidP="003C3FD4"/>
    <w:p w14:paraId="390984E6" w14:textId="7EC6A850" w:rsidR="001E0789" w:rsidRPr="002B41BB" w:rsidRDefault="00AC0550" w:rsidP="001E0789">
      <w:pPr>
        <w:spacing w:line="276" w:lineRule="auto"/>
        <w:ind w:firstLine="562"/>
        <w:jc w:val="both"/>
        <w:rPr>
          <w:color w:val="000000"/>
          <w:sz w:val="28"/>
          <w:szCs w:val="28"/>
        </w:rPr>
      </w:pPr>
      <w:r w:rsidRPr="008D6D42">
        <w:rPr>
          <w:color w:val="000000"/>
          <w:sz w:val="28"/>
          <w:szCs w:val="28"/>
          <w:shd w:val="clear" w:color="auto" w:fill="FFFFFF"/>
        </w:rPr>
        <w:t xml:space="preserve"> </w:t>
      </w:r>
      <w:r w:rsidR="00167729" w:rsidRPr="002B41BB">
        <w:rPr>
          <w:color w:val="000000"/>
          <w:sz w:val="28"/>
          <w:szCs w:val="28"/>
        </w:rPr>
        <w:t>La situaţia din 31 decembrie 2023, soldul datoriei de stat a constituit 104 003,1 mil. lei, fiind compus din 3 696,2 mil. dolari SUA (echivalentul a 64 337,0 mil. lei) datorie de stat externă şi  39 666,1 mil. lei datorie de stat internă, înregistrând o majorare comparativ cu sfârșitul anului 2022 de 9 343,1 mil.lei sau cu 9,9</w:t>
      </w:r>
      <w:r w:rsidR="0036145D" w:rsidRPr="002B41BB">
        <w:rPr>
          <w:color w:val="000000"/>
          <w:sz w:val="28"/>
          <w:szCs w:val="28"/>
        </w:rPr>
        <w:t xml:space="preserve"> la sută</w:t>
      </w:r>
      <w:r w:rsidR="001E0789" w:rsidRPr="002B41BB">
        <w:rPr>
          <w:color w:val="000000"/>
          <w:sz w:val="28"/>
          <w:szCs w:val="28"/>
        </w:rPr>
        <w:t>.</w:t>
      </w:r>
    </w:p>
    <w:p w14:paraId="3D3C489E" w14:textId="79543382" w:rsidR="001E0789" w:rsidRPr="002B41BB" w:rsidRDefault="001E0789" w:rsidP="001E0789">
      <w:pPr>
        <w:spacing w:line="276" w:lineRule="auto"/>
        <w:ind w:firstLine="630"/>
        <w:jc w:val="both"/>
        <w:rPr>
          <w:color w:val="000000"/>
          <w:sz w:val="28"/>
          <w:szCs w:val="28"/>
        </w:rPr>
      </w:pPr>
      <w:r w:rsidRPr="002B41BB">
        <w:rPr>
          <w:color w:val="000000"/>
          <w:sz w:val="28"/>
          <w:szCs w:val="28"/>
        </w:rPr>
        <w:t>Soldul datoriei de stat s-a majorat față de sfârșitul anului 202</w:t>
      </w:r>
      <w:r w:rsidR="00A948C9" w:rsidRPr="002B41BB">
        <w:rPr>
          <w:color w:val="000000"/>
          <w:sz w:val="28"/>
          <w:szCs w:val="28"/>
        </w:rPr>
        <w:t>2</w:t>
      </w:r>
      <w:r w:rsidRPr="002B41BB">
        <w:rPr>
          <w:color w:val="000000"/>
          <w:sz w:val="28"/>
          <w:szCs w:val="28"/>
        </w:rPr>
        <w:t>, fiind influențat at</w:t>
      </w:r>
      <w:r w:rsidR="00EA37EF" w:rsidRPr="002B41BB">
        <w:rPr>
          <w:color w:val="000000"/>
          <w:sz w:val="28"/>
          <w:szCs w:val="28"/>
        </w:rPr>
        <w:t>â</w:t>
      </w:r>
      <w:r w:rsidRPr="002B41BB">
        <w:rPr>
          <w:color w:val="000000"/>
          <w:sz w:val="28"/>
          <w:szCs w:val="28"/>
        </w:rPr>
        <w:t xml:space="preserve">t de majorarea soldului datoriei de stat externe cu </w:t>
      </w:r>
      <w:r w:rsidR="00A948C9" w:rsidRPr="002B41BB">
        <w:rPr>
          <w:color w:val="000000"/>
          <w:sz w:val="28"/>
          <w:szCs w:val="28"/>
        </w:rPr>
        <w:t xml:space="preserve">4 169,3 </w:t>
      </w:r>
      <w:r w:rsidR="00E9164B" w:rsidRPr="002B41BB">
        <w:rPr>
          <w:color w:val="000000"/>
          <w:sz w:val="28"/>
          <w:szCs w:val="28"/>
        </w:rPr>
        <w:t>mil. lei, c</w:t>
      </w:r>
      <w:r w:rsidR="0091336D" w:rsidRPr="002B41BB">
        <w:rPr>
          <w:color w:val="000000"/>
          <w:sz w:val="28"/>
          <w:szCs w:val="28"/>
        </w:rPr>
        <w:t>â</w:t>
      </w:r>
      <w:r w:rsidR="00E9164B" w:rsidRPr="002B41BB">
        <w:rPr>
          <w:color w:val="000000"/>
          <w:sz w:val="28"/>
          <w:szCs w:val="28"/>
        </w:rPr>
        <w:t xml:space="preserve">t și de majorarea soldului datoriei de stat interne cu  </w:t>
      </w:r>
      <w:r w:rsidR="00A948C9" w:rsidRPr="002B41BB">
        <w:rPr>
          <w:color w:val="000000"/>
          <w:sz w:val="28"/>
          <w:szCs w:val="28"/>
        </w:rPr>
        <w:t>5 173,8</w:t>
      </w:r>
      <w:r w:rsidR="00E9164B" w:rsidRPr="002B41BB">
        <w:rPr>
          <w:color w:val="000000"/>
          <w:sz w:val="28"/>
          <w:szCs w:val="28"/>
        </w:rPr>
        <w:t xml:space="preserve"> mil. lei.</w:t>
      </w:r>
      <w:r w:rsidRPr="002B41BB">
        <w:rPr>
          <w:color w:val="000000"/>
          <w:sz w:val="28"/>
          <w:szCs w:val="28"/>
        </w:rPr>
        <w:t xml:space="preserve"> </w:t>
      </w:r>
    </w:p>
    <w:p w14:paraId="4CBA9FCD" w14:textId="0E8ABB8A" w:rsidR="001E0789" w:rsidRPr="002B41BB" w:rsidRDefault="001E0789" w:rsidP="001E0789">
      <w:pPr>
        <w:spacing w:line="276" w:lineRule="auto"/>
        <w:ind w:firstLine="630"/>
        <w:jc w:val="both"/>
        <w:rPr>
          <w:color w:val="000000"/>
          <w:sz w:val="28"/>
          <w:szCs w:val="28"/>
        </w:rPr>
      </w:pPr>
      <w:r w:rsidRPr="002B41BB">
        <w:rPr>
          <w:color w:val="000000"/>
          <w:sz w:val="28"/>
        </w:rPr>
        <w:t xml:space="preserve">Modificarea datoriei de stat </w:t>
      </w:r>
      <w:r w:rsidRPr="002B41BB">
        <w:rPr>
          <w:color w:val="000000"/>
          <w:sz w:val="28"/>
          <w:szCs w:val="28"/>
        </w:rPr>
        <w:t>interne în anul 202</w:t>
      </w:r>
      <w:r w:rsidR="000A50C8" w:rsidRPr="002B41BB">
        <w:rPr>
          <w:color w:val="000000"/>
          <w:sz w:val="28"/>
          <w:szCs w:val="28"/>
        </w:rPr>
        <w:t>3</w:t>
      </w:r>
      <w:r w:rsidRPr="002B41BB">
        <w:rPr>
          <w:color w:val="000000"/>
          <w:sz w:val="28"/>
          <w:szCs w:val="28"/>
        </w:rPr>
        <w:t xml:space="preserve"> s-a produs preponderent din contul majorării emisiunii </w:t>
      </w:r>
      <w:r w:rsidR="00B325C9" w:rsidRPr="002B41BB">
        <w:rPr>
          <w:color w:val="000000"/>
          <w:sz w:val="28"/>
          <w:szCs w:val="28"/>
        </w:rPr>
        <w:t xml:space="preserve">nete a </w:t>
      </w:r>
      <w:r w:rsidRPr="002B41BB">
        <w:rPr>
          <w:color w:val="000000"/>
          <w:sz w:val="28"/>
          <w:szCs w:val="28"/>
        </w:rPr>
        <w:t xml:space="preserve">VMS pe piața primară cu </w:t>
      </w:r>
      <w:r w:rsidR="000A50C8" w:rsidRPr="002B41BB">
        <w:rPr>
          <w:color w:val="000000"/>
          <w:sz w:val="28"/>
          <w:szCs w:val="28"/>
        </w:rPr>
        <w:t>5 591,7 mil. lei la valoarea nominală, precum și din contul răscumpărării VMS emise pentru executarea obligațiilor de plată derivate din garanțiile de stat în sumă de  310,0 mil. lei.</w:t>
      </w:r>
      <w:r w:rsidRPr="002B41BB">
        <w:rPr>
          <w:color w:val="000000"/>
          <w:sz w:val="28"/>
          <w:szCs w:val="28"/>
        </w:rPr>
        <w:t xml:space="preserve"> </w:t>
      </w:r>
      <w:r w:rsidR="00B94A35" w:rsidRPr="002B41BB">
        <w:rPr>
          <w:color w:val="000000"/>
          <w:sz w:val="28"/>
          <w:szCs w:val="28"/>
        </w:rPr>
        <w:t xml:space="preserve"> </w:t>
      </w:r>
    </w:p>
    <w:p w14:paraId="2E916379" w14:textId="33287F16" w:rsidR="001E0789" w:rsidRPr="008D6D42" w:rsidRDefault="001E0789" w:rsidP="0000307D">
      <w:pPr>
        <w:spacing w:after="120" w:line="276" w:lineRule="auto"/>
        <w:ind w:firstLine="567"/>
        <w:jc w:val="both"/>
        <w:rPr>
          <w:sz w:val="28"/>
          <w:szCs w:val="28"/>
          <w:lang w:val="fr-FR"/>
        </w:rPr>
      </w:pPr>
      <w:r w:rsidRPr="002B41BB">
        <w:rPr>
          <w:color w:val="000000"/>
          <w:sz w:val="28"/>
          <w:szCs w:val="28"/>
        </w:rPr>
        <w:t xml:space="preserve">Soldul datoriei de stat externe exprimat în dolari SUA a înregistrat o majorare cu </w:t>
      </w:r>
      <w:r w:rsidR="00C566CE" w:rsidRPr="002B41BB">
        <w:rPr>
          <w:color w:val="000000"/>
          <w:sz w:val="28"/>
          <w:szCs w:val="28"/>
        </w:rPr>
        <w:t>555,6 mil. dolari SUA sau cu 17,7</w:t>
      </w:r>
      <w:r w:rsidR="00E771A9" w:rsidRPr="002B41BB">
        <w:rPr>
          <w:color w:val="000000"/>
          <w:sz w:val="28"/>
          <w:szCs w:val="28"/>
        </w:rPr>
        <w:t xml:space="preserve"> la sută</w:t>
      </w:r>
      <w:r w:rsidR="00C566CE" w:rsidRPr="002B41BB">
        <w:rPr>
          <w:color w:val="000000"/>
          <w:sz w:val="28"/>
          <w:szCs w:val="28"/>
        </w:rPr>
        <w:t>. Această modificare este justificată prin finanțarea externă netă pozitiv</w:t>
      </w:r>
      <w:r w:rsidR="00C566CE" w:rsidRPr="002B41BB">
        <w:rPr>
          <w:color w:val="000000"/>
          <w:sz w:val="28"/>
          <w:szCs w:val="28"/>
          <w:lang w:val="ro-MD"/>
        </w:rPr>
        <w:t>ă</w:t>
      </w:r>
      <w:r w:rsidR="00C566CE" w:rsidRPr="002B41BB">
        <w:rPr>
          <w:color w:val="000000"/>
          <w:sz w:val="28"/>
          <w:szCs w:val="28"/>
        </w:rPr>
        <w:t xml:space="preserve"> în valoare de 459,7 mil. dolari SUA, şi prin fluctuația pozitivă a ratei de schimb a dolarului SUA față de alte valute în sumă de 95,9 mil. dolari SUA. Totodată</w:t>
      </w:r>
      <w:r w:rsidR="00C566CE" w:rsidRPr="002B41BB">
        <w:rPr>
          <w:color w:val="000000"/>
          <w:sz w:val="28"/>
          <w:szCs w:val="28"/>
          <w:lang w:val="ro-MD"/>
        </w:rPr>
        <w:t xml:space="preserve">, ca urmare a aprecierii monedei naționale față de dolarul SUA, soldul datoriei de stat externe exprimat în lei s-a diminuat cu 6 474,7 mil. lei sau cu 9,1 </w:t>
      </w:r>
      <w:r w:rsidRPr="002B41BB">
        <w:rPr>
          <w:sz w:val="28"/>
          <w:szCs w:val="28"/>
          <w:lang w:val="ro-MD"/>
        </w:rPr>
        <w:t>la sută.</w:t>
      </w:r>
      <w:r w:rsidR="00EB106C" w:rsidRPr="008D6D42">
        <w:rPr>
          <w:sz w:val="28"/>
          <w:szCs w:val="28"/>
          <w:lang w:val="ro-MD"/>
        </w:rPr>
        <w:t xml:space="preserve">  </w:t>
      </w:r>
    </w:p>
    <w:p w14:paraId="60E7E8E9" w14:textId="4BE0BB21" w:rsidR="00C74718" w:rsidRDefault="00C74718" w:rsidP="00C74718">
      <w:pPr>
        <w:spacing w:line="276" w:lineRule="auto"/>
        <w:ind w:firstLine="562"/>
        <w:jc w:val="both"/>
        <w:rPr>
          <w:i/>
          <w:sz w:val="28"/>
          <w:szCs w:val="28"/>
        </w:rPr>
      </w:pPr>
      <w:r w:rsidRPr="008D6D42">
        <w:rPr>
          <w:i/>
          <w:sz w:val="28"/>
          <w:szCs w:val="28"/>
        </w:rPr>
        <w:t>Informația privind soldul datoriei</w:t>
      </w:r>
      <w:r w:rsidR="00937ACB" w:rsidRPr="008D6D42">
        <w:rPr>
          <w:i/>
          <w:sz w:val="28"/>
          <w:szCs w:val="28"/>
        </w:rPr>
        <w:t xml:space="preserve"> de stat</w:t>
      </w:r>
      <w:r w:rsidRPr="008D6D42">
        <w:rPr>
          <w:i/>
          <w:sz w:val="28"/>
          <w:szCs w:val="28"/>
        </w:rPr>
        <w:t xml:space="preserve"> externe pe creditori în anii 20</w:t>
      </w:r>
      <w:r w:rsidR="00710EAD" w:rsidRPr="008D6D42">
        <w:rPr>
          <w:i/>
          <w:sz w:val="28"/>
          <w:szCs w:val="28"/>
        </w:rPr>
        <w:t>2</w:t>
      </w:r>
      <w:r w:rsidR="00E771A9">
        <w:rPr>
          <w:i/>
          <w:sz w:val="28"/>
          <w:szCs w:val="28"/>
        </w:rPr>
        <w:t>1</w:t>
      </w:r>
      <w:r w:rsidRPr="008D6D42">
        <w:rPr>
          <w:i/>
          <w:sz w:val="28"/>
          <w:szCs w:val="28"/>
        </w:rPr>
        <w:t>-20</w:t>
      </w:r>
      <w:r w:rsidR="0040242E" w:rsidRPr="008D6D42">
        <w:rPr>
          <w:i/>
          <w:sz w:val="28"/>
          <w:szCs w:val="28"/>
        </w:rPr>
        <w:t>2</w:t>
      </w:r>
      <w:r w:rsidR="00E771A9">
        <w:rPr>
          <w:i/>
          <w:sz w:val="28"/>
          <w:szCs w:val="28"/>
        </w:rPr>
        <w:t>3</w:t>
      </w:r>
      <w:r w:rsidRPr="008D6D42">
        <w:rPr>
          <w:i/>
          <w:sz w:val="28"/>
          <w:szCs w:val="28"/>
        </w:rPr>
        <w:t xml:space="preserve"> se prezintă în Anexa 8</w:t>
      </w:r>
      <w:r w:rsidR="00622946" w:rsidRPr="008D6D42">
        <w:rPr>
          <w:i/>
          <w:sz w:val="28"/>
          <w:szCs w:val="28"/>
        </w:rPr>
        <w:t xml:space="preserve"> la prezentul Raport.</w:t>
      </w:r>
    </w:p>
    <w:p w14:paraId="0777CD57" w14:textId="77777777" w:rsidR="007F0773" w:rsidRPr="008D6D42" w:rsidRDefault="007F0773" w:rsidP="00C74718">
      <w:pPr>
        <w:spacing w:line="276" w:lineRule="auto"/>
        <w:ind w:firstLine="562"/>
        <w:jc w:val="both"/>
        <w:rPr>
          <w:i/>
          <w:sz w:val="28"/>
          <w:szCs w:val="28"/>
        </w:rPr>
      </w:pPr>
    </w:p>
    <w:p w14:paraId="666FD349" w14:textId="0CD67F22" w:rsidR="005A499D" w:rsidRPr="008D6D42" w:rsidRDefault="00512CAF" w:rsidP="005A499D">
      <w:pPr>
        <w:spacing w:after="120" w:line="276" w:lineRule="auto"/>
        <w:ind w:firstLine="567"/>
        <w:jc w:val="both"/>
        <w:rPr>
          <w:color w:val="000000"/>
          <w:sz w:val="28"/>
          <w:szCs w:val="28"/>
        </w:rPr>
      </w:pPr>
      <w:r w:rsidRPr="00582D7E">
        <w:rPr>
          <w:b/>
          <w:color w:val="000000"/>
          <w:sz w:val="28"/>
          <w:szCs w:val="28"/>
        </w:rPr>
        <w:t>Ponderea datoriei de stat în PIB</w:t>
      </w:r>
      <w:r w:rsidRPr="00582D7E">
        <w:rPr>
          <w:color w:val="000000"/>
          <w:sz w:val="28"/>
          <w:szCs w:val="28"/>
        </w:rPr>
        <w:t xml:space="preserve">, </w:t>
      </w:r>
      <w:r w:rsidR="005A499D" w:rsidRPr="00582D7E">
        <w:rPr>
          <w:color w:val="000000"/>
          <w:sz w:val="28"/>
          <w:szCs w:val="28"/>
        </w:rPr>
        <w:t>la situația din 31 decembrie 202</w:t>
      </w:r>
      <w:r w:rsidR="00517B7B" w:rsidRPr="00582D7E">
        <w:rPr>
          <w:color w:val="000000"/>
          <w:sz w:val="28"/>
          <w:szCs w:val="28"/>
        </w:rPr>
        <w:t>3</w:t>
      </w:r>
      <w:r w:rsidR="005A499D" w:rsidRPr="00582D7E">
        <w:rPr>
          <w:color w:val="000000"/>
          <w:sz w:val="28"/>
          <w:szCs w:val="28"/>
        </w:rPr>
        <w:t xml:space="preserve">, a constituit </w:t>
      </w:r>
      <w:r w:rsidR="00676975" w:rsidRPr="00582D7E">
        <w:rPr>
          <w:color w:val="000000"/>
          <w:sz w:val="28"/>
          <w:szCs w:val="28"/>
        </w:rPr>
        <w:t>34,</w:t>
      </w:r>
      <w:r w:rsidR="00517B7B" w:rsidRPr="00582D7E">
        <w:rPr>
          <w:color w:val="000000"/>
          <w:sz w:val="28"/>
          <w:szCs w:val="28"/>
        </w:rPr>
        <w:t>6</w:t>
      </w:r>
      <w:r w:rsidR="00676975" w:rsidRPr="00582D7E">
        <w:rPr>
          <w:color w:val="000000"/>
          <w:sz w:val="28"/>
          <w:szCs w:val="28"/>
        </w:rPr>
        <w:t>%, înregistrând o majorare în raport cu situaţia de la sfârşitul anului 202</w:t>
      </w:r>
      <w:r w:rsidR="00517B7B" w:rsidRPr="00582D7E">
        <w:rPr>
          <w:color w:val="000000"/>
          <w:sz w:val="28"/>
          <w:szCs w:val="28"/>
        </w:rPr>
        <w:t>2</w:t>
      </w:r>
      <w:r w:rsidR="00676975" w:rsidRPr="00582D7E">
        <w:rPr>
          <w:color w:val="000000"/>
          <w:sz w:val="28"/>
          <w:szCs w:val="28"/>
        </w:rPr>
        <w:t xml:space="preserve"> cu </w:t>
      </w:r>
      <w:r w:rsidR="00517B7B" w:rsidRPr="00582D7E">
        <w:rPr>
          <w:color w:val="000000"/>
          <w:sz w:val="28"/>
          <w:szCs w:val="28"/>
        </w:rPr>
        <w:t>0,1</w:t>
      </w:r>
      <w:r w:rsidR="00676975" w:rsidRPr="00582D7E">
        <w:rPr>
          <w:color w:val="000000"/>
          <w:sz w:val="28"/>
          <w:szCs w:val="28"/>
        </w:rPr>
        <w:t xml:space="preserve"> p.p.</w:t>
      </w:r>
    </w:p>
    <w:p w14:paraId="073EF955" w14:textId="4D40E335" w:rsidR="00676975" w:rsidRDefault="00D40710" w:rsidP="000E7B0C">
      <w:pPr>
        <w:spacing w:after="120" w:line="276" w:lineRule="auto"/>
        <w:ind w:firstLine="1620"/>
        <w:jc w:val="both"/>
        <w:rPr>
          <w:color w:val="000000"/>
          <w:sz w:val="28"/>
          <w:szCs w:val="28"/>
        </w:rPr>
      </w:pPr>
      <w:r w:rsidRPr="00D40710">
        <w:rPr>
          <w:noProof/>
          <w:color w:val="000000"/>
          <w:sz w:val="28"/>
          <w:szCs w:val="28"/>
          <w:lang w:val="en-GB" w:eastAsia="en-GB"/>
        </w:rPr>
        <w:lastRenderedPageBreak/>
        <w:drawing>
          <wp:inline distT="0" distB="0" distL="0" distR="0" wp14:anchorId="6F5D962C" wp14:editId="21E69A23">
            <wp:extent cx="4282455" cy="22764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0780" cy="2286216"/>
                    </a:xfrm>
                    <a:prstGeom prst="rect">
                      <a:avLst/>
                    </a:prstGeom>
                    <a:noFill/>
                  </pic:spPr>
                </pic:pic>
              </a:graphicData>
            </a:graphic>
          </wp:inline>
        </w:drawing>
      </w:r>
    </w:p>
    <w:p w14:paraId="738FFD92" w14:textId="7B596F43" w:rsidR="005A499D" w:rsidRPr="00DA48CA" w:rsidRDefault="005A499D" w:rsidP="007A03C7">
      <w:pPr>
        <w:spacing w:line="276" w:lineRule="auto"/>
        <w:ind w:firstLine="540"/>
        <w:jc w:val="both"/>
        <w:rPr>
          <w:sz w:val="28"/>
          <w:szCs w:val="28"/>
        </w:rPr>
      </w:pPr>
      <w:r w:rsidRPr="00DA48CA">
        <w:rPr>
          <w:rFonts w:cs="Calibri"/>
          <w:color w:val="000000"/>
          <w:sz w:val="28"/>
        </w:rPr>
        <w:t>Pe parcursul anului 202</w:t>
      </w:r>
      <w:r w:rsidR="00037A4B" w:rsidRPr="00DA48CA">
        <w:rPr>
          <w:rFonts w:cs="Calibri"/>
          <w:color w:val="000000"/>
          <w:sz w:val="28"/>
        </w:rPr>
        <w:t>3</w:t>
      </w:r>
      <w:r w:rsidRPr="00DA48CA">
        <w:rPr>
          <w:rFonts w:cs="Calibri"/>
          <w:color w:val="000000"/>
          <w:sz w:val="28"/>
        </w:rPr>
        <w:t>, preferințele investitorilor au fost orientate spre  investiții în valori mobiliare de stat pe termen scurt. Astfel, la situația din 31 decembrie 202</w:t>
      </w:r>
      <w:r w:rsidR="004802EA" w:rsidRPr="00DA48CA">
        <w:rPr>
          <w:rFonts w:cs="Calibri"/>
          <w:color w:val="000000"/>
          <w:sz w:val="28"/>
        </w:rPr>
        <w:t>3</w:t>
      </w:r>
      <w:r w:rsidRPr="00DA48CA">
        <w:rPr>
          <w:rFonts w:cs="Calibri"/>
          <w:color w:val="000000"/>
          <w:sz w:val="28"/>
        </w:rPr>
        <w:t xml:space="preserve"> d</w:t>
      </w:r>
      <w:r w:rsidRPr="00DA48CA">
        <w:rPr>
          <w:sz w:val="28"/>
          <w:szCs w:val="28"/>
        </w:rPr>
        <w:t xml:space="preserve">atoria de stat scadentă în decurs de un an s-a situat la nivelul de </w:t>
      </w:r>
      <w:r w:rsidR="004802EA" w:rsidRPr="00DA48CA">
        <w:rPr>
          <w:sz w:val="28"/>
          <w:szCs w:val="28"/>
        </w:rPr>
        <w:t>30,0</w:t>
      </w:r>
      <w:r w:rsidR="005E6F76" w:rsidRPr="00DA48CA">
        <w:rPr>
          <w:sz w:val="28"/>
          <w:szCs w:val="28"/>
        </w:rPr>
        <w:t>%</w:t>
      </w:r>
      <w:r w:rsidRPr="00DA48CA">
        <w:rPr>
          <w:sz w:val="28"/>
          <w:szCs w:val="28"/>
        </w:rPr>
        <w:t xml:space="preserve">, cu </w:t>
      </w:r>
      <w:r w:rsidR="004802EA" w:rsidRPr="00DA48CA">
        <w:rPr>
          <w:sz w:val="28"/>
          <w:szCs w:val="28"/>
        </w:rPr>
        <w:t>2</w:t>
      </w:r>
      <w:r w:rsidR="006574CF" w:rsidRPr="00DA48CA">
        <w:rPr>
          <w:sz w:val="28"/>
          <w:szCs w:val="28"/>
        </w:rPr>
        <w:t>,2</w:t>
      </w:r>
      <w:r w:rsidRPr="00DA48CA">
        <w:rPr>
          <w:sz w:val="28"/>
          <w:szCs w:val="28"/>
        </w:rPr>
        <w:t xml:space="preserve"> p.p. mai mult comparativ cu valoarea înregistrată la sf</w:t>
      </w:r>
      <w:r w:rsidR="00C52D47" w:rsidRPr="00DA48CA">
        <w:rPr>
          <w:sz w:val="28"/>
          <w:szCs w:val="28"/>
        </w:rPr>
        <w:t>â</w:t>
      </w:r>
      <w:r w:rsidRPr="00DA48CA">
        <w:rPr>
          <w:sz w:val="28"/>
          <w:szCs w:val="28"/>
        </w:rPr>
        <w:t xml:space="preserve">rșitul anului precedent. Totodată, </w:t>
      </w:r>
      <w:r w:rsidR="00314F10" w:rsidRPr="00DA48CA">
        <w:rPr>
          <w:color w:val="000000"/>
          <w:sz w:val="28"/>
          <w:szCs w:val="28"/>
        </w:rPr>
        <w:t>perioada medie de maturitate comparativ cu finele anului 2022 s-a menținut la același nivel de 6,6 ani.</w:t>
      </w:r>
      <w:r w:rsidRPr="00DA48CA">
        <w:rPr>
          <w:sz w:val="28"/>
          <w:szCs w:val="28"/>
        </w:rPr>
        <w:t xml:space="preserve"> </w:t>
      </w:r>
    </w:p>
    <w:p w14:paraId="6457125F" w14:textId="2163AE25" w:rsidR="00B85324" w:rsidRPr="00DA48CA" w:rsidRDefault="005A499D" w:rsidP="007A03C7">
      <w:pPr>
        <w:spacing w:line="276" w:lineRule="auto"/>
        <w:ind w:firstLine="540"/>
        <w:jc w:val="both"/>
        <w:rPr>
          <w:rFonts w:cs="Calibri"/>
          <w:color w:val="000000"/>
          <w:sz w:val="28"/>
        </w:rPr>
      </w:pPr>
      <w:r w:rsidRPr="00DA48CA">
        <w:rPr>
          <w:sz w:val="28"/>
          <w:szCs w:val="28"/>
        </w:rPr>
        <w:t xml:space="preserve">Datoria purtătoare de rată flotantă a dobânzii a constituit </w:t>
      </w:r>
      <w:r w:rsidR="009C4681" w:rsidRPr="00DA48CA">
        <w:rPr>
          <w:sz w:val="28"/>
          <w:szCs w:val="28"/>
        </w:rPr>
        <w:t>27</w:t>
      </w:r>
      <w:r w:rsidRPr="00DA48CA">
        <w:rPr>
          <w:sz w:val="28"/>
          <w:szCs w:val="28"/>
        </w:rPr>
        <w:t>,9</w:t>
      </w:r>
      <w:r w:rsidR="00AD7D40" w:rsidRPr="00DA48CA">
        <w:rPr>
          <w:sz w:val="28"/>
          <w:szCs w:val="28"/>
        </w:rPr>
        <w:t>%</w:t>
      </w:r>
      <w:r w:rsidRPr="00DA48CA">
        <w:rPr>
          <w:sz w:val="28"/>
          <w:szCs w:val="28"/>
        </w:rPr>
        <w:t xml:space="preserve"> din portofoliul datoriei de stat la situaţia din 31 decembrie 202</w:t>
      </w:r>
      <w:r w:rsidR="009C4681" w:rsidRPr="00DA48CA">
        <w:rPr>
          <w:sz w:val="28"/>
          <w:szCs w:val="28"/>
        </w:rPr>
        <w:t>3</w:t>
      </w:r>
      <w:r w:rsidRPr="00DA48CA">
        <w:rPr>
          <w:sz w:val="28"/>
          <w:szCs w:val="28"/>
        </w:rPr>
        <w:t xml:space="preserve">, ceea ce reprezintă o majoare cu </w:t>
      </w:r>
      <w:r w:rsidR="009C4681" w:rsidRPr="00DA48CA">
        <w:rPr>
          <w:sz w:val="28"/>
          <w:szCs w:val="28"/>
        </w:rPr>
        <w:t>1</w:t>
      </w:r>
      <w:r w:rsidR="002D59A2" w:rsidRPr="00DA48CA">
        <w:rPr>
          <w:sz w:val="28"/>
          <w:szCs w:val="28"/>
        </w:rPr>
        <w:t>,0</w:t>
      </w:r>
      <w:r w:rsidRPr="00DA48CA">
        <w:rPr>
          <w:sz w:val="28"/>
          <w:szCs w:val="28"/>
        </w:rPr>
        <w:t xml:space="preserve"> p.p. în comparaţie cu sf</w:t>
      </w:r>
      <w:r w:rsidR="00C52D47" w:rsidRPr="00DA48CA">
        <w:rPr>
          <w:sz w:val="28"/>
          <w:szCs w:val="28"/>
        </w:rPr>
        <w:t>â</w:t>
      </w:r>
      <w:r w:rsidRPr="00DA48CA">
        <w:rPr>
          <w:sz w:val="28"/>
          <w:szCs w:val="28"/>
        </w:rPr>
        <w:t>rşitul anului 202</w:t>
      </w:r>
      <w:r w:rsidR="009C4681" w:rsidRPr="00DA48CA">
        <w:rPr>
          <w:sz w:val="28"/>
          <w:szCs w:val="28"/>
        </w:rPr>
        <w:t>2</w:t>
      </w:r>
      <w:r w:rsidRPr="00DA48CA">
        <w:rPr>
          <w:sz w:val="28"/>
          <w:szCs w:val="28"/>
        </w:rPr>
        <w:t xml:space="preserve">. </w:t>
      </w:r>
      <w:r w:rsidR="00B85324" w:rsidRPr="00DA48CA">
        <w:rPr>
          <w:sz w:val="28"/>
          <w:szCs w:val="28"/>
        </w:rPr>
        <w:t>Acest lucru se datorează în mare parte majorării ponderii debursărilor din surse externe efectuate pe parcursul anului 202</w:t>
      </w:r>
      <w:r w:rsidR="00402439" w:rsidRPr="00DA48CA">
        <w:rPr>
          <w:sz w:val="28"/>
          <w:szCs w:val="28"/>
        </w:rPr>
        <w:t>3</w:t>
      </w:r>
      <w:r w:rsidR="00B85324" w:rsidRPr="00DA48CA">
        <w:rPr>
          <w:sz w:val="28"/>
          <w:szCs w:val="28"/>
        </w:rPr>
        <w:t xml:space="preserve"> ce implică o rată flotantă a dobânzii și a ponderei datoriei de stat interne cu rata dobânzii flotantă</w:t>
      </w:r>
      <w:r w:rsidR="00B85324" w:rsidRPr="00DA48CA">
        <w:rPr>
          <w:rFonts w:cs="Calibri"/>
          <w:color w:val="000000"/>
          <w:sz w:val="28"/>
        </w:rPr>
        <w:t>.</w:t>
      </w:r>
    </w:p>
    <w:p w14:paraId="6F5AD126" w14:textId="63D708B6" w:rsidR="005A499D" w:rsidRPr="00DA48CA" w:rsidRDefault="005A499D" w:rsidP="00B85324">
      <w:pPr>
        <w:spacing w:line="276" w:lineRule="auto"/>
        <w:ind w:firstLine="540"/>
        <w:jc w:val="both"/>
        <w:rPr>
          <w:color w:val="000000"/>
          <w:sz w:val="28"/>
          <w:szCs w:val="28"/>
        </w:rPr>
      </w:pPr>
      <w:r w:rsidRPr="00DA48CA">
        <w:rPr>
          <w:sz w:val="28"/>
          <w:szCs w:val="28"/>
        </w:rPr>
        <w:t xml:space="preserve">Pentru </w:t>
      </w:r>
      <w:r w:rsidRPr="00DA48CA">
        <w:rPr>
          <w:i/>
          <w:sz w:val="28"/>
          <w:szCs w:val="28"/>
        </w:rPr>
        <w:t>serviciul datoriei de stat</w:t>
      </w:r>
      <w:r w:rsidRPr="00DA48CA">
        <w:rPr>
          <w:sz w:val="28"/>
          <w:szCs w:val="28"/>
        </w:rPr>
        <w:t xml:space="preserve"> </w:t>
      </w:r>
      <w:r w:rsidRPr="00DA48CA">
        <w:rPr>
          <w:color w:val="000000"/>
          <w:sz w:val="28"/>
          <w:szCs w:val="28"/>
        </w:rPr>
        <w:t xml:space="preserve">au fost aprobate alocaţii în sumă de </w:t>
      </w:r>
      <w:r w:rsidR="00AE4CFB" w:rsidRPr="00DA48CA">
        <w:rPr>
          <w:color w:val="000000"/>
          <w:sz w:val="28"/>
          <w:szCs w:val="28"/>
        </w:rPr>
        <w:t>5 328,0 mil. lei, care au fost majorate pe parcurs cu 78,4 mil. lei şi au atins suma de 5 406,4 mil. lei, fiind executate în sumă de 5 301,6 mil. lei sau la nivel de 98,0% din prevederi. În comparație cu anul 2022 se atestă o majorare dublă a cheltuielilor în cauză cu</w:t>
      </w:r>
      <w:r w:rsidR="00033B5A" w:rsidRPr="00DA48CA">
        <w:rPr>
          <w:color w:val="000000"/>
          <w:sz w:val="28"/>
          <w:szCs w:val="28"/>
        </w:rPr>
        <w:t xml:space="preserve">       </w:t>
      </w:r>
      <w:r w:rsidR="00AE4CFB" w:rsidRPr="00DA48CA">
        <w:rPr>
          <w:color w:val="000000"/>
          <w:sz w:val="28"/>
          <w:szCs w:val="28"/>
        </w:rPr>
        <w:t xml:space="preserve"> 2 656,2 mil. lei.</w:t>
      </w:r>
      <w:r w:rsidRPr="00DA48CA">
        <w:rPr>
          <w:color w:val="000000"/>
          <w:sz w:val="28"/>
          <w:szCs w:val="28"/>
        </w:rPr>
        <w:t xml:space="preserve"> </w:t>
      </w:r>
    </w:p>
    <w:p w14:paraId="554D586F" w14:textId="4121DD22" w:rsidR="00B20894" w:rsidRPr="00B20894" w:rsidRDefault="005A499D" w:rsidP="00B20894">
      <w:pPr>
        <w:spacing w:line="276" w:lineRule="auto"/>
        <w:ind w:firstLine="562"/>
        <w:jc w:val="both"/>
        <w:rPr>
          <w:color w:val="000000"/>
          <w:sz w:val="28"/>
          <w:szCs w:val="28"/>
        </w:rPr>
      </w:pPr>
      <w:r w:rsidRPr="00DA48CA">
        <w:rPr>
          <w:color w:val="000000"/>
          <w:sz w:val="28"/>
          <w:szCs w:val="28"/>
        </w:rPr>
        <w:t xml:space="preserve">Pentru </w:t>
      </w:r>
      <w:r w:rsidRPr="00DA48CA">
        <w:rPr>
          <w:i/>
          <w:color w:val="000000"/>
          <w:sz w:val="28"/>
          <w:szCs w:val="28"/>
        </w:rPr>
        <w:t>serviciul datoriei de stat interne</w:t>
      </w:r>
      <w:r w:rsidRPr="00DA48CA">
        <w:rPr>
          <w:color w:val="000000"/>
          <w:sz w:val="28"/>
          <w:szCs w:val="28"/>
        </w:rPr>
        <w:t xml:space="preserve"> în anul </w:t>
      </w:r>
      <w:r w:rsidR="009E0962" w:rsidRPr="00DA48CA">
        <w:rPr>
          <w:color w:val="000000"/>
          <w:sz w:val="28"/>
          <w:szCs w:val="28"/>
        </w:rPr>
        <w:t>202</w:t>
      </w:r>
      <w:r w:rsidR="00B20894" w:rsidRPr="00DA48CA">
        <w:rPr>
          <w:color w:val="000000"/>
          <w:sz w:val="28"/>
          <w:szCs w:val="28"/>
        </w:rPr>
        <w:t>3</w:t>
      </w:r>
      <w:r w:rsidR="009E0962" w:rsidRPr="00DA48CA">
        <w:rPr>
          <w:color w:val="000000"/>
          <w:sz w:val="28"/>
          <w:szCs w:val="28"/>
        </w:rPr>
        <w:t xml:space="preserve"> au fost utilizate mijloace </w:t>
      </w:r>
      <w:r w:rsidR="00394172" w:rsidRPr="00DA48CA">
        <w:rPr>
          <w:color w:val="000000"/>
          <w:sz w:val="28"/>
          <w:szCs w:val="28"/>
        </w:rPr>
        <w:t>financiare</w:t>
      </w:r>
      <w:r w:rsidR="009E0962" w:rsidRPr="00DA48CA">
        <w:rPr>
          <w:color w:val="000000"/>
          <w:sz w:val="28"/>
          <w:szCs w:val="28"/>
        </w:rPr>
        <w:t xml:space="preserve"> în sumă de  </w:t>
      </w:r>
      <w:r w:rsidR="00B20894" w:rsidRPr="00DA48CA">
        <w:rPr>
          <w:color w:val="000000"/>
          <w:sz w:val="28"/>
          <w:szCs w:val="28"/>
        </w:rPr>
        <w:t>3 867,5 mil. lei sau  99,9% din suma precizată în Legea bugetului de stat pe anul 2023. Comparativ cu anul 2022, cheltuielile pentru serviciul datoriei de stat interne sunt mai mari cu cca. 1 782,7  mil. lei sau cu 85,5 la sută. Acest fapt se datorează majorării volumelor de emisiune a VMS emise pe piața primară.</w:t>
      </w:r>
    </w:p>
    <w:p w14:paraId="6FEC7E30" w14:textId="184ECDD8" w:rsidR="00DC1270" w:rsidRPr="00DC1270" w:rsidRDefault="00DC1270" w:rsidP="00DC1270">
      <w:pPr>
        <w:spacing w:line="276" w:lineRule="auto"/>
        <w:ind w:firstLine="562"/>
        <w:jc w:val="both"/>
        <w:rPr>
          <w:color w:val="000000"/>
          <w:sz w:val="28"/>
          <w:szCs w:val="28"/>
        </w:rPr>
      </w:pPr>
      <w:r w:rsidRPr="00D64890">
        <w:rPr>
          <w:color w:val="000000"/>
          <w:sz w:val="28"/>
          <w:szCs w:val="28"/>
        </w:rPr>
        <w:t>Pe parcursul anului 2023, Ministerul Finanțelor permanent a monitorizat situația pe piața primară a VMS și a comercializat VMS doar la rate acceptabile ale dob</w:t>
      </w:r>
      <w:r w:rsidR="00F610C9" w:rsidRPr="00D64890">
        <w:rPr>
          <w:color w:val="000000"/>
          <w:sz w:val="28"/>
          <w:szCs w:val="28"/>
        </w:rPr>
        <w:t>â</w:t>
      </w:r>
      <w:r w:rsidRPr="00D64890">
        <w:rPr>
          <w:color w:val="000000"/>
          <w:sz w:val="28"/>
          <w:szCs w:val="28"/>
        </w:rPr>
        <w:t>nzii. Astfel, pe parcursul anului 2023 ratele maximale ale dobânzii propuse de către investitori pentru VMS au variat de la 7,00% până la 20,0%, însă Ministerul Finanțelor nu a acceptat toate ofertele  investitorilor, fapt ce a permis menținerea unui nivel optim al ratelor dob</w:t>
      </w:r>
      <w:r w:rsidR="00F610C9" w:rsidRPr="00D64890">
        <w:rPr>
          <w:color w:val="000000"/>
          <w:sz w:val="28"/>
          <w:szCs w:val="28"/>
        </w:rPr>
        <w:t>â</w:t>
      </w:r>
      <w:r w:rsidRPr="00D64890">
        <w:rPr>
          <w:color w:val="000000"/>
          <w:sz w:val="28"/>
          <w:szCs w:val="28"/>
        </w:rPr>
        <w:t>nzii la VMS.</w:t>
      </w:r>
    </w:p>
    <w:p w14:paraId="52E94BCE" w14:textId="53CCD32D" w:rsidR="00820B89" w:rsidRPr="00886851" w:rsidRDefault="005A499D" w:rsidP="00820B89">
      <w:pPr>
        <w:tabs>
          <w:tab w:val="left" w:pos="567"/>
        </w:tabs>
        <w:spacing w:line="276" w:lineRule="auto"/>
        <w:ind w:firstLine="567"/>
        <w:jc w:val="both"/>
        <w:rPr>
          <w:color w:val="000000"/>
          <w:sz w:val="28"/>
          <w:szCs w:val="28"/>
        </w:rPr>
      </w:pPr>
      <w:r w:rsidRPr="00886851">
        <w:rPr>
          <w:color w:val="000000"/>
          <w:sz w:val="28"/>
          <w:szCs w:val="28"/>
        </w:rPr>
        <w:lastRenderedPageBreak/>
        <w:t>Ca rezultat, rata nominală medie ponderată a dob</w:t>
      </w:r>
      <w:r w:rsidR="006B023C" w:rsidRPr="00886851">
        <w:rPr>
          <w:color w:val="000000"/>
          <w:sz w:val="28"/>
          <w:szCs w:val="28"/>
        </w:rPr>
        <w:t>â</w:t>
      </w:r>
      <w:r w:rsidRPr="00886851">
        <w:rPr>
          <w:color w:val="000000"/>
          <w:sz w:val="28"/>
          <w:szCs w:val="28"/>
        </w:rPr>
        <w:t>nzii la VMS comercializate în anul 202</w:t>
      </w:r>
      <w:r w:rsidR="0076141D" w:rsidRPr="00886851">
        <w:rPr>
          <w:color w:val="000000"/>
          <w:sz w:val="28"/>
          <w:szCs w:val="28"/>
        </w:rPr>
        <w:t>3</w:t>
      </w:r>
      <w:r w:rsidRPr="00886851">
        <w:rPr>
          <w:color w:val="000000"/>
          <w:sz w:val="28"/>
          <w:szCs w:val="28"/>
        </w:rPr>
        <w:t xml:space="preserve"> a constituit </w:t>
      </w:r>
      <w:r w:rsidR="0076141D" w:rsidRPr="00886851">
        <w:rPr>
          <w:color w:val="000000"/>
          <w:sz w:val="28"/>
          <w:szCs w:val="28"/>
        </w:rPr>
        <w:t>8,62</w:t>
      </w:r>
      <w:r w:rsidR="00820B89" w:rsidRPr="00886851">
        <w:rPr>
          <w:color w:val="000000"/>
          <w:sz w:val="28"/>
          <w:szCs w:val="28"/>
        </w:rPr>
        <w:t xml:space="preserve">%, ce este cu </w:t>
      </w:r>
      <w:r w:rsidR="0076141D" w:rsidRPr="00886851">
        <w:rPr>
          <w:color w:val="000000"/>
          <w:sz w:val="28"/>
          <w:szCs w:val="28"/>
        </w:rPr>
        <w:t>9,14</w:t>
      </w:r>
      <w:r w:rsidR="00820B89" w:rsidRPr="00886851">
        <w:rPr>
          <w:color w:val="000000"/>
          <w:sz w:val="28"/>
          <w:szCs w:val="28"/>
        </w:rPr>
        <w:t xml:space="preserve"> p.p. mai m</w:t>
      </w:r>
      <w:r w:rsidR="0076141D" w:rsidRPr="00886851">
        <w:rPr>
          <w:color w:val="000000"/>
          <w:sz w:val="28"/>
          <w:szCs w:val="28"/>
        </w:rPr>
        <w:t>ică</w:t>
      </w:r>
      <w:r w:rsidR="00820B89" w:rsidRPr="00886851">
        <w:rPr>
          <w:color w:val="000000"/>
          <w:sz w:val="28"/>
          <w:szCs w:val="28"/>
        </w:rPr>
        <w:t xml:space="preserve"> comparativ cu anul 202</w:t>
      </w:r>
      <w:r w:rsidR="0076141D" w:rsidRPr="00886851">
        <w:rPr>
          <w:color w:val="000000"/>
          <w:sz w:val="28"/>
          <w:szCs w:val="28"/>
        </w:rPr>
        <w:t>2</w:t>
      </w:r>
      <w:r w:rsidR="00820B89" w:rsidRPr="00886851">
        <w:rPr>
          <w:color w:val="000000"/>
          <w:sz w:val="28"/>
          <w:szCs w:val="28"/>
        </w:rPr>
        <w:t xml:space="preserve">. </w:t>
      </w:r>
    </w:p>
    <w:p w14:paraId="55B52186" w14:textId="791585BC" w:rsidR="005A499D" w:rsidRPr="008D6D42" w:rsidRDefault="005A499D" w:rsidP="00D4381D">
      <w:pPr>
        <w:tabs>
          <w:tab w:val="left" w:pos="567"/>
        </w:tabs>
        <w:spacing w:line="276" w:lineRule="auto"/>
        <w:ind w:firstLine="567"/>
        <w:jc w:val="both"/>
        <w:rPr>
          <w:color w:val="000000"/>
          <w:sz w:val="28"/>
          <w:szCs w:val="28"/>
        </w:rPr>
      </w:pPr>
      <w:r w:rsidRPr="00886851">
        <w:rPr>
          <w:color w:val="000000"/>
          <w:sz w:val="28"/>
          <w:szCs w:val="28"/>
        </w:rPr>
        <w:t xml:space="preserve">Totodată, cheltuielile pentru </w:t>
      </w:r>
      <w:r w:rsidRPr="00886851">
        <w:rPr>
          <w:i/>
          <w:color w:val="000000"/>
          <w:sz w:val="28"/>
          <w:szCs w:val="28"/>
        </w:rPr>
        <w:t>serviciul datoriei de stat externe</w:t>
      </w:r>
      <w:r w:rsidRPr="00886851">
        <w:rPr>
          <w:color w:val="000000"/>
          <w:sz w:val="28"/>
          <w:szCs w:val="28"/>
        </w:rPr>
        <w:t xml:space="preserve"> au fost executate </w:t>
      </w:r>
      <w:r w:rsidR="009E681E" w:rsidRPr="00886851">
        <w:rPr>
          <w:color w:val="000000"/>
          <w:sz w:val="28"/>
          <w:szCs w:val="28"/>
        </w:rPr>
        <w:t xml:space="preserve">în proporție de 94,3% față de suma precizată pentru anul 2023 și comparativ cu anul 2022 s-au majorat cu 873,5 mil. lei, fapt ce se justifică în mare măsură prin majorarea ratelor Euribor 6 luni și ratei DST pe piețele internaționale,  precum și contractarea unor noi împrumuturi în anii 2022 și 2023. Pe parcursul anului 2023 rata dobânzii pentru stocul datoriei de stat externe a fost cuprinsă între ratele de 0,0% - 5,198%, iar cea mai mare pondere de peste 70,0 la sută o dețin împrumuturile cu rata dobânzii cuprinsă între 0,01% - 2,0 </w:t>
      </w:r>
      <w:r w:rsidRPr="00886851">
        <w:rPr>
          <w:color w:val="000000"/>
          <w:sz w:val="28"/>
          <w:szCs w:val="28"/>
        </w:rPr>
        <w:t>la sută.</w:t>
      </w:r>
    </w:p>
    <w:p w14:paraId="1E09830D" w14:textId="77777777" w:rsidR="00D843F2" w:rsidRPr="008D6D42" w:rsidRDefault="00D843F2" w:rsidP="00232D4C">
      <w:pPr>
        <w:spacing w:line="276" w:lineRule="auto"/>
        <w:ind w:firstLine="567"/>
        <w:jc w:val="both"/>
        <w:rPr>
          <w:b/>
          <w:bCs/>
          <w:i/>
          <w:iCs/>
          <w:sz w:val="28"/>
          <w:szCs w:val="28"/>
        </w:rPr>
      </w:pPr>
    </w:p>
    <w:p w14:paraId="76B33656" w14:textId="46E0181A" w:rsidR="00C74718" w:rsidRPr="001F51FF" w:rsidRDefault="002E2A4B" w:rsidP="00232D4C">
      <w:pPr>
        <w:spacing w:line="276" w:lineRule="auto"/>
        <w:ind w:firstLine="567"/>
        <w:jc w:val="both"/>
        <w:rPr>
          <w:b/>
          <w:bCs/>
          <w:i/>
          <w:iCs/>
          <w:sz w:val="32"/>
          <w:szCs w:val="32"/>
        </w:rPr>
      </w:pPr>
      <w:r w:rsidRPr="001F51FF">
        <w:rPr>
          <w:b/>
          <w:bCs/>
          <w:i/>
          <w:iCs/>
          <w:sz w:val="28"/>
          <w:szCs w:val="28"/>
        </w:rPr>
        <w:t>Garanțiile</w:t>
      </w:r>
      <w:r w:rsidR="00C74718" w:rsidRPr="001F51FF">
        <w:rPr>
          <w:b/>
          <w:bCs/>
          <w:i/>
          <w:iCs/>
          <w:sz w:val="28"/>
          <w:szCs w:val="28"/>
        </w:rPr>
        <w:t xml:space="preserve"> de</w:t>
      </w:r>
      <w:r w:rsidR="00C74718" w:rsidRPr="001F51FF">
        <w:rPr>
          <w:b/>
          <w:bCs/>
          <w:i/>
          <w:iCs/>
          <w:sz w:val="32"/>
          <w:szCs w:val="32"/>
        </w:rPr>
        <w:t xml:space="preserve"> stat</w:t>
      </w:r>
    </w:p>
    <w:p w14:paraId="57E0DB2D" w14:textId="69C062F9" w:rsidR="005A499D" w:rsidRPr="001F51FF" w:rsidRDefault="005A499D" w:rsidP="005A499D">
      <w:pPr>
        <w:tabs>
          <w:tab w:val="left" w:pos="567"/>
        </w:tabs>
        <w:spacing w:line="276" w:lineRule="auto"/>
        <w:ind w:firstLine="340"/>
        <w:jc w:val="both"/>
        <w:rPr>
          <w:b/>
          <w:bCs/>
          <w:i/>
          <w:iCs/>
          <w:color w:val="000000"/>
          <w:sz w:val="32"/>
          <w:szCs w:val="32"/>
        </w:rPr>
      </w:pPr>
      <w:r w:rsidRPr="001F51FF">
        <w:rPr>
          <w:bCs/>
          <w:color w:val="000000"/>
          <w:sz w:val="28"/>
          <w:szCs w:val="28"/>
        </w:rPr>
        <w:t>Conform Legii bugetului de stat pentru anul 202</w:t>
      </w:r>
      <w:r w:rsidR="006453F9" w:rsidRPr="001F51FF">
        <w:rPr>
          <w:bCs/>
          <w:color w:val="000000"/>
          <w:sz w:val="28"/>
          <w:szCs w:val="28"/>
        </w:rPr>
        <w:t>3</w:t>
      </w:r>
      <w:r w:rsidRPr="001F51FF">
        <w:rPr>
          <w:bCs/>
          <w:color w:val="000000"/>
          <w:sz w:val="28"/>
          <w:szCs w:val="28"/>
        </w:rPr>
        <w:t xml:space="preserve"> </w:t>
      </w:r>
      <w:r w:rsidRPr="001F51FF">
        <w:rPr>
          <w:color w:val="000000"/>
          <w:sz w:val="28"/>
        </w:rPr>
        <w:t xml:space="preserve">soldul </w:t>
      </w:r>
      <w:r w:rsidRPr="001F51FF">
        <w:rPr>
          <w:bCs/>
          <w:color w:val="000000"/>
          <w:sz w:val="28"/>
          <w:szCs w:val="28"/>
        </w:rPr>
        <w:t xml:space="preserve">garanţiilor de stat externe a fost prognozat în sumă de zero lei, iar soldul </w:t>
      </w:r>
      <w:r w:rsidRPr="001F51FF">
        <w:rPr>
          <w:color w:val="000000"/>
          <w:sz w:val="28"/>
        </w:rPr>
        <w:t xml:space="preserve">garanțiilor de stat interne urma să nu depășească </w:t>
      </w:r>
      <w:r w:rsidRPr="001F51FF">
        <w:rPr>
          <w:bCs/>
          <w:color w:val="000000"/>
          <w:sz w:val="28"/>
          <w:szCs w:val="28"/>
        </w:rPr>
        <w:t xml:space="preserve"> 2 </w:t>
      </w:r>
      <w:r w:rsidR="005F1CF5" w:rsidRPr="001F51FF">
        <w:rPr>
          <w:bCs/>
          <w:color w:val="000000"/>
          <w:sz w:val="28"/>
          <w:szCs w:val="28"/>
        </w:rPr>
        <w:t>5</w:t>
      </w:r>
      <w:r w:rsidRPr="001F51FF">
        <w:rPr>
          <w:bCs/>
          <w:color w:val="000000"/>
          <w:sz w:val="28"/>
          <w:szCs w:val="28"/>
        </w:rPr>
        <w:t>00</w:t>
      </w:r>
      <w:r w:rsidRPr="001F51FF">
        <w:rPr>
          <w:color w:val="000000"/>
          <w:sz w:val="28"/>
        </w:rPr>
        <w:t>,0 milioane de lei.</w:t>
      </w:r>
    </w:p>
    <w:p w14:paraId="4A44B822" w14:textId="5DB7A744" w:rsidR="001D731A" w:rsidRPr="001F51FF" w:rsidRDefault="005A499D" w:rsidP="001D731A">
      <w:pPr>
        <w:spacing w:line="276" w:lineRule="auto"/>
        <w:ind w:firstLine="562"/>
        <w:jc w:val="both"/>
        <w:rPr>
          <w:bCs/>
          <w:color w:val="000000"/>
          <w:sz w:val="28"/>
          <w:szCs w:val="28"/>
        </w:rPr>
      </w:pPr>
      <w:r w:rsidRPr="001F51FF">
        <w:rPr>
          <w:color w:val="000000"/>
          <w:sz w:val="28"/>
        </w:rPr>
        <w:tab/>
      </w:r>
      <w:r w:rsidR="00D64257" w:rsidRPr="001F51FF">
        <w:rPr>
          <w:color w:val="000000"/>
          <w:sz w:val="28"/>
          <w:szCs w:val="28"/>
        </w:rPr>
        <w:t xml:space="preserve">În conformitate cu Legea nr.293/2017 privind unele măsuri în vederea implementării Programului de stat ,,Prima casă” și Hotărârea Guvernului nr.202/2018 </w:t>
      </w:r>
      <w:r w:rsidR="009C3D03" w:rsidRPr="001F51FF">
        <w:rPr>
          <w:color w:val="000000"/>
          <w:sz w:val="28"/>
          <w:szCs w:val="28"/>
        </w:rPr>
        <w:t>c</w:t>
      </w:r>
      <w:r w:rsidR="00D64257" w:rsidRPr="001F51FF">
        <w:rPr>
          <w:color w:val="000000"/>
          <w:sz w:val="28"/>
          <w:szCs w:val="28"/>
        </w:rPr>
        <w:t xml:space="preserve">u privire la aprobarea Regulamentului de implementare a Programului de stat ,,Prima casă”, în anul 2023 a continuat implementarea </w:t>
      </w:r>
      <w:r w:rsidR="00AA141C" w:rsidRPr="001F51FF">
        <w:rPr>
          <w:color w:val="000000"/>
          <w:sz w:val="28"/>
          <w:szCs w:val="28"/>
        </w:rPr>
        <w:t xml:space="preserve">acestuia </w:t>
      </w:r>
      <w:r w:rsidR="00D64257" w:rsidRPr="001F51FF">
        <w:rPr>
          <w:color w:val="000000"/>
          <w:sz w:val="28"/>
          <w:szCs w:val="28"/>
        </w:rPr>
        <w:t xml:space="preserve">Programul de stat ,,Prima casă”. Acest program este realizat prin intermediul </w:t>
      </w:r>
      <w:r w:rsidR="00D64257" w:rsidRPr="001F51FF">
        <w:rPr>
          <w:bCs/>
          <w:color w:val="000000"/>
          <w:sz w:val="28"/>
          <w:szCs w:val="28"/>
        </w:rPr>
        <w:t>Organizați</w:t>
      </w:r>
      <w:r w:rsidR="00E26AAA" w:rsidRPr="001F51FF">
        <w:rPr>
          <w:bCs/>
          <w:color w:val="000000"/>
          <w:sz w:val="28"/>
          <w:szCs w:val="28"/>
        </w:rPr>
        <w:t>ei</w:t>
      </w:r>
      <w:r w:rsidR="00D64257" w:rsidRPr="001F51FF">
        <w:rPr>
          <w:bCs/>
          <w:color w:val="000000"/>
          <w:sz w:val="28"/>
          <w:szCs w:val="28"/>
        </w:rPr>
        <w:t xml:space="preserve"> pentru Dezvoltarea Antreprenorialului (ODA)</w:t>
      </w:r>
      <w:r w:rsidR="00D64257" w:rsidRPr="001F51FF">
        <w:rPr>
          <w:color w:val="000000"/>
          <w:sz w:val="28"/>
          <w:szCs w:val="28"/>
        </w:rPr>
        <w:t>, delegată să emită garanții în numele și pe contul statului, în favoarea băncilor care acordă credite persoanelor fizice pentru procurarea unei locuințe, în limita plafoanelor aprobate anual de către Parlament pentru acest scop. Creditele bancare acordate în cadrul Programului sunt garantate de către stat în mărime de 50,0% din soldul creditului.</w:t>
      </w:r>
      <w:r w:rsidR="00D64257" w:rsidRPr="001F51FF">
        <w:rPr>
          <w:bCs/>
          <w:color w:val="000000"/>
          <w:sz w:val="28"/>
          <w:szCs w:val="28"/>
        </w:rPr>
        <w:t xml:space="preserve"> </w:t>
      </w:r>
      <w:r w:rsidRPr="001F51FF">
        <w:rPr>
          <w:rFonts w:ascii="Lato" w:hAnsi="Lato"/>
          <w:bCs/>
        </w:rPr>
        <w:t xml:space="preserve"> </w:t>
      </w:r>
      <w:r w:rsidRPr="001F51FF">
        <w:rPr>
          <w:rFonts w:ascii="Lato" w:hAnsi="Lato"/>
          <w:bCs/>
        </w:rPr>
        <w:tab/>
      </w:r>
      <w:r w:rsidR="001D731A" w:rsidRPr="001F51FF">
        <w:rPr>
          <w:bCs/>
          <w:color w:val="000000"/>
          <w:sz w:val="28"/>
          <w:szCs w:val="28"/>
        </w:rPr>
        <w:t xml:space="preserve">Pe parcursul anului 2023, de către băncile comerciale: BC ,,Moldova-Agroindbank” S.A., BC ,,Moldindconbank” S.A., BC ,,Victoriabank” S.A., BC ,, OTP Bank” S.A. ,BC ,,Eximbank” S.A. și BC ”Energbank” S.A., în cadrul Programului au fost acordate noi credite garantate de către stat în sumă de 16,4 mil. lei. În aceeași perioadă de către beneficiarii Programului au fost rambursate credite garantate în sumă de 167,4 mil. lei. </w:t>
      </w:r>
    </w:p>
    <w:p w14:paraId="4958C65E" w14:textId="77777777" w:rsidR="001D731A" w:rsidRPr="001F51FF" w:rsidRDefault="001D731A" w:rsidP="001D731A">
      <w:pPr>
        <w:spacing w:line="276" w:lineRule="auto"/>
        <w:ind w:firstLine="562"/>
        <w:jc w:val="both"/>
        <w:rPr>
          <w:bCs/>
          <w:color w:val="000000"/>
          <w:sz w:val="28"/>
          <w:szCs w:val="28"/>
        </w:rPr>
      </w:pPr>
      <w:r w:rsidRPr="001F51FF">
        <w:rPr>
          <w:bCs/>
          <w:color w:val="000000"/>
          <w:sz w:val="28"/>
          <w:szCs w:val="28"/>
        </w:rPr>
        <w:tab/>
        <w:t>La situația din 31 decembrie 2023 soldul creditelor garantate acordate în cadrul Programului de stat ,,Prima casă” a constituit 1 682,5 mil. lei sau cu 151,0 mil. lei mai puțin comparativ cu situația de la începutul anului 2023.</w:t>
      </w:r>
    </w:p>
    <w:p w14:paraId="6DBEF211" w14:textId="429901E9" w:rsidR="001D731A" w:rsidRPr="001F51FF" w:rsidRDefault="001D731A" w:rsidP="001D731A">
      <w:pPr>
        <w:spacing w:line="276" w:lineRule="auto"/>
        <w:ind w:firstLine="562"/>
        <w:jc w:val="both"/>
        <w:rPr>
          <w:bCs/>
          <w:color w:val="000000"/>
          <w:sz w:val="28"/>
          <w:szCs w:val="28"/>
        </w:rPr>
      </w:pPr>
      <w:r w:rsidRPr="001F51FF">
        <w:rPr>
          <w:bCs/>
          <w:color w:val="000000"/>
          <w:sz w:val="28"/>
          <w:szCs w:val="28"/>
        </w:rPr>
        <w:tab/>
        <w:t xml:space="preserve">În anul 2023 au fost activate și executate din contul bugetului de stat 8 garanții de stat acordată în cadrul Programului de stat “Prima casă” în sumă de </w:t>
      </w:r>
      <w:r w:rsidRPr="001F51FF">
        <w:rPr>
          <w:color w:val="000000"/>
          <w:sz w:val="28"/>
          <w:szCs w:val="28"/>
        </w:rPr>
        <w:t xml:space="preserve">1 931,7 </w:t>
      </w:r>
      <w:r w:rsidRPr="001F51FF">
        <w:rPr>
          <w:bCs/>
          <w:color w:val="000000"/>
          <w:sz w:val="28"/>
          <w:szCs w:val="28"/>
        </w:rPr>
        <w:t>mii lei.</w:t>
      </w:r>
    </w:p>
    <w:p w14:paraId="515961EC" w14:textId="6CCE24FC" w:rsidR="001D731A" w:rsidRPr="001D731A" w:rsidRDefault="001D731A" w:rsidP="001D731A">
      <w:pPr>
        <w:spacing w:line="276" w:lineRule="auto"/>
        <w:ind w:firstLine="562"/>
        <w:jc w:val="both"/>
        <w:rPr>
          <w:bCs/>
          <w:color w:val="000000"/>
          <w:sz w:val="28"/>
          <w:szCs w:val="28"/>
        </w:rPr>
      </w:pPr>
      <w:r w:rsidRPr="00432003">
        <w:rPr>
          <w:bCs/>
          <w:color w:val="000000"/>
          <w:sz w:val="28"/>
          <w:szCs w:val="28"/>
        </w:rPr>
        <w:lastRenderedPageBreak/>
        <w:t>În anul 2023 în bugetul de stat au fost restituite mijloacele dezafectate din bugetul de stat în urma onorării garanției de stat în cadrul Programului de stat “Prima casă” în sumă de 0,5 mil. lei.</w:t>
      </w:r>
      <w:r w:rsidRPr="001D731A">
        <w:rPr>
          <w:bCs/>
          <w:color w:val="000000"/>
          <w:sz w:val="28"/>
          <w:szCs w:val="28"/>
        </w:rPr>
        <w:t xml:space="preserve"> </w:t>
      </w:r>
    </w:p>
    <w:p w14:paraId="16BECE40" w14:textId="13CA12ED" w:rsidR="003D6819" w:rsidRPr="00F80524" w:rsidRDefault="003D6819" w:rsidP="001D731A">
      <w:pPr>
        <w:tabs>
          <w:tab w:val="left" w:pos="567"/>
        </w:tabs>
        <w:spacing w:line="276" w:lineRule="auto"/>
        <w:jc w:val="both"/>
        <w:rPr>
          <w:bCs/>
          <w:color w:val="000000"/>
          <w:sz w:val="28"/>
        </w:rPr>
      </w:pPr>
    </w:p>
    <w:p w14:paraId="0D79FDC1" w14:textId="77777777" w:rsidR="00C74718" w:rsidRPr="0090383F" w:rsidRDefault="00C74718" w:rsidP="00317093">
      <w:pPr>
        <w:pStyle w:val="2"/>
      </w:pPr>
      <w:bookmarkStart w:id="43" w:name="_Toc42615616"/>
      <w:bookmarkStart w:id="44" w:name="_Toc101251352"/>
      <w:bookmarkStart w:id="45" w:name="_Toc163734457"/>
      <w:r w:rsidRPr="002772DB">
        <w:t>4.</w:t>
      </w:r>
      <w:r w:rsidRPr="00C3392D">
        <w:t xml:space="preserve">4 </w:t>
      </w:r>
      <w:r w:rsidRPr="00E84B33">
        <w:t>Soldul bugetar al bugetului de stat</w:t>
      </w:r>
      <w:bookmarkEnd w:id="43"/>
      <w:bookmarkEnd w:id="44"/>
      <w:bookmarkEnd w:id="45"/>
      <w:r w:rsidRPr="0090383F">
        <w:t xml:space="preserve"> </w:t>
      </w:r>
    </w:p>
    <w:p w14:paraId="1C087E67" w14:textId="77777777" w:rsidR="00C74718" w:rsidRPr="0090383F" w:rsidRDefault="00C74718" w:rsidP="00C74718">
      <w:pPr>
        <w:spacing w:line="276" w:lineRule="auto"/>
        <w:rPr>
          <w:color w:val="FF0000"/>
        </w:rPr>
      </w:pPr>
    </w:p>
    <w:p w14:paraId="21F73CA4" w14:textId="77777777" w:rsidR="00E84B33" w:rsidRPr="00E84B33" w:rsidRDefault="00E84B33" w:rsidP="00E84B33">
      <w:pPr>
        <w:tabs>
          <w:tab w:val="left" w:pos="720"/>
          <w:tab w:val="left" w:pos="810"/>
          <w:tab w:val="left" w:pos="1080"/>
          <w:tab w:val="num" w:pos="1440"/>
        </w:tabs>
        <w:spacing w:line="276" w:lineRule="auto"/>
        <w:ind w:firstLine="567"/>
        <w:jc w:val="both"/>
        <w:rPr>
          <w:color w:val="000000"/>
          <w:sz w:val="28"/>
          <w:szCs w:val="28"/>
          <w:lang w:val="ro-MD"/>
        </w:rPr>
      </w:pPr>
      <w:r w:rsidRPr="00E84B33">
        <w:rPr>
          <w:color w:val="000000"/>
          <w:sz w:val="28"/>
          <w:szCs w:val="28"/>
          <w:lang w:val="ro-MD"/>
        </w:rPr>
        <w:t>Bugetul de stat pe anul 2023 inițial a fost aprobat cu un sold bugetar (deficit) în sumă de 18 327,3 mil. lei, sau 5,9% din PIB. Din această sumă, 15 117,5 mil.lei a revenit deficitului pe componenta de bază sau 82,5%, iar componentei proiectelor finanțate din surse externe 3 209,8 mil.lei sau 17,5 la sută.</w:t>
      </w:r>
    </w:p>
    <w:p w14:paraId="24DE18C0" w14:textId="77777777" w:rsidR="00E84B33" w:rsidRPr="00E84B33" w:rsidRDefault="00E84B33" w:rsidP="00E84B33">
      <w:pPr>
        <w:tabs>
          <w:tab w:val="left" w:pos="567"/>
        </w:tabs>
        <w:spacing w:line="276" w:lineRule="auto"/>
        <w:ind w:firstLine="540"/>
        <w:jc w:val="both"/>
        <w:rPr>
          <w:sz w:val="28"/>
          <w:szCs w:val="28"/>
          <w:lang w:val="ro-MD"/>
        </w:rPr>
      </w:pPr>
      <w:r w:rsidRPr="00E84B33">
        <w:rPr>
          <w:sz w:val="28"/>
          <w:szCs w:val="28"/>
          <w:lang w:val="ro-MD"/>
        </w:rPr>
        <w:t xml:space="preserve">Reieșind din mersul executării părții de venituri și cheltuieli ale bugetului de stat,  precum și reieșind din mersul implementării proiectelor finanțate din surse externe, modificările operate pe parcursul anului la veniturile și cheltuielile bugetului de stat nu au avut impact asupra sumei totale a soldului (deficitului) bugetului de stat pentru anul 2023, rămânând  la nivelul aprobat sau 18 327,3 mil.lei. Modificările operate au schimbat structura deficitului între componentele bugetului de stat, și anume  15 398,6 mil.lei a constituit deficitul pe componenta de bază și 2 928,7 mil.lei – pe proiecte finanțate din surse externe. În același timp a fost modificată structura surselor de finanțare a deficitului, din contul revizuirii surselor interne de finanțare a deficitului ca rezultat a finanțării nete pozitive din contul VMS emise pe piața primară și revizuirii intrărilor de împrumuturi externe, în special celor pentru proiecte finanțate din surse externe. </w:t>
      </w:r>
    </w:p>
    <w:p w14:paraId="776847ED" w14:textId="77777777" w:rsidR="00E84B33" w:rsidRPr="00E84B33" w:rsidRDefault="00E84B33" w:rsidP="00E84B33">
      <w:pPr>
        <w:shd w:val="clear" w:color="auto" w:fill="FFFFFF" w:themeFill="background1"/>
        <w:spacing w:line="276" w:lineRule="auto"/>
        <w:ind w:firstLine="539"/>
        <w:contextualSpacing/>
        <w:jc w:val="both"/>
        <w:rPr>
          <w:sz w:val="28"/>
          <w:szCs w:val="28"/>
          <w:lang w:val="ro-MD"/>
        </w:rPr>
      </w:pPr>
      <w:r w:rsidRPr="00E84B33">
        <w:rPr>
          <w:sz w:val="28"/>
          <w:szCs w:val="28"/>
          <w:lang w:val="ro-MD"/>
        </w:rPr>
        <w:t>Modificările principale la sursele precizate de finanțare a deficitului bugetului de stat, se prezintă după cum urmează:</w:t>
      </w:r>
    </w:p>
    <w:p w14:paraId="196F39B7" w14:textId="6D04444F" w:rsidR="005A499D" w:rsidRPr="00065D6D" w:rsidRDefault="005A499D" w:rsidP="009D142B">
      <w:pPr>
        <w:pStyle w:val="af9"/>
        <w:numPr>
          <w:ilvl w:val="0"/>
          <w:numId w:val="21"/>
        </w:numPr>
        <w:shd w:val="clear" w:color="auto" w:fill="FFFFFF" w:themeFill="background1"/>
        <w:tabs>
          <w:tab w:val="left" w:pos="709"/>
          <w:tab w:val="left" w:pos="993"/>
        </w:tabs>
        <w:spacing w:line="276" w:lineRule="auto"/>
        <w:ind w:left="0" w:firstLine="426"/>
        <w:contextualSpacing/>
        <w:jc w:val="both"/>
        <w:rPr>
          <w:i/>
          <w:sz w:val="28"/>
          <w:szCs w:val="28"/>
          <w:lang w:val="en-US"/>
        </w:rPr>
      </w:pPr>
      <w:r w:rsidRPr="00065D6D">
        <w:rPr>
          <w:b/>
          <w:i/>
          <w:sz w:val="28"/>
          <w:szCs w:val="28"/>
          <w:lang w:val="ro-RO"/>
        </w:rPr>
        <w:t xml:space="preserve">Activele financiare </w:t>
      </w:r>
      <w:r w:rsidRPr="00065D6D">
        <w:rPr>
          <w:i/>
          <w:sz w:val="28"/>
          <w:szCs w:val="28"/>
          <w:lang w:val="ro-RO"/>
        </w:rPr>
        <w:t xml:space="preserve">s-au majorat cu </w:t>
      </w:r>
      <w:r w:rsidR="00DF1BCF">
        <w:rPr>
          <w:i/>
          <w:sz w:val="28"/>
          <w:szCs w:val="28"/>
          <w:lang w:val="ro-RO"/>
        </w:rPr>
        <w:t>4 592,6</w:t>
      </w:r>
      <w:r w:rsidRPr="00065D6D">
        <w:rPr>
          <w:i/>
          <w:sz w:val="28"/>
          <w:szCs w:val="28"/>
          <w:lang w:val="ro-RO"/>
        </w:rPr>
        <w:t>, dintre care:</w:t>
      </w:r>
    </w:p>
    <w:p w14:paraId="182E5C85" w14:textId="68171457" w:rsidR="00065D6D" w:rsidRPr="00065D6D" w:rsidRDefault="00065D6D" w:rsidP="009D142B">
      <w:pPr>
        <w:numPr>
          <w:ilvl w:val="0"/>
          <w:numId w:val="64"/>
        </w:numPr>
        <w:shd w:val="clear" w:color="auto" w:fill="FFFFFF" w:themeFill="background1"/>
        <w:tabs>
          <w:tab w:val="left" w:pos="720"/>
        </w:tabs>
        <w:spacing w:line="276" w:lineRule="auto"/>
        <w:ind w:left="0" w:firstLine="426"/>
        <w:contextualSpacing/>
        <w:jc w:val="both"/>
        <w:rPr>
          <w:i/>
          <w:sz w:val="28"/>
          <w:szCs w:val="28"/>
        </w:rPr>
      </w:pPr>
      <w:r w:rsidRPr="00065D6D">
        <w:rPr>
          <w:i/>
          <w:sz w:val="28"/>
          <w:szCs w:val="28"/>
        </w:rPr>
        <w:t xml:space="preserve">creanțele interne </w:t>
      </w:r>
      <w:r w:rsidRPr="00065D6D">
        <w:rPr>
          <w:sz w:val="28"/>
          <w:szCs w:val="28"/>
        </w:rPr>
        <w:t xml:space="preserve">s-au majorat cu </w:t>
      </w:r>
      <w:r w:rsidR="00761316" w:rsidRPr="008633CB">
        <w:rPr>
          <w:sz w:val="28"/>
          <w:szCs w:val="28"/>
          <w:lang w:val="ro-MD"/>
        </w:rPr>
        <w:t>647,9 mil. lei față de prevederile inițiale, inclusiv din contul reducerii cotei părți din capitalul social al „Energocom” SA în sumă de 1 000,0 mil.lei,</w:t>
      </w:r>
      <w:r w:rsidR="00761316">
        <w:rPr>
          <w:sz w:val="28"/>
          <w:szCs w:val="28"/>
          <w:lang w:val="ro-MD"/>
        </w:rPr>
        <w:t xml:space="preserve"> micșorării mijloacelor </w:t>
      </w:r>
      <w:r w:rsidR="00761316" w:rsidRPr="004D79D8">
        <w:rPr>
          <w:color w:val="000000"/>
          <w:sz w:val="28"/>
          <w:szCs w:val="28"/>
        </w:rPr>
        <w:t xml:space="preserve">din privatizarea bunurilor proprietate publică de stat </w:t>
      </w:r>
      <w:r w:rsidR="00761316">
        <w:rPr>
          <w:color w:val="000000"/>
          <w:sz w:val="28"/>
          <w:szCs w:val="28"/>
        </w:rPr>
        <w:t>cu suma de 225,0</w:t>
      </w:r>
      <w:r w:rsidR="00761316" w:rsidRPr="004D79D8">
        <w:rPr>
          <w:color w:val="000000"/>
          <w:sz w:val="28"/>
          <w:szCs w:val="28"/>
        </w:rPr>
        <w:t xml:space="preserve"> mil. lei</w:t>
      </w:r>
      <w:r w:rsidR="00761316" w:rsidRPr="008633CB">
        <w:rPr>
          <w:sz w:val="28"/>
          <w:szCs w:val="28"/>
          <w:lang w:val="ro-MD"/>
        </w:rPr>
        <w:t xml:space="preserve">  și diminuării sumei de rambursare a mijloacelor din vânzarea activelor băncilor aflate în procedura de lichidare în sumă de 208,8 mil.lei;</w:t>
      </w:r>
    </w:p>
    <w:p w14:paraId="45A017E8" w14:textId="3EC86CBE" w:rsidR="00065D6D" w:rsidRDefault="00065D6D" w:rsidP="009D142B">
      <w:pPr>
        <w:numPr>
          <w:ilvl w:val="0"/>
          <w:numId w:val="64"/>
        </w:numPr>
        <w:shd w:val="clear" w:color="auto" w:fill="FFFFFF" w:themeFill="background1"/>
        <w:tabs>
          <w:tab w:val="left" w:pos="720"/>
        </w:tabs>
        <w:spacing w:line="276" w:lineRule="auto"/>
        <w:ind w:left="0" w:firstLine="426"/>
        <w:contextualSpacing/>
        <w:jc w:val="both"/>
        <w:rPr>
          <w:sz w:val="28"/>
          <w:szCs w:val="28"/>
        </w:rPr>
      </w:pPr>
      <w:r w:rsidRPr="00065D6D">
        <w:rPr>
          <w:i/>
          <w:sz w:val="28"/>
          <w:szCs w:val="28"/>
        </w:rPr>
        <w:t xml:space="preserve">împrumuturile recreditate între bugetul de stat și bugetele locale </w:t>
      </w:r>
      <w:r w:rsidRPr="00065D6D">
        <w:rPr>
          <w:sz w:val="28"/>
          <w:szCs w:val="28"/>
        </w:rPr>
        <w:t xml:space="preserve">s-au micșorat cu </w:t>
      </w:r>
      <w:r w:rsidR="00F63270">
        <w:rPr>
          <w:sz w:val="28"/>
          <w:szCs w:val="28"/>
        </w:rPr>
        <w:t>4,6</w:t>
      </w:r>
      <w:r w:rsidRPr="00065D6D">
        <w:rPr>
          <w:sz w:val="28"/>
          <w:szCs w:val="28"/>
        </w:rPr>
        <w:t xml:space="preserve"> mil. lei;</w:t>
      </w:r>
    </w:p>
    <w:p w14:paraId="29C204F6" w14:textId="2D870E26" w:rsidR="00065D6D" w:rsidRPr="0066062F" w:rsidRDefault="00065D6D" w:rsidP="009D142B">
      <w:pPr>
        <w:pStyle w:val="af9"/>
        <w:numPr>
          <w:ilvl w:val="0"/>
          <w:numId w:val="64"/>
        </w:numPr>
        <w:shd w:val="clear" w:color="auto" w:fill="FFFFFF" w:themeFill="background1"/>
        <w:tabs>
          <w:tab w:val="left" w:pos="720"/>
          <w:tab w:val="left" w:pos="810"/>
          <w:tab w:val="left" w:pos="993"/>
        </w:tabs>
        <w:spacing w:line="276" w:lineRule="auto"/>
        <w:ind w:left="0" w:firstLine="360"/>
        <w:contextualSpacing/>
        <w:jc w:val="both"/>
        <w:rPr>
          <w:i/>
          <w:sz w:val="28"/>
          <w:szCs w:val="28"/>
          <w:lang w:val="en-GB"/>
        </w:rPr>
      </w:pPr>
      <w:r w:rsidRPr="00E07890">
        <w:rPr>
          <w:i/>
          <w:sz w:val="28"/>
          <w:szCs w:val="28"/>
          <w:lang w:val="en-US"/>
        </w:rPr>
        <w:t xml:space="preserve">împrumuturile recreditate interne instituțiilor financiare și nefinanciare </w:t>
      </w:r>
      <w:r w:rsidRPr="00E07890">
        <w:rPr>
          <w:sz w:val="28"/>
          <w:szCs w:val="28"/>
          <w:lang w:val="en-US"/>
        </w:rPr>
        <w:t xml:space="preserve">s-au majorat față de aprobat cu </w:t>
      </w:r>
      <w:r w:rsidR="007E6449">
        <w:rPr>
          <w:sz w:val="28"/>
          <w:szCs w:val="28"/>
          <w:lang w:val="ro-MD"/>
        </w:rPr>
        <w:t>4 015,6 mil. lei</w:t>
      </w:r>
      <w:r w:rsidR="007E6449" w:rsidRPr="00926EE4">
        <w:rPr>
          <w:sz w:val="28"/>
          <w:szCs w:val="28"/>
          <w:lang w:val="ro-MD"/>
        </w:rPr>
        <w:t xml:space="preserve">, inclusiv pe componenta de bază - cu </w:t>
      </w:r>
      <w:r w:rsidR="007E6449">
        <w:rPr>
          <w:sz w:val="28"/>
          <w:szCs w:val="28"/>
          <w:lang w:val="ro-MD"/>
        </w:rPr>
        <w:t xml:space="preserve">         3 735,5</w:t>
      </w:r>
      <w:r w:rsidR="007E6449" w:rsidRPr="00926EE4">
        <w:rPr>
          <w:sz w:val="28"/>
          <w:szCs w:val="28"/>
          <w:lang w:val="ro-MD"/>
        </w:rPr>
        <w:t xml:space="preserve"> mil. lei, iar pe componenta proiecte finanțate din surse externe - cu </w:t>
      </w:r>
      <w:r w:rsidR="007E6449">
        <w:rPr>
          <w:sz w:val="28"/>
          <w:szCs w:val="28"/>
          <w:lang w:val="ro-MD"/>
        </w:rPr>
        <w:t>280,1</w:t>
      </w:r>
      <w:r w:rsidR="007E6449" w:rsidRPr="00926EE4">
        <w:rPr>
          <w:sz w:val="28"/>
          <w:szCs w:val="28"/>
          <w:lang w:val="ro-MD"/>
        </w:rPr>
        <w:t xml:space="preserve"> mil. lei. </w:t>
      </w:r>
      <w:r w:rsidR="007E6449" w:rsidRPr="00AE0888">
        <w:rPr>
          <w:sz w:val="28"/>
          <w:szCs w:val="28"/>
          <w:lang w:val="ro-MD"/>
        </w:rPr>
        <w:t xml:space="preserve">Această majorare este cauzată de  prognozarea rambursării complete de către SA ,,Energocom” a împrumutului BERD în cadrul Proiectului </w:t>
      </w:r>
      <w:r w:rsidR="007E6449" w:rsidRPr="00926EE4">
        <w:rPr>
          <w:sz w:val="28"/>
          <w:szCs w:val="28"/>
          <w:lang w:val="ro-MD"/>
        </w:rPr>
        <w:t>„Securitatea furnizării gazelor naturale în Republica Moldova”</w:t>
      </w:r>
      <w:r w:rsidR="007E6449" w:rsidRPr="00AE0888">
        <w:rPr>
          <w:sz w:val="28"/>
          <w:szCs w:val="28"/>
          <w:lang w:val="ro-MD"/>
        </w:rPr>
        <w:t xml:space="preserve"> și de fluctuația de curs valutar</w:t>
      </w:r>
      <w:r w:rsidR="007E6449">
        <w:rPr>
          <w:sz w:val="28"/>
          <w:szCs w:val="28"/>
          <w:lang w:val="ro-MD"/>
        </w:rPr>
        <w:t>;</w:t>
      </w:r>
    </w:p>
    <w:p w14:paraId="1DDCE8A1" w14:textId="77777777" w:rsidR="0066062F" w:rsidRPr="00E939FF" w:rsidRDefault="0066062F" w:rsidP="007F1779">
      <w:pPr>
        <w:pStyle w:val="af9"/>
        <w:numPr>
          <w:ilvl w:val="0"/>
          <w:numId w:val="64"/>
        </w:numPr>
        <w:shd w:val="clear" w:color="auto" w:fill="FFFFFF" w:themeFill="background1"/>
        <w:tabs>
          <w:tab w:val="left" w:pos="426"/>
          <w:tab w:val="left" w:pos="709"/>
        </w:tabs>
        <w:spacing w:line="276" w:lineRule="auto"/>
        <w:ind w:left="0" w:firstLine="360"/>
        <w:contextualSpacing/>
        <w:jc w:val="both"/>
        <w:rPr>
          <w:sz w:val="28"/>
          <w:szCs w:val="28"/>
          <w:lang w:val="ro-MD"/>
        </w:rPr>
      </w:pPr>
      <w:r>
        <w:rPr>
          <w:i/>
          <w:sz w:val="28"/>
          <w:szCs w:val="28"/>
          <w:lang w:val="ro-MD"/>
        </w:rPr>
        <w:lastRenderedPageBreak/>
        <w:t xml:space="preserve">majorării acțiunilor și altor forme de participare în capital </w:t>
      </w:r>
      <w:r w:rsidRPr="00274373">
        <w:rPr>
          <w:sz w:val="28"/>
          <w:szCs w:val="28"/>
          <w:lang w:val="ro-MD"/>
        </w:rPr>
        <w:t>cu 66,3 mil.lei</w:t>
      </w:r>
      <w:r>
        <w:rPr>
          <w:i/>
          <w:sz w:val="28"/>
          <w:szCs w:val="28"/>
          <w:lang w:val="ro-MD"/>
        </w:rPr>
        <w:t xml:space="preserve"> </w:t>
      </w:r>
      <w:r w:rsidRPr="00274373">
        <w:rPr>
          <w:sz w:val="28"/>
          <w:szCs w:val="28"/>
          <w:lang w:val="ro-MD"/>
        </w:rPr>
        <w:t xml:space="preserve">(cu </w:t>
      </w:r>
      <w:r w:rsidRPr="00E939FF">
        <w:rPr>
          <w:sz w:val="28"/>
          <w:szCs w:val="28"/>
          <w:lang w:val="ro-MD"/>
        </w:rPr>
        <w:t>semnul minus);</w:t>
      </w:r>
    </w:p>
    <w:p w14:paraId="440EC5E6" w14:textId="5C2D591B" w:rsidR="005A499D" w:rsidRPr="00366769" w:rsidRDefault="00B90A49" w:rsidP="009D142B">
      <w:pPr>
        <w:pStyle w:val="af9"/>
        <w:numPr>
          <w:ilvl w:val="0"/>
          <w:numId w:val="34"/>
        </w:numPr>
        <w:shd w:val="clear" w:color="auto" w:fill="FFFFFF" w:themeFill="background1"/>
        <w:tabs>
          <w:tab w:val="left" w:pos="360"/>
        </w:tabs>
        <w:spacing w:line="276" w:lineRule="auto"/>
        <w:ind w:left="0" w:firstLine="360"/>
        <w:contextualSpacing/>
        <w:jc w:val="both"/>
        <w:rPr>
          <w:i/>
          <w:sz w:val="28"/>
          <w:szCs w:val="28"/>
          <w:lang w:val="en-GB"/>
        </w:rPr>
      </w:pPr>
      <w:r w:rsidRPr="00B90A49">
        <w:rPr>
          <w:b/>
          <w:i/>
          <w:sz w:val="28"/>
          <w:szCs w:val="28"/>
          <w:lang w:val="en-GB"/>
        </w:rPr>
        <w:t>Datoriile</w:t>
      </w:r>
      <w:r>
        <w:rPr>
          <w:i/>
          <w:sz w:val="28"/>
          <w:szCs w:val="28"/>
          <w:lang w:val="en-GB"/>
        </w:rPr>
        <w:t xml:space="preserve"> </w:t>
      </w:r>
      <w:r w:rsidR="005A499D" w:rsidRPr="00366769">
        <w:rPr>
          <w:i/>
          <w:sz w:val="28"/>
          <w:szCs w:val="28"/>
          <w:lang w:val="en-GB"/>
        </w:rPr>
        <w:t>s-</w:t>
      </w:r>
      <w:r w:rsidR="00472C37" w:rsidRPr="00472C37">
        <w:rPr>
          <w:i/>
          <w:sz w:val="28"/>
          <w:szCs w:val="28"/>
          <w:lang w:val="ro-MD"/>
        </w:rPr>
        <w:t xml:space="preserve"> </w:t>
      </w:r>
      <w:r w:rsidR="00472C37" w:rsidRPr="00E939FF">
        <w:rPr>
          <w:i/>
          <w:sz w:val="28"/>
          <w:szCs w:val="28"/>
          <w:lang w:val="ro-MD"/>
        </w:rPr>
        <w:t>diminuat cu 1 579,9 mil. lei, dintre care</w:t>
      </w:r>
      <w:r w:rsidR="00605CA2" w:rsidRPr="00366769">
        <w:rPr>
          <w:i/>
          <w:sz w:val="28"/>
          <w:szCs w:val="28"/>
          <w:lang w:val="en-GB"/>
        </w:rPr>
        <w:t>:</w:t>
      </w:r>
    </w:p>
    <w:p w14:paraId="3DE320E3" w14:textId="5A6A74A7" w:rsidR="00605F57" w:rsidRPr="00E939FF" w:rsidRDefault="00605F57" w:rsidP="000647B0">
      <w:pPr>
        <w:numPr>
          <w:ilvl w:val="0"/>
          <w:numId w:val="34"/>
        </w:numPr>
        <w:shd w:val="clear" w:color="auto" w:fill="FFFFFF" w:themeFill="background1"/>
        <w:tabs>
          <w:tab w:val="left" w:pos="567"/>
          <w:tab w:val="left" w:pos="993"/>
        </w:tabs>
        <w:spacing w:line="276" w:lineRule="auto"/>
        <w:ind w:left="0" w:firstLine="360"/>
        <w:contextualSpacing/>
        <w:jc w:val="both"/>
        <w:rPr>
          <w:i/>
          <w:sz w:val="28"/>
          <w:szCs w:val="28"/>
          <w:lang w:val="ro-MD"/>
        </w:rPr>
      </w:pPr>
      <w:r w:rsidRPr="00E939FF">
        <w:rPr>
          <w:sz w:val="28"/>
          <w:szCs w:val="28"/>
          <w:lang w:val="ro-MD"/>
        </w:rPr>
        <w:t xml:space="preserve">sursele de finanțare din contul datoriei interne (net), a fost majorate cu  3 500 mil. lei </w:t>
      </w:r>
      <w:r w:rsidRPr="00E939FF">
        <w:rPr>
          <w:rFonts w:eastAsia="SimSun"/>
          <w:sz w:val="28"/>
          <w:szCs w:val="28"/>
          <w:lang w:val="ro-MD" w:eastAsia="zh-CN"/>
        </w:rPr>
        <w:t xml:space="preserve">ca urmarea a </w:t>
      </w:r>
      <w:r w:rsidR="006647A7">
        <w:rPr>
          <w:rFonts w:eastAsia="SimSun"/>
          <w:sz w:val="28"/>
          <w:szCs w:val="28"/>
          <w:lang w:val="ro-MD" w:eastAsia="zh-CN"/>
        </w:rPr>
        <w:t>majorării volumului de</w:t>
      </w:r>
      <w:r w:rsidRPr="00E939FF">
        <w:rPr>
          <w:rFonts w:eastAsia="SimSun"/>
          <w:sz w:val="28"/>
          <w:szCs w:val="28"/>
          <w:lang w:val="ro-MD" w:eastAsia="zh-CN"/>
        </w:rPr>
        <w:t xml:space="preserve"> </w:t>
      </w:r>
      <w:r>
        <w:rPr>
          <w:rFonts w:eastAsia="SimSun"/>
          <w:sz w:val="28"/>
          <w:szCs w:val="28"/>
          <w:lang w:val="ro-MD" w:eastAsia="zh-CN"/>
        </w:rPr>
        <w:t>emisiuni</w:t>
      </w:r>
      <w:r w:rsidRPr="00E939FF">
        <w:rPr>
          <w:rFonts w:eastAsia="SimSun"/>
          <w:sz w:val="28"/>
          <w:szCs w:val="28"/>
          <w:lang w:val="ro-MD" w:eastAsia="zh-CN"/>
        </w:rPr>
        <w:t xml:space="preserve"> VMS pe piața primară;</w:t>
      </w:r>
    </w:p>
    <w:p w14:paraId="4D716846" w14:textId="77777777" w:rsidR="00605F57" w:rsidRPr="00E939FF" w:rsidRDefault="00605F57" w:rsidP="000647B0">
      <w:pPr>
        <w:numPr>
          <w:ilvl w:val="0"/>
          <w:numId w:val="34"/>
        </w:numPr>
        <w:shd w:val="clear" w:color="auto" w:fill="FFFFFF" w:themeFill="background1"/>
        <w:tabs>
          <w:tab w:val="left" w:pos="567"/>
          <w:tab w:val="left" w:pos="993"/>
        </w:tabs>
        <w:spacing w:line="276" w:lineRule="auto"/>
        <w:ind w:left="0" w:firstLine="360"/>
        <w:contextualSpacing/>
        <w:jc w:val="both"/>
        <w:rPr>
          <w:sz w:val="28"/>
          <w:szCs w:val="28"/>
          <w:lang w:val="ro-MD"/>
        </w:rPr>
      </w:pPr>
      <w:r w:rsidRPr="00E939FF">
        <w:rPr>
          <w:sz w:val="28"/>
          <w:szCs w:val="28"/>
          <w:lang w:val="ro-MD"/>
        </w:rPr>
        <w:t xml:space="preserve">sursele de finanțare din contul datoriei externe (net), a fost </w:t>
      </w:r>
      <w:r>
        <w:rPr>
          <w:sz w:val="28"/>
          <w:szCs w:val="28"/>
          <w:lang w:val="ro-MD"/>
        </w:rPr>
        <w:t xml:space="preserve">micșorate </w:t>
      </w:r>
      <w:r w:rsidRPr="00E939FF">
        <w:rPr>
          <w:sz w:val="28"/>
          <w:szCs w:val="28"/>
          <w:lang w:val="ro-MD"/>
        </w:rPr>
        <w:t xml:space="preserve">cu </w:t>
      </w:r>
      <w:r>
        <w:rPr>
          <w:sz w:val="28"/>
          <w:szCs w:val="28"/>
          <w:lang w:val="ro-MD"/>
        </w:rPr>
        <w:t>5 079,9</w:t>
      </w:r>
      <w:r w:rsidRPr="00E939FF">
        <w:rPr>
          <w:sz w:val="28"/>
          <w:szCs w:val="28"/>
          <w:lang w:val="ro-MD"/>
        </w:rPr>
        <w:t xml:space="preserve"> mil. lei</w:t>
      </w:r>
      <w:r>
        <w:rPr>
          <w:sz w:val="28"/>
          <w:szCs w:val="28"/>
          <w:lang w:val="ro-MD"/>
        </w:rPr>
        <w:t xml:space="preserve">, </w:t>
      </w:r>
      <w:r w:rsidRPr="00E939FF">
        <w:rPr>
          <w:sz w:val="28"/>
          <w:szCs w:val="28"/>
          <w:lang w:val="ro-MD"/>
        </w:rPr>
        <w:t xml:space="preserve">inclusiv cu 813,9 mil. lei din contul împrumuturilor pentru susținerea bugetului și cu </w:t>
      </w:r>
      <w:r>
        <w:rPr>
          <w:sz w:val="28"/>
          <w:szCs w:val="28"/>
          <w:lang w:val="ro-MD"/>
        </w:rPr>
        <w:t>750,5</w:t>
      </w:r>
      <w:r w:rsidRPr="00E939FF">
        <w:rPr>
          <w:sz w:val="28"/>
          <w:szCs w:val="28"/>
          <w:lang w:val="ro-MD"/>
        </w:rPr>
        <w:t xml:space="preserve"> mil. lei din contul împrumuturilor destinate proiectelor finanțate din surse externe. Diminuarea finanțării împrumuturilor pentru susținerea bugetului s-a produs ca urmare a reestimării acestora la cursul de schimb actualizat</w:t>
      </w:r>
      <w:r>
        <w:rPr>
          <w:sz w:val="28"/>
          <w:szCs w:val="28"/>
          <w:lang w:val="ro-MD"/>
        </w:rPr>
        <w:t xml:space="preserve">, inclusiv </w:t>
      </w:r>
      <w:r w:rsidRPr="00E939FF">
        <w:rPr>
          <w:sz w:val="28"/>
          <w:szCs w:val="28"/>
          <w:lang w:val="ro-MD"/>
        </w:rPr>
        <w:t>din contul:</w:t>
      </w:r>
    </w:p>
    <w:p w14:paraId="12BA2E08" w14:textId="77777777" w:rsidR="00605F57" w:rsidRPr="00E939FF" w:rsidRDefault="00605F57" w:rsidP="00605F57">
      <w:pPr>
        <w:numPr>
          <w:ilvl w:val="0"/>
          <w:numId w:val="34"/>
        </w:numPr>
        <w:shd w:val="clear" w:color="auto" w:fill="FFFFFF" w:themeFill="background1"/>
        <w:tabs>
          <w:tab w:val="left" w:pos="567"/>
          <w:tab w:val="left" w:pos="993"/>
        </w:tabs>
        <w:spacing w:line="276" w:lineRule="auto"/>
        <w:contextualSpacing/>
        <w:jc w:val="both"/>
        <w:rPr>
          <w:sz w:val="28"/>
          <w:szCs w:val="28"/>
          <w:lang w:val="ro-MD"/>
        </w:rPr>
      </w:pPr>
      <w:r w:rsidRPr="00E939FF">
        <w:rPr>
          <w:sz w:val="28"/>
          <w:szCs w:val="28"/>
          <w:lang w:val="ro-MD"/>
        </w:rPr>
        <w:t xml:space="preserve">asistenței macrofinanciare oferite de UE cu 210,3 mil. lei, </w:t>
      </w:r>
    </w:p>
    <w:p w14:paraId="0B84B244" w14:textId="77777777" w:rsidR="00605F57" w:rsidRPr="00E939FF" w:rsidRDefault="00605F57" w:rsidP="00605F57">
      <w:pPr>
        <w:numPr>
          <w:ilvl w:val="0"/>
          <w:numId w:val="34"/>
        </w:numPr>
        <w:shd w:val="clear" w:color="auto" w:fill="FFFFFF" w:themeFill="background1"/>
        <w:tabs>
          <w:tab w:val="left" w:pos="567"/>
          <w:tab w:val="left" w:pos="993"/>
        </w:tabs>
        <w:spacing w:line="276" w:lineRule="auto"/>
        <w:contextualSpacing/>
        <w:jc w:val="both"/>
        <w:rPr>
          <w:sz w:val="28"/>
          <w:szCs w:val="28"/>
          <w:lang w:val="ro-MD"/>
        </w:rPr>
      </w:pPr>
      <w:r w:rsidRPr="00E939FF">
        <w:rPr>
          <w:sz w:val="28"/>
          <w:szCs w:val="28"/>
          <w:lang w:val="ro-MD"/>
        </w:rPr>
        <w:t>împrumutului Băncii Mondiale pentru Proiectul TAMP cu 0,2 mil. lei,</w:t>
      </w:r>
    </w:p>
    <w:p w14:paraId="7CB78782" w14:textId="77777777" w:rsidR="00605F57" w:rsidRPr="00E939FF" w:rsidRDefault="00605F57" w:rsidP="000647B0">
      <w:pPr>
        <w:numPr>
          <w:ilvl w:val="0"/>
          <w:numId w:val="34"/>
        </w:numPr>
        <w:shd w:val="clear" w:color="auto" w:fill="FFFFFF" w:themeFill="background1"/>
        <w:tabs>
          <w:tab w:val="left" w:pos="567"/>
          <w:tab w:val="left" w:pos="993"/>
        </w:tabs>
        <w:spacing w:line="276" w:lineRule="auto"/>
        <w:ind w:left="0" w:firstLine="360"/>
        <w:contextualSpacing/>
        <w:jc w:val="both"/>
        <w:rPr>
          <w:sz w:val="28"/>
          <w:szCs w:val="28"/>
          <w:lang w:val="ro-MD"/>
        </w:rPr>
      </w:pPr>
      <w:r w:rsidRPr="00E939FF">
        <w:rPr>
          <w:sz w:val="28"/>
          <w:szCs w:val="28"/>
          <w:lang w:val="ro-MD"/>
        </w:rPr>
        <w:t xml:space="preserve">asistenței financiare oferite de Agenția Franceză pentru Dezvoltare cu 56,4 mil.lei, </w:t>
      </w:r>
    </w:p>
    <w:p w14:paraId="27D677E5" w14:textId="77777777" w:rsidR="00605F57" w:rsidRPr="00E939FF" w:rsidRDefault="00605F57" w:rsidP="00605F57">
      <w:pPr>
        <w:numPr>
          <w:ilvl w:val="0"/>
          <w:numId w:val="34"/>
        </w:numPr>
        <w:shd w:val="clear" w:color="auto" w:fill="FFFFFF" w:themeFill="background1"/>
        <w:tabs>
          <w:tab w:val="left" w:pos="567"/>
          <w:tab w:val="left" w:pos="993"/>
        </w:tabs>
        <w:spacing w:line="276" w:lineRule="auto"/>
        <w:contextualSpacing/>
        <w:jc w:val="both"/>
        <w:rPr>
          <w:sz w:val="28"/>
          <w:szCs w:val="28"/>
          <w:lang w:val="ro-MD"/>
        </w:rPr>
      </w:pPr>
      <w:r w:rsidRPr="00E939FF">
        <w:rPr>
          <w:sz w:val="28"/>
          <w:szCs w:val="28"/>
          <w:lang w:val="ro-MD"/>
        </w:rPr>
        <w:t xml:space="preserve">programului ECF-EFF al FMI cu 291,3 mil. lei, </w:t>
      </w:r>
    </w:p>
    <w:p w14:paraId="69C254CB" w14:textId="77777777" w:rsidR="00605F57" w:rsidRPr="00E939FF" w:rsidRDefault="00605F57" w:rsidP="000647B0">
      <w:pPr>
        <w:numPr>
          <w:ilvl w:val="0"/>
          <w:numId w:val="34"/>
        </w:numPr>
        <w:shd w:val="clear" w:color="auto" w:fill="FFFFFF" w:themeFill="background1"/>
        <w:tabs>
          <w:tab w:val="left" w:pos="567"/>
          <w:tab w:val="left" w:pos="993"/>
        </w:tabs>
        <w:spacing w:line="276" w:lineRule="auto"/>
        <w:ind w:left="0" w:firstLine="426"/>
        <w:contextualSpacing/>
        <w:jc w:val="both"/>
        <w:rPr>
          <w:sz w:val="28"/>
          <w:szCs w:val="28"/>
          <w:lang w:val="ro-MD"/>
        </w:rPr>
      </w:pPr>
      <w:r w:rsidRPr="00E939FF">
        <w:rPr>
          <w:sz w:val="28"/>
          <w:szCs w:val="28"/>
          <w:lang w:val="ro-MD"/>
        </w:rPr>
        <w:t xml:space="preserve">împrumutului Băncii Mondiale pentru Programul ,,Moldova, măsuri în situație de urgență, reziliență și competitivitate. Operațiunea de politici de dezvoltare” cu 159,0 mil. lei, </w:t>
      </w:r>
    </w:p>
    <w:p w14:paraId="5F3BF052" w14:textId="77777777" w:rsidR="00605F57" w:rsidRPr="00E939FF" w:rsidRDefault="00605F57" w:rsidP="00605F57">
      <w:pPr>
        <w:numPr>
          <w:ilvl w:val="0"/>
          <w:numId w:val="34"/>
        </w:numPr>
        <w:shd w:val="clear" w:color="auto" w:fill="FFFFFF" w:themeFill="background1"/>
        <w:tabs>
          <w:tab w:val="left" w:pos="567"/>
          <w:tab w:val="left" w:pos="993"/>
        </w:tabs>
        <w:spacing w:line="276" w:lineRule="auto"/>
        <w:contextualSpacing/>
        <w:jc w:val="both"/>
        <w:rPr>
          <w:sz w:val="28"/>
          <w:szCs w:val="28"/>
          <w:lang w:val="ro-MD"/>
        </w:rPr>
      </w:pPr>
      <w:r w:rsidRPr="00E939FF">
        <w:rPr>
          <w:sz w:val="28"/>
          <w:szCs w:val="28"/>
          <w:lang w:val="ro-MD"/>
        </w:rPr>
        <w:t>asistenței financiare oferite de Agenția Japoneză pentru Dezvoltare cu 81,3 mil. lei,</w:t>
      </w:r>
    </w:p>
    <w:p w14:paraId="197F6E4E" w14:textId="77777777" w:rsidR="00605F57" w:rsidRPr="00E939FF" w:rsidRDefault="00605F57" w:rsidP="00F13A62">
      <w:pPr>
        <w:numPr>
          <w:ilvl w:val="0"/>
          <w:numId w:val="34"/>
        </w:numPr>
        <w:shd w:val="clear" w:color="auto" w:fill="FFFFFF" w:themeFill="background1"/>
        <w:tabs>
          <w:tab w:val="left" w:pos="567"/>
          <w:tab w:val="left" w:pos="993"/>
        </w:tabs>
        <w:spacing w:line="276" w:lineRule="auto"/>
        <w:ind w:left="0" w:firstLine="360"/>
        <w:contextualSpacing/>
        <w:jc w:val="both"/>
        <w:rPr>
          <w:sz w:val="28"/>
          <w:szCs w:val="28"/>
          <w:lang w:val="ro-MD"/>
        </w:rPr>
      </w:pPr>
      <w:r w:rsidRPr="00E939FF">
        <w:rPr>
          <w:sz w:val="28"/>
          <w:szCs w:val="28"/>
          <w:lang w:val="ro-MD"/>
        </w:rPr>
        <w:t>împrumutului Băncii Europene pentru Investiții pentru Proiectul privind infrastructura feroviară şi parcul de material rulant ale Republicii Moldova cu 15,2 mil. lei.</w:t>
      </w:r>
    </w:p>
    <w:p w14:paraId="48B76B1F" w14:textId="0F687EC9" w:rsidR="00605F57" w:rsidRPr="00926EE4" w:rsidRDefault="00605F57" w:rsidP="00605F57">
      <w:pPr>
        <w:tabs>
          <w:tab w:val="left" w:pos="567"/>
        </w:tabs>
        <w:spacing w:line="276" w:lineRule="auto"/>
        <w:jc w:val="both"/>
        <w:rPr>
          <w:i/>
          <w:sz w:val="28"/>
          <w:szCs w:val="28"/>
          <w:lang w:val="ro-MD"/>
        </w:rPr>
      </w:pPr>
      <w:r w:rsidRPr="00926EE4">
        <w:rPr>
          <w:color w:val="000000"/>
          <w:sz w:val="28"/>
          <w:szCs w:val="28"/>
          <w:lang w:val="ro-MD"/>
        </w:rPr>
        <w:t xml:space="preserve">    </w:t>
      </w:r>
      <w:r w:rsidRPr="00926EE4">
        <w:rPr>
          <w:color w:val="000000"/>
          <w:sz w:val="28"/>
          <w:szCs w:val="28"/>
          <w:lang w:val="ro-MD"/>
        </w:rPr>
        <w:tab/>
      </w:r>
      <w:r w:rsidRPr="00926EE4">
        <w:rPr>
          <w:sz w:val="28"/>
          <w:szCs w:val="28"/>
          <w:lang w:val="ro-MD"/>
        </w:rPr>
        <w:t xml:space="preserve">Sumele destinate </w:t>
      </w:r>
      <w:r w:rsidRPr="00926EE4">
        <w:rPr>
          <w:i/>
          <w:sz w:val="28"/>
          <w:szCs w:val="28"/>
          <w:lang w:val="ro-MD"/>
        </w:rPr>
        <w:t>rambursării împrumuturilor externe</w:t>
      </w:r>
      <w:r w:rsidRPr="00926EE4">
        <w:rPr>
          <w:sz w:val="28"/>
          <w:szCs w:val="28"/>
          <w:lang w:val="ro-MD"/>
        </w:rPr>
        <w:t xml:space="preserve"> au fost </w:t>
      </w:r>
      <w:r w:rsidR="00CA5E4C">
        <w:rPr>
          <w:sz w:val="28"/>
          <w:szCs w:val="28"/>
          <w:lang w:val="ro-MD"/>
        </w:rPr>
        <w:t>majorate</w:t>
      </w:r>
      <w:r w:rsidRPr="00926EE4">
        <w:rPr>
          <w:sz w:val="28"/>
          <w:szCs w:val="28"/>
          <w:lang w:val="ro-MD"/>
        </w:rPr>
        <w:t xml:space="preserve"> </w:t>
      </w:r>
      <w:r w:rsidRPr="00926EE4">
        <w:rPr>
          <w:i/>
          <w:sz w:val="28"/>
          <w:szCs w:val="28"/>
          <w:lang w:val="ro-MD"/>
        </w:rPr>
        <w:t>cu</w:t>
      </w:r>
      <w:r w:rsidR="00FF35C6">
        <w:rPr>
          <w:i/>
          <w:sz w:val="28"/>
          <w:szCs w:val="28"/>
          <w:lang w:val="ro-MD"/>
        </w:rPr>
        <w:t xml:space="preserve">          </w:t>
      </w:r>
      <w:r w:rsidRPr="00926EE4">
        <w:rPr>
          <w:i/>
          <w:sz w:val="28"/>
          <w:szCs w:val="28"/>
          <w:lang w:val="ro-MD"/>
        </w:rPr>
        <w:t xml:space="preserve"> </w:t>
      </w:r>
      <w:r>
        <w:rPr>
          <w:i/>
          <w:sz w:val="28"/>
          <w:szCs w:val="28"/>
          <w:lang w:val="ro-MD"/>
        </w:rPr>
        <w:t>3 515,5</w:t>
      </w:r>
      <w:r w:rsidRPr="00926EE4">
        <w:rPr>
          <w:i/>
          <w:sz w:val="28"/>
          <w:szCs w:val="28"/>
          <w:lang w:val="ro-MD"/>
        </w:rPr>
        <w:t xml:space="preserve"> mil. lei </w:t>
      </w:r>
      <w:r w:rsidRPr="00926EE4">
        <w:rPr>
          <w:sz w:val="28"/>
          <w:szCs w:val="28"/>
          <w:lang w:val="ro-MD"/>
        </w:rPr>
        <w:t>față de suma aprobată în buget</w:t>
      </w:r>
      <w:r>
        <w:t xml:space="preserve"> </w:t>
      </w:r>
      <w:r w:rsidRPr="00E939FF">
        <w:rPr>
          <w:sz w:val="28"/>
          <w:szCs w:val="28"/>
          <w:lang w:val="ro-MD"/>
        </w:rPr>
        <w:t>ca u</w:t>
      </w:r>
      <w:r>
        <w:rPr>
          <w:sz w:val="28"/>
          <w:szCs w:val="28"/>
          <w:lang w:val="ro-MD"/>
        </w:rPr>
        <w:t>r</w:t>
      </w:r>
      <w:r w:rsidRPr="00E939FF">
        <w:rPr>
          <w:sz w:val="28"/>
          <w:szCs w:val="28"/>
          <w:lang w:val="ro-MD"/>
        </w:rPr>
        <w:t xml:space="preserve">mare a </w:t>
      </w:r>
      <w:r>
        <w:rPr>
          <w:sz w:val="28"/>
          <w:szCs w:val="28"/>
          <w:lang w:val="ro-MD"/>
        </w:rPr>
        <w:t>includerii</w:t>
      </w:r>
      <w:r w:rsidRPr="00E939FF">
        <w:rPr>
          <w:sz w:val="28"/>
          <w:szCs w:val="28"/>
          <w:lang w:val="ro-MD"/>
        </w:rPr>
        <w:t xml:space="preserve"> rambursării complete de către SA ,,Energocom” a împrumutului BERD în cadrul Proiectului Securitatea furnizării gazelor naturale</w:t>
      </w:r>
      <w:r>
        <w:rPr>
          <w:sz w:val="28"/>
          <w:szCs w:val="28"/>
          <w:lang w:val="ro-MD"/>
        </w:rPr>
        <w:t xml:space="preserve"> </w:t>
      </w:r>
      <w:r w:rsidRPr="00926EE4">
        <w:rPr>
          <w:i/>
          <w:sz w:val="28"/>
          <w:szCs w:val="28"/>
          <w:lang w:val="ro-MD"/>
        </w:rPr>
        <w:t>.</w:t>
      </w:r>
    </w:p>
    <w:p w14:paraId="1A6187AF" w14:textId="1B31341C" w:rsidR="00156AE0" w:rsidRPr="00765788" w:rsidRDefault="00542A5C" w:rsidP="00A00956">
      <w:pPr>
        <w:tabs>
          <w:tab w:val="left" w:pos="567"/>
        </w:tabs>
        <w:spacing w:line="276" w:lineRule="auto"/>
        <w:jc w:val="both"/>
        <w:rPr>
          <w:sz w:val="28"/>
          <w:szCs w:val="28"/>
        </w:rPr>
      </w:pPr>
      <w:r>
        <w:rPr>
          <w:sz w:val="28"/>
          <w:szCs w:val="28"/>
          <w:lang w:val="ro-MD"/>
        </w:rPr>
        <w:t xml:space="preserve">  </w:t>
      </w:r>
    </w:p>
    <w:p w14:paraId="0C55DD2F" w14:textId="77777777" w:rsidR="00415384" w:rsidRPr="00415384" w:rsidRDefault="005A499D" w:rsidP="00415384">
      <w:pPr>
        <w:pStyle w:val="af9"/>
        <w:numPr>
          <w:ilvl w:val="0"/>
          <w:numId w:val="66"/>
        </w:numPr>
        <w:shd w:val="clear" w:color="auto" w:fill="FFFFFF" w:themeFill="background1"/>
        <w:tabs>
          <w:tab w:val="left" w:pos="567"/>
          <w:tab w:val="left" w:pos="993"/>
        </w:tabs>
        <w:spacing w:line="276" w:lineRule="auto"/>
        <w:ind w:left="0" w:firstLine="567"/>
        <w:jc w:val="both"/>
        <w:rPr>
          <w:i/>
          <w:sz w:val="28"/>
          <w:szCs w:val="28"/>
          <w:lang w:val="ro-MD"/>
        </w:rPr>
      </w:pPr>
      <w:r w:rsidRPr="00415384">
        <w:rPr>
          <w:b/>
          <w:i/>
          <w:sz w:val="28"/>
          <w:szCs w:val="28"/>
          <w:lang w:val="en-GB"/>
        </w:rPr>
        <w:t>Utilizarea mijloacelor bănești</w:t>
      </w:r>
      <w:r w:rsidRPr="00415384">
        <w:rPr>
          <w:b/>
          <w:i/>
          <w:sz w:val="28"/>
          <w:szCs w:val="28"/>
          <w:lang w:val="en-US"/>
        </w:rPr>
        <w:t xml:space="preserve"> </w:t>
      </w:r>
      <w:r w:rsidRPr="00415384">
        <w:rPr>
          <w:b/>
          <w:i/>
          <w:sz w:val="28"/>
          <w:szCs w:val="28"/>
          <w:lang w:val="en-GB"/>
        </w:rPr>
        <w:t xml:space="preserve">în conturi bancare </w:t>
      </w:r>
      <w:r w:rsidR="004354AA" w:rsidRPr="00415384">
        <w:rPr>
          <w:i/>
          <w:sz w:val="28"/>
          <w:szCs w:val="28"/>
          <w:lang w:val="ro-RO"/>
        </w:rPr>
        <w:t xml:space="preserve">a fost </w:t>
      </w:r>
      <w:r w:rsidR="00415384" w:rsidRPr="00415384">
        <w:rPr>
          <w:i/>
          <w:sz w:val="28"/>
          <w:szCs w:val="28"/>
          <w:lang w:val="ro-MD"/>
        </w:rPr>
        <w:t>redusă în sumă de       3 012,7 mil. lei.</w:t>
      </w:r>
    </w:p>
    <w:p w14:paraId="3ABEF0C5" w14:textId="275D48F6" w:rsidR="004354AA" w:rsidRPr="00A05228" w:rsidRDefault="00A05228" w:rsidP="00A05228">
      <w:pPr>
        <w:shd w:val="clear" w:color="auto" w:fill="FFFFFF" w:themeFill="background1"/>
        <w:tabs>
          <w:tab w:val="left" w:pos="0"/>
          <w:tab w:val="left" w:pos="567"/>
          <w:tab w:val="left" w:pos="993"/>
        </w:tabs>
        <w:spacing w:line="276" w:lineRule="auto"/>
        <w:ind w:firstLine="567"/>
        <w:jc w:val="both"/>
        <w:rPr>
          <w:i/>
          <w:color w:val="000000"/>
        </w:rPr>
      </w:pPr>
      <w:r w:rsidRPr="00F35060">
        <w:rPr>
          <w:color w:val="000000"/>
          <w:sz w:val="28"/>
          <w:szCs w:val="28"/>
          <w:lang w:val="ro-MD"/>
        </w:rPr>
        <w:t xml:space="preserve">Execuția bugetului de stat la situația din 31 decembrie 2023 s-a încheiat cu un sold bugetar (deficit) în sumă de </w:t>
      </w:r>
      <w:r>
        <w:rPr>
          <w:color w:val="000000"/>
          <w:sz w:val="28"/>
          <w:szCs w:val="28"/>
          <w:lang w:val="ro-MD"/>
        </w:rPr>
        <w:t>16 123,6</w:t>
      </w:r>
      <w:r w:rsidRPr="00F35060">
        <w:rPr>
          <w:color w:val="000000"/>
          <w:sz w:val="28"/>
          <w:szCs w:val="28"/>
          <w:lang w:val="ro-MD"/>
        </w:rPr>
        <w:t xml:space="preserve"> mil. lei. Comparativ cu anul 2022 soldul bugetar s-a majorat de </w:t>
      </w:r>
      <w:r>
        <w:rPr>
          <w:color w:val="000000"/>
          <w:sz w:val="28"/>
          <w:szCs w:val="28"/>
          <w:lang w:val="ro-MD"/>
        </w:rPr>
        <w:t>1,7</w:t>
      </w:r>
      <w:r w:rsidRPr="00F35060">
        <w:rPr>
          <w:color w:val="000000"/>
          <w:sz w:val="28"/>
          <w:szCs w:val="28"/>
          <w:lang w:val="ro-MD"/>
        </w:rPr>
        <w:t xml:space="preserve"> ori, iar în valori absolute cu </w:t>
      </w:r>
      <w:r>
        <w:rPr>
          <w:color w:val="000000"/>
          <w:sz w:val="28"/>
          <w:szCs w:val="28"/>
          <w:lang w:val="ro-MD"/>
        </w:rPr>
        <w:t>6 798,1</w:t>
      </w:r>
      <w:r w:rsidRPr="00F35060">
        <w:rPr>
          <w:color w:val="000000"/>
          <w:sz w:val="28"/>
          <w:szCs w:val="28"/>
          <w:lang w:val="ro-MD"/>
        </w:rPr>
        <w:t xml:space="preserve"> mil. lei. Soldul bugetar (deficitul) pe anul 202</w:t>
      </w:r>
      <w:r>
        <w:rPr>
          <w:color w:val="000000"/>
          <w:sz w:val="28"/>
          <w:szCs w:val="28"/>
          <w:lang w:val="ro-MD"/>
        </w:rPr>
        <w:t>3,</w:t>
      </w:r>
      <w:r w:rsidRPr="00F35060">
        <w:rPr>
          <w:color w:val="000000"/>
          <w:sz w:val="28"/>
          <w:szCs w:val="28"/>
          <w:lang w:val="ro-MD"/>
        </w:rPr>
        <w:t xml:space="preserve"> comparativ cu anul 2022 și ponderea acestuia în PIB se prezintă în următorul tabel</w:t>
      </w:r>
      <w:r w:rsidR="004354AA" w:rsidRPr="00A05228">
        <w:rPr>
          <w:color w:val="000000"/>
          <w:sz w:val="28"/>
          <w:szCs w:val="28"/>
        </w:rPr>
        <w:t xml:space="preserve">:    </w:t>
      </w:r>
      <w:r w:rsidR="004354AA" w:rsidRPr="00A05228">
        <w:rPr>
          <w:i/>
          <w:color w:val="000000"/>
        </w:rPr>
        <w:t xml:space="preserve">               </w:t>
      </w:r>
    </w:p>
    <w:p w14:paraId="453C32A0" w14:textId="23949182" w:rsidR="005A499D" w:rsidRPr="004354AA" w:rsidRDefault="005A499D" w:rsidP="001F525B">
      <w:pPr>
        <w:shd w:val="clear" w:color="auto" w:fill="FFFFFF" w:themeFill="background1"/>
        <w:tabs>
          <w:tab w:val="left" w:pos="426"/>
          <w:tab w:val="left" w:pos="993"/>
        </w:tabs>
        <w:spacing w:line="276" w:lineRule="auto"/>
        <w:ind w:left="360"/>
        <w:contextualSpacing/>
        <w:jc w:val="both"/>
        <w:rPr>
          <w:i/>
          <w:color w:val="000000"/>
        </w:rPr>
      </w:pPr>
      <w:r w:rsidRPr="001F525B">
        <w:rPr>
          <w:color w:val="000000"/>
          <w:sz w:val="28"/>
          <w:szCs w:val="28"/>
          <w:lang w:val="en-US"/>
        </w:rPr>
        <w:t xml:space="preserve">  </w:t>
      </w:r>
      <w:r w:rsidRPr="001F525B">
        <w:rPr>
          <w:i/>
          <w:color w:val="000000"/>
          <w:lang w:val="en-US"/>
        </w:rPr>
        <w:t xml:space="preserve">                          </w:t>
      </w:r>
      <w:r w:rsidR="001F525B">
        <w:rPr>
          <w:i/>
          <w:color w:val="000000"/>
          <w:lang w:val="en-US"/>
        </w:rPr>
        <w:t xml:space="preserve">                                                                                                  </w:t>
      </w:r>
      <w:r w:rsidRPr="004354AA">
        <w:rPr>
          <w:i/>
          <w:color w:val="000000"/>
        </w:rPr>
        <w:t xml:space="preserve">  mil.lei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739"/>
        <w:gridCol w:w="1453"/>
        <w:gridCol w:w="1301"/>
        <w:gridCol w:w="1350"/>
      </w:tblGrid>
      <w:tr w:rsidR="00880254" w:rsidRPr="00880254" w14:paraId="5BAAFE31" w14:textId="77777777" w:rsidTr="00D33920">
        <w:trPr>
          <w:trHeight w:val="280"/>
        </w:trPr>
        <w:tc>
          <w:tcPr>
            <w:tcW w:w="1875" w:type="pct"/>
            <w:shd w:val="clear" w:color="auto" w:fill="F2F2F2"/>
          </w:tcPr>
          <w:p w14:paraId="14C17518" w14:textId="77777777" w:rsidR="00880254" w:rsidRPr="00880254" w:rsidRDefault="00880254" w:rsidP="00880254">
            <w:pPr>
              <w:spacing w:line="276" w:lineRule="auto"/>
              <w:jc w:val="both"/>
              <w:rPr>
                <w:color w:val="000000"/>
                <w:lang w:val="ro-MD"/>
              </w:rPr>
            </w:pPr>
          </w:p>
        </w:tc>
        <w:tc>
          <w:tcPr>
            <w:tcW w:w="1707" w:type="pct"/>
            <w:gridSpan w:val="2"/>
            <w:shd w:val="clear" w:color="auto" w:fill="F2F2F2"/>
          </w:tcPr>
          <w:p w14:paraId="5CB5CB18"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Executat</w:t>
            </w:r>
          </w:p>
        </w:tc>
        <w:tc>
          <w:tcPr>
            <w:tcW w:w="1418" w:type="pct"/>
            <w:gridSpan w:val="2"/>
            <w:shd w:val="clear" w:color="auto" w:fill="F2F2F2"/>
          </w:tcPr>
          <w:p w14:paraId="453D4C75"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Ponderea în PIB</w:t>
            </w:r>
          </w:p>
        </w:tc>
      </w:tr>
      <w:tr w:rsidR="00880254" w:rsidRPr="00880254" w14:paraId="5BBEBE7A" w14:textId="77777777" w:rsidTr="00D33920">
        <w:trPr>
          <w:trHeight w:val="280"/>
        </w:trPr>
        <w:tc>
          <w:tcPr>
            <w:tcW w:w="1875" w:type="pct"/>
            <w:shd w:val="clear" w:color="auto" w:fill="auto"/>
          </w:tcPr>
          <w:p w14:paraId="49E687E6" w14:textId="77777777" w:rsidR="00880254" w:rsidRPr="00880254" w:rsidRDefault="00880254" w:rsidP="00880254">
            <w:pPr>
              <w:spacing w:line="276" w:lineRule="auto"/>
              <w:jc w:val="center"/>
              <w:rPr>
                <w:color w:val="000000"/>
                <w:lang w:val="ro-MD"/>
              </w:rPr>
            </w:pPr>
          </w:p>
        </w:tc>
        <w:tc>
          <w:tcPr>
            <w:tcW w:w="930" w:type="pct"/>
            <w:shd w:val="clear" w:color="auto" w:fill="auto"/>
          </w:tcPr>
          <w:p w14:paraId="2BF86430"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2022</w:t>
            </w:r>
          </w:p>
        </w:tc>
        <w:tc>
          <w:tcPr>
            <w:tcW w:w="777" w:type="pct"/>
            <w:shd w:val="clear" w:color="auto" w:fill="auto"/>
          </w:tcPr>
          <w:p w14:paraId="732852E9"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2023</w:t>
            </w:r>
          </w:p>
        </w:tc>
        <w:tc>
          <w:tcPr>
            <w:tcW w:w="696" w:type="pct"/>
            <w:shd w:val="clear" w:color="auto" w:fill="auto"/>
          </w:tcPr>
          <w:p w14:paraId="6D01ADCD"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2022</w:t>
            </w:r>
          </w:p>
        </w:tc>
        <w:tc>
          <w:tcPr>
            <w:tcW w:w="722" w:type="pct"/>
            <w:shd w:val="clear" w:color="auto" w:fill="auto"/>
          </w:tcPr>
          <w:p w14:paraId="747586BC" w14:textId="77777777" w:rsidR="00880254" w:rsidRPr="00880254" w:rsidRDefault="00880254" w:rsidP="00880254">
            <w:pPr>
              <w:spacing w:line="276" w:lineRule="auto"/>
              <w:jc w:val="center"/>
              <w:rPr>
                <w:b/>
                <w:color w:val="000000"/>
                <w:lang w:val="ro-MD"/>
              </w:rPr>
            </w:pPr>
            <w:r w:rsidRPr="00880254">
              <w:rPr>
                <w:b/>
                <w:color w:val="000000"/>
                <w:sz w:val="22"/>
                <w:szCs w:val="22"/>
                <w:lang w:val="ro-MD"/>
              </w:rPr>
              <w:t>2023</w:t>
            </w:r>
          </w:p>
        </w:tc>
      </w:tr>
      <w:tr w:rsidR="00880254" w:rsidRPr="00880254" w14:paraId="2F99A7A1" w14:textId="77777777" w:rsidTr="00D33920">
        <w:trPr>
          <w:trHeight w:val="280"/>
        </w:trPr>
        <w:tc>
          <w:tcPr>
            <w:tcW w:w="1875" w:type="pct"/>
            <w:shd w:val="clear" w:color="auto" w:fill="auto"/>
          </w:tcPr>
          <w:p w14:paraId="3F9E229D" w14:textId="77777777" w:rsidR="00880254" w:rsidRPr="00880254" w:rsidRDefault="00880254" w:rsidP="00880254">
            <w:pPr>
              <w:tabs>
                <w:tab w:val="right" w:pos="1939"/>
              </w:tabs>
              <w:spacing w:line="276" w:lineRule="auto"/>
              <w:jc w:val="both"/>
              <w:rPr>
                <w:b/>
                <w:color w:val="000000"/>
                <w:lang w:val="ro-MD"/>
              </w:rPr>
            </w:pPr>
            <w:r w:rsidRPr="00880254">
              <w:rPr>
                <w:b/>
                <w:color w:val="000000"/>
                <w:sz w:val="22"/>
                <w:szCs w:val="22"/>
                <w:lang w:val="ro-MD"/>
              </w:rPr>
              <w:t>Deficitul bugetului de stat</w:t>
            </w:r>
            <w:r w:rsidRPr="00880254">
              <w:rPr>
                <w:b/>
                <w:color w:val="000000"/>
                <w:sz w:val="22"/>
                <w:szCs w:val="22"/>
                <w:lang w:val="ro-MD"/>
              </w:rPr>
              <w:tab/>
            </w:r>
          </w:p>
        </w:tc>
        <w:tc>
          <w:tcPr>
            <w:tcW w:w="930" w:type="pct"/>
            <w:shd w:val="clear" w:color="auto" w:fill="auto"/>
          </w:tcPr>
          <w:p w14:paraId="30A2C823" w14:textId="77777777" w:rsidR="00880254" w:rsidRPr="00880254" w:rsidRDefault="00880254" w:rsidP="00880254">
            <w:pPr>
              <w:spacing w:line="276" w:lineRule="auto"/>
              <w:jc w:val="center"/>
              <w:rPr>
                <w:color w:val="000000"/>
                <w:lang w:val="ro-MD"/>
              </w:rPr>
            </w:pPr>
            <w:r w:rsidRPr="00880254">
              <w:rPr>
                <w:color w:val="000000"/>
                <w:sz w:val="22"/>
                <w:szCs w:val="22"/>
                <w:lang w:val="ro-MD"/>
              </w:rPr>
              <w:t>-9 325,5</w:t>
            </w:r>
          </w:p>
        </w:tc>
        <w:tc>
          <w:tcPr>
            <w:tcW w:w="777" w:type="pct"/>
            <w:shd w:val="clear" w:color="auto" w:fill="auto"/>
          </w:tcPr>
          <w:p w14:paraId="6FE4BE27" w14:textId="77777777" w:rsidR="00880254" w:rsidRPr="00880254" w:rsidRDefault="00880254" w:rsidP="00880254">
            <w:pPr>
              <w:spacing w:line="276" w:lineRule="auto"/>
              <w:jc w:val="center"/>
              <w:rPr>
                <w:color w:val="000000"/>
                <w:lang w:val="ro-MD"/>
              </w:rPr>
            </w:pPr>
            <w:r w:rsidRPr="00880254">
              <w:rPr>
                <w:color w:val="000000"/>
                <w:sz w:val="22"/>
                <w:szCs w:val="22"/>
                <w:lang w:val="ro-MD"/>
              </w:rPr>
              <w:t>-16 123,6</w:t>
            </w:r>
          </w:p>
        </w:tc>
        <w:tc>
          <w:tcPr>
            <w:tcW w:w="696" w:type="pct"/>
            <w:shd w:val="clear" w:color="auto" w:fill="auto"/>
          </w:tcPr>
          <w:p w14:paraId="355FDD66" w14:textId="77777777" w:rsidR="00880254" w:rsidRPr="00880254" w:rsidRDefault="00880254" w:rsidP="00880254">
            <w:pPr>
              <w:spacing w:line="276" w:lineRule="auto"/>
              <w:jc w:val="center"/>
              <w:rPr>
                <w:color w:val="000000"/>
                <w:lang w:val="ro-MD"/>
              </w:rPr>
            </w:pPr>
            <w:r w:rsidRPr="00880254">
              <w:rPr>
                <w:color w:val="000000"/>
                <w:sz w:val="22"/>
                <w:szCs w:val="22"/>
                <w:lang w:val="ro-MD"/>
              </w:rPr>
              <w:t>-3,4%</w:t>
            </w:r>
          </w:p>
        </w:tc>
        <w:tc>
          <w:tcPr>
            <w:tcW w:w="722" w:type="pct"/>
            <w:shd w:val="clear" w:color="auto" w:fill="auto"/>
          </w:tcPr>
          <w:p w14:paraId="39BD5604" w14:textId="77777777" w:rsidR="00880254" w:rsidRPr="00880254" w:rsidRDefault="00880254" w:rsidP="00880254">
            <w:pPr>
              <w:spacing w:line="276" w:lineRule="auto"/>
              <w:jc w:val="center"/>
              <w:rPr>
                <w:color w:val="000000"/>
                <w:lang w:val="ro-MD"/>
              </w:rPr>
            </w:pPr>
            <w:r w:rsidRPr="00880254">
              <w:rPr>
                <w:color w:val="000000"/>
                <w:sz w:val="22"/>
                <w:szCs w:val="22"/>
                <w:lang w:val="ro-MD"/>
              </w:rPr>
              <w:t>-5,4 %</w:t>
            </w:r>
          </w:p>
        </w:tc>
      </w:tr>
      <w:tr w:rsidR="00880254" w:rsidRPr="00880254" w14:paraId="0C6474A6" w14:textId="77777777" w:rsidTr="00D33920">
        <w:trPr>
          <w:trHeight w:val="280"/>
        </w:trPr>
        <w:tc>
          <w:tcPr>
            <w:tcW w:w="1875" w:type="pct"/>
            <w:shd w:val="clear" w:color="auto" w:fill="auto"/>
          </w:tcPr>
          <w:p w14:paraId="34C08C9A" w14:textId="77777777" w:rsidR="00880254" w:rsidRPr="00880254" w:rsidRDefault="00880254" w:rsidP="00880254">
            <w:pPr>
              <w:spacing w:line="276" w:lineRule="auto"/>
              <w:jc w:val="both"/>
              <w:rPr>
                <w:b/>
                <w:color w:val="000000"/>
                <w:lang w:val="ro-MD"/>
              </w:rPr>
            </w:pPr>
            <w:r w:rsidRPr="00880254">
              <w:rPr>
                <w:b/>
                <w:color w:val="000000"/>
                <w:sz w:val="22"/>
                <w:szCs w:val="22"/>
                <w:lang w:val="ro-MD"/>
              </w:rPr>
              <w:lastRenderedPageBreak/>
              <w:t>PIB</w:t>
            </w:r>
          </w:p>
        </w:tc>
        <w:tc>
          <w:tcPr>
            <w:tcW w:w="930" w:type="pct"/>
            <w:shd w:val="clear" w:color="auto" w:fill="auto"/>
          </w:tcPr>
          <w:p w14:paraId="59DEC3DD" w14:textId="77777777" w:rsidR="00880254" w:rsidRPr="00880254" w:rsidRDefault="00880254" w:rsidP="00880254">
            <w:pPr>
              <w:spacing w:line="276" w:lineRule="auto"/>
              <w:jc w:val="center"/>
              <w:rPr>
                <w:color w:val="000000"/>
                <w:lang w:val="ro-MD"/>
              </w:rPr>
            </w:pPr>
            <w:r w:rsidRPr="00880254">
              <w:rPr>
                <w:color w:val="000000"/>
                <w:sz w:val="22"/>
                <w:szCs w:val="22"/>
                <w:lang w:val="ro-MD"/>
              </w:rPr>
              <w:t>274 500,0</w:t>
            </w:r>
          </w:p>
        </w:tc>
        <w:tc>
          <w:tcPr>
            <w:tcW w:w="777" w:type="pct"/>
            <w:shd w:val="clear" w:color="auto" w:fill="auto"/>
          </w:tcPr>
          <w:p w14:paraId="520CDFE8" w14:textId="77777777" w:rsidR="00880254" w:rsidRPr="00880254" w:rsidRDefault="00880254" w:rsidP="00880254">
            <w:pPr>
              <w:spacing w:line="276" w:lineRule="auto"/>
              <w:jc w:val="center"/>
              <w:rPr>
                <w:color w:val="000000"/>
                <w:lang w:val="ro-MD"/>
              </w:rPr>
            </w:pPr>
            <w:r w:rsidRPr="00880254">
              <w:rPr>
                <w:color w:val="000000"/>
                <w:sz w:val="22"/>
                <w:szCs w:val="22"/>
                <w:lang w:val="ro-MD"/>
              </w:rPr>
              <w:t>300 400,0</w:t>
            </w:r>
          </w:p>
        </w:tc>
        <w:tc>
          <w:tcPr>
            <w:tcW w:w="696" w:type="pct"/>
            <w:shd w:val="clear" w:color="auto" w:fill="auto"/>
          </w:tcPr>
          <w:p w14:paraId="52F6B354" w14:textId="77777777" w:rsidR="00880254" w:rsidRPr="00880254" w:rsidRDefault="00880254" w:rsidP="00880254">
            <w:pPr>
              <w:spacing w:line="276" w:lineRule="auto"/>
              <w:jc w:val="center"/>
              <w:rPr>
                <w:color w:val="000000"/>
                <w:lang w:val="ro-MD"/>
              </w:rPr>
            </w:pPr>
          </w:p>
        </w:tc>
        <w:tc>
          <w:tcPr>
            <w:tcW w:w="722" w:type="pct"/>
            <w:shd w:val="clear" w:color="auto" w:fill="auto"/>
          </w:tcPr>
          <w:p w14:paraId="5D4A7482" w14:textId="77777777" w:rsidR="00880254" w:rsidRPr="00880254" w:rsidRDefault="00880254" w:rsidP="00880254">
            <w:pPr>
              <w:spacing w:line="276" w:lineRule="auto"/>
              <w:jc w:val="both"/>
              <w:rPr>
                <w:color w:val="000000"/>
                <w:lang w:val="ro-MD"/>
              </w:rPr>
            </w:pPr>
          </w:p>
        </w:tc>
      </w:tr>
    </w:tbl>
    <w:p w14:paraId="2B8235BF" w14:textId="77777777" w:rsidR="005A499D" w:rsidRPr="007B0E67" w:rsidRDefault="005A499D" w:rsidP="005A499D">
      <w:pPr>
        <w:tabs>
          <w:tab w:val="left" w:pos="720"/>
          <w:tab w:val="left" w:pos="810"/>
          <w:tab w:val="left" w:pos="1080"/>
          <w:tab w:val="num" w:pos="1440"/>
        </w:tabs>
        <w:spacing w:line="276" w:lineRule="auto"/>
        <w:ind w:firstLine="567"/>
        <w:jc w:val="both"/>
        <w:rPr>
          <w:color w:val="000000"/>
          <w:sz w:val="28"/>
          <w:szCs w:val="28"/>
        </w:rPr>
      </w:pPr>
    </w:p>
    <w:p w14:paraId="3D54A1BA" w14:textId="77777777" w:rsidR="005A499D" w:rsidRPr="0013443C" w:rsidRDefault="005A499D" w:rsidP="005A499D">
      <w:pPr>
        <w:tabs>
          <w:tab w:val="left" w:pos="720"/>
          <w:tab w:val="left" w:pos="810"/>
          <w:tab w:val="left" w:pos="1080"/>
          <w:tab w:val="num" w:pos="1440"/>
        </w:tabs>
        <w:spacing w:line="276" w:lineRule="auto"/>
        <w:ind w:firstLine="567"/>
        <w:jc w:val="both"/>
        <w:rPr>
          <w:color w:val="000000"/>
          <w:sz w:val="28"/>
          <w:szCs w:val="28"/>
        </w:rPr>
      </w:pPr>
      <w:r w:rsidRPr="0013443C">
        <w:rPr>
          <w:color w:val="000000"/>
          <w:sz w:val="28"/>
          <w:szCs w:val="28"/>
        </w:rPr>
        <w:t xml:space="preserve">Surse de finanțare a soldului bugetar (deficitului) au fost următoarele: </w:t>
      </w:r>
    </w:p>
    <w:p w14:paraId="72CD1F07" w14:textId="42C13805" w:rsidR="005A499D" w:rsidRPr="0013443C" w:rsidRDefault="005A499D" w:rsidP="005A499D">
      <w:pPr>
        <w:tabs>
          <w:tab w:val="left" w:pos="993"/>
          <w:tab w:val="left" w:pos="1080"/>
          <w:tab w:val="left" w:pos="1134"/>
          <w:tab w:val="num" w:pos="1440"/>
        </w:tabs>
        <w:spacing w:line="276" w:lineRule="auto"/>
        <w:ind w:left="990" w:hanging="423"/>
        <w:contextualSpacing/>
        <w:jc w:val="both"/>
        <w:rPr>
          <w:color w:val="000000"/>
          <w:sz w:val="28"/>
          <w:szCs w:val="28"/>
        </w:rPr>
      </w:pPr>
      <w:r w:rsidRPr="0013443C">
        <w:rPr>
          <w:b/>
          <w:i/>
          <w:color w:val="000000"/>
          <w:sz w:val="28"/>
          <w:szCs w:val="28"/>
        </w:rPr>
        <w:t>Active financiare</w:t>
      </w:r>
      <w:r w:rsidRPr="0013443C">
        <w:rPr>
          <w:i/>
          <w:color w:val="000000"/>
          <w:sz w:val="28"/>
          <w:szCs w:val="28"/>
        </w:rPr>
        <w:t xml:space="preserve"> </w:t>
      </w:r>
      <w:r w:rsidRPr="0013443C">
        <w:rPr>
          <w:color w:val="000000"/>
          <w:sz w:val="28"/>
          <w:szCs w:val="28"/>
        </w:rPr>
        <w:t xml:space="preserve">în sumă de </w:t>
      </w:r>
      <w:r w:rsidR="00772ACB" w:rsidRPr="0013443C">
        <w:rPr>
          <w:b/>
          <w:i/>
          <w:color w:val="000000"/>
          <w:sz w:val="28"/>
          <w:szCs w:val="28"/>
        </w:rPr>
        <w:t xml:space="preserve">– </w:t>
      </w:r>
      <w:r w:rsidR="007A6667">
        <w:rPr>
          <w:b/>
          <w:i/>
          <w:color w:val="000000"/>
          <w:sz w:val="28"/>
          <w:szCs w:val="28"/>
          <w:lang w:val="ro-MD"/>
        </w:rPr>
        <w:t>1 968,4</w:t>
      </w:r>
      <w:r w:rsidR="007A6667" w:rsidRPr="00926EE4">
        <w:rPr>
          <w:color w:val="000000"/>
          <w:sz w:val="28"/>
          <w:szCs w:val="28"/>
          <w:lang w:val="ro-MD"/>
        </w:rPr>
        <w:t xml:space="preserve"> </w:t>
      </w:r>
      <w:r w:rsidRPr="0013443C">
        <w:rPr>
          <w:color w:val="000000"/>
          <w:sz w:val="28"/>
          <w:szCs w:val="28"/>
        </w:rPr>
        <w:t>mil. lei, inclusiv:</w:t>
      </w:r>
    </w:p>
    <w:p w14:paraId="0AEA135B" w14:textId="77777777" w:rsidR="007A6667" w:rsidRPr="007A6667" w:rsidRDefault="005A499D" w:rsidP="007A6667">
      <w:pPr>
        <w:pStyle w:val="af9"/>
        <w:numPr>
          <w:ilvl w:val="0"/>
          <w:numId w:val="3"/>
        </w:numPr>
        <w:tabs>
          <w:tab w:val="left" w:pos="284"/>
          <w:tab w:val="left" w:pos="993"/>
        </w:tabs>
        <w:spacing w:line="276" w:lineRule="auto"/>
        <w:ind w:left="0" w:firstLine="567"/>
        <w:jc w:val="both"/>
        <w:rPr>
          <w:color w:val="000000"/>
          <w:sz w:val="28"/>
          <w:szCs w:val="28"/>
          <w:lang w:val="ro-MD"/>
        </w:rPr>
      </w:pPr>
      <w:r w:rsidRPr="0013443C">
        <w:rPr>
          <w:b/>
          <w:i/>
          <w:color w:val="000000"/>
          <w:sz w:val="28"/>
          <w:szCs w:val="28"/>
          <w:lang w:val="ro-RO"/>
        </w:rPr>
        <w:t xml:space="preserve">  </w:t>
      </w:r>
      <w:r w:rsidRPr="0013443C">
        <w:rPr>
          <w:i/>
          <w:color w:val="000000"/>
          <w:sz w:val="28"/>
          <w:szCs w:val="28"/>
          <w:lang w:val="en-GB"/>
        </w:rPr>
        <w:t>creanțe interne</w:t>
      </w:r>
      <w:r w:rsidRPr="0013443C">
        <w:rPr>
          <w:color w:val="000000"/>
          <w:sz w:val="28"/>
          <w:szCs w:val="28"/>
          <w:lang w:val="en-GB"/>
        </w:rPr>
        <w:t xml:space="preserve"> în sumă de </w:t>
      </w:r>
      <w:r w:rsidR="007A6667" w:rsidRPr="007A6667">
        <w:rPr>
          <w:i/>
          <w:color w:val="000000"/>
          <w:sz w:val="28"/>
          <w:szCs w:val="28"/>
          <w:lang w:val="ro-MD"/>
        </w:rPr>
        <w:t>1 093,9</w:t>
      </w:r>
      <w:r w:rsidR="007A6667" w:rsidRPr="007A6667">
        <w:rPr>
          <w:color w:val="000000"/>
          <w:sz w:val="28"/>
          <w:szCs w:val="28"/>
          <w:lang w:val="ro-MD"/>
        </w:rPr>
        <w:t xml:space="preserve"> mil. lei, dintre care:</w:t>
      </w:r>
    </w:p>
    <w:p w14:paraId="50F54A7F" w14:textId="010C2D33" w:rsidR="007A6667" w:rsidRPr="007A6667" w:rsidRDefault="007A6667" w:rsidP="007A6667">
      <w:pPr>
        <w:spacing w:line="276" w:lineRule="auto"/>
        <w:ind w:firstLine="567"/>
        <w:jc w:val="both"/>
        <w:rPr>
          <w:color w:val="000000"/>
          <w:sz w:val="28"/>
          <w:szCs w:val="28"/>
          <w:lang w:val="ro-MD"/>
        </w:rPr>
      </w:pPr>
      <w:r w:rsidRPr="007A6667">
        <w:rPr>
          <w:color w:val="000000"/>
          <w:sz w:val="28"/>
          <w:szCs w:val="28"/>
          <w:lang w:val="ro-MD"/>
        </w:rPr>
        <w:t xml:space="preserve">-  </w:t>
      </w:r>
      <w:r w:rsidRPr="007A6667">
        <w:rPr>
          <w:sz w:val="28"/>
          <w:szCs w:val="28"/>
          <w:lang w:val="ro-MD"/>
        </w:rPr>
        <w:t xml:space="preserve">acțiuni și alte forme de participare în capital în sumă de </w:t>
      </w:r>
      <w:r w:rsidRPr="007A6667">
        <w:rPr>
          <w:i/>
          <w:sz w:val="28"/>
          <w:szCs w:val="28"/>
          <w:lang w:val="ro-MD"/>
        </w:rPr>
        <w:t>866,1</w:t>
      </w:r>
      <w:r w:rsidRPr="007A6667">
        <w:rPr>
          <w:sz w:val="28"/>
          <w:szCs w:val="28"/>
          <w:lang w:val="ro-MD"/>
        </w:rPr>
        <w:t xml:space="preserve"> mil.</w:t>
      </w:r>
      <w:r w:rsidR="00627CC8">
        <w:rPr>
          <w:sz w:val="28"/>
          <w:szCs w:val="28"/>
          <w:lang w:val="ro-MD"/>
        </w:rPr>
        <w:t xml:space="preserve"> lei</w:t>
      </w:r>
      <w:r w:rsidRPr="007A6667">
        <w:rPr>
          <w:sz w:val="28"/>
          <w:szCs w:val="28"/>
          <w:lang w:val="ro-MD"/>
        </w:rPr>
        <w:t xml:space="preserve">, inclusiv din contul reducerii capitalului social al S.A. „Energocom” cu 1 000,0 mil.lei,  </w:t>
      </w:r>
      <w:r w:rsidRPr="007A6667">
        <w:rPr>
          <w:color w:val="000000"/>
          <w:sz w:val="28"/>
          <w:szCs w:val="28"/>
          <w:lang w:val="ro-MD"/>
        </w:rPr>
        <w:t>majorării capitalului social SRL „Arena Chișinău” în sumă de 67,5 mil. lei (cu semnul minus), majorării capitalul social ÎS „Calea Ferată Moldova” în sumă de 66,4 mil. lei (cu semnul minus);</w:t>
      </w:r>
    </w:p>
    <w:p w14:paraId="6D37CC11" w14:textId="77777777" w:rsidR="007A6667" w:rsidRPr="007A6667" w:rsidRDefault="007A6667" w:rsidP="007A6667">
      <w:pPr>
        <w:numPr>
          <w:ilvl w:val="0"/>
          <w:numId w:val="44"/>
        </w:numPr>
        <w:tabs>
          <w:tab w:val="left" w:pos="810"/>
          <w:tab w:val="left" w:pos="1080"/>
        </w:tabs>
        <w:spacing w:line="276" w:lineRule="auto"/>
        <w:ind w:left="0" w:firstLine="567"/>
        <w:jc w:val="both"/>
        <w:rPr>
          <w:color w:val="000000"/>
          <w:sz w:val="28"/>
          <w:szCs w:val="28"/>
          <w:lang w:val="ro-MD"/>
        </w:rPr>
      </w:pPr>
      <w:r w:rsidRPr="007A6667">
        <w:rPr>
          <w:color w:val="000000"/>
          <w:sz w:val="28"/>
          <w:szCs w:val="28"/>
          <w:lang w:val="ro-MD"/>
        </w:rPr>
        <w:t xml:space="preserve">alte creanțe interne în sumă de </w:t>
      </w:r>
      <w:r w:rsidRPr="007A6667">
        <w:rPr>
          <w:i/>
          <w:color w:val="000000"/>
          <w:sz w:val="28"/>
          <w:szCs w:val="28"/>
          <w:lang w:val="ro-MD"/>
        </w:rPr>
        <w:t>227,7</w:t>
      </w:r>
      <w:r w:rsidRPr="007A6667">
        <w:rPr>
          <w:color w:val="000000"/>
          <w:sz w:val="28"/>
          <w:szCs w:val="28"/>
          <w:lang w:val="ro-MD"/>
        </w:rPr>
        <w:t xml:space="preserve"> mil. lei, inclusiv din contul mijloacelor </w:t>
      </w:r>
      <w:r w:rsidRPr="007A6667">
        <w:rPr>
          <w:color w:val="000000"/>
          <w:sz w:val="28"/>
          <w:szCs w:val="28"/>
        </w:rPr>
        <w:t>transferate în bugetul de stat de băncile care se află în proces de lichidare în sumă de 102,5</w:t>
      </w:r>
      <w:r w:rsidRPr="007A6667">
        <w:rPr>
          <w:rFonts w:ascii="Lato" w:hAnsi="Lato"/>
          <w:sz w:val="28"/>
          <w:szCs w:val="28"/>
        </w:rPr>
        <w:t xml:space="preserve"> </w:t>
      </w:r>
      <w:r w:rsidRPr="007A6667">
        <w:rPr>
          <w:color w:val="000000"/>
          <w:sz w:val="28"/>
          <w:szCs w:val="28"/>
        </w:rPr>
        <w:t>mil. lei, inclusiv ,,Banca de Economii” SA – 69,0 mil.lei, ,,Banca Socială” SA – 33,0 mil.lei și BC ,,Unibank” SA – 0,5 mil. lei</w:t>
      </w:r>
      <w:r w:rsidRPr="007A6667">
        <w:rPr>
          <w:color w:val="000000"/>
          <w:sz w:val="28"/>
          <w:szCs w:val="28"/>
          <w:vertAlign w:val="superscript"/>
        </w:rPr>
        <w:footnoteReference w:id="3"/>
      </w:r>
      <w:r w:rsidRPr="007A6667">
        <w:rPr>
          <w:color w:val="000000"/>
          <w:sz w:val="28"/>
          <w:szCs w:val="28"/>
        </w:rPr>
        <w:t>.</w:t>
      </w:r>
      <w:r w:rsidRPr="007A6667">
        <w:rPr>
          <w:color w:val="000000"/>
          <w:sz w:val="28"/>
          <w:szCs w:val="28"/>
          <w:lang w:val="ro-MD"/>
        </w:rPr>
        <w:t xml:space="preserve"> </w:t>
      </w:r>
      <w:r w:rsidRPr="007A6667">
        <w:rPr>
          <w:i/>
          <w:color w:val="000000"/>
          <w:sz w:val="28"/>
          <w:szCs w:val="28"/>
          <w:lang w:val="ro-MD"/>
        </w:rPr>
        <w:t xml:space="preserve"> R</w:t>
      </w:r>
      <w:r w:rsidRPr="007A6667">
        <w:rPr>
          <w:color w:val="000000"/>
          <w:sz w:val="28"/>
          <w:szCs w:val="28"/>
          <w:lang w:val="ro-MD"/>
        </w:rPr>
        <w:t xml:space="preserve">ambursarea mijloacelor bugetare din anii precedenți la buget de către autorități/instituții bugetare în sumă de 125,2 mil. lei, dintre care 51,2 mil. lei restituite de către CNAS conform prevederilor art.70 alin (5) din Legea nr. 181/2014;  </w:t>
      </w:r>
    </w:p>
    <w:p w14:paraId="00B2A9E7" w14:textId="77777777" w:rsidR="000E20B7" w:rsidRPr="000E20B7" w:rsidRDefault="000E20B7" w:rsidP="000E20B7">
      <w:pPr>
        <w:numPr>
          <w:ilvl w:val="0"/>
          <w:numId w:val="22"/>
        </w:numPr>
        <w:tabs>
          <w:tab w:val="left" w:pos="993"/>
        </w:tabs>
        <w:spacing w:line="276" w:lineRule="auto"/>
        <w:ind w:left="1350" w:hanging="783"/>
        <w:contextualSpacing/>
        <w:jc w:val="both"/>
        <w:rPr>
          <w:color w:val="000000"/>
          <w:sz w:val="28"/>
          <w:szCs w:val="28"/>
          <w:lang w:val="ro-MD"/>
        </w:rPr>
      </w:pPr>
      <w:r w:rsidRPr="000E20B7">
        <w:rPr>
          <w:color w:val="000000"/>
          <w:sz w:val="28"/>
          <w:szCs w:val="28"/>
          <w:lang w:val="ro-MD"/>
        </w:rPr>
        <w:t xml:space="preserve">diferența de curs valutar de </w:t>
      </w:r>
      <w:r w:rsidRPr="000E20B7">
        <w:rPr>
          <w:i/>
          <w:color w:val="000000"/>
          <w:sz w:val="28"/>
          <w:szCs w:val="28"/>
          <w:lang w:val="ro-MD"/>
        </w:rPr>
        <w:t>41,3</w:t>
      </w:r>
      <w:r w:rsidRPr="000E20B7">
        <w:rPr>
          <w:color w:val="000000"/>
          <w:sz w:val="28"/>
          <w:szCs w:val="28"/>
          <w:lang w:val="ro-MD"/>
        </w:rPr>
        <w:t xml:space="preserve"> mil. lei (cu semnul minus);</w:t>
      </w:r>
    </w:p>
    <w:p w14:paraId="612CB2B8" w14:textId="77777777" w:rsidR="000E20B7" w:rsidRPr="000E20B7" w:rsidRDefault="000E20B7" w:rsidP="000E20B7">
      <w:pPr>
        <w:numPr>
          <w:ilvl w:val="0"/>
          <w:numId w:val="22"/>
        </w:numPr>
        <w:tabs>
          <w:tab w:val="left" w:pos="851"/>
        </w:tabs>
        <w:spacing w:line="276" w:lineRule="auto"/>
        <w:ind w:left="0" w:firstLine="567"/>
        <w:contextualSpacing/>
        <w:jc w:val="both"/>
        <w:rPr>
          <w:color w:val="000000"/>
          <w:sz w:val="28"/>
          <w:szCs w:val="28"/>
          <w:lang w:val="ro-MD"/>
        </w:rPr>
      </w:pPr>
      <w:r w:rsidRPr="000E20B7">
        <w:rPr>
          <w:color w:val="000000"/>
          <w:sz w:val="28"/>
          <w:szCs w:val="28"/>
          <w:lang w:val="ro-MD"/>
        </w:rPr>
        <w:t xml:space="preserve">  rambursarea împrumuturilor recreditate între bugetul de stat și bugetele locale în sumă de </w:t>
      </w:r>
      <w:r w:rsidRPr="000E20B7">
        <w:rPr>
          <w:i/>
          <w:color w:val="000000"/>
          <w:sz w:val="28"/>
          <w:szCs w:val="28"/>
          <w:lang w:val="ro-MD"/>
        </w:rPr>
        <w:t>57,5</w:t>
      </w:r>
      <w:r w:rsidRPr="000E20B7">
        <w:rPr>
          <w:color w:val="000000"/>
          <w:sz w:val="28"/>
          <w:szCs w:val="28"/>
          <w:lang w:val="ro-MD"/>
        </w:rPr>
        <w:t xml:space="preserve"> mil. lei;</w:t>
      </w:r>
    </w:p>
    <w:p w14:paraId="0AD138B4" w14:textId="41ECCD2D" w:rsidR="000E20B7" w:rsidRPr="000E20B7" w:rsidRDefault="000E20B7" w:rsidP="000E20B7">
      <w:pPr>
        <w:numPr>
          <w:ilvl w:val="0"/>
          <w:numId w:val="34"/>
        </w:numPr>
        <w:shd w:val="clear" w:color="auto" w:fill="FFFFFF" w:themeFill="background1"/>
        <w:tabs>
          <w:tab w:val="left" w:pos="993"/>
        </w:tabs>
        <w:spacing w:line="276" w:lineRule="auto"/>
        <w:ind w:left="0" w:firstLine="567"/>
        <w:contextualSpacing/>
        <w:jc w:val="both"/>
        <w:rPr>
          <w:i/>
          <w:sz w:val="28"/>
          <w:szCs w:val="28"/>
          <w:lang w:val="ro-MD"/>
        </w:rPr>
      </w:pPr>
      <w:r w:rsidRPr="000E20B7">
        <w:rPr>
          <w:color w:val="000000"/>
          <w:sz w:val="28"/>
          <w:szCs w:val="28"/>
          <w:lang w:val="ro-MD"/>
        </w:rPr>
        <w:t xml:space="preserve">împrumuturi recreditate interne instituțiilor financiare și nefinanciare în sumă de </w:t>
      </w:r>
      <w:r w:rsidRPr="000E20B7">
        <w:rPr>
          <w:i/>
          <w:color w:val="000000"/>
          <w:sz w:val="28"/>
          <w:szCs w:val="28"/>
          <w:lang w:val="ro-MD"/>
        </w:rPr>
        <w:t>915,9</w:t>
      </w:r>
      <w:r w:rsidRPr="000E20B7">
        <w:rPr>
          <w:color w:val="000000"/>
          <w:sz w:val="28"/>
          <w:szCs w:val="28"/>
          <w:lang w:val="ro-MD"/>
        </w:rPr>
        <w:t xml:space="preserve"> mil. lei, dintre care pentru proiecte finanțate din surse externe în sumă de 5 406,1 mil. lei (cu semnul minus), care includ </w:t>
      </w:r>
      <w:r w:rsidRPr="000E20B7">
        <w:rPr>
          <w:sz w:val="28"/>
          <w:szCs w:val="28"/>
          <w:lang w:val="ro-MD"/>
        </w:rPr>
        <w:t>împrumutul pentru recreditarea SA „Energocom" în cadrul proiectului „Securitatea furnizării gazelor naturale în Republica Moldova” în sumă de 4 802,4 mil.</w:t>
      </w:r>
      <w:r w:rsidR="00472DC6">
        <w:rPr>
          <w:sz w:val="28"/>
          <w:szCs w:val="28"/>
          <w:lang w:val="ro-MD"/>
        </w:rPr>
        <w:t xml:space="preserve"> </w:t>
      </w:r>
      <w:r w:rsidRPr="000E20B7">
        <w:rPr>
          <w:sz w:val="28"/>
          <w:szCs w:val="28"/>
          <w:lang w:val="ro-MD"/>
        </w:rPr>
        <w:t>lei</w:t>
      </w:r>
      <w:r w:rsidRPr="000E20B7">
        <w:rPr>
          <w:color w:val="000000"/>
          <w:sz w:val="28"/>
          <w:szCs w:val="28"/>
          <w:lang w:val="ro-MD"/>
        </w:rPr>
        <w:t>.</w:t>
      </w:r>
    </w:p>
    <w:p w14:paraId="17791A00" w14:textId="77777777" w:rsidR="000E20B7" w:rsidRPr="000E20B7" w:rsidRDefault="000E20B7" w:rsidP="000E20B7">
      <w:pPr>
        <w:numPr>
          <w:ilvl w:val="0"/>
          <w:numId w:val="34"/>
        </w:numPr>
        <w:spacing w:line="288" w:lineRule="auto"/>
        <w:ind w:left="0" w:firstLine="360"/>
        <w:jc w:val="both"/>
        <w:rPr>
          <w:sz w:val="28"/>
          <w:szCs w:val="28"/>
          <w:lang w:val="ro-MD"/>
        </w:rPr>
      </w:pPr>
      <w:r w:rsidRPr="000E20B7">
        <w:rPr>
          <w:sz w:val="28"/>
          <w:szCs w:val="28"/>
          <w:lang w:val="ro-MD"/>
        </w:rPr>
        <w:t xml:space="preserve">alte active financiare (credite interne instituțiilor nefinanciare și financiare și creanțe externe) – </w:t>
      </w:r>
      <w:r w:rsidRPr="000E20B7">
        <w:rPr>
          <w:i/>
          <w:sz w:val="28"/>
          <w:szCs w:val="28"/>
          <w:lang w:val="ro-MD"/>
        </w:rPr>
        <w:t>57,5</w:t>
      </w:r>
      <w:r w:rsidRPr="000E20B7">
        <w:rPr>
          <w:sz w:val="28"/>
          <w:szCs w:val="28"/>
          <w:lang w:val="ro-MD"/>
        </w:rPr>
        <w:t xml:space="preserve"> mil.lei (cu semnul minus).</w:t>
      </w:r>
    </w:p>
    <w:p w14:paraId="2D7503D9" w14:textId="0660CF3F" w:rsidR="005A499D" w:rsidRPr="00E303CF" w:rsidRDefault="005A499D" w:rsidP="005A499D">
      <w:pPr>
        <w:spacing w:line="276" w:lineRule="auto"/>
        <w:ind w:left="567"/>
        <w:contextualSpacing/>
        <w:jc w:val="both"/>
        <w:rPr>
          <w:color w:val="000000"/>
          <w:sz w:val="28"/>
          <w:szCs w:val="28"/>
        </w:rPr>
      </w:pPr>
      <w:r w:rsidRPr="003E421D">
        <w:rPr>
          <w:b/>
          <w:i/>
          <w:sz w:val="28"/>
          <w:szCs w:val="28"/>
        </w:rPr>
        <w:t>Datorii</w:t>
      </w:r>
      <w:r w:rsidRPr="003E421D">
        <w:rPr>
          <w:sz w:val="28"/>
          <w:szCs w:val="28"/>
        </w:rPr>
        <w:t xml:space="preserve"> </w:t>
      </w:r>
      <w:r w:rsidRPr="003E421D">
        <w:rPr>
          <w:color w:val="000000"/>
          <w:sz w:val="28"/>
          <w:szCs w:val="28"/>
        </w:rPr>
        <w:t xml:space="preserve">în sumă de </w:t>
      </w:r>
      <w:r w:rsidR="005B3269">
        <w:rPr>
          <w:b/>
          <w:i/>
          <w:color w:val="000000"/>
          <w:sz w:val="28"/>
          <w:szCs w:val="28"/>
          <w:lang w:val="ro-MD"/>
        </w:rPr>
        <w:t>14 699,6</w:t>
      </w:r>
      <w:r w:rsidR="005B3269" w:rsidRPr="00926EE4">
        <w:rPr>
          <w:color w:val="000000"/>
          <w:sz w:val="28"/>
          <w:szCs w:val="28"/>
          <w:lang w:val="ro-MD"/>
        </w:rPr>
        <w:t xml:space="preserve"> </w:t>
      </w:r>
      <w:r w:rsidRPr="003E421D">
        <w:rPr>
          <w:color w:val="000000"/>
          <w:sz w:val="28"/>
          <w:szCs w:val="28"/>
        </w:rPr>
        <w:t>mil. lei, inclusiv:</w:t>
      </w:r>
    </w:p>
    <w:p w14:paraId="1ED9362D" w14:textId="77777777" w:rsidR="003E4564" w:rsidRPr="003E4564" w:rsidRDefault="005A499D" w:rsidP="003E4564">
      <w:pPr>
        <w:pStyle w:val="af9"/>
        <w:numPr>
          <w:ilvl w:val="3"/>
          <w:numId w:val="30"/>
        </w:numPr>
        <w:spacing w:after="100" w:afterAutospacing="1" w:line="276" w:lineRule="auto"/>
        <w:ind w:left="0" w:firstLine="567"/>
        <w:contextualSpacing/>
        <w:jc w:val="both"/>
        <w:rPr>
          <w:sz w:val="28"/>
          <w:szCs w:val="28"/>
          <w:lang w:val="ro-MD"/>
        </w:rPr>
      </w:pPr>
      <w:r w:rsidRPr="00E303CF">
        <w:rPr>
          <w:sz w:val="28"/>
          <w:szCs w:val="28"/>
          <w:lang w:val="en-GB"/>
        </w:rPr>
        <w:t xml:space="preserve">  </w:t>
      </w:r>
      <w:r w:rsidR="003E4564" w:rsidRPr="003E4564">
        <w:rPr>
          <w:sz w:val="28"/>
          <w:szCs w:val="28"/>
          <w:lang w:val="ro-MD"/>
        </w:rPr>
        <w:t xml:space="preserve">datorii interne în sumă de </w:t>
      </w:r>
      <w:r w:rsidR="003E4564" w:rsidRPr="003E4564">
        <w:rPr>
          <w:i/>
          <w:sz w:val="28"/>
          <w:szCs w:val="28"/>
          <w:lang w:val="ro-MD"/>
        </w:rPr>
        <w:t>6 211,0</w:t>
      </w:r>
      <w:r w:rsidR="003E4564" w:rsidRPr="003E4564">
        <w:rPr>
          <w:sz w:val="28"/>
          <w:szCs w:val="28"/>
          <w:lang w:val="ro-MD"/>
        </w:rPr>
        <w:t xml:space="preserve"> mil. lei, dintre care: finanțarea internă netă a VMS emise pe piața primară în sumă de 6 500,0 mil. lei , răscumpărarea VMS emise pentru executarea obligațiilor de plată derivate din garanțiile de stat în sumă de 310,0 mil. lei (cu semnul minus), alte datorii interne în sumă de 22,9 mil. lei. Garanțiile de stat interne pentru implementarea pe parcursul anului 2023 a Programului de stat ”Prima casa”, în conformitate cu prevederile Legii nr. 293/2017 și Hotărârii Guvernului nr. 202/2018, au fost activate și onorate în sumă de 1,9 mil. lei (cu semnul minus).</w:t>
      </w:r>
    </w:p>
    <w:p w14:paraId="0E0016D5" w14:textId="77777777" w:rsidR="003E4564" w:rsidRPr="003E4564" w:rsidRDefault="003E4564" w:rsidP="003E4564">
      <w:pPr>
        <w:numPr>
          <w:ilvl w:val="0"/>
          <w:numId w:val="30"/>
        </w:numPr>
        <w:tabs>
          <w:tab w:val="left" w:pos="810"/>
          <w:tab w:val="left" w:pos="851"/>
          <w:tab w:val="left" w:pos="1134"/>
        </w:tabs>
        <w:spacing w:after="100" w:afterAutospacing="1" w:line="276" w:lineRule="auto"/>
        <w:ind w:left="794" w:hanging="227"/>
        <w:contextualSpacing/>
        <w:jc w:val="both"/>
        <w:rPr>
          <w:color w:val="000000"/>
          <w:sz w:val="28"/>
          <w:szCs w:val="28"/>
          <w:lang w:val="ro-MD"/>
        </w:rPr>
      </w:pPr>
      <w:r w:rsidRPr="003E4564">
        <w:rPr>
          <w:i/>
          <w:color w:val="000000"/>
          <w:sz w:val="28"/>
          <w:szCs w:val="28"/>
          <w:lang w:val="ro-MD"/>
        </w:rPr>
        <w:t xml:space="preserve">  </w:t>
      </w:r>
      <w:r w:rsidRPr="003E4564">
        <w:rPr>
          <w:color w:val="000000"/>
          <w:sz w:val="28"/>
          <w:szCs w:val="28"/>
          <w:lang w:val="ro-MD"/>
        </w:rPr>
        <w:t xml:space="preserve">intrări din împrumuturi externe (net) – </w:t>
      </w:r>
      <w:r w:rsidRPr="003E4564">
        <w:rPr>
          <w:i/>
          <w:color w:val="000000"/>
          <w:sz w:val="28"/>
          <w:szCs w:val="28"/>
          <w:lang w:val="ro-MD"/>
        </w:rPr>
        <w:t>8 488,6</w:t>
      </w:r>
      <w:r w:rsidRPr="003E4564">
        <w:rPr>
          <w:color w:val="000000"/>
          <w:sz w:val="28"/>
          <w:szCs w:val="28"/>
          <w:lang w:val="ro-MD"/>
        </w:rPr>
        <w:t xml:space="preserve"> mil. lei.</w:t>
      </w:r>
    </w:p>
    <w:p w14:paraId="3478A73C" w14:textId="77777777" w:rsidR="003E4564" w:rsidRPr="003E4564" w:rsidRDefault="003E4564" w:rsidP="003E4564">
      <w:pPr>
        <w:spacing w:after="100" w:afterAutospacing="1" w:line="276" w:lineRule="auto"/>
        <w:ind w:firstLine="567"/>
        <w:contextualSpacing/>
        <w:jc w:val="both"/>
        <w:rPr>
          <w:color w:val="000000"/>
          <w:sz w:val="28"/>
          <w:szCs w:val="28"/>
          <w:lang w:val="ro-MD"/>
        </w:rPr>
      </w:pPr>
      <w:r w:rsidRPr="003E4564">
        <w:rPr>
          <w:color w:val="000000"/>
          <w:sz w:val="28"/>
          <w:szCs w:val="28"/>
          <w:lang w:val="ro-MD"/>
        </w:rPr>
        <w:lastRenderedPageBreak/>
        <w:t>În anul 2023 au avut loc intrări de împrumuturi externe în sumă totală de  17 262,3 mil. lei (</w:t>
      </w:r>
      <w:r w:rsidRPr="003E4564">
        <w:rPr>
          <w:sz w:val="28"/>
          <w:szCs w:val="28"/>
          <w:lang w:val="ro-MD"/>
        </w:rPr>
        <w:t xml:space="preserve">950,6 </w:t>
      </w:r>
      <w:r w:rsidRPr="003E4564">
        <w:rPr>
          <w:color w:val="000000"/>
          <w:sz w:val="28"/>
          <w:szCs w:val="28"/>
          <w:lang w:val="ro-MD"/>
        </w:rPr>
        <w:t>mil. dolari SUA), ceea ce reprezintă o executare de 85,0% față de suma precizată pe an, și care după destinația lor sunt:</w:t>
      </w:r>
    </w:p>
    <w:p w14:paraId="13B46D52" w14:textId="77777777" w:rsidR="003E4564" w:rsidRPr="003E4564" w:rsidRDefault="003E4564" w:rsidP="003E4564">
      <w:pPr>
        <w:tabs>
          <w:tab w:val="left" w:pos="709"/>
          <w:tab w:val="left" w:pos="851"/>
        </w:tabs>
        <w:spacing w:after="100" w:afterAutospacing="1" w:line="276" w:lineRule="auto"/>
        <w:ind w:firstLine="567"/>
        <w:contextualSpacing/>
        <w:jc w:val="both"/>
        <w:rPr>
          <w:color w:val="000000"/>
          <w:sz w:val="28"/>
          <w:szCs w:val="28"/>
          <w:lang w:val="ro-MD"/>
        </w:rPr>
      </w:pPr>
      <w:r w:rsidRPr="003E4564">
        <w:rPr>
          <w:color w:val="000000"/>
          <w:sz w:val="28"/>
          <w:szCs w:val="28"/>
          <w:lang w:val="ro-MD"/>
        </w:rPr>
        <w:t>-  pentru realizarea proiectelor finanțate din surse externe – 7 283,7 mil. lei (</w:t>
      </w:r>
      <w:r w:rsidRPr="003E4564">
        <w:rPr>
          <w:sz w:val="28"/>
          <w:szCs w:val="28"/>
          <w:lang w:val="ro-MD"/>
        </w:rPr>
        <w:t xml:space="preserve">401,1  </w:t>
      </w:r>
      <w:r w:rsidRPr="003E4564">
        <w:rPr>
          <w:color w:val="000000"/>
          <w:sz w:val="28"/>
          <w:szCs w:val="28"/>
          <w:lang w:val="ro-MD"/>
        </w:rPr>
        <w:t>mil. dolari SUA), ceea ce reprezintă 42,2% din suma totală de intrări din împrumuturi de stat externe și o executare de 85,1% față de suma precizată pe an;</w:t>
      </w:r>
    </w:p>
    <w:p w14:paraId="0BD2ADAF" w14:textId="77777777" w:rsidR="003E4564" w:rsidRPr="003E4564" w:rsidRDefault="003E4564" w:rsidP="003E4564">
      <w:pPr>
        <w:spacing w:after="100" w:afterAutospacing="1" w:line="276" w:lineRule="auto"/>
        <w:ind w:firstLine="567"/>
        <w:contextualSpacing/>
        <w:jc w:val="both"/>
        <w:rPr>
          <w:color w:val="000000"/>
          <w:sz w:val="28"/>
          <w:szCs w:val="28"/>
          <w:lang w:val="ro-MD"/>
        </w:rPr>
      </w:pPr>
      <w:r w:rsidRPr="003E4564">
        <w:rPr>
          <w:color w:val="000000"/>
          <w:sz w:val="28"/>
          <w:szCs w:val="28"/>
          <w:lang w:val="ro-MD"/>
        </w:rPr>
        <w:t>-  pentru susținerea bugetului de stat – 9 978,6 mil. lei (</w:t>
      </w:r>
      <w:r w:rsidRPr="003E4564">
        <w:rPr>
          <w:sz w:val="28"/>
          <w:szCs w:val="28"/>
          <w:lang w:val="ro-MD"/>
        </w:rPr>
        <w:t xml:space="preserve">549,5 </w:t>
      </w:r>
      <w:r w:rsidRPr="003E4564">
        <w:rPr>
          <w:color w:val="000000"/>
          <w:sz w:val="28"/>
          <w:szCs w:val="28"/>
          <w:lang w:val="ro-MD"/>
        </w:rPr>
        <w:t>mil. dolari SUA), ceea ce reprezintă 57,8% din sumă totală de intrări din împrumuturi și o executare de 85,0% față de suma precizată pe an.</w:t>
      </w:r>
    </w:p>
    <w:p w14:paraId="2C5DC7F6" w14:textId="01708FC4" w:rsidR="003E4564" w:rsidRPr="003E4564" w:rsidRDefault="003E4564" w:rsidP="003E4564">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rPr>
      </w:pPr>
      <w:r w:rsidRPr="003E4564">
        <w:rPr>
          <w:color w:val="000000"/>
          <w:sz w:val="28"/>
          <w:szCs w:val="28"/>
          <w:lang w:val="ro-MD"/>
        </w:rPr>
        <w:t>Pentru suport bugetar au fost acordate împrumuturi de către Comisiei Europene pentru asistența macrofinanciară în sumă d</w:t>
      </w:r>
      <w:r w:rsidR="00CE7904">
        <w:rPr>
          <w:color w:val="000000"/>
          <w:sz w:val="28"/>
          <w:szCs w:val="28"/>
          <w:lang w:val="ro-MD"/>
        </w:rPr>
        <w:t>e 1 754,2 mil. lei (echivalent 90</w:t>
      </w:r>
      <w:r w:rsidRPr="003E4564">
        <w:rPr>
          <w:color w:val="000000"/>
          <w:sz w:val="28"/>
          <w:szCs w:val="28"/>
          <w:lang w:val="ro-MD"/>
        </w:rPr>
        <w:t xml:space="preserve">,0 mil. euro); din partea Băncii Mondiale în sumă 1 825,2 mil. lei (echivalentul a 92,24 mil. euro), </w:t>
      </w:r>
      <w:r w:rsidRPr="003E4564">
        <w:rPr>
          <w:color w:val="000000"/>
          <w:sz w:val="28"/>
          <w:szCs w:val="28"/>
        </w:rPr>
        <w:t>dintre care DPO suport bugetar – 1 822,4 mil.lei (echivalent 92,1 mil euro) și împrumut pentru proiectul TAMP – 2,8 mil.lei (echivalent 0,14 mil. euro),  din partea Fondului Monetar Internațional în sumă de 3 930,6 mil.lei ( echivalent a 136,16 mil. euro și 68,9</w:t>
      </w:r>
      <w:r w:rsidRPr="003E4564">
        <w:t xml:space="preserve"> </w:t>
      </w:r>
      <w:r w:rsidRPr="003E4564">
        <w:rPr>
          <w:color w:val="000000"/>
          <w:sz w:val="28"/>
          <w:szCs w:val="28"/>
        </w:rPr>
        <w:t>mil. dolari SUA), din partea Băncii Europene de Investiții pentru majorarea capitalului social al Î. S. Calea Ferată din Moldova - 66,4 mil. lei (echivalent 3,4 mil. euro), din partea Agenției Franceze pentru Dezvoltare – 774,7 mil. lei (echivalent 40,0 mil. euro) și JICA în sumă de 1 627,5 mil. lei (echivalent 89,84 mil. dolari SUA).</w:t>
      </w:r>
    </w:p>
    <w:p w14:paraId="24CCFF19" w14:textId="77777777" w:rsidR="003E4564" w:rsidRPr="003E4564" w:rsidRDefault="003E4564" w:rsidP="003E4564">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lang w:val="ro-MD"/>
        </w:rPr>
      </w:pPr>
      <w:r w:rsidRPr="003E4564">
        <w:rPr>
          <w:color w:val="000000"/>
          <w:sz w:val="28"/>
          <w:szCs w:val="28"/>
          <w:lang w:val="ro-MD"/>
        </w:rPr>
        <w:t>Pe parcursul anului 2023, față de creditorii externi au fost onorate obligațiunile în sumă de 8 773,7 mil. lei (echivalentul a 483,1 mil. dolari SUA).</w:t>
      </w:r>
    </w:p>
    <w:p w14:paraId="6763324A" w14:textId="77777777" w:rsidR="003E4564" w:rsidRPr="003E4564" w:rsidRDefault="003E4564" w:rsidP="003E4564">
      <w:pPr>
        <w:numPr>
          <w:ilvl w:val="0"/>
          <w:numId w:val="22"/>
        </w:numPr>
        <w:tabs>
          <w:tab w:val="left" w:pos="993"/>
        </w:tabs>
        <w:spacing w:after="100" w:afterAutospacing="1" w:line="276" w:lineRule="auto"/>
        <w:ind w:left="0" w:firstLine="567"/>
        <w:contextualSpacing/>
        <w:jc w:val="both"/>
        <w:rPr>
          <w:color w:val="000000"/>
          <w:sz w:val="28"/>
          <w:szCs w:val="28"/>
          <w:lang w:val="ro-MD"/>
        </w:rPr>
      </w:pPr>
      <w:r w:rsidRPr="003E4564">
        <w:rPr>
          <w:b/>
          <w:i/>
          <w:color w:val="000000"/>
          <w:sz w:val="28"/>
          <w:szCs w:val="28"/>
          <w:lang w:val="ro-MD"/>
        </w:rPr>
        <w:t>Soldurile de mijloace bănești</w:t>
      </w:r>
      <w:r w:rsidRPr="003E4564">
        <w:rPr>
          <w:color w:val="000000"/>
          <w:sz w:val="28"/>
          <w:szCs w:val="28"/>
          <w:lang w:val="ro-MD"/>
        </w:rPr>
        <w:t xml:space="preserve"> în conturi au fost majorate în sumă de  </w:t>
      </w:r>
      <w:r w:rsidRPr="003E4564">
        <w:rPr>
          <w:b/>
          <w:i/>
          <w:color w:val="000000"/>
          <w:sz w:val="28"/>
          <w:szCs w:val="28"/>
          <w:lang w:val="ro-MD"/>
        </w:rPr>
        <w:t>544,4</w:t>
      </w:r>
      <w:r w:rsidRPr="003E4564">
        <w:rPr>
          <w:color w:val="000000"/>
          <w:sz w:val="28"/>
          <w:szCs w:val="28"/>
          <w:lang w:val="ro-MD"/>
        </w:rPr>
        <w:t xml:space="preserve"> mil. lei.</w:t>
      </w:r>
    </w:p>
    <w:p w14:paraId="638D3F06" w14:textId="77777777" w:rsidR="003E4564" w:rsidRPr="003E4564" w:rsidRDefault="003E4564" w:rsidP="003E4564">
      <w:pPr>
        <w:tabs>
          <w:tab w:val="left" w:pos="720"/>
          <w:tab w:val="left" w:pos="810"/>
          <w:tab w:val="left" w:pos="1080"/>
          <w:tab w:val="num" w:pos="1440"/>
        </w:tabs>
        <w:spacing w:after="100" w:afterAutospacing="1" w:line="276" w:lineRule="auto"/>
        <w:ind w:firstLine="567"/>
        <w:contextualSpacing/>
        <w:jc w:val="both"/>
        <w:rPr>
          <w:color w:val="000000"/>
          <w:sz w:val="28"/>
          <w:szCs w:val="28"/>
          <w:lang w:val="ro-MD"/>
        </w:rPr>
      </w:pPr>
      <w:r w:rsidRPr="003E4564">
        <w:rPr>
          <w:color w:val="000000"/>
          <w:sz w:val="28"/>
          <w:szCs w:val="28"/>
          <w:lang w:val="ro-MD"/>
        </w:rPr>
        <w:t xml:space="preserve">La finele anului 2023, soldurile la conturile bugetului de stat au constituit 3 403,6 mil. lei, dintre care soldurile pe componenta de bază – 2 807,4 mil. lei și soldurile proiectelor finanțate din surse externe – 596,2 mil. lei. </w:t>
      </w:r>
    </w:p>
    <w:p w14:paraId="157B43E3" w14:textId="30469545" w:rsidR="00B62967" w:rsidRPr="00A669B6" w:rsidRDefault="00B62967" w:rsidP="00A669B6">
      <w:pPr>
        <w:spacing w:after="100" w:afterAutospacing="1" w:line="276" w:lineRule="auto"/>
        <w:ind w:left="2595"/>
        <w:contextualSpacing/>
        <w:jc w:val="both"/>
        <w:rPr>
          <w:color w:val="000000"/>
          <w:sz w:val="16"/>
          <w:szCs w:val="16"/>
          <w:lang w:val="en-US"/>
        </w:rPr>
      </w:pPr>
    </w:p>
    <w:p w14:paraId="13404BE5" w14:textId="7B0ADF2B" w:rsidR="003E421D" w:rsidRDefault="003E421D" w:rsidP="00C74718">
      <w:pPr>
        <w:tabs>
          <w:tab w:val="left" w:pos="720"/>
          <w:tab w:val="left" w:pos="810"/>
          <w:tab w:val="left" w:pos="1080"/>
          <w:tab w:val="num" w:pos="1440"/>
        </w:tabs>
        <w:spacing w:line="276" w:lineRule="auto"/>
        <w:ind w:firstLine="567"/>
        <w:jc w:val="both"/>
        <w:rPr>
          <w:color w:val="000000"/>
          <w:sz w:val="16"/>
          <w:szCs w:val="16"/>
        </w:rPr>
      </w:pPr>
    </w:p>
    <w:p w14:paraId="6B207139" w14:textId="77777777" w:rsidR="003E421D" w:rsidRPr="00B66B45" w:rsidRDefault="003E421D" w:rsidP="00C74718">
      <w:pPr>
        <w:tabs>
          <w:tab w:val="left" w:pos="720"/>
          <w:tab w:val="left" w:pos="810"/>
          <w:tab w:val="left" w:pos="1080"/>
          <w:tab w:val="num" w:pos="1440"/>
        </w:tabs>
        <w:spacing w:line="276" w:lineRule="auto"/>
        <w:ind w:firstLine="567"/>
        <w:jc w:val="both"/>
        <w:rPr>
          <w:color w:val="000000"/>
          <w:sz w:val="16"/>
          <w:szCs w:val="16"/>
        </w:rPr>
      </w:pPr>
    </w:p>
    <w:p w14:paraId="2965005D" w14:textId="77777777" w:rsidR="00C74718" w:rsidRPr="00A0188C" w:rsidRDefault="00431CC7" w:rsidP="00317093">
      <w:pPr>
        <w:pStyle w:val="2"/>
      </w:pPr>
      <w:bookmarkStart w:id="46" w:name="_Toc42615617"/>
      <w:bookmarkStart w:id="47" w:name="_Toc101251353"/>
      <w:bookmarkStart w:id="48" w:name="_Toc163734458"/>
      <w:r w:rsidRPr="00576508">
        <w:t>4.5</w:t>
      </w:r>
      <w:r w:rsidR="002F08D3" w:rsidRPr="00576508">
        <w:t>.</w:t>
      </w:r>
      <w:r w:rsidR="00C74718" w:rsidRPr="00576508">
        <w:t xml:space="preserve"> </w:t>
      </w:r>
      <w:r w:rsidR="00C74718" w:rsidRPr="00A0188C">
        <w:t>Cheltuielile în cadrul grupelor funcționale principale</w:t>
      </w:r>
      <w:bookmarkEnd w:id="46"/>
      <w:bookmarkEnd w:id="47"/>
      <w:bookmarkEnd w:id="48"/>
    </w:p>
    <w:p w14:paraId="22CBB3F9" w14:textId="26004F97" w:rsidR="00C74718" w:rsidRPr="00F55197" w:rsidRDefault="00B26F4B" w:rsidP="00317093">
      <w:pPr>
        <w:pStyle w:val="3"/>
      </w:pPr>
      <w:bookmarkStart w:id="49" w:name="_Toc42615618"/>
      <w:bookmarkStart w:id="50" w:name="_Toc101251354"/>
      <w:bookmarkStart w:id="51" w:name="_Toc163734459"/>
      <w:r w:rsidRPr="0035219E">
        <w:t>4.5.</w:t>
      </w:r>
      <w:r w:rsidR="00C74718" w:rsidRPr="0035219E">
        <w:t xml:space="preserve">1. </w:t>
      </w:r>
      <w:r w:rsidR="00C74718" w:rsidRPr="00F55197">
        <w:t>Servicii de stat cu destinaţie generală</w:t>
      </w:r>
      <w:bookmarkEnd w:id="49"/>
      <w:bookmarkEnd w:id="50"/>
      <w:bookmarkEnd w:id="51"/>
    </w:p>
    <w:p w14:paraId="43AA48B2" w14:textId="376297F0" w:rsidR="0059003F" w:rsidRPr="00F55197" w:rsidRDefault="0059003F" w:rsidP="0059003F">
      <w:pPr>
        <w:spacing w:line="276" w:lineRule="auto"/>
        <w:ind w:firstLine="709"/>
        <w:jc w:val="both"/>
        <w:rPr>
          <w:sz w:val="28"/>
          <w:szCs w:val="28"/>
        </w:rPr>
      </w:pPr>
      <w:r w:rsidRPr="00F55197">
        <w:rPr>
          <w:sz w:val="28"/>
          <w:szCs w:val="28"/>
        </w:rPr>
        <w:t>Pentru anul 2023, la grupa dată au fost aprobate alocații în sumă de</w:t>
      </w:r>
      <w:r w:rsidR="00643404" w:rsidRPr="00F55197">
        <w:rPr>
          <w:sz w:val="28"/>
          <w:szCs w:val="28"/>
        </w:rPr>
        <w:t xml:space="preserve"> </w:t>
      </w:r>
      <w:r w:rsidRPr="00F55197">
        <w:rPr>
          <w:sz w:val="28"/>
          <w:szCs w:val="28"/>
        </w:rPr>
        <w:t>14 558,2 mil. lei, care pe parcursul anului au fost diminuate cu 1 226,1 mil.lei, constituind 13 332,1 mil. lei sau 15,9% din cheltuielile totale ale bugetului de stat.</w:t>
      </w:r>
    </w:p>
    <w:p w14:paraId="76B3A4E9" w14:textId="77777777" w:rsidR="0059003F" w:rsidRPr="0059003F" w:rsidRDefault="0059003F" w:rsidP="0059003F">
      <w:pPr>
        <w:spacing w:line="276" w:lineRule="auto"/>
        <w:ind w:firstLine="709"/>
        <w:jc w:val="both"/>
        <w:rPr>
          <w:sz w:val="28"/>
          <w:szCs w:val="28"/>
        </w:rPr>
      </w:pPr>
      <w:r w:rsidRPr="00F55197">
        <w:rPr>
          <w:sz w:val="28"/>
          <w:szCs w:val="28"/>
        </w:rPr>
        <w:t>Cheltuielile respective au fost realizate în sumă de 12 611,3 mil. lei sau la nivel de 94,6% din prevederi, dintre care cheltuielile în cadrul proiectelor finanțate din surse externe au fost realizate la nivel de 69,5% din prevederi.</w:t>
      </w:r>
    </w:p>
    <w:p w14:paraId="0449C24B" w14:textId="77777777" w:rsidR="008C6B65" w:rsidRPr="00F62B1E" w:rsidRDefault="008C6B65" w:rsidP="00E3401C">
      <w:pPr>
        <w:spacing w:line="276" w:lineRule="auto"/>
        <w:ind w:firstLine="709"/>
        <w:jc w:val="both"/>
        <w:rPr>
          <w:sz w:val="28"/>
          <w:szCs w:val="28"/>
        </w:rPr>
      </w:pPr>
    </w:p>
    <w:p w14:paraId="099A49CF" w14:textId="7C5AB45F" w:rsidR="008C6B65" w:rsidRDefault="00C74718" w:rsidP="00540CC9">
      <w:pPr>
        <w:spacing w:line="276" w:lineRule="auto"/>
        <w:ind w:firstLine="709"/>
        <w:jc w:val="both"/>
        <w:rPr>
          <w:sz w:val="28"/>
          <w:szCs w:val="28"/>
        </w:rPr>
      </w:pPr>
      <w:r w:rsidRPr="002439A5">
        <w:rPr>
          <w:sz w:val="28"/>
          <w:szCs w:val="28"/>
        </w:rPr>
        <w:lastRenderedPageBreak/>
        <w:t>Datele privind executarea cheltuielilor la grupa dată se prezintă în tabelul următor.</w:t>
      </w:r>
    </w:p>
    <w:p w14:paraId="3EC68C69" w14:textId="77777777" w:rsidR="00C7594C" w:rsidRDefault="00C7594C" w:rsidP="00540CC9">
      <w:pPr>
        <w:spacing w:line="276" w:lineRule="auto"/>
        <w:ind w:firstLine="709"/>
        <w:jc w:val="both"/>
        <w:rPr>
          <w:sz w:val="28"/>
          <w:szCs w:val="28"/>
        </w:rPr>
      </w:pPr>
    </w:p>
    <w:p w14:paraId="6EA0AC76" w14:textId="109073E2" w:rsidR="00DB5FE7" w:rsidRDefault="00DB5FE7" w:rsidP="00E3401C">
      <w:pPr>
        <w:spacing w:line="276" w:lineRule="auto"/>
        <w:ind w:right="-5" w:firstLine="540"/>
        <w:jc w:val="both"/>
        <w:rPr>
          <w:sz w:val="28"/>
          <w:szCs w:val="28"/>
          <w:lang w:val="es-ES"/>
        </w:rPr>
      </w:pPr>
    </w:p>
    <w:tbl>
      <w:tblPr>
        <w:tblW w:w="8918" w:type="dxa"/>
        <w:tblInd w:w="95" w:type="dxa"/>
        <w:tblLook w:val="04A0" w:firstRow="1" w:lastRow="0" w:firstColumn="1" w:lastColumn="0" w:noHBand="0" w:noVBand="1"/>
      </w:tblPr>
      <w:tblGrid>
        <w:gridCol w:w="2627"/>
        <w:gridCol w:w="837"/>
        <w:gridCol w:w="944"/>
        <w:gridCol w:w="806"/>
        <w:gridCol w:w="837"/>
        <w:gridCol w:w="779"/>
        <w:gridCol w:w="616"/>
        <w:gridCol w:w="797"/>
        <w:gridCol w:w="675"/>
      </w:tblGrid>
      <w:tr w:rsidR="0057251E" w:rsidRPr="0057251E" w14:paraId="4BD43E9E" w14:textId="77777777" w:rsidTr="002F5183">
        <w:trPr>
          <w:trHeight w:val="242"/>
        </w:trPr>
        <w:tc>
          <w:tcPr>
            <w:tcW w:w="2627" w:type="dxa"/>
            <w:tcBorders>
              <w:top w:val="nil"/>
              <w:left w:val="nil"/>
              <w:bottom w:val="nil"/>
              <w:right w:val="nil"/>
            </w:tcBorders>
            <w:shd w:val="clear" w:color="auto" w:fill="auto"/>
            <w:noWrap/>
            <w:vAlign w:val="bottom"/>
            <w:hideMark/>
          </w:tcPr>
          <w:p w14:paraId="510DB859" w14:textId="77777777" w:rsidR="0057251E" w:rsidRPr="0057251E" w:rsidRDefault="0057251E" w:rsidP="0057251E">
            <w:pPr>
              <w:spacing w:line="276" w:lineRule="auto"/>
              <w:rPr>
                <w:sz w:val="18"/>
                <w:szCs w:val="18"/>
                <w:lang w:val="es-ES" w:eastAsia="en-US"/>
              </w:rPr>
            </w:pPr>
          </w:p>
        </w:tc>
        <w:tc>
          <w:tcPr>
            <w:tcW w:w="837" w:type="dxa"/>
            <w:tcBorders>
              <w:top w:val="nil"/>
              <w:left w:val="nil"/>
              <w:bottom w:val="nil"/>
              <w:right w:val="nil"/>
            </w:tcBorders>
            <w:shd w:val="clear" w:color="auto" w:fill="auto"/>
            <w:noWrap/>
            <w:vAlign w:val="bottom"/>
            <w:hideMark/>
          </w:tcPr>
          <w:p w14:paraId="16660AF2" w14:textId="77777777" w:rsidR="0057251E" w:rsidRPr="0057251E" w:rsidRDefault="0057251E" w:rsidP="0057251E">
            <w:pPr>
              <w:spacing w:line="276" w:lineRule="auto"/>
              <w:jc w:val="right"/>
              <w:rPr>
                <w:sz w:val="18"/>
                <w:szCs w:val="18"/>
                <w:lang w:val="es-ES" w:eastAsia="en-US"/>
              </w:rPr>
            </w:pPr>
          </w:p>
        </w:tc>
        <w:tc>
          <w:tcPr>
            <w:tcW w:w="944" w:type="dxa"/>
            <w:tcBorders>
              <w:top w:val="nil"/>
              <w:left w:val="nil"/>
              <w:bottom w:val="nil"/>
              <w:right w:val="nil"/>
            </w:tcBorders>
            <w:shd w:val="clear" w:color="auto" w:fill="auto"/>
            <w:noWrap/>
            <w:vAlign w:val="bottom"/>
            <w:hideMark/>
          </w:tcPr>
          <w:p w14:paraId="63BEACDF" w14:textId="77777777" w:rsidR="0057251E" w:rsidRPr="0057251E" w:rsidRDefault="0057251E" w:rsidP="0057251E">
            <w:pPr>
              <w:spacing w:line="276" w:lineRule="auto"/>
              <w:jc w:val="right"/>
              <w:rPr>
                <w:sz w:val="18"/>
                <w:szCs w:val="18"/>
                <w:lang w:val="es-ES" w:eastAsia="en-US"/>
              </w:rPr>
            </w:pPr>
          </w:p>
        </w:tc>
        <w:tc>
          <w:tcPr>
            <w:tcW w:w="806" w:type="dxa"/>
            <w:tcBorders>
              <w:top w:val="nil"/>
              <w:left w:val="nil"/>
              <w:bottom w:val="nil"/>
              <w:right w:val="nil"/>
            </w:tcBorders>
            <w:shd w:val="clear" w:color="auto" w:fill="auto"/>
            <w:noWrap/>
            <w:vAlign w:val="bottom"/>
            <w:hideMark/>
          </w:tcPr>
          <w:p w14:paraId="24FAC161" w14:textId="77777777" w:rsidR="0057251E" w:rsidRPr="0057251E" w:rsidRDefault="0057251E" w:rsidP="0057251E">
            <w:pPr>
              <w:spacing w:line="276" w:lineRule="auto"/>
              <w:jc w:val="right"/>
              <w:rPr>
                <w:sz w:val="18"/>
                <w:szCs w:val="18"/>
                <w:lang w:val="es-ES" w:eastAsia="en-US"/>
              </w:rPr>
            </w:pPr>
          </w:p>
        </w:tc>
        <w:tc>
          <w:tcPr>
            <w:tcW w:w="837" w:type="dxa"/>
            <w:tcBorders>
              <w:top w:val="nil"/>
              <w:left w:val="nil"/>
              <w:bottom w:val="nil"/>
              <w:right w:val="nil"/>
            </w:tcBorders>
            <w:shd w:val="clear" w:color="auto" w:fill="auto"/>
            <w:noWrap/>
            <w:vAlign w:val="bottom"/>
            <w:hideMark/>
          </w:tcPr>
          <w:p w14:paraId="42D95BF6" w14:textId="77777777" w:rsidR="0057251E" w:rsidRPr="0057251E" w:rsidRDefault="0057251E" w:rsidP="0057251E">
            <w:pPr>
              <w:spacing w:line="276" w:lineRule="auto"/>
              <w:jc w:val="right"/>
              <w:rPr>
                <w:sz w:val="18"/>
                <w:szCs w:val="18"/>
                <w:lang w:val="es-ES" w:eastAsia="en-US"/>
              </w:rPr>
            </w:pPr>
          </w:p>
        </w:tc>
        <w:tc>
          <w:tcPr>
            <w:tcW w:w="779" w:type="dxa"/>
            <w:tcBorders>
              <w:top w:val="nil"/>
              <w:left w:val="nil"/>
              <w:bottom w:val="nil"/>
              <w:right w:val="nil"/>
            </w:tcBorders>
            <w:shd w:val="clear" w:color="auto" w:fill="auto"/>
            <w:noWrap/>
            <w:vAlign w:val="bottom"/>
            <w:hideMark/>
          </w:tcPr>
          <w:p w14:paraId="27A9CF46" w14:textId="77777777" w:rsidR="0057251E" w:rsidRPr="0057251E" w:rsidRDefault="0057251E" w:rsidP="0057251E">
            <w:pPr>
              <w:spacing w:line="276" w:lineRule="auto"/>
              <w:jc w:val="right"/>
              <w:rPr>
                <w:sz w:val="18"/>
                <w:szCs w:val="18"/>
                <w:lang w:val="es-ES" w:eastAsia="en-US"/>
              </w:rPr>
            </w:pPr>
          </w:p>
        </w:tc>
        <w:tc>
          <w:tcPr>
            <w:tcW w:w="616" w:type="dxa"/>
            <w:tcBorders>
              <w:top w:val="nil"/>
              <w:left w:val="nil"/>
              <w:bottom w:val="nil"/>
              <w:right w:val="nil"/>
            </w:tcBorders>
            <w:shd w:val="clear" w:color="auto" w:fill="auto"/>
            <w:noWrap/>
            <w:vAlign w:val="bottom"/>
            <w:hideMark/>
          </w:tcPr>
          <w:p w14:paraId="38818147" w14:textId="77777777" w:rsidR="0057251E" w:rsidRPr="0057251E" w:rsidRDefault="0057251E" w:rsidP="0057251E">
            <w:pPr>
              <w:spacing w:line="276" w:lineRule="auto"/>
              <w:jc w:val="right"/>
              <w:rPr>
                <w:sz w:val="18"/>
                <w:szCs w:val="18"/>
                <w:lang w:val="es-ES" w:eastAsia="en-US"/>
              </w:rPr>
            </w:pPr>
          </w:p>
        </w:tc>
        <w:tc>
          <w:tcPr>
            <w:tcW w:w="797" w:type="dxa"/>
            <w:tcBorders>
              <w:top w:val="nil"/>
              <w:left w:val="nil"/>
              <w:bottom w:val="nil"/>
              <w:right w:val="nil"/>
            </w:tcBorders>
            <w:shd w:val="clear" w:color="auto" w:fill="auto"/>
            <w:noWrap/>
            <w:vAlign w:val="bottom"/>
            <w:hideMark/>
          </w:tcPr>
          <w:p w14:paraId="5B495A42" w14:textId="77777777" w:rsidR="0057251E" w:rsidRPr="0057251E" w:rsidRDefault="0057251E" w:rsidP="0057251E">
            <w:pPr>
              <w:spacing w:line="276" w:lineRule="auto"/>
              <w:rPr>
                <w:sz w:val="18"/>
                <w:szCs w:val="18"/>
                <w:lang w:val="es-ES" w:eastAsia="en-US"/>
              </w:rPr>
            </w:pPr>
          </w:p>
        </w:tc>
        <w:tc>
          <w:tcPr>
            <w:tcW w:w="670" w:type="dxa"/>
            <w:tcBorders>
              <w:top w:val="nil"/>
              <w:left w:val="nil"/>
              <w:bottom w:val="nil"/>
              <w:right w:val="nil"/>
            </w:tcBorders>
            <w:shd w:val="clear" w:color="auto" w:fill="auto"/>
            <w:noWrap/>
            <w:vAlign w:val="bottom"/>
            <w:hideMark/>
          </w:tcPr>
          <w:p w14:paraId="28186B2C" w14:textId="77777777" w:rsidR="0057251E" w:rsidRPr="0057251E" w:rsidRDefault="0057251E" w:rsidP="0057251E">
            <w:pPr>
              <w:spacing w:line="276" w:lineRule="auto"/>
              <w:jc w:val="both"/>
              <w:rPr>
                <w:i/>
                <w:iCs/>
                <w:sz w:val="18"/>
                <w:szCs w:val="18"/>
                <w:lang w:val="en-US" w:eastAsia="en-US"/>
              </w:rPr>
            </w:pPr>
            <w:r w:rsidRPr="0057251E">
              <w:rPr>
                <w:i/>
                <w:iCs/>
                <w:sz w:val="18"/>
                <w:szCs w:val="18"/>
                <w:lang w:val="en-US" w:eastAsia="en-US"/>
              </w:rPr>
              <w:t>mil.lei</w:t>
            </w:r>
          </w:p>
        </w:tc>
      </w:tr>
      <w:tr w:rsidR="0057251E" w:rsidRPr="0057251E" w14:paraId="459E3A14" w14:textId="77777777" w:rsidTr="002F5183">
        <w:trPr>
          <w:trHeight w:val="242"/>
        </w:trPr>
        <w:tc>
          <w:tcPr>
            <w:tcW w:w="26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2FFC1"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 </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A461C"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2022</w:t>
            </w:r>
          </w:p>
          <w:p w14:paraId="10F08674"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executat</w:t>
            </w:r>
          </w:p>
        </w:tc>
        <w:tc>
          <w:tcPr>
            <w:tcW w:w="5454"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62C14A"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2023</w:t>
            </w:r>
          </w:p>
        </w:tc>
      </w:tr>
      <w:tr w:rsidR="0057251E" w:rsidRPr="0057251E" w14:paraId="60399302" w14:textId="77777777" w:rsidTr="002F5183">
        <w:trPr>
          <w:trHeight w:val="515"/>
        </w:trPr>
        <w:tc>
          <w:tcPr>
            <w:tcW w:w="26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26F764" w14:textId="77777777" w:rsidR="0057251E" w:rsidRPr="0057251E" w:rsidRDefault="0057251E" w:rsidP="0057251E">
            <w:pPr>
              <w:spacing w:line="276" w:lineRule="auto"/>
              <w:rPr>
                <w:sz w:val="18"/>
                <w:szCs w:val="18"/>
                <w:lang w:val="en-US" w:eastAsia="en-US"/>
              </w:rPr>
            </w:pPr>
          </w:p>
        </w:tc>
        <w:tc>
          <w:tcPr>
            <w:tcW w:w="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EDA746" w14:textId="77777777" w:rsidR="0057251E" w:rsidRPr="0057251E" w:rsidRDefault="0057251E" w:rsidP="0057251E">
            <w:pPr>
              <w:spacing w:line="276" w:lineRule="auto"/>
              <w:rPr>
                <w:sz w:val="18"/>
                <w:szCs w:val="18"/>
                <w:lang w:val="en-US" w:eastAsia="en-US"/>
              </w:rPr>
            </w:pPr>
          </w:p>
        </w:tc>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14:paraId="3736EA25"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 xml:space="preserve">aprobat </w:t>
            </w:r>
          </w:p>
        </w:tc>
        <w:tc>
          <w:tcPr>
            <w:tcW w:w="806" w:type="dxa"/>
            <w:vMerge w:val="restart"/>
            <w:tcBorders>
              <w:top w:val="nil"/>
              <w:left w:val="single" w:sz="4" w:space="0" w:color="auto"/>
              <w:bottom w:val="single" w:sz="4" w:space="0" w:color="auto"/>
              <w:right w:val="single" w:sz="4" w:space="0" w:color="auto"/>
            </w:tcBorders>
            <w:shd w:val="clear" w:color="auto" w:fill="auto"/>
            <w:vAlign w:val="center"/>
            <w:hideMark/>
          </w:tcPr>
          <w:p w14:paraId="50C14C61"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 xml:space="preserve">precizat </w:t>
            </w:r>
          </w:p>
        </w:tc>
        <w:tc>
          <w:tcPr>
            <w:tcW w:w="837" w:type="dxa"/>
            <w:vMerge w:val="restart"/>
            <w:tcBorders>
              <w:top w:val="nil"/>
              <w:left w:val="single" w:sz="4" w:space="0" w:color="auto"/>
              <w:bottom w:val="single" w:sz="4" w:space="0" w:color="auto"/>
              <w:right w:val="single" w:sz="4" w:space="0" w:color="auto"/>
            </w:tcBorders>
            <w:shd w:val="clear" w:color="auto" w:fill="auto"/>
            <w:vAlign w:val="center"/>
            <w:hideMark/>
          </w:tcPr>
          <w:p w14:paraId="229C1542"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executat</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14:paraId="58E84DA8"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 xml:space="preserve">executat față de precizat </w:t>
            </w:r>
          </w:p>
        </w:tc>
        <w:tc>
          <w:tcPr>
            <w:tcW w:w="1467" w:type="dxa"/>
            <w:gridSpan w:val="2"/>
            <w:tcBorders>
              <w:top w:val="single" w:sz="4" w:space="0" w:color="auto"/>
              <w:left w:val="nil"/>
              <w:bottom w:val="single" w:sz="4" w:space="0" w:color="auto"/>
              <w:right w:val="single" w:sz="4" w:space="0" w:color="auto"/>
            </w:tcBorders>
            <w:shd w:val="clear" w:color="auto" w:fill="auto"/>
            <w:vAlign w:val="center"/>
            <w:hideMark/>
          </w:tcPr>
          <w:p w14:paraId="62F80736"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executat față de anul 2022</w:t>
            </w:r>
          </w:p>
        </w:tc>
      </w:tr>
      <w:tr w:rsidR="0057251E" w:rsidRPr="0057251E" w14:paraId="05320CAD" w14:textId="77777777" w:rsidTr="002F5183">
        <w:trPr>
          <w:trHeight w:val="227"/>
        </w:trPr>
        <w:tc>
          <w:tcPr>
            <w:tcW w:w="26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C99F40" w14:textId="77777777" w:rsidR="0057251E" w:rsidRPr="0057251E" w:rsidRDefault="0057251E" w:rsidP="0057251E">
            <w:pPr>
              <w:spacing w:line="276" w:lineRule="auto"/>
              <w:rPr>
                <w:sz w:val="18"/>
                <w:szCs w:val="18"/>
                <w:lang w:val="en-US" w:eastAsia="en-US"/>
              </w:rPr>
            </w:pPr>
          </w:p>
        </w:tc>
        <w:tc>
          <w:tcPr>
            <w:tcW w:w="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EF26D4" w14:textId="77777777" w:rsidR="0057251E" w:rsidRPr="0057251E" w:rsidRDefault="0057251E" w:rsidP="0057251E">
            <w:pPr>
              <w:spacing w:line="276" w:lineRule="auto"/>
              <w:rPr>
                <w:sz w:val="18"/>
                <w:szCs w:val="18"/>
                <w:lang w:val="en-US" w:eastAsia="en-US"/>
              </w:rPr>
            </w:pPr>
          </w:p>
        </w:tc>
        <w:tc>
          <w:tcPr>
            <w:tcW w:w="944" w:type="dxa"/>
            <w:vMerge/>
            <w:tcBorders>
              <w:top w:val="nil"/>
              <w:left w:val="single" w:sz="4" w:space="0" w:color="auto"/>
              <w:bottom w:val="single" w:sz="4" w:space="0" w:color="auto"/>
              <w:right w:val="single" w:sz="4" w:space="0" w:color="auto"/>
            </w:tcBorders>
            <w:shd w:val="clear" w:color="auto" w:fill="auto"/>
            <w:vAlign w:val="center"/>
            <w:hideMark/>
          </w:tcPr>
          <w:p w14:paraId="11B15EEC" w14:textId="77777777" w:rsidR="0057251E" w:rsidRPr="0057251E" w:rsidRDefault="0057251E" w:rsidP="0057251E">
            <w:pPr>
              <w:spacing w:line="276" w:lineRule="auto"/>
              <w:rPr>
                <w:sz w:val="18"/>
                <w:szCs w:val="18"/>
                <w:lang w:val="en-US" w:eastAsia="en-US"/>
              </w:rPr>
            </w:pPr>
          </w:p>
        </w:tc>
        <w:tc>
          <w:tcPr>
            <w:tcW w:w="806" w:type="dxa"/>
            <w:vMerge/>
            <w:tcBorders>
              <w:top w:val="nil"/>
              <w:left w:val="single" w:sz="4" w:space="0" w:color="auto"/>
              <w:bottom w:val="single" w:sz="4" w:space="0" w:color="auto"/>
              <w:right w:val="single" w:sz="4" w:space="0" w:color="auto"/>
            </w:tcBorders>
            <w:shd w:val="clear" w:color="auto" w:fill="auto"/>
            <w:vAlign w:val="center"/>
            <w:hideMark/>
          </w:tcPr>
          <w:p w14:paraId="5C933749" w14:textId="77777777" w:rsidR="0057251E" w:rsidRPr="0057251E" w:rsidRDefault="0057251E" w:rsidP="0057251E">
            <w:pPr>
              <w:spacing w:line="276" w:lineRule="auto"/>
              <w:rPr>
                <w:sz w:val="18"/>
                <w:szCs w:val="18"/>
                <w:lang w:val="en-US" w:eastAsia="en-US"/>
              </w:rPr>
            </w:pPr>
          </w:p>
        </w:tc>
        <w:tc>
          <w:tcPr>
            <w:tcW w:w="837" w:type="dxa"/>
            <w:vMerge/>
            <w:tcBorders>
              <w:top w:val="nil"/>
              <w:left w:val="single" w:sz="4" w:space="0" w:color="auto"/>
              <w:bottom w:val="single" w:sz="4" w:space="0" w:color="auto"/>
              <w:right w:val="single" w:sz="4" w:space="0" w:color="auto"/>
            </w:tcBorders>
            <w:shd w:val="clear" w:color="auto" w:fill="auto"/>
            <w:vAlign w:val="center"/>
            <w:hideMark/>
          </w:tcPr>
          <w:p w14:paraId="16BCC42A" w14:textId="77777777" w:rsidR="0057251E" w:rsidRPr="0057251E" w:rsidRDefault="0057251E" w:rsidP="0057251E">
            <w:pPr>
              <w:spacing w:line="276" w:lineRule="auto"/>
              <w:rPr>
                <w:sz w:val="18"/>
                <w:szCs w:val="18"/>
                <w:lang w:val="en-US" w:eastAsia="en-US"/>
              </w:rPr>
            </w:pPr>
          </w:p>
        </w:tc>
        <w:tc>
          <w:tcPr>
            <w:tcW w:w="779" w:type="dxa"/>
            <w:tcBorders>
              <w:top w:val="nil"/>
              <w:left w:val="nil"/>
              <w:bottom w:val="single" w:sz="4" w:space="0" w:color="auto"/>
              <w:right w:val="single" w:sz="4" w:space="0" w:color="auto"/>
            </w:tcBorders>
            <w:shd w:val="clear" w:color="auto" w:fill="auto"/>
            <w:noWrap/>
            <w:vAlign w:val="center"/>
            <w:hideMark/>
          </w:tcPr>
          <w:p w14:paraId="62BE2E29"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suma</w:t>
            </w:r>
          </w:p>
        </w:tc>
        <w:tc>
          <w:tcPr>
            <w:tcW w:w="616" w:type="dxa"/>
            <w:tcBorders>
              <w:top w:val="nil"/>
              <w:left w:val="nil"/>
              <w:bottom w:val="single" w:sz="4" w:space="0" w:color="auto"/>
              <w:right w:val="single" w:sz="4" w:space="0" w:color="auto"/>
            </w:tcBorders>
            <w:shd w:val="clear" w:color="auto" w:fill="auto"/>
            <w:noWrap/>
            <w:vAlign w:val="center"/>
            <w:hideMark/>
          </w:tcPr>
          <w:p w14:paraId="34FDCFDC"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w:t>
            </w:r>
          </w:p>
        </w:tc>
        <w:tc>
          <w:tcPr>
            <w:tcW w:w="797" w:type="dxa"/>
            <w:tcBorders>
              <w:top w:val="nil"/>
              <w:left w:val="nil"/>
              <w:bottom w:val="single" w:sz="4" w:space="0" w:color="auto"/>
              <w:right w:val="single" w:sz="4" w:space="0" w:color="auto"/>
            </w:tcBorders>
            <w:shd w:val="clear" w:color="auto" w:fill="auto"/>
            <w:noWrap/>
            <w:vAlign w:val="center"/>
            <w:hideMark/>
          </w:tcPr>
          <w:p w14:paraId="081BF328"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suma</w:t>
            </w:r>
          </w:p>
        </w:tc>
        <w:tc>
          <w:tcPr>
            <w:tcW w:w="670" w:type="dxa"/>
            <w:tcBorders>
              <w:top w:val="nil"/>
              <w:left w:val="nil"/>
              <w:bottom w:val="single" w:sz="4" w:space="0" w:color="auto"/>
              <w:right w:val="single" w:sz="4" w:space="0" w:color="auto"/>
            </w:tcBorders>
            <w:shd w:val="clear" w:color="auto" w:fill="auto"/>
            <w:noWrap/>
            <w:vAlign w:val="center"/>
            <w:hideMark/>
          </w:tcPr>
          <w:p w14:paraId="334BFCE8" w14:textId="77777777" w:rsidR="0057251E" w:rsidRPr="0057251E" w:rsidRDefault="0057251E" w:rsidP="0057251E">
            <w:pPr>
              <w:spacing w:line="276" w:lineRule="auto"/>
              <w:jc w:val="center"/>
              <w:rPr>
                <w:sz w:val="18"/>
                <w:szCs w:val="18"/>
                <w:lang w:val="en-US" w:eastAsia="en-US"/>
              </w:rPr>
            </w:pPr>
            <w:r w:rsidRPr="0057251E">
              <w:rPr>
                <w:sz w:val="18"/>
                <w:szCs w:val="18"/>
                <w:lang w:val="en-US" w:eastAsia="en-US"/>
              </w:rPr>
              <w:t>%</w:t>
            </w:r>
          </w:p>
        </w:tc>
      </w:tr>
      <w:tr w:rsidR="0057251E" w:rsidRPr="0057251E" w14:paraId="19C65B24" w14:textId="77777777" w:rsidTr="002F5183">
        <w:trPr>
          <w:trHeight w:val="303"/>
        </w:trPr>
        <w:tc>
          <w:tcPr>
            <w:tcW w:w="2627" w:type="dxa"/>
            <w:tcBorders>
              <w:top w:val="nil"/>
              <w:left w:val="nil"/>
              <w:bottom w:val="nil"/>
              <w:right w:val="nil"/>
            </w:tcBorders>
            <w:shd w:val="clear" w:color="auto" w:fill="auto"/>
            <w:vAlign w:val="bottom"/>
            <w:hideMark/>
          </w:tcPr>
          <w:p w14:paraId="6C1D0BC2" w14:textId="77777777" w:rsidR="0057251E" w:rsidRPr="0057251E" w:rsidRDefault="0057251E" w:rsidP="0057251E">
            <w:pPr>
              <w:spacing w:line="276" w:lineRule="auto"/>
              <w:rPr>
                <w:b/>
                <w:bCs/>
                <w:color w:val="000000"/>
                <w:sz w:val="18"/>
                <w:szCs w:val="18"/>
                <w:lang w:val="en-US" w:eastAsia="en-US"/>
              </w:rPr>
            </w:pPr>
            <w:r w:rsidRPr="0057251E">
              <w:rPr>
                <w:b/>
                <w:bCs/>
                <w:color w:val="000000"/>
                <w:sz w:val="18"/>
                <w:szCs w:val="18"/>
                <w:lang w:val="en-US" w:eastAsia="en-US"/>
              </w:rPr>
              <w:t>Cheltuieli, total</w:t>
            </w:r>
            <w:r w:rsidRPr="0057251E">
              <w:rPr>
                <w:b/>
                <w:bCs/>
                <w:sz w:val="18"/>
                <w:szCs w:val="18"/>
                <w:lang w:val="en-US" w:eastAsia="en-US"/>
              </w:rPr>
              <w:t xml:space="preserve"> </w:t>
            </w:r>
          </w:p>
        </w:tc>
        <w:tc>
          <w:tcPr>
            <w:tcW w:w="837" w:type="dxa"/>
            <w:tcBorders>
              <w:top w:val="nil"/>
              <w:left w:val="nil"/>
              <w:bottom w:val="nil"/>
              <w:right w:val="nil"/>
            </w:tcBorders>
            <w:shd w:val="clear" w:color="auto" w:fill="auto"/>
            <w:noWrap/>
            <w:vAlign w:val="bottom"/>
            <w:hideMark/>
          </w:tcPr>
          <w:p w14:paraId="3158F32F" w14:textId="77777777" w:rsidR="0057251E" w:rsidRPr="0057251E" w:rsidRDefault="0057251E" w:rsidP="0057251E">
            <w:pPr>
              <w:spacing w:line="276" w:lineRule="auto"/>
              <w:jc w:val="right"/>
              <w:rPr>
                <w:b/>
                <w:bCs/>
                <w:sz w:val="18"/>
                <w:szCs w:val="18"/>
                <w:lang w:val="ro-MD" w:eastAsia="en-US"/>
              </w:rPr>
            </w:pPr>
            <w:r w:rsidRPr="0057251E">
              <w:rPr>
                <w:b/>
                <w:bCs/>
                <w:sz w:val="18"/>
                <w:szCs w:val="18"/>
                <w:lang w:val="en-US" w:eastAsia="en-US"/>
              </w:rPr>
              <w:t>8708,1</w:t>
            </w:r>
          </w:p>
        </w:tc>
        <w:tc>
          <w:tcPr>
            <w:tcW w:w="944" w:type="dxa"/>
            <w:tcBorders>
              <w:top w:val="nil"/>
              <w:left w:val="nil"/>
              <w:bottom w:val="nil"/>
              <w:right w:val="nil"/>
            </w:tcBorders>
            <w:shd w:val="clear" w:color="auto" w:fill="auto"/>
            <w:noWrap/>
            <w:vAlign w:val="bottom"/>
            <w:hideMark/>
          </w:tcPr>
          <w:p w14:paraId="3C762685"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14558,2</w:t>
            </w:r>
          </w:p>
        </w:tc>
        <w:tc>
          <w:tcPr>
            <w:tcW w:w="806" w:type="dxa"/>
            <w:tcBorders>
              <w:top w:val="nil"/>
              <w:left w:val="nil"/>
              <w:bottom w:val="nil"/>
              <w:right w:val="nil"/>
            </w:tcBorders>
            <w:shd w:val="clear" w:color="auto" w:fill="auto"/>
            <w:noWrap/>
            <w:vAlign w:val="bottom"/>
            <w:hideMark/>
          </w:tcPr>
          <w:p w14:paraId="1BB08AFE"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13332,1</w:t>
            </w:r>
          </w:p>
        </w:tc>
        <w:tc>
          <w:tcPr>
            <w:tcW w:w="837" w:type="dxa"/>
            <w:tcBorders>
              <w:top w:val="nil"/>
              <w:left w:val="nil"/>
              <w:bottom w:val="nil"/>
              <w:right w:val="nil"/>
            </w:tcBorders>
            <w:shd w:val="clear" w:color="auto" w:fill="auto"/>
            <w:noWrap/>
            <w:vAlign w:val="bottom"/>
            <w:hideMark/>
          </w:tcPr>
          <w:p w14:paraId="5ED10179"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12611,3</w:t>
            </w:r>
          </w:p>
        </w:tc>
        <w:tc>
          <w:tcPr>
            <w:tcW w:w="779" w:type="dxa"/>
            <w:tcBorders>
              <w:top w:val="nil"/>
              <w:left w:val="nil"/>
              <w:bottom w:val="nil"/>
              <w:right w:val="nil"/>
            </w:tcBorders>
            <w:shd w:val="clear" w:color="auto" w:fill="auto"/>
            <w:noWrap/>
            <w:vAlign w:val="bottom"/>
            <w:hideMark/>
          </w:tcPr>
          <w:p w14:paraId="13325893"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-720,8</w:t>
            </w:r>
          </w:p>
        </w:tc>
        <w:tc>
          <w:tcPr>
            <w:tcW w:w="616" w:type="dxa"/>
            <w:tcBorders>
              <w:top w:val="nil"/>
              <w:left w:val="nil"/>
              <w:bottom w:val="nil"/>
              <w:right w:val="nil"/>
            </w:tcBorders>
            <w:shd w:val="clear" w:color="auto" w:fill="auto"/>
            <w:noWrap/>
            <w:vAlign w:val="bottom"/>
            <w:hideMark/>
          </w:tcPr>
          <w:p w14:paraId="0D7CBC2C"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94,6</w:t>
            </w:r>
          </w:p>
        </w:tc>
        <w:tc>
          <w:tcPr>
            <w:tcW w:w="797" w:type="dxa"/>
            <w:tcBorders>
              <w:top w:val="nil"/>
              <w:left w:val="nil"/>
              <w:bottom w:val="nil"/>
              <w:right w:val="nil"/>
            </w:tcBorders>
            <w:shd w:val="clear" w:color="auto" w:fill="auto"/>
            <w:noWrap/>
            <w:vAlign w:val="bottom"/>
            <w:hideMark/>
          </w:tcPr>
          <w:p w14:paraId="054BA361"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3903,2</w:t>
            </w:r>
          </w:p>
        </w:tc>
        <w:tc>
          <w:tcPr>
            <w:tcW w:w="670" w:type="dxa"/>
            <w:tcBorders>
              <w:top w:val="nil"/>
              <w:left w:val="nil"/>
              <w:bottom w:val="nil"/>
              <w:right w:val="nil"/>
            </w:tcBorders>
            <w:shd w:val="clear" w:color="auto" w:fill="auto"/>
            <w:noWrap/>
            <w:vAlign w:val="bottom"/>
            <w:hideMark/>
          </w:tcPr>
          <w:p w14:paraId="41C766FA"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144,8</w:t>
            </w:r>
          </w:p>
        </w:tc>
      </w:tr>
      <w:tr w:rsidR="0057251E" w:rsidRPr="0057251E" w14:paraId="0BC531DE" w14:textId="77777777" w:rsidTr="002F5183">
        <w:trPr>
          <w:trHeight w:val="470"/>
        </w:trPr>
        <w:tc>
          <w:tcPr>
            <w:tcW w:w="2627" w:type="dxa"/>
            <w:tcBorders>
              <w:top w:val="nil"/>
              <w:left w:val="nil"/>
              <w:bottom w:val="nil"/>
              <w:right w:val="nil"/>
            </w:tcBorders>
            <w:shd w:val="clear" w:color="auto" w:fill="auto"/>
            <w:vAlign w:val="bottom"/>
            <w:hideMark/>
          </w:tcPr>
          <w:p w14:paraId="69A33124" w14:textId="77777777" w:rsidR="0057251E" w:rsidRPr="0057251E" w:rsidRDefault="0057251E" w:rsidP="0057251E">
            <w:pPr>
              <w:spacing w:line="276" w:lineRule="auto"/>
              <w:rPr>
                <w:i/>
                <w:iCs/>
                <w:sz w:val="18"/>
                <w:szCs w:val="18"/>
                <w:lang w:val="en-US" w:eastAsia="en-US"/>
              </w:rPr>
            </w:pPr>
            <w:r w:rsidRPr="0057251E">
              <w:rPr>
                <w:i/>
                <w:iCs/>
                <w:sz w:val="18"/>
                <w:szCs w:val="18"/>
                <w:lang w:val="en-US" w:eastAsia="en-US"/>
              </w:rPr>
              <w:t>Ponderea în totalul cheltuielilor bugetului de stat, %</w:t>
            </w:r>
          </w:p>
        </w:tc>
        <w:tc>
          <w:tcPr>
            <w:tcW w:w="837" w:type="dxa"/>
            <w:tcBorders>
              <w:top w:val="nil"/>
              <w:left w:val="nil"/>
              <w:bottom w:val="nil"/>
              <w:right w:val="nil"/>
            </w:tcBorders>
            <w:shd w:val="clear" w:color="auto" w:fill="auto"/>
            <w:noWrap/>
            <w:vAlign w:val="bottom"/>
            <w:hideMark/>
          </w:tcPr>
          <w:p w14:paraId="34A133B5"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12,7</w:t>
            </w:r>
          </w:p>
        </w:tc>
        <w:tc>
          <w:tcPr>
            <w:tcW w:w="944" w:type="dxa"/>
            <w:tcBorders>
              <w:top w:val="nil"/>
              <w:left w:val="nil"/>
              <w:bottom w:val="nil"/>
              <w:right w:val="nil"/>
            </w:tcBorders>
            <w:shd w:val="clear" w:color="auto" w:fill="auto"/>
            <w:noWrap/>
            <w:vAlign w:val="bottom"/>
            <w:hideMark/>
          </w:tcPr>
          <w:p w14:paraId="2749635F"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17,5</w:t>
            </w:r>
          </w:p>
        </w:tc>
        <w:tc>
          <w:tcPr>
            <w:tcW w:w="806" w:type="dxa"/>
            <w:tcBorders>
              <w:top w:val="nil"/>
              <w:left w:val="nil"/>
              <w:bottom w:val="nil"/>
              <w:right w:val="nil"/>
            </w:tcBorders>
            <w:shd w:val="clear" w:color="auto" w:fill="auto"/>
            <w:noWrap/>
            <w:vAlign w:val="bottom"/>
            <w:hideMark/>
          </w:tcPr>
          <w:p w14:paraId="45760B54"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15,9</w:t>
            </w:r>
          </w:p>
        </w:tc>
        <w:tc>
          <w:tcPr>
            <w:tcW w:w="837" w:type="dxa"/>
            <w:tcBorders>
              <w:top w:val="nil"/>
              <w:left w:val="nil"/>
              <w:bottom w:val="nil"/>
              <w:right w:val="nil"/>
            </w:tcBorders>
            <w:shd w:val="clear" w:color="auto" w:fill="auto"/>
            <w:noWrap/>
            <w:vAlign w:val="bottom"/>
            <w:hideMark/>
          </w:tcPr>
          <w:p w14:paraId="5C9D6ADC"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15,6</w:t>
            </w:r>
          </w:p>
        </w:tc>
        <w:tc>
          <w:tcPr>
            <w:tcW w:w="779" w:type="dxa"/>
            <w:tcBorders>
              <w:top w:val="nil"/>
              <w:left w:val="nil"/>
              <w:bottom w:val="nil"/>
              <w:right w:val="nil"/>
            </w:tcBorders>
            <w:shd w:val="clear" w:color="auto" w:fill="auto"/>
            <w:noWrap/>
            <w:vAlign w:val="bottom"/>
            <w:hideMark/>
          </w:tcPr>
          <w:p w14:paraId="1E194F7E"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-0.2</w:t>
            </w:r>
          </w:p>
        </w:tc>
        <w:tc>
          <w:tcPr>
            <w:tcW w:w="616" w:type="dxa"/>
            <w:tcBorders>
              <w:top w:val="nil"/>
              <w:left w:val="nil"/>
              <w:bottom w:val="nil"/>
              <w:right w:val="nil"/>
            </w:tcBorders>
            <w:shd w:val="clear" w:color="auto" w:fill="auto"/>
            <w:noWrap/>
            <w:vAlign w:val="bottom"/>
            <w:hideMark/>
          </w:tcPr>
          <w:p w14:paraId="4C0B58E2"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x</w:t>
            </w:r>
          </w:p>
        </w:tc>
        <w:tc>
          <w:tcPr>
            <w:tcW w:w="797" w:type="dxa"/>
            <w:tcBorders>
              <w:top w:val="nil"/>
              <w:left w:val="nil"/>
              <w:bottom w:val="nil"/>
              <w:right w:val="nil"/>
            </w:tcBorders>
            <w:shd w:val="clear" w:color="auto" w:fill="auto"/>
            <w:noWrap/>
            <w:vAlign w:val="bottom"/>
            <w:hideMark/>
          </w:tcPr>
          <w:p w14:paraId="6A5DB436"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2,9</w:t>
            </w:r>
          </w:p>
        </w:tc>
        <w:tc>
          <w:tcPr>
            <w:tcW w:w="670" w:type="dxa"/>
            <w:tcBorders>
              <w:top w:val="nil"/>
              <w:left w:val="nil"/>
              <w:bottom w:val="nil"/>
              <w:right w:val="nil"/>
            </w:tcBorders>
            <w:shd w:val="clear" w:color="auto" w:fill="auto"/>
            <w:noWrap/>
            <w:vAlign w:val="bottom"/>
            <w:hideMark/>
          </w:tcPr>
          <w:p w14:paraId="27D75ADA" w14:textId="77777777" w:rsidR="0057251E" w:rsidRPr="0057251E" w:rsidRDefault="0057251E" w:rsidP="0057251E">
            <w:pPr>
              <w:spacing w:line="276" w:lineRule="auto"/>
              <w:jc w:val="right"/>
              <w:rPr>
                <w:i/>
                <w:iCs/>
                <w:sz w:val="18"/>
                <w:szCs w:val="18"/>
                <w:lang w:val="en-US" w:eastAsia="en-US"/>
              </w:rPr>
            </w:pPr>
            <w:r w:rsidRPr="0057251E">
              <w:rPr>
                <w:i/>
                <w:iCs/>
                <w:sz w:val="18"/>
                <w:szCs w:val="18"/>
                <w:lang w:val="en-US" w:eastAsia="en-US"/>
              </w:rPr>
              <w:t>x</w:t>
            </w:r>
          </w:p>
        </w:tc>
      </w:tr>
      <w:tr w:rsidR="0057251E" w:rsidRPr="0057251E" w14:paraId="6F456B1A" w14:textId="77777777" w:rsidTr="002F5183">
        <w:trPr>
          <w:trHeight w:val="242"/>
        </w:trPr>
        <w:tc>
          <w:tcPr>
            <w:tcW w:w="2627" w:type="dxa"/>
            <w:tcBorders>
              <w:top w:val="nil"/>
              <w:left w:val="nil"/>
              <w:bottom w:val="nil"/>
              <w:right w:val="nil"/>
            </w:tcBorders>
            <w:shd w:val="clear" w:color="auto" w:fill="auto"/>
            <w:vAlign w:val="bottom"/>
            <w:hideMark/>
          </w:tcPr>
          <w:p w14:paraId="2716CEDE" w14:textId="77777777" w:rsidR="0057251E" w:rsidRPr="0057251E" w:rsidRDefault="0057251E" w:rsidP="0057251E">
            <w:pPr>
              <w:spacing w:line="276" w:lineRule="auto"/>
              <w:rPr>
                <w:sz w:val="18"/>
                <w:szCs w:val="18"/>
                <w:lang w:val="en-US" w:eastAsia="en-US"/>
              </w:rPr>
            </w:pPr>
            <w:r w:rsidRPr="0057251E">
              <w:rPr>
                <w:sz w:val="18"/>
                <w:szCs w:val="18"/>
                <w:lang w:val="en-US" w:eastAsia="en-US"/>
              </w:rPr>
              <w:t>Cheltuieli curente</w:t>
            </w:r>
          </w:p>
        </w:tc>
        <w:tc>
          <w:tcPr>
            <w:tcW w:w="837" w:type="dxa"/>
            <w:tcBorders>
              <w:top w:val="nil"/>
              <w:left w:val="nil"/>
              <w:bottom w:val="nil"/>
              <w:right w:val="nil"/>
            </w:tcBorders>
            <w:shd w:val="clear" w:color="auto" w:fill="auto"/>
            <w:noWrap/>
            <w:vAlign w:val="bottom"/>
            <w:hideMark/>
          </w:tcPr>
          <w:p w14:paraId="310ADD7C"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7850,9</w:t>
            </w:r>
          </w:p>
        </w:tc>
        <w:tc>
          <w:tcPr>
            <w:tcW w:w="944" w:type="dxa"/>
            <w:tcBorders>
              <w:top w:val="nil"/>
              <w:left w:val="nil"/>
              <w:bottom w:val="nil"/>
              <w:right w:val="nil"/>
            </w:tcBorders>
            <w:shd w:val="clear" w:color="auto" w:fill="auto"/>
            <w:noWrap/>
            <w:vAlign w:val="bottom"/>
            <w:hideMark/>
          </w:tcPr>
          <w:p w14:paraId="08DFB8CA"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13860,1</w:t>
            </w:r>
          </w:p>
        </w:tc>
        <w:tc>
          <w:tcPr>
            <w:tcW w:w="806" w:type="dxa"/>
            <w:tcBorders>
              <w:top w:val="nil"/>
              <w:left w:val="nil"/>
              <w:bottom w:val="nil"/>
              <w:right w:val="nil"/>
            </w:tcBorders>
            <w:shd w:val="clear" w:color="auto" w:fill="auto"/>
            <w:noWrap/>
            <w:vAlign w:val="bottom"/>
            <w:hideMark/>
          </w:tcPr>
          <w:p w14:paraId="09C0CF97"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12528,8</w:t>
            </w:r>
          </w:p>
        </w:tc>
        <w:tc>
          <w:tcPr>
            <w:tcW w:w="837" w:type="dxa"/>
            <w:tcBorders>
              <w:top w:val="nil"/>
              <w:left w:val="nil"/>
              <w:bottom w:val="nil"/>
              <w:right w:val="nil"/>
            </w:tcBorders>
            <w:shd w:val="clear" w:color="auto" w:fill="auto"/>
            <w:noWrap/>
            <w:vAlign w:val="bottom"/>
            <w:hideMark/>
          </w:tcPr>
          <w:p w14:paraId="44E87BCB"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11871,8</w:t>
            </w:r>
          </w:p>
        </w:tc>
        <w:tc>
          <w:tcPr>
            <w:tcW w:w="779" w:type="dxa"/>
            <w:tcBorders>
              <w:top w:val="nil"/>
              <w:left w:val="nil"/>
              <w:bottom w:val="nil"/>
              <w:right w:val="nil"/>
            </w:tcBorders>
            <w:shd w:val="clear" w:color="auto" w:fill="auto"/>
            <w:noWrap/>
            <w:vAlign w:val="bottom"/>
            <w:hideMark/>
          </w:tcPr>
          <w:p w14:paraId="25E1ED78"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-657,0</w:t>
            </w:r>
          </w:p>
        </w:tc>
        <w:tc>
          <w:tcPr>
            <w:tcW w:w="616" w:type="dxa"/>
            <w:tcBorders>
              <w:top w:val="nil"/>
              <w:left w:val="nil"/>
              <w:bottom w:val="nil"/>
              <w:right w:val="nil"/>
            </w:tcBorders>
            <w:shd w:val="clear" w:color="auto" w:fill="auto"/>
            <w:noWrap/>
            <w:vAlign w:val="bottom"/>
            <w:hideMark/>
          </w:tcPr>
          <w:p w14:paraId="675FDC73" w14:textId="77777777" w:rsidR="0057251E" w:rsidRPr="0057251E" w:rsidRDefault="0057251E" w:rsidP="0057251E">
            <w:pPr>
              <w:spacing w:line="276" w:lineRule="auto"/>
              <w:jc w:val="right"/>
              <w:rPr>
                <w:sz w:val="18"/>
                <w:szCs w:val="18"/>
                <w:lang w:eastAsia="en-US"/>
              </w:rPr>
            </w:pPr>
            <w:r w:rsidRPr="0057251E">
              <w:rPr>
                <w:sz w:val="18"/>
                <w:szCs w:val="18"/>
                <w:lang w:val="en-US" w:eastAsia="en-US"/>
              </w:rPr>
              <w:t>94,8</w:t>
            </w:r>
          </w:p>
        </w:tc>
        <w:tc>
          <w:tcPr>
            <w:tcW w:w="797" w:type="dxa"/>
            <w:tcBorders>
              <w:top w:val="nil"/>
              <w:left w:val="nil"/>
              <w:bottom w:val="nil"/>
              <w:right w:val="nil"/>
            </w:tcBorders>
            <w:shd w:val="clear" w:color="auto" w:fill="auto"/>
            <w:noWrap/>
            <w:vAlign w:val="bottom"/>
            <w:hideMark/>
          </w:tcPr>
          <w:p w14:paraId="63990908"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4020,9</w:t>
            </w:r>
          </w:p>
        </w:tc>
        <w:tc>
          <w:tcPr>
            <w:tcW w:w="670" w:type="dxa"/>
            <w:tcBorders>
              <w:top w:val="nil"/>
              <w:left w:val="nil"/>
              <w:bottom w:val="nil"/>
              <w:right w:val="nil"/>
            </w:tcBorders>
            <w:shd w:val="clear" w:color="auto" w:fill="auto"/>
            <w:noWrap/>
            <w:vAlign w:val="bottom"/>
            <w:hideMark/>
          </w:tcPr>
          <w:p w14:paraId="00FC6F45"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151,2</w:t>
            </w:r>
          </w:p>
        </w:tc>
      </w:tr>
      <w:tr w:rsidR="0057251E" w:rsidRPr="0057251E" w14:paraId="36F6AAA0" w14:textId="77777777" w:rsidTr="002F5183">
        <w:trPr>
          <w:trHeight w:val="242"/>
        </w:trPr>
        <w:tc>
          <w:tcPr>
            <w:tcW w:w="2627" w:type="dxa"/>
            <w:tcBorders>
              <w:top w:val="nil"/>
              <w:left w:val="nil"/>
              <w:bottom w:val="nil"/>
              <w:right w:val="nil"/>
            </w:tcBorders>
            <w:shd w:val="clear" w:color="auto" w:fill="auto"/>
            <w:vAlign w:val="bottom"/>
            <w:hideMark/>
          </w:tcPr>
          <w:p w14:paraId="552AB7C3" w14:textId="77777777" w:rsidR="0057251E" w:rsidRPr="0057251E" w:rsidRDefault="0057251E" w:rsidP="0057251E">
            <w:pPr>
              <w:spacing w:line="276" w:lineRule="auto"/>
              <w:rPr>
                <w:sz w:val="18"/>
                <w:szCs w:val="18"/>
                <w:lang w:val="en-US" w:eastAsia="en-US"/>
              </w:rPr>
            </w:pPr>
            <w:r w:rsidRPr="0057251E">
              <w:rPr>
                <w:sz w:val="18"/>
                <w:szCs w:val="18"/>
                <w:lang w:val="en-US" w:eastAsia="en-US"/>
              </w:rPr>
              <w:t>Cheltuieli capitale</w:t>
            </w:r>
          </w:p>
        </w:tc>
        <w:tc>
          <w:tcPr>
            <w:tcW w:w="837" w:type="dxa"/>
            <w:tcBorders>
              <w:top w:val="nil"/>
              <w:left w:val="nil"/>
              <w:bottom w:val="nil"/>
              <w:right w:val="nil"/>
            </w:tcBorders>
            <w:shd w:val="clear" w:color="auto" w:fill="auto"/>
            <w:noWrap/>
            <w:vAlign w:val="bottom"/>
            <w:hideMark/>
          </w:tcPr>
          <w:p w14:paraId="62D887D5"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857,2</w:t>
            </w:r>
          </w:p>
        </w:tc>
        <w:tc>
          <w:tcPr>
            <w:tcW w:w="944" w:type="dxa"/>
            <w:tcBorders>
              <w:top w:val="nil"/>
              <w:left w:val="nil"/>
              <w:bottom w:val="nil"/>
              <w:right w:val="nil"/>
            </w:tcBorders>
            <w:shd w:val="clear" w:color="auto" w:fill="auto"/>
            <w:noWrap/>
            <w:vAlign w:val="bottom"/>
            <w:hideMark/>
          </w:tcPr>
          <w:p w14:paraId="27DFE7F9"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698,1</w:t>
            </w:r>
          </w:p>
        </w:tc>
        <w:tc>
          <w:tcPr>
            <w:tcW w:w="806" w:type="dxa"/>
            <w:tcBorders>
              <w:top w:val="nil"/>
              <w:left w:val="nil"/>
              <w:bottom w:val="nil"/>
              <w:right w:val="nil"/>
            </w:tcBorders>
            <w:shd w:val="clear" w:color="auto" w:fill="auto"/>
            <w:noWrap/>
            <w:vAlign w:val="bottom"/>
            <w:hideMark/>
          </w:tcPr>
          <w:p w14:paraId="53D2FD05"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803,3</w:t>
            </w:r>
          </w:p>
        </w:tc>
        <w:tc>
          <w:tcPr>
            <w:tcW w:w="837" w:type="dxa"/>
            <w:tcBorders>
              <w:top w:val="nil"/>
              <w:left w:val="nil"/>
              <w:bottom w:val="nil"/>
              <w:right w:val="nil"/>
            </w:tcBorders>
            <w:shd w:val="clear" w:color="auto" w:fill="auto"/>
            <w:noWrap/>
            <w:vAlign w:val="bottom"/>
            <w:hideMark/>
          </w:tcPr>
          <w:p w14:paraId="6041802E"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 xml:space="preserve">739,5 </w:t>
            </w:r>
          </w:p>
        </w:tc>
        <w:tc>
          <w:tcPr>
            <w:tcW w:w="779" w:type="dxa"/>
            <w:tcBorders>
              <w:top w:val="nil"/>
              <w:left w:val="nil"/>
              <w:bottom w:val="nil"/>
              <w:right w:val="nil"/>
            </w:tcBorders>
            <w:shd w:val="clear" w:color="auto" w:fill="auto"/>
            <w:noWrap/>
            <w:vAlign w:val="bottom"/>
            <w:hideMark/>
          </w:tcPr>
          <w:p w14:paraId="4BDF5CF8"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-63,8</w:t>
            </w:r>
          </w:p>
        </w:tc>
        <w:tc>
          <w:tcPr>
            <w:tcW w:w="616" w:type="dxa"/>
            <w:tcBorders>
              <w:top w:val="nil"/>
              <w:left w:val="nil"/>
              <w:bottom w:val="nil"/>
              <w:right w:val="nil"/>
            </w:tcBorders>
            <w:shd w:val="clear" w:color="auto" w:fill="auto"/>
            <w:noWrap/>
            <w:vAlign w:val="bottom"/>
            <w:hideMark/>
          </w:tcPr>
          <w:p w14:paraId="52FE8463"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92,1</w:t>
            </w:r>
          </w:p>
        </w:tc>
        <w:tc>
          <w:tcPr>
            <w:tcW w:w="797" w:type="dxa"/>
            <w:tcBorders>
              <w:top w:val="nil"/>
              <w:left w:val="nil"/>
              <w:bottom w:val="nil"/>
              <w:right w:val="nil"/>
            </w:tcBorders>
            <w:shd w:val="clear" w:color="auto" w:fill="auto"/>
            <w:noWrap/>
            <w:vAlign w:val="bottom"/>
            <w:hideMark/>
          </w:tcPr>
          <w:p w14:paraId="0929B232"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-117,7</w:t>
            </w:r>
          </w:p>
        </w:tc>
        <w:tc>
          <w:tcPr>
            <w:tcW w:w="670" w:type="dxa"/>
            <w:tcBorders>
              <w:top w:val="nil"/>
              <w:left w:val="nil"/>
              <w:bottom w:val="nil"/>
              <w:right w:val="nil"/>
            </w:tcBorders>
            <w:shd w:val="clear" w:color="auto" w:fill="auto"/>
            <w:noWrap/>
            <w:vAlign w:val="bottom"/>
            <w:hideMark/>
          </w:tcPr>
          <w:p w14:paraId="1FA5CEAE"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86,3</w:t>
            </w:r>
          </w:p>
        </w:tc>
      </w:tr>
      <w:tr w:rsidR="0057251E" w:rsidRPr="0057251E" w14:paraId="2EE01DF3" w14:textId="77777777" w:rsidTr="002F5183">
        <w:trPr>
          <w:trHeight w:val="318"/>
        </w:trPr>
        <w:tc>
          <w:tcPr>
            <w:tcW w:w="2627" w:type="dxa"/>
            <w:tcBorders>
              <w:top w:val="nil"/>
              <w:left w:val="nil"/>
              <w:bottom w:val="nil"/>
              <w:right w:val="nil"/>
            </w:tcBorders>
            <w:shd w:val="clear" w:color="auto" w:fill="auto"/>
            <w:vAlign w:val="bottom"/>
            <w:hideMark/>
          </w:tcPr>
          <w:p w14:paraId="2FFC858E" w14:textId="77777777" w:rsidR="0057251E" w:rsidRPr="0057251E" w:rsidRDefault="0057251E" w:rsidP="0057251E">
            <w:pPr>
              <w:spacing w:line="276" w:lineRule="auto"/>
              <w:rPr>
                <w:b/>
                <w:bCs/>
                <w:sz w:val="18"/>
                <w:szCs w:val="18"/>
                <w:lang w:val="en-US" w:eastAsia="en-US"/>
              </w:rPr>
            </w:pPr>
            <w:r w:rsidRPr="0057251E">
              <w:rPr>
                <w:b/>
                <w:bCs/>
                <w:sz w:val="18"/>
                <w:szCs w:val="18"/>
                <w:lang w:val="en-US" w:eastAsia="en-US"/>
              </w:rPr>
              <w:t>Resurse, total</w:t>
            </w:r>
          </w:p>
        </w:tc>
        <w:tc>
          <w:tcPr>
            <w:tcW w:w="837" w:type="dxa"/>
            <w:tcBorders>
              <w:top w:val="nil"/>
              <w:left w:val="nil"/>
              <w:bottom w:val="nil"/>
              <w:right w:val="nil"/>
            </w:tcBorders>
            <w:shd w:val="clear" w:color="auto" w:fill="auto"/>
            <w:noWrap/>
            <w:vAlign w:val="bottom"/>
            <w:hideMark/>
          </w:tcPr>
          <w:p w14:paraId="059C72BB"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8708,1</w:t>
            </w:r>
          </w:p>
        </w:tc>
        <w:tc>
          <w:tcPr>
            <w:tcW w:w="944" w:type="dxa"/>
            <w:tcBorders>
              <w:top w:val="nil"/>
              <w:left w:val="nil"/>
              <w:bottom w:val="nil"/>
              <w:right w:val="nil"/>
            </w:tcBorders>
            <w:shd w:val="clear" w:color="auto" w:fill="auto"/>
            <w:noWrap/>
            <w:vAlign w:val="bottom"/>
            <w:hideMark/>
          </w:tcPr>
          <w:p w14:paraId="5DEA10C0"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14558,2</w:t>
            </w:r>
          </w:p>
        </w:tc>
        <w:tc>
          <w:tcPr>
            <w:tcW w:w="806" w:type="dxa"/>
            <w:tcBorders>
              <w:top w:val="nil"/>
              <w:left w:val="nil"/>
              <w:bottom w:val="nil"/>
              <w:right w:val="nil"/>
            </w:tcBorders>
            <w:shd w:val="clear" w:color="auto" w:fill="auto"/>
            <w:noWrap/>
            <w:vAlign w:val="bottom"/>
            <w:hideMark/>
          </w:tcPr>
          <w:p w14:paraId="77918504"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13332,1</w:t>
            </w:r>
          </w:p>
        </w:tc>
        <w:tc>
          <w:tcPr>
            <w:tcW w:w="837" w:type="dxa"/>
            <w:tcBorders>
              <w:top w:val="nil"/>
              <w:left w:val="nil"/>
              <w:bottom w:val="nil"/>
              <w:right w:val="nil"/>
            </w:tcBorders>
            <w:shd w:val="clear" w:color="auto" w:fill="auto"/>
            <w:noWrap/>
            <w:vAlign w:val="bottom"/>
            <w:hideMark/>
          </w:tcPr>
          <w:p w14:paraId="24A8E08B"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12611,3</w:t>
            </w:r>
          </w:p>
        </w:tc>
        <w:tc>
          <w:tcPr>
            <w:tcW w:w="779" w:type="dxa"/>
            <w:tcBorders>
              <w:top w:val="nil"/>
              <w:left w:val="nil"/>
              <w:bottom w:val="nil"/>
              <w:right w:val="nil"/>
            </w:tcBorders>
            <w:shd w:val="clear" w:color="auto" w:fill="auto"/>
            <w:noWrap/>
            <w:vAlign w:val="bottom"/>
            <w:hideMark/>
          </w:tcPr>
          <w:p w14:paraId="7DBAF229"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-720,8</w:t>
            </w:r>
          </w:p>
        </w:tc>
        <w:tc>
          <w:tcPr>
            <w:tcW w:w="616" w:type="dxa"/>
            <w:tcBorders>
              <w:top w:val="nil"/>
              <w:left w:val="nil"/>
              <w:bottom w:val="nil"/>
              <w:right w:val="nil"/>
            </w:tcBorders>
            <w:shd w:val="clear" w:color="auto" w:fill="auto"/>
            <w:noWrap/>
            <w:vAlign w:val="bottom"/>
            <w:hideMark/>
          </w:tcPr>
          <w:p w14:paraId="07E8FB8B" w14:textId="77777777" w:rsidR="0057251E" w:rsidRPr="0057251E" w:rsidRDefault="0057251E" w:rsidP="0057251E">
            <w:pPr>
              <w:spacing w:line="276" w:lineRule="auto"/>
              <w:jc w:val="center"/>
              <w:rPr>
                <w:b/>
                <w:bCs/>
                <w:sz w:val="18"/>
                <w:szCs w:val="18"/>
                <w:lang w:val="en-US" w:eastAsia="en-US"/>
              </w:rPr>
            </w:pPr>
            <w:r w:rsidRPr="0057251E">
              <w:rPr>
                <w:b/>
                <w:bCs/>
                <w:sz w:val="18"/>
                <w:szCs w:val="18"/>
                <w:lang w:val="en-US" w:eastAsia="en-US"/>
              </w:rPr>
              <w:t>94,6</w:t>
            </w:r>
          </w:p>
        </w:tc>
        <w:tc>
          <w:tcPr>
            <w:tcW w:w="797" w:type="dxa"/>
            <w:tcBorders>
              <w:top w:val="nil"/>
              <w:left w:val="nil"/>
              <w:bottom w:val="nil"/>
              <w:right w:val="nil"/>
            </w:tcBorders>
            <w:shd w:val="clear" w:color="auto" w:fill="auto"/>
            <w:noWrap/>
            <w:vAlign w:val="bottom"/>
            <w:hideMark/>
          </w:tcPr>
          <w:p w14:paraId="1006C5A9"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3903,2</w:t>
            </w:r>
          </w:p>
        </w:tc>
        <w:tc>
          <w:tcPr>
            <w:tcW w:w="670" w:type="dxa"/>
            <w:tcBorders>
              <w:top w:val="nil"/>
              <w:left w:val="nil"/>
              <w:bottom w:val="nil"/>
              <w:right w:val="nil"/>
            </w:tcBorders>
            <w:shd w:val="clear" w:color="auto" w:fill="auto"/>
            <w:noWrap/>
            <w:vAlign w:val="bottom"/>
            <w:hideMark/>
          </w:tcPr>
          <w:p w14:paraId="6ED9A6C7" w14:textId="77777777" w:rsidR="0057251E" w:rsidRPr="0057251E" w:rsidRDefault="0057251E" w:rsidP="0057251E">
            <w:pPr>
              <w:spacing w:line="276" w:lineRule="auto"/>
              <w:jc w:val="right"/>
              <w:rPr>
                <w:b/>
                <w:bCs/>
                <w:sz w:val="18"/>
                <w:szCs w:val="18"/>
                <w:lang w:val="en-US" w:eastAsia="en-US"/>
              </w:rPr>
            </w:pPr>
            <w:r w:rsidRPr="0057251E">
              <w:rPr>
                <w:b/>
                <w:bCs/>
                <w:sz w:val="18"/>
                <w:szCs w:val="18"/>
                <w:lang w:val="en-US" w:eastAsia="en-US"/>
              </w:rPr>
              <w:t>144,8</w:t>
            </w:r>
          </w:p>
        </w:tc>
      </w:tr>
      <w:tr w:rsidR="0057251E" w:rsidRPr="0057251E" w14:paraId="5F7EDD6E" w14:textId="77777777" w:rsidTr="002F5183">
        <w:trPr>
          <w:trHeight w:val="212"/>
        </w:trPr>
        <w:tc>
          <w:tcPr>
            <w:tcW w:w="2627" w:type="dxa"/>
            <w:tcBorders>
              <w:top w:val="nil"/>
              <w:left w:val="nil"/>
              <w:bottom w:val="nil"/>
              <w:right w:val="nil"/>
            </w:tcBorders>
            <w:shd w:val="clear" w:color="auto" w:fill="auto"/>
            <w:vAlign w:val="bottom"/>
            <w:hideMark/>
          </w:tcPr>
          <w:p w14:paraId="66E9BE47" w14:textId="77777777" w:rsidR="0057251E" w:rsidRPr="0057251E" w:rsidRDefault="0057251E" w:rsidP="0057251E">
            <w:pPr>
              <w:spacing w:line="276" w:lineRule="auto"/>
              <w:ind w:firstLineChars="100" w:firstLine="160"/>
              <w:rPr>
                <w:i/>
                <w:iCs/>
                <w:color w:val="000000"/>
                <w:sz w:val="16"/>
                <w:szCs w:val="16"/>
                <w:lang w:val="en-US" w:eastAsia="en-US"/>
              </w:rPr>
            </w:pPr>
            <w:r w:rsidRPr="0057251E">
              <w:rPr>
                <w:i/>
                <w:iCs/>
                <w:color w:val="000000"/>
                <w:sz w:val="16"/>
                <w:szCs w:val="16"/>
                <w:lang w:val="en-US" w:eastAsia="en-US"/>
              </w:rPr>
              <w:t>inclusiv:</w:t>
            </w:r>
          </w:p>
        </w:tc>
        <w:tc>
          <w:tcPr>
            <w:tcW w:w="837" w:type="dxa"/>
            <w:tcBorders>
              <w:top w:val="nil"/>
              <w:left w:val="nil"/>
              <w:bottom w:val="nil"/>
              <w:right w:val="nil"/>
            </w:tcBorders>
            <w:shd w:val="clear" w:color="auto" w:fill="auto"/>
            <w:noWrap/>
            <w:vAlign w:val="bottom"/>
            <w:hideMark/>
          </w:tcPr>
          <w:p w14:paraId="3035A32E" w14:textId="77777777" w:rsidR="0057251E" w:rsidRPr="0057251E" w:rsidRDefault="0057251E" w:rsidP="0057251E">
            <w:pPr>
              <w:spacing w:line="276" w:lineRule="auto"/>
              <w:jc w:val="right"/>
              <w:rPr>
                <w:i/>
                <w:iCs/>
                <w:sz w:val="16"/>
                <w:szCs w:val="16"/>
                <w:lang w:val="en-US" w:eastAsia="en-US"/>
              </w:rPr>
            </w:pPr>
          </w:p>
        </w:tc>
        <w:tc>
          <w:tcPr>
            <w:tcW w:w="944" w:type="dxa"/>
            <w:tcBorders>
              <w:top w:val="nil"/>
              <w:left w:val="nil"/>
              <w:bottom w:val="nil"/>
              <w:right w:val="nil"/>
            </w:tcBorders>
            <w:shd w:val="clear" w:color="auto" w:fill="auto"/>
            <w:noWrap/>
            <w:vAlign w:val="bottom"/>
            <w:hideMark/>
          </w:tcPr>
          <w:p w14:paraId="14C1D915" w14:textId="77777777" w:rsidR="0057251E" w:rsidRPr="0057251E" w:rsidRDefault="0057251E" w:rsidP="0057251E">
            <w:pPr>
              <w:spacing w:line="276" w:lineRule="auto"/>
              <w:jc w:val="right"/>
              <w:rPr>
                <w:i/>
                <w:iCs/>
                <w:sz w:val="16"/>
                <w:szCs w:val="16"/>
                <w:lang w:val="en-US" w:eastAsia="en-US"/>
              </w:rPr>
            </w:pPr>
          </w:p>
        </w:tc>
        <w:tc>
          <w:tcPr>
            <w:tcW w:w="806" w:type="dxa"/>
            <w:tcBorders>
              <w:top w:val="nil"/>
              <w:left w:val="nil"/>
              <w:bottom w:val="nil"/>
              <w:right w:val="nil"/>
            </w:tcBorders>
            <w:shd w:val="clear" w:color="auto" w:fill="auto"/>
            <w:noWrap/>
            <w:vAlign w:val="bottom"/>
            <w:hideMark/>
          </w:tcPr>
          <w:p w14:paraId="6BB1A509" w14:textId="77777777" w:rsidR="0057251E" w:rsidRPr="0057251E" w:rsidRDefault="0057251E" w:rsidP="0057251E">
            <w:pPr>
              <w:spacing w:line="276" w:lineRule="auto"/>
              <w:jc w:val="right"/>
              <w:rPr>
                <w:i/>
                <w:iCs/>
                <w:sz w:val="16"/>
                <w:szCs w:val="16"/>
                <w:lang w:val="en-US" w:eastAsia="en-US"/>
              </w:rPr>
            </w:pPr>
          </w:p>
        </w:tc>
        <w:tc>
          <w:tcPr>
            <w:tcW w:w="837" w:type="dxa"/>
            <w:tcBorders>
              <w:top w:val="nil"/>
              <w:left w:val="nil"/>
              <w:bottom w:val="nil"/>
              <w:right w:val="nil"/>
            </w:tcBorders>
            <w:shd w:val="clear" w:color="auto" w:fill="auto"/>
            <w:noWrap/>
            <w:vAlign w:val="bottom"/>
            <w:hideMark/>
          </w:tcPr>
          <w:p w14:paraId="19154322" w14:textId="77777777" w:rsidR="0057251E" w:rsidRPr="0057251E" w:rsidRDefault="0057251E" w:rsidP="0057251E">
            <w:pPr>
              <w:spacing w:line="276" w:lineRule="auto"/>
              <w:jc w:val="right"/>
              <w:rPr>
                <w:i/>
                <w:iCs/>
                <w:sz w:val="16"/>
                <w:szCs w:val="16"/>
                <w:lang w:val="en-US" w:eastAsia="en-US"/>
              </w:rPr>
            </w:pPr>
          </w:p>
        </w:tc>
        <w:tc>
          <w:tcPr>
            <w:tcW w:w="779" w:type="dxa"/>
            <w:tcBorders>
              <w:top w:val="nil"/>
              <w:left w:val="nil"/>
              <w:bottom w:val="nil"/>
              <w:right w:val="nil"/>
            </w:tcBorders>
            <w:shd w:val="clear" w:color="auto" w:fill="auto"/>
            <w:noWrap/>
            <w:vAlign w:val="bottom"/>
            <w:hideMark/>
          </w:tcPr>
          <w:p w14:paraId="5FBD2260" w14:textId="77777777" w:rsidR="0057251E" w:rsidRPr="0057251E" w:rsidRDefault="0057251E" w:rsidP="0057251E">
            <w:pPr>
              <w:spacing w:line="276" w:lineRule="auto"/>
              <w:jc w:val="right"/>
              <w:rPr>
                <w:b/>
                <w:bCs/>
                <w:i/>
                <w:iCs/>
                <w:sz w:val="16"/>
                <w:szCs w:val="16"/>
                <w:lang w:val="en-US" w:eastAsia="en-US"/>
              </w:rPr>
            </w:pPr>
          </w:p>
        </w:tc>
        <w:tc>
          <w:tcPr>
            <w:tcW w:w="616" w:type="dxa"/>
            <w:tcBorders>
              <w:top w:val="nil"/>
              <w:left w:val="nil"/>
              <w:bottom w:val="nil"/>
              <w:right w:val="nil"/>
            </w:tcBorders>
            <w:shd w:val="clear" w:color="auto" w:fill="auto"/>
            <w:noWrap/>
            <w:vAlign w:val="bottom"/>
            <w:hideMark/>
          </w:tcPr>
          <w:p w14:paraId="75DCB176" w14:textId="77777777" w:rsidR="0057251E" w:rsidRPr="0057251E" w:rsidRDefault="0057251E" w:rsidP="0057251E">
            <w:pPr>
              <w:spacing w:line="276" w:lineRule="auto"/>
              <w:jc w:val="right"/>
              <w:rPr>
                <w:b/>
                <w:bCs/>
                <w:i/>
                <w:iCs/>
                <w:sz w:val="16"/>
                <w:szCs w:val="16"/>
                <w:lang w:val="en-US" w:eastAsia="en-US"/>
              </w:rPr>
            </w:pPr>
          </w:p>
        </w:tc>
        <w:tc>
          <w:tcPr>
            <w:tcW w:w="797" w:type="dxa"/>
            <w:tcBorders>
              <w:top w:val="nil"/>
              <w:left w:val="nil"/>
              <w:bottom w:val="nil"/>
              <w:right w:val="nil"/>
            </w:tcBorders>
            <w:shd w:val="clear" w:color="auto" w:fill="auto"/>
            <w:noWrap/>
            <w:vAlign w:val="bottom"/>
            <w:hideMark/>
          </w:tcPr>
          <w:p w14:paraId="2E90EDFC" w14:textId="77777777" w:rsidR="0057251E" w:rsidRPr="0057251E" w:rsidRDefault="0057251E" w:rsidP="0057251E">
            <w:pPr>
              <w:spacing w:line="276" w:lineRule="auto"/>
              <w:jc w:val="right"/>
              <w:rPr>
                <w:b/>
                <w:bCs/>
                <w:i/>
                <w:iCs/>
                <w:sz w:val="16"/>
                <w:szCs w:val="16"/>
                <w:lang w:val="en-US" w:eastAsia="en-US"/>
              </w:rPr>
            </w:pPr>
          </w:p>
        </w:tc>
        <w:tc>
          <w:tcPr>
            <w:tcW w:w="670" w:type="dxa"/>
            <w:tcBorders>
              <w:top w:val="nil"/>
              <w:left w:val="nil"/>
              <w:bottom w:val="nil"/>
              <w:right w:val="nil"/>
            </w:tcBorders>
            <w:shd w:val="clear" w:color="auto" w:fill="auto"/>
            <w:noWrap/>
            <w:vAlign w:val="bottom"/>
            <w:hideMark/>
          </w:tcPr>
          <w:p w14:paraId="0906A89A" w14:textId="77777777" w:rsidR="0057251E" w:rsidRPr="0057251E" w:rsidRDefault="0057251E" w:rsidP="0057251E">
            <w:pPr>
              <w:spacing w:line="276" w:lineRule="auto"/>
              <w:jc w:val="right"/>
              <w:rPr>
                <w:b/>
                <w:bCs/>
                <w:i/>
                <w:iCs/>
                <w:sz w:val="16"/>
                <w:szCs w:val="16"/>
                <w:lang w:val="en-US" w:eastAsia="en-US"/>
              </w:rPr>
            </w:pPr>
          </w:p>
        </w:tc>
      </w:tr>
      <w:tr w:rsidR="0057251E" w:rsidRPr="0057251E" w14:paraId="652BE65B" w14:textId="77777777" w:rsidTr="002F5183">
        <w:trPr>
          <w:trHeight w:val="242"/>
        </w:trPr>
        <w:tc>
          <w:tcPr>
            <w:tcW w:w="2627" w:type="dxa"/>
            <w:tcBorders>
              <w:top w:val="nil"/>
              <w:left w:val="nil"/>
              <w:bottom w:val="nil"/>
              <w:right w:val="nil"/>
            </w:tcBorders>
            <w:shd w:val="clear" w:color="auto" w:fill="auto"/>
            <w:vAlign w:val="bottom"/>
            <w:hideMark/>
          </w:tcPr>
          <w:p w14:paraId="2101BBB9" w14:textId="77777777" w:rsidR="0057251E" w:rsidRPr="0057251E" w:rsidRDefault="0057251E" w:rsidP="0057251E">
            <w:pPr>
              <w:spacing w:line="276" w:lineRule="auto"/>
              <w:rPr>
                <w:sz w:val="18"/>
                <w:szCs w:val="18"/>
                <w:lang w:val="en-US" w:eastAsia="en-US"/>
              </w:rPr>
            </w:pPr>
            <w:r w:rsidRPr="0057251E">
              <w:rPr>
                <w:sz w:val="18"/>
                <w:szCs w:val="18"/>
                <w:lang w:val="en-US" w:eastAsia="en-US"/>
              </w:rPr>
              <w:t>resurse generale</w:t>
            </w:r>
          </w:p>
        </w:tc>
        <w:tc>
          <w:tcPr>
            <w:tcW w:w="837" w:type="dxa"/>
            <w:tcBorders>
              <w:top w:val="nil"/>
              <w:left w:val="nil"/>
              <w:bottom w:val="nil"/>
              <w:right w:val="nil"/>
            </w:tcBorders>
            <w:shd w:val="clear" w:color="auto" w:fill="auto"/>
            <w:noWrap/>
            <w:vAlign w:val="bottom"/>
            <w:hideMark/>
          </w:tcPr>
          <w:p w14:paraId="5A8B7E39"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8519,0</w:t>
            </w:r>
          </w:p>
        </w:tc>
        <w:tc>
          <w:tcPr>
            <w:tcW w:w="944" w:type="dxa"/>
            <w:tcBorders>
              <w:top w:val="nil"/>
              <w:left w:val="nil"/>
              <w:bottom w:val="nil"/>
              <w:right w:val="nil"/>
            </w:tcBorders>
            <w:shd w:val="clear" w:color="auto" w:fill="auto"/>
            <w:noWrap/>
            <w:vAlign w:val="bottom"/>
            <w:hideMark/>
          </w:tcPr>
          <w:p w14:paraId="34763EA1"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14313,1</w:t>
            </w:r>
          </w:p>
        </w:tc>
        <w:tc>
          <w:tcPr>
            <w:tcW w:w="806" w:type="dxa"/>
            <w:tcBorders>
              <w:top w:val="nil"/>
              <w:left w:val="nil"/>
              <w:bottom w:val="nil"/>
              <w:right w:val="nil"/>
            </w:tcBorders>
            <w:shd w:val="clear" w:color="auto" w:fill="auto"/>
            <w:noWrap/>
            <w:vAlign w:val="bottom"/>
            <w:hideMark/>
          </w:tcPr>
          <w:p w14:paraId="374D6BD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13035,4</w:t>
            </w:r>
          </w:p>
        </w:tc>
        <w:tc>
          <w:tcPr>
            <w:tcW w:w="837" w:type="dxa"/>
            <w:tcBorders>
              <w:top w:val="nil"/>
              <w:left w:val="nil"/>
              <w:bottom w:val="nil"/>
              <w:right w:val="nil"/>
            </w:tcBorders>
            <w:shd w:val="clear" w:color="auto" w:fill="auto"/>
            <w:noWrap/>
            <w:vAlign w:val="bottom"/>
            <w:hideMark/>
          </w:tcPr>
          <w:p w14:paraId="30302B7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12367,1</w:t>
            </w:r>
          </w:p>
        </w:tc>
        <w:tc>
          <w:tcPr>
            <w:tcW w:w="779" w:type="dxa"/>
            <w:tcBorders>
              <w:top w:val="nil"/>
              <w:left w:val="nil"/>
              <w:bottom w:val="nil"/>
              <w:right w:val="nil"/>
            </w:tcBorders>
            <w:shd w:val="clear" w:color="auto" w:fill="auto"/>
            <w:noWrap/>
            <w:vAlign w:val="bottom"/>
            <w:hideMark/>
          </w:tcPr>
          <w:p w14:paraId="430166AD"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-668,3</w:t>
            </w:r>
          </w:p>
        </w:tc>
        <w:tc>
          <w:tcPr>
            <w:tcW w:w="616" w:type="dxa"/>
            <w:tcBorders>
              <w:top w:val="nil"/>
              <w:left w:val="nil"/>
              <w:bottom w:val="nil"/>
              <w:right w:val="nil"/>
            </w:tcBorders>
            <w:shd w:val="clear" w:color="auto" w:fill="auto"/>
            <w:noWrap/>
            <w:vAlign w:val="bottom"/>
            <w:hideMark/>
          </w:tcPr>
          <w:p w14:paraId="27CCD5E3"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94,9</w:t>
            </w:r>
          </w:p>
        </w:tc>
        <w:tc>
          <w:tcPr>
            <w:tcW w:w="797" w:type="dxa"/>
            <w:tcBorders>
              <w:top w:val="nil"/>
              <w:left w:val="nil"/>
              <w:bottom w:val="nil"/>
              <w:right w:val="nil"/>
            </w:tcBorders>
            <w:shd w:val="clear" w:color="auto" w:fill="auto"/>
            <w:noWrap/>
            <w:vAlign w:val="bottom"/>
            <w:hideMark/>
          </w:tcPr>
          <w:p w14:paraId="78363389"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3848,1</w:t>
            </w:r>
          </w:p>
        </w:tc>
        <w:tc>
          <w:tcPr>
            <w:tcW w:w="670" w:type="dxa"/>
            <w:tcBorders>
              <w:top w:val="nil"/>
              <w:left w:val="nil"/>
              <w:bottom w:val="nil"/>
              <w:right w:val="nil"/>
            </w:tcBorders>
            <w:shd w:val="clear" w:color="auto" w:fill="auto"/>
            <w:noWrap/>
            <w:vAlign w:val="bottom"/>
            <w:hideMark/>
          </w:tcPr>
          <w:p w14:paraId="52641950"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145,2</w:t>
            </w:r>
          </w:p>
        </w:tc>
      </w:tr>
      <w:tr w:rsidR="0057251E" w:rsidRPr="0057251E" w14:paraId="3249DA09" w14:textId="77777777" w:rsidTr="002F5183">
        <w:trPr>
          <w:trHeight w:val="500"/>
        </w:trPr>
        <w:tc>
          <w:tcPr>
            <w:tcW w:w="2627" w:type="dxa"/>
            <w:tcBorders>
              <w:top w:val="nil"/>
              <w:left w:val="nil"/>
              <w:bottom w:val="nil"/>
              <w:right w:val="nil"/>
            </w:tcBorders>
            <w:shd w:val="clear" w:color="auto" w:fill="auto"/>
            <w:vAlign w:val="bottom"/>
            <w:hideMark/>
          </w:tcPr>
          <w:p w14:paraId="60311829" w14:textId="77777777" w:rsidR="0057251E" w:rsidRPr="0057251E" w:rsidRDefault="0057251E" w:rsidP="0057251E">
            <w:pPr>
              <w:spacing w:line="276" w:lineRule="auto"/>
              <w:rPr>
                <w:sz w:val="18"/>
                <w:szCs w:val="18"/>
                <w:lang w:val="en-US" w:eastAsia="en-US"/>
              </w:rPr>
            </w:pPr>
            <w:r w:rsidRPr="0057251E">
              <w:rPr>
                <w:sz w:val="18"/>
                <w:szCs w:val="18"/>
                <w:lang w:val="en-US" w:eastAsia="en-US"/>
              </w:rPr>
              <w:t>resurse ale proiectelor finanțate din surse externe</w:t>
            </w:r>
          </w:p>
        </w:tc>
        <w:tc>
          <w:tcPr>
            <w:tcW w:w="837" w:type="dxa"/>
            <w:tcBorders>
              <w:top w:val="nil"/>
              <w:left w:val="nil"/>
              <w:bottom w:val="nil"/>
              <w:right w:val="nil"/>
            </w:tcBorders>
            <w:shd w:val="clear" w:color="auto" w:fill="auto"/>
            <w:noWrap/>
            <w:vAlign w:val="bottom"/>
            <w:hideMark/>
          </w:tcPr>
          <w:p w14:paraId="5678B456"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67,1</w:t>
            </w:r>
          </w:p>
        </w:tc>
        <w:tc>
          <w:tcPr>
            <w:tcW w:w="944" w:type="dxa"/>
            <w:tcBorders>
              <w:top w:val="nil"/>
              <w:left w:val="nil"/>
              <w:bottom w:val="nil"/>
              <w:right w:val="nil"/>
            </w:tcBorders>
            <w:shd w:val="clear" w:color="auto" w:fill="auto"/>
            <w:noWrap/>
            <w:vAlign w:val="bottom"/>
            <w:hideMark/>
          </w:tcPr>
          <w:p w14:paraId="6FAB201B"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126,3</w:t>
            </w:r>
          </w:p>
        </w:tc>
        <w:tc>
          <w:tcPr>
            <w:tcW w:w="806" w:type="dxa"/>
            <w:tcBorders>
              <w:top w:val="nil"/>
              <w:left w:val="nil"/>
              <w:bottom w:val="nil"/>
              <w:right w:val="nil"/>
            </w:tcBorders>
            <w:shd w:val="clear" w:color="auto" w:fill="auto"/>
            <w:noWrap/>
            <w:vAlign w:val="bottom"/>
            <w:hideMark/>
          </w:tcPr>
          <w:p w14:paraId="12FB95FC"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141,0</w:t>
            </w:r>
          </w:p>
        </w:tc>
        <w:tc>
          <w:tcPr>
            <w:tcW w:w="837" w:type="dxa"/>
            <w:tcBorders>
              <w:top w:val="nil"/>
              <w:left w:val="nil"/>
              <w:bottom w:val="nil"/>
              <w:right w:val="nil"/>
            </w:tcBorders>
            <w:shd w:val="clear" w:color="auto" w:fill="auto"/>
            <w:noWrap/>
            <w:vAlign w:val="bottom"/>
            <w:hideMark/>
          </w:tcPr>
          <w:p w14:paraId="58B5A6DB"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98,0</w:t>
            </w:r>
          </w:p>
        </w:tc>
        <w:tc>
          <w:tcPr>
            <w:tcW w:w="779" w:type="dxa"/>
            <w:tcBorders>
              <w:top w:val="nil"/>
              <w:left w:val="nil"/>
              <w:bottom w:val="nil"/>
              <w:right w:val="nil"/>
            </w:tcBorders>
            <w:shd w:val="clear" w:color="auto" w:fill="auto"/>
            <w:noWrap/>
            <w:vAlign w:val="bottom"/>
            <w:hideMark/>
          </w:tcPr>
          <w:p w14:paraId="4BCF163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-43,0</w:t>
            </w:r>
          </w:p>
        </w:tc>
        <w:tc>
          <w:tcPr>
            <w:tcW w:w="616" w:type="dxa"/>
            <w:tcBorders>
              <w:top w:val="nil"/>
              <w:left w:val="nil"/>
              <w:bottom w:val="nil"/>
              <w:right w:val="nil"/>
            </w:tcBorders>
            <w:shd w:val="clear" w:color="auto" w:fill="auto"/>
            <w:noWrap/>
            <w:vAlign w:val="bottom"/>
            <w:hideMark/>
          </w:tcPr>
          <w:p w14:paraId="62953DE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69,5</w:t>
            </w:r>
          </w:p>
        </w:tc>
        <w:tc>
          <w:tcPr>
            <w:tcW w:w="797" w:type="dxa"/>
            <w:tcBorders>
              <w:top w:val="nil"/>
              <w:left w:val="nil"/>
              <w:bottom w:val="nil"/>
              <w:right w:val="nil"/>
            </w:tcBorders>
            <w:shd w:val="clear" w:color="auto" w:fill="auto"/>
            <w:noWrap/>
            <w:vAlign w:val="bottom"/>
            <w:hideMark/>
          </w:tcPr>
          <w:p w14:paraId="1275EBDE"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30,9</w:t>
            </w:r>
          </w:p>
        </w:tc>
        <w:tc>
          <w:tcPr>
            <w:tcW w:w="670" w:type="dxa"/>
            <w:tcBorders>
              <w:top w:val="nil"/>
              <w:left w:val="nil"/>
              <w:bottom w:val="nil"/>
              <w:right w:val="nil"/>
            </w:tcBorders>
            <w:shd w:val="clear" w:color="auto" w:fill="auto"/>
            <w:noWrap/>
            <w:vAlign w:val="bottom"/>
            <w:hideMark/>
          </w:tcPr>
          <w:p w14:paraId="50E668A8"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146,1</w:t>
            </w:r>
          </w:p>
        </w:tc>
      </w:tr>
      <w:tr w:rsidR="0057251E" w:rsidRPr="0057251E" w14:paraId="247EC6CA" w14:textId="77777777" w:rsidTr="002F5183">
        <w:trPr>
          <w:trHeight w:val="273"/>
        </w:trPr>
        <w:tc>
          <w:tcPr>
            <w:tcW w:w="2627" w:type="dxa"/>
            <w:tcBorders>
              <w:top w:val="nil"/>
              <w:left w:val="nil"/>
              <w:bottom w:val="nil"/>
              <w:right w:val="nil"/>
            </w:tcBorders>
            <w:shd w:val="clear" w:color="auto" w:fill="auto"/>
            <w:vAlign w:val="bottom"/>
            <w:hideMark/>
          </w:tcPr>
          <w:p w14:paraId="563E5F6A" w14:textId="77777777" w:rsidR="0057251E" w:rsidRPr="0057251E" w:rsidRDefault="0057251E" w:rsidP="0057251E">
            <w:pPr>
              <w:spacing w:line="276" w:lineRule="auto"/>
              <w:rPr>
                <w:sz w:val="18"/>
                <w:szCs w:val="18"/>
                <w:lang w:val="en-US" w:eastAsia="en-US"/>
              </w:rPr>
            </w:pPr>
            <w:r w:rsidRPr="0057251E">
              <w:rPr>
                <w:sz w:val="18"/>
                <w:szCs w:val="18"/>
                <w:lang w:val="en-US" w:eastAsia="en-US"/>
              </w:rPr>
              <w:t>venituri colectate</w:t>
            </w:r>
            <w:r w:rsidRPr="0057251E">
              <w:rPr>
                <w:i/>
                <w:szCs w:val="28"/>
                <w:lang w:val="ro-MD"/>
              </w:rPr>
              <w:t xml:space="preserve">, </w:t>
            </w:r>
          </w:p>
        </w:tc>
        <w:tc>
          <w:tcPr>
            <w:tcW w:w="837" w:type="dxa"/>
            <w:tcBorders>
              <w:top w:val="nil"/>
              <w:left w:val="nil"/>
              <w:bottom w:val="nil"/>
              <w:right w:val="nil"/>
            </w:tcBorders>
            <w:shd w:val="clear" w:color="auto" w:fill="auto"/>
            <w:noWrap/>
            <w:vAlign w:val="bottom"/>
            <w:hideMark/>
          </w:tcPr>
          <w:p w14:paraId="31DF3EAC"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122,0</w:t>
            </w:r>
          </w:p>
        </w:tc>
        <w:tc>
          <w:tcPr>
            <w:tcW w:w="944" w:type="dxa"/>
            <w:tcBorders>
              <w:top w:val="nil"/>
              <w:left w:val="nil"/>
              <w:bottom w:val="nil"/>
              <w:right w:val="nil"/>
            </w:tcBorders>
            <w:shd w:val="clear" w:color="auto" w:fill="auto"/>
            <w:noWrap/>
            <w:vAlign w:val="bottom"/>
            <w:hideMark/>
          </w:tcPr>
          <w:p w14:paraId="5C742C2B" w14:textId="77777777" w:rsidR="0057251E" w:rsidRPr="0057251E" w:rsidRDefault="0057251E" w:rsidP="0057251E">
            <w:pPr>
              <w:spacing w:line="276" w:lineRule="auto"/>
              <w:jc w:val="right"/>
              <w:rPr>
                <w:sz w:val="18"/>
                <w:szCs w:val="18"/>
                <w:lang w:val="ro-MD" w:eastAsia="en-US"/>
              </w:rPr>
            </w:pPr>
            <w:r w:rsidRPr="0057251E">
              <w:rPr>
                <w:sz w:val="18"/>
                <w:szCs w:val="18"/>
                <w:lang w:val="en-US" w:eastAsia="en-US"/>
              </w:rPr>
              <w:t>118,8</w:t>
            </w:r>
          </w:p>
        </w:tc>
        <w:tc>
          <w:tcPr>
            <w:tcW w:w="806" w:type="dxa"/>
            <w:tcBorders>
              <w:top w:val="nil"/>
              <w:left w:val="nil"/>
              <w:bottom w:val="nil"/>
              <w:right w:val="nil"/>
            </w:tcBorders>
            <w:shd w:val="clear" w:color="auto" w:fill="auto"/>
            <w:noWrap/>
            <w:vAlign w:val="bottom"/>
            <w:hideMark/>
          </w:tcPr>
          <w:p w14:paraId="6FCF45BC"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155,7</w:t>
            </w:r>
          </w:p>
        </w:tc>
        <w:tc>
          <w:tcPr>
            <w:tcW w:w="837" w:type="dxa"/>
            <w:tcBorders>
              <w:top w:val="nil"/>
              <w:left w:val="nil"/>
              <w:bottom w:val="nil"/>
              <w:right w:val="nil"/>
            </w:tcBorders>
            <w:shd w:val="clear" w:color="auto" w:fill="auto"/>
            <w:noWrap/>
            <w:vAlign w:val="bottom"/>
            <w:hideMark/>
          </w:tcPr>
          <w:p w14:paraId="7DB32E83"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146,2</w:t>
            </w:r>
          </w:p>
        </w:tc>
        <w:tc>
          <w:tcPr>
            <w:tcW w:w="779" w:type="dxa"/>
            <w:tcBorders>
              <w:top w:val="nil"/>
              <w:left w:val="nil"/>
              <w:bottom w:val="nil"/>
              <w:right w:val="nil"/>
            </w:tcBorders>
            <w:shd w:val="clear" w:color="auto" w:fill="auto"/>
            <w:noWrap/>
            <w:vAlign w:val="bottom"/>
            <w:hideMark/>
          </w:tcPr>
          <w:p w14:paraId="5E0C431C"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-9,5</w:t>
            </w:r>
          </w:p>
        </w:tc>
        <w:tc>
          <w:tcPr>
            <w:tcW w:w="616" w:type="dxa"/>
            <w:tcBorders>
              <w:top w:val="nil"/>
              <w:left w:val="nil"/>
              <w:bottom w:val="nil"/>
              <w:right w:val="nil"/>
            </w:tcBorders>
            <w:shd w:val="clear" w:color="auto" w:fill="auto"/>
            <w:noWrap/>
            <w:vAlign w:val="bottom"/>
            <w:hideMark/>
          </w:tcPr>
          <w:p w14:paraId="17777C31"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93,9</w:t>
            </w:r>
          </w:p>
        </w:tc>
        <w:tc>
          <w:tcPr>
            <w:tcW w:w="797" w:type="dxa"/>
            <w:tcBorders>
              <w:top w:val="nil"/>
              <w:left w:val="nil"/>
              <w:bottom w:val="nil"/>
              <w:right w:val="nil"/>
            </w:tcBorders>
            <w:shd w:val="clear" w:color="auto" w:fill="auto"/>
            <w:noWrap/>
            <w:vAlign w:val="bottom"/>
            <w:hideMark/>
          </w:tcPr>
          <w:p w14:paraId="5DE4104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24,2</w:t>
            </w:r>
          </w:p>
        </w:tc>
        <w:tc>
          <w:tcPr>
            <w:tcW w:w="670" w:type="dxa"/>
            <w:tcBorders>
              <w:top w:val="nil"/>
              <w:left w:val="nil"/>
              <w:bottom w:val="nil"/>
              <w:right w:val="nil"/>
            </w:tcBorders>
            <w:shd w:val="clear" w:color="auto" w:fill="auto"/>
            <w:noWrap/>
            <w:vAlign w:val="bottom"/>
            <w:hideMark/>
          </w:tcPr>
          <w:p w14:paraId="11527C7F" w14:textId="77777777" w:rsidR="0057251E" w:rsidRPr="0057251E" w:rsidRDefault="0057251E" w:rsidP="0057251E">
            <w:pPr>
              <w:spacing w:line="276" w:lineRule="auto"/>
              <w:jc w:val="right"/>
              <w:rPr>
                <w:sz w:val="18"/>
                <w:szCs w:val="18"/>
                <w:lang w:val="en-US" w:eastAsia="en-US"/>
              </w:rPr>
            </w:pPr>
            <w:r w:rsidRPr="0057251E">
              <w:rPr>
                <w:sz w:val="18"/>
                <w:szCs w:val="18"/>
                <w:lang w:val="en-US" w:eastAsia="en-US"/>
              </w:rPr>
              <w:t>119,8</w:t>
            </w:r>
          </w:p>
        </w:tc>
      </w:tr>
    </w:tbl>
    <w:p w14:paraId="10BA5728" w14:textId="77777777" w:rsidR="0057251E" w:rsidRDefault="0057251E" w:rsidP="00E3401C">
      <w:pPr>
        <w:spacing w:line="276" w:lineRule="auto"/>
        <w:ind w:right="-5" w:firstLine="540"/>
        <w:jc w:val="both"/>
        <w:rPr>
          <w:sz w:val="28"/>
          <w:szCs w:val="28"/>
          <w:lang w:val="es-ES"/>
        </w:rPr>
      </w:pPr>
    </w:p>
    <w:p w14:paraId="67F10610" w14:textId="77777777" w:rsidR="00DD1952" w:rsidRPr="00BA2360" w:rsidRDefault="00DD1952" w:rsidP="00DD1952">
      <w:pPr>
        <w:spacing w:line="276" w:lineRule="auto"/>
        <w:ind w:right="-5" w:firstLine="540"/>
        <w:jc w:val="both"/>
        <w:rPr>
          <w:sz w:val="28"/>
        </w:rPr>
      </w:pPr>
      <w:r w:rsidRPr="00BA2360">
        <w:rPr>
          <w:sz w:val="28"/>
          <w:szCs w:val="28"/>
          <w:lang w:val="es-ES"/>
        </w:rPr>
        <w:t>Cheltuielile realizate în anul 2023 sunt în creștere față de anul 2022 cu 3903,2 mil. lei sau 44,8 la sută. Totodată, au rămas neexecutate cheltuieli în sumă de 720,8 mil. lei sau 5,4% din total,</w:t>
      </w:r>
      <w:r w:rsidRPr="00BA2360">
        <w:rPr>
          <w:sz w:val="28"/>
        </w:rPr>
        <w:t xml:space="preserve"> comparativ cu 811,0 mil. lei rămase neexecutate în anul 2022. În aspect economic, au rămas neexecutate cheltuieli curente în sumă de 657,0 mil. lei și cheltuieli capitale în sumă de 63,8 mil. lei. În cadrul proiectelor finanțate din surse externe au rămas neexecutate cheltuieli în sumă de 43,0 mil. lei. </w:t>
      </w:r>
    </w:p>
    <w:p w14:paraId="168DDAED" w14:textId="77777777" w:rsidR="00982DC0" w:rsidRPr="00BA2360" w:rsidRDefault="00A52C15" w:rsidP="00982DC0">
      <w:pPr>
        <w:spacing w:line="276" w:lineRule="auto"/>
        <w:ind w:firstLine="540"/>
        <w:jc w:val="both"/>
        <w:rPr>
          <w:sz w:val="28"/>
          <w:szCs w:val="28"/>
        </w:rPr>
      </w:pPr>
      <w:r w:rsidRPr="00BA2360">
        <w:rPr>
          <w:sz w:val="28"/>
          <w:szCs w:val="28"/>
        </w:rPr>
        <w:t xml:space="preserve"> </w:t>
      </w:r>
      <w:r w:rsidR="00982DC0" w:rsidRPr="00BA2360">
        <w:rPr>
          <w:sz w:val="28"/>
          <w:szCs w:val="28"/>
        </w:rPr>
        <w:t xml:space="preserve">În aspectul resurselor, cheltuielile au fost finanțate preponderent din resurse generale 98,1%, proiectelor finanțate din surse externe și veniturilor colectate din prestarea serviciilor contra plată le revine, respectiv, 0,8% și 1,1% din total. </w:t>
      </w:r>
    </w:p>
    <w:p w14:paraId="1020F0D2" w14:textId="0CDEABE1" w:rsidR="00D80D8B" w:rsidRPr="00BA2360" w:rsidRDefault="00D80D8B" w:rsidP="00982DC0">
      <w:pPr>
        <w:spacing w:line="276" w:lineRule="auto"/>
        <w:ind w:firstLine="540"/>
        <w:jc w:val="both"/>
        <w:rPr>
          <w:i/>
          <w:color w:val="000000"/>
          <w:sz w:val="28"/>
          <w:szCs w:val="28"/>
          <w:lang w:val="ro-MD"/>
        </w:rPr>
      </w:pPr>
      <w:r w:rsidRPr="00BA2360">
        <w:rPr>
          <w:sz w:val="28"/>
          <w:szCs w:val="28"/>
        </w:rPr>
        <w:t xml:space="preserve">Cheltuielile capitale la grupa dată </w:t>
      </w:r>
      <w:r w:rsidRPr="00BA2360">
        <w:rPr>
          <w:color w:val="000000"/>
          <w:sz w:val="28"/>
          <w:szCs w:val="28"/>
        </w:rPr>
        <w:t xml:space="preserve">au fost aprobare inițial în sumă de </w:t>
      </w:r>
      <w:r w:rsidR="001009C6" w:rsidRPr="00BA2360">
        <w:rPr>
          <w:color w:val="000000"/>
          <w:sz w:val="28"/>
          <w:szCs w:val="28"/>
        </w:rPr>
        <w:t>698,1</w:t>
      </w:r>
      <w:r w:rsidRPr="00BA2360">
        <w:rPr>
          <w:color w:val="000000"/>
          <w:sz w:val="28"/>
          <w:szCs w:val="28"/>
        </w:rPr>
        <w:t xml:space="preserve"> mil. lei, care </w:t>
      </w:r>
      <w:r w:rsidRPr="00BA2360">
        <w:rPr>
          <w:color w:val="000000"/>
          <w:sz w:val="28"/>
          <w:szCs w:val="28"/>
          <w:lang w:val="ro-MD"/>
        </w:rPr>
        <w:t xml:space="preserve">pe parcursul anului au fost majorate cu </w:t>
      </w:r>
      <w:r w:rsidR="00011619" w:rsidRPr="00BA2360">
        <w:rPr>
          <w:color w:val="000000"/>
          <w:sz w:val="28"/>
          <w:szCs w:val="28"/>
          <w:lang w:val="ro-MD"/>
        </w:rPr>
        <w:t>105,2</w:t>
      </w:r>
      <w:r w:rsidRPr="00BA2360">
        <w:rPr>
          <w:color w:val="000000"/>
          <w:sz w:val="28"/>
          <w:szCs w:val="28"/>
          <w:lang w:val="ro-MD"/>
        </w:rPr>
        <w:t xml:space="preserve"> mil. lei, constituind </w:t>
      </w:r>
      <w:r w:rsidR="00871FDB" w:rsidRPr="00BA2360">
        <w:rPr>
          <w:color w:val="000000"/>
          <w:sz w:val="28"/>
          <w:szCs w:val="28"/>
          <w:lang w:val="ro-MD"/>
        </w:rPr>
        <w:t xml:space="preserve">803,3 </w:t>
      </w:r>
      <w:r w:rsidRPr="00BA2360">
        <w:rPr>
          <w:color w:val="000000"/>
          <w:sz w:val="28"/>
          <w:szCs w:val="28"/>
          <w:lang w:val="ro-MD"/>
        </w:rPr>
        <w:t xml:space="preserve">mil. lei </w:t>
      </w:r>
      <w:r w:rsidRPr="00BA2360">
        <w:rPr>
          <w:color w:val="000000"/>
          <w:sz w:val="28"/>
          <w:szCs w:val="28"/>
        </w:rPr>
        <w:t xml:space="preserve">și executate în sumă de </w:t>
      </w:r>
      <w:r w:rsidR="00327DF3" w:rsidRPr="00BA2360">
        <w:rPr>
          <w:color w:val="000000"/>
          <w:sz w:val="28"/>
          <w:szCs w:val="28"/>
          <w:lang w:val="en-US"/>
        </w:rPr>
        <w:t>739,5</w:t>
      </w:r>
      <w:r w:rsidRPr="00BA2360">
        <w:rPr>
          <w:color w:val="000000"/>
          <w:sz w:val="28"/>
          <w:szCs w:val="28"/>
        </w:rPr>
        <w:t xml:space="preserve"> mil.lei sau la nivel de </w:t>
      </w:r>
      <w:r w:rsidR="00550CE4" w:rsidRPr="00BA2360">
        <w:rPr>
          <w:color w:val="000000"/>
          <w:sz w:val="28"/>
          <w:szCs w:val="28"/>
          <w:lang w:val="en-US"/>
        </w:rPr>
        <w:t>92,1</w:t>
      </w:r>
      <w:r w:rsidRPr="00BA2360">
        <w:rPr>
          <w:color w:val="000000"/>
          <w:sz w:val="28"/>
          <w:szCs w:val="28"/>
        </w:rPr>
        <w:t>% din prevederi</w:t>
      </w:r>
      <w:r w:rsidR="002F5183" w:rsidRPr="00BA2360">
        <w:rPr>
          <w:color w:val="000000"/>
          <w:sz w:val="28"/>
          <w:szCs w:val="28"/>
        </w:rPr>
        <w:t>.</w:t>
      </w:r>
      <w:r w:rsidRPr="00BA2360">
        <w:rPr>
          <w:color w:val="000000"/>
          <w:sz w:val="28"/>
          <w:szCs w:val="28"/>
        </w:rPr>
        <w:t xml:space="preserve"> </w:t>
      </w:r>
    </w:p>
    <w:p w14:paraId="2CCA89EE" w14:textId="77777777" w:rsidR="00DA6CF8" w:rsidRPr="00BA2360" w:rsidRDefault="00DA6CF8" w:rsidP="000B7D32">
      <w:pPr>
        <w:autoSpaceDE w:val="0"/>
        <w:autoSpaceDN w:val="0"/>
        <w:adjustRightInd w:val="0"/>
        <w:spacing w:line="276" w:lineRule="auto"/>
        <w:ind w:firstLine="567"/>
        <w:jc w:val="both"/>
        <w:rPr>
          <w:sz w:val="28"/>
          <w:szCs w:val="28"/>
        </w:rPr>
      </w:pPr>
      <w:r w:rsidRPr="00BA2360">
        <w:rPr>
          <w:sz w:val="28"/>
          <w:szCs w:val="28"/>
        </w:rPr>
        <w:t xml:space="preserve">În aspectul autorităților publice, cele mai joase nivele de executare a cheltuielilor se atestă la Agenția Națională pentru Soluționarea Constestațiilor (80,1%), Agenția Relații Interetnice (83,5%), Curtea Constituțională (85,4%),  Autoritatea Națională de Integritate (87,6%). </w:t>
      </w:r>
    </w:p>
    <w:p w14:paraId="79F96AB0" w14:textId="5763DAB7" w:rsidR="000B7D32" w:rsidRPr="00BA2360" w:rsidRDefault="000B7D32" w:rsidP="000B7D32">
      <w:pPr>
        <w:autoSpaceDE w:val="0"/>
        <w:autoSpaceDN w:val="0"/>
        <w:adjustRightInd w:val="0"/>
        <w:spacing w:line="276" w:lineRule="auto"/>
        <w:ind w:firstLine="567"/>
        <w:jc w:val="both"/>
        <w:rPr>
          <w:i/>
          <w:sz w:val="28"/>
          <w:szCs w:val="28"/>
        </w:rPr>
      </w:pPr>
      <w:r w:rsidRPr="00BA2360">
        <w:rPr>
          <w:i/>
          <w:sz w:val="28"/>
          <w:szCs w:val="28"/>
        </w:rPr>
        <w:t xml:space="preserve">Realizările principale </w:t>
      </w:r>
      <w:r w:rsidR="00B16F6A" w:rsidRPr="00BA2360">
        <w:rPr>
          <w:i/>
          <w:sz w:val="28"/>
          <w:szCs w:val="28"/>
        </w:rPr>
        <w:t>în cadru</w:t>
      </w:r>
      <w:r w:rsidRPr="00BA2360">
        <w:rPr>
          <w:i/>
          <w:sz w:val="28"/>
          <w:szCs w:val="28"/>
        </w:rPr>
        <w:t xml:space="preserve"> grupei </w:t>
      </w:r>
      <w:r w:rsidRPr="00BA2360">
        <w:rPr>
          <w:i/>
          <w:color w:val="000000"/>
          <w:sz w:val="28"/>
          <w:szCs w:val="28"/>
          <w:lang w:val="es-ES"/>
        </w:rPr>
        <w:t xml:space="preserve">,,Servicii de stat cu destinație generală” </w:t>
      </w:r>
      <w:r w:rsidRPr="00BA2360">
        <w:rPr>
          <w:color w:val="000000"/>
          <w:sz w:val="28"/>
          <w:szCs w:val="28"/>
          <w:lang w:val="es-ES"/>
        </w:rPr>
        <w:t>sunt</w:t>
      </w:r>
      <w:r w:rsidRPr="00BA2360">
        <w:rPr>
          <w:sz w:val="28"/>
          <w:szCs w:val="28"/>
        </w:rPr>
        <w:t>:</w:t>
      </w:r>
    </w:p>
    <w:p w14:paraId="0DD19A78" w14:textId="27A91353" w:rsidR="00C61CDB" w:rsidRPr="00BA2360" w:rsidRDefault="00C61CDB" w:rsidP="009D142B">
      <w:pPr>
        <w:pStyle w:val="af9"/>
        <w:numPr>
          <w:ilvl w:val="0"/>
          <w:numId w:val="46"/>
        </w:numPr>
        <w:tabs>
          <w:tab w:val="left" w:pos="709"/>
          <w:tab w:val="left" w:pos="993"/>
        </w:tabs>
        <w:autoSpaceDE w:val="0"/>
        <w:autoSpaceDN w:val="0"/>
        <w:adjustRightInd w:val="0"/>
        <w:spacing w:line="276" w:lineRule="auto"/>
        <w:ind w:left="0" w:firstLine="567"/>
        <w:contextualSpacing/>
        <w:jc w:val="both"/>
        <w:rPr>
          <w:noProof/>
          <w:color w:val="000000"/>
          <w:sz w:val="28"/>
          <w:szCs w:val="28"/>
          <w:lang w:val="ro-MD"/>
        </w:rPr>
      </w:pPr>
      <w:r w:rsidRPr="00BA2360">
        <w:rPr>
          <w:noProof/>
          <w:sz w:val="28"/>
          <w:szCs w:val="28"/>
          <w:lang w:val="en-US"/>
        </w:rPr>
        <w:t xml:space="preserve">organizarea și desfășurarea alegerilor locale generale din anul 2023 </w:t>
      </w:r>
      <w:r w:rsidRPr="00BA2360">
        <w:rPr>
          <w:sz w:val="28"/>
          <w:szCs w:val="28"/>
          <w:lang w:val="ro-MD"/>
        </w:rPr>
        <w:t>–</w:t>
      </w:r>
      <w:r w:rsidRPr="00BA2360">
        <w:rPr>
          <w:noProof/>
          <w:sz w:val="28"/>
          <w:szCs w:val="28"/>
          <w:lang w:val="en-US"/>
        </w:rPr>
        <w:t xml:space="preserve"> </w:t>
      </w:r>
      <w:r w:rsidRPr="00BA2360">
        <w:rPr>
          <w:noProof/>
          <w:color w:val="000000"/>
          <w:sz w:val="28"/>
          <w:szCs w:val="28"/>
          <w:lang w:val="ro-MD"/>
        </w:rPr>
        <w:t>146,3 mil. lei;</w:t>
      </w:r>
      <w:r w:rsidRPr="00BA2360">
        <w:rPr>
          <w:noProof/>
          <w:sz w:val="28"/>
          <w:szCs w:val="28"/>
          <w:lang w:val="en-US"/>
        </w:rPr>
        <w:t xml:space="preserve"> </w:t>
      </w:r>
    </w:p>
    <w:p w14:paraId="3D1F9AB3" w14:textId="77777777" w:rsidR="00C61CDB" w:rsidRPr="00BA2360" w:rsidRDefault="00C61CDB" w:rsidP="00C61CDB">
      <w:pPr>
        <w:autoSpaceDE w:val="0"/>
        <w:autoSpaceDN w:val="0"/>
        <w:adjustRightInd w:val="0"/>
        <w:spacing w:line="276" w:lineRule="auto"/>
        <w:ind w:firstLine="567"/>
        <w:jc w:val="both"/>
        <w:rPr>
          <w:sz w:val="28"/>
          <w:szCs w:val="28"/>
          <w:lang w:val="ro-MD"/>
        </w:rPr>
      </w:pPr>
      <w:r w:rsidRPr="00BA2360">
        <w:rPr>
          <w:noProof/>
          <w:color w:val="000000"/>
          <w:sz w:val="28"/>
          <w:szCs w:val="28"/>
          <w:lang w:val="ro-MD"/>
        </w:rPr>
        <w:t>-</w:t>
      </w:r>
      <w:r w:rsidRPr="00BA2360">
        <w:rPr>
          <w:noProof/>
          <w:sz w:val="28"/>
          <w:szCs w:val="28"/>
        </w:rPr>
        <w:t xml:space="preserve"> rezervele materiale</w:t>
      </w:r>
      <w:r w:rsidRPr="00BA2360">
        <w:rPr>
          <w:noProof/>
          <w:color w:val="000000"/>
          <w:sz w:val="28"/>
          <w:szCs w:val="28"/>
        </w:rPr>
        <w:t xml:space="preserve"> ale statului </w:t>
      </w:r>
      <w:r w:rsidRPr="00BA2360">
        <w:rPr>
          <w:noProof/>
          <w:sz w:val="28"/>
          <w:szCs w:val="28"/>
        </w:rPr>
        <w:t>–</w:t>
      </w:r>
      <w:r w:rsidRPr="00BA2360">
        <w:rPr>
          <w:noProof/>
          <w:color w:val="000000"/>
          <w:sz w:val="28"/>
          <w:szCs w:val="28"/>
        </w:rPr>
        <w:t xml:space="preserve"> </w:t>
      </w:r>
      <w:r w:rsidRPr="00BA2360">
        <w:rPr>
          <w:noProof/>
          <w:sz w:val="28"/>
          <w:szCs w:val="28"/>
        </w:rPr>
        <w:t xml:space="preserve">478,2 </w:t>
      </w:r>
      <w:r w:rsidRPr="00BA2360">
        <w:rPr>
          <w:iCs/>
          <w:noProof/>
          <w:color w:val="000000"/>
          <w:sz w:val="28"/>
          <w:szCs w:val="28"/>
        </w:rPr>
        <w:t>mil. lei</w:t>
      </w:r>
      <w:r w:rsidRPr="00BA2360">
        <w:rPr>
          <w:sz w:val="28"/>
          <w:szCs w:val="28"/>
          <w:lang w:val="en-US"/>
        </w:rPr>
        <w:t>;</w:t>
      </w:r>
      <w:r w:rsidRPr="00BA2360">
        <w:rPr>
          <w:sz w:val="28"/>
          <w:szCs w:val="28"/>
          <w:lang w:val="ro-MD"/>
        </w:rPr>
        <w:t xml:space="preserve"> </w:t>
      </w:r>
    </w:p>
    <w:p w14:paraId="007EAC35" w14:textId="78BC5A9F" w:rsidR="00C61CDB" w:rsidRPr="00BA2360" w:rsidRDefault="00C61CDB" w:rsidP="00C61CDB">
      <w:pPr>
        <w:tabs>
          <w:tab w:val="left" w:pos="567"/>
        </w:tabs>
        <w:autoSpaceDE w:val="0"/>
        <w:autoSpaceDN w:val="0"/>
        <w:adjustRightInd w:val="0"/>
        <w:spacing w:line="276" w:lineRule="auto"/>
        <w:ind w:firstLine="567"/>
        <w:jc w:val="both"/>
        <w:rPr>
          <w:noProof/>
          <w:color w:val="000000"/>
          <w:sz w:val="28"/>
          <w:szCs w:val="28"/>
          <w:lang w:val="ro-MD"/>
        </w:rPr>
      </w:pPr>
      <w:r w:rsidRPr="00BA2360">
        <w:rPr>
          <w:noProof/>
          <w:color w:val="000000"/>
          <w:sz w:val="28"/>
          <w:szCs w:val="28"/>
          <w:lang w:val="ro-MD"/>
        </w:rPr>
        <w:t>-</w:t>
      </w:r>
      <w:r w:rsidR="00524BF7" w:rsidRPr="00BA2360">
        <w:rPr>
          <w:noProof/>
          <w:color w:val="000000"/>
          <w:sz w:val="28"/>
          <w:szCs w:val="28"/>
          <w:lang w:val="ro-MD"/>
        </w:rPr>
        <w:t xml:space="preserve"> </w:t>
      </w:r>
      <w:r w:rsidRPr="00BA2360">
        <w:rPr>
          <w:noProof/>
          <w:color w:val="000000"/>
          <w:sz w:val="28"/>
          <w:szCs w:val="28"/>
          <w:lang w:val="ro-MD"/>
        </w:rPr>
        <w:t xml:space="preserve">modernizarea serviciilor guvernamentale prin reingineria și digitalizarea serviciilor publice pentru cetățeni, business și autorități publice  </w:t>
      </w:r>
      <w:r w:rsidRPr="00BA2360">
        <w:rPr>
          <w:noProof/>
          <w:color w:val="000000"/>
          <w:sz w:val="28"/>
          <w:szCs w:val="28"/>
          <w:lang w:val="ro-MD"/>
        </w:rPr>
        <w:lastRenderedPageBreak/>
        <w:t xml:space="preserve">(dezvoltarea/modernizarea platformelor guvernamentale de stat </w:t>
      </w:r>
      <w:r w:rsidRPr="00BA2360">
        <w:rPr>
          <w:sz w:val="28"/>
          <w:szCs w:val="28"/>
        </w:rPr>
        <w:t>SI Portalul serviciilor publice, Portalul guvernamental al antreprenorului, Potalul guvernamental al cet</w:t>
      </w:r>
      <w:r w:rsidRPr="00BA2360">
        <w:rPr>
          <w:sz w:val="28"/>
          <w:szCs w:val="28"/>
          <w:lang w:val="ro-MD"/>
        </w:rPr>
        <w:t xml:space="preserve">ățeanului, Registrul Serviciilor Publice, SI automatizat MDoc, SI destinat Centrului Guvernamental de Suport Clienți, </w:t>
      </w:r>
      <w:r w:rsidRPr="00BA2360">
        <w:rPr>
          <w:sz w:val="28"/>
          <w:szCs w:val="28"/>
        </w:rPr>
        <w:t>SI pentru determinarea dizabilității și capacității de muncă, SI MDelivery, SI e-APL, SI pentru Casa Națională de Asigurări Sociale etc.</w:t>
      </w:r>
      <w:r w:rsidRPr="00BA2360">
        <w:rPr>
          <w:sz w:val="28"/>
          <w:szCs w:val="28"/>
          <w:lang w:val="en-US"/>
        </w:rPr>
        <w:t>;</w:t>
      </w:r>
      <w:r w:rsidRPr="00BA2360">
        <w:rPr>
          <w:noProof/>
          <w:color w:val="000000"/>
          <w:sz w:val="28"/>
          <w:szCs w:val="28"/>
          <w:lang w:val="ro-MD"/>
        </w:rPr>
        <w:t xml:space="preserve"> lansarea a 83 noi Centre Unificate de prestare a serviciilor (CUPS), extinderea platformei tehnologice guvernamentale comune MCloud și Sistemului de telecomunicații al autorităților administrației publice) –  211,9 mil. lei; </w:t>
      </w:r>
    </w:p>
    <w:p w14:paraId="16A1254E" w14:textId="77777777" w:rsidR="00C61CDB" w:rsidRPr="00BA2360" w:rsidRDefault="00C61CDB" w:rsidP="00C61CDB">
      <w:pPr>
        <w:spacing w:line="276" w:lineRule="auto"/>
        <w:ind w:firstLine="540"/>
        <w:jc w:val="both"/>
        <w:rPr>
          <w:sz w:val="28"/>
          <w:szCs w:val="28"/>
        </w:rPr>
      </w:pPr>
      <w:r w:rsidRPr="00BA2360">
        <w:rPr>
          <w:sz w:val="28"/>
          <w:szCs w:val="28"/>
        </w:rPr>
        <w:t>- consolidarea managementului finanțelor publice prin mentenanța/ dezvoltarea sistemelor informaționale – 157,4 mil lei (Sistemul Informațional de Gestionare a Finanțelor Publice – 36,5 mil lei, Sistemului Informațional al Serviciului Fiscal de Stat – 64,1 mil.lei, Sistemului Informațional Integrat al Serviciului Vamal  – 55,7 mil. lei, alte SI – 1,1 mil lei);</w:t>
      </w:r>
    </w:p>
    <w:p w14:paraId="3F20CFB8" w14:textId="77777777" w:rsidR="00C61CDB" w:rsidRPr="00BA2360" w:rsidRDefault="00C61CDB" w:rsidP="009D142B">
      <w:pPr>
        <w:pStyle w:val="af9"/>
        <w:numPr>
          <w:ilvl w:val="0"/>
          <w:numId w:val="49"/>
        </w:numPr>
        <w:tabs>
          <w:tab w:val="left" w:pos="567"/>
          <w:tab w:val="left" w:pos="709"/>
        </w:tabs>
        <w:spacing w:line="276" w:lineRule="auto"/>
        <w:ind w:left="0" w:firstLine="567"/>
        <w:contextualSpacing/>
        <w:jc w:val="both"/>
        <w:rPr>
          <w:color w:val="000000"/>
          <w:sz w:val="28"/>
          <w:szCs w:val="28"/>
          <w:lang w:val="ro-RO"/>
        </w:rPr>
      </w:pPr>
      <w:r w:rsidRPr="00BA2360">
        <w:rPr>
          <w:noProof/>
          <w:sz w:val="28"/>
          <w:szCs w:val="28"/>
          <w:lang w:val="ro-RO"/>
        </w:rPr>
        <w:t xml:space="preserve">implementarea/finalizarea a 4 proiecte de modernizare a infrastructurii posturilor vamale Sculeni, </w:t>
      </w:r>
      <w:r w:rsidRPr="00BA2360">
        <w:rPr>
          <w:rFonts w:eastAsia="Calibri"/>
          <w:noProof/>
          <w:sz w:val="28"/>
          <w:szCs w:val="28"/>
          <w:lang w:val="ro-MD" w:eastAsia="en-US"/>
        </w:rPr>
        <w:t xml:space="preserve">Leușeni, Giurgiulești și </w:t>
      </w:r>
      <w:r w:rsidRPr="00BA2360">
        <w:rPr>
          <w:noProof/>
          <w:sz w:val="28"/>
          <w:szCs w:val="28"/>
          <w:lang w:val="ro-RO"/>
        </w:rPr>
        <w:t>Leova – Bumbăta</w:t>
      </w:r>
      <w:r w:rsidRPr="00BA2360">
        <w:rPr>
          <w:color w:val="000000"/>
          <w:sz w:val="28"/>
          <w:szCs w:val="28"/>
          <w:lang w:val="ro-RO"/>
        </w:rPr>
        <w:t xml:space="preserve"> </w:t>
      </w:r>
      <w:r w:rsidRPr="00BA2360">
        <w:rPr>
          <w:rFonts w:eastAsia="Calibri"/>
          <w:noProof/>
          <w:sz w:val="28"/>
          <w:szCs w:val="28"/>
          <w:lang w:val="ro-MD" w:eastAsia="en-US"/>
        </w:rPr>
        <w:t>–</w:t>
      </w:r>
      <w:r w:rsidRPr="00BA2360">
        <w:rPr>
          <w:noProof/>
          <w:sz w:val="28"/>
          <w:szCs w:val="28"/>
          <w:lang w:val="ro-RO"/>
        </w:rPr>
        <w:t xml:space="preserve"> 112,5 mil. lei;</w:t>
      </w:r>
    </w:p>
    <w:p w14:paraId="68CD9587" w14:textId="5BD38EE4" w:rsidR="00C61CDB" w:rsidRPr="00BA2360" w:rsidRDefault="00C61CDB" w:rsidP="00C61CDB">
      <w:pPr>
        <w:spacing w:line="276" w:lineRule="auto"/>
        <w:ind w:firstLine="540"/>
        <w:jc w:val="both"/>
        <w:rPr>
          <w:sz w:val="28"/>
          <w:szCs w:val="28"/>
        </w:rPr>
      </w:pPr>
      <w:r w:rsidRPr="00BA2360">
        <w:rPr>
          <w:sz w:val="28"/>
          <w:szCs w:val="28"/>
        </w:rPr>
        <w:t>- realizarea lucrărilor statistice prevazute în Programul de lucrări  statistice pentru anul 2023 conform Hotărârii Guvernului nr. 952</w:t>
      </w:r>
      <w:r w:rsidR="009C6008" w:rsidRPr="00BA2360">
        <w:rPr>
          <w:sz w:val="28"/>
          <w:szCs w:val="28"/>
        </w:rPr>
        <w:t>/</w:t>
      </w:r>
      <w:r w:rsidRPr="00BA2360">
        <w:rPr>
          <w:sz w:val="28"/>
          <w:szCs w:val="28"/>
        </w:rPr>
        <w:t>202</w:t>
      </w:r>
      <w:r w:rsidR="009C6008" w:rsidRPr="00BA2360">
        <w:rPr>
          <w:sz w:val="28"/>
          <w:szCs w:val="28"/>
        </w:rPr>
        <w:t>2</w:t>
      </w:r>
      <w:r w:rsidRPr="00BA2360">
        <w:rPr>
          <w:sz w:val="28"/>
          <w:szCs w:val="28"/>
        </w:rPr>
        <w:t xml:space="preserve"> – 72,0 mil. lei;</w:t>
      </w:r>
    </w:p>
    <w:p w14:paraId="31EE4FBC" w14:textId="77777777" w:rsidR="00C61CDB" w:rsidRPr="00BA2360" w:rsidRDefault="00C61CDB" w:rsidP="00C61CDB">
      <w:pPr>
        <w:spacing w:line="276" w:lineRule="auto"/>
        <w:ind w:firstLine="540"/>
        <w:jc w:val="both"/>
        <w:rPr>
          <w:sz w:val="28"/>
          <w:szCs w:val="28"/>
        </w:rPr>
      </w:pPr>
      <w:r w:rsidRPr="00BA2360">
        <w:rPr>
          <w:sz w:val="28"/>
          <w:szCs w:val="28"/>
        </w:rPr>
        <w:t xml:space="preserve">- organizarea și desfășurarea recensământului de probă a populației </w:t>
      </w:r>
      <w:r w:rsidRPr="00BA2360">
        <w:rPr>
          <w:rFonts w:eastAsia="Calibri"/>
          <w:noProof/>
          <w:sz w:val="28"/>
          <w:szCs w:val="28"/>
          <w:lang w:val="ro-MD"/>
        </w:rPr>
        <w:t xml:space="preserve">– </w:t>
      </w:r>
      <w:r w:rsidRPr="00BA2360">
        <w:rPr>
          <w:sz w:val="28"/>
          <w:szCs w:val="28"/>
        </w:rPr>
        <w:t>21,2 mil. lei;</w:t>
      </w:r>
    </w:p>
    <w:p w14:paraId="1E75A429" w14:textId="77777777" w:rsidR="00C61CDB" w:rsidRPr="00BA2360" w:rsidRDefault="00C61CDB" w:rsidP="00C61CDB">
      <w:pPr>
        <w:spacing w:line="276" w:lineRule="auto"/>
        <w:ind w:firstLine="540"/>
        <w:jc w:val="both"/>
        <w:rPr>
          <w:sz w:val="28"/>
          <w:szCs w:val="28"/>
        </w:rPr>
      </w:pPr>
      <w:r w:rsidRPr="00BA2360">
        <w:rPr>
          <w:sz w:val="28"/>
          <w:szCs w:val="28"/>
        </w:rPr>
        <w:t>- promovarea imaginii țării și consolidarea relațiilor externe prin intermediul valorificării potențialului de membru în cadrul organizațiilor internaționale – 49,1 mil. lei;</w:t>
      </w:r>
    </w:p>
    <w:p w14:paraId="2227699A" w14:textId="77777777" w:rsidR="00C61CDB" w:rsidRPr="00BA2360" w:rsidRDefault="00C61CDB" w:rsidP="00C61CDB">
      <w:pPr>
        <w:spacing w:line="276" w:lineRule="auto"/>
        <w:ind w:firstLine="540"/>
        <w:jc w:val="both"/>
        <w:rPr>
          <w:sz w:val="28"/>
          <w:szCs w:val="28"/>
        </w:rPr>
      </w:pPr>
      <w:r w:rsidRPr="00BA2360">
        <w:rPr>
          <w:sz w:val="28"/>
          <w:szCs w:val="28"/>
        </w:rPr>
        <w:t xml:space="preserve">- susținerea diasporei – 4,1 mil lei;  </w:t>
      </w:r>
    </w:p>
    <w:p w14:paraId="5D0AEEF8" w14:textId="77777777" w:rsidR="00C61CDB" w:rsidRPr="00BA2360" w:rsidRDefault="00C61CDB" w:rsidP="00C61CDB">
      <w:pPr>
        <w:spacing w:line="276" w:lineRule="auto"/>
        <w:ind w:firstLine="540"/>
        <w:jc w:val="both"/>
        <w:rPr>
          <w:noProof/>
          <w:sz w:val="28"/>
          <w:szCs w:val="28"/>
          <w:lang w:val="en-US"/>
        </w:rPr>
      </w:pPr>
      <w:r w:rsidRPr="00BA2360">
        <w:rPr>
          <w:noProof/>
          <w:sz w:val="28"/>
          <w:szCs w:val="28"/>
        </w:rPr>
        <w:t xml:space="preserve">- activități </w:t>
      </w:r>
      <w:r w:rsidRPr="00BA2360">
        <w:rPr>
          <w:noProof/>
          <w:sz w:val="28"/>
          <w:szCs w:val="28"/>
          <w:lang w:val="ro-MD"/>
        </w:rPr>
        <w:t xml:space="preserve">aferente instituțiilor </w:t>
      </w:r>
      <w:r w:rsidRPr="00BA2360">
        <w:rPr>
          <w:noProof/>
          <w:sz w:val="28"/>
          <w:szCs w:val="28"/>
        </w:rPr>
        <w:t xml:space="preserve">de cercetare și inovare </w:t>
      </w:r>
      <w:r w:rsidRPr="00BA2360">
        <w:rPr>
          <w:sz w:val="28"/>
          <w:szCs w:val="28"/>
        </w:rPr>
        <w:t>–</w:t>
      </w:r>
      <w:r w:rsidRPr="00BA2360">
        <w:rPr>
          <w:noProof/>
          <w:sz w:val="28"/>
          <w:szCs w:val="28"/>
        </w:rPr>
        <w:t xml:space="preserve"> 154,9 mil. lei</w:t>
      </w:r>
      <w:r w:rsidRPr="00BA2360">
        <w:rPr>
          <w:noProof/>
          <w:sz w:val="28"/>
          <w:szCs w:val="28"/>
          <w:lang w:val="en-US"/>
        </w:rPr>
        <w:t>;</w:t>
      </w:r>
    </w:p>
    <w:p w14:paraId="1F2D2D05" w14:textId="54CD6D80" w:rsidR="00D4467D" w:rsidRPr="00BA2360" w:rsidRDefault="008363A9" w:rsidP="00C61CDB">
      <w:pPr>
        <w:spacing w:line="276" w:lineRule="auto"/>
        <w:ind w:firstLine="540"/>
        <w:jc w:val="both"/>
        <w:rPr>
          <w:sz w:val="28"/>
          <w:szCs w:val="28"/>
        </w:rPr>
      </w:pPr>
      <w:r w:rsidRPr="00BA2360">
        <w:rPr>
          <w:i/>
          <w:sz w:val="28"/>
          <w:szCs w:val="28"/>
        </w:rPr>
        <w:t>Transferurile către bugetele locale</w:t>
      </w:r>
      <w:r w:rsidRPr="00BA2360">
        <w:rPr>
          <w:sz w:val="28"/>
          <w:szCs w:val="28"/>
        </w:rPr>
        <w:t>, reflectate la grupa respectivă de cheltuieli au fost executate în sumă totală de 3 170,9 mil. lei ce constituie 99,6% din prevederi.</w:t>
      </w:r>
    </w:p>
    <w:p w14:paraId="0E0F6D4F" w14:textId="77777777" w:rsidR="00BA7DEE" w:rsidRPr="00BA2360" w:rsidRDefault="00A52C15" w:rsidP="00BA7DEE">
      <w:pPr>
        <w:tabs>
          <w:tab w:val="left" w:pos="630"/>
        </w:tabs>
        <w:spacing w:line="276" w:lineRule="auto"/>
        <w:ind w:firstLine="340"/>
        <w:jc w:val="both"/>
        <w:rPr>
          <w:color w:val="000000"/>
          <w:sz w:val="28"/>
          <w:szCs w:val="28"/>
        </w:rPr>
      </w:pPr>
      <w:r w:rsidRPr="00BA2360">
        <w:rPr>
          <w:sz w:val="28"/>
          <w:szCs w:val="28"/>
        </w:rPr>
        <w:t xml:space="preserve"> </w:t>
      </w:r>
      <w:r w:rsidR="00DF769B" w:rsidRPr="00BA2360">
        <w:rPr>
          <w:sz w:val="28"/>
          <w:szCs w:val="28"/>
        </w:rPr>
        <w:t xml:space="preserve">  </w:t>
      </w:r>
      <w:r w:rsidR="00BA7DEE" w:rsidRPr="00BA2360">
        <w:rPr>
          <w:sz w:val="28"/>
          <w:szCs w:val="28"/>
        </w:rPr>
        <w:t xml:space="preserve">Cheltuielile prevăzute pentru </w:t>
      </w:r>
      <w:r w:rsidR="00BA7DEE" w:rsidRPr="00BA2360">
        <w:rPr>
          <w:i/>
          <w:sz w:val="28"/>
          <w:szCs w:val="28"/>
        </w:rPr>
        <w:t>serviciul datoriei de stat</w:t>
      </w:r>
      <w:r w:rsidR="00BA7DEE" w:rsidRPr="00BA2360">
        <w:rPr>
          <w:sz w:val="28"/>
          <w:szCs w:val="28"/>
        </w:rPr>
        <w:t xml:space="preserve"> au fost executate în sumă de 5 301,5 mil</w:t>
      </w:r>
      <w:r w:rsidR="00BA7DEE" w:rsidRPr="00BA2360">
        <w:rPr>
          <w:color w:val="000000"/>
          <w:sz w:val="28"/>
          <w:szCs w:val="28"/>
        </w:rPr>
        <w:t>. lei</w:t>
      </w:r>
      <w:r w:rsidR="00BA7DEE" w:rsidRPr="00BA2360">
        <w:rPr>
          <w:sz w:val="28"/>
          <w:szCs w:val="28"/>
        </w:rPr>
        <w:t xml:space="preserve"> sau la nivel de </w:t>
      </w:r>
      <w:r w:rsidR="00BA7DEE" w:rsidRPr="00BA2360">
        <w:rPr>
          <w:color w:val="000000"/>
          <w:sz w:val="28"/>
          <w:szCs w:val="28"/>
        </w:rPr>
        <w:t>98,1% din prevederi.</w:t>
      </w:r>
    </w:p>
    <w:p w14:paraId="486C3342" w14:textId="4C1E6D52" w:rsidR="009D4BAB" w:rsidRPr="00BA2360" w:rsidRDefault="009D4BAB" w:rsidP="009D4BAB">
      <w:pPr>
        <w:spacing w:line="276" w:lineRule="auto"/>
        <w:ind w:firstLine="540"/>
        <w:jc w:val="both"/>
        <w:rPr>
          <w:sz w:val="28"/>
          <w:szCs w:val="28"/>
          <w:lang w:val="ro-MD"/>
        </w:rPr>
      </w:pPr>
      <w:r w:rsidRPr="00BA2360">
        <w:rPr>
          <w:sz w:val="28"/>
          <w:szCs w:val="28"/>
        </w:rPr>
        <w:t xml:space="preserve">Pentru susținerea din partea Guvernului a </w:t>
      </w:r>
      <w:r w:rsidRPr="00BA2360">
        <w:rPr>
          <w:i/>
          <w:sz w:val="28"/>
          <w:szCs w:val="28"/>
        </w:rPr>
        <w:t xml:space="preserve">Programului Diaspora Acasă Reușește DAR 1+3, </w:t>
      </w:r>
      <w:r w:rsidRPr="00BA2360">
        <w:rPr>
          <w:sz w:val="28"/>
          <w:szCs w:val="28"/>
        </w:rPr>
        <w:t>au fost prevăzute alocații în sumă de 10,0 mil lei.</w:t>
      </w:r>
      <w:r w:rsidRPr="00BA2360">
        <w:rPr>
          <w:i/>
          <w:sz w:val="28"/>
          <w:szCs w:val="28"/>
        </w:rPr>
        <w:t xml:space="preserve"> </w:t>
      </w:r>
      <w:r w:rsidRPr="00BA2360">
        <w:rPr>
          <w:sz w:val="28"/>
          <w:szCs w:val="28"/>
        </w:rPr>
        <w:t>Conform Procesului verbal nr. 1/2023 al ședinței Comitetului de evaluare și supraveghere al proiectelor în cadrul Programului DAR 1+3, alocațiile respective au fost repartizate către autoritățile publice locale pentru implementarea a 41 de proiecte și au fost valorificate în sumă de 9,2 mil lei sau 92,0% (pentru 38 de proiecte). Soldul nevalorificat a constituit 0,8 mil lei, motivele  principale de nevalorificare a alocațiilor fiind</w:t>
      </w:r>
      <w:r w:rsidRPr="00BA2360">
        <w:rPr>
          <w:sz w:val="28"/>
          <w:szCs w:val="28"/>
          <w:lang w:val="en-US"/>
        </w:rPr>
        <w:t xml:space="preserve"> întârzierea procedurilor de achiziții și lipsa contribuției din partea diasporei sau partenerilor de dezvoltare. Astfel, p</w:t>
      </w:r>
      <w:r w:rsidRPr="00BA2360">
        <w:rPr>
          <w:sz w:val="28"/>
          <w:szCs w:val="28"/>
        </w:rPr>
        <w:t xml:space="preserve">roiectele au fost implementate în </w:t>
      </w:r>
      <w:r w:rsidRPr="00BA2360">
        <w:rPr>
          <w:sz w:val="28"/>
          <w:szCs w:val="28"/>
        </w:rPr>
        <w:lastRenderedPageBreak/>
        <w:t>17 raioane ale țării și anume: 6 proiecte – Cimișlia, 5 proiecte – Anenii Noi, 4 proiecte - Nisporeni, 3 proiecte în raioanele Cahul, Hâncești, Strășeni, câte 2 proiecte în raioanele Ialoveni, Ștefan Vodă și UTA Găgăuzia, și câte 1 proiect în raioanele Călărași, Telenești, Leova, Orhei, Sângerei, Rezina, Edineț, Glodeni.</w:t>
      </w:r>
    </w:p>
    <w:p w14:paraId="00FC4C0B" w14:textId="2C4ADD65" w:rsidR="003042D5" w:rsidRPr="00BA2360" w:rsidRDefault="003042D5" w:rsidP="003042D5">
      <w:pPr>
        <w:spacing w:line="276" w:lineRule="auto"/>
        <w:ind w:firstLine="540"/>
        <w:jc w:val="both"/>
        <w:rPr>
          <w:sz w:val="28"/>
          <w:szCs w:val="28"/>
        </w:rPr>
      </w:pPr>
      <w:r w:rsidRPr="00BA2360">
        <w:rPr>
          <w:sz w:val="28"/>
          <w:szCs w:val="28"/>
        </w:rPr>
        <w:t xml:space="preserve">Pentru </w:t>
      </w:r>
      <w:r w:rsidRPr="00BA2360">
        <w:rPr>
          <w:i/>
          <w:sz w:val="28"/>
          <w:szCs w:val="28"/>
        </w:rPr>
        <w:t>activități de reintegrare a țării</w:t>
      </w:r>
      <w:r w:rsidRPr="00BA2360">
        <w:rPr>
          <w:sz w:val="28"/>
          <w:szCs w:val="28"/>
        </w:rPr>
        <w:t xml:space="preserve"> au fost aprobate alocații în sumă de 15,0 mil. lei, care au fost repartizate integral autorităților publice centrale și locale. Conform Programului activităţilor de reintegrare a ţării pentru anul 2023, aprobat prin Hotărârea Guvernului nr.275/2023, alocațiile aprobate au fost executate în sumă de 12,9 mil. lei sau 86,0%, </w:t>
      </w:r>
      <w:r w:rsidRPr="00BA2360">
        <w:rPr>
          <w:color w:val="000000"/>
          <w:sz w:val="28"/>
          <w:szCs w:val="28"/>
        </w:rPr>
        <w:t xml:space="preserve">dintre care 10,0 mil. lei sau 77,5% au constituit transferuri către bugetele locale. </w:t>
      </w:r>
      <w:r w:rsidR="00D2748D" w:rsidRPr="00BA2360">
        <w:rPr>
          <w:color w:val="000000"/>
          <w:sz w:val="28"/>
          <w:szCs w:val="28"/>
        </w:rPr>
        <w:t>N</w:t>
      </w:r>
      <w:r w:rsidRPr="00BA2360">
        <w:rPr>
          <w:sz w:val="28"/>
          <w:szCs w:val="28"/>
        </w:rPr>
        <w:t>eexecut</w:t>
      </w:r>
      <w:r w:rsidR="00D2748D" w:rsidRPr="00BA2360">
        <w:rPr>
          <w:sz w:val="28"/>
          <w:szCs w:val="28"/>
        </w:rPr>
        <w:t>area</w:t>
      </w:r>
      <w:r w:rsidRPr="00BA2360">
        <w:rPr>
          <w:sz w:val="28"/>
          <w:szCs w:val="28"/>
        </w:rPr>
        <w:t xml:space="preserve"> mijloacelor în sumă de 2,1 mil. lei se datorează faptului întârzierii procedurilor de achiziții precum și al</w:t>
      </w:r>
      <w:r w:rsidR="002615E1" w:rsidRPr="00BA2360">
        <w:rPr>
          <w:sz w:val="28"/>
          <w:szCs w:val="28"/>
        </w:rPr>
        <w:t>tori</w:t>
      </w:r>
      <w:r w:rsidRPr="00BA2360">
        <w:rPr>
          <w:sz w:val="28"/>
          <w:szCs w:val="28"/>
        </w:rPr>
        <w:t xml:space="preserve"> factori de ordin tehnic din partea autorităților. </w:t>
      </w:r>
    </w:p>
    <w:p w14:paraId="2A97C986" w14:textId="2850F4CE" w:rsidR="00CE2F51" w:rsidRPr="00BA2360" w:rsidRDefault="006D04C3" w:rsidP="00EC4774">
      <w:pPr>
        <w:tabs>
          <w:tab w:val="left" w:pos="567"/>
        </w:tabs>
        <w:spacing w:line="276" w:lineRule="auto"/>
        <w:ind w:firstLine="567"/>
        <w:jc w:val="both"/>
        <w:rPr>
          <w:sz w:val="28"/>
          <w:szCs w:val="28"/>
        </w:rPr>
      </w:pPr>
      <w:r w:rsidRPr="00BA2360">
        <w:rPr>
          <w:sz w:val="28"/>
          <w:szCs w:val="28"/>
        </w:rPr>
        <w:t xml:space="preserve">Pentru fondurile de urgență ale Guvernului au fost aprobate inițial alocații în sumă totală de </w:t>
      </w:r>
      <w:r w:rsidR="000A46D5" w:rsidRPr="00BA2360">
        <w:rPr>
          <w:sz w:val="28"/>
          <w:szCs w:val="28"/>
        </w:rPr>
        <w:t>1 040,0 mil. lei</w:t>
      </w:r>
      <w:r w:rsidRPr="00BA2360">
        <w:rPr>
          <w:sz w:val="28"/>
          <w:szCs w:val="28"/>
        </w:rPr>
        <w:t xml:space="preserve">, care prin </w:t>
      </w:r>
      <w:r w:rsidR="00EC4774" w:rsidRPr="00BA2360">
        <w:rPr>
          <w:sz w:val="28"/>
          <w:szCs w:val="28"/>
          <w:lang w:val="ro-MD"/>
        </w:rPr>
        <w:t>Legea nr.295/2023 au fost majorate pentru fondul de rezervă cu 100,0 mil.lei. Totodată, alocațiile prevăzute pentru fondurile de urgență în sumă de 1</w:t>
      </w:r>
      <w:r w:rsidR="00C0645A" w:rsidRPr="00BA2360">
        <w:rPr>
          <w:sz w:val="28"/>
          <w:szCs w:val="28"/>
          <w:lang w:val="ro-MD"/>
        </w:rPr>
        <w:t xml:space="preserve"> </w:t>
      </w:r>
      <w:r w:rsidR="00EC4774" w:rsidRPr="00BA2360">
        <w:rPr>
          <w:sz w:val="28"/>
          <w:szCs w:val="28"/>
          <w:lang w:val="ro-MD"/>
        </w:rPr>
        <w:t xml:space="preserve">140,0 mil. lei au fost diminuate cu 114,0 mii lei prin Hotărârea Guvernului nr.1020/2023 privind redistribuirea și repartizarea unor alocații aprobate în Legea bugetului de stat pentru anul 2023 nr.359/2022 în scopul asigurării </w:t>
      </w:r>
      <w:r w:rsidR="005E5D41" w:rsidRPr="00BA2360">
        <w:rPr>
          <w:sz w:val="28"/>
          <w:szCs w:val="28"/>
          <w:lang w:val="ro-MD"/>
        </w:rPr>
        <w:t>angajamentelor contractuale asumate pentru proiectele din cadrul Programului Național Satul European</w:t>
      </w:r>
      <w:r w:rsidR="00EC4774" w:rsidRPr="00BA2360">
        <w:rPr>
          <w:sz w:val="28"/>
          <w:szCs w:val="28"/>
          <w:lang w:val="ro-MD"/>
        </w:rPr>
        <w:t>. Astfel, alocațiile fondurilor de urgență au fost modificate constituind suma de</w:t>
      </w:r>
      <w:r w:rsidR="00DB71A0" w:rsidRPr="00BA2360">
        <w:rPr>
          <w:sz w:val="28"/>
          <w:szCs w:val="28"/>
          <w:lang w:val="ro-MD"/>
        </w:rPr>
        <w:t xml:space="preserve"> </w:t>
      </w:r>
      <w:r w:rsidR="00EC4774" w:rsidRPr="00BA2360">
        <w:rPr>
          <w:sz w:val="28"/>
          <w:szCs w:val="28"/>
          <w:lang w:val="ro-MD"/>
        </w:rPr>
        <w:t>1</w:t>
      </w:r>
      <w:r w:rsidR="00C0645A" w:rsidRPr="00BA2360">
        <w:rPr>
          <w:sz w:val="28"/>
          <w:szCs w:val="28"/>
          <w:lang w:val="ro-MD"/>
        </w:rPr>
        <w:t xml:space="preserve"> </w:t>
      </w:r>
      <w:r w:rsidR="00EC4774" w:rsidRPr="00BA2360">
        <w:rPr>
          <w:sz w:val="28"/>
          <w:szCs w:val="28"/>
          <w:lang w:val="ro-MD"/>
        </w:rPr>
        <w:t>026,0 mil. lei și repartizate în cadrul grupelor funcționale principale în sumă de 863,4 mil. lei, care au fost executate în sumă de 737,2 mil. lei sau 85,4 la sută</w:t>
      </w:r>
      <w:r w:rsidR="00EC4774" w:rsidRPr="00BA2360">
        <w:rPr>
          <w:i/>
          <w:sz w:val="28"/>
          <w:szCs w:val="28"/>
          <w:lang w:val="ro-MD"/>
        </w:rPr>
        <w:t>.</w:t>
      </w:r>
    </w:p>
    <w:p w14:paraId="5E10D45E" w14:textId="77777777" w:rsidR="00A0637D" w:rsidRPr="00BA2360" w:rsidRDefault="00A0637D" w:rsidP="00A0637D">
      <w:pPr>
        <w:tabs>
          <w:tab w:val="left" w:pos="0"/>
        </w:tabs>
        <w:spacing w:line="276" w:lineRule="auto"/>
        <w:ind w:firstLine="540"/>
        <w:jc w:val="both"/>
        <w:rPr>
          <w:sz w:val="28"/>
          <w:szCs w:val="28"/>
          <w:lang w:val="ro-MD"/>
        </w:rPr>
      </w:pPr>
      <w:r w:rsidRPr="00BA2360">
        <w:rPr>
          <w:sz w:val="28"/>
          <w:szCs w:val="28"/>
          <w:lang w:val="ro-MD"/>
        </w:rPr>
        <w:t xml:space="preserve">Alocațiile </w:t>
      </w:r>
      <w:r w:rsidRPr="00BA2360">
        <w:rPr>
          <w:i/>
          <w:sz w:val="28"/>
          <w:szCs w:val="28"/>
          <w:lang w:val="ro-MD"/>
        </w:rPr>
        <w:t>fondului de rezervă al Guvernului</w:t>
      </w:r>
      <w:r w:rsidRPr="00BA2360">
        <w:rPr>
          <w:sz w:val="28"/>
          <w:szCs w:val="28"/>
          <w:lang w:val="ro-MD"/>
        </w:rPr>
        <w:t xml:space="preserve"> au fost aprobate inițial în sumă de 500,0 mil. lei, fiind modificate</w:t>
      </w:r>
      <w:r w:rsidRPr="00BA2360">
        <w:rPr>
          <w:lang w:val="ro-MD"/>
        </w:rPr>
        <w:t xml:space="preserve"> </w:t>
      </w:r>
      <w:r w:rsidRPr="00BA2360">
        <w:rPr>
          <w:sz w:val="28"/>
          <w:szCs w:val="28"/>
          <w:lang w:val="ro-MD"/>
        </w:rPr>
        <w:t>pe parcursul anului și prevăzute în sumă de 486,0 mil. lei. Conform hotărârilor aprobate de Guvern și dispozițiilor Comisiei pentru Situații Excepționale a Republicii Moldova, au fost repartizate 404,4 mil. lei, care au fost executate în sumă de 402,1 mil. lei sau la nivel de 99,4 la sută.</w:t>
      </w:r>
    </w:p>
    <w:p w14:paraId="6B1EDB96" w14:textId="77777777" w:rsidR="00D03AF1" w:rsidRPr="00BA2360" w:rsidRDefault="00D03AF1" w:rsidP="00B04E0F">
      <w:pPr>
        <w:tabs>
          <w:tab w:val="left" w:pos="0"/>
        </w:tabs>
        <w:spacing w:line="276" w:lineRule="auto"/>
        <w:ind w:firstLine="540"/>
        <w:jc w:val="both"/>
        <w:rPr>
          <w:sz w:val="28"/>
          <w:szCs w:val="28"/>
          <w:lang w:val="ro-MD"/>
        </w:rPr>
      </w:pPr>
    </w:p>
    <w:p w14:paraId="1B011599" w14:textId="18D5ECBE" w:rsidR="00B04E0F" w:rsidRPr="00BA2360" w:rsidRDefault="00B04E0F" w:rsidP="00B04E0F">
      <w:pPr>
        <w:spacing w:line="276" w:lineRule="auto"/>
        <w:ind w:firstLine="567"/>
        <w:jc w:val="both"/>
        <w:rPr>
          <w:sz w:val="28"/>
          <w:szCs w:val="28"/>
          <w:lang w:val="ro-MD"/>
        </w:rPr>
      </w:pPr>
      <w:r w:rsidRPr="00BA2360">
        <w:rPr>
          <w:sz w:val="28"/>
          <w:szCs w:val="28"/>
          <w:lang w:val="ro-MD"/>
        </w:rPr>
        <w:t>Direcțiile principale de utilizare a mijloacelor fondului de rezervă al Guvernului în anul 202</w:t>
      </w:r>
      <w:r w:rsidR="004F618F" w:rsidRPr="00BA2360">
        <w:rPr>
          <w:sz w:val="28"/>
          <w:szCs w:val="28"/>
          <w:lang w:val="ro-MD"/>
        </w:rPr>
        <w:t>3</w:t>
      </w:r>
      <w:r w:rsidRPr="00BA2360">
        <w:rPr>
          <w:sz w:val="28"/>
          <w:szCs w:val="28"/>
          <w:lang w:val="ro-MD"/>
        </w:rPr>
        <w:t xml:space="preserve"> sunt reflectate în tabelul care urmează. </w:t>
      </w:r>
    </w:p>
    <w:tbl>
      <w:tblPr>
        <w:tblW w:w="5247" w:type="pct"/>
        <w:jc w:val="center"/>
        <w:tblLook w:val="04A0" w:firstRow="1" w:lastRow="0" w:firstColumn="1" w:lastColumn="0" w:noHBand="0" w:noVBand="1"/>
      </w:tblPr>
      <w:tblGrid>
        <w:gridCol w:w="4755"/>
        <w:gridCol w:w="1622"/>
        <w:gridCol w:w="1142"/>
        <w:gridCol w:w="1154"/>
        <w:gridCol w:w="1136"/>
      </w:tblGrid>
      <w:tr w:rsidR="00884EF5" w:rsidRPr="00BA2360" w14:paraId="2BB93559" w14:textId="77777777" w:rsidTr="009D358D">
        <w:trPr>
          <w:trHeight w:val="515"/>
          <w:tblHeader/>
          <w:jc w:val="center"/>
        </w:trPr>
        <w:tc>
          <w:tcPr>
            <w:tcW w:w="24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08979F"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Denumirea măsurii</w:t>
            </w:r>
          </w:p>
        </w:tc>
        <w:tc>
          <w:tcPr>
            <w:tcW w:w="1409" w:type="pct"/>
            <w:gridSpan w:val="2"/>
            <w:tcBorders>
              <w:top w:val="single" w:sz="4" w:space="0" w:color="auto"/>
              <w:left w:val="nil"/>
              <w:bottom w:val="single" w:sz="4" w:space="0" w:color="auto"/>
              <w:right w:val="single" w:sz="4" w:space="0" w:color="auto"/>
            </w:tcBorders>
            <w:shd w:val="clear" w:color="000000" w:fill="FFFFFF"/>
            <w:vAlign w:val="center"/>
            <w:hideMark/>
          </w:tcPr>
          <w:p w14:paraId="45AD7F4F"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Repartizat conform hotărârilor Guvernului/dispozițiilor Comisiei pentru Situații Excepționale a RM</w:t>
            </w:r>
          </w:p>
        </w:tc>
        <w:tc>
          <w:tcPr>
            <w:tcW w:w="1167" w:type="pct"/>
            <w:gridSpan w:val="2"/>
            <w:tcBorders>
              <w:top w:val="single" w:sz="4" w:space="0" w:color="auto"/>
              <w:left w:val="nil"/>
              <w:bottom w:val="single" w:sz="4" w:space="0" w:color="auto"/>
              <w:right w:val="single" w:sz="4" w:space="0" w:color="auto"/>
            </w:tcBorders>
            <w:shd w:val="clear" w:color="000000" w:fill="FFFFFF"/>
            <w:vAlign w:val="center"/>
            <w:hideMark/>
          </w:tcPr>
          <w:p w14:paraId="2BF9DDA8"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Finanțat</w:t>
            </w:r>
          </w:p>
        </w:tc>
      </w:tr>
      <w:tr w:rsidR="00884EF5" w:rsidRPr="00BA2360" w14:paraId="2D127D84" w14:textId="77777777" w:rsidTr="009D358D">
        <w:trPr>
          <w:trHeight w:val="641"/>
          <w:tblHeader/>
          <w:jc w:val="center"/>
        </w:trPr>
        <w:tc>
          <w:tcPr>
            <w:tcW w:w="2424" w:type="pct"/>
            <w:vMerge/>
            <w:tcBorders>
              <w:top w:val="single" w:sz="4" w:space="0" w:color="auto"/>
              <w:left w:val="single" w:sz="4" w:space="0" w:color="auto"/>
              <w:bottom w:val="single" w:sz="4" w:space="0" w:color="auto"/>
              <w:right w:val="single" w:sz="4" w:space="0" w:color="auto"/>
            </w:tcBorders>
            <w:vAlign w:val="center"/>
            <w:hideMark/>
          </w:tcPr>
          <w:p w14:paraId="7B405D76" w14:textId="77777777" w:rsidR="00884EF5" w:rsidRPr="00BA2360" w:rsidRDefault="00884EF5" w:rsidP="009D358D">
            <w:pPr>
              <w:spacing w:line="276" w:lineRule="auto"/>
              <w:rPr>
                <w:bCs/>
                <w:color w:val="000000"/>
                <w:sz w:val="20"/>
                <w:szCs w:val="20"/>
                <w:lang w:val="ro-MD"/>
              </w:rPr>
            </w:pPr>
          </w:p>
        </w:tc>
        <w:tc>
          <w:tcPr>
            <w:tcW w:w="827" w:type="pct"/>
            <w:tcBorders>
              <w:top w:val="nil"/>
              <w:left w:val="nil"/>
              <w:bottom w:val="single" w:sz="4" w:space="0" w:color="auto"/>
              <w:right w:val="single" w:sz="4" w:space="0" w:color="auto"/>
            </w:tcBorders>
            <w:shd w:val="clear" w:color="000000" w:fill="FFFFFF"/>
            <w:vAlign w:val="center"/>
            <w:hideMark/>
          </w:tcPr>
          <w:p w14:paraId="6F4E78AB"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 xml:space="preserve">Suma </w:t>
            </w:r>
          </w:p>
          <w:p w14:paraId="30781B41"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(mil. lei)</w:t>
            </w:r>
          </w:p>
        </w:tc>
        <w:tc>
          <w:tcPr>
            <w:tcW w:w="582" w:type="pct"/>
            <w:tcBorders>
              <w:top w:val="nil"/>
              <w:left w:val="nil"/>
              <w:bottom w:val="single" w:sz="4" w:space="0" w:color="auto"/>
              <w:right w:val="single" w:sz="4" w:space="0" w:color="auto"/>
            </w:tcBorders>
            <w:shd w:val="clear" w:color="000000" w:fill="FFFFFF"/>
            <w:vAlign w:val="center"/>
            <w:hideMark/>
          </w:tcPr>
          <w:p w14:paraId="0ABA4C15" w14:textId="77777777" w:rsidR="00884EF5" w:rsidRPr="00BA2360" w:rsidRDefault="00884EF5" w:rsidP="009D358D">
            <w:pPr>
              <w:spacing w:line="276" w:lineRule="auto"/>
              <w:jc w:val="center"/>
              <w:rPr>
                <w:bCs/>
                <w:i/>
                <w:iCs/>
                <w:color w:val="000000"/>
                <w:sz w:val="20"/>
                <w:szCs w:val="20"/>
                <w:lang w:val="ro-MD"/>
              </w:rPr>
            </w:pPr>
            <w:r w:rsidRPr="00BA2360">
              <w:rPr>
                <w:bCs/>
                <w:i/>
                <w:iCs/>
                <w:color w:val="000000"/>
                <w:sz w:val="20"/>
                <w:szCs w:val="20"/>
                <w:lang w:val="ro-MD"/>
              </w:rPr>
              <w:t>Ponderea în suma totală (%)</w:t>
            </w:r>
          </w:p>
        </w:tc>
        <w:tc>
          <w:tcPr>
            <w:tcW w:w="588" w:type="pct"/>
            <w:tcBorders>
              <w:top w:val="nil"/>
              <w:left w:val="nil"/>
              <w:bottom w:val="single" w:sz="4" w:space="0" w:color="auto"/>
              <w:right w:val="single" w:sz="4" w:space="0" w:color="auto"/>
            </w:tcBorders>
            <w:shd w:val="clear" w:color="000000" w:fill="FFFFFF"/>
            <w:vAlign w:val="center"/>
            <w:hideMark/>
          </w:tcPr>
          <w:p w14:paraId="28056F56"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 xml:space="preserve">Suma </w:t>
            </w:r>
          </w:p>
          <w:p w14:paraId="738D0870" w14:textId="77777777" w:rsidR="00884EF5" w:rsidRPr="00BA2360" w:rsidRDefault="00884EF5" w:rsidP="009D358D">
            <w:pPr>
              <w:spacing w:line="276" w:lineRule="auto"/>
              <w:jc w:val="center"/>
              <w:rPr>
                <w:bCs/>
                <w:color w:val="000000"/>
                <w:sz w:val="20"/>
                <w:szCs w:val="20"/>
                <w:lang w:val="ro-MD"/>
              </w:rPr>
            </w:pPr>
            <w:r w:rsidRPr="00BA2360">
              <w:rPr>
                <w:bCs/>
                <w:color w:val="000000"/>
                <w:sz w:val="20"/>
                <w:szCs w:val="20"/>
                <w:lang w:val="ro-MD"/>
              </w:rPr>
              <w:t>(mil. lei)</w:t>
            </w:r>
          </w:p>
        </w:tc>
        <w:tc>
          <w:tcPr>
            <w:tcW w:w="579" w:type="pct"/>
            <w:tcBorders>
              <w:top w:val="nil"/>
              <w:left w:val="nil"/>
              <w:bottom w:val="single" w:sz="4" w:space="0" w:color="auto"/>
              <w:right w:val="single" w:sz="4" w:space="0" w:color="auto"/>
            </w:tcBorders>
            <w:shd w:val="clear" w:color="000000" w:fill="FFFFFF"/>
            <w:vAlign w:val="center"/>
            <w:hideMark/>
          </w:tcPr>
          <w:p w14:paraId="0489947F" w14:textId="77777777" w:rsidR="00884EF5" w:rsidRPr="00BA2360" w:rsidRDefault="00884EF5" w:rsidP="009D358D">
            <w:pPr>
              <w:spacing w:line="276" w:lineRule="auto"/>
              <w:jc w:val="center"/>
              <w:rPr>
                <w:bCs/>
                <w:i/>
                <w:iCs/>
                <w:color w:val="000000"/>
                <w:sz w:val="20"/>
                <w:szCs w:val="20"/>
                <w:lang w:val="ro-MD"/>
              </w:rPr>
            </w:pPr>
            <w:r w:rsidRPr="00BA2360">
              <w:rPr>
                <w:bCs/>
                <w:i/>
                <w:iCs/>
                <w:color w:val="000000"/>
                <w:sz w:val="20"/>
                <w:szCs w:val="20"/>
                <w:lang w:val="ro-MD"/>
              </w:rPr>
              <w:t>Ponderea în suma totală (%)</w:t>
            </w:r>
          </w:p>
        </w:tc>
      </w:tr>
      <w:tr w:rsidR="00884EF5" w:rsidRPr="00BA2360" w14:paraId="0C9D0A42" w14:textId="77777777" w:rsidTr="009D358D">
        <w:trPr>
          <w:trHeight w:val="406"/>
          <w:jc w:val="center"/>
        </w:trPr>
        <w:tc>
          <w:tcPr>
            <w:tcW w:w="2424" w:type="pct"/>
            <w:tcBorders>
              <w:top w:val="nil"/>
              <w:left w:val="single" w:sz="4" w:space="0" w:color="auto"/>
              <w:bottom w:val="single" w:sz="4" w:space="0" w:color="auto"/>
              <w:right w:val="single" w:sz="4" w:space="0" w:color="auto"/>
            </w:tcBorders>
            <w:shd w:val="clear" w:color="auto" w:fill="auto"/>
          </w:tcPr>
          <w:p w14:paraId="3965FF54" w14:textId="77777777" w:rsidR="00884EF5" w:rsidRPr="00BA2360" w:rsidRDefault="00884EF5" w:rsidP="009D358D">
            <w:pPr>
              <w:spacing w:line="276" w:lineRule="auto"/>
              <w:jc w:val="both"/>
              <w:rPr>
                <w:sz w:val="20"/>
                <w:szCs w:val="20"/>
                <w:lang w:val="ro-MD"/>
              </w:rPr>
            </w:pPr>
            <w:r w:rsidRPr="00BA2360">
              <w:rPr>
                <w:lang w:val="ro-MD"/>
              </w:rPr>
              <w:t>A</w:t>
            </w:r>
            <w:r w:rsidRPr="00BA2360">
              <w:rPr>
                <w:sz w:val="20"/>
                <w:szCs w:val="20"/>
                <w:lang w:val="ro-MD"/>
              </w:rPr>
              <w:t>cordarea ajutorului fermierilor afectați de consecințele crizelor din anul 2022.</w:t>
            </w:r>
          </w:p>
        </w:tc>
        <w:tc>
          <w:tcPr>
            <w:tcW w:w="827" w:type="pct"/>
            <w:tcBorders>
              <w:top w:val="nil"/>
              <w:left w:val="nil"/>
              <w:bottom w:val="single" w:sz="4" w:space="0" w:color="auto"/>
              <w:right w:val="single" w:sz="4" w:space="0" w:color="auto"/>
            </w:tcBorders>
            <w:shd w:val="clear" w:color="auto" w:fill="auto"/>
            <w:vAlign w:val="center"/>
          </w:tcPr>
          <w:p w14:paraId="19011335" w14:textId="77777777" w:rsidR="00884EF5" w:rsidRPr="00BA2360" w:rsidRDefault="00884EF5" w:rsidP="009D358D">
            <w:pPr>
              <w:spacing w:line="276" w:lineRule="auto"/>
              <w:jc w:val="right"/>
              <w:rPr>
                <w:sz w:val="20"/>
                <w:szCs w:val="20"/>
                <w:lang w:val="ro-MD"/>
              </w:rPr>
            </w:pPr>
            <w:r w:rsidRPr="00BA2360">
              <w:rPr>
                <w:sz w:val="20"/>
                <w:szCs w:val="20"/>
                <w:lang w:val="ro-MD"/>
              </w:rPr>
              <w:t>200,0</w:t>
            </w:r>
          </w:p>
        </w:tc>
        <w:tc>
          <w:tcPr>
            <w:tcW w:w="582" w:type="pct"/>
            <w:tcBorders>
              <w:top w:val="nil"/>
              <w:left w:val="nil"/>
              <w:bottom w:val="single" w:sz="4" w:space="0" w:color="auto"/>
              <w:right w:val="single" w:sz="4" w:space="0" w:color="auto"/>
            </w:tcBorders>
            <w:shd w:val="clear" w:color="auto" w:fill="auto"/>
            <w:vAlign w:val="center"/>
          </w:tcPr>
          <w:p w14:paraId="594A9BFD" w14:textId="77777777" w:rsidR="00884EF5" w:rsidRPr="00BA2360" w:rsidRDefault="00884EF5" w:rsidP="009D358D">
            <w:pPr>
              <w:spacing w:line="276" w:lineRule="auto"/>
              <w:jc w:val="right"/>
              <w:rPr>
                <w:i/>
                <w:iCs/>
                <w:color w:val="FF0000"/>
                <w:sz w:val="20"/>
                <w:szCs w:val="20"/>
                <w:lang w:val="ro-MD"/>
              </w:rPr>
            </w:pPr>
            <w:r w:rsidRPr="00BA2360">
              <w:rPr>
                <w:i/>
                <w:iCs/>
                <w:sz w:val="20"/>
                <w:szCs w:val="20"/>
                <w:lang w:val="ro-MD"/>
              </w:rPr>
              <w:t>49,4</w:t>
            </w:r>
          </w:p>
        </w:tc>
        <w:tc>
          <w:tcPr>
            <w:tcW w:w="588" w:type="pct"/>
            <w:tcBorders>
              <w:top w:val="nil"/>
              <w:left w:val="nil"/>
              <w:bottom w:val="single" w:sz="4" w:space="0" w:color="auto"/>
              <w:right w:val="single" w:sz="4" w:space="0" w:color="auto"/>
            </w:tcBorders>
            <w:shd w:val="clear" w:color="auto" w:fill="auto"/>
            <w:vAlign w:val="center"/>
          </w:tcPr>
          <w:p w14:paraId="1E4F1A8B" w14:textId="77777777" w:rsidR="00884EF5" w:rsidRPr="00BA2360" w:rsidRDefault="00884EF5" w:rsidP="009D358D">
            <w:pPr>
              <w:spacing w:line="276" w:lineRule="auto"/>
              <w:jc w:val="right"/>
              <w:rPr>
                <w:color w:val="FF0000"/>
                <w:sz w:val="20"/>
                <w:szCs w:val="20"/>
                <w:lang w:val="ro-MD"/>
              </w:rPr>
            </w:pPr>
            <w:r w:rsidRPr="00BA2360">
              <w:rPr>
                <w:sz w:val="20"/>
                <w:szCs w:val="20"/>
                <w:lang w:val="ro-MD"/>
              </w:rPr>
              <w:t>199,7</w:t>
            </w:r>
          </w:p>
        </w:tc>
        <w:tc>
          <w:tcPr>
            <w:tcW w:w="579" w:type="pct"/>
            <w:tcBorders>
              <w:top w:val="nil"/>
              <w:left w:val="nil"/>
              <w:bottom w:val="single" w:sz="4" w:space="0" w:color="auto"/>
              <w:right w:val="single" w:sz="4" w:space="0" w:color="auto"/>
            </w:tcBorders>
            <w:shd w:val="clear" w:color="auto" w:fill="auto"/>
            <w:vAlign w:val="center"/>
          </w:tcPr>
          <w:p w14:paraId="5BBA13F8" w14:textId="77777777" w:rsidR="00884EF5" w:rsidRPr="00BA2360" w:rsidRDefault="00884EF5" w:rsidP="009D358D">
            <w:pPr>
              <w:spacing w:line="276" w:lineRule="auto"/>
              <w:jc w:val="right"/>
              <w:rPr>
                <w:i/>
                <w:iCs/>
                <w:color w:val="FF0000"/>
                <w:sz w:val="20"/>
                <w:szCs w:val="20"/>
                <w:lang w:val="ro-MD"/>
              </w:rPr>
            </w:pPr>
            <w:r w:rsidRPr="00BA2360">
              <w:rPr>
                <w:i/>
                <w:iCs/>
                <w:sz w:val="20"/>
                <w:szCs w:val="20"/>
                <w:lang w:val="ro-MD"/>
              </w:rPr>
              <w:t>49,7</w:t>
            </w:r>
          </w:p>
        </w:tc>
      </w:tr>
      <w:tr w:rsidR="00884EF5" w:rsidRPr="00BA2360" w14:paraId="63613A59" w14:textId="77777777" w:rsidTr="009D358D">
        <w:trPr>
          <w:trHeight w:val="222"/>
          <w:jc w:val="center"/>
        </w:trPr>
        <w:tc>
          <w:tcPr>
            <w:tcW w:w="2424" w:type="pct"/>
            <w:tcBorders>
              <w:top w:val="nil"/>
              <w:left w:val="single" w:sz="4" w:space="0" w:color="auto"/>
              <w:bottom w:val="single" w:sz="4" w:space="0" w:color="auto"/>
              <w:right w:val="single" w:sz="4" w:space="0" w:color="auto"/>
            </w:tcBorders>
            <w:shd w:val="clear" w:color="auto" w:fill="auto"/>
          </w:tcPr>
          <w:p w14:paraId="7F9F2E6F" w14:textId="77777777" w:rsidR="00884EF5" w:rsidRPr="00BA2360" w:rsidRDefault="00884EF5" w:rsidP="009D358D">
            <w:pPr>
              <w:spacing w:line="276" w:lineRule="auto"/>
              <w:jc w:val="both"/>
              <w:rPr>
                <w:sz w:val="20"/>
                <w:szCs w:val="20"/>
                <w:lang w:val="ro-MD"/>
              </w:rPr>
            </w:pPr>
            <w:r w:rsidRPr="00BA2360">
              <w:rPr>
                <w:sz w:val="20"/>
                <w:szCs w:val="20"/>
                <w:lang w:val="ro-MD"/>
              </w:rPr>
              <w:lastRenderedPageBreak/>
              <w:t>Completarea rezervelor de stat cu cantitatea de păcură eliberată cu titlu de deblocare către S.A.,,Termoelectrica”.</w:t>
            </w:r>
          </w:p>
        </w:tc>
        <w:tc>
          <w:tcPr>
            <w:tcW w:w="827" w:type="pct"/>
            <w:tcBorders>
              <w:top w:val="nil"/>
              <w:left w:val="nil"/>
              <w:bottom w:val="single" w:sz="4" w:space="0" w:color="auto"/>
              <w:right w:val="single" w:sz="4" w:space="0" w:color="auto"/>
            </w:tcBorders>
            <w:shd w:val="clear" w:color="auto" w:fill="auto"/>
            <w:vAlign w:val="center"/>
          </w:tcPr>
          <w:p w14:paraId="18C55BD3" w14:textId="77777777" w:rsidR="00884EF5" w:rsidRPr="00BA2360" w:rsidRDefault="00884EF5" w:rsidP="009D358D">
            <w:pPr>
              <w:spacing w:line="276" w:lineRule="auto"/>
              <w:jc w:val="right"/>
              <w:rPr>
                <w:sz w:val="20"/>
                <w:szCs w:val="20"/>
                <w:lang w:val="ro-MD"/>
              </w:rPr>
            </w:pPr>
            <w:r w:rsidRPr="00BA2360">
              <w:rPr>
                <w:sz w:val="20"/>
                <w:szCs w:val="20"/>
                <w:lang w:val="ro-MD"/>
              </w:rPr>
              <w:t>100,0</w:t>
            </w:r>
          </w:p>
        </w:tc>
        <w:tc>
          <w:tcPr>
            <w:tcW w:w="582" w:type="pct"/>
            <w:tcBorders>
              <w:top w:val="nil"/>
              <w:left w:val="nil"/>
              <w:bottom w:val="single" w:sz="4" w:space="0" w:color="auto"/>
              <w:right w:val="single" w:sz="4" w:space="0" w:color="auto"/>
            </w:tcBorders>
            <w:shd w:val="clear" w:color="auto" w:fill="auto"/>
            <w:vAlign w:val="center"/>
          </w:tcPr>
          <w:p w14:paraId="66607F19" w14:textId="77777777" w:rsidR="00884EF5" w:rsidRPr="00BA2360" w:rsidRDefault="00884EF5" w:rsidP="009D358D">
            <w:pPr>
              <w:spacing w:line="276" w:lineRule="auto"/>
              <w:jc w:val="right"/>
              <w:rPr>
                <w:i/>
                <w:iCs/>
                <w:color w:val="FF0000"/>
                <w:sz w:val="20"/>
                <w:szCs w:val="20"/>
                <w:lang w:val="ro-MD"/>
              </w:rPr>
            </w:pPr>
            <w:r w:rsidRPr="00BA2360">
              <w:rPr>
                <w:i/>
                <w:iCs/>
                <w:sz w:val="20"/>
                <w:szCs w:val="20"/>
                <w:lang w:val="ro-MD"/>
              </w:rPr>
              <w:t>24,7</w:t>
            </w:r>
          </w:p>
        </w:tc>
        <w:tc>
          <w:tcPr>
            <w:tcW w:w="588" w:type="pct"/>
            <w:tcBorders>
              <w:top w:val="nil"/>
              <w:left w:val="nil"/>
              <w:bottom w:val="single" w:sz="4" w:space="0" w:color="auto"/>
              <w:right w:val="single" w:sz="4" w:space="0" w:color="auto"/>
            </w:tcBorders>
            <w:shd w:val="clear" w:color="auto" w:fill="auto"/>
            <w:vAlign w:val="center"/>
          </w:tcPr>
          <w:p w14:paraId="1EF8CCEF" w14:textId="77777777" w:rsidR="00884EF5" w:rsidRPr="00BA2360" w:rsidRDefault="00884EF5" w:rsidP="009D358D">
            <w:pPr>
              <w:spacing w:line="276" w:lineRule="auto"/>
              <w:jc w:val="right"/>
              <w:rPr>
                <w:color w:val="FF0000"/>
                <w:sz w:val="20"/>
                <w:szCs w:val="20"/>
                <w:lang w:val="ro-MD"/>
              </w:rPr>
            </w:pPr>
            <w:r w:rsidRPr="00BA2360">
              <w:rPr>
                <w:sz w:val="20"/>
                <w:szCs w:val="20"/>
                <w:lang w:val="ro-MD"/>
              </w:rPr>
              <w:t>100,0</w:t>
            </w:r>
          </w:p>
        </w:tc>
        <w:tc>
          <w:tcPr>
            <w:tcW w:w="579" w:type="pct"/>
            <w:tcBorders>
              <w:top w:val="nil"/>
              <w:left w:val="nil"/>
              <w:bottom w:val="single" w:sz="4" w:space="0" w:color="auto"/>
              <w:right w:val="single" w:sz="4" w:space="0" w:color="auto"/>
            </w:tcBorders>
            <w:shd w:val="clear" w:color="auto" w:fill="auto"/>
            <w:vAlign w:val="center"/>
          </w:tcPr>
          <w:p w14:paraId="49DAA10D" w14:textId="77777777" w:rsidR="00884EF5" w:rsidRPr="00BA2360" w:rsidRDefault="00884EF5" w:rsidP="009D358D">
            <w:pPr>
              <w:spacing w:line="276" w:lineRule="auto"/>
              <w:jc w:val="right"/>
              <w:rPr>
                <w:i/>
                <w:iCs/>
                <w:color w:val="FF0000"/>
                <w:sz w:val="20"/>
                <w:szCs w:val="20"/>
                <w:lang w:val="ro-MD"/>
              </w:rPr>
            </w:pPr>
            <w:r w:rsidRPr="00BA2360">
              <w:rPr>
                <w:i/>
                <w:iCs/>
                <w:sz w:val="20"/>
                <w:szCs w:val="20"/>
                <w:lang w:val="ro-MD"/>
              </w:rPr>
              <w:t>24,8</w:t>
            </w:r>
          </w:p>
        </w:tc>
      </w:tr>
      <w:tr w:rsidR="00884EF5" w:rsidRPr="00BA2360" w14:paraId="38BA41D8"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2408653D" w14:textId="77777777" w:rsidR="00884EF5" w:rsidRPr="00BA2360" w:rsidRDefault="00884EF5" w:rsidP="009D358D">
            <w:pPr>
              <w:spacing w:line="276" w:lineRule="auto"/>
              <w:jc w:val="both"/>
              <w:rPr>
                <w:sz w:val="20"/>
                <w:szCs w:val="20"/>
                <w:lang w:val="ro-MD"/>
              </w:rPr>
            </w:pPr>
            <w:r w:rsidRPr="00BA2360">
              <w:rPr>
                <w:sz w:val="20"/>
                <w:szCs w:val="20"/>
                <w:lang w:val="ro-MD"/>
              </w:rPr>
              <w:t>Plata serviciilor de audit financiar și juridic al datoriei S.A. „Moldovagaz” către S.A.P. „Gazprom” și S.R.L. „Factoring Finance” pentru livrările de gaze consumatorilor Republicii Moldova de pe malul drept al râului Nistru.</w:t>
            </w:r>
          </w:p>
        </w:tc>
        <w:tc>
          <w:tcPr>
            <w:tcW w:w="827" w:type="pct"/>
            <w:tcBorders>
              <w:top w:val="nil"/>
              <w:left w:val="nil"/>
              <w:bottom w:val="single" w:sz="4" w:space="0" w:color="auto"/>
              <w:right w:val="single" w:sz="4" w:space="0" w:color="auto"/>
            </w:tcBorders>
            <w:shd w:val="clear" w:color="auto" w:fill="auto"/>
            <w:vAlign w:val="center"/>
          </w:tcPr>
          <w:p w14:paraId="7120A721" w14:textId="77777777" w:rsidR="00884EF5" w:rsidRPr="00BA2360" w:rsidRDefault="00884EF5" w:rsidP="009D358D">
            <w:pPr>
              <w:spacing w:line="276" w:lineRule="auto"/>
              <w:jc w:val="right"/>
              <w:rPr>
                <w:sz w:val="20"/>
                <w:szCs w:val="20"/>
                <w:lang w:val="ro-MD"/>
              </w:rPr>
            </w:pPr>
            <w:r w:rsidRPr="00BA2360">
              <w:rPr>
                <w:sz w:val="20"/>
                <w:szCs w:val="20"/>
                <w:lang w:val="ro-MD"/>
              </w:rPr>
              <w:t>15,5</w:t>
            </w:r>
          </w:p>
        </w:tc>
        <w:tc>
          <w:tcPr>
            <w:tcW w:w="582" w:type="pct"/>
            <w:tcBorders>
              <w:top w:val="nil"/>
              <w:left w:val="nil"/>
              <w:bottom w:val="single" w:sz="4" w:space="0" w:color="auto"/>
              <w:right w:val="single" w:sz="4" w:space="0" w:color="auto"/>
            </w:tcBorders>
            <w:shd w:val="clear" w:color="auto" w:fill="auto"/>
            <w:vAlign w:val="center"/>
          </w:tcPr>
          <w:p w14:paraId="0CB89241"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3,8</w:t>
            </w:r>
          </w:p>
        </w:tc>
        <w:tc>
          <w:tcPr>
            <w:tcW w:w="588" w:type="pct"/>
            <w:tcBorders>
              <w:top w:val="nil"/>
              <w:left w:val="nil"/>
              <w:bottom w:val="single" w:sz="4" w:space="0" w:color="auto"/>
              <w:right w:val="single" w:sz="4" w:space="0" w:color="auto"/>
            </w:tcBorders>
            <w:shd w:val="clear" w:color="auto" w:fill="auto"/>
            <w:vAlign w:val="center"/>
          </w:tcPr>
          <w:p w14:paraId="1FCF856E" w14:textId="77777777" w:rsidR="00884EF5" w:rsidRPr="00BA2360" w:rsidRDefault="00884EF5" w:rsidP="009D358D">
            <w:pPr>
              <w:spacing w:line="276" w:lineRule="auto"/>
              <w:jc w:val="right"/>
              <w:rPr>
                <w:sz w:val="20"/>
                <w:szCs w:val="20"/>
                <w:lang w:val="ro-MD"/>
              </w:rPr>
            </w:pPr>
            <w:r w:rsidRPr="00BA2360">
              <w:rPr>
                <w:sz w:val="20"/>
                <w:szCs w:val="20"/>
                <w:lang w:val="ro-MD"/>
              </w:rPr>
              <w:t>15,3</w:t>
            </w:r>
          </w:p>
        </w:tc>
        <w:tc>
          <w:tcPr>
            <w:tcW w:w="579" w:type="pct"/>
            <w:tcBorders>
              <w:top w:val="nil"/>
              <w:left w:val="nil"/>
              <w:bottom w:val="single" w:sz="4" w:space="0" w:color="auto"/>
              <w:right w:val="single" w:sz="4" w:space="0" w:color="auto"/>
            </w:tcBorders>
            <w:shd w:val="clear" w:color="auto" w:fill="auto"/>
            <w:vAlign w:val="center"/>
          </w:tcPr>
          <w:p w14:paraId="773EA12D"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3,8</w:t>
            </w:r>
          </w:p>
        </w:tc>
      </w:tr>
      <w:tr w:rsidR="00884EF5" w:rsidRPr="00BA2360" w14:paraId="7DDBB8F8" w14:textId="77777777" w:rsidTr="009D358D">
        <w:trPr>
          <w:trHeight w:val="222"/>
          <w:jc w:val="center"/>
        </w:trPr>
        <w:tc>
          <w:tcPr>
            <w:tcW w:w="2424" w:type="pct"/>
            <w:tcBorders>
              <w:top w:val="nil"/>
              <w:left w:val="single" w:sz="4" w:space="0" w:color="auto"/>
              <w:bottom w:val="single" w:sz="4" w:space="0" w:color="auto"/>
              <w:right w:val="single" w:sz="4" w:space="0" w:color="auto"/>
            </w:tcBorders>
            <w:shd w:val="clear" w:color="auto" w:fill="auto"/>
          </w:tcPr>
          <w:p w14:paraId="5C7CD71B" w14:textId="77777777" w:rsidR="00884EF5" w:rsidRPr="00BA2360" w:rsidRDefault="00884EF5" w:rsidP="009D358D">
            <w:pPr>
              <w:spacing w:line="276" w:lineRule="auto"/>
              <w:jc w:val="both"/>
              <w:rPr>
                <w:sz w:val="20"/>
                <w:szCs w:val="20"/>
                <w:lang w:val="ro-MD"/>
              </w:rPr>
            </w:pPr>
            <w:r w:rsidRPr="00BA2360">
              <w:rPr>
                <w:sz w:val="20"/>
                <w:szCs w:val="20"/>
                <w:lang w:val="ro-MD"/>
              </w:rPr>
              <w:t>Servicii și lucrări întru pregătirea de cel de-al doilea Summit al Comunității Politice Europene din 1 iunie 2023.</w:t>
            </w:r>
          </w:p>
        </w:tc>
        <w:tc>
          <w:tcPr>
            <w:tcW w:w="827" w:type="pct"/>
            <w:tcBorders>
              <w:top w:val="nil"/>
              <w:left w:val="nil"/>
              <w:bottom w:val="single" w:sz="4" w:space="0" w:color="auto"/>
              <w:right w:val="single" w:sz="4" w:space="0" w:color="auto"/>
            </w:tcBorders>
            <w:shd w:val="clear" w:color="auto" w:fill="auto"/>
            <w:vAlign w:val="center"/>
          </w:tcPr>
          <w:p w14:paraId="3C550645" w14:textId="77777777" w:rsidR="00884EF5" w:rsidRPr="00BA2360" w:rsidRDefault="00884EF5" w:rsidP="009D358D">
            <w:pPr>
              <w:spacing w:line="276" w:lineRule="auto"/>
              <w:jc w:val="right"/>
              <w:rPr>
                <w:sz w:val="20"/>
                <w:szCs w:val="20"/>
                <w:lang w:val="ro-MD"/>
              </w:rPr>
            </w:pPr>
            <w:r w:rsidRPr="00BA2360">
              <w:rPr>
                <w:sz w:val="20"/>
                <w:szCs w:val="20"/>
                <w:lang w:val="ro-MD"/>
              </w:rPr>
              <w:t>14,3</w:t>
            </w:r>
          </w:p>
        </w:tc>
        <w:tc>
          <w:tcPr>
            <w:tcW w:w="582" w:type="pct"/>
            <w:tcBorders>
              <w:top w:val="nil"/>
              <w:left w:val="nil"/>
              <w:bottom w:val="single" w:sz="4" w:space="0" w:color="auto"/>
              <w:right w:val="single" w:sz="4" w:space="0" w:color="auto"/>
            </w:tcBorders>
            <w:shd w:val="clear" w:color="auto" w:fill="auto"/>
            <w:vAlign w:val="center"/>
          </w:tcPr>
          <w:p w14:paraId="24DE4847" w14:textId="77777777" w:rsidR="00884EF5" w:rsidRPr="00BA2360" w:rsidRDefault="00884EF5" w:rsidP="009D358D">
            <w:pPr>
              <w:spacing w:line="276" w:lineRule="auto"/>
              <w:jc w:val="right"/>
              <w:rPr>
                <w:i/>
                <w:sz w:val="20"/>
                <w:szCs w:val="20"/>
                <w:lang w:val="ro-MD"/>
              </w:rPr>
            </w:pPr>
            <w:r w:rsidRPr="00BA2360">
              <w:rPr>
                <w:i/>
                <w:sz w:val="20"/>
                <w:szCs w:val="20"/>
                <w:lang w:val="ro-MD"/>
              </w:rPr>
              <w:t>3,5</w:t>
            </w:r>
          </w:p>
        </w:tc>
        <w:tc>
          <w:tcPr>
            <w:tcW w:w="588" w:type="pct"/>
            <w:tcBorders>
              <w:top w:val="nil"/>
              <w:left w:val="nil"/>
              <w:bottom w:val="single" w:sz="4" w:space="0" w:color="auto"/>
              <w:right w:val="single" w:sz="4" w:space="0" w:color="auto"/>
            </w:tcBorders>
            <w:shd w:val="clear" w:color="auto" w:fill="auto"/>
            <w:vAlign w:val="center"/>
          </w:tcPr>
          <w:p w14:paraId="7E87A302" w14:textId="77777777" w:rsidR="00884EF5" w:rsidRPr="00BA2360" w:rsidRDefault="00884EF5" w:rsidP="009D358D">
            <w:pPr>
              <w:spacing w:line="276" w:lineRule="auto"/>
              <w:jc w:val="right"/>
              <w:rPr>
                <w:sz w:val="20"/>
                <w:szCs w:val="20"/>
                <w:lang w:val="ro-MD"/>
              </w:rPr>
            </w:pPr>
            <w:r w:rsidRPr="00BA2360">
              <w:rPr>
                <w:sz w:val="20"/>
                <w:szCs w:val="20"/>
                <w:lang w:val="ro-MD"/>
              </w:rPr>
              <w:t>13,8</w:t>
            </w:r>
          </w:p>
        </w:tc>
        <w:tc>
          <w:tcPr>
            <w:tcW w:w="579" w:type="pct"/>
            <w:tcBorders>
              <w:top w:val="nil"/>
              <w:left w:val="nil"/>
              <w:bottom w:val="single" w:sz="4" w:space="0" w:color="auto"/>
              <w:right w:val="single" w:sz="4" w:space="0" w:color="auto"/>
            </w:tcBorders>
            <w:shd w:val="clear" w:color="auto" w:fill="auto"/>
            <w:vAlign w:val="center"/>
          </w:tcPr>
          <w:p w14:paraId="34856E0D" w14:textId="77777777" w:rsidR="00884EF5" w:rsidRPr="00BA2360" w:rsidRDefault="00884EF5" w:rsidP="009D358D">
            <w:pPr>
              <w:spacing w:line="276" w:lineRule="auto"/>
              <w:jc w:val="right"/>
              <w:rPr>
                <w:i/>
                <w:sz w:val="20"/>
                <w:szCs w:val="20"/>
                <w:lang w:val="ro-MD"/>
              </w:rPr>
            </w:pPr>
            <w:r w:rsidRPr="00BA2360">
              <w:rPr>
                <w:i/>
                <w:sz w:val="20"/>
                <w:szCs w:val="20"/>
                <w:lang w:val="ro-MD"/>
              </w:rPr>
              <w:t>3,4</w:t>
            </w:r>
          </w:p>
        </w:tc>
      </w:tr>
      <w:tr w:rsidR="00884EF5" w:rsidRPr="00BA2360" w14:paraId="5F61B34B"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7153F089" w14:textId="77777777" w:rsidR="00884EF5" w:rsidRPr="00BA2360" w:rsidRDefault="00884EF5" w:rsidP="009D358D">
            <w:pPr>
              <w:spacing w:line="276" w:lineRule="auto"/>
              <w:jc w:val="both"/>
              <w:rPr>
                <w:sz w:val="20"/>
                <w:szCs w:val="20"/>
                <w:lang w:val="ro-MD"/>
              </w:rPr>
            </w:pPr>
            <w:r w:rsidRPr="00BA2360">
              <w:rPr>
                <w:sz w:val="20"/>
                <w:szCs w:val="20"/>
                <w:lang w:val="ro-MD"/>
              </w:rPr>
              <w:t>Completarea rezervelor de stat și de mobilizare cu bunuri materiale, transmise autorităților din Ucraina, cu titlu gratuit, în calitate de asistență internațională.</w:t>
            </w:r>
          </w:p>
        </w:tc>
        <w:tc>
          <w:tcPr>
            <w:tcW w:w="827" w:type="pct"/>
            <w:tcBorders>
              <w:top w:val="nil"/>
              <w:left w:val="nil"/>
              <w:bottom w:val="single" w:sz="4" w:space="0" w:color="auto"/>
              <w:right w:val="single" w:sz="4" w:space="0" w:color="auto"/>
            </w:tcBorders>
            <w:shd w:val="clear" w:color="auto" w:fill="auto"/>
            <w:vAlign w:val="center"/>
          </w:tcPr>
          <w:p w14:paraId="3C3FAE15" w14:textId="77777777" w:rsidR="00884EF5" w:rsidRPr="00BA2360" w:rsidRDefault="00884EF5" w:rsidP="009D358D">
            <w:pPr>
              <w:spacing w:line="276" w:lineRule="auto"/>
              <w:jc w:val="right"/>
              <w:rPr>
                <w:sz w:val="20"/>
                <w:szCs w:val="20"/>
                <w:lang w:val="ro-MD"/>
              </w:rPr>
            </w:pPr>
            <w:r w:rsidRPr="00BA2360">
              <w:rPr>
                <w:sz w:val="20"/>
                <w:szCs w:val="20"/>
                <w:lang w:val="ro-MD"/>
              </w:rPr>
              <w:t>5,6</w:t>
            </w:r>
          </w:p>
        </w:tc>
        <w:tc>
          <w:tcPr>
            <w:tcW w:w="582" w:type="pct"/>
            <w:tcBorders>
              <w:top w:val="nil"/>
              <w:left w:val="nil"/>
              <w:bottom w:val="single" w:sz="4" w:space="0" w:color="auto"/>
              <w:right w:val="single" w:sz="4" w:space="0" w:color="auto"/>
            </w:tcBorders>
            <w:shd w:val="clear" w:color="auto" w:fill="auto"/>
            <w:vAlign w:val="center"/>
          </w:tcPr>
          <w:p w14:paraId="72062E46"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1,4</w:t>
            </w:r>
          </w:p>
        </w:tc>
        <w:tc>
          <w:tcPr>
            <w:tcW w:w="588" w:type="pct"/>
            <w:tcBorders>
              <w:top w:val="nil"/>
              <w:left w:val="nil"/>
              <w:bottom w:val="single" w:sz="4" w:space="0" w:color="auto"/>
              <w:right w:val="single" w:sz="4" w:space="0" w:color="auto"/>
            </w:tcBorders>
            <w:shd w:val="clear" w:color="auto" w:fill="auto"/>
            <w:vAlign w:val="center"/>
          </w:tcPr>
          <w:p w14:paraId="722A1AAE" w14:textId="77777777" w:rsidR="00884EF5" w:rsidRPr="00BA2360" w:rsidRDefault="00884EF5" w:rsidP="009D358D">
            <w:pPr>
              <w:spacing w:line="276" w:lineRule="auto"/>
              <w:jc w:val="right"/>
              <w:rPr>
                <w:sz w:val="20"/>
                <w:szCs w:val="20"/>
                <w:lang w:val="ro-MD"/>
              </w:rPr>
            </w:pPr>
            <w:r w:rsidRPr="00BA2360">
              <w:rPr>
                <w:sz w:val="20"/>
                <w:szCs w:val="20"/>
                <w:lang w:val="ro-MD"/>
              </w:rPr>
              <w:t>5,6</w:t>
            </w:r>
          </w:p>
        </w:tc>
        <w:tc>
          <w:tcPr>
            <w:tcW w:w="579" w:type="pct"/>
            <w:tcBorders>
              <w:top w:val="nil"/>
              <w:left w:val="nil"/>
              <w:bottom w:val="single" w:sz="4" w:space="0" w:color="auto"/>
              <w:right w:val="single" w:sz="4" w:space="0" w:color="auto"/>
            </w:tcBorders>
            <w:shd w:val="clear" w:color="auto" w:fill="auto"/>
            <w:vAlign w:val="center"/>
          </w:tcPr>
          <w:p w14:paraId="544E6ABD"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1,4</w:t>
            </w:r>
          </w:p>
        </w:tc>
      </w:tr>
      <w:tr w:rsidR="00884EF5" w:rsidRPr="00BA2360" w14:paraId="47D51CA1"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42282DE5" w14:textId="77777777" w:rsidR="00884EF5" w:rsidRPr="00BA2360" w:rsidRDefault="00884EF5" w:rsidP="009D358D">
            <w:pPr>
              <w:spacing w:line="276" w:lineRule="auto"/>
              <w:jc w:val="both"/>
              <w:rPr>
                <w:sz w:val="20"/>
                <w:szCs w:val="20"/>
                <w:lang w:val="ro-MD"/>
              </w:rPr>
            </w:pPr>
            <w:r w:rsidRPr="00BA2360">
              <w:rPr>
                <w:sz w:val="20"/>
                <w:szCs w:val="20"/>
                <w:lang w:val="ro-MD"/>
              </w:rPr>
              <w:t>Acordarea ajutorului material familiilor victimelor atacului din 30 iunie 2023 din Aeroportul Internațional Chișinău și a acțiunii militare din Israel și Fâșia Gaza.</w:t>
            </w:r>
          </w:p>
        </w:tc>
        <w:tc>
          <w:tcPr>
            <w:tcW w:w="827" w:type="pct"/>
            <w:tcBorders>
              <w:top w:val="nil"/>
              <w:left w:val="nil"/>
              <w:bottom w:val="single" w:sz="4" w:space="0" w:color="auto"/>
              <w:right w:val="single" w:sz="4" w:space="0" w:color="auto"/>
            </w:tcBorders>
            <w:shd w:val="clear" w:color="auto" w:fill="auto"/>
            <w:vAlign w:val="center"/>
          </w:tcPr>
          <w:p w14:paraId="1A758861" w14:textId="77777777" w:rsidR="00884EF5" w:rsidRPr="00BA2360" w:rsidRDefault="00884EF5" w:rsidP="009D358D">
            <w:pPr>
              <w:spacing w:line="276" w:lineRule="auto"/>
              <w:jc w:val="right"/>
              <w:rPr>
                <w:sz w:val="20"/>
                <w:szCs w:val="20"/>
                <w:lang w:val="ro-MD"/>
              </w:rPr>
            </w:pPr>
            <w:r w:rsidRPr="00BA2360">
              <w:rPr>
                <w:sz w:val="20"/>
                <w:szCs w:val="20"/>
                <w:lang w:val="ro-MD"/>
              </w:rPr>
              <w:t>2,3</w:t>
            </w:r>
          </w:p>
        </w:tc>
        <w:tc>
          <w:tcPr>
            <w:tcW w:w="582" w:type="pct"/>
            <w:tcBorders>
              <w:top w:val="nil"/>
              <w:left w:val="nil"/>
              <w:bottom w:val="single" w:sz="4" w:space="0" w:color="auto"/>
              <w:right w:val="single" w:sz="4" w:space="0" w:color="auto"/>
            </w:tcBorders>
            <w:shd w:val="clear" w:color="auto" w:fill="auto"/>
            <w:vAlign w:val="center"/>
          </w:tcPr>
          <w:p w14:paraId="29FDB114"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0,6</w:t>
            </w:r>
          </w:p>
        </w:tc>
        <w:tc>
          <w:tcPr>
            <w:tcW w:w="588" w:type="pct"/>
            <w:tcBorders>
              <w:top w:val="nil"/>
              <w:left w:val="nil"/>
              <w:bottom w:val="single" w:sz="4" w:space="0" w:color="auto"/>
              <w:right w:val="single" w:sz="4" w:space="0" w:color="auto"/>
            </w:tcBorders>
            <w:shd w:val="clear" w:color="auto" w:fill="auto"/>
            <w:vAlign w:val="center"/>
          </w:tcPr>
          <w:p w14:paraId="047F1CD1" w14:textId="77777777" w:rsidR="00884EF5" w:rsidRPr="00BA2360" w:rsidRDefault="00884EF5" w:rsidP="009D358D">
            <w:pPr>
              <w:spacing w:line="276" w:lineRule="auto"/>
              <w:jc w:val="right"/>
              <w:rPr>
                <w:sz w:val="20"/>
                <w:szCs w:val="20"/>
                <w:lang w:val="ro-MD"/>
              </w:rPr>
            </w:pPr>
            <w:r w:rsidRPr="00BA2360">
              <w:rPr>
                <w:sz w:val="20"/>
                <w:szCs w:val="20"/>
                <w:lang w:val="ro-MD"/>
              </w:rPr>
              <w:t>2,3</w:t>
            </w:r>
          </w:p>
        </w:tc>
        <w:tc>
          <w:tcPr>
            <w:tcW w:w="579" w:type="pct"/>
            <w:tcBorders>
              <w:top w:val="nil"/>
              <w:left w:val="nil"/>
              <w:bottom w:val="single" w:sz="4" w:space="0" w:color="auto"/>
              <w:right w:val="single" w:sz="4" w:space="0" w:color="auto"/>
            </w:tcBorders>
            <w:shd w:val="clear" w:color="auto" w:fill="auto"/>
            <w:vAlign w:val="center"/>
          </w:tcPr>
          <w:p w14:paraId="1B813B85"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0,6</w:t>
            </w:r>
          </w:p>
        </w:tc>
      </w:tr>
      <w:tr w:rsidR="00884EF5" w:rsidRPr="00BA2360" w14:paraId="418C3479"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55B838FC" w14:textId="77777777" w:rsidR="00884EF5" w:rsidRPr="00BA2360" w:rsidRDefault="00884EF5" w:rsidP="009D358D">
            <w:pPr>
              <w:spacing w:line="276" w:lineRule="auto"/>
              <w:jc w:val="both"/>
              <w:rPr>
                <w:sz w:val="20"/>
                <w:szCs w:val="20"/>
                <w:lang w:val="ro-MD"/>
              </w:rPr>
            </w:pPr>
            <w:r w:rsidRPr="00BA2360">
              <w:rPr>
                <w:sz w:val="20"/>
                <w:szCs w:val="20"/>
                <w:lang w:val="ro-MD"/>
              </w:rPr>
              <w:t>Procurarea păcurii, conform Acordului adițional de majorare a cantității păcurii contractante pentru rezervele de stat.</w:t>
            </w:r>
          </w:p>
        </w:tc>
        <w:tc>
          <w:tcPr>
            <w:tcW w:w="827" w:type="pct"/>
            <w:tcBorders>
              <w:top w:val="nil"/>
              <w:left w:val="nil"/>
              <w:bottom w:val="single" w:sz="4" w:space="0" w:color="auto"/>
              <w:right w:val="single" w:sz="4" w:space="0" w:color="auto"/>
            </w:tcBorders>
            <w:shd w:val="clear" w:color="auto" w:fill="auto"/>
            <w:vAlign w:val="center"/>
          </w:tcPr>
          <w:p w14:paraId="176EF5FD" w14:textId="77777777" w:rsidR="00884EF5" w:rsidRPr="00BA2360" w:rsidRDefault="00884EF5" w:rsidP="009D358D">
            <w:pPr>
              <w:spacing w:line="276" w:lineRule="auto"/>
              <w:jc w:val="right"/>
              <w:rPr>
                <w:sz w:val="20"/>
                <w:szCs w:val="20"/>
                <w:lang w:val="ro-MD"/>
              </w:rPr>
            </w:pPr>
            <w:r w:rsidRPr="00BA2360">
              <w:rPr>
                <w:sz w:val="20"/>
                <w:szCs w:val="20"/>
                <w:lang w:val="ro-MD"/>
              </w:rPr>
              <w:t>2,3</w:t>
            </w:r>
          </w:p>
        </w:tc>
        <w:tc>
          <w:tcPr>
            <w:tcW w:w="582" w:type="pct"/>
            <w:tcBorders>
              <w:top w:val="nil"/>
              <w:left w:val="nil"/>
              <w:bottom w:val="single" w:sz="4" w:space="0" w:color="auto"/>
              <w:right w:val="single" w:sz="4" w:space="0" w:color="auto"/>
            </w:tcBorders>
            <w:shd w:val="clear" w:color="auto" w:fill="auto"/>
            <w:vAlign w:val="center"/>
          </w:tcPr>
          <w:p w14:paraId="16DFA79B"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0,6</w:t>
            </w:r>
          </w:p>
        </w:tc>
        <w:tc>
          <w:tcPr>
            <w:tcW w:w="588" w:type="pct"/>
            <w:tcBorders>
              <w:top w:val="nil"/>
              <w:left w:val="nil"/>
              <w:bottom w:val="single" w:sz="4" w:space="0" w:color="auto"/>
              <w:right w:val="single" w:sz="4" w:space="0" w:color="auto"/>
            </w:tcBorders>
            <w:shd w:val="clear" w:color="auto" w:fill="auto"/>
            <w:vAlign w:val="center"/>
          </w:tcPr>
          <w:p w14:paraId="1D2D9DBB" w14:textId="77777777" w:rsidR="00884EF5" w:rsidRPr="00BA2360" w:rsidRDefault="00884EF5" w:rsidP="009D358D">
            <w:pPr>
              <w:spacing w:line="276" w:lineRule="auto"/>
              <w:jc w:val="right"/>
              <w:rPr>
                <w:sz w:val="20"/>
                <w:szCs w:val="20"/>
                <w:lang w:val="ro-MD"/>
              </w:rPr>
            </w:pPr>
            <w:r w:rsidRPr="00BA2360">
              <w:rPr>
                <w:sz w:val="20"/>
                <w:szCs w:val="20"/>
                <w:lang w:val="ro-MD"/>
              </w:rPr>
              <w:t>2,3</w:t>
            </w:r>
          </w:p>
        </w:tc>
        <w:tc>
          <w:tcPr>
            <w:tcW w:w="579" w:type="pct"/>
            <w:tcBorders>
              <w:top w:val="nil"/>
              <w:left w:val="nil"/>
              <w:bottom w:val="single" w:sz="4" w:space="0" w:color="auto"/>
              <w:right w:val="single" w:sz="4" w:space="0" w:color="auto"/>
            </w:tcBorders>
            <w:shd w:val="clear" w:color="auto" w:fill="auto"/>
            <w:vAlign w:val="center"/>
          </w:tcPr>
          <w:p w14:paraId="7A08E027"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0,6</w:t>
            </w:r>
          </w:p>
        </w:tc>
      </w:tr>
      <w:tr w:rsidR="00884EF5" w:rsidRPr="00BA2360" w14:paraId="45DBF466"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3AC5ECFC" w14:textId="77777777" w:rsidR="00884EF5" w:rsidRPr="00BA2360" w:rsidDel="00106487" w:rsidRDefault="00884EF5" w:rsidP="009D358D">
            <w:pPr>
              <w:spacing w:line="276" w:lineRule="auto"/>
              <w:jc w:val="both"/>
              <w:rPr>
                <w:sz w:val="20"/>
                <w:szCs w:val="20"/>
                <w:lang w:val="ro-MD"/>
              </w:rPr>
            </w:pPr>
            <w:r w:rsidRPr="00BA2360">
              <w:rPr>
                <w:sz w:val="20"/>
                <w:szCs w:val="20"/>
                <w:lang w:val="ro-MD"/>
              </w:rPr>
              <w:t>Acoperirea cheltuielilor aferente organizării funeraliilor regretatului Mircea Snegur, primul președinte al Republicii Moldova, și ale regretatului Ion Druță.</w:t>
            </w:r>
          </w:p>
        </w:tc>
        <w:tc>
          <w:tcPr>
            <w:tcW w:w="827" w:type="pct"/>
            <w:tcBorders>
              <w:top w:val="nil"/>
              <w:left w:val="nil"/>
              <w:bottom w:val="single" w:sz="4" w:space="0" w:color="auto"/>
              <w:right w:val="single" w:sz="4" w:space="0" w:color="auto"/>
            </w:tcBorders>
            <w:shd w:val="clear" w:color="auto" w:fill="auto"/>
            <w:vAlign w:val="center"/>
          </w:tcPr>
          <w:p w14:paraId="56215005" w14:textId="77777777" w:rsidR="00884EF5" w:rsidRPr="00BA2360" w:rsidRDefault="00884EF5" w:rsidP="009D358D">
            <w:pPr>
              <w:spacing w:line="276" w:lineRule="auto"/>
              <w:jc w:val="right"/>
              <w:rPr>
                <w:sz w:val="20"/>
                <w:szCs w:val="20"/>
                <w:lang w:val="ro-MD"/>
              </w:rPr>
            </w:pPr>
            <w:r w:rsidRPr="00BA2360">
              <w:rPr>
                <w:sz w:val="20"/>
                <w:szCs w:val="20"/>
                <w:lang w:val="ro-MD"/>
              </w:rPr>
              <w:t>1,1</w:t>
            </w:r>
          </w:p>
        </w:tc>
        <w:tc>
          <w:tcPr>
            <w:tcW w:w="582" w:type="pct"/>
            <w:tcBorders>
              <w:top w:val="nil"/>
              <w:left w:val="nil"/>
              <w:bottom w:val="single" w:sz="4" w:space="0" w:color="auto"/>
              <w:right w:val="single" w:sz="4" w:space="0" w:color="auto"/>
            </w:tcBorders>
            <w:shd w:val="clear" w:color="auto" w:fill="auto"/>
            <w:vAlign w:val="center"/>
          </w:tcPr>
          <w:p w14:paraId="5707ACCD"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0,3</w:t>
            </w:r>
          </w:p>
        </w:tc>
        <w:tc>
          <w:tcPr>
            <w:tcW w:w="588" w:type="pct"/>
            <w:tcBorders>
              <w:top w:val="nil"/>
              <w:left w:val="nil"/>
              <w:bottom w:val="single" w:sz="4" w:space="0" w:color="auto"/>
              <w:right w:val="single" w:sz="4" w:space="0" w:color="auto"/>
            </w:tcBorders>
            <w:shd w:val="clear" w:color="auto" w:fill="auto"/>
            <w:vAlign w:val="center"/>
          </w:tcPr>
          <w:p w14:paraId="5C7D1E45" w14:textId="77777777" w:rsidR="00884EF5" w:rsidRPr="00BA2360" w:rsidRDefault="00884EF5" w:rsidP="009D358D">
            <w:pPr>
              <w:spacing w:line="276" w:lineRule="auto"/>
              <w:jc w:val="right"/>
              <w:rPr>
                <w:sz w:val="20"/>
                <w:szCs w:val="20"/>
                <w:lang w:val="ro-MD"/>
              </w:rPr>
            </w:pPr>
            <w:r w:rsidRPr="00BA2360">
              <w:rPr>
                <w:sz w:val="20"/>
                <w:szCs w:val="20"/>
                <w:lang w:val="ro-MD"/>
              </w:rPr>
              <w:t>1,1</w:t>
            </w:r>
          </w:p>
        </w:tc>
        <w:tc>
          <w:tcPr>
            <w:tcW w:w="579" w:type="pct"/>
            <w:tcBorders>
              <w:top w:val="nil"/>
              <w:left w:val="nil"/>
              <w:bottom w:val="single" w:sz="4" w:space="0" w:color="auto"/>
              <w:right w:val="single" w:sz="4" w:space="0" w:color="auto"/>
            </w:tcBorders>
            <w:shd w:val="clear" w:color="auto" w:fill="auto"/>
            <w:vAlign w:val="center"/>
          </w:tcPr>
          <w:p w14:paraId="46FF2930"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0,3</w:t>
            </w:r>
          </w:p>
        </w:tc>
      </w:tr>
      <w:tr w:rsidR="00884EF5" w:rsidRPr="00BA2360" w14:paraId="0BDF77AE"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223BBE5B" w14:textId="77777777" w:rsidR="00884EF5" w:rsidRPr="00BA2360" w:rsidRDefault="00884EF5" w:rsidP="009D358D">
            <w:pPr>
              <w:spacing w:line="276" w:lineRule="auto"/>
              <w:jc w:val="both"/>
              <w:rPr>
                <w:sz w:val="20"/>
                <w:szCs w:val="20"/>
                <w:lang w:val="ro-MD"/>
              </w:rPr>
            </w:pPr>
            <w:r w:rsidRPr="00BA2360">
              <w:rPr>
                <w:sz w:val="20"/>
                <w:szCs w:val="20"/>
                <w:lang w:val="ro-MD"/>
              </w:rPr>
              <w:t>Servicii de broker vamal, recepționare, de transbordare a vagoanelor-cisterne cu motorină, acordată în calitate de ajutor umanitar, precum și lucrărilor de descărcare din vagoanele-cisterne și de pompare a acesteia în rezervorul de primire.</w:t>
            </w:r>
          </w:p>
        </w:tc>
        <w:tc>
          <w:tcPr>
            <w:tcW w:w="827" w:type="pct"/>
            <w:tcBorders>
              <w:top w:val="nil"/>
              <w:left w:val="nil"/>
              <w:bottom w:val="single" w:sz="4" w:space="0" w:color="auto"/>
              <w:right w:val="single" w:sz="4" w:space="0" w:color="auto"/>
            </w:tcBorders>
            <w:shd w:val="clear" w:color="auto" w:fill="auto"/>
            <w:vAlign w:val="center"/>
          </w:tcPr>
          <w:p w14:paraId="69025F9B" w14:textId="77777777" w:rsidR="00884EF5" w:rsidRPr="00BA2360" w:rsidRDefault="00884EF5" w:rsidP="009D358D">
            <w:pPr>
              <w:spacing w:line="276" w:lineRule="auto"/>
              <w:jc w:val="right"/>
              <w:rPr>
                <w:sz w:val="20"/>
                <w:szCs w:val="20"/>
                <w:lang w:val="ro-MD"/>
              </w:rPr>
            </w:pPr>
            <w:r w:rsidRPr="00BA2360">
              <w:rPr>
                <w:sz w:val="20"/>
                <w:szCs w:val="20"/>
                <w:lang w:val="ro-MD"/>
              </w:rPr>
              <w:t>1,0</w:t>
            </w:r>
          </w:p>
        </w:tc>
        <w:tc>
          <w:tcPr>
            <w:tcW w:w="582" w:type="pct"/>
            <w:tcBorders>
              <w:top w:val="nil"/>
              <w:left w:val="nil"/>
              <w:bottom w:val="single" w:sz="4" w:space="0" w:color="auto"/>
              <w:right w:val="single" w:sz="4" w:space="0" w:color="auto"/>
            </w:tcBorders>
            <w:shd w:val="clear" w:color="auto" w:fill="auto"/>
            <w:vAlign w:val="center"/>
          </w:tcPr>
          <w:p w14:paraId="1B1AA024"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0,2</w:t>
            </w:r>
          </w:p>
        </w:tc>
        <w:tc>
          <w:tcPr>
            <w:tcW w:w="588" w:type="pct"/>
            <w:tcBorders>
              <w:top w:val="nil"/>
              <w:left w:val="nil"/>
              <w:bottom w:val="single" w:sz="4" w:space="0" w:color="auto"/>
              <w:right w:val="single" w:sz="4" w:space="0" w:color="auto"/>
            </w:tcBorders>
            <w:shd w:val="clear" w:color="auto" w:fill="auto"/>
            <w:vAlign w:val="center"/>
          </w:tcPr>
          <w:p w14:paraId="677E4EF5" w14:textId="77777777" w:rsidR="00884EF5" w:rsidRPr="00BA2360" w:rsidRDefault="00884EF5" w:rsidP="009D358D">
            <w:pPr>
              <w:spacing w:line="276" w:lineRule="auto"/>
              <w:jc w:val="right"/>
              <w:rPr>
                <w:sz w:val="20"/>
                <w:szCs w:val="20"/>
                <w:lang w:val="ro-MD"/>
              </w:rPr>
            </w:pPr>
            <w:r w:rsidRPr="00BA2360">
              <w:rPr>
                <w:sz w:val="20"/>
                <w:szCs w:val="20"/>
                <w:lang w:val="ro-MD"/>
              </w:rPr>
              <w:t>-</w:t>
            </w:r>
          </w:p>
        </w:tc>
        <w:tc>
          <w:tcPr>
            <w:tcW w:w="579" w:type="pct"/>
            <w:tcBorders>
              <w:top w:val="nil"/>
              <w:left w:val="nil"/>
              <w:bottom w:val="single" w:sz="4" w:space="0" w:color="auto"/>
              <w:right w:val="single" w:sz="4" w:space="0" w:color="auto"/>
            </w:tcBorders>
            <w:shd w:val="clear" w:color="auto" w:fill="auto"/>
            <w:vAlign w:val="center"/>
          </w:tcPr>
          <w:p w14:paraId="73A7EA96" w14:textId="77777777" w:rsidR="00884EF5" w:rsidRPr="00BA2360" w:rsidRDefault="00884EF5" w:rsidP="009D358D">
            <w:pPr>
              <w:spacing w:line="276" w:lineRule="auto"/>
              <w:jc w:val="right"/>
              <w:rPr>
                <w:i/>
                <w:iCs/>
                <w:sz w:val="20"/>
                <w:szCs w:val="20"/>
                <w:lang w:val="ro-MD"/>
              </w:rPr>
            </w:pPr>
          </w:p>
        </w:tc>
      </w:tr>
      <w:tr w:rsidR="00884EF5" w:rsidRPr="00BA2360" w14:paraId="54028B47"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16FEF301" w14:textId="77777777" w:rsidR="00884EF5" w:rsidRPr="00BA2360" w:rsidRDefault="00884EF5" w:rsidP="009D358D">
            <w:pPr>
              <w:spacing w:line="276" w:lineRule="auto"/>
              <w:jc w:val="both"/>
              <w:rPr>
                <w:sz w:val="20"/>
                <w:szCs w:val="20"/>
                <w:lang w:val="ro-MD"/>
              </w:rPr>
            </w:pPr>
            <w:r w:rsidRPr="00BA2360">
              <w:rPr>
                <w:sz w:val="20"/>
                <w:szCs w:val="20"/>
                <w:lang w:val="ro-MD"/>
              </w:rPr>
              <w:t>Acoperirea cheltuielilor de transportare a bunurilor materiale către consiliile raionale pentru lichidarea consecințelor situațiilor excepționale cu caracter natural (ploi torențiale cu vânt puternic) din 26 iulie 2023.</w:t>
            </w:r>
          </w:p>
        </w:tc>
        <w:tc>
          <w:tcPr>
            <w:tcW w:w="827" w:type="pct"/>
            <w:tcBorders>
              <w:top w:val="nil"/>
              <w:left w:val="nil"/>
              <w:bottom w:val="single" w:sz="4" w:space="0" w:color="auto"/>
              <w:right w:val="single" w:sz="4" w:space="0" w:color="auto"/>
            </w:tcBorders>
            <w:shd w:val="clear" w:color="auto" w:fill="auto"/>
            <w:vAlign w:val="center"/>
          </w:tcPr>
          <w:p w14:paraId="4DBD27F5" w14:textId="77777777" w:rsidR="00884EF5" w:rsidRPr="00BA2360" w:rsidRDefault="00884EF5" w:rsidP="009D358D">
            <w:pPr>
              <w:spacing w:line="276" w:lineRule="auto"/>
              <w:jc w:val="right"/>
              <w:rPr>
                <w:sz w:val="20"/>
                <w:szCs w:val="20"/>
                <w:lang w:val="ro-MD"/>
              </w:rPr>
            </w:pPr>
            <w:r w:rsidRPr="00BA2360">
              <w:rPr>
                <w:sz w:val="20"/>
                <w:szCs w:val="20"/>
                <w:lang w:val="ro-MD"/>
              </w:rPr>
              <w:t>0,7</w:t>
            </w:r>
          </w:p>
        </w:tc>
        <w:tc>
          <w:tcPr>
            <w:tcW w:w="582" w:type="pct"/>
            <w:tcBorders>
              <w:top w:val="nil"/>
              <w:left w:val="nil"/>
              <w:bottom w:val="single" w:sz="4" w:space="0" w:color="auto"/>
              <w:right w:val="single" w:sz="4" w:space="0" w:color="auto"/>
            </w:tcBorders>
            <w:shd w:val="clear" w:color="auto" w:fill="auto"/>
            <w:vAlign w:val="center"/>
          </w:tcPr>
          <w:p w14:paraId="6CB2BD7D"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0,2</w:t>
            </w:r>
          </w:p>
        </w:tc>
        <w:tc>
          <w:tcPr>
            <w:tcW w:w="588" w:type="pct"/>
            <w:tcBorders>
              <w:top w:val="nil"/>
              <w:left w:val="nil"/>
              <w:bottom w:val="single" w:sz="4" w:space="0" w:color="auto"/>
              <w:right w:val="single" w:sz="4" w:space="0" w:color="auto"/>
            </w:tcBorders>
            <w:shd w:val="clear" w:color="auto" w:fill="auto"/>
            <w:vAlign w:val="center"/>
          </w:tcPr>
          <w:p w14:paraId="201C5C4C" w14:textId="77777777" w:rsidR="00884EF5" w:rsidRPr="00BA2360" w:rsidRDefault="00884EF5" w:rsidP="009D358D">
            <w:pPr>
              <w:spacing w:line="276" w:lineRule="auto"/>
              <w:jc w:val="right"/>
              <w:rPr>
                <w:sz w:val="20"/>
                <w:szCs w:val="20"/>
                <w:lang w:val="ro-MD"/>
              </w:rPr>
            </w:pPr>
            <w:r w:rsidRPr="00BA2360">
              <w:rPr>
                <w:sz w:val="20"/>
                <w:szCs w:val="20"/>
                <w:lang w:val="ro-MD"/>
              </w:rPr>
              <w:t>0,7</w:t>
            </w:r>
          </w:p>
        </w:tc>
        <w:tc>
          <w:tcPr>
            <w:tcW w:w="579" w:type="pct"/>
            <w:tcBorders>
              <w:top w:val="nil"/>
              <w:left w:val="nil"/>
              <w:bottom w:val="single" w:sz="4" w:space="0" w:color="auto"/>
              <w:right w:val="single" w:sz="4" w:space="0" w:color="auto"/>
            </w:tcBorders>
            <w:shd w:val="clear" w:color="auto" w:fill="auto"/>
            <w:vAlign w:val="center"/>
          </w:tcPr>
          <w:p w14:paraId="7B0D9B0F"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0,2</w:t>
            </w:r>
          </w:p>
        </w:tc>
      </w:tr>
      <w:tr w:rsidR="00884EF5" w:rsidRPr="00BA2360" w14:paraId="57868278"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00A61450" w14:textId="77777777" w:rsidR="00884EF5" w:rsidRPr="00BA2360" w:rsidRDefault="00884EF5" w:rsidP="009D358D">
            <w:pPr>
              <w:spacing w:line="276" w:lineRule="auto"/>
              <w:jc w:val="both"/>
              <w:rPr>
                <w:bCs/>
                <w:lang w:val="ro-MD"/>
              </w:rPr>
            </w:pPr>
            <w:r w:rsidRPr="00BA2360">
              <w:rPr>
                <w:sz w:val="20"/>
                <w:szCs w:val="20"/>
                <w:lang w:val="ro-MD"/>
              </w:rPr>
              <w:t>Achitarea cheltuielilor de transport suportate în scopul transportării ajutoarelor umanitare acordate Ucrainei.</w:t>
            </w:r>
          </w:p>
        </w:tc>
        <w:tc>
          <w:tcPr>
            <w:tcW w:w="827" w:type="pct"/>
            <w:tcBorders>
              <w:top w:val="nil"/>
              <w:left w:val="nil"/>
              <w:bottom w:val="single" w:sz="4" w:space="0" w:color="auto"/>
              <w:right w:val="single" w:sz="4" w:space="0" w:color="auto"/>
            </w:tcBorders>
            <w:shd w:val="clear" w:color="auto" w:fill="auto"/>
            <w:vAlign w:val="center"/>
          </w:tcPr>
          <w:p w14:paraId="7E65FBA7" w14:textId="77777777" w:rsidR="00884EF5" w:rsidRPr="00BA2360" w:rsidRDefault="00884EF5" w:rsidP="009D358D">
            <w:pPr>
              <w:spacing w:line="276" w:lineRule="auto"/>
              <w:jc w:val="right"/>
              <w:rPr>
                <w:sz w:val="20"/>
                <w:szCs w:val="20"/>
                <w:lang w:val="ro-MD"/>
              </w:rPr>
            </w:pPr>
            <w:r w:rsidRPr="00BA2360">
              <w:rPr>
                <w:sz w:val="20"/>
                <w:szCs w:val="20"/>
                <w:lang w:val="ro-MD"/>
              </w:rPr>
              <w:t>0,4</w:t>
            </w:r>
          </w:p>
        </w:tc>
        <w:tc>
          <w:tcPr>
            <w:tcW w:w="582" w:type="pct"/>
            <w:tcBorders>
              <w:top w:val="nil"/>
              <w:left w:val="nil"/>
              <w:bottom w:val="single" w:sz="4" w:space="0" w:color="auto"/>
              <w:right w:val="single" w:sz="4" w:space="0" w:color="auto"/>
            </w:tcBorders>
            <w:shd w:val="clear" w:color="auto" w:fill="auto"/>
            <w:vAlign w:val="center"/>
          </w:tcPr>
          <w:p w14:paraId="29743786"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0,1</w:t>
            </w:r>
          </w:p>
        </w:tc>
        <w:tc>
          <w:tcPr>
            <w:tcW w:w="588" w:type="pct"/>
            <w:tcBorders>
              <w:top w:val="nil"/>
              <w:left w:val="nil"/>
              <w:bottom w:val="single" w:sz="4" w:space="0" w:color="auto"/>
              <w:right w:val="single" w:sz="4" w:space="0" w:color="auto"/>
            </w:tcBorders>
            <w:shd w:val="clear" w:color="auto" w:fill="auto"/>
            <w:vAlign w:val="center"/>
          </w:tcPr>
          <w:p w14:paraId="6A82C673" w14:textId="77777777" w:rsidR="00884EF5" w:rsidRPr="00BA2360" w:rsidRDefault="00884EF5" w:rsidP="009D358D">
            <w:pPr>
              <w:spacing w:line="276" w:lineRule="auto"/>
              <w:jc w:val="right"/>
              <w:rPr>
                <w:sz w:val="20"/>
                <w:szCs w:val="20"/>
                <w:lang w:val="ro-MD"/>
              </w:rPr>
            </w:pPr>
            <w:r w:rsidRPr="00BA2360">
              <w:rPr>
                <w:sz w:val="20"/>
                <w:szCs w:val="20"/>
                <w:lang w:val="ro-MD"/>
              </w:rPr>
              <w:t>0,1</w:t>
            </w:r>
          </w:p>
        </w:tc>
        <w:tc>
          <w:tcPr>
            <w:tcW w:w="579" w:type="pct"/>
            <w:tcBorders>
              <w:top w:val="nil"/>
              <w:left w:val="nil"/>
              <w:bottom w:val="single" w:sz="4" w:space="0" w:color="auto"/>
              <w:right w:val="single" w:sz="4" w:space="0" w:color="auto"/>
            </w:tcBorders>
            <w:shd w:val="clear" w:color="auto" w:fill="auto"/>
            <w:vAlign w:val="center"/>
          </w:tcPr>
          <w:p w14:paraId="36042184" w14:textId="77777777" w:rsidR="00884EF5" w:rsidRPr="00BA2360" w:rsidRDefault="00884EF5" w:rsidP="009D358D">
            <w:pPr>
              <w:spacing w:line="276" w:lineRule="auto"/>
              <w:jc w:val="right"/>
              <w:rPr>
                <w:i/>
                <w:iCs/>
                <w:sz w:val="20"/>
                <w:szCs w:val="20"/>
                <w:lang w:val="ro-MD"/>
              </w:rPr>
            </w:pPr>
          </w:p>
        </w:tc>
      </w:tr>
      <w:tr w:rsidR="00884EF5" w:rsidRPr="00BA2360" w14:paraId="1FD0BFB0"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5E48144D" w14:textId="77777777" w:rsidR="00884EF5" w:rsidRPr="00BA2360" w:rsidRDefault="00884EF5" w:rsidP="009D358D">
            <w:pPr>
              <w:spacing w:line="276" w:lineRule="auto"/>
              <w:jc w:val="both"/>
              <w:rPr>
                <w:sz w:val="20"/>
                <w:szCs w:val="20"/>
                <w:lang w:val="ro-MD"/>
              </w:rPr>
            </w:pPr>
            <w:r w:rsidRPr="00BA2360">
              <w:rPr>
                <w:sz w:val="20"/>
                <w:szCs w:val="20"/>
                <w:lang w:val="ro-MD"/>
              </w:rPr>
              <w:t>Lucrări de demontare și remontare a serelor agricole amplasate în ampriza drumului de acces construit către punctul de trecere a frontierei de stat Leova – Bumbăta.</w:t>
            </w:r>
          </w:p>
        </w:tc>
        <w:tc>
          <w:tcPr>
            <w:tcW w:w="827" w:type="pct"/>
            <w:tcBorders>
              <w:top w:val="nil"/>
              <w:left w:val="nil"/>
              <w:bottom w:val="single" w:sz="4" w:space="0" w:color="auto"/>
              <w:right w:val="single" w:sz="4" w:space="0" w:color="auto"/>
            </w:tcBorders>
            <w:shd w:val="clear" w:color="auto" w:fill="auto"/>
            <w:vAlign w:val="center"/>
          </w:tcPr>
          <w:p w14:paraId="0E3FBE98" w14:textId="77777777" w:rsidR="00884EF5" w:rsidRPr="00BA2360" w:rsidRDefault="00884EF5" w:rsidP="009D358D">
            <w:pPr>
              <w:spacing w:line="276" w:lineRule="auto"/>
              <w:jc w:val="right"/>
              <w:rPr>
                <w:sz w:val="20"/>
                <w:szCs w:val="20"/>
                <w:lang w:val="ro-MD"/>
              </w:rPr>
            </w:pPr>
            <w:r w:rsidRPr="00BA2360">
              <w:rPr>
                <w:sz w:val="20"/>
                <w:szCs w:val="20"/>
                <w:lang w:val="ro-MD"/>
              </w:rPr>
              <w:t>0,3</w:t>
            </w:r>
          </w:p>
        </w:tc>
        <w:tc>
          <w:tcPr>
            <w:tcW w:w="582" w:type="pct"/>
            <w:tcBorders>
              <w:top w:val="nil"/>
              <w:left w:val="nil"/>
              <w:bottom w:val="single" w:sz="4" w:space="0" w:color="auto"/>
              <w:right w:val="single" w:sz="4" w:space="0" w:color="auto"/>
            </w:tcBorders>
            <w:shd w:val="clear" w:color="auto" w:fill="auto"/>
            <w:vAlign w:val="center"/>
          </w:tcPr>
          <w:p w14:paraId="3E7F80EB"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0,1</w:t>
            </w:r>
          </w:p>
        </w:tc>
        <w:tc>
          <w:tcPr>
            <w:tcW w:w="588" w:type="pct"/>
            <w:tcBorders>
              <w:top w:val="nil"/>
              <w:left w:val="nil"/>
              <w:bottom w:val="single" w:sz="4" w:space="0" w:color="auto"/>
              <w:right w:val="single" w:sz="4" w:space="0" w:color="auto"/>
            </w:tcBorders>
            <w:shd w:val="clear" w:color="auto" w:fill="auto"/>
            <w:vAlign w:val="center"/>
          </w:tcPr>
          <w:p w14:paraId="3C819DF3" w14:textId="77777777" w:rsidR="00884EF5" w:rsidRPr="00BA2360" w:rsidRDefault="00884EF5" w:rsidP="009D358D">
            <w:pPr>
              <w:spacing w:line="276" w:lineRule="auto"/>
              <w:jc w:val="right"/>
              <w:rPr>
                <w:sz w:val="20"/>
                <w:szCs w:val="20"/>
                <w:lang w:val="ro-MD"/>
              </w:rPr>
            </w:pPr>
            <w:r w:rsidRPr="00BA2360">
              <w:rPr>
                <w:sz w:val="20"/>
                <w:szCs w:val="20"/>
                <w:lang w:val="ro-MD"/>
              </w:rPr>
              <w:t>0,3</w:t>
            </w:r>
          </w:p>
        </w:tc>
        <w:tc>
          <w:tcPr>
            <w:tcW w:w="579" w:type="pct"/>
            <w:tcBorders>
              <w:top w:val="nil"/>
              <w:left w:val="nil"/>
              <w:bottom w:val="single" w:sz="4" w:space="0" w:color="auto"/>
              <w:right w:val="single" w:sz="4" w:space="0" w:color="auto"/>
            </w:tcBorders>
            <w:shd w:val="clear" w:color="auto" w:fill="auto"/>
            <w:vAlign w:val="center"/>
          </w:tcPr>
          <w:p w14:paraId="5395404E" w14:textId="77777777" w:rsidR="00884EF5" w:rsidRPr="00BA2360" w:rsidRDefault="00884EF5" w:rsidP="009D358D">
            <w:pPr>
              <w:spacing w:line="276" w:lineRule="auto"/>
              <w:jc w:val="right"/>
              <w:rPr>
                <w:i/>
                <w:iCs/>
                <w:sz w:val="20"/>
                <w:szCs w:val="20"/>
                <w:lang w:val="ro-MD"/>
              </w:rPr>
            </w:pPr>
            <w:r w:rsidRPr="00BA2360">
              <w:rPr>
                <w:i/>
                <w:iCs/>
                <w:sz w:val="20"/>
                <w:szCs w:val="20"/>
                <w:lang w:val="ro-MD"/>
              </w:rPr>
              <w:t>0,1</w:t>
            </w:r>
          </w:p>
        </w:tc>
      </w:tr>
      <w:tr w:rsidR="00884EF5" w:rsidRPr="00BA2360" w14:paraId="01834105" w14:textId="77777777" w:rsidTr="009D358D">
        <w:trPr>
          <w:trHeight w:val="371"/>
          <w:jc w:val="center"/>
        </w:trPr>
        <w:tc>
          <w:tcPr>
            <w:tcW w:w="2424" w:type="pct"/>
            <w:tcBorders>
              <w:top w:val="nil"/>
              <w:left w:val="single" w:sz="4" w:space="0" w:color="auto"/>
              <w:bottom w:val="single" w:sz="4" w:space="0" w:color="auto"/>
              <w:right w:val="single" w:sz="4" w:space="0" w:color="auto"/>
            </w:tcBorders>
            <w:shd w:val="clear" w:color="auto" w:fill="auto"/>
          </w:tcPr>
          <w:p w14:paraId="26568421" w14:textId="77777777" w:rsidR="00884EF5" w:rsidRPr="00BA2360" w:rsidDel="00953372" w:rsidRDefault="00884EF5" w:rsidP="009D358D">
            <w:pPr>
              <w:spacing w:line="276" w:lineRule="auto"/>
              <w:jc w:val="both"/>
              <w:rPr>
                <w:sz w:val="20"/>
                <w:szCs w:val="20"/>
                <w:lang w:val="ro-MD"/>
              </w:rPr>
            </w:pPr>
            <w:r w:rsidRPr="00BA2360">
              <w:rPr>
                <w:sz w:val="20"/>
                <w:szCs w:val="20"/>
                <w:lang w:val="ro-MD"/>
              </w:rPr>
              <w:t>Alte cheltuieli.</w:t>
            </w:r>
          </w:p>
        </w:tc>
        <w:tc>
          <w:tcPr>
            <w:tcW w:w="827" w:type="pct"/>
            <w:tcBorders>
              <w:top w:val="nil"/>
              <w:left w:val="nil"/>
              <w:bottom w:val="single" w:sz="4" w:space="0" w:color="auto"/>
              <w:right w:val="single" w:sz="4" w:space="0" w:color="auto"/>
            </w:tcBorders>
            <w:shd w:val="clear" w:color="auto" w:fill="auto"/>
            <w:vAlign w:val="center"/>
          </w:tcPr>
          <w:p w14:paraId="60179A83" w14:textId="77777777" w:rsidR="00884EF5" w:rsidRPr="00BA2360" w:rsidDel="00953372" w:rsidRDefault="00884EF5" w:rsidP="009D358D">
            <w:pPr>
              <w:spacing w:line="276" w:lineRule="auto"/>
              <w:jc w:val="right"/>
              <w:rPr>
                <w:sz w:val="20"/>
                <w:szCs w:val="20"/>
                <w:lang w:val="ro-MD"/>
              </w:rPr>
            </w:pPr>
            <w:r w:rsidRPr="00BA2360">
              <w:rPr>
                <w:sz w:val="20"/>
                <w:szCs w:val="20"/>
                <w:lang w:val="ro-MD"/>
              </w:rPr>
              <w:t>60,9</w:t>
            </w:r>
          </w:p>
        </w:tc>
        <w:tc>
          <w:tcPr>
            <w:tcW w:w="582" w:type="pct"/>
            <w:tcBorders>
              <w:top w:val="nil"/>
              <w:left w:val="nil"/>
              <w:bottom w:val="single" w:sz="4" w:space="0" w:color="auto"/>
              <w:right w:val="single" w:sz="4" w:space="0" w:color="auto"/>
            </w:tcBorders>
            <w:shd w:val="clear" w:color="auto" w:fill="auto"/>
            <w:vAlign w:val="center"/>
          </w:tcPr>
          <w:p w14:paraId="048F7A18" w14:textId="77777777" w:rsidR="00884EF5" w:rsidRPr="00BA2360" w:rsidDel="00953372" w:rsidRDefault="00884EF5" w:rsidP="009D358D">
            <w:pPr>
              <w:spacing w:line="276" w:lineRule="auto"/>
              <w:jc w:val="right"/>
              <w:rPr>
                <w:i/>
                <w:iCs/>
                <w:sz w:val="20"/>
                <w:szCs w:val="20"/>
                <w:lang w:val="ro-MD"/>
              </w:rPr>
            </w:pPr>
            <w:r w:rsidRPr="00BA2360">
              <w:rPr>
                <w:i/>
                <w:iCs/>
                <w:sz w:val="20"/>
                <w:szCs w:val="20"/>
                <w:lang w:val="ro-MD"/>
              </w:rPr>
              <w:t>15,1</w:t>
            </w:r>
          </w:p>
        </w:tc>
        <w:tc>
          <w:tcPr>
            <w:tcW w:w="588" w:type="pct"/>
            <w:tcBorders>
              <w:top w:val="nil"/>
              <w:left w:val="nil"/>
              <w:bottom w:val="single" w:sz="4" w:space="0" w:color="auto"/>
              <w:right w:val="single" w:sz="4" w:space="0" w:color="auto"/>
            </w:tcBorders>
            <w:shd w:val="clear" w:color="auto" w:fill="auto"/>
            <w:vAlign w:val="center"/>
          </w:tcPr>
          <w:p w14:paraId="0F4BB0C8" w14:textId="77777777" w:rsidR="00884EF5" w:rsidRPr="00BA2360" w:rsidDel="00953372" w:rsidRDefault="00884EF5" w:rsidP="009D358D">
            <w:pPr>
              <w:spacing w:line="276" w:lineRule="auto"/>
              <w:jc w:val="right"/>
              <w:rPr>
                <w:sz w:val="20"/>
                <w:szCs w:val="20"/>
                <w:lang w:val="ro-MD"/>
              </w:rPr>
            </w:pPr>
            <w:r w:rsidRPr="00BA2360">
              <w:rPr>
                <w:sz w:val="20"/>
                <w:szCs w:val="20"/>
                <w:lang w:val="ro-MD"/>
              </w:rPr>
              <w:t>60,9</w:t>
            </w:r>
          </w:p>
        </w:tc>
        <w:tc>
          <w:tcPr>
            <w:tcW w:w="579" w:type="pct"/>
            <w:tcBorders>
              <w:top w:val="nil"/>
              <w:left w:val="nil"/>
              <w:bottom w:val="single" w:sz="4" w:space="0" w:color="auto"/>
              <w:right w:val="single" w:sz="4" w:space="0" w:color="auto"/>
            </w:tcBorders>
            <w:shd w:val="clear" w:color="auto" w:fill="auto"/>
            <w:vAlign w:val="center"/>
          </w:tcPr>
          <w:p w14:paraId="65C995C3" w14:textId="77777777" w:rsidR="00884EF5" w:rsidRPr="00BA2360" w:rsidDel="00953372" w:rsidRDefault="00884EF5" w:rsidP="009D358D">
            <w:pPr>
              <w:spacing w:line="276" w:lineRule="auto"/>
              <w:jc w:val="right"/>
              <w:rPr>
                <w:i/>
                <w:iCs/>
                <w:sz w:val="20"/>
                <w:szCs w:val="20"/>
                <w:lang w:val="ro-MD"/>
              </w:rPr>
            </w:pPr>
            <w:r w:rsidRPr="00BA2360">
              <w:rPr>
                <w:i/>
                <w:iCs/>
                <w:sz w:val="20"/>
                <w:szCs w:val="20"/>
                <w:lang w:val="ro-MD"/>
              </w:rPr>
              <w:t>15,1</w:t>
            </w:r>
          </w:p>
        </w:tc>
      </w:tr>
      <w:tr w:rsidR="00884EF5" w:rsidRPr="00BA2360" w14:paraId="3BB796CB" w14:textId="77777777" w:rsidTr="009D358D">
        <w:trPr>
          <w:trHeight w:val="288"/>
          <w:jc w:val="center"/>
        </w:trPr>
        <w:tc>
          <w:tcPr>
            <w:tcW w:w="2424" w:type="pct"/>
            <w:tcBorders>
              <w:top w:val="nil"/>
              <w:left w:val="single" w:sz="4" w:space="0" w:color="auto"/>
              <w:bottom w:val="single" w:sz="4" w:space="0" w:color="auto"/>
              <w:right w:val="single" w:sz="4" w:space="0" w:color="auto"/>
            </w:tcBorders>
            <w:shd w:val="clear" w:color="auto" w:fill="auto"/>
            <w:vAlign w:val="center"/>
            <w:hideMark/>
          </w:tcPr>
          <w:p w14:paraId="236214DD" w14:textId="77777777" w:rsidR="00884EF5" w:rsidRPr="00BA2360" w:rsidRDefault="00884EF5" w:rsidP="009D358D">
            <w:pPr>
              <w:spacing w:line="276" w:lineRule="auto"/>
              <w:rPr>
                <w:b/>
                <w:sz w:val="20"/>
                <w:szCs w:val="20"/>
                <w:lang w:val="ro-MD"/>
              </w:rPr>
            </w:pPr>
            <w:r w:rsidRPr="00BA2360">
              <w:rPr>
                <w:b/>
                <w:iCs/>
                <w:sz w:val="20"/>
                <w:szCs w:val="20"/>
                <w:lang w:val="ro-MD"/>
              </w:rPr>
              <w:t>TOTAL</w:t>
            </w:r>
          </w:p>
        </w:tc>
        <w:tc>
          <w:tcPr>
            <w:tcW w:w="827" w:type="pct"/>
            <w:tcBorders>
              <w:top w:val="nil"/>
              <w:left w:val="nil"/>
              <w:bottom w:val="single" w:sz="4" w:space="0" w:color="auto"/>
              <w:right w:val="single" w:sz="4" w:space="0" w:color="auto"/>
            </w:tcBorders>
            <w:shd w:val="clear" w:color="auto" w:fill="auto"/>
            <w:vAlign w:val="center"/>
            <w:hideMark/>
          </w:tcPr>
          <w:p w14:paraId="04C73709" w14:textId="77777777" w:rsidR="00884EF5" w:rsidRPr="00BA2360" w:rsidRDefault="00884EF5" w:rsidP="009D358D">
            <w:pPr>
              <w:spacing w:line="276" w:lineRule="auto"/>
              <w:jc w:val="right"/>
              <w:rPr>
                <w:b/>
                <w:sz w:val="20"/>
                <w:szCs w:val="20"/>
                <w:lang w:val="ro-MD"/>
              </w:rPr>
            </w:pPr>
            <w:r w:rsidRPr="00BA2360">
              <w:rPr>
                <w:b/>
                <w:iCs/>
                <w:sz w:val="20"/>
                <w:szCs w:val="20"/>
                <w:lang w:val="ro-MD"/>
              </w:rPr>
              <w:t>404,4</w:t>
            </w:r>
          </w:p>
        </w:tc>
        <w:tc>
          <w:tcPr>
            <w:tcW w:w="582" w:type="pct"/>
            <w:tcBorders>
              <w:top w:val="nil"/>
              <w:left w:val="nil"/>
              <w:bottom w:val="single" w:sz="4" w:space="0" w:color="auto"/>
              <w:right w:val="single" w:sz="4" w:space="0" w:color="auto"/>
            </w:tcBorders>
            <w:shd w:val="clear" w:color="auto" w:fill="auto"/>
            <w:vAlign w:val="center"/>
            <w:hideMark/>
          </w:tcPr>
          <w:p w14:paraId="6996FD97" w14:textId="77777777" w:rsidR="00884EF5" w:rsidRPr="00BA2360" w:rsidRDefault="00884EF5" w:rsidP="009D358D">
            <w:pPr>
              <w:spacing w:line="276" w:lineRule="auto"/>
              <w:jc w:val="right"/>
              <w:rPr>
                <w:b/>
                <w:iCs/>
                <w:sz w:val="20"/>
                <w:szCs w:val="20"/>
                <w:lang w:val="ro-MD"/>
              </w:rPr>
            </w:pPr>
            <w:r w:rsidRPr="00BA2360">
              <w:rPr>
                <w:b/>
                <w:iCs/>
                <w:sz w:val="20"/>
                <w:szCs w:val="20"/>
                <w:lang w:val="ro-MD"/>
              </w:rPr>
              <w:t>100,0</w:t>
            </w:r>
          </w:p>
        </w:tc>
        <w:tc>
          <w:tcPr>
            <w:tcW w:w="588" w:type="pct"/>
            <w:tcBorders>
              <w:top w:val="nil"/>
              <w:left w:val="nil"/>
              <w:bottom w:val="single" w:sz="4" w:space="0" w:color="auto"/>
              <w:right w:val="single" w:sz="4" w:space="0" w:color="auto"/>
            </w:tcBorders>
            <w:shd w:val="clear" w:color="auto" w:fill="auto"/>
            <w:vAlign w:val="center"/>
            <w:hideMark/>
          </w:tcPr>
          <w:p w14:paraId="608B7D95" w14:textId="77777777" w:rsidR="00884EF5" w:rsidRPr="00BA2360" w:rsidRDefault="00884EF5" w:rsidP="009D358D">
            <w:pPr>
              <w:spacing w:line="276" w:lineRule="auto"/>
              <w:jc w:val="right"/>
              <w:rPr>
                <w:b/>
                <w:color w:val="FF0000"/>
                <w:sz w:val="20"/>
                <w:szCs w:val="20"/>
                <w:lang w:val="ro-MD"/>
              </w:rPr>
            </w:pPr>
            <w:r w:rsidRPr="00BA2360">
              <w:rPr>
                <w:b/>
                <w:iCs/>
                <w:sz w:val="20"/>
                <w:szCs w:val="20"/>
                <w:lang w:val="ro-MD"/>
              </w:rPr>
              <w:t>402,1</w:t>
            </w:r>
          </w:p>
        </w:tc>
        <w:tc>
          <w:tcPr>
            <w:tcW w:w="579" w:type="pct"/>
            <w:tcBorders>
              <w:top w:val="nil"/>
              <w:left w:val="nil"/>
              <w:bottom w:val="single" w:sz="4" w:space="0" w:color="auto"/>
              <w:right w:val="single" w:sz="4" w:space="0" w:color="auto"/>
            </w:tcBorders>
            <w:shd w:val="clear" w:color="auto" w:fill="auto"/>
            <w:vAlign w:val="center"/>
            <w:hideMark/>
          </w:tcPr>
          <w:p w14:paraId="625D98B1" w14:textId="77777777" w:rsidR="00884EF5" w:rsidRPr="00BA2360" w:rsidRDefault="00884EF5" w:rsidP="009D358D">
            <w:pPr>
              <w:spacing w:line="276" w:lineRule="auto"/>
              <w:jc w:val="right"/>
              <w:rPr>
                <w:b/>
                <w:iCs/>
                <w:color w:val="FF0000"/>
                <w:sz w:val="20"/>
                <w:szCs w:val="20"/>
                <w:lang w:val="ro-MD"/>
              </w:rPr>
            </w:pPr>
            <w:r w:rsidRPr="00BA2360">
              <w:rPr>
                <w:b/>
                <w:iCs/>
                <w:sz w:val="20"/>
                <w:szCs w:val="20"/>
                <w:lang w:val="ro-MD"/>
              </w:rPr>
              <w:t>100,0</w:t>
            </w:r>
          </w:p>
        </w:tc>
      </w:tr>
    </w:tbl>
    <w:p w14:paraId="586DA9A2" w14:textId="77777777" w:rsidR="00EB3739" w:rsidRPr="00BA2360" w:rsidRDefault="00EB3739" w:rsidP="00B04E0F">
      <w:pPr>
        <w:spacing w:line="276" w:lineRule="auto"/>
        <w:ind w:firstLine="567"/>
        <w:jc w:val="both"/>
        <w:rPr>
          <w:sz w:val="28"/>
          <w:szCs w:val="28"/>
          <w:lang w:val="ro-MD"/>
        </w:rPr>
      </w:pPr>
    </w:p>
    <w:p w14:paraId="0F8D0D10" w14:textId="77777777" w:rsidR="00CF3116" w:rsidRPr="00BA2360" w:rsidRDefault="00CF3116" w:rsidP="003E1E8B">
      <w:pPr>
        <w:spacing w:line="276" w:lineRule="auto"/>
        <w:ind w:firstLine="567"/>
        <w:jc w:val="both"/>
        <w:rPr>
          <w:sz w:val="28"/>
          <w:szCs w:val="28"/>
          <w:lang w:val="ro-MD"/>
        </w:rPr>
      </w:pPr>
    </w:p>
    <w:p w14:paraId="111E2AD4" w14:textId="6727358F" w:rsidR="00892997" w:rsidRPr="00BA2360" w:rsidRDefault="00892997" w:rsidP="00892997">
      <w:pPr>
        <w:tabs>
          <w:tab w:val="left" w:pos="0"/>
        </w:tabs>
        <w:spacing w:after="120" w:line="276" w:lineRule="auto"/>
        <w:ind w:firstLine="539"/>
        <w:jc w:val="both"/>
        <w:rPr>
          <w:i/>
          <w:sz w:val="28"/>
          <w:szCs w:val="28"/>
        </w:rPr>
      </w:pPr>
      <w:r w:rsidRPr="00BA2360">
        <w:rPr>
          <w:i/>
          <w:sz w:val="28"/>
          <w:szCs w:val="28"/>
        </w:rPr>
        <w:t>Repartizarea detaliată a mijloacelor pe beneficiari, scopuri, precum și finanțarea efectivă a acestora este reflectată în Anexa nr.10 ,,Informația privind repartizarea și finanțarea mijloacelor fondului de rezervă al Guvernului în anul 202</w:t>
      </w:r>
      <w:r w:rsidR="001804F8" w:rsidRPr="00BA2360">
        <w:rPr>
          <w:i/>
          <w:sz w:val="28"/>
          <w:szCs w:val="28"/>
        </w:rPr>
        <w:t>3</w:t>
      </w:r>
      <w:r w:rsidRPr="00BA2360">
        <w:rPr>
          <w:i/>
          <w:sz w:val="28"/>
          <w:szCs w:val="28"/>
        </w:rPr>
        <w:t>” la prezentul Raport.</w:t>
      </w:r>
    </w:p>
    <w:p w14:paraId="3DF55ACA" w14:textId="77777777" w:rsidR="009014C4" w:rsidRPr="00BA2360" w:rsidRDefault="009014C4" w:rsidP="009014C4">
      <w:pPr>
        <w:pStyle w:val="Default"/>
        <w:spacing w:line="276" w:lineRule="auto"/>
        <w:ind w:firstLine="539"/>
        <w:jc w:val="both"/>
        <w:rPr>
          <w:sz w:val="28"/>
          <w:szCs w:val="28"/>
          <w:lang w:val="ro-MD"/>
        </w:rPr>
      </w:pPr>
      <w:r w:rsidRPr="00BA2360">
        <w:rPr>
          <w:sz w:val="28"/>
          <w:szCs w:val="28"/>
          <w:lang w:val="ro-MD"/>
        </w:rPr>
        <w:lastRenderedPageBreak/>
        <w:t>Alocațiile</w:t>
      </w:r>
      <w:r w:rsidRPr="00BA2360">
        <w:rPr>
          <w:i/>
          <w:sz w:val="28"/>
          <w:szCs w:val="28"/>
          <w:lang w:val="ro-MD"/>
        </w:rPr>
        <w:t xml:space="preserve"> fondului de intervenție al Guvernului</w:t>
      </w:r>
      <w:r w:rsidRPr="00BA2360">
        <w:rPr>
          <w:sz w:val="28"/>
          <w:szCs w:val="28"/>
          <w:lang w:val="ro-MD"/>
        </w:rPr>
        <w:t xml:space="preserve"> au fost aprobate în sumă de 540,0 mil. lei, dintre care 64,0 mil. lei din contul donațiilor oferite pentru gestionarea crizei refugiaților din Ucraina. În baza hotărârilor de Guvern aprobate și dispozițiilor Comisiei pentru Situații Excepționale a Republicii Moldova au fost repartizate mijloace financiare în sumă de 459,2 mil. lei și au fost executate în sumă de 335,1 mil. lei sau 73,0 la sută</w:t>
      </w:r>
      <w:r w:rsidRPr="00BA2360">
        <w:rPr>
          <w:i/>
          <w:sz w:val="28"/>
          <w:szCs w:val="28"/>
          <w:lang w:val="ro-MD"/>
        </w:rPr>
        <w:t>.</w:t>
      </w:r>
    </w:p>
    <w:p w14:paraId="6AFE347D" w14:textId="77777777" w:rsidR="00971BFB" w:rsidRPr="00BA2360" w:rsidRDefault="00971BFB" w:rsidP="00092D11">
      <w:pPr>
        <w:tabs>
          <w:tab w:val="left" w:pos="0"/>
        </w:tabs>
        <w:spacing w:line="276" w:lineRule="auto"/>
        <w:ind w:firstLine="540"/>
        <w:jc w:val="both"/>
        <w:rPr>
          <w:i/>
          <w:sz w:val="28"/>
          <w:szCs w:val="28"/>
          <w:lang w:val="ro-MD"/>
        </w:rPr>
      </w:pPr>
    </w:p>
    <w:p w14:paraId="72BF475B" w14:textId="5B723490" w:rsidR="000006F4" w:rsidRPr="00BA2360" w:rsidRDefault="00092D11" w:rsidP="00092D11">
      <w:pPr>
        <w:tabs>
          <w:tab w:val="left" w:pos="0"/>
        </w:tabs>
        <w:spacing w:line="276" w:lineRule="auto"/>
        <w:ind w:firstLine="540"/>
        <w:jc w:val="both"/>
        <w:rPr>
          <w:sz w:val="28"/>
          <w:szCs w:val="28"/>
        </w:rPr>
      </w:pPr>
      <w:r w:rsidRPr="00BA2360">
        <w:rPr>
          <w:sz w:val="28"/>
          <w:szCs w:val="28"/>
          <w:lang w:val="ro-MD"/>
        </w:rPr>
        <w:t>Direcțiile principale de utilizare a mijloacelor fondului de intervenție al Guvernului în anul 202</w:t>
      </w:r>
      <w:r w:rsidR="005921B2" w:rsidRPr="00BA2360">
        <w:rPr>
          <w:sz w:val="28"/>
          <w:szCs w:val="28"/>
          <w:lang w:val="ro-MD"/>
        </w:rPr>
        <w:t>3</w:t>
      </w:r>
      <w:r w:rsidRPr="00BA2360">
        <w:rPr>
          <w:sz w:val="28"/>
          <w:szCs w:val="28"/>
          <w:lang w:val="ro-MD"/>
        </w:rPr>
        <w:t xml:space="preserve"> sunt reflectate în tabelul care urmează</w:t>
      </w:r>
      <w:r w:rsidRPr="00BA2360">
        <w:rPr>
          <w:sz w:val="28"/>
          <w:szCs w:val="28"/>
        </w:rPr>
        <w:t>.</w:t>
      </w:r>
    </w:p>
    <w:tbl>
      <w:tblPr>
        <w:tblW w:w="5375" w:type="pct"/>
        <w:jc w:val="center"/>
        <w:tblLook w:val="04A0" w:firstRow="1" w:lastRow="0" w:firstColumn="1" w:lastColumn="0" w:noHBand="0" w:noVBand="1"/>
      </w:tblPr>
      <w:tblGrid>
        <w:gridCol w:w="5037"/>
        <w:gridCol w:w="1549"/>
        <w:gridCol w:w="1093"/>
        <w:gridCol w:w="1276"/>
        <w:gridCol w:w="1093"/>
      </w:tblGrid>
      <w:tr w:rsidR="005921B2" w:rsidRPr="00BA2360" w14:paraId="18650842" w14:textId="77777777" w:rsidTr="009D358D">
        <w:trPr>
          <w:trHeight w:val="521"/>
          <w:tblHeader/>
          <w:jc w:val="center"/>
        </w:trPr>
        <w:tc>
          <w:tcPr>
            <w:tcW w:w="25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6FCCAC"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Denumirea măsurii</w:t>
            </w:r>
          </w:p>
        </w:tc>
        <w:tc>
          <w:tcPr>
            <w:tcW w:w="1315" w:type="pct"/>
            <w:gridSpan w:val="2"/>
            <w:tcBorders>
              <w:top w:val="single" w:sz="4" w:space="0" w:color="auto"/>
              <w:left w:val="nil"/>
              <w:bottom w:val="single" w:sz="4" w:space="0" w:color="auto"/>
              <w:right w:val="single" w:sz="4" w:space="0" w:color="auto"/>
            </w:tcBorders>
            <w:shd w:val="clear" w:color="000000" w:fill="FFFFFF"/>
            <w:vAlign w:val="center"/>
            <w:hideMark/>
          </w:tcPr>
          <w:p w14:paraId="3D0BCEAE"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Repartizat conform hotărârilor Guvernului/ dispozițiilor Comisiei pentru Situații Excepționale a RM</w:t>
            </w:r>
          </w:p>
        </w:tc>
        <w:tc>
          <w:tcPr>
            <w:tcW w:w="1179" w:type="pct"/>
            <w:gridSpan w:val="2"/>
            <w:tcBorders>
              <w:top w:val="single" w:sz="4" w:space="0" w:color="auto"/>
              <w:left w:val="nil"/>
              <w:bottom w:val="single" w:sz="4" w:space="0" w:color="auto"/>
              <w:right w:val="single" w:sz="4" w:space="0" w:color="auto"/>
            </w:tcBorders>
            <w:shd w:val="clear" w:color="000000" w:fill="FFFFFF"/>
            <w:vAlign w:val="center"/>
            <w:hideMark/>
          </w:tcPr>
          <w:p w14:paraId="0904CE25"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Finanțat</w:t>
            </w:r>
          </w:p>
        </w:tc>
      </w:tr>
      <w:tr w:rsidR="005921B2" w:rsidRPr="00BA2360" w14:paraId="22E8EA47" w14:textId="77777777" w:rsidTr="009D358D">
        <w:trPr>
          <w:trHeight w:val="648"/>
          <w:tblHeader/>
          <w:jc w:val="center"/>
        </w:trPr>
        <w:tc>
          <w:tcPr>
            <w:tcW w:w="2506" w:type="pct"/>
            <w:vMerge/>
            <w:tcBorders>
              <w:top w:val="single" w:sz="4" w:space="0" w:color="auto"/>
              <w:left w:val="single" w:sz="4" w:space="0" w:color="auto"/>
              <w:bottom w:val="single" w:sz="4" w:space="0" w:color="auto"/>
              <w:right w:val="single" w:sz="4" w:space="0" w:color="auto"/>
            </w:tcBorders>
            <w:vAlign w:val="center"/>
            <w:hideMark/>
          </w:tcPr>
          <w:p w14:paraId="76FA82E5" w14:textId="77777777" w:rsidR="005921B2" w:rsidRPr="00BA2360" w:rsidRDefault="005921B2" w:rsidP="009D358D">
            <w:pPr>
              <w:spacing w:line="276" w:lineRule="auto"/>
              <w:rPr>
                <w:bCs/>
                <w:color w:val="000000"/>
                <w:sz w:val="20"/>
                <w:szCs w:val="20"/>
                <w:lang w:val="ro-MD"/>
              </w:rPr>
            </w:pPr>
          </w:p>
        </w:tc>
        <w:tc>
          <w:tcPr>
            <w:tcW w:w="771" w:type="pct"/>
            <w:tcBorders>
              <w:top w:val="nil"/>
              <w:left w:val="nil"/>
              <w:bottom w:val="single" w:sz="4" w:space="0" w:color="auto"/>
              <w:right w:val="single" w:sz="4" w:space="0" w:color="auto"/>
            </w:tcBorders>
            <w:shd w:val="clear" w:color="000000" w:fill="FFFFFF"/>
            <w:vAlign w:val="center"/>
            <w:hideMark/>
          </w:tcPr>
          <w:p w14:paraId="037C90DE"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 xml:space="preserve">Suma </w:t>
            </w:r>
          </w:p>
          <w:p w14:paraId="5CCE49EC"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(mil. lei)</w:t>
            </w:r>
          </w:p>
        </w:tc>
        <w:tc>
          <w:tcPr>
            <w:tcW w:w="544" w:type="pct"/>
            <w:tcBorders>
              <w:top w:val="nil"/>
              <w:left w:val="nil"/>
              <w:bottom w:val="single" w:sz="4" w:space="0" w:color="auto"/>
              <w:right w:val="single" w:sz="4" w:space="0" w:color="auto"/>
            </w:tcBorders>
            <w:shd w:val="clear" w:color="000000" w:fill="FFFFFF"/>
            <w:vAlign w:val="center"/>
            <w:hideMark/>
          </w:tcPr>
          <w:p w14:paraId="70F6C231" w14:textId="77777777" w:rsidR="005921B2" w:rsidRPr="00BA2360" w:rsidRDefault="005921B2" w:rsidP="009D358D">
            <w:pPr>
              <w:spacing w:line="276" w:lineRule="auto"/>
              <w:jc w:val="center"/>
              <w:rPr>
                <w:bCs/>
                <w:i/>
                <w:iCs/>
                <w:color w:val="000000"/>
                <w:sz w:val="20"/>
                <w:szCs w:val="20"/>
                <w:lang w:val="ro-MD"/>
              </w:rPr>
            </w:pPr>
            <w:r w:rsidRPr="00BA2360">
              <w:rPr>
                <w:bCs/>
                <w:i/>
                <w:iCs/>
                <w:color w:val="000000"/>
                <w:sz w:val="20"/>
                <w:szCs w:val="20"/>
                <w:lang w:val="ro-MD"/>
              </w:rPr>
              <w:t>Ponderea în suma totală (%)</w:t>
            </w:r>
          </w:p>
        </w:tc>
        <w:tc>
          <w:tcPr>
            <w:tcW w:w="635" w:type="pct"/>
            <w:tcBorders>
              <w:top w:val="nil"/>
              <w:left w:val="nil"/>
              <w:bottom w:val="single" w:sz="4" w:space="0" w:color="auto"/>
              <w:right w:val="single" w:sz="4" w:space="0" w:color="auto"/>
            </w:tcBorders>
            <w:shd w:val="clear" w:color="000000" w:fill="FFFFFF"/>
            <w:vAlign w:val="center"/>
            <w:hideMark/>
          </w:tcPr>
          <w:p w14:paraId="4584BB60"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 xml:space="preserve">Suma </w:t>
            </w:r>
          </w:p>
          <w:p w14:paraId="1015292B" w14:textId="77777777" w:rsidR="005921B2" w:rsidRPr="00BA2360" w:rsidRDefault="005921B2" w:rsidP="009D358D">
            <w:pPr>
              <w:spacing w:line="276" w:lineRule="auto"/>
              <w:jc w:val="center"/>
              <w:rPr>
                <w:bCs/>
                <w:color w:val="000000"/>
                <w:sz w:val="20"/>
                <w:szCs w:val="20"/>
                <w:lang w:val="ro-MD"/>
              </w:rPr>
            </w:pPr>
            <w:r w:rsidRPr="00BA2360">
              <w:rPr>
                <w:bCs/>
                <w:color w:val="000000"/>
                <w:sz w:val="20"/>
                <w:szCs w:val="20"/>
                <w:lang w:val="ro-MD"/>
              </w:rPr>
              <w:t>(mil. lei)</w:t>
            </w:r>
          </w:p>
        </w:tc>
        <w:tc>
          <w:tcPr>
            <w:tcW w:w="544" w:type="pct"/>
            <w:tcBorders>
              <w:top w:val="nil"/>
              <w:left w:val="nil"/>
              <w:bottom w:val="single" w:sz="4" w:space="0" w:color="auto"/>
              <w:right w:val="single" w:sz="4" w:space="0" w:color="auto"/>
            </w:tcBorders>
            <w:shd w:val="clear" w:color="000000" w:fill="FFFFFF"/>
            <w:vAlign w:val="center"/>
            <w:hideMark/>
          </w:tcPr>
          <w:p w14:paraId="16D9218D" w14:textId="77777777" w:rsidR="005921B2" w:rsidRPr="00BA2360" w:rsidRDefault="005921B2" w:rsidP="009D358D">
            <w:pPr>
              <w:spacing w:line="276" w:lineRule="auto"/>
              <w:jc w:val="center"/>
              <w:rPr>
                <w:bCs/>
                <w:i/>
                <w:iCs/>
                <w:color w:val="000000"/>
                <w:sz w:val="20"/>
                <w:szCs w:val="20"/>
                <w:lang w:val="ro-MD"/>
              </w:rPr>
            </w:pPr>
            <w:r w:rsidRPr="00BA2360">
              <w:rPr>
                <w:bCs/>
                <w:i/>
                <w:iCs/>
                <w:color w:val="000000"/>
                <w:sz w:val="20"/>
                <w:szCs w:val="20"/>
                <w:lang w:val="ro-MD"/>
              </w:rPr>
              <w:t>Ponderea în suma totală (%)</w:t>
            </w:r>
          </w:p>
        </w:tc>
      </w:tr>
      <w:tr w:rsidR="005921B2" w:rsidRPr="00BA2360" w14:paraId="07862564" w14:textId="77777777" w:rsidTr="009D358D">
        <w:trPr>
          <w:trHeight w:val="648"/>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5C706747" w14:textId="77777777" w:rsidR="005921B2" w:rsidRPr="00BA2360" w:rsidRDefault="005921B2" w:rsidP="009D358D">
            <w:pPr>
              <w:spacing w:line="276" w:lineRule="auto"/>
              <w:jc w:val="both"/>
              <w:rPr>
                <w:bCs/>
                <w:color w:val="000000"/>
                <w:sz w:val="20"/>
                <w:szCs w:val="20"/>
                <w:lang w:val="ro-MD"/>
              </w:rPr>
            </w:pPr>
            <w:r w:rsidRPr="00BA2360">
              <w:rPr>
                <w:bCs/>
                <w:color w:val="000000"/>
                <w:sz w:val="20"/>
                <w:szCs w:val="20"/>
                <w:lang w:val="ro-MD"/>
              </w:rPr>
              <w:t>Gestionarea crizei energetice (inclusiv compensarea prețului la gazele naturale furnizate consumatorilor non-casnici).</w:t>
            </w:r>
          </w:p>
        </w:tc>
        <w:tc>
          <w:tcPr>
            <w:tcW w:w="771" w:type="pct"/>
            <w:tcBorders>
              <w:top w:val="nil"/>
              <w:left w:val="nil"/>
              <w:bottom w:val="single" w:sz="4" w:space="0" w:color="auto"/>
              <w:right w:val="single" w:sz="4" w:space="0" w:color="auto"/>
            </w:tcBorders>
            <w:shd w:val="clear" w:color="000000" w:fill="FFFFFF"/>
            <w:vAlign w:val="center"/>
          </w:tcPr>
          <w:p w14:paraId="5F37058D"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230,0</w:t>
            </w:r>
          </w:p>
        </w:tc>
        <w:tc>
          <w:tcPr>
            <w:tcW w:w="544" w:type="pct"/>
            <w:tcBorders>
              <w:top w:val="nil"/>
              <w:left w:val="nil"/>
              <w:bottom w:val="single" w:sz="4" w:space="0" w:color="auto"/>
              <w:right w:val="single" w:sz="4" w:space="0" w:color="auto"/>
            </w:tcBorders>
            <w:shd w:val="clear" w:color="000000" w:fill="FFFFFF"/>
            <w:vAlign w:val="center"/>
          </w:tcPr>
          <w:p w14:paraId="5CDCEE9A"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50,1</w:t>
            </w:r>
          </w:p>
        </w:tc>
        <w:tc>
          <w:tcPr>
            <w:tcW w:w="635" w:type="pct"/>
            <w:tcBorders>
              <w:top w:val="nil"/>
              <w:left w:val="nil"/>
              <w:bottom w:val="single" w:sz="4" w:space="0" w:color="auto"/>
              <w:right w:val="single" w:sz="4" w:space="0" w:color="auto"/>
            </w:tcBorders>
            <w:shd w:val="clear" w:color="000000" w:fill="FFFFFF"/>
            <w:vAlign w:val="center"/>
          </w:tcPr>
          <w:p w14:paraId="22BA77DE"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118,9</w:t>
            </w:r>
          </w:p>
        </w:tc>
        <w:tc>
          <w:tcPr>
            <w:tcW w:w="544" w:type="pct"/>
            <w:tcBorders>
              <w:top w:val="nil"/>
              <w:left w:val="nil"/>
              <w:bottom w:val="single" w:sz="4" w:space="0" w:color="auto"/>
              <w:right w:val="single" w:sz="4" w:space="0" w:color="auto"/>
            </w:tcBorders>
            <w:shd w:val="clear" w:color="000000" w:fill="FFFFFF"/>
            <w:vAlign w:val="center"/>
          </w:tcPr>
          <w:p w14:paraId="66954508"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35,5</w:t>
            </w:r>
          </w:p>
        </w:tc>
      </w:tr>
      <w:tr w:rsidR="005921B2" w:rsidRPr="00BA2360" w14:paraId="1296AFA8" w14:textId="77777777" w:rsidTr="009D358D">
        <w:trPr>
          <w:trHeight w:val="648"/>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40552CDE" w14:textId="77777777" w:rsidR="005921B2" w:rsidRPr="00BA2360" w:rsidRDefault="005921B2" w:rsidP="009D358D">
            <w:pPr>
              <w:spacing w:line="276" w:lineRule="auto"/>
              <w:rPr>
                <w:bCs/>
                <w:color w:val="000000"/>
                <w:sz w:val="20"/>
                <w:szCs w:val="20"/>
                <w:lang w:val="ro-MD"/>
              </w:rPr>
            </w:pPr>
            <w:r w:rsidRPr="00BA2360">
              <w:rPr>
                <w:bCs/>
                <w:color w:val="000000"/>
                <w:sz w:val="20"/>
                <w:szCs w:val="20"/>
                <w:lang w:val="en-US"/>
              </w:rPr>
              <w:t>D</w:t>
            </w:r>
            <w:r w:rsidRPr="00BA2360">
              <w:rPr>
                <w:bCs/>
                <w:color w:val="000000"/>
                <w:sz w:val="20"/>
                <w:szCs w:val="20"/>
                <w:lang w:val="ro-MD"/>
              </w:rPr>
              <w:t>espăgubiri pentru aplicarea acțiunilor de lichidare rapidă a focarului de pestă porcină africană.</w:t>
            </w:r>
          </w:p>
        </w:tc>
        <w:tc>
          <w:tcPr>
            <w:tcW w:w="771" w:type="pct"/>
            <w:tcBorders>
              <w:top w:val="nil"/>
              <w:left w:val="nil"/>
              <w:bottom w:val="single" w:sz="4" w:space="0" w:color="auto"/>
              <w:right w:val="single" w:sz="4" w:space="0" w:color="auto"/>
            </w:tcBorders>
            <w:shd w:val="clear" w:color="000000" w:fill="FFFFFF"/>
            <w:vAlign w:val="center"/>
          </w:tcPr>
          <w:p w14:paraId="1EA71BB0"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63,6</w:t>
            </w:r>
          </w:p>
        </w:tc>
        <w:tc>
          <w:tcPr>
            <w:tcW w:w="544" w:type="pct"/>
            <w:tcBorders>
              <w:top w:val="nil"/>
              <w:left w:val="nil"/>
              <w:bottom w:val="single" w:sz="4" w:space="0" w:color="auto"/>
              <w:right w:val="single" w:sz="4" w:space="0" w:color="auto"/>
            </w:tcBorders>
            <w:shd w:val="clear" w:color="000000" w:fill="FFFFFF"/>
            <w:vAlign w:val="center"/>
          </w:tcPr>
          <w:p w14:paraId="0BDDFD04"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13,9</w:t>
            </w:r>
          </w:p>
        </w:tc>
        <w:tc>
          <w:tcPr>
            <w:tcW w:w="635" w:type="pct"/>
            <w:tcBorders>
              <w:top w:val="nil"/>
              <w:left w:val="nil"/>
              <w:bottom w:val="single" w:sz="4" w:space="0" w:color="auto"/>
              <w:right w:val="single" w:sz="4" w:space="0" w:color="auto"/>
            </w:tcBorders>
            <w:shd w:val="clear" w:color="000000" w:fill="FFFFFF"/>
            <w:vAlign w:val="center"/>
          </w:tcPr>
          <w:p w14:paraId="5E404044"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63,6</w:t>
            </w:r>
          </w:p>
        </w:tc>
        <w:tc>
          <w:tcPr>
            <w:tcW w:w="544" w:type="pct"/>
            <w:tcBorders>
              <w:top w:val="nil"/>
              <w:left w:val="nil"/>
              <w:bottom w:val="single" w:sz="4" w:space="0" w:color="auto"/>
              <w:right w:val="single" w:sz="4" w:space="0" w:color="auto"/>
            </w:tcBorders>
            <w:shd w:val="clear" w:color="000000" w:fill="FFFFFF"/>
            <w:vAlign w:val="center"/>
          </w:tcPr>
          <w:p w14:paraId="61EE6B49"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19,0</w:t>
            </w:r>
          </w:p>
        </w:tc>
      </w:tr>
      <w:tr w:rsidR="005921B2" w:rsidRPr="00BA2360" w14:paraId="15BF5F35" w14:textId="77777777" w:rsidTr="009D358D">
        <w:trPr>
          <w:trHeight w:val="376"/>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39DD753B" w14:textId="77777777" w:rsidR="005921B2" w:rsidRPr="00BA2360" w:rsidRDefault="005921B2" w:rsidP="009D358D">
            <w:pPr>
              <w:spacing w:line="276" w:lineRule="auto"/>
              <w:rPr>
                <w:bCs/>
                <w:color w:val="000000"/>
                <w:sz w:val="20"/>
                <w:szCs w:val="20"/>
                <w:lang w:val="ro-MD"/>
              </w:rPr>
            </w:pPr>
            <w:r w:rsidRPr="00BA2360">
              <w:rPr>
                <w:bCs/>
                <w:color w:val="000000"/>
                <w:sz w:val="20"/>
                <w:szCs w:val="20"/>
                <w:lang w:val="ro-MD"/>
              </w:rPr>
              <w:t>Gestionarea crizei refugiaților din Ucraina.</w:t>
            </w:r>
          </w:p>
        </w:tc>
        <w:tc>
          <w:tcPr>
            <w:tcW w:w="771" w:type="pct"/>
            <w:tcBorders>
              <w:top w:val="nil"/>
              <w:left w:val="nil"/>
              <w:bottom w:val="single" w:sz="4" w:space="0" w:color="auto"/>
              <w:right w:val="single" w:sz="4" w:space="0" w:color="auto"/>
            </w:tcBorders>
            <w:shd w:val="clear" w:color="000000" w:fill="FFFFFF"/>
            <w:vAlign w:val="center"/>
          </w:tcPr>
          <w:p w14:paraId="7FE730EC"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61,6</w:t>
            </w:r>
          </w:p>
        </w:tc>
        <w:tc>
          <w:tcPr>
            <w:tcW w:w="544" w:type="pct"/>
            <w:tcBorders>
              <w:top w:val="nil"/>
              <w:left w:val="nil"/>
              <w:bottom w:val="single" w:sz="4" w:space="0" w:color="auto"/>
              <w:right w:val="single" w:sz="4" w:space="0" w:color="auto"/>
            </w:tcBorders>
            <w:shd w:val="clear" w:color="000000" w:fill="FFFFFF"/>
            <w:vAlign w:val="center"/>
          </w:tcPr>
          <w:p w14:paraId="634CBB6D"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13,4</w:t>
            </w:r>
          </w:p>
        </w:tc>
        <w:tc>
          <w:tcPr>
            <w:tcW w:w="635" w:type="pct"/>
            <w:tcBorders>
              <w:top w:val="nil"/>
              <w:left w:val="nil"/>
              <w:bottom w:val="single" w:sz="4" w:space="0" w:color="auto"/>
              <w:right w:val="single" w:sz="4" w:space="0" w:color="auto"/>
            </w:tcBorders>
            <w:shd w:val="clear" w:color="000000" w:fill="FFFFFF"/>
            <w:vAlign w:val="center"/>
          </w:tcPr>
          <w:p w14:paraId="11BF41CE"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61,3</w:t>
            </w:r>
          </w:p>
        </w:tc>
        <w:tc>
          <w:tcPr>
            <w:tcW w:w="544" w:type="pct"/>
            <w:tcBorders>
              <w:top w:val="nil"/>
              <w:left w:val="nil"/>
              <w:bottom w:val="single" w:sz="4" w:space="0" w:color="auto"/>
              <w:right w:val="single" w:sz="4" w:space="0" w:color="auto"/>
            </w:tcBorders>
            <w:shd w:val="clear" w:color="000000" w:fill="FFFFFF"/>
            <w:vAlign w:val="center"/>
          </w:tcPr>
          <w:p w14:paraId="714C4351"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18,3</w:t>
            </w:r>
          </w:p>
        </w:tc>
      </w:tr>
      <w:tr w:rsidR="005921B2" w:rsidRPr="00BA2360" w14:paraId="31895C58" w14:textId="77777777" w:rsidTr="009D358D">
        <w:trPr>
          <w:trHeight w:val="304"/>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69B43391" w14:textId="77777777" w:rsidR="005921B2" w:rsidRPr="00BA2360" w:rsidRDefault="005921B2" w:rsidP="009D358D">
            <w:pPr>
              <w:spacing w:line="276" w:lineRule="auto"/>
              <w:jc w:val="both"/>
              <w:rPr>
                <w:bCs/>
                <w:color w:val="000000"/>
                <w:sz w:val="20"/>
                <w:szCs w:val="20"/>
                <w:lang w:val="ro-MD"/>
              </w:rPr>
            </w:pPr>
            <w:r w:rsidRPr="00BA2360">
              <w:rPr>
                <w:bCs/>
                <w:color w:val="000000"/>
                <w:sz w:val="20"/>
                <w:szCs w:val="20"/>
                <w:lang w:val="en-US"/>
              </w:rPr>
              <w:t>Măsuri de asistență socială, conform Memorandumului de Înțelegere între Ministerul Muncii și Protecției Sociale și Fondul Națiunilor Unite pentru Copii în Republica Moldova.</w:t>
            </w:r>
          </w:p>
        </w:tc>
        <w:tc>
          <w:tcPr>
            <w:tcW w:w="771" w:type="pct"/>
            <w:tcBorders>
              <w:top w:val="nil"/>
              <w:left w:val="nil"/>
              <w:bottom w:val="single" w:sz="4" w:space="0" w:color="auto"/>
              <w:right w:val="single" w:sz="4" w:space="0" w:color="auto"/>
            </w:tcBorders>
            <w:shd w:val="clear" w:color="000000" w:fill="FFFFFF"/>
            <w:vAlign w:val="center"/>
          </w:tcPr>
          <w:p w14:paraId="412B2E2C"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47,0</w:t>
            </w:r>
          </w:p>
        </w:tc>
        <w:tc>
          <w:tcPr>
            <w:tcW w:w="544" w:type="pct"/>
            <w:tcBorders>
              <w:top w:val="nil"/>
              <w:left w:val="nil"/>
              <w:bottom w:val="single" w:sz="4" w:space="0" w:color="auto"/>
              <w:right w:val="single" w:sz="4" w:space="0" w:color="auto"/>
            </w:tcBorders>
            <w:shd w:val="clear" w:color="000000" w:fill="FFFFFF"/>
            <w:vAlign w:val="center"/>
          </w:tcPr>
          <w:p w14:paraId="3097286D"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 xml:space="preserve">    10,2</w:t>
            </w:r>
          </w:p>
        </w:tc>
        <w:tc>
          <w:tcPr>
            <w:tcW w:w="635" w:type="pct"/>
            <w:tcBorders>
              <w:top w:val="nil"/>
              <w:left w:val="nil"/>
              <w:bottom w:val="single" w:sz="4" w:space="0" w:color="auto"/>
              <w:right w:val="single" w:sz="4" w:space="0" w:color="auto"/>
            </w:tcBorders>
            <w:shd w:val="clear" w:color="000000" w:fill="FFFFFF"/>
            <w:vAlign w:val="center"/>
          </w:tcPr>
          <w:p w14:paraId="31F69A4A" w14:textId="77777777" w:rsidR="005921B2" w:rsidRPr="00BA2360" w:rsidRDefault="005921B2" w:rsidP="009D358D">
            <w:pPr>
              <w:spacing w:line="276" w:lineRule="auto"/>
              <w:jc w:val="right"/>
              <w:rPr>
                <w:bCs/>
                <w:color w:val="000000"/>
                <w:sz w:val="20"/>
                <w:szCs w:val="20"/>
                <w:lang w:val="ro-MD"/>
              </w:rPr>
            </w:pPr>
            <w:r w:rsidRPr="00BA2360">
              <w:rPr>
                <w:bCs/>
                <w:color w:val="000000"/>
                <w:sz w:val="20"/>
                <w:szCs w:val="20"/>
                <w:lang w:val="ro-MD"/>
              </w:rPr>
              <w:t>37,2</w:t>
            </w:r>
          </w:p>
        </w:tc>
        <w:tc>
          <w:tcPr>
            <w:tcW w:w="544" w:type="pct"/>
            <w:tcBorders>
              <w:top w:val="nil"/>
              <w:left w:val="nil"/>
              <w:bottom w:val="single" w:sz="4" w:space="0" w:color="auto"/>
              <w:right w:val="single" w:sz="4" w:space="0" w:color="auto"/>
            </w:tcBorders>
            <w:shd w:val="clear" w:color="000000" w:fill="FFFFFF"/>
            <w:vAlign w:val="center"/>
          </w:tcPr>
          <w:p w14:paraId="5C89E7AA" w14:textId="77777777" w:rsidR="005921B2" w:rsidRPr="00BA2360" w:rsidRDefault="005921B2" w:rsidP="009D358D">
            <w:pPr>
              <w:spacing w:line="276" w:lineRule="auto"/>
              <w:jc w:val="right"/>
              <w:rPr>
                <w:bCs/>
                <w:i/>
                <w:iCs/>
                <w:color w:val="000000"/>
                <w:sz w:val="20"/>
                <w:szCs w:val="20"/>
                <w:lang w:val="ro-MD"/>
              </w:rPr>
            </w:pPr>
            <w:r w:rsidRPr="00BA2360">
              <w:rPr>
                <w:bCs/>
                <w:i/>
                <w:iCs/>
                <w:color w:val="000000"/>
                <w:sz w:val="20"/>
                <w:szCs w:val="20"/>
                <w:lang w:val="ro-MD"/>
              </w:rPr>
              <w:t>11,1</w:t>
            </w:r>
          </w:p>
        </w:tc>
      </w:tr>
      <w:tr w:rsidR="005921B2" w:rsidRPr="00BA2360" w14:paraId="5C5A12E9" w14:textId="77777777" w:rsidTr="009D358D">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7DA871E8" w14:textId="77777777" w:rsidR="005921B2" w:rsidRPr="00BA2360" w:rsidRDefault="005921B2" w:rsidP="009D358D">
            <w:pPr>
              <w:spacing w:line="276" w:lineRule="auto"/>
              <w:jc w:val="both"/>
              <w:rPr>
                <w:sz w:val="20"/>
                <w:szCs w:val="20"/>
                <w:lang w:val="ro-MD"/>
              </w:rPr>
            </w:pPr>
            <w:r w:rsidRPr="00BA2360">
              <w:rPr>
                <w:sz w:val="20"/>
                <w:szCs w:val="20"/>
                <w:lang w:val="ro-MD"/>
              </w:rPr>
              <w:t>Acordarea indemnizației unice în mărime de 16,0 mii lei angajaților care au contractat infecția COVID-19 în timpul exercitării atribuțiilor de serviciu.</w:t>
            </w:r>
          </w:p>
        </w:tc>
        <w:tc>
          <w:tcPr>
            <w:tcW w:w="771" w:type="pct"/>
            <w:tcBorders>
              <w:top w:val="nil"/>
              <w:left w:val="nil"/>
              <w:bottom w:val="single" w:sz="4" w:space="0" w:color="auto"/>
              <w:right w:val="single" w:sz="4" w:space="0" w:color="auto"/>
            </w:tcBorders>
            <w:shd w:val="clear" w:color="auto" w:fill="auto"/>
            <w:vAlign w:val="center"/>
          </w:tcPr>
          <w:p w14:paraId="4226DE99" w14:textId="77777777" w:rsidR="005921B2" w:rsidRPr="00BA2360" w:rsidRDefault="005921B2" w:rsidP="009D358D">
            <w:pPr>
              <w:spacing w:line="276" w:lineRule="auto"/>
              <w:jc w:val="right"/>
              <w:rPr>
                <w:sz w:val="20"/>
                <w:szCs w:val="20"/>
                <w:lang w:val="ro-MD"/>
              </w:rPr>
            </w:pPr>
            <w:r w:rsidRPr="00BA2360">
              <w:rPr>
                <w:sz w:val="20"/>
                <w:szCs w:val="20"/>
                <w:lang w:val="ro-MD"/>
              </w:rPr>
              <w:t>21,0</w:t>
            </w:r>
          </w:p>
        </w:tc>
        <w:tc>
          <w:tcPr>
            <w:tcW w:w="544" w:type="pct"/>
            <w:tcBorders>
              <w:top w:val="nil"/>
              <w:left w:val="nil"/>
              <w:bottom w:val="single" w:sz="4" w:space="0" w:color="auto"/>
              <w:right w:val="single" w:sz="4" w:space="0" w:color="auto"/>
            </w:tcBorders>
            <w:shd w:val="clear" w:color="auto" w:fill="auto"/>
            <w:vAlign w:val="center"/>
          </w:tcPr>
          <w:p w14:paraId="68365D3C"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4,6</w:t>
            </w:r>
          </w:p>
        </w:tc>
        <w:tc>
          <w:tcPr>
            <w:tcW w:w="635" w:type="pct"/>
            <w:tcBorders>
              <w:top w:val="nil"/>
              <w:left w:val="nil"/>
              <w:bottom w:val="single" w:sz="4" w:space="0" w:color="auto"/>
              <w:right w:val="single" w:sz="4" w:space="0" w:color="auto"/>
            </w:tcBorders>
            <w:shd w:val="clear" w:color="auto" w:fill="auto"/>
            <w:vAlign w:val="center"/>
          </w:tcPr>
          <w:p w14:paraId="08A3B5D8" w14:textId="77777777" w:rsidR="005921B2" w:rsidRPr="00BA2360" w:rsidRDefault="005921B2" w:rsidP="009D358D">
            <w:pPr>
              <w:spacing w:line="276" w:lineRule="auto"/>
              <w:jc w:val="right"/>
              <w:rPr>
                <w:sz w:val="20"/>
                <w:szCs w:val="20"/>
                <w:lang w:val="ro-MD"/>
              </w:rPr>
            </w:pPr>
            <w:r w:rsidRPr="00BA2360">
              <w:rPr>
                <w:sz w:val="20"/>
                <w:szCs w:val="20"/>
                <w:lang w:val="ro-MD"/>
              </w:rPr>
              <w:t>21,0</w:t>
            </w:r>
          </w:p>
        </w:tc>
        <w:tc>
          <w:tcPr>
            <w:tcW w:w="544" w:type="pct"/>
            <w:tcBorders>
              <w:top w:val="nil"/>
              <w:left w:val="nil"/>
              <w:bottom w:val="single" w:sz="4" w:space="0" w:color="auto"/>
              <w:right w:val="single" w:sz="4" w:space="0" w:color="auto"/>
            </w:tcBorders>
            <w:shd w:val="clear" w:color="auto" w:fill="auto"/>
            <w:vAlign w:val="center"/>
          </w:tcPr>
          <w:p w14:paraId="0B83DA4A"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6,3</w:t>
            </w:r>
          </w:p>
        </w:tc>
      </w:tr>
      <w:tr w:rsidR="005921B2" w:rsidRPr="00BA2360" w14:paraId="70D95BB8" w14:textId="77777777" w:rsidTr="009D358D">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0694602C" w14:textId="77777777" w:rsidR="005921B2" w:rsidRPr="00BA2360" w:rsidRDefault="005921B2" w:rsidP="009D358D">
            <w:pPr>
              <w:spacing w:line="276" w:lineRule="auto"/>
              <w:jc w:val="both"/>
              <w:rPr>
                <w:sz w:val="20"/>
                <w:szCs w:val="20"/>
                <w:lang w:val="ro-MD"/>
              </w:rPr>
            </w:pPr>
            <w:r w:rsidRPr="00BA2360">
              <w:rPr>
                <w:sz w:val="20"/>
                <w:szCs w:val="20"/>
                <w:lang w:val="ro-MD"/>
              </w:rPr>
              <w:t>Acordarea plăților unice cu caracter excepțional unor categorii de angajați din domeniul asistenței sociale.</w:t>
            </w:r>
          </w:p>
        </w:tc>
        <w:tc>
          <w:tcPr>
            <w:tcW w:w="771" w:type="pct"/>
            <w:tcBorders>
              <w:top w:val="nil"/>
              <w:left w:val="nil"/>
              <w:bottom w:val="single" w:sz="4" w:space="0" w:color="auto"/>
              <w:right w:val="single" w:sz="4" w:space="0" w:color="auto"/>
            </w:tcBorders>
            <w:shd w:val="clear" w:color="auto" w:fill="auto"/>
            <w:vAlign w:val="center"/>
          </w:tcPr>
          <w:p w14:paraId="053A1E34" w14:textId="77777777" w:rsidR="005921B2" w:rsidRPr="00BA2360" w:rsidRDefault="005921B2" w:rsidP="009D358D">
            <w:pPr>
              <w:spacing w:line="276" w:lineRule="auto"/>
              <w:jc w:val="right"/>
              <w:rPr>
                <w:sz w:val="20"/>
                <w:szCs w:val="20"/>
                <w:lang w:val="ro-MD"/>
              </w:rPr>
            </w:pPr>
            <w:r w:rsidRPr="00BA2360">
              <w:rPr>
                <w:sz w:val="20"/>
                <w:szCs w:val="20"/>
                <w:lang w:val="ro-MD"/>
              </w:rPr>
              <w:t>19,8</w:t>
            </w:r>
          </w:p>
        </w:tc>
        <w:tc>
          <w:tcPr>
            <w:tcW w:w="544" w:type="pct"/>
            <w:tcBorders>
              <w:top w:val="nil"/>
              <w:left w:val="nil"/>
              <w:bottom w:val="single" w:sz="4" w:space="0" w:color="auto"/>
              <w:right w:val="single" w:sz="4" w:space="0" w:color="auto"/>
            </w:tcBorders>
            <w:shd w:val="clear" w:color="auto" w:fill="auto"/>
            <w:vAlign w:val="center"/>
          </w:tcPr>
          <w:p w14:paraId="21A5566F"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4,3</w:t>
            </w:r>
          </w:p>
        </w:tc>
        <w:tc>
          <w:tcPr>
            <w:tcW w:w="635" w:type="pct"/>
            <w:tcBorders>
              <w:top w:val="nil"/>
              <w:left w:val="nil"/>
              <w:bottom w:val="single" w:sz="4" w:space="0" w:color="auto"/>
              <w:right w:val="single" w:sz="4" w:space="0" w:color="auto"/>
            </w:tcBorders>
            <w:shd w:val="clear" w:color="auto" w:fill="auto"/>
            <w:vAlign w:val="center"/>
          </w:tcPr>
          <w:p w14:paraId="5EF193E0" w14:textId="77777777" w:rsidR="005921B2" w:rsidRPr="00BA2360" w:rsidRDefault="005921B2" w:rsidP="009D358D">
            <w:pPr>
              <w:spacing w:line="276" w:lineRule="auto"/>
              <w:jc w:val="right"/>
              <w:rPr>
                <w:sz w:val="20"/>
                <w:szCs w:val="20"/>
                <w:lang w:val="ro-MD"/>
              </w:rPr>
            </w:pPr>
            <w:r w:rsidRPr="00BA2360">
              <w:rPr>
                <w:sz w:val="20"/>
                <w:szCs w:val="20"/>
                <w:lang w:val="ro-MD"/>
              </w:rPr>
              <w:t>18,9</w:t>
            </w:r>
          </w:p>
        </w:tc>
        <w:tc>
          <w:tcPr>
            <w:tcW w:w="544" w:type="pct"/>
            <w:tcBorders>
              <w:top w:val="nil"/>
              <w:left w:val="nil"/>
              <w:bottom w:val="single" w:sz="4" w:space="0" w:color="auto"/>
              <w:right w:val="single" w:sz="4" w:space="0" w:color="auto"/>
            </w:tcBorders>
            <w:shd w:val="clear" w:color="auto" w:fill="auto"/>
            <w:vAlign w:val="center"/>
          </w:tcPr>
          <w:p w14:paraId="74C2D103"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5,6</w:t>
            </w:r>
          </w:p>
        </w:tc>
      </w:tr>
      <w:tr w:rsidR="005921B2" w:rsidRPr="00BA2360" w14:paraId="3A49C71D" w14:textId="77777777" w:rsidTr="009D358D">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5DA096F5" w14:textId="77777777" w:rsidR="005921B2" w:rsidRPr="00BA2360" w:rsidRDefault="005921B2" w:rsidP="009D358D">
            <w:pPr>
              <w:spacing w:line="276" w:lineRule="auto"/>
              <w:jc w:val="both"/>
              <w:rPr>
                <w:sz w:val="20"/>
                <w:szCs w:val="20"/>
                <w:lang w:val="ro-MD"/>
              </w:rPr>
            </w:pPr>
            <w:r w:rsidRPr="00BA2360">
              <w:rPr>
                <w:sz w:val="20"/>
                <w:szCs w:val="20"/>
                <w:lang w:val="ro-MD"/>
              </w:rPr>
              <w:t>Executarea lucrărilor Etapei I a obiectului ,,Consolidarea și restabilirea integrității blocului locativ, termoizolarea fațadelor și reparația acoperișului clădirii din orașul Șoldănești, strada Mareșalul Jucov nr. 2”.</w:t>
            </w:r>
          </w:p>
        </w:tc>
        <w:tc>
          <w:tcPr>
            <w:tcW w:w="771" w:type="pct"/>
            <w:tcBorders>
              <w:top w:val="nil"/>
              <w:left w:val="nil"/>
              <w:bottom w:val="single" w:sz="4" w:space="0" w:color="auto"/>
              <w:right w:val="single" w:sz="4" w:space="0" w:color="auto"/>
            </w:tcBorders>
            <w:shd w:val="clear" w:color="auto" w:fill="auto"/>
            <w:vAlign w:val="center"/>
          </w:tcPr>
          <w:p w14:paraId="74CC0B3E" w14:textId="77777777" w:rsidR="005921B2" w:rsidRPr="00BA2360" w:rsidRDefault="005921B2" w:rsidP="009D358D">
            <w:pPr>
              <w:spacing w:line="276" w:lineRule="auto"/>
              <w:jc w:val="right"/>
              <w:rPr>
                <w:sz w:val="20"/>
                <w:szCs w:val="20"/>
                <w:lang w:val="ro-MD"/>
              </w:rPr>
            </w:pPr>
            <w:r w:rsidRPr="00BA2360">
              <w:rPr>
                <w:sz w:val="20"/>
                <w:szCs w:val="20"/>
                <w:lang w:val="ro-MD"/>
              </w:rPr>
              <w:t>8,4</w:t>
            </w:r>
          </w:p>
        </w:tc>
        <w:tc>
          <w:tcPr>
            <w:tcW w:w="544" w:type="pct"/>
            <w:tcBorders>
              <w:top w:val="nil"/>
              <w:left w:val="nil"/>
              <w:bottom w:val="single" w:sz="4" w:space="0" w:color="auto"/>
              <w:right w:val="single" w:sz="4" w:space="0" w:color="auto"/>
            </w:tcBorders>
            <w:shd w:val="clear" w:color="auto" w:fill="auto"/>
            <w:vAlign w:val="center"/>
          </w:tcPr>
          <w:p w14:paraId="52D84C59"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1,8</w:t>
            </w:r>
          </w:p>
        </w:tc>
        <w:tc>
          <w:tcPr>
            <w:tcW w:w="635" w:type="pct"/>
            <w:tcBorders>
              <w:top w:val="nil"/>
              <w:left w:val="nil"/>
              <w:bottom w:val="single" w:sz="4" w:space="0" w:color="auto"/>
              <w:right w:val="single" w:sz="4" w:space="0" w:color="auto"/>
            </w:tcBorders>
            <w:shd w:val="clear" w:color="auto" w:fill="auto"/>
            <w:vAlign w:val="center"/>
          </w:tcPr>
          <w:p w14:paraId="4EF5D1DD" w14:textId="77777777" w:rsidR="005921B2" w:rsidRPr="00BA2360" w:rsidRDefault="005921B2" w:rsidP="009D358D">
            <w:pPr>
              <w:spacing w:line="276" w:lineRule="auto"/>
              <w:jc w:val="right"/>
              <w:rPr>
                <w:sz w:val="20"/>
                <w:szCs w:val="20"/>
                <w:lang w:val="ro-MD"/>
              </w:rPr>
            </w:pPr>
            <w:r w:rsidRPr="00BA2360">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4780FBD4"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2,3</w:t>
            </w:r>
          </w:p>
        </w:tc>
      </w:tr>
      <w:tr w:rsidR="005921B2" w:rsidRPr="00BA2360" w14:paraId="05C584BC" w14:textId="77777777" w:rsidTr="009D358D">
        <w:trPr>
          <w:trHeight w:val="216"/>
          <w:jc w:val="center"/>
        </w:trPr>
        <w:tc>
          <w:tcPr>
            <w:tcW w:w="2506" w:type="pct"/>
            <w:tcBorders>
              <w:top w:val="nil"/>
              <w:left w:val="single" w:sz="4" w:space="0" w:color="auto"/>
              <w:bottom w:val="single" w:sz="4" w:space="0" w:color="auto"/>
              <w:right w:val="single" w:sz="4" w:space="0" w:color="auto"/>
            </w:tcBorders>
            <w:shd w:val="clear" w:color="auto" w:fill="auto"/>
          </w:tcPr>
          <w:p w14:paraId="3B6867DF" w14:textId="77777777" w:rsidR="005921B2" w:rsidRPr="00BA2360" w:rsidRDefault="005921B2" w:rsidP="009D358D">
            <w:pPr>
              <w:spacing w:line="276" w:lineRule="auto"/>
              <w:jc w:val="both"/>
              <w:rPr>
                <w:sz w:val="20"/>
                <w:szCs w:val="20"/>
                <w:lang w:val="ro-MD"/>
              </w:rPr>
            </w:pPr>
            <w:r w:rsidRPr="00BA2360">
              <w:rPr>
                <w:sz w:val="20"/>
                <w:szCs w:val="20"/>
                <w:lang w:val="ro-MD"/>
              </w:rPr>
              <w:t>Lichidarea consecințelor calamitaților naturale și acordarea indemnizațiilor pentru situații excepționale.</w:t>
            </w:r>
          </w:p>
        </w:tc>
        <w:tc>
          <w:tcPr>
            <w:tcW w:w="771" w:type="pct"/>
            <w:tcBorders>
              <w:top w:val="nil"/>
              <w:left w:val="nil"/>
              <w:bottom w:val="single" w:sz="4" w:space="0" w:color="auto"/>
              <w:right w:val="single" w:sz="4" w:space="0" w:color="auto"/>
            </w:tcBorders>
            <w:shd w:val="clear" w:color="auto" w:fill="auto"/>
            <w:vAlign w:val="center"/>
          </w:tcPr>
          <w:p w14:paraId="2F65A2AA" w14:textId="77777777" w:rsidR="005921B2" w:rsidRPr="00BA2360" w:rsidRDefault="005921B2" w:rsidP="009D358D">
            <w:pPr>
              <w:spacing w:line="276" w:lineRule="auto"/>
              <w:jc w:val="right"/>
              <w:rPr>
                <w:sz w:val="20"/>
                <w:szCs w:val="20"/>
                <w:lang w:val="ro-MD"/>
              </w:rPr>
            </w:pPr>
            <w:r w:rsidRPr="00BA2360">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691E26A0"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1,7</w:t>
            </w:r>
          </w:p>
        </w:tc>
        <w:tc>
          <w:tcPr>
            <w:tcW w:w="635" w:type="pct"/>
            <w:tcBorders>
              <w:top w:val="nil"/>
              <w:left w:val="nil"/>
              <w:bottom w:val="single" w:sz="4" w:space="0" w:color="auto"/>
              <w:right w:val="single" w:sz="4" w:space="0" w:color="auto"/>
            </w:tcBorders>
            <w:shd w:val="clear" w:color="auto" w:fill="auto"/>
            <w:vAlign w:val="center"/>
          </w:tcPr>
          <w:p w14:paraId="44BCC448" w14:textId="77777777" w:rsidR="005921B2" w:rsidRPr="00BA2360" w:rsidRDefault="005921B2" w:rsidP="009D358D">
            <w:pPr>
              <w:spacing w:line="276" w:lineRule="auto"/>
              <w:jc w:val="right"/>
              <w:rPr>
                <w:sz w:val="20"/>
                <w:szCs w:val="20"/>
                <w:lang w:val="ro-MD"/>
              </w:rPr>
            </w:pPr>
            <w:r w:rsidRPr="00BA2360">
              <w:rPr>
                <w:sz w:val="20"/>
                <w:szCs w:val="20"/>
                <w:lang w:val="ro-MD"/>
              </w:rPr>
              <w:t>6,4</w:t>
            </w:r>
          </w:p>
        </w:tc>
        <w:tc>
          <w:tcPr>
            <w:tcW w:w="544" w:type="pct"/>
            <w:tcBorders>
              <w:top w:val="nil"/>
              <w:left w:val="nil"/>
              <w:bottom w:val="single" w:sz="4" w:space="0" w:color="auto"/>
              <w:right w:val="single" w:sz="4" w:space="0" w:color="auto"/>
            </w:tcBorders>
            <w:shd w:val="clear" w:color="auto" w:fill="auto"/>
            <w:vAlign w:val="center"/>
          </w:tcPr>
          <w:p w14:paraId="18C2D72C" w14:textId="77777777" w:rsidR="005921B2" w:rsidRPr="00BA2360" w:rsidRDefault="005921B2" w:rsidP="009D358D">
            <w:pPr>
              <w:spacing w:line="276" w:lineRule="auto"/>
              <w:jc w:val="right"/>
              <w:rPr>
                <w:i/>
                <w:iCs/>
                <w:sz w:val="20"/>
                <w:szCs w:val="20"/>
                <w:lang w:val="ro-MD"/>
              </w:rPr>
            </w:pPr>
            <w:r w:rsidRPr="00BA2360">
              <w:rPr>
                <w:i/>
                <w:iCs/>
                <w:sz w:val="20"/>
                <w:szCs w:val="20"/>
                <w:lang w:val="ro-MD"/>
              </w:rPr>
              <w:t>1,9</w:t>
            </w:r>
          </w:p>
        </w:tc>
      </w:tr>
      <w:tr w:rsidR="005921B2" w:rsidRPr="00BA2360" w14:paraId="1F67282C" w14:textId="77777777" w:rsidTr="009D358D">
        <w:trPr>
          <w:trHeight w:val="290"/>
          <w:jc w:val="center"/>
        </w:trPr>
        <w:tc>
          <w:tcPr>
            <w:tcW w:w="2506" w:type="pct"/>
            <w:tcBorders>
              <w:top w:val="nil"/>
              <w:left w:val="single" w:sz="4" w:space="0" w:color="auto"/>
              <w:bottom w:val="single" w:sz="4" w:space="0" w:color="auto"/>
              <w:right w:val="single" w:sz="4" w:space="0" w:color="auto"/>
            </w:tcBorders>
            <w:shd w:val="clear" w:color="auto" w:fill="auto"/>
            <w:vAlign w:val="center"/>
            <w:hideMark/>
          </w:tcPr>
          <w:p w14:paraId="0581DA4C" w14:textId="77777777" w:rsidR="005921B2" w:rsidRPr="00BA2360" w:rsidRDefault="005921B2" w:rsidP="009D358D">
            <w:pPr>
              <w:spacing w:line="276" w:lineRule="auto"/>
              <w:rPr>
                <w:b/>
                <w:sz w:val="20"/>
                <w:szCs w:val="20"/>
                <w:lang w:val="ro-MD"/>
              </w:rPr>
            </w:pPr>
            <w:r w:rsidRPr="00BA2360">
              <w:rPr>
                <w:b/>
                <w:iCs/>
                <w:sz w:val="20"/>
                <w:szCs w:val="20"/>
                <w:lang w:val="ro-MD"/>
              </w:rPr>
              <w:t>TOTAL</w:t>
            </w:r>
          </w:p>
        </w:tc>
        <w:tc>
          <w:tcPr>
            <w:tcW w:w="771" w:type="pct"/>
            <w:tcBorders>
              <w:top w:val="nil"/>
              <w:left w:val="nil"/>
              <w:bottom w:val="single" w:sz="4" w:space="0" w:color="auto"/>
              <w:right w:val="single" w:sz="4" w:space="0" w:color="auto"/>
            </w:tcBorders>
            <w:shd w:val="clear" w:color="auto" w:fill="auto"/>
            <w:vAlign w:val="center"/>
            <w:hideMark/>
          </w:tcPr>
          <w:p w14:paraId="61A03959" w14:textId="77777777" w:rsidR="005921B2" w:rsidRPr="00BA2360" w:rsidRDefault="005921B2" w:rsidP="009D358D">
            <w:pPr>
              <w:spacing w:line="276" w:lineRule="auto"/>
              <w:jc w:val="right"/>
              <w:rPr>
                <w:b/>
                <w:sz w:val="20"/>
                <w:szCs w:val="20"/>
                <w:lang w:val="ro-MD"/>
              </w:rPr>
            </w:pPr>
            <w:r w:rsidRPr="00BA2360">
              <w:rPr>
                <w:b/>
                <w:iCs/>
                <w:sz w:val="20"/>
                <w:szCs w:val="20"/>
                <w:lang w:val="ro-MD"/>
              </w:rPr>
              <w:t>459,2</w:t>
            </w:r>
          </w:p>
        </w:tc>
        <w:tc>
          <w:tcPr>
            <w:tcW w:w="544" w:type="pct"/>
            <w:tcBorders>
              <w:top w:val="nil"/>
              <w:left w:val="nil"/>
              <w:bottom w:val="single" w:sz="4" w:space="0" w:color="auto"/>
              <w:right w:val="single" w:sz="4" w:space="0" w:color="auto"/>
            </w:tcBorders>
            <w:shd w:val="clear" w:color="auto" w:fill="auto"/>
            <w:vAlign w:val="center"/>
            <w:hideMark/>
          </w:tcPr>
          <w:p w14:paraId="5AC4FDD2" w14:textId="77777777" w:rsidR="005921B2" w:rsidRPr="00BA2360" w:rsidRDefault="005921B2" w:rsidP="009D358D">
            <w:pPr>
              <w:spacing w:line="276" w:lineRule="auto"/>
              <w:jc w:val="right"/>
              <w:rPr>
                <w:b/>
                <w:iCs/>
                <w:sz w:val="20"/>
                <w:szCs w:val="20"/>
                <w:lang w:val="ro-MD"/>
              </w:rPr>
            </w:pPr>
            <w:r w:rsidRPr="00BA2360">
              <w:rPr>
                <w:b/>
                <w:iCs/>
                <w:sz w:val="20"/>
                <w:szCs w:val="20"/>
                <w:lang w:val="ro-MD"/>
              </w:rPr>
              <w:t>100,0</w:t>
            </w:r>
          </w:p>
        </w:tc>
        <w:tc>
          <w:tcPr>
            <w:tcW w:w="635" w:type="pct"/>
            <w:tcBorders>
              <w:top w:val="nil"/>
              <w:left w:val="nil"/>
              <w:bottom w:val="single" w:sz="4" w:space="0" w:color="auto"/>
              <w:right w:val="single" w:sz="4" w:space="0" w:color="auto"/>
            </w:tcBorders>
            <w:shd w:val="clear" w:color="auto" w:fill="auto"/>
            <w:vAlign w:val="center"/>
            <w:hideMark/>
          </w:tcPr>
          <w:p w14:paraId="524A501B" w14:textId="77777777" w:rsidR="005921B2" w:rsidRPr="00BA2360" w:rsidRDefault="005921B2" w:rsidP="009D358D">
            <w:pPr>
              <w:spacing w:line="276" w:lineRule="auto"/>
              <w:jc w:val="right"/>
              <w:rPr>
                <w:b/>
                <w:color w:val="FF0000"/>
                <w:sz w:val="20"/>
                <w:szCs w:val="20"/>
                <w:lang w:val="ro-MD"/>
              </w:rPr>
            </w:pPr>
            <w:r w:rsidRPr="00BA2360">
              <w:rPr>
                <w:b/>
                <w:iCs/>
                <w:sz w:val="20"/>
                <w:szCs w:val="20"/>
                <w:lang w:val="ro-MD"/>
              </w:rPr>
              <w:t>335,1</w:t>
            </w:r>
          </w:p>
        </w:tc>
        <w:tc>
          <w:tcPr>
            <w:tcW w:w="544" w:type="pct"/>
            <w:tcBorders>
              <w:top w:val="nil"/>
              <w:left w:val="nil"/>
              <w:bottom w:val="single" w:sz="4" w:space="0" w:color="auto"/>
              <w:right w:val="single" w:sz="4" w:space="0" w:color="auto"/>
            </w:tcBorders>
            <w:shd w:val="clear" w:color="auto" w:fill="auto"/>
            <w:vAlign w:val="center"/>
            <w:hideMark/>
          </w:tcPr>
          <w:p w14:paraId="07F00E74" w14:textId="77777777" w:rsidR="005921B2" w:rsidRPr="00BA2360" w:rsidRDefault="005921B2" w:rsidP="009D358D">
            <w:pPr>
              <w:spacing w:line="276" w:lineRule="auto"/>
              <w:jc w:val="right"/>
              <w:rPr>
                <w:b/>
                <w:iCs/>
                <w:color w:val="FF0000"/>
                <w:sz w:val="20"/>
                <w:szCs w:val="20"/>
                <w:lang w:val="ro-MD"/>
              </w:rPr>
            </w:pPr>
            <w:r w:rsidRPr="00BA2360">
              <w:rPr>
                <w:b/>
                <w:iCs/>
                <w:sz w:val="20"/>
                <w:szCs w:val="20"/>
                <w:lang w:val="ro-MD"/>
              </w:rPr>
              <w:t>100,0</w:t>
            </w:r>
          </w:p>
        </w:tc>
      </w:tr>
    </w:tbl>
    <w:p w14:paraId="04109784" w14:textId="77777777" w:rsidR="005921B2" w:rsidRPr="00BA2360" w:rsidRDefault="005921B2" w:rsidP="00092D11">
      <w:pPr>
        <w:tabs>
          <w:tab w:val="left" w:pos="0"/>
        </w:tabs>
        <w:spacing w:line="276" w:lineRule="auto"/>
        <w:ind w:firstLine="540"/>
        <w:jc w:val="both"/>
        <w:rPr>
          <w:sz w:val="28"/>
          <w:szCs w:val="28"/>
        </w:rPr>
      </w:pPr>
    </w:p>
    <w:p w14:paraId="7C66BA97" w14:textId="260F0B64" w:rsidR="00892997" w:rsidRPr="00BA2360" w:rsidRDefault="00892997" w:rsidP="003C1396">
      <w:pPr>
        <w:tabs>
          <w:tab w:val="left" w:pos="142"/>
          <w:tab w:val="left" w:pos="284"/>
          <w:tab w:val="left" w:pos="567"/>
        </w:tabs>
        <w:spacing w:line="276" w:lineRule="auto"/>
        <w:ind w:firstLine="567"/>
        <w:jc w:val="both"/>
        <w:rPr>
          <w:i/>
          <w:sz w:val="28"/>
          <w:szCs w:val="28"/>
        </w:rPr>
      </w:pPr>
      <w:r w:rsidRPr="00BA2360">
        <w:rPr>
          <w:i/>
          <w:sz w:val="28"/>
          <w:szCs w:val="28"/>
        </w:rPr>
        <w:t>Repartizarea detaliată a mijloacelor pe beneficiari, scopuri, precum și finanțarea efectivă a acestora este reflectată în Anexa nr.11 ,,Informația privind repartizarea și finanțarea mijloacelor fondului de intervenție al Guvernului în anul 202</w:t>
      </w:r>
      <w:r w:rsidR="005921B2" w:rsidRPr="00BA2360">
        <w:rPr>
          <w:i/>
          <w:sz w:val="28"/>
          <w:szCs w:val="28"/>
        </w:rPr>
        <w:t>3</w:t>
      </w:r>
      <w:r w:rsidRPr="00BA2360">
        <w:rPr>
          <w:i/>
          <w:sz w:val="28"/>
          <w:szCs w:val="28"/>
        </w:rPr>
        <w:t>”, la prezentul Raport.</w:t>
      </w:r>
    </w:p>
    <w:p w14:paraId="093F4638" w14:textId="77777777" w:rsidR="001C15EE" w:rsidRPr="00BA2360" w:rsidRDefault="001C15EE" w:rsidP="001C15EE">
      <w:pPr>
        <w:spacing w:line="276" w:lineRule="auto"/>
        <w:ind w:firstLine="539"/>
        <w:jc w:val="both"/>
        <w:rPr>
          <w:bCs/>
          <w:sz w:val="28"/>
          <w:szCs w:val="28"/>
          <w:lang w:val="ro-MD"/>
        </w:rPr>
      </w:pPr>
      <w:r w:rsidRPr="00BA2360">
        <w:rPr>
          <w:bCs/>
          <w:sz w:val="28"/>
          <w:szCs w:val="28"/>
          <w:lang w:val="ro-MD"/>
        </w:rPr>
        <w:t xml:space="preserve">Este de menționat că, în anul 2023 Guvernul a continuat susținerea măsurilor pentru gestionarea crizei refugiaților. Astfel, prin intermediul </w:t>
      </w:r>
      <w:r w:rsidRPr="00BA2360">
        <w:rPr>
          <w:bCs/>
          <w:i/>
          <w:sz w:val="28"/>
          <w:szCs w:val="28"/>
          <w:lang w:val="ro-MD"/>
        </w:rPr>
        <w:t>fondurilor de urgență</w:t>
      </w:r>
      <w:r w:rsidRPr="00BA2360">
        <w:rPr>
          <w:bCs/>
          <w:sz w:val="28"/>
          <w:szCs w:val="28"/>
          <w:lang w:val="ro-MD"/>
        </w:rPr>
        <w:t xml:space="preserve"> ale Guvernului au fost repartizate mijloace financiare în sumă de 67,6 mil. lei, dintre care 6,0 mil. lei din fondul de rezervă și 61,6 mil. lei din fondul de intervenție, inclusiv:</w:t>
      </w:r>
    </w:p>
    <w:p w14:paraId="5B759A20" w14:textId="77777777" w:rsidR="001C15EE" w:rsidRPr="00BA2360" w:rsidRDefault="001C15EE" w:rsidP="009D142B">
      <w:pPr>
        <w:numPr>
          <w:ilvl w:val="0"/>
          <w:numId w:val="77"/>
        </w:numPr>
        <w:spacing w:line="276" w:lineRule="auto"/>
        <w:ind w:left="0" w:firstLine="539"/>
        <w:jc w:val="both"/>
        <w:rPr>
          <w:bCs/>
          <w:sz w:val="28"/>
          <w:szCs w:val="28"/>
          <w:lang w:val="ro-MD"/>
        </w:rPr>
      </w:pPr>
      <w:r w:rsidRPr="00BA2360">
        <w:rPr>
          <w:bCs/>
          <w:sz w:val="28"/>
          <w:szCs w:val="28"/>
          <w:lang w:val="ro-MD"/>
        </w:rPr>
        <w:lastRenderedPageBreak/>
        <w:t>42,0 mil. lei pentru centrele de plasament temporar a refugiaților, fiind executate în sumă de 41,6 mil. lei;</w:t>
      </w:r>
    </w:p>
    <w:p w14:paraId="49A697EA" w14:textId="77777777" w:rsidR="001C15EE" w:rsidRPr="00BA2360" w:rsidRDefault="001C15EE" w:rsidP="009D142B">
      <w:pPr>
        <w:numPr>
          <w:ilvl w:val="0"/>
          <w:numId w:val="77"/>
        </w:numPr>
        <w:spacing w:line="276" w:lineRule="auto"/>
        <w:ind w:left="0" w:firstLine="539"/>
        <w:jc w:val="both"/>
        <w:rPr>
          <w:bCs/>
          <w:sz w:val="28"/>
          <w:szCs w:val="28"/>
          <w:lang w:val="ro-MD"/>
        </w:rPr>
      </w:pPr>
      <w:r w:rsidRPr="00BA2360">
        <w:rPr>
          <w:bCs/>
          <w:sz w:val="28"/>
          <w:szCs w:val="28"/>
          <w:lang w:val="ro-MD"/>
        </w:rPr>
        <w:t>16,3 mil.lei pentru acoperirea cheltuielilor suportate de prestatorii de servicii medicale încadrați în sistemul asigurării obligatorii de asistență medicală pentru acordarea asistenței medicale în anul 2022 cetățenilor străini refugiați din Ucraina în cazul în care au întrunit criteriile definiției de caz pentru COVID-19, precum și în cazurile de urgențe medico-chirurgicale, fiind executate integral;</w:t>
      </w:r>
    </w:p>
    <w:p w14:paraId="171EC121" w14:textId="77777777" w:rsidR="001C15EE" w:rsidRPr="00BA2360" w:rsidRDefault="001C15EE" w:rsidP="009D142B">
      <w:pPr>
        <w:numPr>
          <w:ilvl w:val="0"/>
          <w:numId w:val="77"/>
        </w:numPr>
        <w:spacing w:line="276" w:lineRule="auto"/>
        <w:ind w:left="0" w:firstLine="539"/>
        <w:jc w:val="both"/>
        <w:rPr>
          <w:bCs/>
          <w:sz w:val="28"/>
          <w:szCs w:val="28"/>
          <w:lang w:val="ro-MD"/>
        </w:rPr>
      </w:pPr>
      <w:r w:rsidRPr="00BA2360">
        <w:rPr>
          <w:bCs/>
          <w:sz w:val="28"/>
          <w:szCs w:val="28"/>
          <w:lang w:val="ro-MD"/>
        </w:rPr>
        <w:t>9,0 mil. lei pentru completarea rezervelor de stat și de mobilizare, ca urmare a eliberării bunurilor materiale și transmise autorităților din Ucraina în calitate de asistență internațională, fiind executate executate integral;</w:t>
      </w:r>
    </w:p>
    <w:p w14:paraId="11E3CFA8" w14:textId="77777777" w:rsidR="001C15EE" w:rsidRPr="00BA2360" w:rsidRDefault="001C15EE" w:rsidP="009D142B">
      <w:pPr>
        <w:numPr>
          <w:ilvl w:val="0"/>
          <w:numId w:val="77"/>
        </w:numPr>
        <w:spacing w:line="276" w:lineRule="auto"/>
        <w:ind w:left="0" w:firstLine="539"/>
        <w:jc w:val="both"/>
        <w:rPr>
          <w:bCs/>
          <w:sz w:val="28"/>
          <w:szCs w:val="28"/>
          <w:lang w:val="ro-MD"/>
        </w:rPr>
      </w:pPr>
      <w:r w:rsidRPr="00BA2360">
        <w:rPr>
          <w:bCs/>
          <w:sz w:val="28"/>
          <w:szCs w:val="28"/>
          <w:lang w:val="ro-MD"/>
        </w:rPr>
        <w:t>0,3 mil. lei pentru achitarea cheltuielilor de transport suportate în scopul transportării ajutoarelor umanitare acordate Ucrainei, care au fost executate în sumă de 0,1 mil. lei.</w:t>
      </w:r>
    </w:p>
    <w:p w14:paraId="222CB4AD" w14:textId="3337D776" w:rsidR="000C7FE6" w:rsidRPr="00BA2360" w:rsidRDefault="000C7FE6" w:rsidP="000C7FE6">
      <w:pPr>
        <w:tabs>
          <w:tab w:val="left" w:pos="0"/>
        </w:tabs>
        <w:spacing w:line="276" w:lineRule="auto"/>
        <w:ind w:firstLine="540"/>
        <w:jc w:val="both"/>
        <w:rPr>
          <w:sz w:val="28"/>
          <w:szCs w:val="28"/>
        </w:rPr>
      </w:pPr>
      <w:r w:rsidRPr="00BA2360">
        <w:rPr>
          <w:sz w:val="28"/>
          <w:szCs w:val="28"/>
        </w:rPr>
        <w:t xml:space="preserve">Pentru grupa </w:t>
      </w:r>
      <w:r w:rsidRPr="00BA2360">
        <w:rPr>
          <w:i/>
          <w:sz w:val="28"/>
          <w:szCs w:val="28"/>
        </w:rPr>
        <w:t>Servicii de stat cu destinație generala</w:t>
      </w:r>
      <w:r w:rsidRPr="00BA2360">
        <w:rPr>
          <w:sz w:val="28"/>
          <w:szCs w:val="28"/>
        </w:rPr>
        <w:t xml:space="preserve"> pe parcursul anului 202</w:t>
      </w:r>
      <w:r w:rsidR="007E3E5D" w:rsidRPr="00BA2360">
        <w:rPr>
          <w:sz w:val="28"/>
          <w:szCs w:val="28"/>
        </w:rPr>
        <w:t>3</w:t>
      </w:r>
      <w:r w:rsidRPr="00BA2360">
        <w:rPr>
          <w:sz w:val="28"/>
          <w:szCs w:val="28"/>
        </w:rPr>
        <w:t xml:space="preserve"> </w:t>
      </w:r>
      <w:r w:rsidRPr="00BA2360">
        <w:rPr>
          <w:i/>
          <w:sz w:val="28"/>
          <w:szCs w:val="28"/>
        </w:rPr>
        <w:t xml:space="preserve">din fondul de rezervă al Guvernului </w:t>
      </w:r>
      <w:r w:rsidRPr="00BA2360">
        <w:rPr>
          <w:sz w:val="28"/>
          <w:szCs w:val="28"/>
        </w:rPr>
        <w:t xml:space="preserve">au fost repartizate mijloace financiare în sumă de </w:t>
      </w:r>
      <w:r w:rsidR="007E3E5D" w:rsidRPr="00BA2360">
        <w:rPr>
          <w:sz w:val="28"/>
          <w:szCs w:val="28"/>
        </w:rPr>
        <w:t>112,3</w:t>
      </w:r>
      <w:r w:rsidRPr="00BA2360">
        <w:rPr>
          <w:sz w:val="28"/>
          <w:szCs w:val="28"/>
        </w:rPr>
        <w:t xml:space="preserve"> mil. lei conform hotărârilor Guvern</w:t>
      </w:r>
      <w:r w:rsidR="007C2B7A" w:rsidRPr="00BA2360">
        <w:rPr>
          <w:sz w:val="28"/>
          <w:szCs w:val="28"/>
        </w:rPr>
        <w:t>ului</w:t>
      </w:r>
      <w:r w:rsidRPr="00BA2360">
        <w:rPr>
          <w:sz w:val="28"/>
          <w:szCs w:val="28"/>
        </w:rPr>
        <w:t xml:space="preserve"> </w:t>
      </w:r>
      <w:r w:rsidR="007A5ECE" w:rsidRPr="00BA2360">
        <w:rPr>
          <w:sz w:val="28"/>
          <w:szCs w:val="28"/>
        </w:rPr>
        <w:t xml:space="preserve">și </w:t>
      </w:r>
      <w:r w:rsidR="00A24780" w:rsidRPr="00BA2360">
        <w:rPr>
          <w:sz w:val="28"/>
          <w:szCs w:val="28"/>
        </w:rPr>
        <w:t xml:space="preserve">prin </w:t>
      </w:r>
      <w:r w:rsidR="00F50F26" w:rsidRPr="00BA2360">
        <w:rPr>
          <w:sz w:val="28"/>
          <w:szCs w:val="28"/>
        </w:rPr>
        <w:t>D</w:t>
      </w:r>
      <w:r w:rsidR="00A24780" w:rsidRPr="00BA2360">
        <w:rPr>
          <w:sz w:val="28"/>
          <w:szCs w:val="28"/>
        </w:rPr>
        <w:t>ispoziți</w:t>
      </w:r>
      <w:r w:rsidR="00F50F26" w:rsidRPr="00BA2360">
        <w:rPr>
          <w:sz w:val="28"/>
          <w:szCs w:val="28"/>
        </w:rPr>
        <w:t>a</w:t>
      </w:r>
      <w:r w:rsidR="00A24780" w:rsidRPr="00BA2360">
        <w:rPr>
          <w:sz w:val="28"/>
          <w:szCs w:val="28"/>
        </w:rPr>
        <w:t xml:space="preserve"> Comisiei pentru Situații Excepționale a Republicii Moldova nr.</w:t>
      </w:r>
      <w:r w:rsidR="003A60E4" w:rsidRPr="00BA2360">
        <w:rPr>
          <w:sz w:val="28"/>
          <w:szCs w:val="28"/>
        </w:rPr>
        <w:t>97</w:t>
      </w:r>
      <w:r w:rsidR="00A24780" w:rsidRPr="00BA2360">
        <w:rPr>
          <w:sz w:val="28"/>
          <w:szCs w:val="28"/>
        </w:rPr>
        <w:t>/202</w:t>
      </w:r>
      <w:r w:rsidR="003A60E4" w:rsidRPr="00BA2360">
        <w:rPr>
          <w:sz w:val="28"/>
          <w:szCs w:val="28"/>
        </w:rPr>
        <w:t>3</w:t>
      </w:r>
      <w:r w:rsidRPr="00BA2360">
        <w:rPr>
          <w:sz w:val="28"/>
          <w:szCs w:val="28"/>
        </w:rPr>
        <w:t xml:space="preserve">, </w:t>
      </w:r>
      <w:r w:rsidR="001F7A90" w:rsidRPr="00BA2360">
        <w:rPr>
          <w:sz w:val="28"/>
          <w:szCs w:val="28"/>
        </w:rPr>
        <w:t>care au fost executate în sumă de 111,3 mil. lei sau 99,1</w:t>
      </w:r>
      <w:r w:rsidR="00274068" w:rsidRPr="00BA2360">
        <w:rPr>
          <w:sz w:val="28"/>
          <w:szCs w:val="28"/>
        </w:rPr>
        <w:t>%</w:t>
      </w:r>
      <w:r w:rsidR="001F7A90" w:rsidRPr="00BA2360">
        <w:rPr>
          <w:sz w:val="28"/>
          <w:szCs w:val="28"/>
        </w:rPr>
        <w:t xml:space="preserve"> la sută</w:t>
      </w:r>
      <w:r w:rsidR="00F50F26" w:rsidRPr="00BA2360">
        <w:rPr>
          <w:sz w:val="28"/>
          <w:szCs w:val="28"/>
        </w:rPr>
        <w:t>.</w:t>
      </w:r>
    </w:p>
    <w:p w14:paraId="0A7103C8" w14:textId="3BC53535" w:rsidR="000C7FE6" w:rsidRPr="00BA2360" w:rsidRDefault="000C7FE6" w:rsidP="004E7BF0">
      <w:pPr>
        <w:spacing w:line="276" w:lineRule="auto"/>
        <w:ind w:right="-5" w:firstLine="567"/>
        <w:jc w:val="both"/>
        <w:rPr>
          <w:color w:val="0D0D0D" w:themeColor="text1" w:themeTint="F2"/>
          <w:sz w:val="28"/>
          <w:szCs w:val="28"/>
        </w:rPr>
      </w:pPr>
      <w:r w:rsidRPr="00BA2360">
        <w:rPr>
          <w:color w:val="0D0D0D" w:themeColor="text1" w:themeTint="F2"/>
          <w:sz w:val="28"/>
          <w:szCs w:val="28"/>
        </w:rPr>
        <w:t>Conco</w:t>
      </w:r>
      <w:r w:rsidRPr="00BA2360">
        <w:rPr>
          <w:sz w:val="28"/>
          <w:szCs w:val="28"/>
        </w:rPr>
        <w:t xml:space="preserve">mitent, din </w:t>
      </w:r>
      <w:r w:rsidRPr="00BA2360">
        <w:rPr>
          <w:i/>
          <w:sz w:val="28"/>
          <w:szCs w:val="28"/>
        </w:rPr>
        <w:t>fondul de</w:t>
      </w:r>
      <w:r w:rsidRPr="00BA2360">
        <w:rPr>
          <w:sz w:val="28"/>
          <w:szCs w:val="28"/>
        </w:rPr>
        <w:t xml:space="preserve"> </w:t>
      </w:r>
      <w:r w:rsidRPr="00BA2360">
        <w:rPr>
          <w:i/>
          <w:sz w:val="28"/>
          <w:szCs w:val="28"/>
        </w:rPr>
        <w:t>intervenție</w:t>
      </w:r>
      <w:r w:rsidRPr="00BA2360">
        <w:rPr>
          <w:sz w:val="28"/>
          <w:szCs w:val="28"/>
        </w:rPr>
        <w:t xml:space="preserve"> al Guvernului au fost repartizate mijloace </w:t>
      </w:r>
      <w:r w:rsidR="00D35742" w:rsidRPr="00BA2360">
        <w:rPr>
          <w:sz w:val="28"/>
          <w:szCs w:val="28"/>
        </w:rPr>
        <w:t xml:space="preserve">financiare </w:t>
      </w:r>
      <w:r w:rsidRPr="00BA2360">
        <w:rPr>
          <w:sz w:val="28"/>
          <w:szCs w:val="28"/>
        </w:rPr>
        <w:t xml:space="preserve">conform hotărârilor de Guvern </w:t>
      </w:r>
      <w:r w:rsidR="000B1B68" w:rsidRPr="00BA2360">
        <w:rPr>
          <w:sz w:val="28"/>
          <w:szCs w:val="28"/>
        </w:rPr>
        <w:t xml:space="preserve">nr. 495/2023, </w:t>
      </w:r>
      <w:r w:rsidR="00A35781" w:rsidRPr="00BA2360">
        <w:rPr>
          <w:sz w:val="28"/>
          <w:szCs w:val="28"/>
        </w:rPr>
        <w:t>nr.</w:t>
      </w:r>
      <w:r w:rsidR="00566FEB" w:rsidRPr="00BA2360">
        <w:rPr>
          <w:sz w:val="28"/>
          <w:szCs w:val="28"/>
        </w:rPr>
        <w:t>540/2023</w:t>
      </w:r>
      <w:r w:rsidR="00A35781" w:rsidRPr="00BA2360">
        <w:rPr>
          <w:sz w:val="28"/>
          <w:szCs w:val="28"/>
        </w:rPr>
        <w:t xml:space="preserve">, </w:t>
      </w:r>
      <w:r w:rsidRPr="00BA2360">
        <w:rPr>
          <w:sz w:val="28"/>
          <w:szCs w:val="28"/>
        </w:rPr>
        <w:t>nr.</w:t>
      </w:r>
      <w:r w:rsidR="000B1B68" w:rsidRPr="00BA2360">
        <w:rPr>
          <w:sz w:val="28"/>
          <w:szCs w:val="28"/>
        </w:rPr>
        <w:t>616</w:t>
      </w:r>
      <w:r w:rsidRPr="00BA2360">
        <w:rPr>
          <w:sz w:val="28"/>
          <w:szCs w:val="28"/>
        </w:rPr>
        <w:t>/202</w:t>
      </w:r>
      <w:r w:rsidR="000B1B68" w:rsidRPr="00BA2360">
        <w:rPr>
          <w:sz w:val="28"/>
          <w:szCs w:val="28"/>
        </w:rPr>
        <w:t>3</w:t>
      </w:r>
      <w:r w:rsidR="00130BB1" w:rsidRPr="00BA2360">
        <w:rPr>
          <w:sz w:val="28"/>
          <w:szCs w:val="28"/>
        </w:rPr>
        <w:t>,</w:t>
      </w:r>
      <w:r w:rsidRPr="00BA2360">
        <w:rPr>
          <w:sz w:val="28"/>
          <w:szCs w:val="28"/>
        </w:rPr>
        <w:t xml:space="preserve"> nr.</w:t>
      </w:r>
      <w:r w:rsidR="00540360" w:rsidRPr="00BA2360">
        <w:rPr>
          <w:sz w:val="28"/>
          <w:szCs w:val="28"/>
        </w:rPr>
        <w:t>777</w:t>
      </w:r>
      <w:r w:rsidRPr="00BA2360">
        <w:rPr>
          <w:sz w:val="28"/>
          <w:szCs w:val="28"/>
        </w:rPr>
        <w:t>/202</w:t>
      </w:r>
      <w:r w:rsidR="00540360" w:rsidRPr="00BA2360">
        <w:rPr>
          <w:sz w:val="28"/>
          <w:szCs w:val="28"/>
        </w:rPr>
        <w:t>3</w:t>
      </w:r>
      <w:r w:rsidR="00945B3F" w:rsidRPr="00BA2360">
        <w:rPr>
          <w:sz w:val="28"/>
          <w:szCs w:val="28"/>
        </w:rPr>
        <w:t>, nr. 850/2023, nr.901/2023</w:t>
      </w:r>
      <w:r w:rsidRPr="00BA2360">
        <w:rPr>
          <w:sz w:val="28"/>
          <w:szCs w:val="28"/>
        </w:rPr>
        <w:t xml:space="preserve">  </w:t>
      </w:r>
      <w:r w:rsidR="00112D33" w:rsidRPr="00BA2360">
        <w:rPr>
          <w:sz w:val="28"/>
          <w:szCs w:val="28"/>
        </w:rPr>
        <w:t xml:space="preserve">și prin </w:t>
      </w:r>
      <w:r w:rsidR="005B40FC" w:rsidRPr="00BA2360">
        <w:rPr>
          <w:sz w:val="28"/>
          <w:szCs w:val="28"/>
        </w:rPr>
        <w:t>d</w:t>
      </w:r>
      <w:r w:rsidR="00112D33" w:rsidRPr="00BA2360">
        <w:rPr>
          <w:sz w:val="28"/>
          <w:szCs w:val="28"/>
        </w:rPr>
        <w:t xml:space="preserve">ispoziții Comisiei pentru Situații Excepționale a Republicii Moldova </w:t>
      </w:r>
      <w:r w:rsidRPr="00BA2360">
        <w:rPr>
          <w:sz w:val="28"/>
          <w:szCs w:val="28"/>
        </w:rPr>
        <w:t xml:space="preserve">în sumă de </w:t>
      </w:r>
      <w:r w:rsidR="005B40FC" w:rsidRPr="00BA2360">
        <w:rPr>
          <w:sz w:val="28"/>
          <w:szCs w:val="28"/>
        </w:rPr>
        <w:t>121,</w:t>
      </w:r>
      <w:r w:rsidR="00CD0679" w:rsidRPr="00BA2360">
        <w:rPr>
          <w:sz w:val="28"/>
          <w:szCs w:val="28"/>
        </w:rPr>
        <w:t>1</w:t>
      </w:r>
      <w:r w:rsidRPr="00BA2360">
        <w:rPr>
          <w:sz w:val="28"/>
          <w:szCs w:val="28"/>
        </w:rPr>
        <w:t xml:space="preserve"> mil. lei, executate în sumă de </w:t>
      </w:r>
      <w:r w:rsidR="005B40FC" w:rsidRPr="00BA2360">
        <w:rPr>
          <w:sz w:val="28"/>
          <w:szCs w:val="28"/>
        </w:rPr>
        <w:t>10</w:t>
      </w:r>
      <w:r w:rsidR="00CD0679" w:rsidRPr="00BA2360">
        <w:rPr>
          <w:sz w:val="28"/>
          <w:szCs w:val="28"/>
        </w:rPr>
        <w:t>8,5</w:t>
      </w:r>
      <w:r w:rsidRPr="00BA2360">
        <w:rPr>
          <w:sz w:val="28"/>
          <w:szCs w:val="28"/>
        </w:rPr>
        <w:t xml:space="preserve"> mil. lei sau la nivel de </w:t>
      </w:r>
      <w:r w:rsidR="00CD0679" w:rsidRPr="00BA2360">
        <w:rPr>
          <w:sz w:val="28"/>
          <w:szCs w:val="28"/>
        </w:rPr>
        <w:t>89,6</w:t>
      </w:r>
      <w:r w:rsidRPr="00BA2360">
        <w:rPr>
          <w:sz w:val="28"/>
          <w:szCs w:val="28"/>
        </w:rPr>
        <w:t xml:space="preserve">%, </w:t>
      </w:r>
      <w:r w:rsidRPr="00BA2360">
        <w:rPr>
          <w:color w:val="0D0D0D" w:themeColor="text1" w:themeTint="F2"/>
          <w:sz w:val="28"/>
          <w:szCs w:val="28"/>
        </w:rPr>
        <w:t xml:space="preserve">dintre care </w:t>
      </w:r>
      <w:r w:rsidR="0039348A" w:rsidRPr="00BA2360">
        <w:rPr>
          <w:color w:val="0D0D0D" w:themeColor="text1" w:themeTint="F2"/>
          <w:sz w:val="28"/>
          <w:szCs w:val="28"/>
        </w:rPr>
        <w:t>3,4</w:t>
      </w:r>
      <w:r w:rsidR="00C22A3D" w:rsidRPr="00BA2360">
        <w:rPr>
          <w:color w:val="0D0D0D" w:themeColor="text1" w:themeTint="F2"/>
          <w:sz w:val="28"/>
          <w:szCs w:val="28"/>
        </w:rPr>
        <w:t xml:space="preserve"> mil. lei </w:t>
      </w:r>
      <w:r w:rsidR="0039348A" w:rsidRPr="00BA2360">
        <w:rPr>
          <w:color w:val="0D0D0D" w:themeColor="text1" w:themeTint="F2"/>
          <w:sz w:val="28"/>
          <w:szCs w:val="28"/>
        </w:rPr>
        <w:t xml:space="preserve">pentru </w:t>
      </w:r>
      <w:r w:rsidR="00797FA5" w:rsidRPr="00BA2360">
        <w:rPr>
          <w:color w:val="0D0D0D" w:themeColor="text1" w:themeTint="F2"/>
          <w:sz w:val="28"/>
          <w:szCs w:val="28"/>
        </w:rPr>
        <w:t xml:space="preserve">eliberarea unor bunuri materiale din rezervele de stat pentru </w:t>
      </w:r>
      <w:r w:rsidR="0039348A" w:rsidRPr="00BA2360">
        <w:rPr>
          <w:color w:val="0D0D0D" w:themeColor="text1" w:themeTint="F2"/>
          <w:sz w:val="28"/>
          <w:szCs w:val="28"/>
        </w:rPr>
        <w:t>acordarea asistenţei internaţionale umanitare Ucrainei</w:t>
      </w:r>
      <w:r w:rsidR="004E7BF0" w:rsidRPr="00BA2360">
        <w:rPr>
          <w:color w:val="0D0D0D" w:themeColor="text1" w:themeTint="F2"/>
          <w:sz w:val="28"/>
          <w:szCs w:val="28"/>
        </w:rPr>
        <w:t xml:space="preserve">, </w:t>
      </w:r>
      <w:r w:rsidR="00512EE4" w:rsidRPr="00BA2360">
        <w:rPr>
          <w:color w:val="0D0D0D" w:themeColor="text1" w:themeTint="F2"/>
          <w:sz w:val="28"/>
          <w:szCs w:val="28"/>
        </w:rPr>
        <w:t>10,2</w:t>
      </w:r>
      <w:r w:rsidR="004E7BF0" w:rsidRPr="00BA2360">
        <w:rPr>
          <w:color w:val="0D0D0D" w:themeColor="text1" w:themeTint="F2"/>
          <w:sz w:val="28"/>
          <w:szCs w:val="28"/>
        </w:rPr>
        <w:t xml:space="preserve"> mil. lei pentru acordarea indemnizaţiilor unice angajaţilor infectaţi cu COVID-19</w:t>
      </w:r>
      <w:r w:rsidR="004E7BF0" w:rsidRPr="00BA2360">
        <w:rPr>
          <w:color w:val="0D0D0D" w:themeColor="text1" w:themeTint="F2"/>
        </w:rPr>
        <w:t xml:space="preserve"> </w:t>
      </w:r>
      <w:r w:rsidR="004E7BF0" w:rsidRPr="00BA2360">
        <w:rPr>
          <w:color w:val="0D0D0D" w:themeColor="text1" w:themeTint="F2"/>
          <w:sz w:val="28"/>
          <w:szCs w:val="28"/>
        </w:rPr>
        <w:t>din cadrul autorităţilor administraţiei publice centrale şi locale</w:t>
      </w:r>
      <w:r w:rsidR="005B40FC" w:rsidRPr="00BA2360">
        <w:rPr>
          <w:color w:val="0D0D0D" w:themeColor="text1" w:themeTint="F2"/>
          <w:sz w:val="28"/>
          <w:szCs w:val="28"/>
        </w:rPr>
        <w:t>.</w:t>
      </w:r>
    </w:p>
    <w:p w14:paraId="18674DCD" w14:textId="0705F4E6" w:rsidR="009561B5" w:rsidRPr="00BA2360" w:rsidRDefault="00D42414" w:rsidP="009561B5">
      <w:pPr>
        <w:spacing w:after="120" w:line="276" w:lineRule="auto"/>
        <w:ind w:firstLine="540"/>
        <w:jc w:val="both"/>
        <w:rPr>
          <w:rFonts w:eastAsia="Calibri"/>
          <w:sz w:val="28"/>
          <w:szCs w:val="28"/>
          <w:lang w:eastAsia="en-US"/>
        </w:rPr>
      </w:pPr>
      <w:r w:rsidRPr="00BA2360">
        <w:rPr>
          <w:rFonts w:eastAsia="Calibri"/>
          <w:sz w:val="28"/>
          <w:szCs w:val="28"/>
          <w:lang w:eastAsia="en-US"/>
        </w:rPr>
        <w:t xml:space="preserve">Alocațiile prevăzute în sumă de </w:t>
      </w:r>
      <w:r w:rsidRPr="00BA2360">
        <w:rPr>
          <w:rFonts w:eastAsia="Calibri"/>
          <w:sz w:val="28"/>
          <w:szCs w:val="28"/>
          <w:lang w:val="en-GB" w:eastAsia="en-US"/>
        </w:rPr>
        <w:t xml:space="preserve">154,8 </w:t>
      </w:r>
      <w:r w:rsidRPr="00BA2360">
        <w:rPr>
          <w:rFonts w:eastAsia="Calibri"/>
          <w:sz w:val="28"/>
          <w:szCs w:val="28"/>
          <w:lang w:eastAsia="en-US"/>
        </w:rPr>
        <w:t xml:space="preserve">mil. lei pentru susținerea/subvenționarea instituțiilor publice la autogestiune, </w:t>
      </w:r>
      <w:r w:rsidRPr="00BA2360">
        <w:rPr>
          <w:sz w:val="28"/>
          <w:szCs w:val="28"/>
        </w:rPr>
        <w:t xml:space="preserve">au fost executate în sumă de 154,0 mil. lei sau la nivel de 99,5% față de prevederi, </w:t>
      </w:r>
      <w:r w:rsidRPr="00BA2360">
        <w:rPr>
          <w:rFonts w:eastAsia="Calibri"/>
          <w:sz w:val="28"/>
          <w:szCs w:val="28"/>
          <w:lang w:eastAsia="en-US"/>
        </w:rPr>
        <w:t>după cum urmează</w:t>
      </w:r>
      <w:r w:rsidR="009561B5" w:rsidRPr="00BA2360">
        <w:rPr>
          <w:rFonts w:eastAsia="Calibri"/>
          <w:sz w:val="28"/>
          <w:szCs w:val="28"/>
          <w:lang w:eastAsia="en-US"/>
        </w:rPr>
        <w:t>:</w:t>
      </w:r>
    </w:p>
    <w:p w14:paraId="5161A67D" w14:textId="1A354B42" w:rsidR="00E51804" w:rsidRPr="00BA2360" w:rsidRDefault="00E51804" w:rsidP="00C71E62">
      <w:pPr>
        <w:tabs>
          <w:tab w:val="left" w:pos="540"/>
          <w:tab w:val="left" w:pos="709"/>
          <w:tab w:val="left" w:pos="851"/>
          <w:tab w:val="left" w:pos="993"/>
        </w:tabs>
        <w:spacing w:line="276" w:lineRule="auto"/>
        <w:ind w:right="-5" w:firstLine="426"/>
        <w:contextualSpacing/>
        <w:jc w:val="both"/>
        <w:rPr>
          <w:sz w:val="28"/>
          <w:szCs w:val="28"/>
          <w:lang w:val="en-GB"/>
        </w:rPr>
      </w:pPr>
      <w:r w:rsidRPr="00BA2360">
        <w:rPr>
          <w:rFonts w:eastAsia="Calibri"/>
          <w:sz w:val="28"/>
          <w:szCs w:val="28"/>
          <w:lang w:eastAsia="en-US"/>
        </w:rPr>
        <w:t xml:space="preserve">  -</w:t>
      </w:r>
      <w:r w:rsidR="00AF2FE8" w:rsidRPr="00BA2360">
        <w:rPr>
          <w:rFonts w:eastAsia="Calibri"/>
          <w:sz w:val="28"/>
          <w:szCs w:val="28"/>
          <w:lang w:eastAsia="en-US"/>
        </w:rPr>
        <w:t xml:space="preserve">IP </w:t>
      </w:r>
      <w:r w:rsidRPr="00BA2360">
        <w:rPr>
          <w:sz w:val="28"/>
          <w:szCs w:val="28"/>
          <w:lang w:val="en-GB"/>
        </w:rPr>
        <w:t>,,Agenția Servicii Publice” – în scopul compensării costului formularelor actelor și certificatelor de stare civilă - 0,2 mil. lei sau la nivel de 66,7% față de prevederi;</w:t>
      </w:r>
    </w:p>
    <w:p w14:paraId="39CFA724" w14:textId="477342EF" w:rsidR="005B006B" w:rsidRPr="00BA2360" w:rsidRDefault="005B006B" w:rsidP="009D142B">
      <w:pPr>
        <w:numPr>
          <w:ilvl w:val="0"/>
          <w:numId w:val="28"/>
        </w:numPr>
        <w:spacing w:after="200" w:line="276" w:lineRule="auto"/>
        <w:ind w:left="0" w:firstLine="540"/>
        <w:contextualSpacing/>
        <w:jc w:val="both"/>
        <w:rPr>
          <w:rFonts w:eastAsia="Calibri"/>
          <w:sz w:val="28"/>
          <w:szCs w:val="28"/>
          <w:lang w:eastAsia="en-US"/>
        </w:rPr>
      </w:pPr>
      <w:r w:rsidRPr="00BA2360">
        <w:rPr>
          <w:sz w:val="28"/>
          <w:szCs w:val="28"/>
          <w:lang w:val="en-GB"/>
        </w:rPr>
        <w:t xml:space="preserve">IP ,,Palatul Republicii” pentru reparații șii întreținerea edificiului, serviciile energetice și comunale, alte cheltuieli – 10,5 mil. lei </w:t>
      </w:r>
      <w:r w:rsidR="00097452" w:rsidRPr="00BA2360">
        <w:rPr>
          <w:sz w:val="28"/>
          <w:szCs w:val="28"/>
          <w:lang w:val="en-GB"/>
        </w:rPr>
        <w:t xml:space="preserve">care </w:t>
      </w:r>
      <w:r w:rsidR="006267DA" w:rsidRPr="00BA2360">
        <w:rPr>
          <w:sz w:val="28"/>
          <w:szCs w:val="28"/>
        </w:rPr>
        <w:t>au fost executate integral</w:t>
      </w:r>
      <w:r w:rsidR="00F757F5" w:rsidRPr="00BA2360">
        <w:rPr>
          <w:sz w:val="28"/>
          <w:szCs w:val="28"/>
        </w:rPr>
        <w:t>;</w:t>
      </w:r>
    </w:p>
    <w:p w14:paraId="4330AF41" w14:textId="3F9A3C16" w:rsidR="00F757F5" w:rsidRPr="00BA2360" w:rsidRDefault="00AF2FE8" w:rsidP="009D142B">
      <w:pPr>
        <w:numPr>
          <w:ilvl w:val="0"/>
          <w:numId w:val="28"/>
        </w:numPr>
        <w:spacing w:after="200" w:line="276" w:lineRule="auto"/>
        <w:ind w:left="0" w:firstLine="540"/>
        <w:contextualSpacing/>
        <w:jc w:val="both"/>
        <w:rPr>
          <w:rFonts w:eastAsia="Calibri"/>
          <w:sz w:val="28"/>
          <w:szCs w:val="28"/>
          <w:lang w:eastAsia="en-US"/>
        </w:rPr>
      </w:pPr>
      <w:r w:rsidRPr="00BA2360">
        <w:rPr>
          <w:rFonts w:eastAsia="Calibri"/>
          <w:sz w:val="28"/>
          <w:szCs w:val="28"/>
          <w:lang w:eastAsia="en-US"/>
        </w:rPr>
        <w:t>IP ,,Pensiunea din Holercani” pentru servicii energetice și comunale, cheltuieli salariale, alte cheltuieli – 6,</w:t>
      </w:r>
      <w:r w:rsidR="00F757F5" w:rsidRPr="00BA2360">
        <w:rPr>
          <w:rFonts w:eastAsia="Calibri"/>
          <w:sz w:val="28"/>
          <w:szCs w:val="28"/>
          <w:lang w:eastAsia="en-US"/>
        </w:rPr>
        <w:t>7</w:t>
      </w:r>
      <w:r w:rsidRPr="00BA2360">
        <w:rPr>
          <w:rFonts w:eastAsia="Calibri"/>
          <w:sz w:val="28"/>
          <w:szCs w:val="28"/>
          <w:lang w:eastAsia="en-US"/>
        </w:rPr>
        <w:t xml:space="preserve"> mil. lei </w:t>
      </w:r>
      <w:r w:rsidR="00097452" w:rsidRPr="00BA2360">
        <w:rPr>
          <w:rFonts w:eastAsia="Calibri"/>
          <w:sz w:val="28"/>
          <w:szCs w:val="28"/>
          <w:lang w:eastAsia="en-US"/>
        </w:rPr>
        <w:t xml:space="preserve">care </w:t>
      </w:r>
      <w:r w:rsidR="00F757F5" w:rsidRPr="00BA2360">
        <w:rPr>
          <w:sz w:val="28"/>
          <w:szCs w:val="28"/>
        </w:rPr>
        <w:t>au fost executate integral;</w:t>
      </w:r>
    </w:p>
    <w:p w14:paraId="67165463" w14:textId="6EA904DB" w:rsidR="00E86ACC" w:rsidRPr="00BA2360" w:rsidRDefault="005F6000" w:rsidP="009D142B">
      <w:pPr>
        <w:numPr>
          <w:ilvl w:val="0"/>
          <w:numId w:val="28"/>
        </w:numPr>
        <w:spacing w:after="200" w:line="276" w:lineRule="auto"/>
        <w:ind w:left="0" w:firstLine="540"/>
        <w:contextualSpacing/>
        <w:jc w:val="both"/>
        <w:rPr>
          <w:rFonts w:eastAsia="Calibri"/>
          <w:sz w:val="28"/>
          <w:szCs w:val="28"/>
          <w:lang w:eastAsia="en-US"/>
        </w:rPr>
      </w:pPr>
      <w:r w:rsidRPr="00BA2360">
        <w:rPr>
          <w:rFonts w:eastAsia="Calibri"/>
          <w:sz w:val="28"/>
          <w:szCs w:val="28"/>
          <w:lang w:eastAsia="en-US"/>
        </w:rPr>
        <w:t xml:space="preserve">IP ,,Agenția de Guvernare Electronică” pentru îndeplinirea condiționalităților proiectului finanțat din surse externe – 23,6 mil. lei </w:t>
      </w:r>
      <w:r w:rsidR="00E86ACC" w:rsidRPr="00BA2360">
        <w:rPr>
          <w:rFonts w:eastAsia="Calibri"/>
          <w:sz w:val="28"/>
          <w:szCs w:val="28"/>
          <w:lang w:eastAsia="en-US"/>
        </w:rPr>
        <w:t xml:space="preserve">care </w:t>
      </w:r>
      <w:r w:rsidR="00E86ACC" w:rsidRPr="00BA2360">
        <w:rPr>
          <w:sz w:val="28"/>
          <w:szCs w:val="28"/>
        </w:rPr>
        <w:t>au fost executate integral;</w:t>
      </w:r>
    </w:p>
    <w:p w14:paraId="20B247A6" w14:textId="77777777" w:rsidR="00B7401F" w:rsidRPr="00BA2360" w:rsidRDefault="00B7401F" w:rsidP="009D142B">
      <w:pPr>
        <w:numPr>
          <w:ilvl w:val="0"/>
          <w:numId w:val="28"/>
        </w:numPr>
        <w:spacing w:after="200" w:line="276" w:lineRule="auto"/>
        <w:ind w:left="0" w:firstLine="540"/>
        <w:contextualSpacing/>
        <w:jc w:val="both"/>
        <w:rPr>
          <w:rFonts w:eastAsia="Calibri"/>
          <w:sz w:val="28"/>
          <w:szCs w:val="28"/>
          <w:lang w:eastAsia="en-US"/>
        </w:rPr>
      </w:pPr>
      <w:r w:rsidRPr="00BA2360">
        <w:rPr>
          <w:sz w:val="28"/>
          <w:szCs w:val="28"/>
          <w:lang w:val="en-GB"/>
        </w:rPr>
        <w:lastRenderedPageBreak/>
        <w:t xml:space="preserve">IP ,,Serviciul Tehnologia Informaţiei şi Securitate Cibernetică” pentru administrarea infrastructurii de tehnologie a informației și a sistemului de telecomunicații, administrarea și menținerea sistemelor informaționale de stat și alte funcții în conformitate cu HGRM nr.414/2018 – 113,0 mil. lei </w:t>
      </w:r>
      <w:r w:rsidRPr="00BA2360">
        <w:rPr>
          <w:rFonts w:eastAsia="Calibri"/>
          <w:sz w:val="28"/>
          <w:szCs w:val="28"/>
          <w:lang w:eastAsia="en-US"/>
        </w:rPr>
        <w:t xml:space="preserve">care </w:t>
      </w:r>
      <w:r w:rsidRPr="00BA2360">
        <w:rPr>
          <w:sz w:val="28"/>
          <w:szCs w:val="28"/>
        </w:rPr>
        <w:t>au fost executate integral;</w:t>
      </w:r>
    </w:p>
    <w:p w14:paraId="7381BCB2" w14:textId="4D1F8DFF" w:rsidR="00100ACA" w:rsidRPr="00BA2360" w:rsidRDefault="004A3E42" w:rsidP="00B7401F">
      <w:pPr>
        <w:tabs>
          <w:tab w:val="left" w:pos="567"/>
        </w:tabs>
        <w:spacing w:after="200" w:line="276" w:lineRule="auto"/>
        <w:contextualSpacing/>
        <w:jc w:val="both"/>
        <w:rPr>
          <w:sz w:val="28"/>
          <w:szCs w:val="28"/>
          <w:lang w:val="en-GB"/>
        </w:rPr>
      </w:pPr>
      <w:r w:rsidRPr="00BA2360">
        <w:rPr>
          <w:rFonts w:eastAsia="Calibri"/>
          <w:sz w:val="28"/>
          <w:szCs w:val="28"/>
          <w:lang w:eastAsia="en-US"/>
        </w:rPr>
        <w:t xml:space="preserve">        </w:t>
      </w:r>
      <w:r w:rsidR="00541BAF" w:rsidRPr="00BA2360">
        <w:rPr>
          <w:sz w:val="28"/>
          <w:szCs w:val="28"/>
        </w:rPr>
        <w:t xml:space="preserve">Pentru implementarea acțiunilor în cadrul proiectelor cu finanțare externă la grupa respectivă au fost aprobate inițial alocații în sumă de </w:t>
      </w:r>
      <w:r w:rsidR="0053377E" w:rsidRPr="00BA2360">
        <w:rPr>
          <w:sz w:val="28"/>
          <w:szCs w:val="28"/>
        </w:rPr>
        <w:t>126,3</w:t>
      </w:r>
      <w:r w:rsidR="00541BAF" w:rsidRPr="00BA2360">
        <w:rPr>
          <w:sz w:val="28"/>
          <w:szCs w:val="28"/>
        </w:rPr>
        <w:t xml:space="preserve"> mil.lei, care pe parcursul anului au fost </w:t>
      </w:r>
      <w:r w:rsidR="0053377E" w:rsidRPr="00BA2360">
        <w:rPr>
          <w:sz w:val="28"/>
          <w:szCs w:val="28"/>
        </w:rPr>
        <w:t xml:space="preserve">majorate cu 14,7 </w:t>
      </w:r>
      <w:r w:rsidR="00541BAF" w:rsidRPr="00BA2360">
        <w:rPr>
          <w:sz w:val="28"/>
          <w:szCs w:val="28"/>
        </w:rPr>
        <w:t xml:space="preserve">mil. lei, constituind suma de </w:t>
      </w:r>
      <w:r w:rsidR="0053377E" w:rsidRPr="00BA2360">
        <w:rPr>
          <w:sz w:val="28"/>
          <w:szCs w:val="28"/>
        </w:rPr>
        <w:t>141,0</w:t>
      </w:r>
      <w:r w:rsidR="00541BAF" w:rsidRPr="00BA2360">
        <w:rPr>
          <w:sz w:val="28"/>
          <w:szCs w:val="28"/>
        </w:rPr>
        <w:t xml:space="preserve"> mil. lei și executate în sumă de </w:t>
      </w:r>
      <w:r w:rsidR="00450E5B" w:rsidRPr="00BA2360">
        <w:rPr>
          <w:sz w:val="28"/>
          <w:szCs w:val="28"/>
        </w:rPr>
        <w:t>98,0</w:t>
      </w:r>
      <w:r w:rsidR="00541BAF" w:rsidRPr="00BA2360">
        <w:rPr>
          <w:sz w:val="28"/>
          <w:szCs w:val="28"/>
        </w:rPr>
        <w:t xml:space="preserve"> mil. lei sau la nivel de </w:t>
      </w:r>
      <w:r w:rsidR="00450E5B" w:rsidRPr="00BA2360">
        <w:rPr>
          <w:sz w:val="28"/>
          <w:szCs w:val="28"/>
        </w:rPr>
        <w:t>69,5</w:t>
      </w:r>
      <w:r w:rsidR="00541BAF" w:rsidRPr="00BA2360">
        <w:rPr>
          <w:sz w:val="28"/>
          <w:szCs w:val="28"/>
        </w:rPr>
        <w:t>%, precum urmează:</w:t>
      </w:r>
    </w:p>
    <w:p w14:paraId="2D8CB591" w14:textId="2175795A" w:rsidR="00272D8F" w:rsidRPr="00BA2360" w:rsidRDefault="00272D8F" w:rsidP="009B4435">
      <w:pPr>
        <w:tabs>
          <w:tab w:val="left" w:pos="540"/>
          <w:tab w:val="left" w:pos="709"/>
          <w:tab w:val="left" w:pos="993"/>
        </w:tabs>
        <w:spacing w:line="276" w:lineRule="auto"/>
        <w:ind w:right="-5" w:firstLine="360"/>
        <w:contextualSpacing/>
        <w:jc w:val="both"/>
        <w:rPr>
          <w:sz w:val="28"/>
          <w:szCs w:val="28"/>
          <w:lang w:val="en-GB"/>
        </w:rPr>
      </w:pPr>
      <w:r w:rsidRPr="00BA2360">
        <w:rPr>
          <w:sz w:val="28"/>
          <w:szCs w:val="28"/>
        </w:rPr>
        <w:t>1.</w:t>
      </w:r>
      <w:r w:rsidR="000B65F8" w:rsidRPr="00BA2360">
        <w:rPr>
          <w:sz w:val="28"/>
          <w:szCs w:val="28"/>
        </w:rPr>
        <w:t xml:space="preserve">Proiectul </w:t>
      </w:r>
      <w:r w:rsidR="000B65F8" w:rsidRPr="00BA2360">
        <w:rPr>
          <w:i/>
          <w:sz w:val="28"/>
          <w:szCs w:val="28"/>
        </w:rPr>
        <w:t>,,Modernizarea serviciilor guvernamentale”</w:t>
      </w:r>
      <w:r w:rsidR="00342FF4" w:rsidRPr="00BA2360">
        <w:rPr>
          <w:i/>
          <w:sz w:val="28"/>
          <w:szCs w:val="28"/>
        </w:rPr>
        <w:t xml:space="preserve"> </w:t>
      </w:r>
      <w:r w:rsidR="000C7FE6" w:rsidRPr="00BA2360">
        <w:rPr>
          <w:sz w:val="28"/>
          <w:szCs w:val="28"/>
        </w:rPr>
        <w:t>cu</w:t>
      </w:r>
      <w:r w:rsidR="000B65F8" w:rsidRPr="00BA2360">
        <w:rPr>
          <w:sz w:val="28"/>
          <w:szCs w:val="28"/>
        </w:rPr>
        <w:t xml:space="preserve"> </w:t>
      </w:r>
      <w:r w:rsidR="000C7FE6" w:rsidRPr="00BA2360">
        <w:rPr>
          <w:sz w:val="28"/>
          <w:szCs w:val="28"/>
        </w:rPr>
        <w:t xml:space="preserve">cheltuieli </w:t>
      </w:r>
      <w:r w:rsidR="00DF3576" w:rsidRPr="00BA2360">
        <w:rPr>
          <w:sz w:val="28"/>
          <w:szCs w:val="28"/>
        </w:rPr>
        <w:t xml:space="preserve"> realizate în sumă de </w:t>
      </w:r>
      <w:r w:rsidR="001044C6" w:rsidRPr="00BA2360">
        <w:rPr>
          <w:sz w:val="28"/>
          <w:szCs w:val="28"/>
          <w:lang w:val="en-GB"/>
        </w:rPr>
        <w:t xml:space="preserve">69,1 mil. lei sau 90,9% din prevederi. Motivul neexecutării </w:t>
      </w:r>
      <w:r w:rsidR="001044C6" w:rsidRPr="00BA2360">
        <w:rPr>
          <w:sz w:val="28"/>
          <w:szCs w:val="28"/>
          <w:lang w:val="en-US"/>
        </w:rPr>
        <w:t>a fost condiționat de unii factori tehnici ce au dus la tergeversarea realizării procedurilor de achiziții</w:t>
      </w:r>
      <w:r w:rsidR="001044C6" w:rsidRPr="00BA2360">
        <w:rPr>
          <w:sz w:val="28"/>
          <w:szCs w:val="28"/>
          <w:lang w:val="en-GB"/>
        </w:rPr>
        <w:t xml:space="preserve"> pentru activități semnificative din proiect</w:t>
      </w:r>
      <w:r w:rsidR="00776482" w:rsidRPr="00BA2360">
        <w:rPr>
          <w:sz w:val="28"/>
          <w:szCs w:val="28"/>
          <w:lang w:val="en-GB"/>
        </w:rPr>
        <w:t>;</w:t>
      </w:r>
    </w:p>
    <w:p w14:paraId="14AD56AB" w14:textId="5A69DB39" w:rsidR="00C262B2" w:rsidRPr="00BA2360" w:rsidRDefault="00272D8F" w:rsidP="009A6311">
      <w:pPr>
        <w:tabs>
          <w:tab w:val="left" w:pos="567"/>
          <w:tab w:val="left" w:pos="709"/>
          <w:tab w:val="left" w:pos="851"/>
          <w:tab w:val="left" w:pos="993"/>
        </w:tabs>
        <w:spacing w:line="276" w:lineRule="auto"/>
        <w:ind w:right="-5" w:firstLine="426"/>
        <w:contextualSpacing/>
        <w:jc w:val="both"/>
        <w:rPr>
          <w:sz w:val="28"/>
          <w:szCs w:val="28"/>
          <w:lang w:val="es-ES"/>
        </w:rPr>
      </w:pPr>
      <w:r w:rsidRPr="00BA2360">
        <w:rPr>
          <w:sz w:val="28"/>
          <w:szCs w:val="28"/>
        </w:rPr>
        <w:t xml:space="preserve">2. </w:t>
      </w:r>
      <w:r w:rsidR="00CF3EC0" w:rsidRPr="00BA2360">
        <w:rPr>
          <w:noProof/>
          <w:sz w:val="28"/>
          <w:szCs w:val="28"/>
        </w:rPr>
        <w:t xml:space="preserve">Proiectul </w:t>
      </w:r>
      <w:r w:rsidR="00CF3EC0" w:rsidRPr="00BA2360">
        <w:rPr>
          <w:i/>
          <w:noProof/>
          <w:sz w:val="28"/>
          <w:szCs w:val="28"/>
        </w:rPr>
        <w:t xml:space="preserve">,,Dezvoltarea capacităților antreprenoriale ale diasporei Republicii Moldova” </w:t>
      </w:r>
      <w:r w:rsidR="00CF3EC0" w:rsidRPr="00BA2360">
        <w:rPr>
          <w:noProof/>
          <w:sz w:val="28"/>
          <w:szCs w:val="28"/>
        </w:rPr>
        <w:t xml:space="preserve">cu cheltuieli neexecutate în volum de 1,8 mil. lei, destinate maximizării impactului pozitiv al migrației asupra dezvoltării socio-economice a Republicii Moldova prin consolidarea cadrului național și local, și angajamentul sporit al diasporei, precum și prin asigurarea continuității și durabilității activităților, implementate în prima fază a proiectului. </w:t>
      </w:r>
      <w:r w:rsidR="00CF3EC0" w:rsidRPr="00BA2360">
        <w:rPr>
          <w:sz w:val="28"/>
          <w:szCs w:val="28"/>
          <w:lang w:val="es-ES"/>
        </w:rPr>
        <w:t xml:space="preserve"> Mijloacele financiare </w:t>
      </w:r>
      <w:r w:rsidR="00AC286A" w:rsidRPr="00BA2360">
        <w:rPr>
          <w:sz w:val="28"/>
          <w:szCs w:val="28"/>
          <w:lang w:val="es-ES"/>
        </w:rPr>
        <w:t>nu</w:t>
      </w:r>
      <w:r w:rsidR="00CF3EC0" w:rsidRPr="00BA2360">
        <w:rPr>
          <w:sz w:val="28"/>
          <w:szCs w:val="28"/>
          <w:lang w:val="es-ES"/>
        </w:rPr>
        <w:t xml:space="preserve"> au fost utilizate deoarece, partenerul coordonator al proiectului Ministerul Muncii și Politicilor Sociale ale Republicii Italiene, a amendat contractul de grant în legătură cu refuzul unuia din parteneri de a participa la activitățile proiectului, ceea ce a împedicat transferul mijloacelor fina</w:t>
      </w:r>
      <w:r w:rsidR="00776482" w:rsidRPr="00BA2360">
        <w:rPr>
          <w:sz w:val="28"/>
          <w:szCs w:val="28"/>
          <w:lang w:val="es-ES"/>
        </w:rPr>
        <w:t>nciare către Cancelaria de Stat;</w:t>
      </w:r>
    </w:p>
    <w:p w14:paraId="3D4696CD" w14:textId="77BFE7B3" w:rsidR="00DF3576" w:rsidRPr="00BA2360" w:rsidRDefault="00DF3576" w:rsidP="008B4C85">
      <w:pPr>
        <w:tabs>
          <w:tab w:val="left" w:pos="709"/>
        </w:tabs>
        <w:spacing w:line="276" w:lineRule="auto"/>
        <w:ind w:right="-5" w:firstLine="426"/>
        <w:contextualSpacing/>
        <w:jc w:val="both"/>
        <w:rPr>
          <w:sz w:val="28"/>
          <w:szCs w:val="28"/>
          <w:lang w:val="en-US"/>
        </w:rPr>
      </w:pPr>
      <w:r w:rsidRPr="00BA2360">
        <w:rPr>
          <w:sz w:val="28"/>
          <w:szCs w:val="28"/>
        </w:rPr>
        <w:t>3.</w:t>
      </w:r>
      <w:r w:rsidR="007B0877" w:rsidRPr="00BA2360">
        <w:rPr>
          <w:sz w:val="28"/>
          <w:szCs w:val="28"/>
        </w:rPr>
        <w:t xml:space="preserve"> </w:t>
      </w:r>
      <w:r w:rsidR="00776482" w:rsidRPr="00BA2360">
        <w:rPr>
          <w:noProof/>
          <w:sz w:val="28"/>
          <w:szCs w:val="28"/>
          <w:lang w:val="ro-MD"/>
        </w:rPr>
        <w:t xml:space="preserve">Proiectul </w:t>
      </w:r>
      <w:r w:rsidR="00776482" w:rsidRPr="00BA2360">
        <w:rPr>
          <w:i/>
          <w:noProof/>
          <w:sz w:val="28"/>
          <w:szCs w:val="28"/>
          <w:lang w:val="ro-MD"/>
        </w:rPr>
        <w:t>„Consolidarea democrației în Republica Moldova prin alegeri inclusive și transparente” (implementat de Cancelaria de Stat și CEC)</w:t>
      </w:r>
      <w:r w:rsidR="00776482" w:rsidRPr="00BA2360">
        <w:rPr>
          <w:sz w:val="28"/>
          <w:szCs w:val="28"/>
          <w:lang w:val="en-GB"/>
        </w:rPr>
        <w:t xml:space="preserve"> cu cheltuieli realizate în sumă de 1,8 mil. lei sau 78,3% din prevederi. Motivul neexecutării este </w:t>
      </w:r>
      <w:r w:rsidR="00776482" w:rsidRPr="00BA2360">
        <w:rPr>
          <w:sz w:val="28"/>
          <w:szCs w:val="28"/>
          <w:lang w:val="en-US"/>
        </w:rPr>
        <w:t>realocarea tranșei II de către finanțator pentru perioada ulterioară, anul 2024;</w:t>
      </w:r>
      <w:r w:rsidR="00AE4EF2" w:rsidRPr="00BA2360">
        <w:rPr>
          <w:sz w:val="28"/>
          <w:szCs w:val="28"/>
        </w:rPr>
        <w:t xml:space="preserve"> </w:t>
      </w:r>
    </w:p>
    <w:p w14:paraId="17218078" w14:textId="0BD86BAD" w:rsidR="007B0877" w:rsidRPr="00BA2360" w:rsidRDefault="00DF3576" w:rsidP="00CF0C69">
      <w:pPr>
        <w:tabs>
          <w:tab w:val="left" w:pos="540"/>
          <w:tab w:val="left" w:pos="709"/>
          <w:tab w:val="left" w:pos="993"/>
        </w:tabs>
        <w:spacing w:line="276" w:lineRule="auto"/>
        <w:ind w:right="-5" w:firstLine="426"/>
        <w:contextualSpacing/>
        <w:jc w:val="both"/>
        <w:rPr>
          <w:sz w:val="28"/>
          <w:szCs w:val="28"/>
        </w:rPr>
      </w:pPr>
      <w:r w:rsidRPr="00BA2360">
        <w:rPr>
          <w:sz w:val="28"/>
          <w:szCs w:val="28"/>
          <w:lang w:val="en-GB"/>
        </w:rPr>
        <w:t xml:space="preserve">4. </w:t>
      </w:r>
      <w:r w:rsidR="00A16576" w:rsidRPr="00BA2360">
        <w:rPr>
          <w:noProof/>
          <w:sz w:val="28"/>
          <w:szCs w:val="28"/>
          <w:lang w:val="ro-MD"/>
        </w:rPr>
        <w:t xml:space="preserve">Proiectul </w:t>
      </w:r>
      <w:r w:rsidR="00A16576" w:rsidRPr="00BA2360">
        <w:rPr>
          <w:i/>
          <w:noProof/>
          <w:sz w:val="28"/>
          <w:szCs w:val="28"/>
          <w:lang w:val="ro-MD"/>
        </w:rPr>
        <w:t>„Sprijin pentru guvernanta diasporei, migratiei si dezvoltarii prin imbunatatirea cadrelor politic si institutional”</w:t>
      </w:r>
      <w:r w:rsidR="00A16576" w:rsidRPr="00BA2360">
        <w:rPr>
          <w:sz w:val="28"/>
          <w:szCs w:val="28"/>
          <w:lang w:val="en-GB"/>
        </w:rPr>
        <w:t xml:space="preserve"> cu cheltuieli realizate în sumă de 0,4 mil. lei sau 80,0% din prevederi</w:t>
      </w:r>
      <w:r w:rsidR="002E327D" w:rsidRPr="00BA2360">
        <w:rPr>
          <w:sz w:val="28"/>
          <w:szCs w:val="28"/>
        </w:rPr>
        <w:t>;</w:t>
      </w:r>
    </w:p>
    <w:p w14:paraId="283FEA01" w14:textId="23A9936C" w:rsidR="007B0877" w:rsidRPr="00BA2360" w:rsidRDefault="007B0877" w:rsidP="007B0877">
      <w:pPr>
        <w:tabs>
          <w:tab w:val="left" w:pos="709"/>
        </w:tabs>
        <w:spacing w:line="276" w:lineRule="auto"/>
        <w:ind w:right="-5" w:firstLine="540"/>
        <w:contextualSpacing/>
        <w:jc w:val="both"/>
        <w:rPr>
          <w:sz w:val="28"/>
          <w:szCs w:val="28"/>
          <w:lang w:val="en-US"/>
        </w:rPr>
      </w:pPr>
      <w:r w:rsidRPr="00BA2360">
        <w:rPr>
          <w:sz w:val="28"/>
          <w:szCs w:val="28"/>
        </w:rPr>
        <w:t xml:space="preserve"> </w:t>
      </w:r>
      <w:r w:rsidRPr="00BA2360">
        <w:rPr>
          <w:sz w:val="28"/>
          <w:szCs w:val="28"/>
          <w:lang w:val="en-US"/>
        </w:rPr>
        <w:t xml:space="preserve">5. </w:t>
      </w:r>
      <w:r w:rsidR="00E5347B" w:rsidRPr="00BA2360">
        <w:rPr>
          <w:sz w:val="28"/>
          <w:szCs w:val="28"/>
          <w:lang w:val="es-ES"/>
        </w:rPr>
        <w:t>La</w:t>
      </w:r>
      <w:r w:rsidR="00656CF1" w:rsidRPr="00BA2360">
        <w:rPr>
          <w:sz w:val="28"/>
          <w:szCs w:val="28"/>
          <w:lang w:val="es-ES"/>
        </w:rPr>
        <w:t xml:space="preserve"> </w:t>
      </w:r>
      <w:r w:rsidR="003C2948" w:rsidRPr="00BA2360">
        <w:rPr>
          <w:sz w:val="28"/>
          <w:szCs w:val="28"/>
          <w:lang w:val="es-ES"/>
        </w:rPr>
        <w:t>p</w:t>
      </w:r>
      <w:r w:rsidR="003C2948" w:rsidRPr="00BA2360">
        <w:rPr>
          <w:sz w:val="28"/>
          <w:szCs w:val="28"/>
        </w:rPr>
        <w:t xml:space="preserve">roiectul </w:t>
      </w:r>
      <w:r w:rsidR="003C2948" w:rsidRPr="00BA2360">
        <w:rPr>
          <w:i/>
          <w:sz w:val="28"/>
          <w:szCs w:val="28"/>
        </w:rPr>
        <w:t>„Suport pentru Secretariatul tehnic comun a Programului Operational Comun Romania-Republica Moldova”,</w:t>
      </w:r>
      <w:r w:rsidR="003C2948" w:rsidRPr="00BA2360">
        <w:rPr>
          <w:sz w:val="28"/>
          <w:szCs w:val="28"/>
        </w:rPr>
        <w:t xml:space="preserve"> cu cheltuieli executate în sumă de 4,0 mil.lei sau 81,6% din prevederi. Motivul neexecutării depline </w:t>
      </w:r>
      <w:r w:rsidR="009813FB" w:rsidRPr="00BA2360">
        <w:rPr>
          <w:sz w:val="28"/>
          <w:szCs w:val="28"/>
        </w:rPr>
        <w:t xml:space="preserve">constituie </w:t>
      </w:r>
      <w:r w:rsidR="003C2948" w:rsidRPr="00BA2360">
        <w:rPr>
          <w:sz w:val="28"/>
          <w:szCs w:val="28"/>
        </w:rPr>
        <w:t>economiile formate la serviciile contractate</w:t>
      </w:r>
      <w:r w:rsidR="000D752D" w:rsidRPr="00BA2360">
        <w:rPr>
          <w:sz w:val="28"/>
          <w:szCs w:val="28"/>
          <w:lang w:val="en-US"/>
        </w:rPr>
        <w:t>;</w:t>
      </w:r>
    </w:p>
    <w:p w14:paraId="30332925" w14:textId="15215353" w:rsidR="007B0877" w:rsidRPr="00BA2360" w:rsidRDefault="00CF0C69" w:rsidP="00CF0C69">
      <w:pPr>
        <w:tabs>
          <w:tab w:val="left" w:pos="567"/>
          <w:tab w:val="left" w:pos="709"/>
          <w:tab w:val="left" w:pos="993"/>
        </w:tabs>
        <w:spacing w:line="276" w:lineRule="auto"/>
        <w:ind w:right="-5" w:firstLine="540"/>
        <w:contextualSpacing/>
        <w:jc w:val="both"/>
        <w:rPr>
          <w:sz w:val="28"/>
          <w:szCs w:val="28"/>
        </w:rPr>
      </w:pPr>
      <w:r w:rsidRPr="00BA2360">
        <w:rPr>
          <w:sz w:val="28"/>
          <w:szCs w:val="28"/>
          <w:lang w:val="es-ES"/>
        </w:rPr>
        <w:t xml:space="preserve"> </w:t>
      </w:r>
      <w:r w:rsidR="007B0877" w:rsidRPr="00BA2360">
        <w:rPr>
          <w:sz w:val="28"/>
          <w:szCs w:val="28"/>
          <w:lang w:val="es-ES"/>
        </w:rPr>
        <w:t xml:space="preserve">6. </w:t>
      </w:r>
      <w:r w:rsidR="000D752D" w:rsidRPr="00BA2360">
        <w:rPr>
          <w:sz w:val="28"/>
          <w:szCs w:val="28"/>
          <w:lang w:val="es-ES"/>
        </w:rPr>
        <w:t>La p</w:t>
      </w:r>
      <w:r w:rsidR="00D37C44" w:rsidRPr="00BA2360">
        <w:rPr>
          <w:sz w:val="28"/>
          <w:szCs w:val="28"/>
          <w:lang w:val="es-ES"/>
        </w:rPr>
        <w:t xml:space="preserve">roiectul </w:t>
      </w:r>
      <w:r w:rsidR="009E1D0A" w:rsidRPr="00BA2360">
        <w:rPr>
          <w:i/>
          <w:sz w:val="28"/>
          <w:szCs w:val="28"/>
          <w:lang w:val="en-GB"/>
        </w:rPr>
        <w:t>„Suport pentru Programul Transnational Dunarea”,</w:t>
      </w:r>
      <w:r w:rsidR="009E1D0A" w:rsidRPr="00BA2360">
        <w:rPr>
          <w:sz w:val="28"/>
          <w:szCs w:val="28"/>
          <w:lang w:val="en-GB"/>
        </w:rPr>
        <w:t xml:space="preserve"> cu </w:t>
      </w:r>
      <w:r w:rsidR="009E1D0A" w:rsidRPr="00BA2360">
        <w:rPr>
          <w:sz w:val="28"/>
          <w:szCs w:val="28"/>
        </w:rPr>
        <w:t>cheltuieli realizate în sumă de 1,1 mil.lei sau 73,3% din prevederi. Motivul neexecutării depline a fost cauzat de economiile formate la capitolul remunerării muncii, servicii contractate</w:t>
      </w:r>
      <w:r w:rsidR="000D752D" w:rsidRPr="00BA2360">
        <w:rPr>
          <w:sz w:val="28"/>
          <w:szCs w:val="28"/>
        </w:rPr>
        <w:t>;</w:t>
      </w:r>
    </w:p>
    <w:p w14:paraId="0181927F" w14:textId="43ECBE51" w:rsidR="006076A8" w:rsidRPr="00BA2360" w:rsidRDefault="00690D7C" w:rsidP="006076A8">
      <w:pPr>
        <w:tabs>
          <w:tab w:val="left" w:pos="567"/>
          <w:tab w:val="left" w:pos="709"/>
          <w:tab w:val="left" w:pos="993"/>
        </w:tabs>
        <w:spacing w:line="276" w:lineRule="auto"/>
        <w:ind w:right="-5" w:firstLine="540"/>
        <w:contextualSpacing/>
        <w:jc w:val="both"/>
        <w:rPr>
          <w:sz w:val="28"/>
          <w:szCs w:val="28"/>
        </w:rPr>
      </w:pPr>
      <w:r w:rsidRPr="00BA2360">
        <w:rPr>
          <w:sz w:val="28"/>
          <w:szCs w:val="28"/>
        </w:rPr>
        <w:lastRenderedPageBreak/>
        <w:t xml:space="preserve"> </w:t>
      </w:r>
      <w:r w:rsidR="007B0877" w:rsidRPr="00BA2360">
        <w:rPr>
          <w:sz w:val="28"/>
          <w:szCs w:val="28"/>
        </w:rPr>
        <w:t xml:space="preserve">7. </w:t>
      </w:r>
      <w:r w:rsidR="007E0295" w:rsidRPr="00BA2360">
        <w:rPr>
          <w:sz w:val="28"/>
          <w:szCs w:val="28"/>
          <w:lang w:val="en-US"/>
        </w:rPr>
        <w:t xml:space="preserve">Proiectul </w:t>
      </w:r>
      <w:r w:rsidR="00942735" w:rsidRPr="00BA2360">
        <w:rPr>
          <w:sz w:val="28"/>
          <w:szCs w:val="28"/>
          <w:lang w:val="es-ES"/>
        </w:rPr>
        <w:t>,,</w:t>
      </w:r>
      <w:r w:rsidR="00942735" w:rsidRPr="00BA2360">
        <w:rPr>
          <w:i/>
          <w:sz w:val="28"/>
          <w:szCs w:val="28"/>
          <w:lang w:val="es-ES"/>
        </w:rPr>
        <w:t>Proiectul de modernizare a administrării fiscale (TAMP)</w:t>
      </w:r>
      <w:r w:rsidR="00942735" w:rsidRPr="00BA2360">
        <w:rPr>
          <w:sz w:val="28"/>
          <w:szCs w:val="28"/>
          <w:lang w:val="es-ES"/>
        </w:rPr>
        <w:t xml:space="preserve">”, </w:t>
      </w:r>
      <w:r w:rsidR="00942735" w:rsidRPr="00BA2360">
        <w:rPr>
          <w:sz w:val="28"/>
          <w:szCs w:val="28"/>
        </w:rPr>
        <w:t xml:space="preserve">cheltuielile au fost realizate în sumă de </w:t>
      </w:r>
      <w:r w:rsidR="00942735" w:rsidRPr="00BA2360">
        <w:rPr>
          <w:sz w:val="28"/>
          <w:szCs w:val="28"/>
          <w:lang w:val="en-US"/>
        </w:rPr>
        <w:t>4,8 mil. lei sau la nivel de 40,6% față de prevederi. Motivele neexecutării depline au fost condiționate de rezoluțiunea contractului de servicii privind evaluarea capacității sistemului informational al SFS, urmare a neexecutării/executării neconforme a unor obligații ale prestatorului de servicii</w:t>
      </w:r>
      <w:r w:rsidR="006076A8" w:rsidRPr="00BA2360">
        <w:rPr>
          <w:sz w:val="28"/>
          <w:szCs w:val="28"/>
          <w:lang w:val="en-US"/>
        </w:rPr>
        <w:t>;</w:t>
      </w:r>
    </w:p>
    <w:p w14:paraId="263A7020" w14:textId="5071CB3D" w:rsidR="009E360F" w:rsidRPr="00BA2360" w:rsidRDefault="00B6411F" w:rsidP="00690D7C">
      <w:pPr>
        <w:tabs>
          <w:tab w:val="left" w:pos="567"/>
          <w:tab w:val="left" w:pos="709"/>
          <w:tab w:val="left" w:pos="993"/>
        </w:tabs>
        <w:spacing w:line="276" w:lineRule="auto"/>
        <w:ind w:right="-5" w:firstLine="540"/>
        <w:contextualSpacing/>
        <w:jc w:val="both"/>
        <w:rPr>
          <w:sz w:val="28"/>
          <w:szCs w:val="28"/>
          <w:lang w:val="es-ES"/>
        </w:rPr>
      </w:pPr>
      <w:r w:rsidRPr="00BA2360">
        <w:rPr>
          <w:sz w:val="28"/>
          <w:szCs w:val="28"/>
          <w:lang w:val="es-ES"/>
        </w:rPr>
        <w:t xml:space="preserve">8. </w:t>
      </w:r>
      <w:r w:rsidR="009E360F" w:rsidRPr="00BA2360">
        <w:rPr>
          <w:sz w:val="28"/>
          <w:szCs w:val="28"/>
          <w:lang w:val="es-ES"/>
        </w:rPr>
        <w:t xml:space="preserve">Proiectul </w:t>
      </w:r>
      <w:r w:rsidR="00156AA0" w:rsidRPr="00BA2360">
        <w:rPr>
          <w:i/>
          <w:sz w:val="28"/>
          <w:szCs w:val="28"/>
          <w:lang w:val="es-ES"/>
        </w:rPr>
        <w:t>,,Reabilitarea și modernizarea posturilor vamale de la frontiera moldo-română”</w:t>
      </w:r>
      <w:r w:rsidR="00156AA0" w:rsidRPr="00BA2360">
        <w:rPr>
          <w:sz w:val="28"/>
          <w:szCs w:val="28"/>
          <w:lang w:val="es-ES"/>
        </w:rPr>
        <w:t xml:space="preserve">, cu scopul </w:t>
      </w:r>
      <w:r w:rsidR="00156AA0" w:rsidRPr="00BA2360">
        <w:rPr>
          <w:sz w:val="28"/>
          <w:szCs w:val="28"/>
        </w:rPr>
        <w:t>modernizării posturilor vamale Leușeni, Sculeni și Giurgiulești au fost realizate cheltuieli în sumă de 13,2 mil. lei sau 94,3% din prevederi</w:t>
      </w:r>
      <w:r w:rsidR="000D752D" w:rsidRPr="00BA2360">
        <w:rPr>
          <w:sz w:val="28"/>
          <w:szCs w:val="28"/>
          <w:lang w:val="es-ES"/>
        </w:rPr>
        <w:t>;</w:t>
      </w:r>
    </w:p>
    <w:p w14:paraId="418AFCA2" w14:textId="646A4E83" w:rsidR="002B78B3" w:rsidRPr="00BA2360" w:rsidRDefault="00690D7C" w:rsidP="002B78B3">
      <w:pPr>
        <w:tabs>
          <w:tab w:val="left" w:pos="709"/>
        </w:tabs>
        <w:spacing w:line="276" w:lineRule="auto"/>
        <w:ind w:right="-5" w:firstLine="540"/>
        <w:contextualSpacing/>
        <w:jc w:val="both"/>
        <w:rPr>
          <w:sz w:val="28"/>
          <w:szCs w:val="28"/>
          <w:lang w:val="es-ES"/>
        </w:rPr>
      </w:pPr>
      <w:r w:rsidRPr="00BA2360">
        <w:rPr>
          <w:sz w:val="28"/>
          <w:szCs w:val="28"/>
          <w:lang w:val="es-ES"/>
        </w:rPr>
        <w:t xml:space="preserve"> </w:t>
      </w:r>
      <w:r w:rsidR="00F718DD" w:rsidRPr="00BA2360">
        <w:rPr>
          <w:sz w:val="28"/>
          <w:szCs w:val="28"/>
          <w:lang w:val="es-ES"/>
        </w:rPr>
        <w:t>9</w:t>
      </w:r>
      <w:r w:rsidR="007B0877" w:rsidRPr="00BA2360">
        <w:rPr>
          <w:sz w:val="28"/>
          <w:szCs w:val="28"/>
          <w:lang w:val="es-ES"/>
        </w:rPr>
        <w:t xml:space="preserve">. </w:t>
      </w:r>
      <w:r w:rsidR="001F4E5A" w:rsidRPr="00BA2360">
        <w:rPr>
          <w:sz w:val="28"/>
          <w:szCs w:val="28"/>
          <w:lang w:val="en-US"/>
        </w:rPr>
        <w:t xml:space="preserve">Proiectul </w:t>
      </w:r>
      <w:r w:rsidR="001F4E5A" w:rsidRPr="00BA2360">
        <w:rPr>
          <w:i/>
          <w:sz w:val="28"/>
          <w:szCs w:val="28"/>
          <w:lang w:val="en-US"/>
        </w:rPr>
        <w:t xml:space="preserve">,,Uniunea Europeană pentru Mediu”, </w:t>
      </w:r>
      <w:r w:rsidR="001F4E5A" w:rsidRPr="00BA2360">
        <w:rPr>
          <w:sz w:val="28"/>
          <w:szCs w:val="28"/>
          <w:lang w:val="en-US"/>
        </w:rPr>
        <w:t xml:space="preserve">cu cheltuielile realizate </w:t>
      </w:r>
      <w:r w:rsidR="001F4E5A" w:rsidRPr="00BA2360">
        <w:rPr>
          <w:sz w:val="28"/>
          <w:szCs w:val="28"/>
          <w:lang w:val="ro-MD"/>
        </w:rPr>
        <w:t xml:space="preserve">în sumă de 0,7 mil. lei sau 67,3% din prevederi. </w:t>
      </w:r>
      <w:r w:rsidR="001F4E5A" w:rsidRPr="00BA2360">
        <w:rPr>
          <w:sz w:val="28"/>
          <w:szCs w:val="28"/>
          <w:lang w:val="en-US"/>
        </w:rPr>
        <w:t xml:space="preserve">Motivul neexecutării fiind cauzat de </w:t>
      </w:r>
      <w:r w:rsidR="001F4E5A" w:rsidRPr="00BA2360">
        <w:rPr>
          <w:sz w:val="28"/>
          <w:szCs w:val="28"/>
        </w:rPr>
        <w:t>implementarea parțială a activităților din proiect</w:t>
      </w:r>
      <w:r w:rsidR="007C664A" w:rsidRPr="00BA2360">
        <w:rPr>
          <w:sz w:val="28"/>
          <w:szCs w:val="28"/>
          <w:lang w:val="es-ES"/>
        </w:rPr>
        <w:t>;</w:t>
      </w:r>
    </w:p>
    <w:p w14:paraId="20AB62B4" w14:textId="1652102E" w:rsidR="00946B02" w:rsidRPr="00BA2360" w:rsidRDefault="00184AB0" w:rsidP="0063627D">
      <w:pPr>
        <w:tabs>
          <w:tab w:val="left" w:pos="567"/>
        </w:tabs>
        <w:spacing w:line="276" w:lineRule="auto"/>
        <w:ind w:right="-5" w:firstLine="540"/>
        <w:contextualSpacing/>
        <w:jc w:val="both"/>
        <w:rPr>
          <w:sz w:val="28"/>
          <w:szCs w:val="28"/>
        </w:rPr>
      </w:pPr>
      <w:r w:rsidRPr="00BA2360">
        <w:rPr>
          <w:sz w:val="28"/>
          <w:szCs w:val="28"/>
        </w:rPr>
        <w:t>10</w:t>
      </w:r>
      <w:r w:rsidR="00946B02" w:rsidRPr="00BA2360">
        <w:rPr>
          <w:sz w:val="28"/>
          <w:szCs w:val="28"/>
        </w:rPr>
        <w:t xml:space="preserve">. </w:t>
      </w:r>
      <w:r w:rsidR="0063627D" w:rsidRPr="00BA2360">
        <w:rPr>
          <w:sz w:val="28"/>
          <w:szCs w:val="28"/>
          <w:lang w:val="en-US"/>
        </w:rPr>
        <w:t xml:space="preserve">Programul Uniunii Europene „Orizont Europa” – Programul-cadru pentru cercetare si inovare, cu cheltuielile realizate </w:t>
      </w:r>
      <w:r w:rsidR="0063627D" w:rsidRPr="00BA2360">
        <w:rPr>
          <w:sz w:val="28"/>
          <w:szCs w:val="28"/>
          <w:lang w:val="ro-MD"/>
        </w:rPr>
        <w:t>în sumă de 0,07 m</w:t>
      </w:r>
      <w:r w:rsidR="00612BDB" w:rsidRPr="00BA2360">
        <w:rPr>
          <w:sz w:val="28"/>
          <w:szCs w:val="28"/>
          <w:lang w:val="ro-MD"/>
        </w:rPr>
        <w:t>il. lei sau 77,8% din prevederi</w:t>
      </w:r>
      <w:r w:rsidR="000D752D" w:rsidRPr="00BA2360">
        <w:rPr>
          <w:sz w:val="28"/>
          <w:szCs w:val="28"/>
        </w:rPr>
        <w:t>;</w:t>
      </w:r>
    </w:p>
    <w:p w14:paraId="79DFC8CE" w14:textId="552D3F1D" w:rsidR="00946B02" w:rsidRPr="00BA2360" w:rsidRDefault="00690D7C" w:rsidP="00946B02">
      <w:pPr>
        <w:tabs>
          <w:tab w:val="left" w:pos="540"/>
          <w:tab w:val="left" w:pos="709"/>
          <w:tab w:val="left" w:pos="851"/>
          <w:tab w:val="left" w:pos="993"/>
        </w:tabs>
        <w:spacing w:line="276" w:lineRule="auto"/>
        <w:ind w:right="-5" w:firstLine="360"/>
        <w:contextualSpacing/>
        <w:jc w:val="both"/>
        <w:rPr>
          <w:sz w:val="28"/>
          <w:szCs w:val="28"/>
          <w:lang w:val="es-ES"/>
        </w:rPr>
      </w:pPr>
      <w:r w:rsidRPr="00BA2360">
        <w:rPr>
          <w:sz w:val="28"/>
          <w:szCs w:val="28"/>
        </w:rPr>
        <w:t xml:space="preserve"> </w:t>
      </w:r>
      <w:r w:rsidR="00946B02" w:rsidRPr="00BA2360">
        <w:rPr>
          <w:sz w:val="28"/>
          <w:szCs w:val="28"/>
        </w:rPr>
        <w:t xml:space="preserve"> </w:t>
      </w:r>
      <w:r w:rsidR="00946B02" w:rsidRPr="00BA2360">
        <w:rPr>
          <w:sz w:val="28"/>
          <w:szCs w:val="28"/>
          <w:lang w:val="es-ES"/>
        </w:rPr>
        <w:t>1</w:t>
      </w:r>
      <w:r w:rsidR="00293EED" w:rsidRPr="00BA2360">
        <w:rPr>
          <w:sz w:val="28"/>
          <w:szCs w:val="28"/>
          <w:lang w:val="es-ES"/>
        </w:rPr>
        <w:t>1</w:t>
      </w:r>
      <w:r w:rsidR="00946B02" w:rsidRPr="00BA2360">
        <w:rPr>
          <w:sz w:val="28"/>
          <w:szCs w:val="28"/>
          <w:lang w:val="es-ES"/>
        </w:rPr>
        <w:t xml:space="preserve">. </w:t>
      </w:r>
      <w:r w:rsidR="00C10ACD" w:rsidRPr="00BA2360">
        <w:rPr>
          <w:sz w:val="28"/>
          <w:szCs w:val="28"/>
          <w:lang w:val="es-ES"/>
        </w:rPr>
        <w:t xml:space="preserve">Proiectul </w:t>
      </w:r>
      <w:r w:rsidR="00C10ACD" w:rsidRPr="00BA2360">
        <w:rPr>
          <w:i/>
          <w:sz w:val="28"/>
          <w:szCs w:val="28"/>
          <w:lang w:val="en-US"/>
        </w:rPr>
        <w:t xml:space="preserve">,,Consolidarea sistemului statistic național”, </w:t>
      </w:r>
      <w:r w:rsidR="00C10ACD" w:rsidRPr="00BA2360">
        <w:rPr>
          <w:sz w:val="28"/>
          <w:szCs w:val="28"/>
        </w:rPr>
        <w:t>cu cheltuieli executate în sumă de 0,1 mil. lei</w:t>
      </w:r>
      <w:r w:rsidR="0062008A" w:rsidRPr="00BA2360">
        <w:rPr>
          <w:rFonts w:eastAsia="Calibri"/>
          <w:sz w:val="28"/>
          <w:szCs w:val="28"/>
          <w:lang w:eastAsia="en-US"/>
        </w:rPr>
        <w:t xml:space="preserve"> care </w:t>
      </w:r>
      <w:r w:rsidR="0062008A" w:rsidRPr="00BA2360">
        <w:rPr>
          <w:sz w:val="28"/>
          <w:szCs w:val="28"/>
        </w:rPr>
        <w:t>au fost executate integral</w:t>
      </w:r>
      <w:r w:rsidR="000D752D" w:rsidRPr="00BA2360">
        <w:rPr>
          <w:sz w:val="28"/>
          <w:szCs w:val="28"/>
          <w:lang w:val="es-ES"/>
        </w:rPr>
        <w:t>;</w:t>
      </w:r>
    </w:p>
    <w:p w14:paraId="6001D476" w14:textId="4DA9AFBD" w:rsidR="00946B02" w:rsidRPr="00BA2360" w:rsidRDefault="00690D7C" w:rsidP="00CF0C69">
      <w:pPr>
        <w:tabs>
          <w:tab w:val="left" w:pos="540"/>
          <w:tab w:val="left" w:pos="709"/>
          <w:tab w:val="left" w:pos="851"/>
          <w:tab w:val="left" w:pos="993"/>
        </w:tabs>
        <w:spacing w:line="276" w:lineRule="auto"/>
        <w:ind w:right="-5" w:firstLine="360"/>
        <w:contextualSpacing/>
        <w:jc w:val="both"/>
        <w:rPr>
          <w:sz w:val="28"/>
          <w:szCs w:val="28"/>
        </w:rPr>
      </w:pPr>
      <w:r w:rsidRPr="00BA2360">
        <w:rPr>
          <w:sz w:val="28"/>
          <w:szCs w:val="28"/>
          <w:lang w:val="es-ES"/>
        </w:rPr>
        <w:t xml:space="preserve"> </w:t>
      </w:r>
      <w:r w:rsidR="00946B02" w:rsidRPr="00BA2360">
        <w:rPr>
          <w:sz w:val="28"/>
          <w:szCs w:val="28"/>
          <w:lang w:val="es-ES"/>
        </w:rPr>
        <w:t xml:space="preserve"> </w:t>
      </w:r>
      <w:r w:rsidR="00946B02" w:rsidRPr="00BA2360">
        <w:rPr>
          <w:sz w:val="28"/>
          <w:szCs w:val="28"/>
        </w:rPr>
        <w:t>1</w:t>
      </w:r>
      <w:r w:rsidR="00181FAC" w:rsidRPr="00BA2360">
        <w:rPr>
          <w:sz w:val="28"/>
          <w:szCs w:val="28"/>
        </w:rPr>
        <w:t>2</w:t>
      </w:r>
      <w:r w:rsidR="00946B02" w:rsidRPr="00BA2360">
        <w:rPr>
          <w:sz w:val="28"/>
          <w:szCs w:val="28"/>
        </w:rPr>
        <w:t xml:space="preserve">. </w:t>
      </w:r>
      <w:r w:rsidR="000E37F2" w:rsidRPr="00BA2360">
        <w:rPr>
          <w:sz w:val="28"/>
          <w:szCs w:val="28"/>
          <w:lang w:val="es-ES"/>
        </w:rPr>
        <w:t xml:space="preserve">Proiectul </w:t>
      </w:r>
      <w:r w:rsidR="000E37F2" w:rsidRPr="00BA2360">
        <w:rPr>
          <w:i/>
          <w:sz w:val="28"/>
          <w:szCs w:val="28"/>
          <w:lang w:val="es-ES"/>
        </w:rPr>
        <w:t>,,Consolidarea democrației în Republica Moldova prin alegeri incluzive și transparente”,</w:t>
      </w:r>
      <w:r w:rsidR="000E37F2" w:rsidRPr="00BA2360">
        <w:rPr>
          <w:sz w:val="28"/>
          <w:szCs w:val="28"/>
          <w:lang w:val="es-ES"/>
        </w:rPr>
        <w:t xml:space="preserve"> cu cheltuieli executate în sumă de 1,1 mil. lei sau 73,3% din prevederi;</w:t>
      </w:r>
      <w:r w:rsidR="00946B02" w:rsidRPr="00BA2360">
        <w:rPr>
          <w:sz w:val="28"/>
          <w:szCs w:val="28"/>
        </w:rPr>
        <w:t xml:space="preserve"> </w:t>
      </w:r>
    </w:p>
    <w:p w14:paraId="01C7BA09" w14:textId="4AFE4D54" w:rsidR="00E157CB" w:rsidRPr="00BA2360" w:rsidRDefault="00E157CB" w:rsidP="00A55572">
      <w:pPr>
        <w:tabs>
          <w:tab w:val="left" w:pos="540"/>
          <w:tab w:val="left" w:pos="709"/>
          <w:tab w:val="left" w:pos="851"/>
          <w:tab w:val="left" w:pos="993"/>
        </w:tabs>
        <w:spacing w:line="276" w:lineRule="auto"/>
        <w:ind w:right="-5" w:firstLine="567"/>
        <w:contextualSpacing/>
        <w:jc w:val="both"/>
        <w:rPr>
          <w:sz w:val="28"/>
          <w:szCs w:val="28"/>
        </w:rPr>
      </w:pPr>
      <w:r w:rsidRPr="00BA2360">
        <w:rPr>
          <w:sz w:val="28"/>
          <w:szCs w:val="28"/>
        </w:rPr>
        <w:t xml:space="preserve">13. </w:t>
      </w:r>
      <w:r w:rsidRPr="00BA2360">
        <w:rPr>
          <w:i/>
          <w:sz w:val="28"/>
          <w:szCs w:val="28"/>
        </w:rPr>
        <w:t>Programul – cadru al UE pentru cercetare şi inovare – Orizont 2020</w:t>
      </w:r>
      <w:r w:rsidRPr="00BA2360">
        <w:rPr>
          <w:sz w:val="28"/>
          <w:szCs w:val="28"/>
        </w:rPr>
        <w:t xml:space="preserve"> cu cheltuieli executate în sumă de 2,4 mil. lei sau 9,1% din prevederi.</w:t>
      </w:r>
    </w:p>
    <w:p w14:paraId="0FBB9A07" w14:textId="3D17E0E4" w:rsidR="008F4299" w:rsidRPr="00BA2360" w:rsidRDefault="00641635" w:rsidP="00426585">
      <w:pPr>
        <w:tabs>
          <w:tab w:val="left" w:pos="426"/>
          <w:tab w:val="left" w:pos="630"/>
        </w:tabs>
        <w:spacing w:line="276" w:lineRule="auto"/>
        <w:ind w:firstLine="360"/>
        <w:jc w:val="both"/>
        <w:rPr>
          <w:sz w:val="28"/>
          <w:szCs w:val="28"/>
        </w:rPr>
      </w:pPr>
      <w:bookmarkStart w:id="52" w:name="_Toc42615619"/>
      <w:r w:rsidRPr="00BA2360">
        <w:rPr>
          <w:sz w:val="28"/>
          <w:szCs w:val="28"/>
          <w:lang w:val="es-ES"/>
        </w:rPr>
        <w:tab/>
      </w:r>
      <w:r w:rsidR="008F4299" w:rsidRPr="00BA2360">
        <w:rPr>
          <w:sz w:val="28"/>
          <w:szCs w:val="28"/>
          <w:lang w:val="es-ES"/>
        </w:rPr>
        <w:t xml:space="preserve">Nivelul scăzut de executare a proiectelor finanțate din surse externe </w:t>
      </w:r>
      <w:r w:rsidR="00424A3B" w:rsidRPr="00BA2360">
        <w:rPr>
          <w:sz w:val="28"/>
          <w:szCs w:val="28"/>
          <w:lang w:val="es-ES"/>
        </w:rPr>
        <w:t xml:space="preserve">în domeniul științei </w:t>
      </w:r>
      <w:r w:rsidR="008F4299" w:rsidRPr="00BA2360">
        <w:rPr>
          <w:sz w:val="28"/>
          <w:szCs w:val="28"/>
          <w:lang w:val="es-ES"/>
        </w:rPr>
        <w:t>a fost condiționat, în mare parte, de</w:t>
      </w:r>
      <w:r w:rsidR="007C664A" w:rsidRPr="00BA2360">
        <w:rPr>
          <w:sz w:val="28"/>
          <w:szCs w:val="28"/>
          <w:lang w:val="es-ES"/>
        </w:rPr>
        <w:t>:</w:t>
      </w:r>
      <w:r w:rsidR="008F4299" w:rsidRPr="00BA2360">
        <w:rPr>
          <w:sz w:val="28"/>
          <w:szCs w:val="28"/>
          <w:lang w:val="es-ES"/>
        </w:rPr>
        <w:t xml:space="preserve"> </w:t>
      </w:r>
      <w:r w:rsidR="008F4299" w:rsidRPr="00BA2360">
        <w:rPr>
          <w:sz w:val="28"/>
          <w:szCs w:val="28"/>
          <w:lang w:val="ro-MD"/>
        </w:rPr>
        <w:t xml:space="preserve">imposibilitatea organizării licitațiilor pentru procurarea utilajului științific specializat din lipsa în Republica Moldova a furnizorului care ar </w:t>
      </w:r>
      <w:r w:rsidR="007C664A" w:rsidRPr="00BA2360">
        <w:rPr>
          <w:sz w:val="28"/>
          <w:szCs w:val="28"/>
          <w:lang w:val="ro-MD"/>
        </w:rPr>
        <w:t>importa acest utilaj</w:t>
      </w:r>
      <w:r w:rsidR="00CF475B" w:rsidRPr="00BA2360">
        <w:rPr>
          <w:sz w:val="28"/>
          <w:szCs w:val="28"/>
          <w:lang w:val="ro-MD"/>
        </w:rPr>
        <w:t xml:space="preserve"> </w:t>
      </w:r>
      <w:r w:rsidR="00CF475B" w:rsidRPr="00BA2360">
        <w:rPr>
          <w:noProof/>
          <w:sz w:val="28"/>
          <w:szCs w:val="28"/>
          <w:lang w:val="ro-MD"/>
        </w:rPr>
        <w:t>specializat</w:t>
      </w:r>
      <w:r w:rsidR="007C664A" w:rsidRPr="00BA2360">
        <w:rPr>
          <w:sz w:val="28"/>
          <w:szCs w:val="28"/>
          <w:lang w:val="ro-MD"/>
        </w:rPr>
        <w:t>,</w:t>
      </w:r>
      <w:r w:rsidR="00921427" w:rsidRPr="00BA2360">
        <w:rPr>
          <w:sz w:val="28"/>
          <w:szCs w:val="28"/>
          <w:lang w:val="ro-MD"/>
        </w:rPr>
        <w:t xml:space="preserve"> </w:t>
      </w:r>
      <w:r w:rsidR="008F4299" w:rsidRPr="00BA2360">
        <w:rPr>
          <w:sz w:val="28"/>
          <w:szCs w:val="28"/>
          <w:lang w:val="ro-MD"/>
        </w:rPr>
        <w:t>anularea unor deplasări, tergiversarea sau anularea transferurilor următoarelor tranșe în realizarea proiectelor.</w:t>
      </w:r>
      <w:r w:rsidR="00CF475B" w:rsidRPr="00BA2360">
        <w:rPr>
          <w:sz w:val="28"/>
          <w:szCs w:val="28"/>
          <w:lang w:val="ro-MD"/>
        </w:rPr>
        <w:t xml:space="preserve"> </w:t>
      </w:r>
    </w:p>
    <w:p w14:paraId="3F6BF235" w14:textId="77777777" w:rsidR="00C74718" w:rsidRPr="00BA2360" w:rsidRDefault="00C74718" w:rsidP="00317093">
      <w:pPr>
        <w:pStyle w:val="3"/>
        <w:rPr>
          <w:lang w:val="en-GB"/>
        </w:rPr>
      </w:pPr>
      <w:bookmarkStart w:id="53" w:name="_Toc101251355"/>
      <w:bookmarkStart w:id="54" w:name="_Toc163734460"/>
      <w:r w:rsidRPr="00BA2360">
        <w:t>4.5.2. Apărare națională</w:t>
      </w:r>
      <w:bookmarkEnd w:id="52"/>
      <w:bookmarkEnd w:id="53"/>
      <w:bookmarkEnd w:id="54"/>
    </w:p>
    <w:p w14:paraId="31C9F36D" w14:textId="395763A3" w:rsidR="006A7AEE" w:rsidRPr="00BA2360" w:rsidRDefault="006A7AEE" w:rsidP="006A7AEE">
      <w:pPr>
        <w:spacing w:line="276" w:lineRule="auto"/>
        <w:ind w:firstLine="540"/>
        <w:jc w:val="both"/>
        <w:rPr>
          <w:sz w:val="28"/>
          <w:szCs w:val="28"/>
        </w:rPr>
      </w:pPr>
      <w:r w:rsidRPr="00BA2360">
        <w:rPr>
          <w:sz w:val="28"/>
          <w:szCs w:val="28"/>
        </w:rPr>
        <w:t>Pentru anul 202</w:t>
      </w:r>
      <w:r w:rsidR="00182268" w:rsidRPr="00BA2360">
        <w:rPr>
          <w:sz w:val="28"/>
          <w:szCs w:val="28"/>
        </w:rPr>
        <w:t>3</w:t>
      </w:r>
      <w:r w:rsidRPr="00BA2360">
        <w:rPr>
          <w:sz w:val="28"/>
          <w:szCs w:val="28"/>
        </w:rPr>
        <w:t xml:space="preserve">, la grupa dată au fost aprobate alocații în sumă de </w:t>
      </w:r>
      <w:r w:rsidR="00B515C8" w:rsidRPr="00BA2360">
        <w:rPr>
          <w:sz w:val="28"/>
          <w:szCs w:val="28"/>
        </w:rPr>
        <w:t xml:space="preserve">1 525,4 </w:t>
      </w:r>
      <w:r w:rsidRPr="00BA2360">
        <w:rPr>
          <w:sz w:val="28"/>
          <w:szCs w:val="28"/>
        </w:rPr>
        <w:t xml:space="preserve">mil.lei, care pe parcursul anului au fost majorate cu </w:t>
      </w:r>
      <w:r w:rsidR="00DB45EE" w:rsidRPr="00BA2360">
        <w:rPr>
          <w:sz w:val="28"/>
          <w:szCs w:val="28"/>
        </w:rPr>
        <w:t>23,4</w:t>
      </w:r>
      <w:r w:rsidRPr="00BA2360">
        <w:rPr>
          <w:sz w:val="28"/>
          <w:szCs w:val="28"/>
        </w:rPr>
        <w:t xml:space="preserve"> mil. lei, constituind </w:t>
      </w:r>
      <w:r w:rsidR="00DB45EE" w:rsidRPr="00BA2360">
        <w:rPr>
          <w:sz w:val="28"/>
          <w:szCs w:val="28"/>
        </w:rPr>
        <w:t>1 548,8</w:t>
      </w:r>
      <w:r w:rsidRPr="00BA2360">
        <w:rPr>
          <w:sz w:val="28"/>
          <w:szCs w:val="28"/>
        </w:rPr>
        <w:t xml:space="preserve"> mil. lei sau 1,</w:t>
      </w:r>
      <w:r w:rsidR="003D12BF" w:rsidRPr="00BA2360">
        <w:rPr>
          <w:sz w:val="28"/>
          <w:szCs w:val="28"/>
        </w:rPr>
        <w:t>8</w:t>
      </w:r>
      <w:r w:rsidRPr="00BA2360">
        <w:rPr>
          <w:sz w:val="28"/>
          <w:szCs w:val="28"/>
        </w:rPr>
        <w:t xml:space="preserve"> % din cheltuielile totale ale bugetului de stat.</w:t>
      </w:r>
    </w:p>
    <w:p w14:paraId="2B8C6E6C" w14:textId="0C6D8D10" w:rsidR="006A7AEE" w:rsidRPr="00BA2360" w:rsidRDefault="006A7AEE" w:rsidP="006A7AEE">
      <w:pPr>
        <w:spacing w:line="276" w:lineRule="auto"/>
        <w:ind w:firstLine="540"/>
        <w:jc w:val="both"/>
        <w:rPr>
          <w:sz w:val="28"/>
          <w:szCs w:val="28"/>
        </w:rPr>
      </w:pPr>
      <w:r w:rsidRPr="00BA2360">
        <w:rPr>
          <w:sz w:val="28"/>
          <w:szCs w:val="28"/>
        </w:rPr>
        <w:t xml:space="preserve">Cheltuielile respective au fost realizate în sumă de </w:t>
      </w:r>
      <w:r w:rsidR="00211146" w:rsidRPr="00BA2360">
        <w:rPr>
          <w:sz w:val="28"/>
          <w:szCs w:val="28"/>
        </w:rPr>
        <w:t>1 512,3</w:t>
      </w:r>
      <w:r w:rsidRPr="00BA2360">
        <w:rPr>
          <w:sz w:val="28"/>
          <w:szCs w:val="28"/>
        </w:rPr>
        <w:t xml:space="preserve"> mil. lei sau la nivel de 9</w:t>
      </w:r>
      <w:r w:rsidR="00211146" w:rsidRPr="00BA2360">
        <w:rPr>
          <w:sz w:val="28"/>
          <w:szCs w:val="28"/>
        </w:rPr>
        <w:t>7,6</w:t>
      </w:r>
      <w:r w:rsidRPr="00BA2360">
        <w:rPr>
          <w:sz w:val="28"/>
          <w:szCs w:val="28"/>
        </w:rPr>
        <w:t xml:space="preserve"> % din prevederi, dintre care cheltuielile în cadrul proiectelor finanțate din surse externe au fost realizate la nivel de </w:t>
      </w:r>
      <w:r w:rsidR="00211146" w:rsidRPr="00BA2360">
        <w:rPr>
          <w:sz w:val="28"/>
          <w:szCs w:val="28"/>
        </w:rPr>
        <w:t>51,9</w:t>
      </w:r>
      <w:r w:rsidRPr="00BA2360">
        <w:rPr>
          <w:sz w:val="28"/>
          <w:szCs w:val="28"/>
        </w:rPr>
        <w:t xml:space="preserve"> % din prevederi.</w:t>
      </w:r>
    </w:p>
    <w:p w14:paraId="0992EFD5" w14:textId="77777777" w:rsidR="00161848" w:rsidRPr="00BA2360" w:rsidRDefault="00161848" w:rsidP="006A7AEE">
      <w:pPr>
        <w:spacing w:line="276" w:lineRule="auto"/>
        <w:ind w:firstLine="540"/>
        <w:jc w:val="both"/>
        <w:rPr>
          <w:sz w:val="28"/>
          <w:szCs w:val="28"/>
        </w:rPr>
      </w:pPr>
    </w:p>
    <w:p w14:paraId="125565AA" w14:textId="52A99EA6" w:rsidR="00C74718" w:rsidRPr="00BA2360" w:rsidRDefault="00C74718" w:rsidP="00C74718">
      <w:pPr>
        <w:spacing w:line="276" w:lineRule="auto"/>
        <w:ind w:firstLine="540"/>
        <w:jc w:val="both"/>
        <w:rPr>
          <w:sz w:val="28"/>
          <w:szCs w:val="28"/>
        </w:rPr>
      </w:pPr>
      <w:r w:rsidRPr="00BA2360">
        <w:rPr>
          <w:sz w:val="28"/>
          <w:szCs w:val="28"/>
        </w:rPr>
        <w:lastRenderedPageBreak/>
        <w:t>Datele despre realizarea cheltuielilor la grupa dată se prezintă în tabelul următor.</w:t>
      </w:r>
    </w:p>
    <w:tbl>
      <w:tblPr>
        <w:tblW w:w="5000" w:type="pct"/>
        <w:jc w:val="center"/>
        <w:tblLook w:val="04A0" w:firstRow="1" w:lastRow="0" w:firstColumn="1" w:lastColumn="0" w:noHBand="0" w:noVBand="1"/>
      </w:tblPr>
      <w:tblGrid>
        <w:gridCol w:w="2745"/>
        <w:gridCol w:w="874"/>
        <w:gridCol w:w="715"/>
        <w:gridCol w:w="94"/>
        <w:gridCol w:w="842"/>
        <w:gridCol w:w="874"/>
        <w:gridCol w:w="769"/>
        <w:gridCol w:w="651"/>
        <w:gridCol w:w="713"/>
        <w:gridCol w:w="361"/>
        <w:gridCol w:w="719"/>
      </w:tblGrid>
      <w:tr w:rsidR="008D21D1" w:rsidRPr="00BA2360" w14:paraId="34712CA9" w14:textId="77777777" w:rsidTr="00654755">
        <w:trPr>
          <w:trHeight w:val="70"/>
          <w:tblHeader/>
          <w:jc w:val="center"/>
        </w:trPr>
        <w:tc>
          <w:tcPr>
            <w:tcW w:w="1467" w:type="pct"/>
            <w:tcBorders>
              <w:top w:val="nil"/>
              <w:left w:val="nil"/>
              <w:bottom w:val="nil"/>
              <w:right w:val="nil"/>
            </w:tcBorders>
            <w:shd w:val="clear" w:color="auto" w:fill="auto"/>
            <w:noWrap/>
            <w:vAlign w:val="bottom"/>
            <w:hideMark/>
          </w:tcPr>
          <w:p w14:paraId="7A5B5730" w14:textId="77777777" w:rsidR="008D21D1" w:rsidRPr="00BA2360" w:rsidRDefault="008D21D1" w:rsidP="008D21D1">
            <w:pPr>
              <w:spacing w:line="276" w:lineRule="auto"/>
              <w:rPr>
                <w:sz w:val="18"/>
                <w:szCs w:val="18"/>
                <w:lang w:eastAsia="en-US"/>
              </w:rPr>
            </w:pPr>
          </w:p>
        </w:tc>
        <w:tc>
          <w:tcPr>
            <w:tcW w:w="467" w:type="pct"/>
            <w:tcBorders>
              <w:top w:val="nil"/>
              <w:left w:val="nil"/>
              <w:bottom w:val="nil"/>
              <w:right w:val="nil"/>
            </w:tcBorders>
            <w:shd w:val="clear" w:color="auto" w:fill="auto"/>
            <w:noWrap/>
            <w:vAlign w:val="bottom"/>
            <w:hideMark/>
          </w:tcPr>
          <w:p w14:paraId="1D2CB7E3" w14:textId="77777777" w:rsidR="008D21D1" w:rsidRPr="00BA2360" w:rsidRDefault="008D21D1" w:rsidP="008D21D1">
            <w:pPr>
              <w:spacing w:line="276" w:lineRule="auto"/>
              <w:jc w:val="right"/>
              <w:rPr>
                <w:sz w:val="18"/>
                <w:szCs w:val="18"/>
                <w:lang w:eastAsia="en-US"/>
              </w:rPr>
            </w:pPr>
          </w:p>
        </w:tc>
        <w:tc>
          <w:tcPr>
            <w:tcW w:w="432" w:type="pct"/>
            <w:gridSpan w:val="2"/>
            <w:tcBorders>
              <w:top w:val="nil"/>
              <w:left w:val="nil"/>
              <w:bottom w:val="nil"/>
              <w:right w:val="nil"/>
            </w:tcBorders>
            <w:shd w:val="clear" w:color="auto" w:fill="auto"/>
            <w:noWrap/>
            <w:vAlign w:val="bottom"/>
            <w:hideMark/>
          </w:tcPr>
          <w:p w14:paraId="57974539" w14:textId="77777777" w:rsidR="008D21D1" w:rsidRPr="00BA2360" w:rsidRDefault="008D21D1" w:rsidP="008D21D1">
            <w:pPr>
              <w:spacing w:line="276" w:lineRule="auto"/>
              <w:jc w:val="right"/>
              <w:rPr>
                <w:sz w:val="18"/>
                <w:szCs w:val="18"/>
                <w:lang w:eastAsia="en-US"/>
              </w:rPr>
            </w:pPr>
          </w:p>
        </w:tc>
        <w:tc>
          <w:tcPr>
            <w:tcW w:w="450" w:type="pct"/>
            <w:tcBorders>
              <w:top w:val="nil"/>
              <w:left w:val="nil"/>
              <w:bottom w:val="nil"/>
              <w:right w:val="nil"/>
            </w:tcBorders>
            <w:shd w:val="clear" w:color="auto" w:fill="auto"/>
            <w:noWrap/>
            <w:vAlign w:val="bottom"/>
            <w:hideMark/>
          </w:tcPr>
          <w:p w14:paraId="614779AA" w14:textId="77777777" w:rsidR="008D21D1" w:rsidRPr="00BA2360" w:rsidRDefault="008D21D1" w:rsidP="008D21D1">
            <w:pPr>
              <w:spacing w:line="276" w:lineRule="auto"/>
              <w:jc w:val="right"/>
              <w:rPr>
                <w:sz w:val="18"/>
                <w:szCs w:val="18"/>
                <w:lang w:eastAsia="en-US"/>
              </w:rPr>
            </w:pPr>
          </w:p>
        </w:tc>
        <w:tc>
          <w:tcPr>
            <w:tcW w:w="467" w:type="pct"/>
            <w:tcBorders>
              <w:top w:val="nil"/>
              <w:left w:val="nil"/>
              <w:bottom w:val="nil"/>
              <w:right w:val="nil"/>
            </w:tcBorders>
            <w:shd w:val="clear" w:color="auto" w:fill="auto"/>
            <w:noWrap/>
            <w:vAlign w:val="bottom"/>
            <w:hideMark/>
          </w:tcPr>
          <w:p w14:paraId="0E13666C" w14:textId="77777777" w:rsidR="008D21D1" w:rsidRPr="00BA2360" w:rsidRDefault="008D21D1" w:rsidP="008D21D1">
            <w:pPr>
              <w:spacing w:line="276" w:lineRule="auto"/>
              <w:jc w:val="right"/>
              <w:rPr>
                <w:sz w:val="18"/>
                <w:szCs w:val="18"/>
                <w:lang w:eastAsia="en-US"/>
              </w:rPr>
            </w:pPr>
          </w:p>
        </w:tc>
        <w:tc>
          <w:tcPr>
            <w:tcW w:w="411" w:type="pct"/>
            <w:tcBorders>
              <w:top w:val="nil"/>
              <w:left w:val="nil"/>
              <w:bottom w:val="nil"/>
              <w:right w:val="nil"/>
            </w:tcBorders>
            <w:shd w:val="clear" w:color="auto" w:fill="auto"/>
            <w:noWrap/>
            <w:vAlign w:val="bottom"/>
            <w:hideMark/>
          </w:tcPr>
          <w:p w14:paraId="194CF3C9" w14:textId="77777777" w:rsidR="008D21D1" w:rsidRPr="00BA2360" w:rsidRDefault="008D21D1" w:rsidP="008D21D1">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bottom"/>
            <w:hideMark/>
          </w:tcPr>
          <w:p w14:paraId="3831227D" w14:textId="77777777" w:rsidR="008D21D1" w:rsidRPr="00BA2360" w:rsidRDefault="008D21D1" w:rsidP="008D21D1">
            <w:pPr>
              <w:spacing w:line="276" w:lineRule="auto"/>
              <w:jc w:val="right"/>
              <w:rPr>
                <w:sz w:val="18"/>
                <w:szCs w:val="18"/>
                <w:lang w:eastAsia="en-US"/>
              </w:rPr>
            </w:pPr>
          </w:p>
        </w:tc>
        <w:tc>
          <w:tcPr>
            <w:tcW w:w="381" w:type="pct"/>
            <w:tcBorders>
              <w:top w:val="nil"/>
              <w:left w:val="nil"/>
              <w:bottom w:val="nil"/>
              <w:right w:val="nil"/>
            </w:tcBorders>
            <w:shd w:val="clear" w:color="auto" w:fill="auto"/>
            <w:noWrap/>
            <w:vAlign w:val="bottom"/>
            <w:hideMark/>
          </w:tcPr>
          <w:p w14:paraId="5004DF4A" w14:textId="77777777" w:rsidR="008D21D1" w:rsidRPr="00BA2360" w:rsidRDefault="008D21D1" w:rsidP="008D21D1">
            <w:pPr>
              <w:spacing w:line="276" w:lineRule="auto"/>
              <w:rPr>
                <w:sz w:val="18"/>
                <w:szCs w:val="18"/>
                <w:lang w:eastAsia="en-US"/>
              </w:rPr>
            </w:pPr>
          </w:p>
        </w:tc>
        <w:tc>
          <w:tcPr>
            <w:tcW w:w="193" w:type="pct"/>
            <w:tcBorders>
              <w:top w:val="nil"/>
              <w:left w:val="nil"/>
              <w:bottom w:val="nil"/>
              <w:right w:val="nil"/>
            </w:tcBorders>
          </w:tcPr>
          <w:p w14:paraId="65F6F777" w14:textId="77777777" w:rsidR="008D21D1" w:rsidRPr="00BA2360" w:rsidRDefault="008D21D1" w:rsidP="008D21D1">
            <w:pPr>
              <w:spacing w:line="276" w:lineRule="auto"/>
              <w:rPr>
                <w:i/>
                <w:iCs/>
                <w:sz w:val="18"/>
                <w:szCs w:val="18"/>
                <w:lang w:eastAsia="en-US"/>
              </w:rPr>
            </w:pPr>
          </w:p>
        </w:tc>
        <w:tc>
          <w:tcPr>
            <w:tcW w:w="384" w:type="pct"/>
            <w:tcBorders>
              <w:top w:val="nil"/>
              <w:left w:val="nil"/>
              <w:bottom w:val="nil"/>
              <w:right w:val="nil"/>
            </w:tcBorders>
            <w:shd w:val="clear" w:color="auto" w:fill="auto"/>
            <w:noWrap/>
            <w:vAlign w:val="bottom"/>
            <w:hideMark/>
          </w:tcPr>
          <w:p w14:paraId="4E808B69" w14:textId="77777777" w:rsidR="008D21D1" w:rsidRPr="00BA2360" w:rsidRDefault="008D21D1" w:rsidP="008D21D1">
            <w:pPr>
              <w:spacing w:line="276" w:lineRule="auto"/>
              <w:rPr>
                <w:i/>
                <w:iCs/>
                <w:sz w:val="18"/>
                <w:szCs w:val="18"/>
                <w:lang w:eastAsia="en-US"/>
              </w:rPr>
            </w:pPr>
            <w:r w:rsidRPr="00BA2360">
              <w:rPr>
                <w:i/>
                <w:iCs/>
                <w:sz w:val="18"/>
                <w:szCs w:val="18"/>
                <w:lang w:eastAsia="en-US"/>
              </w:rPr>
              <w:t>mil.lei</w:t>
            </w:r>
          </w:p>
        </w:tc>
      </w:tr>
      <w:tr w:rsidR="008D21D1" w:rsidRPr="00BA2360" w14:paraId="53C055DE" w14:textId="77777777" w:rsidTr="00654755">
        <w:trPr>
          <w:trHeight w:val="70"/>
          <w:tblHeader/>
          <w:jc w:val="center"/>
        </w:trPr>
        <w:tc>
          <w:tcPr>
            <w:tcW w:w="14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3059" w14:textId="77777777" w:rsidR="008D21D1" w:rsidRPr="00BA2360" w:rsidRDefault="008D21D1" w:rsidP="008D21D1">
            <w:pPr>
              <w:spacing w:line="276" w:lineRule="auto"/>
              <w:jc w:val="center"/>
              <w:rPr>
                <w:sz w:val="18"/>
                <w:szCs w:val="18"/>
                <w:lang w:eastAsia="en-US"/>
              </w:rPr>
            </w:pPr>
            <w:r w:rsidRPr="00BA2360">
              <w:rPr>
                <w:sz w:val="18"/>
                <w:szCs w:val="18"/>
                <w:lang w:eastAsia="en-US"/>
              </w:rPr>
              <w:t> </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AC82F" w14:textId="77777777" w:rsidR="008D21D1" w:rsidRPr="00BA2360" w:rsidRDefault="008D21D1" w:rsidP="008D21D1">
            <w:pPr>
              <w:spacing w:line="276" w:lineRule="auto"/>
              <w:jc w:val="center"/>
              <w:rPr>
                <w:sz w:val="18"/>
                <w:szCs w:val="18"/>
                <w:lang w:eastAsia="en-US"/>
              </w:rPr>
            </w:pPr>
            <w:r w:rsidRPr="00BA2360">
              <w:rPr>
                <w:sz w:val="18"/>
                <w:szCs w:val="18"/>
                <w:lang w:eastAsia="en-US"/>
              </w:rPr>
              <w:t>2022</w:t>
            </w:r>
          </w:p>
          <w:p w14:paraId="62AE84AB" w14:textId="77777777" w:rsidR="008D21D1" w:rsidRPr="00BA2360" w:rsidRDefault="008D21D1" w:rsidP="008D21D1">
            <w:pPr>
              <w:spacing w:line="276" w:lineRule="auto"/>
              <w:jc w:val="center"/>
              <w:rPr>
                <w:sz w:val="18"/>
                <w:szCs w:val="18"/>
                <w:lang w:eastAsia="en-US"/>
              </w:rPr>
            </w:pPr>
            <w:r w:rsidRPr="00BA2360">
              <w:rPr>
                <w:sz w:val="18"/>
                <w:szCs w:val="18"/>
                <w:lang w:eastAsia="en-US"/>
              </w:rPr>
              <w:t>executat</w:t>
            </w:r>
          </w:p>
        </w:tc>
        <w:tc>
          <w:tcPr>
            <w:tcW w:w="382" w:type="pct"/>
            <w:tcBorders>
              <w:top w:val="single" w:sz="4" w:space="0" w:color="auto"/>
              <w:left w:val="nil"/>
              <w:bottom w:val="single" w:sz="4" w:space="0" w:color="auto"/>
              <w:right w:val="nil"/>
            </w:tcBorders>
          </w:tcPr>
          <w:p w14:paraId="5C248CE7" w14:textId="77777777" w:rsidR="008D21D1" w:rsidRPr="00BA2360" w:rsidRDefault="008D21D1" w:rsidP="008D21D1">
            <w:pPr>
              <w:spacing w:line="276" w:lineRule="auto"/>
              <w:jc w:val="center"/>
              <w:rPr>
                <w:sz w:val="18"/>
                <w:szCs w:val="18"/>
                <w:lang w:eastAsia="en-US"/>
              </w:rPr>
            </w:pPr>
          </w:p>
        </w:tc>
        <w:tc>
          <w:tcPr>
            <w:tcW w:w="2684" w:type="pct"/>
            <w:gridSpan w:val="8"/>
            <w:tcBorders>
              <w:top w:val="single" w:sz="4" w:space="0" w:color="auto"/>
              <w:left w:val="nil"/>
              <w:bottom w:val="single" w:sz="4" w:space="0" w:color="auto"/>
              <w:right w:val="single" w:sz="4" w:space="0" w:color="auto"/>
            </w:tcBorders>
            <w:shd w:val="clear" w:color="auto" w:fill="auto"/>
            <w:noWrap/>
            <w:vAlign w:val="center"/>
            <w:hideMark/>
          </w:tcPr>
          <w:p w14:paraId="013E72A2" w14:textId="77777777" w:rsidR="008D21D1" w:rsidRPr="00BA2360" w:rsidRDefault="008D21D1" w:rsidP="008D21D1">
            <w:pPr>
              <w:spacing w:line="276" w:lineRule="auto"/>
              <w:jc w:val="center"/>
              <w:rPr>
                <w:sz w:val="18"/>
                <w:szCs w:val="18"/>
                <w:lang w:eastAsia="en-US"/>
              </w:rPr>
            </w:pPr>
            <w:r w:rsidRPr="00BA2360">
              <w:rPr>
                <w:sz w:val="18"/>
                <w:szCs w:val="18"/>
                <w:lang w:eastAsia="en-US"/>
              </w:rPr>
              <w:t>2023</w:t>
            </w:r>
          </w:p>
        </w:tc>
      </w:tr>
      <w:tr w:rsidR="008D21D1" w:rsidRPr="00BA2360" w14:paraId="6B873A8A" w14:textId="77777777" w:rsidTr="00654755">
        <w:trPr>
          <w:trHeight w:val="156"/>
          <w:tblHeader/>
          <w:jc w:val="center"/>
        </w:trPr>
        <w:tc>
          <w:tcPr>
            <w:tcW w:w="1467" w:type="pct"/>
            <w:vMerge/>
            <w:tcBorders>
              <w:top w:val="single" w:sz="4" w:space="0" w:color="auto"/>
              <w:left w:val="single" w:sz="4" w:space="0" w:color="auto"/>
              <w:bottom w:val="single" w:sz="4" w:space="0" w:color="auto"/>
              <w:right w:val="single" w:sz="4" w:space="0" w:color="auto"/>
            </w:tcBorders>
            <w:vAlign w:val="center"/>
            <w:hideMark/>
          </w:tcPr>
          <w:p w14:paraId="14AAF527" w14:textId="77777777" w:rsidR="008D21D1" w:rsidRPr="00BA2360" w:rsidRDefault="008D21D1" w:rsidP="008D21D1">
            <w:pPr>
              <w:spacing w:line="276" w:lineRule="auto"/>
              <w:rPr>
                <w:sz w:val="18"/>
                <w:szCs w:val="18"/>
                <w:lang w:eastAsia="en-US"/>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D8B8D64" w14:textId="77777777" w:rsidR="008D21D1" w:rsidRPr="00BA2360" w:rsidRDefault="008D21D1" w:rsidP="008D21D1">
            <w:pPr>
              <w:spacing w:line="276" w:lineRule="auto"/>
              <w:rPr>
                <w:sz w:val="18"/>
                <w:szCs w:val="18"/>
                <w:lang w:eastAsia="en-US"/>
              </w:rPr>
            </w:pPr>
          </w:p>
        </w:tc>
        <w:tc>
          <w:tcPr>
            <w:tcW w:w="4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DBC2651" w14:textId="77777777" w:rsidR="008D21D1" w:rsidRPr="00BA2360" w:rsidRDefault="008D21D1" w:rsidP="008D21D1">
            <w:pPr>
              <w:spacing w:line="276" w:lineRule="auto"/>
              <w:jc w:val="center"/>
              <w:rPr>
                <w:sz w:val="18"/>
                <w:szCs w:val="18"/>
                <w:lang w:eastAsia="en-US"/>
              </w:rPr>
            </w:pPr>
            <w:r w:rsidRPr="00BA2360">
              <w:rPr>
                <w:sz w:val="18"/>
                <w:szCs w:val="18"/>
                <w:lang w:eastAsia="en-US"/>
              </w:rPr>
              <w:t xml:space="preserve">aprobat </w:t>
            </w:r>
          </w:p>
        </w:tc>
        <w:tc>
          <w:tcPr>
            <w:tcW w:w="450" w:type="pct"/>
            <w:vMerge w:val="restart"/>
            <w:tcBorders>
              <w:top w:val="nil"/>
              <w:left w:val="single" w:sz="4" w:space="0" w:color="auto"/>
              <w:bottom w:val="single" w:sz="4" w:space="0" w:color="auto"/>
              <w:right w:val="single" w:sz="4" w:space="0" w:color="auto"/>
            </w:tcBorders>
            <w:shd w:val="clear" w:color="auto" w:fill="auto"/>
            <w:vAlign w:val="center"/>
            <w:hideMark/>
          </w:tcPr>
          <w:p w14:paraId="6616EE54" w14:textId="77777777" w:rsidR="008D21D1" w:rsidRPr="00BA2360" w:rsidRDefault="008D21D1" w:rsidP="008D21D1">
            <w:pPr>
              <w:spacing w:line="276" w:lineRule="auto"/>
              <w:jc w:val="center"/>
              <w:rPr>
                <w:sz w:val="18"/>
                <w:szCs w:val="18"/>
                <w:lang w:eastAsia="en-US"/>
              </w:rPr>
            </w:pPr>
            <w:r w:rsidRPr="00BA2360">
              <w:rPr>
                <w:sz w:val="18"/>
                <w:szCs w:val="18"/>
                <w:lang w:eastAsia="en-US"/>
              </w:rPr>
              <w:t xml:space="preserve">precizat </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14:paraId="18C204EE" w14:textId="77777777" w:rsidR="008D21D1" w:rsidRPr="00BA2360" w:rsidRDefault="008D21D1" w:rsidP="008D21D1">
            <w:pPr>
              <w:spacing w:line="276" w:lineRule="auto"/>
              <w:jc w:val="center"/>
              <w:rPr>
                <w:sz w:val="18"/>
                <w:szCs w:val="18"/>
                <w:lang w:eastAsia="en-US"/>
              </w:rPr>
            </w:pPr>
            <w:r w:rsidRPr="00BA2360">
              <w:rPr>
                <w:sz w:val="18"/>
                <w:szCs w:val="18"/>
                <w:lang w:eastAsia="en-US"/>
              </w:rPr>
              <w:t>executat</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14:paraId="6643CDF7" w14:textId="77777777" w:rsidR="008D21D1" w:rsidRPr="00BA2360" w:rsidRDefault="008D21D1" w:rsidP="008D21D1">
            <w:pPr>
              <w:spacing w:line="276" w:lineRule="auto"/>
              <w:jc w:val="center"/>
              <w:rPr>
                <w:sz w:val="18"/>
                <w:szCs w:val="18"/>
                <w:lang w:eastAsia="en-US"/>
              </w:rPr>
            </w:pPr>
            <w:r w:rsidRPr="00BA2360">
              <w:rPr>
                <w:sz w:val="18"/>
                <w:szCs w:val="18"/>
                <w:lang w:eastAsia="en-US"/>
              </w:rPr>
              <w:t>executat față de precizat pe an</w:t>
            </w:r>
          </w:p>
        </w:tc>
        <w:tc>
          <w:tcPr>
            <w:tcW w:w="958" w:type="pct"/>
            <w:gridSpan w:val="3"/>
            <w:tcBorders>
              <w:top w:val="single" w:sz="4" w:space="0" w:color="auto"/>
              <w:left w:val="nil"/>
              <w:bottom w:val="single" w:sz="4" w:space="0" w:color="auto"/>
              <w:right w:val="single" w:sz="4" w:space="0" w:color="auto"/>
            </w:tcBorders>
          </w:tcPr>
          <w:p w14:paraId="52415CB6" w14:textId="77777777" w:rsidR="008D21D1" w:rsidRPr="00BA2360" w:rsidRDefault="008D21D1" w:rsidP="008D21D1">
            <w:pPr>
              <w:spacing w:line="276" w:lineRule="auto"/>
              <w:ind w:left="-125"/>
              <w:jc w:val="center"/>
              <w:rPr>
                <w:sz w:val="18"/>
                <w:szCs w:val="18"/>
                <w:lang w:eastAsia="en-US"/>
              </w:rPr>
            </w:pPr>
            <w:r w:rsidRPr="00BA2360">
              <w:rPr>
                <w:sz w:val="18"/>
                <w:szCs w:val="18"/>
                <w:lang w:eastAsia="en-US"/>
              </w:rPr>
              <w:t xml:space="preserve">executat față </w:t>
            </w:r>
          </w:p>
          <w:p w14:paraId="308EA61C" w14:textId="77777777" w:rsidR="008D21D1" w:rsidRPr="00BA2360" w:rsidRDefault="008D21D1" w:rsidP="008D21D1">
            <w:pPr>
              <w:spacing w:line="276" w:lineRule="auto"/>
              <w:ind w:left="-125"/>
              <w:jc w:val="center"/>
              <w:rPr>
                <w:sz w:val="18"/>
                <w:szCs w:val="18"/>
                <w:lang w:eastAsia="en-US"/>
              </w:rPr>
            </w:pPr>
            <w:r w:rsidRPr="00BA2360">
              <w:rPr>
                <w:sz w:val="18"/>
                <w:szCs w:val="18"/>
                <w:lang w:eastAsia="en-US"/>
              </w:rPr>
              <w:t>de anul 2022</w:t>
            </w:r>
          </w:p>
        </w:tc>
      </w:tr>
      <w:tr w:rsidR="008D21D1" w:rsidRPr="00BA2360" w14:paraId="6251A4AB" w14:textId="77777777" w:rsidTr="00654755">
        <w:trPr>
          <w:trHeight w:val="66"/>
          <w:tblHeader/>
          <w:jc w:val="center"/>
        </w:trPr>
        <w:tc>
          <w:tcPr>
            <w:tcW w:w="1467" w:type="pct"/>
            <w:vMerge/>
            <w:tcBorders>
              <w:top w:val="single" w:sz="4" w:space="0" w:color="auto"/>
              <w:left w:val="single" w:sz="4" w:space="0" w:color="auto"/>
              <w:bottom w:val="single" w:sz="4" w:space="0" w:color="auto"/>
              <w:right w:val="single" w:sz="4" w:space="0" w:color="auto"/>
            </w:tcBorders>
            <w:vAlign w:val="center"/>
            <w:hideMark/>
          </w:tcPr>
          <w:p w14:paraId="3DDDAD14" w14:textId="77777777" w:rsidR="008D21D1" w:rsidRPr="00BA2360" w:rsidRDefault="008D21D1" w:rsidP="008D21D1">
            <w:pPr>
              <w:spacing w:line="276" w:lineRule="auto"/>
              <w:rPr>
                <w:sz w:val="18"/>
                <w:szCs w:val="18"/>
                <w:lang w:eastAsia="en-US"/>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C45B64C" w14:textId="77777777" w:rsidR="008D21D1" w:rsidRPr="00BA2360" w:rsidRDefault="008D21D1" w:rsidP="008D21D1">
            <w:pPr>
              <w:spacing w:line="276" w:lineRule="auto"/>
              <w:rPr>
                <w:sz w:val="18"/>
                <w:szCs w:val="18"/>
                <w:lang w:eastAsia="en-US"/>
              </w:rPr>
            </w:pPr>
          </w:p>
        </w:tc>
        <w:tc>
          <w:tcPr>
            <w:tcW w:w="432" w:type="pct"/>
            <w:gridSpan w:val="2"/>
            <w:vMerge/>
            <w:tcBorders>
              <w:top w:val="nil"/>
              <w:left w:val="single" w:sz="4" w:space="0" w:color="auto"/>
              <w:bottom w:val="single" w:sz="4" w:space="0" w:color="auto"/>
              <w:right w:val="single" w:sz="4" w:space="0" w:color="auto"/>
            </w:tcBorders>
            <w:vAlign w:val="center"/>
            <w:hideMark/>
          </w:tcPr>
          <w:p w14:paraId="196F803E" w14:textId="77777777" w:rsidR="008D21D1" w:rsidRPr="00BA2360" w:rsidRDefault="008D21D1" w:rsidP="008D21D1">
            <w:pPr>
              <w:spacing w:line="276" w:lineRule="auto"/>
              <w:rPr>
                <w:sz w:val="18"/>
                <w:szCs w:val="18"/>
                <w:lang w:eastAsia="en-US"/>
              </w:rPr>
            </w:pPr>
          </w:p>
        </w:tc>
        <w:tc>
          <w:tcPr>
            <w:tcW w:w="450" w:type="pct"/>
            <w:vMerge/>
            <w:tcBorders>
              <w:top w:val="nil"/>
              <w:left w:val="single" w:sz="4" w:space="0" w:color="auto"/>
              <w:bottom w:val="single" w:sz="4" w:space="0" w:color="auto"/>
              <w:right w:val="single" w:sz="4" w:space="0" w:color="auto"/>
            </w:tcBorders>
            <w:vAlign w:val="center"/>
            <w:hideMark/>
          </w:tcPr>
          <w:p w14:paraId="65977D19" w14:textId="77777777" w:rsidR="008D21D1" w:rsidRPr="00BA2360" w:rsidRDefault="008D21D1" w:rsidP="008D21D1">
            <w:pPr>
              <w:spacing w:line="276" w:lineRule="auto"/>
              <w:rPr>
                <w:sz w:val="18"/>
                <w:szCs w:val="18"/>
                <w:lang w:eastAsia="en-US"/>
              </w:rPr>
            </w:pPr>
          </w:p>
        </w:tc>
        <w:tc>
          <w:tcPr>
            <w:tcW w:w="467" w:type="pct"/>
            <w:vMerge/>
            <w:tcBorders>
              <w:top w:val="nil"/>
              <w:left w:val="single" w:sz="4" w:space="0" w:color="auto"/>
              <w:bottom w:val="single" w:sz="4" w:space="0" w:color="auto"/>
              <w:right w:val="single" w:sz="4" w:space="0" w:color="auto"/>
            </w:tcBorders>
            <w:vAlign w:val="center"/>
            <w:hideMark/>
          </w:tcPr>
          <w:p w14:paraId="7FA71938" w14:textId="77777777" w:rsidR="008D21D1" w:rsidRPr="00BA2360" w:rsidRDefault="008D21D1" w:rsidP="008D21D1">
            <w:pPr>
              <w:spacing w:line="276" w:lineRule="auto"/>
              <w:rPr>
                <w:sz w:val="18"/>
                <w:szCs w:val="18"/>
                <w:lang w:eastAsia="en-US"/>
              </w:rPr>
            </w:pPr>
          </w:p>
        </w:tc>
        <w:tc>
          <w:tcPr>
            <w:tcW w:w="411" w:type="pct"/>
            <w:tcBorders>
              <w:top w:val="nil"/>
              <w:left w:val="nil"/>
              <w:bottom w:val="single" w:sz="4" w:space="0" w:color="auto"/>
              <w:right w:val="single" w:sz="4" w:space="0" w:color="auto"/>
            </w:tcBorders>
            <w:shd w:val="clear" w:color="auto" w:fill="auto"/>
            <w:noWrap/>
            <w:vAlign w:val="center"/>
            <w:hideMark/>
          </w:tcPr>
          <w:p w14:paraId="487F8430" w14:textId="77777777" w:rsidR="008D21D1" w:rsidRPr="00BA2360" w:rsidRDefault="008D21D1" w:rsidP="008D21D1">
            <w:pPr>
              <w:spacing w:line="276" w:lineRule="auto"/>
              <w:jc w:val="center"/>
              <w:rPr>
                <w:sz w:val="18"/>
                <w:szCs w:val="18"/>
                <w:lang w:eastAsia="en-US"/>
              </w:rPr>
            </w:pPr>
            <w:r w:rsidRPr="00BA2360">
              <w:rPr>
                <w:sz w:val="18"/>
                <w:szCs w:val="18"/>
                <w:lang w:eastAsia="en-US"/>
              </w:rPr>
              <w:t>suma</w:t>
            </w:r>
          </w:p>
        </w:tc>
        <w:tc>
          <w:tcPr>
            <w:tcW w:w="348" w:type="pct"/>
            <w:tcBorders>
              <w:top w:val="nil"/>
              <w:left w:val="nil"/>
              <w:bottom w:val="single" w:sz="4" w:space="0" w:color="auto"/>
              <w:right w:val="single" w:sz="4" w:space="0" w:color="auto"/>
            </w:tcBorders>
            <w:shd w:val="clear" w:color="auto" w:fill="auto"/>
            <w:noWrap/>
            <w:vAlign w:val="center"/>
            <w:hideMark/>
          </w:tcPr>
          <w:p w14:paraId="5EFEEF3E" w14:textId="77777777" w:rsidR="008D21D1" w:rsidRPr="00BA2360" w:rsidRDefault="008D21D1" w:rsidP="008D21D1">
            <w:pPr>
              <w:spacing w:line="276" w:lineRule="auto"/>
              <w:jc w:val="center"/>
              <w:rPr>
                <w:sz w:val="18"/>
                <w:szCs w:val="18"/>
                <w:lang w:eastAsia="en-US"/>
              </w:rPr>
            </w:pPr>
            <w:r w:rsidRPr="00BA2360">
              <w:rPr>
                <w:sz w:val="18"/>
                <w:szCs w:val="18"/>
                <w:lang w:eastAsia="en-US"/>
              </w:rPr>
              <w:t>%</w:t>
            </w:r>
          </w:p>
        </w:tc>
        <w:tc>
          <w:tcPr>
            <w:tcW w:w="381" w:type="pct"/>
            <w:tcBorders>
              <w:top w:val="nil"/>
              <w:left w:val="nil"/>
              <w:bottom w:val="single" w:sz="4" w:space="0" w:color="auto"/>
              <w:right w:val="single" w:sz="4" w:space="0" w:color="auto"/>
            </w:tcBorders>
            <w:shd w:val="clear" w:color="auto" w:fill="auto"/>
            <w:noWrap/>
            <w:vAlign w:val="center"/>
            <w:hideMark/>
          </w:tcPr>
          <w:p w14:paraId="752CF423" w14:textId="77777777" w:rsidR="008D21D1" w:rsidRPr="00BA2360" w:rsidRDefault="008D21D1" w:rsidP="008D21D1">
            <w:pPr>
              <w:spacing w:line="276" w:lineRule="auto"/>
              <w:jc w:val="center"/>
              <w:rPr>
                <w:sz w:val="18"/>
                <w:szCs w:val="18"/>
                <w:lang w:eastAsia="en-US"/>
              </w:rPr>
            </w:pPr>
            <w:r w:rsidRPr="00BA2360">
              <w:rPr>
                <w:sz w:val="18"/>
                <w:szCs w:val="18"/>
                <w:lang w:eastAsia="en-US"/>
              </w:rPr>
              <w:t>suma</w:t>
            </w:r>
          </w:p>
        </w:tc>
        <w:tc>
          <w:tcPr>
            <w:tcW w:w="577" w:type="pct"/>
            <w:gridSpan w:val="2"/>
            <w:tcBorders>
              <w:top w:val="nil"/>
              <w:left w:val="nil"/>
              <w:bottom w:val="single" w:sz="4" w:space="0" w:color="auto"/>
              <w:right w:val="single" w:sz="4" w:space="0" w:color="auto"/>
            </w:tcBorders>
          </w:tcPr>
          <w:p w14:paraId="589EE204" w14:textId="77777777" w:rsidR="008D21D1" w:rsidRPr="00BA2360" w:rsidRDefault="008D21D1" w:rsidP="008D21D1">
            <w:pPr>
              <w:spacing w:line="276" w:lineRule="auto"/>
              <w:jc w:val="center"/>
              <w:rPr>
                <w:sz w:val="18"/>
                <w:szCs w:val="18"/>
                <w:lang w:eastAsia="en-US"/>
              </w:rPr>
            </w:pPr>
            <w:r w:rsidRPr="00BA2360">
              <w:rPr>
                <w:sz w:val="18"/>
                <w:szCs w:val="18"/>
                <w:lang w:eastAsia="en-US"/>
              </w:rPr>
              <w:t>%</w:t>
            </w:r>
          </w:p>
        </w:tc>
      </w:tr>
      <w:tr w:rsidR="008D21D1" w:rsidRPr="00BA2360" w14:paraId="107820FB" w14:textId="77777777" w:rsidTr="00654755">
        <w:trPr>
          <w:trHeight w:val="90"/>
          <w:tblHeader/>
          <w:jc w:val="center"/>
        </w:trPr>
        <w:tc>
          <w:tcPr>
            <w:tcW w:w="1467" w:type="pct"/>
            <w:tcBorders>
              <w:top w:val="nil"/>
              <w:left w:val="nil"/>
              <w:bottom w:val="nil"/>
              <w:right w:val="nil"/>
            </w:tcBorders>
            <w:shd w:val="clear" w:color="auto" w:fill="auto"/>
            <w:vAlign w:val="bottom"/>
            <w:hideMark/>
          </w:tcPr>
          <w:p w14:paraId="71271F91" w14:textId="77777777" w:rsidR="008D21D1" w:rsidRPr="00BA2360" w:rsidRDefault="008D21D1" w:rsidP="008D21D1">
            <w:pPr>
              <w:spacing w:line="276" w:lineRule="auto"/>
              <w:rPr>
                <w:b/>
                <w:bCs/>
                <w:sz w:val="18"/>
                <w:szCs w:val="18"/>
                <w:lang w:eastAsia="en-US"/>
              </w:rPr>
            </w:pPr>
            <w:r w:rsidRPr="00BA2360">
              <w:rPr>
                <w:b/>
                <w:bCs/>
                <w:sz w:val="18"/>
                <w:szCs w:val="18"/>
                <w:lang w:eastAsia="en-US"/>
              </w:rPr>
              <w:t xml:space="preserve">Cheltuieli, total </w:t>
            </w:r>
          </w:p>
        </w:tc>
        <w:tc>
          <w:tcPr>
            <w:tcW w:w="467" w:type="pct"/>
            <w:tcBorders>
              <w:top w:val="nil"/>
              <w:left w:val="nil"/>
              <w:bottom w:val="nil"/>
              <w:right w:val="nil"/>
            </w:tcBorders>
            <w:shd w:val="clear" w:color="auto" w:fill="auto"/>
            <w:noWrap/>
            <w:vAlign w:val="bottom"/>
          </w:tcPr>
          <w:p w14:paraId="04F2E9A7"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879,8</w:t>
            </w:r>
          </w:p>
        </w:tc>
        <w:tc>
          <w:tcPr>
            <w:tcW w:w="432" w:type="pct"/>
            <w:gridSpan w:val="2"/>
            <w:tcBorders>
              <w:top w:val="nil"/>
              <w:left w:val="nil"/>
              <w:bottom w:val="nil"/>
              <w:right w:val="nil"/>
            </w:tcBorders>
            <w:shd w:val="clear" w:color="auto" w:fill="auto"/>
            <w:noWrap/>
            <w:vAlign w:val="bottom"/>
          </w:tcPr>
          <w:p w14:paraId="75FA5566"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1525,4</w:t>
            </w:r>
          </w:p>
        </w:tc>
        <w:tc>
          <w:tcPr>
            <w:tcW w:w="450" w:type="pct"/>
            <w:tcBorders>
              <w:top w:val="nil"/>
              <w:left w:val="nil"/>
              <w:bottom w:val="nil"/>
              <w:right w:val="nil"/>
            </w:tcBorders>
            <w:shd w:val="clear" w:color="auto" w:fill="auto"/>
            <w:noWrap/>
            <w:vAlign w:val="bottom"/>
          </w:tcPr>
          <w:p w14:paraId="1FAB30EE"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1548,8</w:t>
            </w:r>
          </w:p>
        </w:tc>
        <w:tc>
          <w:tcPr>
            <w:tcW w:w="467" w:type="pct"/>
            <w:tcBorders>
              <w:top w:val="nil"/>
              <w:left w:val="nil"/>
              <w:bottom w:val="nil"/>
              <w:right w:val="nil"/>
            </w:tcBorders>
            <w:shd w:val="clear" w:color="auto" w:fill="auto"/>
            <w:noWrap/>
            <w:vAlign w:val="bottom"/>
          </w:tcPr>
          <w:p w14:paraId="0580CC24"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1512,3</w:t>
            </w:r>
          </w:p>
        </w:tc>
        <w:tc>
          <w:tcPr>
            <w:tcW w:w="411" w:type="pct"/>
            <w:tcBorders>
              <w:top w:val="nil"/>
              <w:left w:val="nil"/>
              <w:bottom w:val="nil"/>
              <w:right w:val="nil"/>
            </w:tcBorders>
            <w:shd w:val="clear" w:color="auto" w:fill="auto"/>
            <w:noWrap/>
            <w:vAlign w:val="bottom"/>
          </w:tcPr>
          <w:p w14:paraId="392444F7"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-36,5</w:t>
            </w:r>
          </w:p>
        </w:tc>
        <w:tc>
          <w:tcPr>
            <w:tcW w:w="348" w:type="pct"/>
            <w:tcBorders>
              <w:top w:val="nil"/>
              <w:left w:val="nil"/>
              <w:bottom w:val="nil"/>
              <w:right w:val="nil"/>
            </w:tcBorders>
            <w:shd w:val="clear" w:color="auto" w:fill="auto"/>
            <w:noWrap/>
            <w:vAlign w:val="bottom"/>
          </w:tcPr>
          <w:p w14:paraId="3F7680F0"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97,6</w:t>
            </w:r>
          </w:p>
        </w:tc>
        <w:tc>
          <w:tcPr>
            <w:tcW w:w="381" w:type="pct"/>
            <w:tcBorders>
              <w:top w:val="nil"/>
              <w:left w:val="nil"/>
              <w:bottom w:val="nil"/>
              <w:right w:val="nil"/>
            </w:tcBorders>
            <w:shd w:val="clear" w:color="auto" w:fill="auto"/>
            <w:noWrap/>
            <w:vAlign w:val="bottom"/>
          </w:tcPr>
          <w:p w14:paraId="403D3C6C"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632,5</w:t>
            </w:r>
          </w:p>
        </w:tc>
        <w:tc>
          <w:tcPr>
            <w:tcW w:w="577" w:type="pct"/>
            <w:gridSpan w:val="2"/>
            <w:tcBorders>
              <w:top w:val="nil"/>
              <w:left w:val="nil"/>
              <w:bottom w:val="nil"/>
              <w:right w:val="nil"/>
            </w:tcBorders>
            <w:shd w:val="clear" w:color="auto" w:fill="auto"/>
          </w:tcPr>
          <w:p w14:paraId="0843CEC8" w14:textId="77777777" w:rsidR="008D21D1" w:rsidRPr="00BA2360" w:rsidRDefault="008D21D1" w:rsidP="008D21D1">
            <w:pPr>
              <w:spacing w:line="276" w:lineRule="auto"/>
              <w:jc w:val="right"/>
              <w:rPr>
                <w:b/>
                <w:bCs/>
                <w:sz w:val="18"/>
                <w:szCs w:val="18"/>
                <w:lang w:eastAsia="en-US"/>
              </w:rPr>
            </w:pPr>
          </w:p>
          <w:p w14:paraId="2C609670"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171,9</w:t>
            </w:r>
          </w:p>
        </w:tc>
      </w:tr>
      <w:tr w:rsidR="008D21D1" w:rsidRPr="00BA2360" w14:paraId="274C2A32" w14:textId="77777777" w:rsidTr="00654755">
        <w:trPr>
          <w:trHeight w:val="140"/>
          <w:tblHeader/>
          <w:jc w:val="center"/>
        </w:trPr>
        <w:tc>
          <w:tcPr>
            <w:tcW w:w="1467" w:type="pct"/>
            <w:tcBorders>
              <w:top w:val="nil"/>
              <w:left w:val="nil"/>
              <w:bottom w:val="nil"/>
              <w:right w:val="nil"/>
            </w:tcBorders>
            <w:shd w:val="clear" w:color="auto" w:fill="auto"/>
            <w:vAlign w:val="bottom"/>
            <w:hideMark/>
          </w:tcPr>
          <w:p w14:paraId="6B95EBF0" w14:textId="77777777" w:rsidR="008D21D1" w:rsidRPr="00BA2360" w:rsidRDefault="008D21D1" w:rsidP="008D21D1">
            <w:pPr>
              <w:spacing w:line="276" w:lineRule="auto"/>
              <w:rPr>
                <w:i/>
                <w:iCs/>
                <w:sz w:val="18"/>
                <w:szCs w:val="18"/>
                <w:lang w:eastAsia="en-US"/>
              </w:rPr>
            </w:pPr>
            <w:r w:rsidRPr="00BA2360">
              <w:rPr>
                <w:i/>
                <w:iCs/>
                <w:sz w:val="18"/>
                <w:szCs w:val="18"/>
                <w:lang w:eastAsia="en-US"/>
              </w:rPr>
              <w:t>Ponderea în totalul cheltuielilor bugetului de stat, %</w:t>
            </w:r>
          </w:p>
        </w:tc>
        <w:tc>
          <w:tcPr>
            <w:tcW w:w="467" w:type="pct"/>
            <w:tcBorders>
              <w:top w:val="nil"/>
              <w:left w:val="nil"/>
              <w:bottom w:val="nil"/>
              <w:right w:val="nil"/>
            </w:tcBorders>
            <w:shd w:val="clear" w:color="auto" w:fill="auto"/>
            <w:noWrap/>
            <w:vAlign w:val="bottom"/>
          </w:tcPr>
          <w:p w14:paraId="71893D36"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1,3</w:t>
            </w:r>
          </w:p>
        </w:tc>
        <w:tc>
          <w:tcPr>
            <w:tcW w:w="432" w:type="pct"/>
            <w:gridSpan w:val="2"/>
            <w:tcBorders>
              <w:top w:val="nil"/>
              <w:left w:val="nil"/>
              <w:bottom w:val="nil"/>
              <w:right w:val="nil"/>
            </w:tcBorders>
            <w:shd w:val="clear" w:color="auto" w:fill="auto"/>
            <w:noWrap/>
            <w:vAlign w:val="bottom"/>
          </w:tcPr>
          <w:p w14:paraId="38FE3787"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1,8</w:t>
            </w:r>
          </w:p>
        </w:tc>
        <w:tc>
          <w:tcPr>
            <w:tcW w:w="450" w:type="pct"/>
            <w:tcBorders>
              <w:top w:val="nil"/>
              <w:left w:val="nil"/>
              <w:bottom w:val="nil"/>
              <w:right w:val="nil"/>
            </w:tcBorders>
            <w:shd w:val="clear" w:color="auto" w:fill="auto"/>
            <w:noWrap/>
            <w:vAlign w:val="bottom"/>
          </w:tcPr>
          <w:p w14:paraId="0BA51A13"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1,8</w:t>
            </w:r>
          </w:p>
        </w:tc>
        <w:tc>
          <w:tcPr>
            <w:tcW w:w="467" w:type="pct"/>
            <w:tcBorders>
              <w:top w:val="nil"/>
              <w:left w:val="nil"/>
              <w:bottom w:val="nil"/>
              <w:right w:val="nil"/>
            </w:tcBorders>
            <w:shd w:val="clear" w:color="auto" w:fill="auto"/>
            <w:noWrap/>
            <w:vAlign w:val="bottom"/>
          </w:tcPr>
          <w:p w14:paraId="57E6112F"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1,9</w:t>
            </w:r>
          </w:p>
        </w:tc>
        <w:tc>
          <w:tcPr>
            <w:tcW w:w="411" w:type="pct"/>
            <w:tcBorders>
              <w:top w:val="nil"/>
              <w:left w:val="nil"/>
              <w:bottom w:val="nil"/>
              <w:right w:val="nil"/>
            </w:tcBorders>
            <w:shd w:val="clear" w:color="auto" w:fill="auto"/>
            <w:noWrap/>
            <w:vAlign w:val="bottom"/>
          </w:tcPr>
          <w:p w14:paraId="302E2073"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0,1</w:t>
            </w:r>
          </w:p>
        </w:tc>
        <w:tc>
          <w:tcPr>
            <w:tcW w:w="348" w:type="pct"/>
            <w:tcBorders>
              <w:top w:val="nil"/>
              <w:left w:val="nil"/>
              <w:bottom w:val="nil"/>
              <w:right w:val="nil"/>
            </w:tcBorders>
            <w:shd w:val="clear" w:color="auto" w:fill="auto"/>
            <w:noWrap/>
            <w:vAlign w:val="bottom"/>
          </w:tcPr>
          <w:p w14:paraId="749FB696" w14:textId="77777777" w:rsidR="008D21D1" w:rsidRPr="00BA2360" w:rsidRDefault="008D21D1" w:rsidP="008D21D1">
            <w:pPr>
              <w:spacing w:line="276" w:lineRule="auto"/>
              <w:jc w:val="right"/>
              <w:rPr>
                <w:i/>
                <w:iCs/>
                <w:sz w:val="18"/>
                <w:szCs w:val="18"/>
                <w:lang w:eastAsia="en-US"/>
              </w:rPr>
            </w:pPr>
          </w:p>
        </w:tc>
        <w:tc>
          <w:tcPr>
            <w:tcW w:w="381" w:type="pct"/>
            <w:tcBorders>
              <w:top w:val="nil"/>
              <w:left w:val="nil"/>
              <w:bottom w:val="nil"/>
              <w:right w:val="nil"/>
            </w:tcBorders>
            <w:shd w:val="clear" w:color="auto" w:fill="auto"/>
            <w:noWrap/>
            <w:vAlign w:val="bottom"/>
          </w:tcPr>
          <w:p w14:paraId="2E2C9E64" w14:textId="77777777" w:rsidR="008D21D1" w:rsidRPr="00BA2360" w:rsidRDefault="008D21D1" w:rsidP="008D21D1">
            <w:pPr>
              <w:spacing w:line="276" w:lineRule="auto"/>
              <w:jc w:val="right"/>
              <w:rPr>
                <w:i/>
                <w:iCs/>
                <w:sz w:val="18"/>
                <w:szCs w:val="18"/>
                <w:lang w:eastAsia="en-US"/>
              </w:rPr>
            </w:pPr>
            <w:r w:rsidRPr="00BA2360">
              <w:rPr>
                <w:i/>
                <w:iCs/>
                <w:sz w:val="18"/>
                <w:szCs w:val="18"/>
                <w:lang w:eastAsia="en-US"/>
              </w:rPr>
              <w:t>0,6</w:t>
            </w:r>
          </w:p>
        </w:tc>
        <w:tc>
          <w:tcPr>
            <w:tcW w:w="577" w:type="pct"/>
            <w:gridSpan w:val="2"/>
            <w:tcBorders>
              <w:top w:val="nil"/>
              <w:left w:val="nil"/>
              <w:bottom w:val="nil"/>
              <w:right w:val="nil"/>
            </w:tcBorders>
            <w:shd w:val="clear" w:color="auto" w:fill="auto"/>
          </w:tcPr>
          <w:p w14:paraId="00C52C96" w14:textId="77777777" w:rsidR="008D21D1" w:rsidRPr="00BA2360" w:rsidRDefault="008D21D1" w:rsidP="008D21D1">
            <w:pPr>
              <w:spacing w:line="276" w:lineRule="auto"/>
              <w:jc w:val="right"/>
              <w:rPr>
                <w:i/>
                <w:iCs/>
                <w:sz w:val="18"/>
                <w:szCs w:val="18"/>
                <w:lang w:eastAsia="en-US"/>
              </w:rPr>
            </w:pPr>
          </w:p>
        </w:tc>
      </w:tr>
      <w:tr w:rsidR="008D21D1" w:rsidRPr="00BA2360" w14:paraId="37158882" w14:textId="77777777" w:rsidTr="00654755">
        <w:trPr>
          <w:trHeight w:val="70"/>
          <w:tblHeader/>
          <w:jc w:val="center"/>
        </w:trPr>
        <w:tc>
          <w:tcPr>
            <w:tcW w:w="1467" w:type="pct"/>
            <w:tcBorders>
              <w:top w:val="nil"/>
              <w:left w:val="nil"/>
              <w:bottom w:val="nil"/>
              <w:right w:val="nil"/>
            </w:tcBorders>
            <w:shd w:val="clear" w:color="auto" w:fill="auto"/>
            <w:vAlign w:val="bottom"/>
            <w:hideMark/>
          </w:tcPr>
          <w:p w14:paraId="2FFB8061" w14:textId="77777777" w:rsidR="008D21D1" w:rsidRPr="00BA2360" w:rsidRDefault="008D21D1" w:rsidP="008D21D1">
            <w:pPr>
              <w:spacing w:line="276" w:lineRule="auto"/>
              <w:rPr>
                <w:sz w:val="18"/>
                <w:szCs w:val="18"/>
                <w:lang w:eastAsia="en-US"/>
              </w:rPr>
            </w:pPr>
            <w:r w:rsidRPr="00BA2360">
              <w:rPr>
                <w:sz w:val="18"/>
                <w:szCs w:val="18"/>
                <w:lang w:eastAsia="en-US"/>
              </w:rPr>
              <w:t>Cheltuieli curente</w:t>
            </w:r>
          </w:p>
        </w:tc>
        <w:tc>
          <w:tcPr>
            <w:tcW w:w="467" w:type="pct"/>
            <w:tcBorders>
              <w:top w:val="nil"/>
              <w:left w:val="nil"/>
              <w:bottom w:val="nil"/>
              <w:right w:val="nil"/>
            </w:tcBorders>
            <w:shd w:val="clear" w:color="auto" w:fill="auto"/>
            <w:noWrap/>
            <w:vAlign w:val="bottom"/>
          </w:tcPr>
          <w:p w14:paraId="5E78E1C4" w14:textId="77777777" w:rsidR="008D21D1" w:rsidRPr="00BA2360" w:rsidRDefault="008D21D1" w:rsidP="008D21D1">
            <w:pPr>
              <w:spacing w:line="276" w:lineRule="auto"/>
              <w:jc w:val="right"/>
              <w:rPr>
                <w:sz w:val="18"/>
                <w:szCs w:val="18"/>
                <w:lang w:eastAsia="en-US"/>
              </w:rPr>
            </w:pPr>
            <w:r w:rsidRPr="00BA2360">
              <w:rPr>
                <w:sz w:val="18"/>
                <w:szCs w:val="18"/>
                <w:lang w:eastAsia="en-US"/>
              </w:rPr>
              <w:t>761,2</w:t>
            </w:r>
          </w:p>
        </w:tc>
        <w:tc>
          <w:tcPr>
            <w:tcW w:w="432" w:type="pct"/>
            <w:gridSpan w:val="2"/>
            <w:tcBorders>
              <w:top w:val="nil"/>
              <w:left w:val="nil"/>
              <w:bottom w:val="nil"/>
              <w:right w:val="nil"/>
            </w:tcBorders>
            <w:shd w:val="clear" w:color="auto" w:fill="auto"/>
            <w:noWrap/>
            <w:vAlign w:val="bottom"/>
          </w:tcPr>
          <w:p w14:paraId="5E79FA33" w14:textId="77777777" w:rsidR="008D21D1" w:rsidRPr="00BA2360" w:rsidRDefault="008D21D1" w:rsidP="008D21D1">
            <w:pPr>
              <w:spacing w:line="276" w:lineRule="auto"/>
              <w:jc w:val="right"/>
              <w:rPr>
                <w:sz w:val="18"/>
                <w:szCs w:val="18"/>
                <w:lang w:eastAsia="en-US"/>
              </w:rPr>
            </w:pPr>
            <w:r w:rsidRPr="00BA2360">
              <w:rPr>
                <w:sz w:val="18"/>
                <w:szCs w:val="18"/>
                <w:lang w:eastAsia="en-US"/>
              </w:rPr>
              <w:t>975,7</w:t>
            </w:r>
          </w:p>
        </w:tc>
        <w:tc>
          <w:tcPr>
            <w:tcW w:w="450" w:type="pct"/>
            <w:tcBorders>
              <w:top w:val="nil"/>
              <w:left w:val="nil"/>
              <w:bottom w:val="nil"/>
              <w:right w:val="nil"/>
            </w:tcBorders>
            <w:shd w:val="clear" w:color="auto" w:fill="auto"/>
            <w:noWrap/>
            <w:vAlign w:val="bottom"/>
          </w:tcPr>
          <w:p w14:paraId="08805E88" w14:textId="77777777" w:rsidR="008D21D1" w:rsidRPr="00BA2360" w:rsidRDefault="008D21D1" w:rsidP="008D21D1">
            <w:pPr>
              <w:spacing w:line="276" w:lineRule="auto"/>
              <w:jc w:val="right"/>
              <w:rPr>
                <w:sz w:val="18"/>
                <w:szCs w:val="18"/>
                <w:lang w:ea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bottom"/>
          </w:tcPr>
          <w:p w14:paraId="3FB73F61" w14:textId="77777777" w:rsidR="008D21D1" w:rsidRPr="00BA2360" w:rsidRDefault="008D21D1" w:rsidP="008D21D1">
            <w:pPr>
              <w:spacing w:line="276" w:lineRule="auto"/>
              <w:jc w:val="right"/>
              <w:rPr>
                <w:sz w:val="18"/>
                <w:szCs w:val="18"/>
                <w:lang w:eastAsia="en-US"/>
              </w:rPr>
            </w:pPr>
            <w:r w:rsidRPr="00BA2360">
              <w:rPr>
                <w:sz w:val="18"/>
                <w:szCs w:val="18"/>
                <w:lang w:eastAsia="en-US"/>
              </w:rPr>
              <w:t>810,4</w:t>
            </w:r>
          </w:p>
        </w:tc>
        <w:tc>
          <w:tcPr>
            <w:tcW w:w="411" w:type="pct"/>
            <w:tcBorders>
              <w:top w:val="nil"/>
              <w:left w:val="nil"/>
              <w:bottom w:val="nil"/>
              <w:right w:val="nil"/>
            </w:tcBorders>
            <w:shd w:val="clear" w:color="auto" w:fill="auto"/>
            <w:noWrap/>
            <w:vAlign w:val="center"/>
          </w:tcPr>
          <w:p w14:paraId="74073A03" w14:textId="77777777" w:rsidR="008D21D1" w:rsidRPr="00BA2360" w:rsidRDefault="008D21D1" w:rsidP="008D21D1">
            <w:pPr>
              <w:spacing w:line="276" w:lineRule="auto"/>
              <w:jc w:val="right"/>
              <w:rPr>
                <w:sz w:val="18"/>
                <w:szCs w:val="18"/>
                <w:lang w:eastAsia="en-US"/>
              </w:rPr>
            </w:pPr>
            <w:r w:rsidRPr="00BA2360">
              <w:rPr>
                <w:sz w:val="18"/>
                <w:szCs w:val="18"/>
                <w:lang w:eastAsia="en-US"/>
              </w:rPr>
              <w:t>-36,5</w:t>
            </w:r>
          </w:p>
        </w:tc>
        <w:tc>
          <w:tcPr>
            <w:tcW w:w="348" w:type="pct"/>
            <w:tcBorders>
              <w:top w:val="nil"/>
              <w:left w:val="nil"/>
              <w:bottom w:val="nil"/>
              <w:right w:val="nil"/>
            </w:tcBorders>
            <w:shd w:val="clear" w:color="auto" w:fill="auto"/>
            <w:noWrap/>
            <w:vAlign w:val="center"/>
          </w:tcPr>
          <w:p w14:paraId="544973C2" w14:textId="77777777" w:rsidR="008D21D1" w:rsidRPr="00BA2360" w:rsidRDefault="008D21D1" w:rsidP="008D21D1">
            <w:pPr>
              <w:spacing w:line="276" w:lineRule="auto"/>
              <w:jc w:val="right"/>
              <w:rPr>
                <w:sz w:val="18"/>
                <w:szCs w:val="18"/>
                <w:lang w:eastAsia="en-US"/>
              </w:rPr>
            </w:pPr>
            <w:r w:rsidRPr="00BA2360">
              <w:rPr>
                <w:sz w:val="18"/>
                <w:szCs w:val="18"/>
                <w:lang w:eastAsia="en-US"/>
              </w:rPr>
              <w:t>95,7</w:t>
            </w:r>
          </w:p>
        </w:tc>
        <w:tc>
          <w:tcPr>
            <w:tcW w:w="381" w:type="pct"/>
            <w:tcBorders>
              <w:top w:val="nil"/>
              <w:left w:val="nil"/>
              <w:bottom w:val="nil"/>
              <w:right w:val="nil"/>
            </w:tcBorders>
            <w:shd w:val="clear" w:color="auto" w:fill="auto"/>
            <w:noWrap/>
            <w:vAlign w:val="center"/>
          </w:tcPr>
          <w:p w14:paraId="20EABE42" w14:textId="77777777" w:rsidR="008D21D1" w:rsidRPr="00BA2360" w:rsidRDefault="008D21D1" w:rsidP="008D21D1">
            <w:pPr>
              <w:spacing w:line="276" w:lineRule="auto"/>
              <w:jc w:val="right"/>
              <w:rPr>
                <w:sz w:val="18"/>
                <w:szCs w:val="18"/>
                <w:lang w:eastAsia="en-US"/>
              </w:rPr>
            </w:pPr>
            <w:r w:rsidRPr="00BA2360">
              <w:rPr>
                <w:sz w:val="18"/>
                <w:szCs w:val="18"/>
                <w:lang w:eastAsia="en-US"/>
              </w:rPr>
              <w:t>49,2</w:t>
            </w:r>
          </w:p>
        </w:tc>
        <w:tc>
          <w:tcPr>
            <w:tcW w:w="577" w:type="pct"/>
            <w:gridSpan w:val="2"/>
            <w:tcBorders>
              <w:top w:val="nil"/>
              <w:left w:val="nil"/>
              <w:bottom w:val="nil"/>
              <w:right w:val="nil"/>
            </w:tcBorders>
            <w:shd w:val="clear" w:color="auto" w:fill="auto"/>
            <w:vAlign w:val="center"/>
          </w:tcPr>
          <w:p w14:paraId="6891A937" w14:textId="77777777" w:rsidR="008D21D1" w:rsidRPr="00BA2360" w:rsidRDefault="008D21D1" w:rsidP="008D21D1">
            <w:pPr>
              <w:spacing w:line="276" w:lineRule="auto"/>
              <w:jc w:val="right"/>
              <w:rPr>
                <w:sz w:val="18"/>
                <w:szCs w:val="18"/>
                <w:lang w:eastAsia="en-US"/>
              </w:rPr>
            </w:pPr>
            <w:r w:rsidRPr="00BA2360">
              <w:rPr>
                <w:sz w:val="18"/>
                <w:szCs w:val="18"/>
                <w:lang w:eastAsia="en-US"/>
              </w:rPr>
              <w:t>106,5</w:t>
            </w:r>
          </w:p>
        </w:tc>
      </w:tr>
      <w:tr w:rsidR="008D21D1" w:rsidRPr="00BA2360" w14:paraId="4A3C7A68" w14:textId="77777777" w:rsidTr="00654755">
        <w:trPr>
          <w:trHeight w:val="70"/>
          <w:tblHeader/>
          <w:jc w:val="center"/>
        </w:trPr>
        <w:tc>
          <w:tcPr>
            <w:tcW w:w="1467" w:type="pct"/>
            <w:tcBorders>
              <w:top w:val="nil"/>
              <w:left w:val="nil"/>
              <w:bottom w:val="nil"/>
              <w:right w:val="nil"/>
            </w:tcBorders>
            <w:shd w:val="clear" w:color="auto" w:fill="auto"/>
            <w:vAlign w:val="bottom"/>
            <w:hideMark/>
          </w:tcPr>
          <w:p w14:paraId="5022C1C9" w14:textId="77777777" w:rsidR="008D21D1" w:rsidRPr="00BA2360" w:rsidRDefault="008D21D1" w:rsidP="008D21D1">
            <w:pPr>
              <w:spacing w:line="276" w:lineRule="auto"/>
              <w:rPr>
                <w:sz w:val="18"/>
                <w:szCs w:val="18"/>
                <w:lang w:eastAsia="en-US"/>
              </w:rPr>
            </w:pPr>
            <w:r w:rsidRPr="00BA2360">
              <w:rPr>
                <w:sz w:val="18"/>
                <w:szCs w:val="18"/>
                <w:lang w:eastAsia="en-US"/>
              </w:rPr>
              <w:t>Cheltuieli capitale</w:t>
            </w:r>
          </w:p>
        </w:tc>
        <w:tc>
          <w:tcPr>
            <w:tcW w:w="467" w:type="pct"/>
            <w:tcBorders>
              <w:top w:val="nil"/>
              <w:left w:val="nil"/>
              <w:bottom w:val="nil"/>
              <w:right w:val="nil"/>
            </w:tcBorders>
            <w:shd w:val="clear" w:color="auto" w:fill="auto"/>
            <w:noWrap/>
            <w:vAlign w:val="bottom"/>
          </w:tcPr>
          <w:p w14:paraId="60711EB3" w14:textId="77777777" w:rsidR="008D21D1" w:rsidRPr="00BA2360" w:rsidRDefault="008D21D1" w:rsidP="008D21D1">
            <w:pPr>
              <w:spacing w:line="276" w:lineRule="auto"/>
              <w:jc w:val="right"/>
              <w:rPr>
                <w:sz w:val="18"/>
                <w:szCs w:val="18"/>
                <w:lang w:eastAsia="en-US"/>
              </w:rPr>
            </w:pPr>
            <w:r w:rsidRPr="00BA2360">
              <w:rPr>
                <w:sz w:val="18"/>
                <w:szCs w:val="18"/>
                <w:lang w:eastAsia="en-US"/>
              </w:rPr>
              <w:t>118,6</w:t>
            </w:r>
          </w:p>
        </w:tc>
        <w:tc>
          <w:tcPr>
            <w:tcW w:w="432" w:type="pct"/>
            <w:gridSpan w:val="2"/>
            <w:tcBorders>
              <w:top w:val="nil"/>
              <w:left w:val="nil"/>
              <w:bottom w:val="nil"/>
              <w:right w:val="nil"/>
            </w:tcBorders>
            <w:shd w:val="clear" w:color="auto" w:fill="auto"/>
            <w:noWrap/>
            <w:vAlign w:val="bottom"/>
          </w:tcPr>
          <w:p w14:paraId="6EB39B55" w14:textId="77777777" w:rsidR="008D21D1" w:rsidRPr="00BA2360" w:rsidRDefault="008D21D1" w:rsidP="008D21D1">
            <w:pPr>
              <w:spacing w:line="276" w:lineRule="auto"/>
              <w:jc w:val="right"/>
              <w:rPr>
                <w:sz w:val="18"/>
                <w:szCs w:val="18"/>
                <w:lang w:eastAsia="en-US"/>
              </w:rPr>
            </w:pPr>
            <w:r w:rsidRPr="00BA2360">
              <w:rPr>
                <w:sz w:val="18"/>
                <w:szCs w:val="18"/>
                <w:lang w:eastAsia="en-US"/>
              </w:rPr>
              <w:t>549,7</w:t>
            </w:r>
          </w:p>
        </w:tc>
        <w:tc>
          <w:tcPr>
            <w:tcW w:w="450" w:type="pct"/>
            <w:tcBorders>
              <w:top w:val="nil"/>
              <w:left w:val="nil"/>
              <w:bottom w:val="nil"/>
              <w:right w:val="nil"/>
            </w:tcBorders>
            <w:shd w:val="clear" w:color="auto" w:fill="auto"/>
            <w:noWrap/>
            <w:vAlign w:val="bottom"/>
          </w:tcPr>
          <w:p w14:paraId="7B5AF1B4" w14:textId="77777777" w:rsidR="008D21D1" w:rsidRPr="00BA2360" w:rsidRDefault="008D21D1" w:rsidP="008D21D1">
            <w:pPr>
              <w:spacing w:line="276" w:lineRule="auto"/>
              <w:jc w:val="right"/>
              <w:rPr>
                <w:sz w:val="18"/>
                <w:szCs w:val="18"/>
                <w:lang w:eastAsia="en-US"/>
              </w:rPr>
            </w:pPr>
            <w:r w:rsidRPr="00BA2360">
              <w:rPr>
                <w:sz w:val="18"/>
                <w:szCs w:val="18"/>
                <w:lang w:eastAsia="en-US"/>
              </w:rPr>
              <w:t>701,9</w:t>
            </w:r>
          </w:p>
        </w:tc>
        <w:tc>
          <w:tcPr>
            <w:tcW w:w="467" w:type="pct"/>
            <w:tcBorders>
              <w:top w:val="nil"/>
              <w:left w:val="nil"/>
              <w:bottom w:val="nil"/>
              <w:right w:val="nil"/>
            </w:tcBorders>
            <w:shd w:val="clear" w:color="auto" w:fill="auto"/>
            <w:noWrap/>
            <w:vAlign w:val="bottom"/>
          </w:tcPr>
          <w:p w14:paraId="6AF780E5" w14:textId="77777777" w:rsidR="008D21D1" w:rsidRPr="00BA2360" w:rsidRDefault="008D21D1" w:rsidP="008D21D1">
            <w:pPr>
              <w:spacing w:line="276" w:lineRule="auto"/>
              <w:jc w:val="right"/>
              <w:rPr>
                <w:sz w:val="18"/>
                <w:szCs w:val="18"/>
                <w:lang w:eastAsia="en-US"/>
              </w:rPr>
            </w:pPr>
            <w:r w:rsidRPr="00BA2360">
              <w:rPr>
                <w:sz w:val="18"/>
                <w:szCs w:val="18"/>
                <w:lang w:eastAsia="en-US"/>
              </w:rPr>
              <w:t>701,9</w:t>
            </w:r>
          </w:p>
        </w:tc>
        <w:tc>
          <w:tcPr>
            <w:tcW w:w="411" w:type="pct"/>
            <w:tcBorders>
              <w:top w:val="nil"/>
              <w:left w:val="nil"/>
              <w:bottom w:val="nil"/>
              <w:right w:val="nil"/>
            </w:tcBorders>
            <w:shd w:val="clear" w:color="auto" w:fill="auto"/>
            <w:noWrap/>
            <w:vAlign w:val="bottom"/>
          </w:tcPr>
          <w:p w14:paraId="3418D0CC" w14:textId="77777777" w:rsidR="008D21D1" w:rsidRPr="00BA2360" w:rsidRDefault="008D21D1" w:rsidP="008D21D1">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center"/>
          </w:tcPr>
          <w:p w14:paraId="370EE279" w14:textId="77777777" w:rsidR="008D21D1" w:rsidRPr="00BA2360" w:rsidRDefault="008D21D1" w:rsidP="008D21D1">
            <w:pPr>
              <w:spacing w:line="276" w:lineRule="auto"/>
              <w:jc w:val="right"/>
              <w:rPr>
                <w:sz w:val="18"/>
                <w:szCs w:val="18"/>
                <w:lang w:eastAsia="en-US"/>
              </w:rPr>
            </w:pPr>
            <w:r w:rsidRPr="00BA2360">
              <w:rPr>
                <w:sz w:val="18"/>
                <w:szCs w:val="18"/>
              </w:rPr>
              <w:t>100,0</w:t>
            </w:r>
          </w:p>
        </w:tc>
        <w:tc>
          <w:tcPr>
            <w:tcW w:w="381" w:type="pct"/>
            <w:tcBorders>
              <w:top w:val="nil"/>
              <w:left w:val="nil"/>
              <w:bottom w:val="nil"/>
              <w:right w:val="nil"/>
            </w:tcBorders>
            <w:shd w:val="clear" w:color="auto" w:fill="auto"/>
            <w:noWrap/>
            <w:vAlign w:val="center"/>
          </w:tcPr>
          <w:p w14:paraId="511316EB" w14:textId="77777777" w:rsidR="008D21D1" w:rsidRPr="00BA2360" w:rsidRDefault="008D21D1" w:rsidP="008D21D1">
            <w:pPr>
              <w:spacing w:line="276" w:lineRule="auto"/>
              <w:jc w:val="right"/>
              <w:rPr>
                <w:sz w:val="18"/>
                <w:szCs w:val="18"/>
                <w:lang w:eastAsia="en-US"/>
              </w:rPr>
            </w:pPr>
            <w:r w:rsidRPr="00BA2360">
              <w:rPr>
                <w:sz w:val="18"/>
                <w:szCs w:val="18"/>
              </w:rPr>
              <w:t>583,3</w:t>
            </w:r>
          </w:p>
        </w:tc>
        <w:tc>
          <w:tcPr>
            <w:tcW w:w="577" w:type="pct"/>
            <w:gridSpan w:val="2"/>
            <w:tcBorders>
              <w:top w:val="nil"/>
              <w:left w:val="nil"/>
              <w:bottom w:val="nil"/>
              <w:right w:val="nil"/>
            </w:tcBorders>
            <w:shd w:val="clear" w:color="auto" w:fill="auto"/>
            <w:vAlign w:val="center"/>
          </w:tcPr>
          <w:p w14:paraId="646322D7" w14:textId="77777777" w:rsidR="008D21D1" w:rsidRPr="00BA2360" w:rsidRDefault="008D21D1" w:rsidP="008D21D1">
            <w:pPr>
              <w:spacing w:line="276" w:lineRule="auto"/>
              <w:jc w:val="right"/>
              <w:rPr>
                <w:sz w:val="18"/>
                <w:szCs w:val="18"/>
                <w:lang w:eastAsia="en-US"/>
              </w:rPr>
            </w:pPr>
            <w:r w:rsidRPr="00BA2360">
              <w:rPr>
                <w:sz w:val="18"/>
                <w:szCs w:val="18"/>
              </w:rPr>
              <w:t>591,8</w:t>
            </w:r>
          </w:p>
        </w:tc>
      </w:tr>
      <w:tr w:rsidR="008D21D1" w:rsidRPr="00BA2360" w14:paraId="6CC8D18F" w14:textId="77777777" w:rsidTr="00654755">
        <w:trPr>
          <w:trHeight w:val="81"/>
          <w:tblHeader/>
          <w:jc w:val="center"/>
        </w:trPr>
        <w:tc>
          <w:tcPr>
            <w:tcW w:w="1467" w:type="pct"/>
            <w:tcBorders>
              <w:top w:val="nil"/>
              <w:left w:val="nil"/>
              <w:bottom w:val="nil"/>
              <w:right w:val="nil"/>
            </w:tcBorders>
            <w:shd w:val="clear" w:color="auto" w:fill="auto"/>
            <w:vAlign w:val="bottom"/>
            <w:hideMark/>
          </w:tcPr>
          <w:p w14:paraId="0D30BBA1" w14:textId="77777777" w:rsidR="008D21D1" w:rsidRPr="00BA2360" w:rsidRDefault="008D21D1" w:rsidP="008D21D1">
            <w:pPr>
              <w:spacing w:line="276" w:lineRule="auto"/>
              <w:rPr>
                <w:b/>
                <w:bCs/>
                <w:sz w:val="18"/>
                <w:szCs w:val="18"/>
                <w:lang w:eastAsia="en-US"/>
              </w:rPr>
            </w:pPr>
            <w:r w:rsidRPr="00BA2360">
              <w:rPr>
                <w:b/>
                <w:bCs/>
                <w:sz w:val="18"/>
                <w:szCs w:val="18"/>
                <w:lang w:eastAsia="en-US"/>
              </w:rPr>
              <w:t>Resurse, total</w:t>
            </w:r>
          </w:p>
        </w:tc>
        <w:tc>
          <w:tcPr>
            <w:tcW w:w="467" w:type="pct"/>
            <w:tcBorders>
              <w:top w:val="nil"/>
              <w:left w:val="nil"/>
              <w:bottom w:val="nil"/>
              <w:right w:val="nil"/>
            </w:tcBorders>
            <w:shd w:val="clear" w:color="auto" w:fill="auto"/>
            <w:noWrap/>
            <w:vAlign w:val="bottom"/>
          </w:tcPr>
          <w:p w14:paraId="219ACCC8"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879,8</w:t>
            </w:r>
          </w:p>
        </w:tc>
        <w:tc>
          <w:tcPr>
            <w:tcW w:w="432" w:type="pct"/>
            <w:gridSpan w:val="2"/>
            <w:tcBorders>
              <w:top w:val="nil"/>
              <w:left w:val="nil"/>
              <w:bottom w:val="nil"/>
              <w:right w:val="nil"/>
            </w:tcBorders>
            <w:shd w:val="clear" w:color="auto" w:fill="auto"/>
            <w:noWrap/>
            <w:vAlign w:val="bottom"/>
          </w:tcPr>
          <w:p w14:paraId="4AAEDE76"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1525,4</w:t>
            </w:r>
          </w:p>
        </w:tc>
        <w:tc>
          <w:tcPr>
            <w:tcW w:w="450" w:type="pct"/>
            <w:tcBorders>
              <w:top w:val="nil"/>
              <w:left w:val="nil"/>
              <w:bottom w:val="nil"/>
              <w:right w:val="nil"/>
            </w:tcBorders>
            <w:shd w:val="clear" w:color="auto" w:fill="auto"/>
            <w:noWrap/>
            <w:vAlign w:val="bottom"/>
          </w:tcPr>
          <w:p w14:paraId="31992B7C"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1548,8</w:t>
            </w:r>
          </w:p>
        </w:tc>
        <w:tc>
          <w:tcPr>
            <w:tcW w:w="467" w:type="pct"/>
            <w:tcBorders>
              <w:top w:val="nil"/>
              <w:left w:val="nil"/>
              <w:bottom w:val="nil"/>
              <w:right w:val="nil"/>
            </w:tcBorders>
            <w:shd w:val="clear" w:color="auto" w:fill="auto"/>
            <w:noWrap/>
            <w:vAlign w:val="bottom"/>
          </w:tcPr>
          <w:p w14:paraId="5C260CFC"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1512,3</w:t>
            </w:r>
          </w:p>
        </w:tc>
        <w:tc>
          <w:tcPr>
            <w:tcW w:w="411" w:type="pct"/>
            <w:tcBorders>
              <w:top w:val="nil"/>
              <w:left w:val="nil"/>
              <w:bottom w:val="nil"/>
              <w:right w:val="nil"/>
            </w:tcBorders>
            <w:shd w:val="clear" w:color="auto" w:fill="auto"/>
            <w:noWrap/>
            <w:vAlign w:val="bottom"/>
          </w:tcPr>
          <w:p w14:paraId="3ACD10B0"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-36,5</w:t>
            </w:r>
          </w:p>
        </w:tc>
        <w:tc>
          <w:tcPr>
            <w:tcW w:w="348" w:type="pct"/>
            <w:tcBorders>
              <w:top w:val="nil"/>
              <w:left w:val="nil"/>
              <w:bottom w:val="nil"/>
              <w:right w:val="nil"/>
            </w:tcBorders>
            <w:shd w:val="clear" w:color="auto" w:fill="auto"/>
            <w:noWrap/>
            <w:vAlign w:val="bottom"/>
          </w:tcPr>
          <w:p w14:paraId="6806146A"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97,6</w:t>
            </w:r>
          </w:p>
        </w:tc>
        <w:tc>
          <w:tcPr>
            <w:tcW w:w="381" w:type="pct"/>
            <w:tcBorders>
              <w:top w:val="nil"/>
              <w:left w:val="nil"/>
              <w:bottom w:val="nil"/>
              <w:right w:val="nil"/>
            </w:tcBorders>
            <w:shd w:val="clear" w:color="auto" w:fill="auto"/>
            <w:noWrap/>
            <w:vAlign w:val="bottom"/>
          </w:tcPr>
          <w:p w14:paraId="4C4A169A"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632,5</w:t>
            </w:r>
          </w:p>
        </w:tc>
        <w:tc>
          <w:tcPr>
            <w:tcW w:w="577" w:type="pct"/>
            <w:gridSpan w:val="2"/>
            <w:tcBorders>
              <w:top w:val="nil"/>
              <w:left w:val="nil"/>
              <w:bottom w:val="nil"/>
              <w:right w:val="nil"/>
            </w:tcBorders>
            <w:shd w:val="clear" w:color="auto" w:fill="auto"/>
          </w:tcPr>
          <w:p w14:paraId="5151E198" w14:textId="77777777" w:rsidR="008D21D1" w:rsidRPr="00BA2360" w:rsidRDefault="008D21D1" w:rsidP="008D21D1">
            <w:pPr>
              <w:spacing w:line="276" w:lineRule="auto"/>
              <w:jc w:val="right"/>
              <w:rPr>
                <w:b/>
                <w:bCs/>
                <w:sz w:val="18"/>
                <w:szCs w:val="18"/>
                <w:lang w:eastAsia="en-US"/>
              </w:rPr>
            </w:pPr>
          </w:p>
          <w:p w14:paraId="4D486147" w14:textId="77777777" w:rsidR="008D21D1" w:rsidRPr="00BA2360" w:rsidRDefault="008D21D1" w:rsidP="008D21D1">
            <w:pPr>
              <w:spacing w:line="276" w:lineRule="auto"/>
              <w:jc w:val="right"/>
              <w:rPr>
                <w:b/>
                <w:bCs/>
                <w:sz w:val="18"/>
                <w:szCs w:val="18"/>
                <w:lang w:eastAsia="en-US"/>
              </w:rPr>
            </w:pPr>
            <w:r w:rsidRPr="00BA2360">
              <w:rPr>
                <w:b/>
                <w:bCs/>
                <w:sz w:val="18"/>
                <w:szCs w:val="18"/>
                <w:lang w:eastAsia="en-US"/>
              </w:rPr>
              <w:t>171,9</w:t>
            </w:r>
          </w:p>
        </w:tc>
      </w:tr>
      <w:tr w:rsidR="008D21D1" w:rsidRPr="00BA2360" w14:paraId="4B8D65EC" w14:textId="77777777" w:rsidTr="00654755">
        <w:trPr>
          <w:trHeight w:val="60"/>
          <w:tblHeader/>
          <w:jc w:val="center"/>
        </w:trPr>
        <w:tc>
          <w:tcPr>
            <w:tcW w:w="1467" w:type="pct"/>
            <w:tcBorders>
              <w:top w:val="nil"/>
              <w:left w:val="nil"/>
              <w:bottom w:val="nil"/>
              <w:right w:val="nil"/>
            </w:tcBorders>
            <w:shd w:val="clear" w:color="auto" w:fill="auto"/>
            <w:vAlign w:val="bottom"/>
            <w:hideMark/>
          </w:tcPr>
          <w:p w14:paraId="6F1C42F2" w14:textId="77777777" w:rsidR="008D21D1" w:rsidRPr="00BA2360" w:rsidRDefault="008D21D1" w:rsidP="008D21D1">
            <w:pPr>
              <w:spacing w:line="276" w:lineRule="auto"/>
              <w:ind w:firstLineChars="100" w:firstLine="160"/>
              <w:rPr>
                <w:i/>
                <w:iCs/>
                <w:sz w:val="16"/>
                <w:szCs w:val="16"/>
                <w:lang w:eastAsia="en-US"/>
              </w:rPr>
            </w:pPr>
            <w:r w:rsidRPr="00BA2360">
              <w:rPr>
                <w:i/>
                <w:iCs/>
                <w:sz w:val="16"/>
                <w:szCs w:val="16"/>
                <w:lang w:eastAsia="en-US"/>
              </w:rPr>
              <w:t>inclusiv:</w:t>
            </w:r>
          </w:p>
        </w:tc>
        <w:tc>
          <w:tcPr>
            <w:tcW w:w="467" w:type="pct"/>
            <w:tcBorders>
              <w:top w:val="nil"/>
              <w:left w:val="nil"/>
              <w:bottom w:val="nil"/>
              <w:right w:val="nil"/>
            </w:tcBorders>
            <w:shd w:val="clear" w:color="auto" w:fill="auto"/>
            <w:noWrap/>
            <w:vAlign w:val="bottom"/>
          </w:tcPr>
          <w:p w14:paraId="2A41429D" w14:textId="77777777" w:rsidR="008D21D1" w:rsidRPr="00BA2360" w:rsidRDefault="008D21D1" w:rsidP="008D21D1">
            <w:pPr>
              <w:spacing w:line="276" w:lineRule="auto"/>
              <w:jc w:val="right"/>
              <w:rPr>
                <w:i/>
                <w:iCs/>
                <w:sz w:val="16"/>
                <w:szCs w:val="16"/>
                <w:lang w:eastAsia="en-US"/>
              </w:rPr>
            </w:pPr>
          </w:p>
        </w:tc>
        <w:tc>
          <w:tcPr>
            <w:tcW w:w="432" w:type="pct"/>
            <w:gridSpan w:val="2"/>
            <w:tcBorders>
              <w:top w:val="nil"/>
              <w:left w:val="nil"/>
              <w:bottom w:val="nil"/>
              <w:right w:val="nil"/>
            </w:tcBorders>
            <w:shd w:val="clear" w:color="auto" w:fill="auto"/>
            <w:noWrap/>
            <w:vAlign w:val="bottom"/>
          </w:tcPr>
          <w:p w14:paraId="24A54EE3" w14:textId="77777777" w:rsidR="008D21D1" w:rsidRPr="00BA2360" w:rsidRDefault="008D21D1" w:rsidP="008D21D1">
            <w:pPr>
              <w:spacing w:line="276" w:lineRule="auto"/>
              <w:jc w:val="right"/>
              <w:rPr>
                <w:i/>
                <w:iCs/>
                <w:sz w:val="16"/>
                <w:szCs w:val="16"/>
                <w:lang w:eastAsia="en-US"/>
              </w:rPr>
            </w:pPr>
          </w:p>
        </w:tc>
        <w:tc>
          <w:tcPr>
            <w:tcW w:w="450" w:type="pct"/>
            <w:tcBorders>
              <w:top w:val="nil"/>
              <w:left w:val="nil"/>
              <w:bottom w:val="nil"/>
              <w:right w:val="nil"/>
            </w:tcBorders>
            <w:shd w:val="clear" w:color="auto" w:fill="auto"/>
            <w:noWrap/>
            <w:vAlign w:val="bottom"/>
          </w:tcPr>
          <w:p w14:paraId="74D029BC" w14:textId="77777777" w:rsidR="008D21D1" w:rsidRPr="00BA2360" w:rsidRDefault="008D21D1" w:rsidP="008D21D1">
            <w:pPr>
              <w:spacing w:line="276" w:lineRule="auto"/>
              <w:jc w:val="right"/>
              <w:rPr>
                <w:i/>
                <w:iCs/>
                <w:sz w:val="16"/>
                <w:szCs w:val="16"/>
                <w:lang w:eastAsia="en-US"/>
              </w:rPr>
            </w:pPr>
          </w:p>
        </w:tc>
        <w:tc>
          <w:tcPr>
            <w:tcW w:w="467" w:type="pct"/>
            <w:tcBorders>
              <w:top w:val="nil"/>
              <w:left w:val="nil"/>
              <w:bottom w:val="nil"/>
              <w:right w:val="nil"/>
            </w:tcBorders>
            <w:shd w:val="clear" w:color="auto" w:fill="auto"/>
            <w:noWrap/>
            <w:vAlign w:val="bottom"/>
          </w:tcPr>
          <w:p w14:paraId="70DE183D" w14:textId="77777777" w:rsidR="008D21D1" w:rsidRPr="00BA2360" w:rsidRDefault="008D21D1" w:rsidP="008D21D1">
            <w:pPr>
              <w:spacing w:line="276" w:lineRule="auto"/>
              <w:jc w:val="right"/>
              <w:rPr>
                <w:i/>
                <w:iCs/>
                <w:sz w:val="16"/>
                <w:szCs w:val="16"/>
                <w:lang w:eastAsia="en-US"/>
              </w:rPr>
            </w:pPr>
          </w:p>
        </w:tc>
        <w:tc>
          <w:tcPr>
            <w:tcW w:w="411" w:type="pct"/>
            <w:tcBorders>
              <w:top w:val="nil"/>
              <w:left w:val="nil"/>
              <w:bottom w:val="nil"/>
              <w:right w:val="nil"/>
            </w:tcBorders>
            <w:shd w:val="clear" w:color="auto" w:fill="auto"/>
            <w:noWrap/>
            <w:vAlign w:val="bottom"/>
          </w:tcPr>
          <w:p w14:paraId="1354E19C" w14:textId="77777777" w:rsidR="008D21D1" w:rsidRPr="00BA2360" w:rsidRDefault="008D21D1" w:rsidP="008D21D1">
            <w:pPr>
              <w:spacing w:line="276" w:lineRule="auto"/>
              <w:jc w:val="right"/>
              <w:rPr>
                <w:b/>
                <w:bCs/>
                <w:i/>
                <w:iCs/>
                <w:sz w:val="16"/>
                <w:szCs w:val="16"/>
                <w:lang w:eastAsia="en-US"/>
              </w:rPr>
            </w:pPr>
          </w:p>
        </w:tc>
        <w:tc>
          <w:tcPr>
            <w:tcW w:w="348" w:type="pct"/>
            <w:tcBorders>
              <w:top w:val="nil"/>
              <w:left w:val="nil"/>
              <w:bottom w:val="nil"/>
              <w:right w:val="nil"/>
            </w:tcBorders>
            <w:shd w:val="clear" w:color="auto" w:fill="auto"/>
            <w:noWrap/>
            <w:vAlign w:val="bottom"/>
          </w:tcPr>
          <w:p w14:paraId="3A5FE47B" w14:textId="77777777" w:rsidR="008D21D1" w:rsidRPr="00BA2360" w:rsidRDefault="008D21D1" w:rsidP="008D21D1">
            <w:pPr>
              <w:spacing w:line="276" w:lineRule="auto"/>
              <w:jc w:val="right"/>
              <w:rPr>
                <w:b/>
                <w:bCs/>
                <w:i/>
                <w:iCs/>
                <w:sz w:val="16"/>
                <w:szCs w:val="16"/>
                <w:lang w:eastAsia="en-US"/>
              </w:rPr>
            </w:pPr>
          </w:p>
        </w:tc>
        <w:tc>
          <w:tcPr>
            <w:tcW w:w="381" w:type="pct"/>
            <w:tcBorders>
              <w:top w:val="nil"/>
              <w:left w:val="nil"/>
              <w:bottom w:val="nil"/>
              <w:right w:val="nil"/>
            </w:tcBorders>
            <w:shd w:val="clear" w:color="auto" w:fill="auto"/>
            <w:noWrap/>
            <w:vAlign w:val="bottom"/>
          </w:tcPr>
          <w:p w14:paraId="0BCD0F1D" w14:textId="77777777" w:rsidR="008D21D1" w:rsidRPr="00BA2360" w:rsidRDefault="008D21D1" w:rsidP="008D21D1">
            <w:pPr>
              <w:spacing w:line="276" w:lineRule="auto"/>
              <w:jc w:val="right"/>
              <w:rPr>
                <w:b/>
                <w:bCs/>
                <w:i/>
                <w:iCs/>
                <w:sz w:val="16"/>
                <w:szCs w:val="16"/>
                <w:lang w:eastAsia="en-US"/>
              </w:rPr>
            </w:pPr>
          </w:p>
        </w:tc>
        <w:tc>
          <w:tcPr>
            <w:tcW w:w="193" w:type="pct"/>
            <w:tcBorders>
              <w:top w:val="nil"/>
              <w:left w:val="nil"/>
              <w:bottom w:val="nil"/>
              <w:right w:val="nil"/>
            </w:tcBorders>
            <w:shd w:val="clear" w:color="auto" w:fill="auto"/>
          </w:tcPr>
          <w:p w14:paraId="54C98980" w14:textId="77777777" w:rsidR="008D21D1" w:rsidRPr="00BA2360" w:rsidRDefault="008D21D1" w:rsidP="008D21D1">
            <w:pPr>
              <w:spacing w:line="276" w:lineRule="auto"/>
              <w:jc w:val="right"/>
              <w:rPr>
                <w:b/>
                <w:bCs/>
                <w:i/>
                <w:iCs/>
                <w:sz w:val="16"/>
                <w:szCs w:val="16"/>
                <w:lang w:eastAsia="en-US"/>
              </w:rPr>
            </w:pPr>
          </w:p>
        </w:tc>
        <w:tc>
          <w:tcPr>
            <w:tcW w:w="384" w:type="pct"/>
            <w:tcBorders>
              <w:top w:val="nil"/>
              <w:left w:val="nil"/>
              <w:bottom w:val="nil"/>
              <w:right w:val="nil"/>
            </w:tcBorders>
            <w:shd w:val="clear" w:color="auto" w:fill="auto"/>
            <w:noWrap/>
            <w:vAlign w:val="bottom"/>
          </w:tcPr>
          <w:p w14:paraId="52ACD5A8" w14:textId="77777777" w:rsidR="008D21D1" w:rsidRPr="00BA2360" w:rsidRDefault="008D21D1" w:rsidP="008D21D1">
            <w:pPr>
              <w:spacing w:line="276" w:lineRule="auto"/>
              <w:jc w:val="right"/>
              <w:rPr>
                <w:b/>
                <w:bCs/>
                <w:i/>
                <w:iCs/>
                <w:sz w:val="16"/>
                <w:szCs w:val="16"/>
                <w:lang w:eastAsia="en-US"/>
              </w:rPr>
            </w:pPr>
          </w:p>
        </w:tc>
      </w:tr>
      <w:tr w:rsidR="008D21D1" w:rsidRPr="00BA2360" w14:paraId="2D6C8825" w14:textId="77777777" w:rsidTr="00654755">
        <w:trPr>
          <w:trHeight w:val="70"/>
          <w:tblHeader/>
          <w:jc w:val="center"/>
        </w:trPr>
        <w:tc>
          <w:tcPr>
            <w:tcW w:w="1467" w:type="pct"/>
            <w:tcBorders>
              <w:top w:val="nil"/>
              <w:left w:val="nil"/>
              <w:bottom w:val="nil"/>
              <w:right w:val="nil"/>
            </w:tcBorders>
            <w:shd w:val="clear" w:color="auto" w:fill="auto"/>
            <w:vAlign w:val="bottom"/>
            <w:hideMark/>
          </w:tcPr>
          <w:p w14:paraId="0A8BEB0D" w14:textId="77777777" w:rsidR="008D21D1" w:rsidRPr="00BA2360" w:rsidRDefault="008D21D1" w:rsidP="008D21D1">
            <w:pPr>
              <w:spacing w:line="276" w:lineRule="auto"/>
              <w:rPr>
                <w:sz w:val="18"/>
                <w:szCs w:val="18"/>
                <w:lang w:eastAsia="en-US"/>
              </w:rPr>
            </w:pPr>
            <w:r w:rsidRPr="00BA2360">
              <w:rPr>
                <w:sz w:val="18"/>
                <w:szCs w:val="18"/>
                <w:lang w:eastAsia="en-US"/>
              </w:rPr>
              <w:t>resurse generale</w:t>
            </w:r>
          </w:p>
        </w:tc>
        <w:tc>
          <w:tcPr>
            <w:tcW w:w="467" w:type="pct"/>
            <w:tcBorders>
              <w:top w:val="nil"/>
              <w:left w:val="nil"/>
              <w:bottom w:val="nil"/>
              <w:right w:val="nil"/>
            </w:tcBorders>
            <w:shd w:val="clear" w:color="auto" w:fill="auto"/>
            <w:noWrap/>
            <w:vAlign w:val="bottom"/>
          </w:tcPr>
          <w:p w14:paraId="34C4FCCF" w14:textId="77777777" w:rsidR="008D21D1" w:rsidRPr="00BA2360" w:rsidRDefault="008D21D1" w:rsidP="008D21D1">
            <w:pPr>
              <w:spacing w:line="276" w:lineRule="auto"/>
              <w:jc w:val="right"/>
              <w:rPr>
                <w:sz w:val="18"/>
                <w:szCs w:val="18"/>
                <w:lang w:eastAsia="en-US"/>
              </w:rPr>
            </w:pPr>
            <w:r w:rsidRPr="00BA2360">
              <w:rPr>
                <w:sz w:val="18"/>
                <w:szCs w:val="18"/>
                <w:lang w:eastAsia="en-US"/>
              </w:rPr>
              <w:t>869,9</w:t>
            </w:r>
          </w:p>
        </w:tc>
        <w:tc>
          <w:tcPr>
            <w:tcW w:w="432" w:type="pct"/>
            <w:gridSpan w:val="2"/>
            <w:tcBorders>
              <w:top w:val="nil"/>
              <w:left w:val="nil"/>
              <w:bottom w:val="nil"/>
              <w:right w:val="nil"/>
            </w:tcBorders>
            <w:shd w:val="clear" w:color="auto" w:fill="auto"/>
            <w:noWrap/>
            <w:vAlign w:val="bottom"/>
          </w:tcPr>
          <w:p w14:paraId="042355B0" w14:textId="32E97BA2" w:rsidR="008D21D1" w:rsidRPr="00BA2360" w:rsidRDefault="008D21D1" w:rsidP="00834D39">
            <w:pPr>
              <w:spacing w:line="276" w:lineRule="auto"/>
              <w:jc w:val="right"/>
              <w:rPr>
                <w:sz w:val="18"/>
                <w:szCs w:val="18"/>
                <w:lang w:eastAsia="en-US"/>
              </w:rPr>
            </w:pPr>
            <w:r w:rsidRPr="00BA2360">
              <w:rPr>
                <w:sz w:val="18"/>
                <w:szCs w:val="18"/>
                <w:lang w:eastAsia="en-US"/>
              </w:rPr>
              <w:t>1510,</w:t>
            </w:r>
            <w:r w:rsidR="00B77913" w:rsidRPr="00BA2360">
              <w:rPr>
                <w:sz w:val="18"/>
                <w:szCs w:val="18"/>
                <w:lang w:eastAsia="en-US"/>
              </w:rPr>
              <w:t>8</w:t>
            </w:r>
          </w:p>
        </w:tc>
        <w:tc>
          <w:tcPr>
            <w:tcW w:w="450" w:type="pct"/>
            <w:tcBorders>
              <w:top w:val="nil"/>
              <w:left w:val="nil"/>
              <w:bottom w:val="nil"/>
              <w:right w:val="nil"/>
            </w:tcBorders>
            <w:shd w:val="clear" w:color="auto" w:fill="auto"/>
            <w:noWrap/>
            <w:vAlign w:val="bottom"/>
          </w:tcPr>
          <w:p w14:paraId="5A9AF529" w14:textId="658EA27F" w:rsidR="008D21D1" w:rsidRPr="00BA2360" w:rsidRDefault="008D21D1" w:rsidP="00625294">
            <w:pPr>
              <w:spacing w:line="276" w:lineRule="auto"/>
              <w:jc w:val="right"/>
              <w:rPr>
                <w:sz w:val="18"/>
                <w:szCs w:val="18"/>
                <w:lang w:eastAsia="en-US"/>
              </w:rPr>
            </w:pPr>
            <w:r w:rsidRPr="00BA2360">
              <w:rPr>
                <w:sz w:val="18"/>
                <w:szCs w:val="18"/>
                <w:lang w:eastAsia="en-US"/>
              </w:rPr>
              <w:t>1532,</w:t>
            </w:r>
            <w:r w:rsidR="00625294" w:rsidRPr="00BA2360">
              <w:rPr>
                <w:sz w:val="18"/>
                <w:szCs w:val="18"/>
                <w:lang w:eastAsia="en-US"/>
              </w:rPr>
              <w:t>1</w:t>
            </w:r>
          </w:p>
        </w:tc>
        <w:tc>
          <w:tcPr>
            <w:tcW w:w="467" w:type="pct"/>
            <w:tcBorders>
              <w:top w:val="nil"/>
              <w:left w:val="nil"/>
              <w:bottom w:val="nil"/>
              <w:right w:val="nil"/>
            </w:tcBorders>
            <w:shd w:val="clear" w:color="auto" w:fill="auto"/>
            <w:noWrap/>
            <w:vAlign w:val="bottom"/>
          </w:tcPr>
          <w:p w14:paraId="05BC16E4" w14:textId="77777777" w:rsidR="008D21D1" w:rsidRPr="00BA2360" w:rsidRDefault="008D21D1" w:rsidP="008D21D1">
            <w:pPr>
              <w:spacing w:line="276" w:lineRule="auto"/>
              <w:jc w:val="right"/>
              <w:rPr>
                <w:sz w:val="18"/>
                <w:szCs w:val="18"/>
                <w:lang w:eastAsia="en-US"/>
              </w:rPr>
            </w:pPr>
            <w:r w:rsidRPr="00BA2360">
              <w:rPr>
                <w:sz w:val="18"/>
                <w:szCs w:val="18"/>
                <w:lang w:eastAsia="en-US"/>
              </w:rPr>
              <w:t>1499,4</w:t>
            </w:r>
          </w:p>
        </w:tc>
        <w:tc>
          <w:tcPr>
            <w:tcW w:w="411" w:type="pct"/>
            <w:tcBorders>
              <w:top w:val="nil"/>
              <w:left w:val="nil"/>
              <w:bottom w:val="nil"/>
              <w:right w:val="nil"/>
            </w:tcBorders>
            <w:shd w:val="clear" w:color="auto" w:fill="auto"/>
            <w:noWrap/>
            <w:vAlign w:val="center"/>
          </w:tcPr>
          <w:p w14:paraId="1BC6D902" w14:textId="065D5EAB" w:rsidR="008D21D1" w:rsidRPr="00BA2360" w:rsidRDefault="008D21D1" w:rsidP="001645F8">
            <w:pPr>
              <w:spacing w:line="276" w:lineRule="auto"/>
              <w:jc w:val="right"/>
              <w:rPr>
                <w:sz w:val="18"/>
                <w:szCs w:val="18"/>
                <w:lang w:eastAsia="en-US"/>
              </w:rPr>
            </w:pPr>
            <w:r w:rsidRPr="00BA2360">
              <w:rPr>
                <w:sz w:val="18"/>
                <w:szCs w:val="18"/>
                <w:lang w:eastAsia="en-US"/>
              </w:rPr>
              <w:t>-32,</w:t>
            </w:r>
            <w:r w:rsidR="001645F8" w:rsidRPr="00BA2360">
              <w:rPr>
                <w:sz w:val="18"/>
                <w:szCs w:val="18"/>
                <w:lang w:eastAsia="en-US"/>
              </w:rPr>
              <w:t>7</w:t>
            </w:r>
          </w:p>
        </w:tc>
        <w:tc>
          <w:tcPr>
            <w:tcW w:w="348" w:type="pct"/>
            <w:tcBorders>
              <w:top w:val="nil"/>
              <w:left w:val="nil"/>
              <w:bottom w:val="nil"/>
              <w:right w:val="nil"/>
            </w:tcBorders>
            <w:shd w:val="clear" w:color="auto" w:fill="auto"/>
            <w:noWrap/>
            <w:vAlign w:val="center"/>
          </w:tcPr>
          <w:p w14:paraId="367FF3B3" w14:textId="77777777" w:rsidR="008D21D1" w:rsidRPr="00BA2360" w:rsidRDefault="008D21D1" w:rsidP="008D21D1">
            <w:pPr>
              <w:spacing w:line="276" w:lineRule="auto"/>
              <w:jc w:val="right"/>
              <w:rPr>
                <w:sz w:val="18"/>
                <w:szCs w:val="18"/>
                <w:lang w:eastAsia="en-US"/>
              </w:rPr>
            </w:pPr>
            <w:r w:rsidRPr="00BA2360">
              <w:rPr>
                <w:sz w:val="18"/>
                <w:szCs w:val="18"/>
                <w:lang w:eastAsia="en-US"/>
              </w:rPr>
              <w:t>97,9</w:t>
            </w:r>
          </w:p>
        </w:tc>
        <w:tc>
          <w:tcPr>
            <w:tcW w:w="381" w:type="pct"/>
            <w:tcBorders>
              <w:top w:val="nil"/>
              <w:left w:val="nil"/>
              <w:bottom w:val="nil"/>
              <w:right w:val="nil"/>
            </w:tcBorders>
            <w:shd w:val="clear" w:color="auto" w:fill="auto"/>
            <w:noWrap/>
            <w:vAlign w:val="center"/>
          </w:tcPr>
          <w:p w14:paraId="65B4E8ED" w14:textId="77777777" w:rsidR="008D21D1" w:rsidRPr="00BA2360" w:rsidRDefault="008D21D1" w:rsidP="008D21D1">
            <w:pPr>
              <w:spacing w:line="276" w:lineRule="auto"/>
              <w:jc w:val="right"/>
              <w:rPr>
                <w:sz w:val="18"/>
                <w:szCs w:val="18"/>
                <w:lang w:eastAsia="en-US"/>
              </w:rPr>
            </w:pPr>
            <w:r w:rsidRPr="00BA2360">
              <w:rPr>
                <w:sz w:val="18"/>
                <w:szCs w:val="18"/>
                <w:lang w:eastAsia="en-US"/>
              </w:rPr>
              <w:t>629,5</w:t>
            </w:r>
          </w:p>
        </w:tc>
        <w:tc>
          <w:tcPr>
            <w:tcW w:w="577" w:type="pct"/>
            <w:gridSpan w:val="2"/>
            <w:tcBorders>
              <w:top w:val="nil"/>
              <w:left w:val="nil"/>
              <w:bottom w:val="nil"/>
              <w:right w:val="nil"/>
            </w:tcBorders>
            <w:shd w:val="clear" w:color="auto" w:fill="auto"/>
            <w:vAlign w:val="center"/>
          </w:tcPr>
          <w:p w14:paraId="6858B033" w14:textId="77777777" w:rsidR="008D21D1" w:rsidRPr="00BA2360" w:rsidRDefault="008D21D1" w:rsidP="008D21D1">
            <w:pPr>
              <w:spacing w:line="276" w:lineRule="auto"/>
              <w:jc w:val="right"/>
              <w:rPr>
                <w:sz w:val="18"/>
                <w:szCs w:val="18"/>
                <w:lang w:eastAsia="en-US"/>
              </w:rPr>
            </w:pPr>
            <w:r w:rsidRPr="00BA2360">
              <w:rPr>
                <w:sz w:val="18"/>
                <w:szCs w:val="18"/>
                <w:lang w:eastAsia="en-US"/>
              </w:rPr>
              <w:t>172,4</w:t>
            </w:r>
          </w:p>
        </w:tc>
      </w:tr>
      <w:tr w:rsidR="008D21D1" w:rsidRPr="00BA2360" w14:paraId="508EE5D1" w14:textId="77777777" w:rsidTr="00654755">
        <w:trPr>
          <w:trHeight w:val="151"/>
          <w:tblHeader/>
          <w:jc w:val="center"/>
        </w:trPr>
        <w:tc>
          <w:tcPr>
            <w:tcW w:w="1467" w:type="pct"/>
            <w:tcBorders>
              <w:top w:val="nil"/>
              <w:left w:val="nil"/>
              <w:bottom w:val="nil"/>
              <w:right w:val="nil"/>
            </w:tcBorders>
            <w:shd w:val="clear" w:color="auto" w:fill="auto"/>
            <w:vAlign w:val="bottom"/>
            <w:hideMark/>
          </w:tcPr>
          <w:p w14:paraId="37AFB155" w14:textId="77777777" w:rsidR="008D21D1" w:rsidRPr="00BA2360" w:rsidRDefault="008D21D1" w:rsidP="008D21D1">
            <w:pPr>
              <w:spacing w:line="276" w:lineRule="auto"/>
              <w:rPr>
                <w:sz w:val="18"/>
                <w:szCs w:val="18"/>
                <w:lang w:eastAsia="en-US"/>
              </w:rPr>
            </w:pPr>
            <w:r w:rsidRPr="00BA2360">
              <w:rPr>
                <w:sz w:val="18"/>
                <w:szCs w:val="18"/>
                <w:lang w:eastAsia="en-US"/>
              </w:rPr>
              <w:t>resurse ale proiectelor finanțate din surse externe</w:t>
            </w:r>
          </w:p>
        </w:tc>
        <w:tc>
          <w:tcPr>
            <w:tcW w:w="467" w:type="pct"/>
            <w:tcBorders>
              <w:top w:val="nil"/>
              <w:left w:val="nil"/>
              <w:bottom w:val="nil"/>
              <w:right w:val="nil"/>
            </w:tcBorders>
            <w:shd w:val="clear" w:color="auto" w:fill="auto"/>
            <w:noWrap/>
            <w:vAlign w:val="bottom"/>
          </w:tcPr>
          <w:p w14:paraId="6A32E510" w14:textId="77777777" w:rsidR="008D21D1" w:rsidRPr="00BA2360" w:rsidRDefault="008D21D1" w:rsidP="008D21D1">
            <w:pPr>
              <w:spacing w:line="276" w:lineRule="auto"/>
              <w:jc w:val="right"/>
              <w:rPr>
                <w:sz w:val="18"/>
                <w:szCs w:val="18"/>
                <w:lang w:eastAsia="en-US"/>
              </w:rPr>
            </w:pPr>
            <w:r w:rsidRPr="00BA2360">
              <w:rPr>
                <w:sz w:val="18"/>
                <w:szCs w:val="18"/>
                <w:lang w:eastAsia="en-US"/>
              </w:rPr>
              <w:t>3,1</w:t>
            </w:r>
          </w:p>
        </w:tc>
        <w:tc>
          <w:tcPr>
            <w:tcW w:w="432" w:type="pct"/>
            <w:gridSpan w:val="2"/>
            <w:tcBorders>
              <w:top w:val="nil"/>
              <w:left w:val="nil"/>
              <w:bottom w:val="nil"/>
              <w:right w:val="nil"/>
            </w:tcBorders>
            <w:shd w:val="clear" w:color="auto" w:fill="auto"/>
            <w:noWrap/>
            <w:vAlign w:val="bottom"/>
          </w:tcPr>
          <w:p w14:paraId="3D8A9930" w14:textId="2C15D43E" w:rsidR="008D21D1" w:rsidRPr="00BA2360" w:rsidRDefault="00834D39" w:rsidP="008D21D1">
            <w:pPr>
              <w:spacing w:line="276" w:lineRule="auto"/>
              <w:jc w:val="right"/>
              <w:rPr>
                <w:sz w:val="18"/>
                <w:szCs w:val="18"/>
                <w:lang w:eastAsia="en-US"/>
              </w:rPr>
            </w:pPr>
            <w:r w:rsidRPr="00BA2360">
              <w:rPr>
                <w:sz w:val="18"/>
                <w:szCs w:val="18"/>
                <w:lang w:eastAsia="en-US"/>
              </w:rPr>
              <w:t>8,1</w:t>
            </w:r>
          </w:p>
        </w:tc>
        <w:tc>
          <w:tcPr>
            <w:tcW w:w="450" w:type="pct"/>
            <w:tcBorders>
              <w:top w:val="nil"/>
              <w:left w:val="nil"/>
              <w:bottom w:val="nil"/>
              <w:right w:val="nil"/>
            </w:tcBorders>
            <w:shd w:val="clear" w:color="auto" w:fill="auto"/>
            <w:noWrap/>
            <w:vAlign w:val="bottom"/>
          </w:tcPr>
          <w:p w14:paraId="0923A261" w14:textId="732D0FEC" w:rsidR="008D21D1" w:rsidRPr="00BA2360" w:rsidRDefault="008D21D1" w:rsidP="006A46B3">
            <w:pPr>
              <w:spacing w:line="276" w:lineRule="auto"/>
              <w:jc w:val="right"/>
              <w:rPr>
                <w:sz w:val="18"/>
                <w:szCs w:val="18"/>
                <w:lang w:eastAsia="en-US"/>
              </w:rPr>
            </w:pPr>
            <w:r w:rsidRPr="00BA2360">
              <w:rPr>
                <w:sz w:val="18"/>
                <w:szCs w:val="18"/>
                <w:lang w:eastAsia="en-US"/>
              </w:rPr>
              <w:t>8,</w:t>
            </w:r>
            <w:r w:rsidR="00625294" w:rsidRPr="00BA2360">
              <w:rPr>
                <w:sz w:val="18"/>
                <w:szCs w:val="18"/>
                <w:lang w:eastAsia="en-US"/>
              </w:rPr>
              <w:t>1</w:t>
            </w:r>
          </w:p>
        </w:tc>
        <w:tc>
          <w:tcPr>
            <w:tcW w:w="467" w:type="pct"/>
            <w:tcBorders>
              <w:top w:val="nil"/>
              <w:left w:val="nil"/>
              <w:bottom w:val="nil"/>
              <w:right w:val="nil"/>
            </w:tcBorders>
            <w:shd w:val="clear" w:color="auto" w:fill="auto"/>
            <w:noWrap/>
            <w:vAlign w:val="bottom"/>
          </w:tcPr>
          <w:p w14:paraId="371911D8" w14:textId="77777777" w:rsidR="008D21D1" w:rsidRPr="00BA2360" w:rsidRDefault="008D21D1" w:rsidP="008D21D1">
            <w:pPr>
              <w:spacing w:line="276" w:lineRule="auto"/>
              <w:jc w:val="right"/>
              <w:rPr>
                <w:sz w:val="18"/>
                <w:szCs w:val="18"/>
                <w:lang w:eastAsia="en-US"/>
              </w:rPr>
            </w:pPr>
            <w:r w:rsidRPr="00BA2360">
              <w:rPr>
                <w:sz w:val="18"/>
                <w:szCs w:val="18"/>
                <w:lang w:eastAsia="en-US"/>
              </w:rPr>
              <w:t>4,2</w:t>
            </w:r>
          </w:p>
        </w:tc>
        <w:tc>
          <w:tcPr>
            <w:tcW w:w="411" w:type="pct"/>
            <w:tcBorders>
              <w:top w:val="nil"/>
              <w:left w:val="nil"/>
              <w:bottom w:val="nil"/>
              <w:right w:val="nil"/>
            </w:tcBorders>
            <w:shd w:val="clear" w:color="auto" w:fill="auto"/>
            <w:noWrap/>
            <w:vAlign w:val="bottom"/>
          </w:tcPr>
          <w:p w14:paraId="57CE648F" w14:textId="747EBDC3" w:rsidR="008D21D1" w:rsidRPr="00BA2360" w:rsidRDefault="008D21D1" w:rsidP="001645F8">
            <w:pPr>
              <w:spacing w:line="276" w:lineRule="auto"/>
              <w:jc w:val="right"/>
              <w:rPr>
                <w:sz w:val="18"/>
                <w:szCs w:val="18"/>
                <w:lang w:eastAsia="en-US"/>
              </w:rPr>
            </w:pPr>
            <w:r w:rsidRPr="00BA2360">
              <w:rPr>
                <w:sz w:val="18"/>
                <w:szCs w:val="18"/>
                <w:lang w:eastAsia="en-US"/>
              </w:rPr>
              <w:t>-</w:t>
            </w:r>
            <w:r w:rsidR="001645F8" w:rsidRPr="00BA2360">
              <w:rPr>
                <w:sz w:val="18"/>
                <w:szCs w:val="18"/>
                <w:lang w:eastAsia="en-US"/>
              </w:rPr>
              <w:t>3,9</w:t>
            </w:r>
          </w:p>
        </w:tc>
        <w:tc>
          <w:tcPr>
            <w:tcW w:w="348" w:type="pct"/>
            <w:tcBorders>
              <w:top w:val="nil"/>
              <w:left w:val="nil"/>
              <w:bottom w:val="nil"/>
              <w:right w:val="nil"/>
            </w:tcBorders>
            <w:shd w:val="clear" w:color="auto" w:fill="auto"/>
            <w:noWrap/>
            <w:vAlign w:val="bottom"/>
          </w:tcPr>
          <w:p w14:paraId="23F49AAB" w14:textId="23C80C02" w:rsidR="008D21D1" w:rsidRPr="00BA2360" w:rsidRDefault="008D21D1" w:rsidP="001645F8">
            <w:pPr>
              <w:spacing w:line="276" w:lineRule="auto"/>
              <w:jc w:val="right"/>
              <w:rPr>
                <w:sz w:val="18"/>
                <w:szCs w:val="18"/>
                <w:lang w:eastAsia="en-US"/>
              </w:rPr>
            </w:pPr>
            <w:r w:rsidRPr="00BA2360">
              <w:rPr>
                <w:sz w:val="18"/>
                <w:szCs w:val="18"/>
                <w:lang w:eastAsia="en-US"/>
              </w:rPr>
              <w:t>51</w:t>
            </w:r>
            <w:r w:rsidR="007146FD" w:rsidRPr="00BA2360">
              <w:rPr>
                <w:sz w:val="18"/>
                <w:szCs w:val="18"/>
                <w:lang w:eastAsia="en-US"/>
              </w:rPr>
              <w:t>,</w:t>
            </w:r>
            <w:r w:rsidR="001645F8" w:rsidRPr="00BA2360">
              <w:rPr>
                <w:sz w:val="18"/>
                <w:szCs w:val="18"/>
                <w:lang w:eastAsia="en-US"/>
              </w:rPr>
              <w:t>9</w:t>
            </w:r>
          </w:p>
        </w:tc>
        <w:tc>
          <w:tcPr>
            <w:tcW w:w="381" w:type="pct"/>
            <w:tcBorders>
              <w:top w:val="nil"/>
              <w:left w:val="nil"/>
              <w:bottom w:val="nil"/>
              <w:right w:val="nil"/>
            </w:tcBorders>
            <w:shd w:val="clear" w:color="auto" w:fill="auto"/>
            <w:noWrap/>
            <w:vAlign w:val="bottom"/>
          </w:tcPr>
          <w:p w14:paraId="79DE47FE" w14:textId="77777777" w:rsidR="008D21D1" w:rsidRPr="00BA2360" w:rsidRDefault="008D21D1" w:rsidP="008D21D1">
            <w:pPr>
              <w:spacing w:line="276" w:lineRule="auto"/>
              <w:jc w:val="right"/>
              <w:rPr>
                <w:sz w:val="18"/>
                <w:szCs w:val="18"/>
                <w:lang w:eastAsia="en-US"/>
              </w:rPr>
            </w:pPr>
            <w:r w:rsidRPr="00BA2360">
              <w:rPr>
                <w:sz w:val="18"/>
                <w:szCs w:val="18"/>
                <w:lang w:eastAsia="en-US"/>
              </w:rPr>
              <w:t>1,1</w:t>
            </w:r>
          </w:p>
        </w:tc>
        <w:tc>
          <w:tcPr>
            <w:tcW w:w="577" w:type="pct"/>
            <w:gridSpan w:val="2"/>
            <w:tcBorders>
              <w:top w:val="nil"/>
              <w:left w:val="nil"/>
              <w:bottom w:val="nil"/>
              <w:right w:val="nil"/>
            </w:tcBorders>
            <w:shd w:val="clear" w:color="auto" w:fill="auto"/>
          </w:tcPr>
          <w:p w14:paraId="5F7CCC1D" w14:textId="77777777" w:rsidR="008D21D1" w:rsidRPr="00BA2360" w:rsidRDefault="008D21D1" w:rsidP="008D21D1">
            <w:pPr>
              <w:spacing w:line="276" w:lineRule="auto"/>
              <w:jc w:val="right"/>
              <w:rPr>
                <w:sz w:val="18"/>
                <w:szCs w:val="18"/>
                <w:lang w:eastAsia="en-US"/>
              </w:rPr>
            </w:pPr>
          </w:p>
          <w:p w14:paraId="51AF63A7" w14:textId="77777777" w:rsidR="008D21D1" w:rsidRPr="00BA2360" w:rsidRDefault="008D21D1" w:rsidP="008D21D1">
            <w:pPr>
              <w:spacing w:line="276" w:lineRule="auto"/>
              <w:jc w:val="right"/>
              <w:rPr>
                <w:sz w:val="18"/>
                <w:szCs w:val="18"/>
                <w:lang w:eastAsia="en-US"/>
              </w:rPr>
            </w:pPr>
            <w:r w:rsidRPr="00BA2360">
              <w:rPr>
                <w:sz w:val="18"/>
                <w:szCs w:val="18"/>
                <w:lang w:eastAsia="en-US"/>
              </w:rPr>
              <w:t>135,5</w:t>
            </w:r>
          </w:p>
        </w:tc>
      </w:tr>
      <w:tr w:rsidR="008D21D1" w:rsidRPr="00BA2360" w14:paraId="0E8FE760" w14:textId="77777777" w:rsidTr="00654755">
        <w:trPr>
          <w:trHeight w:val="81"/>
          <w:tblHeader/>
          <w:jc w:val="center"/>
        </w:trPr>
        <w:tc>
          <w:tcPr>
            <w:tcW w:w="1467" w:type="pct"/>
            <w:tcBorders>
              <w:top w:val="nil"/>
              <w:left w:val="nil"/>
              <w:bottom w:val="nil"/>
              <w:right w:val="nil"/>
            </w:tcBorders>
            <w:shd w:val="clear" w:color="auto" w:fill="auto"/>
            <w:vAlign w:val="bottom"/>
            <w:hideMark/>
          </w:tcPr>
          <w:p w14:paraId="15136F33" w14:textId="77777777" w:rsidR="008D21D1" w:rsidRPr="00BA2360" w:rsidRDefault="008D21D1" w:rsidP="008D21D1">
            <w:pPr>
              <w:spacing w:line="276" w:lineRule="auto"/>
              <w:rPr>
                <w:sz w:val="18"/>
                <w:szCs w:val="18"/>
                <w:lang w:eastAsia="en-US"/>
              </w:rPr>
            </w:pPr>
            <w:r w:rsidRPr="00BA2360">
              <w:rPr>
                <w:sz w:val="18"/>
                <w:szCs w:val="18"/>
                <w:lang w:eastAsia="en-US"/>
              </w:rPr>
              <w:t>venituri colectate</w:t>
            </w:r>
          </w:p>
        </w:tc>
        <w:tc>
          <w:tcPr>
            <w:tcW w:w="467" w:type="pct"/>
            <w:tcBorders>
              <w:top w:val="nil"/>
              <w:left w:val="nil"/>
              <w:bottom w:val="nil"/>
              <w:right w:val="nil"/>
            </w:tcBorders>
            <w:shd w:val="clear" w:color="auto" w:fill="auto"/>
            <w:noWrap/>
            <w:vAlign w:val="bottom"/>
          </w:tcPr>
          <w:p w14:paraId="259DBD10" w14:textId="77777777" w:rsidR="008D21D1" w:rsidRPr="00BA2360" w:rsidRDefault="008D21D1" w:rsidP="008D21D1">
            <w:pPr>
              <w:spacing w:line="276" w:lineRule="auto"/>
              <w:jc w:val="right"/>
              <w:rPr>
                <w:sz w:val="18"/>
                <w:szCs w:val="18"/>
                <w:lang w:eastAsia="en-US"/>
              </w:rPr>
            </w:pPr>
            <w:r w:rsidRPr="00BA2360">
              <w:rPr>
                <w:sz w:val="18"/>
                <w:szCs w:val="18"/>
                <w:lang w:eastAsia="en-US"/>
              </w:rPr>
              <w:t>6,8</w:t>
            </w:r>
          </w:p>
        </w:tc>
        <w:tc>
          <w:tcPr>
            <w:tcW w:w="432" w:type="pct"/>
            <w:gridSpan w:val="2"/>
            <w:tcBorders>
              <w:top w:val="nil"/>
              <w:left w:val="nil"/>
              <w:bottom w:val="nil"/>
              <w:right w:val="nil"/>
            </w:tcBorders>
            <w:shd w:val="clear" w:color="auto" w:fill="auto"/>
            <w:noWrap/>
            <w:vAlign w:val="bottom"/>
          </w:tcPr>
          <w:p w14:paraId="2F6AD7DE" w14:textId="77777777" w:rsidR="008D21D1" w:rsidRPr="00BA2360" w:rsidRDefault="008D21D1" w:rsidP="008D21D1">
            <w:pPr>
              <w:spacing w:line="276" w:lineRule="auto"/>
              <w:jc w:val="right"/>
              <w:rPr>
                <w:sz w:val="18"/>
                <w:szCs w:val="18"/>
                <w:lang w:eastAsia="en-US"/>
              </w:rPr>
            </w:pPr>
            <w:r w:rsidRPr="00BA2360">
              <w:rPr>
                <w:sz w:val="18"/>
                <w:szCs w:val="18"/>
                <w:lang w:eastAsia="en-US"/>
              </w:rPr>
              <w:t>6,5</w:t>
            </w:r>
          </w:p>
        </w:tc>
        <w:tc>
          <w:tcPr>
            <w:tcW w:w="450" w:type="pct"/>
            <w:tcBorders>
              <w:top w:val="nil"/>
              <w:left w:val="nil"/>
              <w:bottom w:val="nil"/>
              <w:right w:val="nil"/>
            </w:tcBorders>
            <w:shd w:val="clear" w:color="auto" w:fill="auto"/>
            <w:noWrap/>
            <w:vAlign w:val="bottom"/>
          </w:tcPr>
          <w:p w14:paraId="30E83D4F" w14:textId="77777777" w:rsidR="008D21D1" w:rsidRPr="00BA2360" w:rsidRDefault="008D21D1" w:rsidP="008D21D1">
            <w:pPr>
              <w:spacing w:line="276" w:lineRule="auto"/>
              <w:jc w:val="right"/>
              <w:rPr>
                <w:sz w:val="18"/>
                <w:szCs w:val="18"/>
                <w:lang w:eastAsia="en-US"/>
              </w:rPr>
            </w:pPr>
            <w:r w:rsidRPr="00BA2360">
              <w:rPr>
                <w:sz w:val="18"/>
                <w:szCs w:val="18"/>
                <w:lang w:eastAsia="en-US"/>
              </w:rPr>
              <w:t>8,6</w:t>
            </w:r>
          </w:p>
        </w:tc>
        <w:tc>
          <w:tcPr>
            <w:tcW w:w="467" w:type="pct"/>
            <w:tcBorders>
              <w:top w:val="nil"/>
              <w:left w:val="nil"/>
              <w:bottom w:val="nil"/>
              <w:right w:val="nil"/>
            </w:tcBorders>
            <w:shd w:val="clear" w:color="auto" w:fill="auto"/>
            <w:noWrap/>
            <w:vAlign w:val="bottom"/>
          </w:tcPr>
          <w:p w14:paraId="5884DB7C" w14:textId="77777777" w:rsidR="008D21D1" w:rsidRPr="00BA2360" w:rsidRDefault="008D21D1" w:rsidP="008D21D1">
            <w:pPr>
              <w:spacing w:line="276" w:lineRule="auto"/>
              <w:jc w:val="right"/>
              <w:rPr>
                <w:sz w:val="18"/>
                <w:szCs w:val="18"/>
                <w:lang w:eastAsia="en-US"/>
              </w:rPr>
            </w:pPr>
            <w:r w:rsidRPr="00BA2360">
              <w:rPr>
                <w:sz w:val="18"/>
                <w:szCs w:val="18"/>
                <w:lang w:eastAsia="en-US"/>
              </w:rPr>
              <w:t>8,7</w:t>
            </w:r>
          </w:p>
        </w:tc>
        <w:tc>
          <w:tcPr>
            <w:tcW w:w="411" w:type="pct"/>
            <w:tcBorders>
              <w:top w:val="nil"/>
              <w:left w:val="nil"/>
              <w:bottom w:val="nil"/>
              <w:right w:val="nil"/>
            </w:tcBorders>
            <w:shd w:val="clear" w:color="auto" w:fill="auto"/>
            <w:noWrap/>
            <w:vAlign w:val="bottom"/>
          </w:tcPr>
          <w:p w14:paraId="7BE51170" w14:textId="77777777" w:rsidR="008D21D1" w:rsidRPr="00BA2360" w:rsidRDefault="008D21D1" w:rsidP="008D21D1">
            <w:pPr>
              <w:spacing w:line="276" w:lineRule="auto"/>
              <w:jc w:val="right"/>
              <w:rPr>
                <w:sz w:val="18"/>
                <w:szCs w:val="18"/>
                <w:lang w:eastAsia="en-US"/>
              </w:rPr>
            </w:pPr>
            <w:r w:rsidRPr="00BA2360">
              <w:rPr>
                <w:sz w:val="18"/>
                <w:szCs w:val="18"/>
                <w:lang w:eastAsia="en-US"/>
              </w:rPr>
              <w:t>0,1</w:t>
            </w:r>
          </w:p>
        </w:tc>
        <w:tc>
          <w:tcPr>
            <w:tcW w:w="348" w:type="pct"/>
            <w:tcBorders>
              <w:top w:val="nil"/>
              <w:left w:val="nil"/>
              <w:bottom w:val="nil"/>
              <w:right w:val="nil"/>
            </w:tcBorders>
            <w:shd w:val="clear" w:color="auto" w:fill="auto"/>
            <w:noWrap/>
            <w:vAlign w:val="bottom"/>
          </w:tcPr>
          <w:p w14:paraId="1DDAFD63" w14:textId="77777777" w:rsidR="008D21D1" w:rsidRPr="00BA2360" w:rsidRDefault="008D21D1" w:rsidP="008D21D1">
            <w:pPr>
              <w:spacing w:line="276" w:lineRule="auto"/>
              <w:jc w:val="right"/>
              <w:rPr>
                <w:sz w:val="18"/>
                <w:szCs w:val="18"/>
                <w:lang w:eastAsia="en-US"/>
              </w:rPr>
            </w:pPr>
            <w:r w:rsidRPr="00BA2360">
              <w:rPr>
                <w:sz w:val="18"/>
                <w:szCs w:val="18"/>
                <w:lang w:eastAsia="en-US"/>
              </w:rPr>
              <w:t>101,2</w:t>
            </w:r>
          </w:p>
        </w:tc>
        <w:tc>
          <w:tcPr>
            <w:tcW w:w="381" w:type="pct"/>
            <w:tcBorders>
              <w:top w:val="nil"/>
              <w:left w:val="nil"/>
              <w:bottom w:val="nil"/>
              <w:right w:val="nil"/>
            </w:tcBorders>
            <w:shd w:val="clear" w:color="auto" w:fill="auto"/>
            <w:noWrap/>
            <w:vAlign w:val="bottom"/>
          </w:tcPr>
          <w:p w14:paraId="753770A4" w14:textId="77777777" w:rsidR="008D21D1" w:rsidRPr="00BA2360" w:rsidRDefault="008D21D1" w:rsidP="008D21D1">
            <w:pPr>
              <w:spacing w:line="276" w:lineRule="auto"/>
              <w:jc w:val="right"/>
              <w:rPr>
                <w:sz w:val="18"/>
                <w:szCs w:val="18"/>
                <w:lang w:eastAsia="en-US"/>
              </w:rPr>
            </w:pPr>
            <w:r w:rsidRPr="00BA2360">
              <w:rPr>
                <w:sz w:val="18"/>
                <w:szCs w:val="18"/>
                <w:lang w:eastAsia="en-US"/>
              </w:rPr>
              <w:t>1,9</w:t>
            </w:r>
          </w:p>
        </w:tc>
        <w:tc>
          <w:tcPr>
            <w:tcW w:w="577" w:type="pct"/>
            <w:gridSpan w:val="2"/>
            <w:tcBorders>
              <w:top w:val="nil"/>
              <w:left w:val="nil"/>
              <w:bottom w:val="nil"/>
              <w:right w:val="nil"/>
            </w:tcBorders>
            <w:shd w:val="clear" w:color="auto" w:fill="auto"/>
          </w:tcPr>
          <w:p w14:paraId="6AE92DD3" w14:textId="77777777" w:rsidR="008D21D1" w:rsidRPr="00BA2360" w:rsidRDefault="008D21D1" w:rsidP="008D21D1">
            <w:pPr>
              <w:spacing w:line="276" w:lineRule="auto"/>
              <w:jc w:val="right"/>
              <w:rPr>
                <w:sz w:val="18"/>
                <w:szCs w:val="18"/>
                <w:lang w:eastAsia="en-US"/>
              </w:rPr>
            </w:pPr>
            <w:r w:rsidRPr="00BA2360">
              <w:rPr>
                <w:sz w:val="18"/>
                <w:szCs w:val="18"/>
                <w:lang w:eastAsia="en-US"/>
              </w:rPr>
              <w:t>127,9</w:t>
            </w:r>
          </w:p>
        </w:tc>
      </w:tr>
      <w:tr w:rsidR="008D21D1" w:rsidRPr="00BA2360" w14:paraId="271EF3E3" w14:textId="77777777" w:rsidTr="00654755">
        <w:trPr>
          <w:trHeight w:val="324"/>
          <w:tblHeader/>
          <w:jc w:val="center"/>
        </w:trPr>
        <w:tc>
          <w:tcPr>
            <w:tcW w:w="1467" w:type="pct"/>
            <w:tcBorders>
              <w:top w:val="nil"/>
              <w:left w:val="nil"/>
              <w:bottom w:val="nil"/>
              <w:right w:val="nil"/>
            </w:tcBorders>
            <w:shd w:val="clear" w:color="auto" w:fill="auto"/>
            <w:vAlign w:val="bottom"/>
          </w:tcPr>
          <w:p w14:paraId="41ABFAC2" w14:textId="77777777" w:rsidR="008D21D1" w:rsidRPr="00BA2360" w:rsidRDefault="008D21D1" w:rsidP="008D21D1">
            <w:pPr>
              <w:tabs>
                <w:tab w:val="left" w:pos="720"/>
              </w:tabs>
              <w:spacing w:line="276" w:lineRule="auto"/>
              <w:rPr>
                <w:sz w:val="18"/>
                <w:szCs w:val="18"/>
                <w:lang w:eastAsia="en-US"/>
              </w:rPr>
            </w:pPr>
          </w:p>
        </w:tc>
        <w:tc>
          <w:tcPr>
            <w:tcW w:w="467" w:type="pct"/>
            <w:tcBorders>
              <w:top w:val="nil"/>
              <w:left w:val="nil"/>
              <w:bottom w:val="nil"/>
              <w:right w:val="nil"/>
            </w:tcBorders>
            <w:shd w:val="clear" w:color="auto" w:fill="auto"/>
            <w:noWrap/>
            <w:vAlign w:val="bottom"/>
          </w:tcPr>
          <w:p w14:paraId="7DBFB6BF" w14:textId="77777777" w:rsidR="008D21D1" w:rsidRPr="00BA2360" w:rsidRDefault="008D21D1" w:rsidP="008D21D1">
            <w:pPr>
              <w:spacing w:line="276" w:lineRule="auto"/>
              <w:rPr>
                <w:sz w:val="18"/>
                <w:szCs w:val="18"/>
                <w:lang w:eastAsia="en-US"/>
              </w:rPr>
            </w:pPr>
          </w:p>
        </w:tc>
        <w:tc>
          <w:tcPr>
            <w:tcW w:w="432" w:type="pct"/>
            <w:gridSpan w:val="2"/>
            <w:tcBorders>
              <w:top w:val="nil"/>
              <w:left w:val="nil"/>
              <w:bottom w:val="nil"/>
              <w:right w:val="nil"/>
            </w:tcBorders>
            <w:shd w:val="clear" w:color="auto" w:fill="auto"/>
            <w:noWrap/>
            <w:vAlign w:val="bottom"/>
          </w:tcPr>
          <w:p w14:paraId="3ED2A829" w14:textId="77777777" w:rsidR="008D21D1" w:rsidRPr="00BA2360" w:rsidRDefault="008D21D1" w:rsidP="008D21D1">
            <w:pPr>
              <w:spacing w:line="276" w:lineRule="auto"/>
              <w:jc w:val="right"/>
              <w:rPr>
                <w:sz w:val="18"/>
                <w:szCs w:val="18"/>
                <w:lang w:eastAsia="en-US"/>
              </w:rPr>
            </w:pPr>
          </w:p>
        </w:tc>
        <w:tc>
          <w:tcPr>
            <w:tcW w:w="450" w:type="pct"/>
            <w:tcBorders>
              <w:top w:val="nil"/>
              <w:left w:val="nil"/>
              <w:bottom w:val="nil"/>
              <w:right w:val="nil"/>
            </w:tcBorders>
            <w:shd w:val="clear" w:color="auto" w:fill="auto"/>
            <w:noWrap/>
            <w:vAlign w:val="bottom"/>
          </w:tcPr>
          <w:p w14:paraId="328A0097" w14:textId="77777777" w:rsidR="008D21D1" w:rsidRPr="00BA2360" w:rsidRDefault="008D21D1" w:rsidP="008D21D1">
            <w:pPr>
              <w:spacing w:line="276" w:lineRule="auto"/>
              <w:jc w:val="right"/>
              <w:rPr>
                <w:sz w:val="18"/>
                <w:szCs w:val="18"/>
                <w:lang w:eastAsia="en-US"/>
              </w:rPr>
            </w:pPr>
          </w:p>
        </w:tc>
        <w:tc>
          <w:tcPr>
            <w:tcW w:w="467" w:type="pct"/>
            <w:tcBorders>
              <w:top w:val="nil"/>
              <w:left w:val="nil"/>
              <w:bottom w:val="nil"/>
              <w:right w:val="nil"/>
            </w:tcBorders>
            <w:shd w:val="clear" w:color="auto" w:fill="auto"/>
            <w:noWrap/>
            <w:vAlign w:val="bottom"/>
          </w:tcPr>
          <w:p w14:paraId="73457692" w14:textId="77777777" w:rsidR="008D21D1" w:rsidRPr="00BA2360" w:rsidRDefault="008D21D1" w:rsidP="008D21D1">
            <w:pPr>
              <w:spacing w:line="276" w:lineRule="auto"/>
              <w:jc w:val="right"/>
              <w:rPr>
                <w:sz w:val="18"/>
                <w:szCs w:val="18"/>
                <w:lang w:eastAsia="en-US"/>
              </w:rPr>
            </w:pPr>
          </w:p>
        </w:tc>
        <w:tc>
          <w:tcPr>
            <w:tcW w:w="411" w:type="pct"/>
            <w:tcBorders>
              <w:top w:val="nil"/>
              <w:left w:val="nil"/>
              <w:bottom w:val="nil"/>
              <w:right w:val="nil"/>
            </w:tcBorders>
            <w:shd w:val="clear" w:color="auto" w:fill="auto"/>
            <w:noWrap/>
            <w:vAlign w:val="bottom"/>
          </w:tcPr>
          <w:p w14:paraId="4AE2B773" w14:textId="77777777" w:rsidR="008D21D1" w:rsidRPr="00BA2360" w:rsidRDefault="008D21D1" w:rsidP="008D21D1">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bottom"/>
          </w:tcPr>
          <w:p w14:paraId="76A48CB8" w14:textId="77777777" w:rsidR="008D21D1" w:rsidRPr="00BA2360" w:rsidRDefault="008D21D1" w:rsidP="008D21D1">
            <w:pPr>
              <w:spacing w:line="276" w:lineRule="auto"/>
              <w:jc w:val="right"/>
              <w:rPr>
                <w:sz w:val="18"/>
                <w:szCs w:val="18"/>
                <w:lang w:eastAsia="en-US"/>
              </w:rPr>
            </w:pPr>
          </w:p>
        </w:tc>
        <w:tc>
          <w:tcPr>
            <w:tcW w:w="381" w:type="pct"/>
            <w:tcBorders>
              <w:top w:val="nil"/>
              <w:left w:val="nil"/>
              <w:bottom w:val="nil"/>
              <w:right w:val="nil"/>
            </w:tcBorders>
            <w:shd w:val="clear" w:color="auto" w:fill="auto"/>
            <w:noWrap/>
            <w:vAlign w:val="bottom"/>
          </w:tcPr>
          <w:p w14:paraId="21B755CC" w14:textId="77777777" w:rsidR="008D21D1" w:rsidRPr="00BA2360" w:rsidRDefault="008D21D1" w:rsidP="008D21D1">
            <w:pPr>
              <w:spacing w:line="276" w:lineRule="auto"/>
              <w:jc w:val="right"/>
              <w:rPr>
                <w:sz w:val="18"/>
                <w:szCs w:val="18"/>
                <w:lang w:eastAsia="en-US"/>
              </w:rPr>
            </w:pPr>
          </w:p>
        </w:tc>
        <w:tc>
          <w:tcPr>
            <w:tcW w:w="577" w:type="pct"/>
            <w:gridSpan w:val="2"/>
            <w:tcBorders>
              <w:top w:val="nil"/>
              <w:left w:val="nil"/>
              <w:bottom w:val="nil"/>
              <w:right w:val="nil"/>
            </w:tcBorders>
          </w:tcPr>
          <w:p w14:paraId="11633CC4" w14:textId="77777777" w:rsidR="008D21D1" w:rsidRPr="00BA2360" w:rsidRDefault="008D21D1" w:rsidP="008D21D1">
            <w:pPr>
              <w:spacing w:line="276" w:lineRule="auto"/>
              <w:jc w:val="right"/>
              <w:rPr>
                <w:sz w:val="18"/>
                <w:szCs w:val="18"/>
                <w:lang w:eastAsia="en-US"/>
              </w:rPr>
            </w:pPr>
          </w:p>
        </w:tc>
      </w:tr>
    </w:tbl>
    <w:p w14:paraId="1D524A6B" w14:textId="3FAE3EB2" w:rsidR="006A7AEE" w:rsidRPr="00BA2360" w:rsidRDefault="006A7AEE" w:rsidP="006A7AEE">
      <w:pPr>
        <w:spacing w:before="240" w:line="276" w:lineRule="auto"/>
        <w:ind w:firstLine="540"/>
        <w:jc w:val="both"/>
        <w:rPr>
          <w:sz w:val="28"/>
          <w:szCs w:val="28"/>
        </w:rPr>
      </w:pPr>
      <w:r w:rsidRPr="00BA2360">
        <w:rPr>
          <w:sz w:val="28"/>
          <w:szCs w:val="28"/>
        </w:rPr>
        <w:t>Cheltuielile realizate în anul 202</w:t>
      </w:r>
      <w:r w:rsidR="00CE128B" w:rsidRPr="00BA2360">
        <w:rPr>
          <w:sz w:val="28"/>
          <w:szCs w:val="28"/>
        </w:rPr>
        <w:t>3</w:t>
      </w:r>
      <w:r w:rsidRPr="00BA2360">
        <w:rPr>
          <w:sz w:val="28"/>
          <w:szCs w:val="28"/>
        </w:rPr>
        <w:t xml:space="preserve"> atestă o creștere față de anul 202</w:t>
      </w:r>
      <w:r w:rsidR="009D32D6" w:rsidRPr="00BA2360">
        <w:rPr>
          <w:sz w:val="28"/>
          <w:szCs w:val="28"/>
        </w:rPr>
        <w:t>2</w:t>
      </w:r>
      <w:r w:rsidRPr="00BA2360">
        <w:rPr>
          <w:sz w:val="28"/>
          <w:szCs w:val="28"/>
        </w:rPr>
        <w:t xml:space="preserve"> cu </w:t>
      </w:r>
      <w:r w:rsidR="00CE128B" w:rsidRPr="00BA2360">
        <w:rPr>
          <w:sz w:val="28"/>
          <w:szCs w:val="28"/>
        </w:rPr>
        <w:t>632,5</w:t>
      </w:r>
      <w:r w:rsidRPr="00BA2360">
        <w:rPr>
          <w:sz w:val="28"/>
          <w:szCs w:val="28"/>
        </w:rPr>
        <w:t xml:space="preserve"> mil. lei sau cu </w:t>
      </w:r>
      <w:r w:rsidR="00CE128B" w:rsidRPr="00BA2360">
        <w:rPr>
          <w:sz w:val="28"/>
          <w:szCs w:val="28"/>
        </w:rPr>
        <w:t>71,9</w:t>
      </w:r>
      <w:r w:rsidRPr="00BA2360">
        <w:rPr>
          <w:sz w:val="28"/>
          <w:szCs w:val="28"/>
        </w:rPr>
        <w:t xml:space="preserve"> la sută. Totodată, au rămas neexecutate cheltuieli în sumă de </w:t>
      </w:r>
      <w:r w:rsidR="004D5976" w:rsidRPr="00BA2360">
        <w:rPr>
          <w:sz w:val="28"/>
          <w:szCs w:val="28"/>
        </w:rPr>
        <w:t>36,5</w:t>
      </w:r>
      <w:r w:rsidRPr="00BA2360">
        <w:rPr>
          <w:sz w:val="28"/>
          <w:szCs w:val="28"/>
        </w:rPr>
        <w:t xml:space="preserve"> mil. lei, comparativ cu </w:t>
      </w:r>
      <w:r w:rsidR="00011910" w:rsidRPr="00BA2360">
        <w:rPr>
          <w:sz w:val="28"/>
          <w:szCs w:val="28"/>
        </w:rPr>
        <w:t>68,7</w:t>
      </w:r>
      <w:r w:rsidRPr="00BA2360">
        <w:rPr>
          <w:sz w:val="28"/>
          <w:szCs w:val="28"/>
        </w:rPr>
        <w:t xml:space="preserve"> mil. lei neexecutate în anul 202</w:t>
      </w:r>
      <w:r w:rsidR="00011910" w:rsidRPr="00BA2360">
        <w:rPr>
          <w:sz w:val="28"/>
          <w:szCs w:val="28"/>
        </w:rPr>
        <w:t>2</w:t>
      </w:r>
      <w:r w:rsidRPr="00BA2360">
        <w:rPr>
          <w:sz w:val="28"/>
          <w:szCs w:val="28"/>
        </w:rPr>
        <w:t xml:space="preserve">. În aspect economic, au rămas neexecutate cheltuieli curente în sumă de </w:t>
      </w:r>
      <w:r w:rsidR="001638C0" w:rsidRPr="00BA2360">
        <w:rPr>
          <w:sz w:val="28"/>
          <w:szCs w:val="28"/>
        </w:rPr>
        <w:t>36,5</w:t>
      </w:r>
      <w:r w:rsidRPr="00BA2360">
        <w:rPr>
          <w:sz w:val="28"/>
          <w:szCs w:val="28"/>
        </w:rPr>
        <w:t xml:space="preserve"> mil. lei</w:t>
      </w:r>
      <w:r w:rsidR="008C2967" w:rsidRPr="00BA2360">
        <w:rPr>
          <w:sz w:val="28"/>
          <w:szCs w:val="28"/>
        </w:rPr>
        <w:t>,</w:t>
      </w:r>
      <w:r w:rsidRPr="00BA2360">
        <w:rPr>
          <w:sz w:val="28"/>
          <w:szCs w:val="28"/>
        </w:rPr>
        <w:t xml:space="preserve"> </w:t>
      </w:r>
      <w:r w:rsidR="00E66A61" w:rsidRPr="00BA2360">
        <w:rPr>
          <w:sz w:val="28"/>
          <w:szCs w:val="28"/>
        </w:rPr>
        <w:t xml:space="preserve">iar cheltuielile </w:t>
      </w:r>
      <w:r w:rsidRPr="00BA2360">
        <w:rPr>
          <w:sz w:val="28"/>
          <w:szCs w:val="28"/>
        </w:rPr>
        <w:t xml:space="preserve">capitale </w:t>
      </w:r>
      <w:r w:rsidR="008C2967" w:rsidRPr="00BA2360">
        <w:rPr>
          <w:sz w:val="28"/>
          <w:szCs w:val="28"/>
        </w:rPr>
        <w:t>au fost executate integral.</w:t>
      </w:r>
      <w:r w:rsidRPr="00BA2360">
        <w:rPr>
          <w:sz w:val="28"/>
          <w:szCs w:val="28"/>
        </w:rPr>
        <w:t xml:space="preserve"> În cadrul proiectelor finanțate din surse externe au rămas neexecutate cheltuieli în sumă de </w:t>
      </w:r>
      <w:r w:rsidR="002C5355" w:rsidRPr="00BA2360">
        <w:rPr>
          <w:sz w:val="28"/>
          <w:szCs w:val="28"/>
        </w:rPr>
        <w:t>3,9</w:t>
      </w:r>
      <w:r w:rsidRPr="00BA2360">
        <w:rPr>
          <w:sz w:val="28"/>
          <w:szCs w:val="28"/>
        </w:rPr>
        <w:t xml:space="preserve"> mil. lei. </w:t>
      </w:r>
    </w:p>
    <w:p w14:paraId="22E2D3A7" w14:textId="21149062" w:rsidR="00E030DA" w:rsidRPr="00BA2360" w:rsidRDefault="00E030DA" w:rsidP="00E030DA">
      <w:pPr>
        <w:spacing w:line="276" w:lineRule="auto"/>
        <w:ind w:firstLine="540"/>
        <w:jc w:val="both"/>
        <w:rPr>
          <w:sz w:val="28"/>
          <w:szCs w:val="28"/>
        </w:rPr>
      </w:pPr>
      <w:r w:rsidRPr="00BA2360">
        <w:rPr>
          <w:sz w:val="28"/>
          <w:szCs w:val="28"/>
        </w:rPr>
        <w:t>În aspectul resurselor, cheltuielile au fost finanțate prepon</w:t>
      </w:r>
      <w:r w:rsidR="006A7AEE" w:rsidRPr="00BA2360">
        <w:rPr>
          <w:sz w:val="28"/>
          <w:szCs w:val="28"/>
        </w:rPr>
        <w:t xml:space="preserve">derent din resurse generale </w:t>
      </w:r>
      <w:r w:rsidR="004C414E" w:rsidRPr="00BA2360">
        <w:rPr>
          <w:sz w:val="28"/>
          <w:szCs w:val="28"/>
        </w:rPr>
        <w:t>99,1</w:t>
      </w:r>
      <w:r w:rsidRPr="00BA2360">
        <w:rPr>
          <w:sz w:val="28"/>
          <w:szCs w:val="28"/>
        </w:rPr>
        <w:t>%, proiectelor finanțate din surse externe și veniturilor colectate le revine, respectiv, 0,</w:t>
      </w:r>
      <w:r w:rsidR="004413B7" w:rsidRPr="00BA2360">
        <w:rPr>
          <w:sz w:val="28"/>
          <w:szCs w:val="28"/>
        </w:rPr>
        <w:t>3</w:t>
      </w:r>
      <w:r w:rsidRPr="00BA2360">
        <w:rPr>
          <w:sz w:val="28"/>
          <w:szCs w:val="28"/>
        </w:rPr>
        <w:t xml:space="preserve">% și </w:t>
      </w:r>
      <w:r w:rsidR="006A7AEE" w:rsidRPr="00BA2360">
        <w:rPr>
          <w:sz w:val="28"/>
          <w:szCs w:val="28"/>
        </w:rPr>
        <w:t>0,</w:t>
      </w:r>
      <w:r w:rsidR="004C414E" w:rsidRPr="00BA2360">
        <w:rPr>
          <w:sz w:val="28"/>
          <w:szCs w:val="28"/>
        </w:rPr>
        <w:t>6</w:t>
      </w:r>
      <w:r w:rsidRPr="00BA2360">
        <w:rPr>
          <w:sz w:val="28"/>
          <w:szCs w:val="28"/>
        </w:rPr>
        <w:t xml:space="preserve">% din total. </w:t>
      </w:r>
    </w:p>
    <w:p w14:paraId="31101F27" w14:textId="14360B83" w:rsidR="00C74718" w:rsidRPr="00BA2360" w:rsidRDefault="00C74718" w:rsidP="008B11CF">
      <w:pPr>
        <w:spacing w:line="276" w:lineRule="auto"/>
        <w:ind w:right="-5" w:firstLine="567"/>
        <w:jc w:val="both"/>
        <w:rPr>
          <w:sz w:val="28"/>
          <w:szCs w:val="28"/>
        </w:rPr>
      </w:pPr>
      <w:r w:rsidRPr="00BA2360">
        <w:rPr>
          <w:sz w:val="28"/>
          <w:szCs w:val="28"/>
        </w:rPr>
        <w:t>Prioritățile principale de politici în anul 20</w:t>
      </w:r>
      <w:r w:rsidR="00A52678" w:rsidRPr="00BA2360">
        <w:rPr>
          <w:sz w:val="28"/>
          <w:szCs w:val="28"/>
        </w:rPr>
        <w:t>2</w:t>
      </w:r>
      <w:r w:rsidR="00AA43AA" w:rsidRPr="00BA2360">
        <w:rPr>
          <w:sz w:val="28"/>
          <w:szCs w:val="28"/>
        </w:rPr>
        <w:t>3</w:t>
      </w:r>
      <w:r w:rsidRPr="00BA2360">
        <w:rPr>
          <w:sz w:val="28"/>
          <w:szCs w:val="28"/>
        </w:rPr>
        <w:t xml:space="preserve"> în domeniul apărării au fost următoarele:</w:t>
      </w:r>
    </w:p>
    <w:p w14:paraId="21D73B7D" w14:textId="4A2E775D" w:rsidR="00045287" w:rsidRPr="00BA2360" w:rsidRDefault="005249F7" w:rsidP="005249F7">
      <w:pPr>
        <w:tabs>
          <w:tab w:val="left" w:pos="993"/>
        </w:tabs>
        <w:spacing w:after="120" w:line="276" w:lineRule="auto"/>
        <w:ind w:right="-6" w:firstLine="540"/>
        <w:jc w:val="both"/>
        <w:rPr>
          <w:sz w:val="28"/>
          <w:szCs w:val="28"/>
        </w:rPr>
      </w:pPr>
      <w:r w:rsidRPr="00BA2360">
        <w:rPr>
          <w:sz w:val="28"/>
          <w:szCs w:val="28"/>
        </w:rPr>
        <w:t xml:space="preserve">- </w:t>
      </w:r>
      <w:r w:rsidR="00045287" w:rsidRPr="00BA2360">
        <w:rPr>
          <w:sz w:val="28"/>
          <w:szCs w:val="28"/>
        </w:rPr>
        <w:t xml:space="preserve">sporirea atractivităţii serviciului militar prin </w:t>
      </w:r>
      <w:r w:rsidR="006A3AB3" w:rsidRPr="00BA2360">
        <w:rPr>
          <w:sz w:val="28"/>
          <w:szCs w:val="28"/>
        </w:rPr>
        <w:t>îmbunătățirea</w:t>
      </w:r>
      <w:r w:rsidR="00045287" w:rsidRPr="00BA2360">
        <w:rPr>
          <w:sz w:val="28"/>
          <w:szCs w:val="28"/>
        </w:rPr>
        <w:t xml:space="preserve"> calităţii vieţii </w:t>
      </w:r>
      <w:r w:rsidR="006A3AB3" w:rsidRPr="00BA2360">
        <w:rPr>
          <w:sz w:val="28"/>
          <w:szCs w:val="28"/>
        </w:rPr>
        <w:t xml:space="preserve">militarilor </w:t>
      </w:r>
      <w:r w:rsidR="00045287" w:rsidRPr="00BA2360">
        <w:rPr>
          <w:sz w:val="28"/>
          <w:szCs w:val="28"/>
        </w:rPr>
        <w:t xml:space="preserve">şi </w:t>
      </w:r>
      <w:r w:rsidR="006A3AB3" w:rsidRPr="00BA2360">
        <w:rPr>
          <w:sz w:val="28"/>
          <w:szCs w:val="28"/>
        </w:rPr>
        <w:t xml:space="preserve">a </w:t>
      </w:r>
      <w:r w:rsidR="00045287" w:rsidRPr="00BA2360">
        <w:rPr>
          <w:sz w:val="28"/>
          <w:szCs w:val="28"/>
        </w:rPr>
        <w:t>condiţiilor de serviciu militar;</w:t>
      </w:r>
    </w:p>
    <w:p w14:paraId="0558FF1D" w14:textId="09B8427A" w:rsidR="005439FE" w:rsidRPr="00BA2360" w:rsidRDefault="005249F7" w:rsidP="005249F7">
      <w:pPr>
        <w:tabs>
          <w:tab w:val="left" w:pos="993"/>
        </w:tabs>
        <w:spacing w:after="120" w:line="276" w:lineRule="auto"/>
        <w:ind w:right="-6" w:firstLine="540"/>
        <w:jc w:val="both"/>
        <w:rPr>
          <w:sz w:val="28"/>
          <w:szCs w:val="28"/>
        </w:rPr>
      </w:pPr>
      <w:r w:rsidRPr="00BA2360">
        <w:rPr>
          <w:sz w:val="28"/>
          <w:szCs w:val="28"/>
        </w:rPr>
        <w:t>-</w:t>
      </w:r>
      <w:r w:rsidR="005439FE" w:rsidRPr="00BA2360">
        <w:rPr>
          <w:sz w:val="28"/>
          <w:szCs w:val="28"/>
        </w:rPr>
        <w:t>asigurarea funcţionalităţii Armatei Naţionale şi creşterea capacităţii de apărare prin continuarea procesului de profesionalizare graduală, consolidare, transformare şi dezvoltare a capabilităţilor militare;</w:t>
      </w:r>
    </w:p>
    <w:p w14:paraId="49CE7281" w14:textId="32F5BA6A" w:rsidR="005439FE" w:rsidRPr="00BA2360" w:rsidRDefault="005249F7" w:rsidP="005249F7">
      <w:pPr>
        <w:tabs>
          <w:tab w:val="left" w:pos="993"/>
        </w:tabs>
        <w:spacing w:after="120" w:line="276" w:lineRule="auto"/>
        <w:ind w:right="-6" w:firstLine="540"/>
        <w:jc w:val="both"/>
        <w:rPr>
          <w:sz w:val="28"/>
          <w:szCs w:val="28"/>
        </w:rPr>
      </w:pPr>
      <w:r w:rsidRPr="00BA2360">
        <w:rPr>
          <w:sz w:val="28"/>
          <w:szCs w:val="28"/>
        </w:rPr>
        <w:t>-</w:t>
      </w:r>
      <w:r w:rsidR="005439FE" w:rsidRPr="00BA2360">
        <w:rPr>
          <w:sz w:val="28"/>
          <w:szCs w:val="28"/>
        </w:rPr>
        <w:t>consolidarea relaţiilor internaţionale, asigurarea participării şi creşterii contribuţiei în operaţii şi misiuni internaţionale de menţinere a păcii.</w:t>
      </w:r>
    </w:p>
    <w:p w14:paraId="10534242" w14:textId="6126A51E" w:rsidR="00C74718" w:rsidRPr="00BA2360" w:rsidRDefault="00C74718" w:rsidP="008B11CF">
      <w:pPr>
        <w:spacing w:line="276" w:lineRule="auto"/>
        <w:ind w:right="-5" w:firstLine="567"/>
        <w:jc w:val="both"/>
        <w:rPr>
          <w:sz w:val="28"/>
          <w:szCs w:val="28"/>
          <w:lang w:val="en-US"/>
        </w:rPr>
      </w:pPr>
      <w:r w:rsidRPr="00BA2360">
        <w:rPr>
          <w:sz w:val="28"/>
          <w:szCs w:val="28"/>
        </w:rPr>
        <w:t>Pe parcursul anului 20</w:t>
      </w:r>
      <w:r w:rsidR="000B2FDA" w:rsidRPr="00BA2360">
        <w:rPr>
          <w:sz w:val="28"/>
          <w:szCs w:val="28"/>
        </w:rPr>
        <w:t>2</w:t>
      </w:r>
      <w:r w:rsidR="005D09C2" w:rsidRPr="00BA2360">
        <w:rPr>
          <w:sz w:val="28"/>
          <w:szCs w:val="28"/>
        </w:rPr>
        <w:t>3</w:t>
      </w:r>
      <w:r w:rsidRPr="00BA2360">
        <w:rPr>
          <w:sz w:val="28"/>
          <w:szCs w:val="28"/>
        </w:rPr>
        <w:t xml:space="preserve"> în cadrul Ministerului Apărării </w:t>
      </w:r>
      <w:r w:rsidR="00957ACE" w:rsidRPr="00BA2360">
        <w:rPr>
          <w:sz w:val="28"/>
          <w:szCs w:val="28"/>
        </w:rPr>
        <w:t xml:space="preserve">au fost implementate </w:t>
      </w:r>
      <w:r w:rsidRPr="00BA2360">
        <w:rPr>
          <w:sz w:val="28"/>
          <w:szCs w:val="28"/>
        </w:rPr>
        <w:t xml:space="preserve">2 proiecte finanțate din surse externe, intrările </w:t>
      </w:r>
      <w:r w:rsidR="00AA20E0" w:rsidRPr="00BA2360">
        <w:rPr>
          <w:sz w:val="28"/>
          <w:szCs w:val="28"/>
        </w:rPr>
        <w:t>de resurse pentru acestea fiind în formă de granturi:</w:t>
      </w:r>
    </w:p>
    <w:p w14:paraId="31143EA0" w14:textId="24501B52" w:rsidR="005439FE" w:rsidRPr="00BA2360" w:rsidRDefault="002B3200" w:rsidP="005439FE">
      <w:pPr>
        <w:spacing w:line="276" w:lineRule="auto"/>
        <w:ind w:right="-5" w:firstLine="567"/>
        <w:jc w:val="both"/>
        <w:rPr>
          <w:sz w:val="28"/>
          <w:szCs w:val="28"/>
        </w:rPr>
      </w:pPr>
      <w:r w:rsidRPr="00BA2360">
        <w:rPr>
          <w:sz w:val="28"/>
          <w:szCs w:val="28"/>
        </w:rPr>
        <w:t>1.</w:t>
      </w:r>
      <w:r w:rsidR="0026598C" w:rsidRPr="00BA2360">
        <w:rPr>
          <w:sz w:val="28"/>
          <w:szCs w:val="28"/>
        </w:rPr>
        <w:t xml:space="preserve"> </w:t>
      </w:r>
      <w:r w:rsidR="00C74718" w:rsidRPr="00BA2360">
        <w:rPr>
          <w:sz w:val="28"/>
          <w:szCs w:val="28"/>
        </w:rPr>
        <w:t>Proiectul ,,</w:t>
      </w:r>
      <w:r w:rsidR="00C74718" w:rsidRPr="00BA2360">
        <w:rPr>
          <w:i/>
          <w:sz w:val="28"/>
          <w:szCs w:val="28"/>
        </w:rPr>
        <w:t>Cooperarea cu SUA</w:t>
      </w:r>
      <w:r w:rsidR="00C53D0D" w:rsidRPr="00BA2360">
        <w:rPr>
          <w:sz w:val="28"/>
          <w:szCs w:val="28"/>
        </w:rPr>
        <w:t>”,</w:t>
      </w:r>
      <w:r w:rsidR="00C74718" w:rsidRPr="00BA2360">
        <w:rPr>
          <w:sz w:val="28"/>
          <w:szCs w:val="28"/>
        </w:rPr>
        <w:t xml:space="preserve"> </w:t>
      </w:r>
      <w:r w:rsidR="00DB545E" w:rsidRPr="00BA2360">
        <w:rPr>
          <w:sz w:val="28"/>
          <w:szCs w:val="28"/>
        </w:rPr>
        <w:t xml:space="preserve">activitățile căruia țin de participarea militarilor la exercițiile militare organizate de armata SUA, pentru care în buget au </w:t>
      </w:r>
      <w:r w:rsidR="00DB545E" w:rsidRPr="00BA2360">
        <w:rPr>
          <w:sz w:val="28"/>
          <w:szCs w:val="28"/>
        </w:rPr>
        <w:lastRenderedPageBreak/>
        <w:t>fost prevăzute alocații în sumă de 6,0 mil. lei, fiind valorificate în sumă de 2,2 mil. lei sau la nivel de 36,7% din prevederi</w:t>
      </w:r>
      <w:r w:rsidR="006302EA" w:rsidRPr="00BA2360">
        <w:rPr>
          <w:sz w:val="28"/>
          <w:szCs w:val="28"/>
        </w:rPr>
        <w:t>;</w:t>
      </w:r>
    </w:p>
    <w:p w14:paraId="48861A41" w14:textId="422FC0C2" w:rsidR="005439FE" w:rsidRPr="00BA2360" w:rsidRDefault="0026598C" w:rsidP="005439FE">
      <w:pPr>
        <w:spacing w:line="276" w:lineRule="auto"/>
        <w:ind w:right="-6" w:firstLine="567"/>
        <w:jc w:val="both"/>
        <w:rPr>
          <w:sz w:val="28"/>
          <w:szCs w:val="28"/>
        </w:rPr>
      </w:pPr>
      <w:r w:rsidRPr="00BA2360">
        <w:rPr>
          <w:sz w:val="28"/>
          <w:szCs w:val="28"/>
        </w:rPr>
        <w:t xml:space="preserve">2. </w:t>
      </w:r>
      <w:r w:rsidR="00C74718" w:rsidRPr="00BA2360">
        <w:rPr>
          <w:sz w:val="28"/>
          <w:szCs w:val="28"/>
        </w:rPr>
        <w:t>Proiectul ,,</w:t>
      </w:r>
      <w:r w:rsidR="00C74718" w:rsidRPr="00BA2360">
        <w:rPr>
          <w:i/>
          <w:sz w:val="28"/>
          <w:szCs w:val="28"/>
        </w:rPr>
        <w:t>Cooperarea cu NATO</w:t>
      </w:r>
      <w:r w:rsidR="00C53D0D" w:rsidRPr="00BA2360">
        <w:rPr>
          <w:sz w:val="28"/>
          <w:szCs w:val="28"/>
        </w:rPr>
        <w:t>”</w:t>
      </w:r>
      <w:r w:rsidR="00C74718" w:rsidRPr="00BA2360">
        <w:rPr>
          <w:sz w:val="28"/>
          <w:szCs w:val="28"/>
        </w:rPr>
        <w:t xml:space="preserve">, </w:t>
      </w:r>
      <w:r w:rsidR="00163E53" w:rsidRPr="00BA2360">
        <w:rPr>
          <w:sz w:val="28"/>
          <w:szCs w:val="28"/>
        </w:rPr>
        <w:t>care prevede participarea militarilor Armatei Naționale la exerciții militare organizate de către Organizația Atlanticului de Nord, pentru care au fost prevăzute alocații în sumă de 2,1 mil. lei, care s-au valorificat în sumă de 2,0 mil. lei sau la nivel de 95,2% din prevederi.</w:t>
      </w:r>
    </w:p>
    <w:p w14:paraId="310539E0" w14:textId="44DDA06E" w:rsidR="007C73F5" w:rsidRPr="00BA2360" w:rsidRDefault="009A6D31" w:rsidP="007C73F5">
      <w:pPr>
        <w:spacing w:line="276" w:lineRule="auto"/>
        <w:ind w:right="-6" w:firstLine="567"/>
        <w:jc w:val="both"/>
        <w:rPr>
          <w:sz w:val="28"/>
          <w:szCs w:val="28"/>
        </w:rPr>
      </w:pPr>
      <w:r w:rsidRPr="00BA2360">
        <w:rPr>
          <w:sz w:val="28"/>
          <w:szCs w:val="28"/>
        </w:rPr>
        <w:t xml:space="preserve">Executarea </w:t>
      </w:r>
      <w:r w:rsidR="0007200A" w:rsidRPr="00BA2360">
        <w:rPr>
          <w:sz w:val="28"/>
          <w:szCs w:val="28"/>
        </w:rPr>
        <w:t xml:space="preserve">parțială </w:t>
      </w:r>
      <w:r w:rsidR="005F3E17" w:rsidRPr="00BA2360">
        <w:rPr>
          <w:sz w:val="28"/>
          <w:szCs w:val="28"/>
        </w:rPr>
        <w:t xml:space="preserve">a </w:t>
      </w:r>
      <w:r w:rsidR="00C7438E" w:rsidRPr="00BA2360">
        <w:rPr>
          <w:sz w:val="28"/>
          <w:szCs w:val="28"/>
        </w:rPr>
        <w:t xml:space="preserve">cheltuielilor </w:t>
      </w:r>
      <w:r w:rsidR="0007200A" w:rsidRPr="00BA2360">
        <w:rPr>
          <w:sz w:val="28"/>
          <w:szCs w:val="28"/>
        </w:rPr>
        <w:t xml:space="preserve">în cadrul proiectelor finanțate din surse externe se explică </w:t>
      </w:r>
      <w:bookmarkStart w:id="55" w:name="_Toc42615620"/>
      <w:r w:rsidR="007C73F5" w:rsidRPr="00BA2360">
        <w:rPr>
          <w:sz w:val="28"/>
          <w:szCs w:val="28"/>
        </w:rPr>
        <w:t>prin contramandarea și anularea activităților peste hotarele țării în legatură cu situația regională incertă. Prin urmare nu a fost delegat numărul planificat de militari a Armatei Naționale pentru participare la exercițiile desfășurate în comun cu partenerii externi.</w:t>
      </w:r>
    </w:p>
    <w:p w14:paraId="38D35726" w14:textId="19DD0363" w:rsidR="00A606CC" w:rsidRPr="00BA2360" w:rsidRDefault="00A606CC" w:rsidP="00A606CC">
      <w:pPr>
        <w:spacing w:line="276" w:lineRule="auto"/>
        <w:ind w:firstLine="540"/>
        <w:contextualSpacing/>
        <w:jc w:val="both"/>
        <w:rPr>
          <w:bCs/>
          <w:sz w:val="28"/>
          <w:szCs w:val="28"/>
        </w:rPr>
      </w:pPr>
      <w:bookmarkStart w:id="56" w:name="_Toc101251356"/>
      <w:r w:rsidRPr="00BA2360">
        <w:rPr>
          <w:sz w:val="28"/>
          <w:szCs w:val="28"/>
        </w:rPr>
        <w:t xml:space="preserve">Conform </w:t>
      </w:r>
      <w:r w:rsidRPr="00BA2360">
        <w:rPr>
          <w:i/>
          <w:sz w:val="28"/>
          <w:szCs w:val="28"/>
        </w:rPr>
        <w:t>Programului activităților de reintegrare a țării pentru anul 202</w:t>
      </w:r>
      <w:r w:rsidR="0032576E" w:rsidRPr="00BA2360">
        <w:rPr>
          <w:i/>
          <w:sz w:val="28"/>
          <w:szCs w:val="28"/>
        </w:rPr>
        <w:t>3</w:t>
      </w:r>
      <w:r w:rsidRPr="00BA2360">
        <w:rPr>
          <w:i/>
          <w:sz w:val="28"/>
          <w:szCs w:val="28"/>
        </w:rPr>
        <w:t xml:space="preserve">, </w:t>
      </w:r>
      <w:r w:rsidRPr="00BA2360">
        <w:rPr>
          <w:sz w:val="28"/>
          <w:szCs w:val="28"/>
        </w:rPr>
        <w:t>aprobat prin Hotărârea Guvernului nr.</w:t>
      </w:r>
      <w:r w:rsidR="0032576E" w:rsidRPr="00BA2360">
        <w:rPr>
          <w:sz w:val="28"/>
          <w:szCs w:val="28"/>
        </w:rPr>
        <w:t>275/2023</w:t>
      </w:r>
      <w:r w:rsidRPr="00BA2360">
        <w:rPr>
          <w:sz w:val="28"/>
          <w:szCs w:val="28"/>
        </w:rPr>
        <w:t xml:space="preserve">, </w:t>
      </w:r>
      <w:r w:rsidRPr="00BA2360">
        <w:rPr>
          <w:bCs/>
          <w:sz w:val="28"/>
          <w:szCs w:val="28"/>
        </w:rPr>
        <w:t xml:space="preserve">au fost repartizate </w:t>
      </w:r>
      <w:r w:rsidRPr="00BA2360">
        <w:rPr>
          <w:bCs/>
          <w:color w:val="000000" w:themeColor="text1"/>
          <w:sz w:val="28"/>
          <w:szCs w:val="28"/>
        </w:rPr>
        <w:t>0,</w:t>
      </w:r>
      <w:r w:rsidR="00990F90" w:rsidRPr="00BA2360">
        <w:rPr>
          <w:bCs/>
          <w:color w:val="000000" w:themeColor="text1"/>
          <w:sz w:val="28"/>
          <w:szCs w:val="28"/>
        </w:rPr>
        <w:t>7</w:t>
      </w:r>
      <w:r w:rsidRPr="00BA2360">
        <w:rPr>
          <w:bCs/>
          <w:color w:val="000000" w:themeColor="text1"/>
          <w:sz w:val="28"/>
          <w:szCs w:val="28"/>
        </w:rPr>
        <w:t xml:space="preserve"> </w:t>
      </w:r>
      <w:r w:rsidRPr="00BA2360">
        <w:rPr>
          <w:bCs/>
          <w:sz w:val="28"/>
          <w:szCs w:val="28"/>
        </w:rPr>
        <w:t xml:space="preserve">mil. lei, </w:t>
      </w:r>
      <w:r w:rsidR="00990F90" w:rsidRPr="00BA2360">
        <w:rPr>
          <w:sz w:val="28"/>
          <w:szCs w:val="28"/>
        </w:rPr>
        <w:t xml:space="preserve">pentru reabilitarea sistemului termic la Punctul medical din cadrul Batalionului 1 infanterie independent al Forţelor de menţinere a Păcii, amplasat în comuna Cocieri, raionul Dubăsari, precum </w:t>
      </w:r>
      <w:r w:rsidR="00990F90" w:rsidRPr="00BA2360">
        <w:rPr>
          <w:bCs/>
          <w:sz w:val="28"/>
          <w:szCs w:val="28"/>
        </w:rPr>
        <w:t>și pentru asigurarea activităţii delegaţiei Republicii Moldova în Comisia Unificată de Control. Mijloacele financiare alocate pentru activitățile de reintegrare au fost valorificate integral.</w:t>
      </w:r>
    </w:p>
    <w:p w14:paraId="7D6E245F" w14:textId="38E619CC" w:rsidR="00F6612B" w:rsidRPr="00BA2360" w:rsidRDefault="00C425A0" w:rsidP="00F6612B">
      <w:pPr>
        <w:spacing w:line="276" w:lineRule="auto"/>
        <w:ind w:firstLine="540"/>
        <w:contextualSpacing/>
        <w:jc w:val="both"/>
        <w:rPr>
          <w:bCs/>
          <w:sz w:val="28"/>
          <w:szCs w:val="28"/>
        </w:rPr>
      </w:pPr>
      <w:r w:rsidRPr="00BA2360">
        <w:rPr>
          <w:bCs/>
          <w:sz w:val="28"/>
          <w:szCs w:val="28"/>
        </w:rPr>
        <w:t xml:space="preserve">Pentru grupa </w:t>
      </w:r>
      <w:r w:rsidRPr="00BA2360">
        <w:rPr>
          <w:bCs/>
          <w:i/>
          <w:sz w:val="28"/>
          <w:szCs w:val="28"/>
        </w:rPr>
        <w:t>Aparare națională</w:t>
      </w:r>
      <w:r w:rsidR="003C681E" w:rsidRPr="00BA2360">
        <w:rPr>
          <w:bCs/>
          <w:sz w:val="28"/>
          <w:szCs w:val="28"/>
        </w:rPr>
        <w:t xml:space="preserve"> </w:t>
      </w:r>
      <w:r w:rsidRPr="00BA2360">
        <w:rPr>
          <w:sz w:val="28"/>
          <w:szCs w:val="28"/>
        </w:rPr>
        <w:t>pe parcursul anului 202</w:t>
      </w:r>
      <w:r w:rsidR="00B560A8" w:rsidRPr="00BA2360">
        <w:rPr>
          <w:sz w:val="28"/>
          <w:szCs w:val="28"/>
        </w:rPr>
        <w:t>3</w:t>
      </w:r>
      <w:r w:rsidRPr="00BA2360">
        <w:rPr>
          <w:sz w:val="28"/>
          <w:szCs w:val="28"/>
        </w:rPr>
        <w:t xml:space="preserve"> din </w:t>
      </w:r>
      <w:r w:rsidRPr="00BA2360">
        <w:rPr>
          <w:i/>
          <w:sz w:val="28"/>
          <w:szCs w:val="28"/>
        </w:rPr>
        <w:t>fondul de</w:t>
      </w:r>
      <w:r w:rsidRPr="00BA2360">
        <w:rPr>
          <w:sz w:val="28"/>
          <w:szCs w:val="28"/>
        </w:rPr>
        <w:t xml:space="preserve"> </w:t>
      </w:r>
      <w:r w:rsidR="00B560A8" w:rsidRPr="00BA2360">
        <w:rPr>
          <w:bCs/>
          <w:i/>
          <w:sz w:val="28"/>
          <w:szCs w:val="28"/>
        </w:rPr>
        <w:t>rezervă</w:t>
      </w:r>
      <w:r w:rsidRPr="00BA2360">
        <w:rPr>
          <w:sz w:val="28"/>
          <w:szCs w:val="28"/>
        </w:rPr>
        <w:t xml:space="preserve"> al Guvernului conform</w:t>
      </w:r>
      <w:r w:rsidR="00072E11" w:rsidRPr="00BA2360">
        <w:rPr>
          <w:sz w:val="28"/>
          <w:szCs w:val="28"/>
        </w:rPr>
        <w:t xml:space="preserve"> </w:t>
      </w:r>
      <w:r w:rsidR="00DF409A" w:rsidRPr="00BA2360">
        <w:rPr>
          <w:sz w:val="28"/>
          <w:szCs w:val="28"/>
        </w:rPr>
        <w:t>hotărâri</w:t>
      </w:r>
      <w:r w:rsidR="008949CD" w:rsidRPr="00BA2360">
        <w:rPr>
          <w:sz w:val="28"/>
          <w:szCs w:val="28"/>
        </w:rPr>
        <w:t>i</w:t>
      </w:r>
      <w:r w:rsidR="00E57C8F" w:rsidRPr="00BA2360">
        <w:rPr>
          <w:sz w:val="28"/>
          <w:szCs w:val="28"/>
        </w:rPr>
        <w:t xml:space="preserve"> de </w:t>
      </w:r>
      <w:r w:rsidR="00DF409A" w:rsidRPr="00BA2360">
        <w:rPr>
          <w:sz w:val="28"/>
          <w:szCs w:val="28"/>
        </w:rPr>
        <w:t xml:space="preserve"> Guvern</w:t>
      </w:r>
      <w:r w:rsidR="00E57C8F" w:rsidRPr="00BA2360">
        <w:rPr>
          <w:sz w:val="28"/>
          <w:szCs w:val="28"/>
        </w:rPr>
        <w:t xml:space="preserve"> nr.554/2023 au fost alocate mijloace financiare</w:t>
      </w:r>
      <w:r w:rsidR="00DF409A" w:rsidRPr="00BA2360">
        <w:rPr>
          <w:sz w:val="28"/>
          <w:szCs w:val="28"/>
        </w:rPr>
        <w:t xml:space="preserve"> </w:t>
      </w:r>
      <w:r w:rsidR="00E57C8F" w:rsidRPr="00BA2360">
        <w:rPr>
          <w:sz w:val="28"/>
          <w:szCs w:val="28"/>
        </w:rPr>
        <w:t xml:space="preserve">pentru acoperirea cheltuielilor de transportare a bunurilor materiale la locul de destinaţie, eliberate consiliilor raionale pentru lichidarea consecințelor situației excepționale în sumă 0,4 mil. lei, </w:t>
      </w:r>
      <w:r w:rsidR="0016218E" w:rsidRPr="00BA2360">
        <w:rPr>
          <w:sz w:val="28"/>
          <w:szCs w:val="28"/>
        </w:rPr>
        <w:t>care au fost valorificate integral.</w:t>
      </w:r>
    </w:p>
    <w:p w14:paraId="16857B16" w14:textId="2FA8AA34" w:rsidR="00C74718" w:rsidRPr="00BA2360" w:rsidRDefault="00C74718" w:rsidP="00317093">
      <w:pPr>
        <w:pStyle w:val="3"/>
      </w:pPr>
      <w:bookmarkStart w:id="57" w:name="_Toc163734461"/>
      <w:r w:rsidRPr="00BA2360">
        <w:t>4.5.3. Ordine publică și securitate națională</w:t>
      </w:r>
      <w:bookmarkEnd w:id="55"/>
      <w:bookmarkEnd w:id="56"/>
      <w:bookmarkEnd w:id="57"/>
    </w:p>
    <w:p w14:paraId="3AF68007" w14:textId="47566300" w:rsidR="00AC559B" w:rsidRPr="00BA2360" w:rsidRDefault="00AC559B" w:rsidP="00AC559B">
      <w:pPr>
        <w:widowControl w:val="0"/>
        <w:autoSpaceDE w:val="0"/>
        <w:autoSpaceDN w:val="0"/>
        <w:adjustRightInd w:val="0"/>
        <w:spacing w:line="276" w:lineRule="auto"/>
        <w:ind w:firstLine="567"/>
        <w:jc w:val="both"/>
        <w:rPr>
          <w:sz w:val="28"/>
          <w:szCs w:val="28"/>
          <w:lang w:eastAsia="en-US"/>
        </w:rPr>
      </w:pPr>
      <w:r w:rsidRPr="00BA2360">
        <w:rPr>
          <w:sz w:val="28"/>
          <w:szCs w:val="28"/>
          <w:lang w:eastAsia="en-US"/>
        </w:rPr>
        <w:t>Pentru anul 202</w:t>
      </w:r>
      <w:r w:rsidR="00080ED6" w:rsidRPr="00BA2360">
        <w:rPr>
          <w:sz w:val="28"/>
          <w:szCs w:val="28"/>
          <w:lang w:eastAsia="en-US"/>
        </w:rPr>
        <w:t>3</w:t>
      </w:r>
      <w:r w:rsidRPr="00BA2360">
        <w:rPr>
          <w:sz w:val="28"/>
          <w:szCs w:val="28"/>
          <w:lang w:eastAsia="en-US"/>
        </w:rPr>
        <w:t xml:space="preserve">, la grupa dată au fost aprobate alocații în sumă de </w:t>
      </w:r>
      <w:r w:rsidR="00080ED6" w:rsidRPr="00BA2360">
        <w:rPr>
          <w:sz w:val="28"/>
          <w:szCs w:val="28"/>
          <w:lang w:eastAsia="en-US"/>
        </w:rPr>
        <w:t>6 475,0</w:t>
      </w:r>
      <w:r w:rsidRPr="00BA2360">
        <w:rPr>
          <w:sz w:val="28"/>
          <w:szCs w:val="28"/>
          <w:lang w:eastAsia="en-US"/>
        </w:rPr>
        <w:t xml:space="preserve"> mil.</w:t>
      </w:r>
      <w:r w:rsidR="00FF107A" w:rsidRPr="00BA2360">
        <w:rPr>
          <w:sz w:val="28"/>
          <w:szCs w:val="28"/>
          <w:lang w:eastAsia="en-US"/>
        </w:rPr>
        <w:t xml:space="preserve"> </w:t>
      </w:r>
      <w:r w:rsidRPr="00BA2360">
        <w:rPr>
          <w:sz w:val="28"/>
          <w:szCs w:val="28"/>
          <w:lang w:eastAsia="en-US"/>
        </w:rPr>
        <w:t xml:space="preserve">lei, </w:t>
      </w:r>
      <w:r w:rsidR="00A271F1" w:rsidRPr="00BA2360">
        <w:rPr>
          <w:sz w:val="28"/>
          <w:szCs w:val="28"/>
        </w:rPr>
        <w:t xml:space="preserve">care pe parcursul anului au fost majorate cu </w:t>
      </w:r>
      <w:r w:rsidR="006043C0" w:rsidRPr="00BA2360">
        <w:rPr>
          <w:sz w:val="28"/>
          <w:szCs w:val="28"/>
        </w:rPr>
        <w:t>372,9</w:t>
      </w:r>
      <w:r w:rsidR="00A271F1" w:rsidRPr="00BA2360">
        <w:rPr>
          <w:sz w:val="28"/>
          <w:szCs w:val="28"/>
        </w:rPr>
        <w:t xml:space="preserve"> mil. lei, constituind </w:t>
      </w:r>
      <w:r w:rsidR="00C87C37" w:rsidRPr="00BA2360">
        <w:rPr>
          <w:sz w:val="28"/>
          <w:szCs w:val="28"/>
        </w:rPr>
        <w:t xml:space="preserve"> </w:t>
      </w:r>
      <w:r w:rsidR="006043C0" w:rsidRPr="00BA2360">
        <w:rPr>
          <w:sz w:val="28"/>
          <w:szCs w:val="28"/>
        </w:rPr>
        <w:t xml:space="preserve">6 847,9 </w:t>
      </w:r>
      <w:r w:rsidR="00A271F1" w:rsidRPr="00BA2360">
        <w:rPr>
          <w:sz w:val="28"/>
          <w:szCs w:val="28"/>
        </w:rPr>
        <w:t>mil. lei sau 8,8 % din cheltuielile totale ale bugetului de stat.</w:t>
      </w:r>
    </w:p>
    <w:p w14:paraId="1BADBD21" w14:textId="3572B9DD" w:rsidR="003D7694" w:rsidRPr="00BA2360" w:rsidRDefault="004D6CB0" w:rsidP="004D6CB0">
      <w:pPr>
        <w:widowControl w:val="0"/>
        <w:autoSpaceDE w:val="0"/>
        <w:autoSpaceDN w:val="0"/>
        <w:adjustRightInd w:val="0"/>
        <w:spacing w:line="276" w:lineRule="auto"/>
        <w:ind w:firstLine="567"/>
        <w:jc w:val="both"/>
        <w:rPr>
          <w:sz w:val="28"/>
          <w:szCs w:val="28"/>
        </w:rPr>
      </w:pPr>
      <w:r w:rsidRPr="00BA2360">
        <w:rPr>
          <w:sz w:val="28"/>
          <w:szCs w:val="28"/>
          <w:lang w:eastAsia="en-US"/>
        </w:rPr>
        <w:t xml:space="preserve">Cheltuielile respective au fost realizate în sumă de </w:t>
      </w:r>
      <w:r w:rsidR="00171304" w:rsidRPr="00BA2360">
        <w:rPr>
          <w:sz w:val="28"/>
          <w:szCs w:val="28"/>
          <w:lang w:eastAsia="en-US"/>
        </w:rPr>
        <w:t>6</w:t>
      </w:r>
      <w:r w:rsidR="003003D9" w:rsidRPr="00BA2360">
        <w:rPr>
          <w:sz w:val="28"/>
          <w:szCs w:val="28"/>
          <w:lang w:eastAsia="en-US"/>
        </w:rPr>
        <w:t> 682,2</w:t>
      </w:r>
      <w:r w:rsidRPr="00BA2360">
        <w:rPr>
          <w:sz w:val="28"/>
          <w:szCs w:val="28"/>
          <w:lang w:eastAsia="en-US"/>
        </w:rPr>
        <w:t xml:space="preserve"> mil. lei sau la nivel de </w:t>
      </w:r>
      <w:r w:rsidR="003003D9" w:rsidRPr="00BA2360">
        <w:rPr>
          <w:sz w:val="28"/>
          <w:szCs w:val="28"/>
          <w:lang w:eastAsia="en-US"/>
        </w:rPr>
        <w:t>97,6</w:t>
      </w:r>
      <w:r w:rsidRPr="00BA2360">
        <w:rPr>
          <w:sz w:val="28"/>
          <w:szCs w:val="28"/>
          <w:lang w:eastAsia="en-US"/>
        </w:rPr>
        <w:t>%</w:t>
      </w:r>
      <w:r w:rsidR="004315D7" w:rsidRPr="00BA2360">
        <w:rPr>
          <w:sz w:val="28"/>
          <w:szCs w:val="28"/>
          <w:lang w:eastAsia="en-US"/>
        </w:rPr>
        <w:t xml:space="preserve"> </w:t>
      </w:r>
      <w:r w:rsidR="004315D7" w:rsidRPr="00BA2360">
        <w:rPr>
          <w:sz w:val="28"/>
          <w:szCs w:val="28"/>
        </w:rPr>
        <w:t>din prevederi</w:t>
      </w:r>
      <w:r w:rsidRPr="00BA2360">
        <w:rPr>
          <w:sz w:val="28"/>
          <w:szCs w:val="28"/>
          <w:lang w:eastAsia="en-US"/>
        </w:rPr>
        <w:t xml:space="preserve">, dintre care cheltuielile în cadrul proiectelor finanțate din surse externe au fost realizate la nivel de </w:t>
      </w:r>
      <w:r w:rsidR="001F365F" w:rsidRPr="00BA2360">
        <w:rPr>
          <w:sz w:val="28"/>
          <w:szCs w:val="28"/>
          <w:lang w:eastAsia="en-US"/>
        </w:rPr>
        <w:t>86,1</w:t>
      </w:r>
      <w:r w:rsidRPr="00BA2360">
        <w:rPr>
          <w:sz w:val="28"/>
          <w:szCs w:val="28"/>
          <w:lang w:eastAsia="en-US"/>
        </w:rPr>
        <w:t xml:space="preserve"> % din </w:t>
      </w:r>
      <w:r w:rsidR="00B534C0" w:rsidRPr="00BA2360">
        <w:rPr>
          <w:sz w:val="28"/>
          <w:szCs w:val="28"/>
        </w:rPr>
        <w:t>prevederi.</w:t>
      </w:r>
    </w:p>
    <w:p w14:paraId="2B48C7EA" w14:textId="77777777" w:rsidR="00B23EBC" w:rsidRPr="00BA2360" w:rsidRDefault="00B23EBC" w:rsidP="004D6CB0">
      <w:pPr>
        <w:widowControl w:val="0"/>
        <w:autoSpaceDE w:val="0"/>
        <w:autoSpaceDN w:val="0"/>
        <w:adjustRightInd w:val="0"/>
        <w:spacing w:line="276" w:lineRule="auto"/>
        <w:ind w:firstLine="567"/>
        <w:jc w:val="both"/>
        <w:rPr>
          <w:sz w:val="28"/>
          <w:szCs w:val="28"/>
        </w:rPr>
      </w:pPr>
    </w:p>
    <w:p w14:paraId="4DC7F4E0" w14:textId="3BD3BD81" w:rsidR="00C74718" w:rsidRPr="00BA2360" w:rsidRDefault="00C74718" w:rsidP="006B46CF">
      <w:pPr>
        <w:spacing w:line="276" w:lineRule="auto"/>
        <w:ind w:firstLine="567"/>
        <w:jc w:val="both"/>
        <w:rPr>
          <w:sz w:val="28"/>
          <w:szCs w:val="28"/>
        </w:rPr>
      </w:pPr>
      <w:r w:rsidRPr="00BA2360">
        <w:rPr>
          <w:sz w:val="28"/>
          <w:szCs w:val="28"/>
        </w:rPr>
        <w:t>Datele despre realizarea cheltuielilor la grupa dată se prezintă în tabelul următor:</w:t>
      </w:r>
      <w:r w:rsidR="007D6158" w:rsidRPr="00BA2360">
        <w:rPr>
          <w:sz w:val="28"/>
          <w:szCs w:val="28"/>
        </w:rPr>
        <w:t xml:space="preserve"> </w:t>
      </w:r>
    </w:p>
    <w:tbl>
      <w:tblPr>
        <w:tblW w:w="5000" w:type="pct"/>
        <w:jc w:val="center"/>
        <w:tblLook w:val="04A0" w:firstRow="1" w:lastRow="0" w:firstColumn="1" w:lastColumn="0" w:noHBand="0" w:noVBand="1"/>
      </w:tblPr>
      <w:tblGrid>
        <w:gridCol w:w="2830"/>
        <w:gridCol w:w="900"/>
        <w:gridCol w:w="835"/>
        <w:gridCol w:w="868"/>
        <w:gridCol w:w="900"/>
        <w:gridCol w:w="840"/>
        <w:gridCol w:w="662"/>
        <w:gridCol w:w="775"/>
        <w:gridCol w:w="747"/>
      </w:tblGrid>
      <w:tr w:rsidR="00E717B2" w:rsidRPr="00BA2360" w14:paraId="17793687" w14:textId="77777777" w:rsidTr="00654755">
        <w:trPr>
          <w:trHeight w:val="221"/>
          <w:tblHeader/>
          <w:jc w:val="center"/>
        </w:trPr>
        <w:tc>
          <w:tcPr>
            <w:tcW w:w="1512" w:type="pct"/>
            <w:tcBorders>
              <w:top w:val="nil"/>
              <w:left w:val="nil"/>
              <w:bottom w:val="nil"/>
              <w:right w:val="nil"/>
            </w:tcBorders>
            <w:shd w:val="clear" w:color="auto" w:fill="auto"/>
            <w:noWrap/>
            <w:vAlign w:val="bottom"/>
            <w:hideMark/>
          </w:tcPr>
          <w:p w14:paraId="670EC1B2" w14:textId="77777777" w:rsidR="00E717B2" w:rsidRPr="00BA2360" w:rsidRDefault="00E717B2" w:rsidP="00E717B2">
            <w:pPr>
              <w:spacing w:line="276" w:lineRule="auto"/>
              <w:rPr>
                <w:sz w:val="18"/>
                <w:szCs w:val="18"/>
                <w:lang w:val="es-ES" w:eastAsia="en-US"/>
              </w:rPr>
            </w:pPr>
          </w:p>
        </w:tc>
        <w:tc>
          <w:tcPr>
            <w:tcW w:w="481" w:type="pct"/>
            <w:tcBorders>
              <w:top w:val="nil"/>
              <w:left w:val="nil"/>
              <w:bottom w:val="nil"/>
              <w:right w:val="nil"/>
            </w:tcBorders>
            <w:shd w:val="clear" w:color="auto" w:fill="auto"/>
            <w:noWrap/>
            <w:vAlign w:val="bottom"/>
            <w:hideMark/>
          </w:tcPr>
          <w:p w14:paraId="3C29ADEB" w14:textId="77777777" w:rsidR="00E717B2" w:rsidRPr="00BA2360" w:rsidRDefault="00E717B2" w:rsidP="00E717B2">
            <w:pPr>
              <w:spacing w:line="276" w:lineRule="auto"/>
              <w:jc w:val="right"/>
              <w:rPr>
                <w:sz w:val="18"/>
                <w:szCs w:val="18"/>
                <w:lang w:val="es-ES" w:eastAsia="en-US"/>
              </w:rPr>
            </w:pPr>
          </w:p>
        </w:tc>
        <w:tc>
          <w:tcPr>
            <w:tcW w:w="446" w:type="pct"/>
            <w:tcBorders>
              <w:top w:val="nil"/>
              <w:left w:val="nil"/>
              <w:bottom w:val="nil"/>
              <w:right w:val="nil"/>
            </w:tcBorders>
            <w:shd w:val="clear" w:color="auto" w:fill="auto"/>
            <w:noWrap/>
            <w:vAlign w:val="bottom"/>
            <w:hideMark/>
          </w:tcPr>
          <w:p w14:paraId="2601EB90" w14:textId="77777777" w:rsidR="00E717B2" w:rsidRPr="00BA2360" w:rsidRDefault="00E717B2" w:rsidP="00E717B2">
            <w:pPr>
              <w:spacing w:line="276" w:lineRule="auto"/>
              <w:jc w:val="right"/>
              <w:rPr>
                <w:sz w:val="18"/>
                <w:szCs w:val="18"/>
                <w:lang w:val="es-ES" w:eastAsia="en-US"/>
              </w:rPr>
            </w:pPr>
          </w:p>
        </w:tc>
        <w:tc>
          <w:tcPr>
            <w:tcW w:w="464" w:type="pct"/>
            <w:tcBorders>
              <w:top w:val="nil"/>
              <w:left w:val="nil"/>
              <w:bottom w:val="nil"/>
              <w:right w:val="nil"/>
            </w:tcBorders>
            <w:shd w:val="clear" w:color="auto" w:fill="auto"/>
            <w:noWrap/>
            <w:vAlign w:val="bottom"/>
            <w:hideMark/>
          </w:tcPr>
          <w:p w14:paraId="32B6A8F6" w14:textId="77777777" w:rsidR="00E717B2" w:rsidRPr="00BA2360" w:rsidRDefault="00E717B2" w:rsidP="00E717B2">
            <w:pPr>
              <w:spacing w:line="276" w:lineRule="auto"/>
              <w:jc w:val="right"/>
              <w:rPr>
                <w:sz w:val="18"/>
                <w:szCs w:val="18"/>
                <w:lang w:val="es-ES" w:eastAsia="en-US"/>
              </w:rPr>
            </w:pPr>
          </w:p>
        </w:tc>
        <w:tc>
          <w:tcPr>
            <w:tcW w:w="481" w:type="pct"/>
            <w:tcBorders>
              <w:top w:val="nil"/>
              <w:left w:val="nil"/>
              <w:bottom w:val="nil"/>
              <w:right w:val="nil"/>
            </w:tcBorders>
            <w:shd w:val="clear" w:color="auto" w:fill="auto"/>
            <w:noWrap/>
            <w:vAlign w:val="bottom"/>
            <w:hideMark/>
          </w:tcPr>
          <w:p w14:paraId="247CC14E" w14:textId="77777777" w:rsidR="00E717B2" w:rsidRPr="00BA2360" w:rsidRDefault="00E717B2" w:rsidP="00E717B2">
            <w:pPr>
              <w:spacing w:line="276" w:lineRule="auto"/>
              <w:jc w:val="right"/>
              <w:rPr>
                <w:sz w:val="18"/>
                <w:szCs w:val="18"/>
                <w:lang w:val="es-ES" w:eastAsia="en-US"/>
              </w:rPr>
            </w:pPr>
          </w:p>
        </w:tc>
        <w:tc>
          <w:tcPr>
            <w:tcW w:w="449" w:type="pct"/>
            <w:tcBorders>
              <w:top w:val="nil"/>
              <w:left w:val="nil"/>
              <w:bottom w:val="nil"/>
              <w:right w:val="nil"/>
            </w:tcBorders>
            <w:shd w:val="clear" w:color="auto" w:fill="auto"/>
            <w:noWrap/>
            <w:vAlign w:val="bottom"/>
            <w:hideMark/>
          </w:tcPr>
          <w:p w14:paraId="6110A24E" w14:textId="77777777" w:rsidR="00E717B2" w:rsidRPr="00BA2360" w:rsidRDefault="00E717B2" w:rsidP="00E717B2">
            <w:pPr>
              <w:spacing w:line="276" w:lineRule="auto"/>
              <w:jc w:val="right"/>
              <w:rPr>
                <w:sz w:val="18"/>
                <w:szCs w:val="18"/>
                <w:lang w:val="es-ES" w:eastAsia="en-US"/>
              </w:rPr>
            </w:pPr>
          </w:p>
        </w:tc>
        <w:tc>
          <w:tcPr>
            <w:tcW w:w="354" w:type="pct"/>
            <w:tcBorders>
              <w:top w:val="nil"/>
              <w:left w:val="nil"/>
              <w:bottom w:val="nil"/>
              <w:right w:val="nil"/>
            </w:tcBorders>
            <w:shd w:val="clear" w:color="auto" w:fill="auto"/>
            <w:noWrap/>
            <w:vAlign w:val="bottom"/>
            <w:hideMark/>
          </w:tcPr>
          <w:p w14:paraId="562F636D" w14:textId="77777777" w:rsidR="00E717B2" w:rsidRPr="00BA2360" w:rsidRDefault="00E717B2" w:rsidP="00E717B2">
            <w:pPr>
              <w:spacing w:line="276" w:lineRule="auto"/>
              <w:jc w:val="right"/>
              <w:rPr>
                <w:sz w:val="18"/>
                <w:szCs w:val="18"/>
                <w:lang w:val="es-ES" w:eastAsia="en-US"/>
              </w:rPr>
            </w:pPr>
          </w:p>
        </w:tc>
        <w:tc>
          <w:tcPr>
            <w:tcW w:w="414" w:type="pct"/>
            <w:tcBorders>
              <w:top w:val="nil"/>
              <w:left w:val="nil"/>
              <w:bottom w:val="nil"/>
              <w:right w:val="nil"/>
            </w:tcBorders>
            <w:shd w:val="clear" w:color="auto" w:fill="auto"/>
            <w:noWrap/>
            <w:vAlign w:val="bottom"/>
            <w:hideMark/>
          </w:tcPr>
          <w:p w14:paraId="7306254F" w14:textId="77777777" w:rsidR="00E717B2" w:rsidRPr="00BA2360" w:rsidRDefault="00E717B2" w:rsidP="00E717B2">
            <w:pPr>
              <w:spacing w:line="276" w:lineRule="auto"/>
              <w:jc w:val="right"/>
              <w:rPr>
                <w:sz w:val="18"/>
                <w:szCs w:val="18"/>
                <w:lang w:val="es-ES" w:eastAsia="en-US"/>
              </w:rPr>
            </w:pPr>
          </w:p>
        </w:tc>
        <w:tc>
          <w:tcPr>
            <w:tcW w:w="399" w:type="pct"/>
            <w:tcBorders>
              <w:top w:val="nil"/>
              <w:left w:val="nil"/>
              <w:bottom w:val="nil"/>
              <w:right w:val="nil"/>
            </w:tcBorders>
            <w:shd w:val="clear" w:color="auto" w:fill="auto"/>
            <w:noWrap/>
            <w:vAlign w:val="bottom"/>
            <w:hideMark/>
          </w:tcPr>
          <w:p w14:paraId="4DD24A4C" w14:textId="77777777" w:rsidR="00E717B2" w:rsidRPr="00BA2360" w:rsidRDefault="00E717B2" w:rsidP="00E717B2">
            <w:pPr>
              <w:spacing w:line="276" w:lineRule="auto"/>
              <w:rPr>
                <w:i/>
                <w:iCs/>
                <w:sz w:val="18"/>
                <w:szCs w:val="18"/>
                <w:lang w:val="en-US" w:eastAsia="en-US"/>
              </w:rPr>
            </w:pPr>
            <w:r w:rsidRPr="00BA2360">
              <w:rPr>
                <w:i/>
                <w:iCs/>
                <w:sz w:val="18"/>
                <w:szCs w:val="18"/>
                <w:lang w:val="en-US" w:eastAsia="en-US"/>
              </w:rPr>
              <w:t>mil.lei</w:t>
            </w:r>
          </w:p>
        </w:tc>
      </w:tr>
      <w:tr w:rsidR="00E717B2" w:rsidRPr="00BA2360" w14:paraId="6F415E3C" w14:textId="77777777" w:rsidTr="00654755">
        <w:trPr>
          <w:trHeight w:val="221"/>
          <w:tblHeader/>
          <w:jc w:val="center"/>
        </w:trPr>
        <w:tc>
          <w:tcPr>
            <w:tcW w:w="1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A89E"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 </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A8B7E"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2022 executat</w:t>
            </w:r>
          </w:p>
        </w:tc>
        <w:tc>
          <w:tcPr>
            <w:tcW w:w="3007" w:type="pct"/>
            <w:gridSpan w:val="7"/>
            <w:tcBorders>
              <w:top w:val="single" w:sz="4" w:space="0" w:color="auto"/>
              <w:left w:val="nil"/>
              <w:bottom w:val="single" w:sz="4" w:space="0" w:color="auto"/>
              <w:right w:val="single" w:sz="4" w:space="0" w:color="auto"/>
            </w:tcBorders>
            <w:shd w:val="clear" w:color="auto" w:fill="auto"/>
            <w:noWrap/>
            <w:vAlign w:val="center"/>
            <w:hideMark/>
          </w:tcPr>
          <w:p w14:paraId="33B62F4D"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2023</w:t>
            </w:r>
          </w:p>
        </w:tc>
      </w:tr>
      <w:tr w:rsidR="00E717B2" w:rsidRPr="00BA2360" w14:paraId="49B79287" w14:textId="77777777" w:rsidTr="00654755">
        <w:trPr>
          <w:trHeight w:val="472"/>
          <w:tblHeader/>
          <w:jc w:val="center"/>
        </w:trPr>
        <w:tc>
          <w:tcPr>
            <w:tcW w:w="1512" w:type="pct"/>
            <w:vMerge/>
            <w:tcBorders>
              <w:top w:val="single" w:sz="4" w:space="0" w:color="auto"/>
              <w:left w:val="single" w:sz="4" w:space="0" w:color="auto"/>
              <w:bottom w:val="single" w:sz="4" w:space="0" w:color="auto"/>
              <w:right w:val="single" w:sz="4" w:space="0" w:color="auto"/>
            </w:tcBorders>
            <w:vAlign w:val="center"/>
            <w:hideMark/>
          </w:tcPr>
          <w:p w14:paraId="39C905A7" w14:textId="77777777" w:rsidR="00E717B2" w:rsidRPr="00BA2360" w:rsidRDefault="00E717B2" w:rsidP="00E717B2">
            <w:pPr>
              <w:spacing w:line="276" w:lineRule="auto"/>
              <w:rPr>
                <w:sz w:val="18"/>
                <w:szCs w:val="18"/>
                <w:lang w:val="ro-MD" w:eastAsia="en-US"/>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6FEABA32" w14:textId="77777777" w:rsidR="00E717B2" w:rsidRPr="00BA2360" w:rsidRDefault="00E717B2" w:rsidP="00E717B2">
            <w:pPr>
              <w:spacing w:line="276" w:lineRule="auto"/>
              <w:rPr>
                <w:sz w:val="18"/>
                <w:szCs w:val="18"/>
                <w:lang w:val="ro-MD" w:eastAsia="en-US"/>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1AF60AE6"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 xml:space="preserve">aprobat </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14:paraId="6C0CE169"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 xml:space="preserve">precizat </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5305A67"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executat</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14:paraId="6B08F290"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executat față de precizat</w:t>
            </w:r>
          </w:p>
        </w:tc>
        <w:tc>
          <w:tcPr>
            <w:tcW w:w="813" w:type="pct"/>
            <w:gridSpan w:val="2"/>
            <w:tcBorders>
              <w:top w:val="single" w:sz="4" w:space="0" w:color="auto"/>
              <w:left w:val="nil"/>
              <w:bottom w:val="single" w:sz="4" w:space="0" w:color="auto"/>
              <w:right w:val="single" w:sz="4" w:space="0" w:color="auto"/>
            </w:tcBorders>
            <w:shd w:val="clear" w:color="auto" w:fill="auto"/>
            <w:vAlign w:val="center"/>
            <w:hideMark/>
          </w:tcPr>
          <w:p w14:paraId="514E73A6"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executat față de anul 2022</w:t>
            </w:r>
          </w:p>
        </w:tc>
      </w:tr>
      <w:tr w:rsidR="00E717B2" w:rsidRPr="00BA2360" w14:paraId="6FFE0B6F" w14:textId="77777777" w:rsidTr="00654755">
        <w:trPr>
          <w:trHeight w:val="207"/>
          <w:tblHeader/>
          <w:jc w:val="center"/>
        </w:trPr>
        <w:tc>
          <w:tcPr>
            <w:tcW w:w="1512" w:type="pct"/>
            <w:vMerge/>
            <w:tcBorders>
              <w:top w:val="single" w:sz="4" w:space="0" w:color="auto"/>
              <w:left w:val="single" w:sz="4" w:space="0" w:color="auto"/>
              <w:bottom w:val="single" w:sz="4" w:space="0" w:color="auto"/>
              <w:right w:val="single" w:sz="4" w:space="0" w:color="auto"/>
            </w:tcBorders>
            <w:vAlign w:val="center"/>
            <w:hideMark/>
          </w:tcPr>
          <w:p w14:paraId="227D1C1D" w14:textId="77777777" w:rsidR="00E717B2" w:rsidRPr="00BA2360" w:rsidRDefault="00E717B2" w:rsidP="00E717B2">
            <w:pPr>
              <w:spacing w:line="276" w:lineRule="auto"/>
              <w:rPr>
                <w:sz w:val="18"/>
                <w:szCs w:val="18"/>
                <w:lang w:val="ro-MD" w:eastAsia="en-US"/>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34AC3A8F" w14:textId="77777777" w:rsidR="00E717B2" w:rsidRPr="00BA2360" w:rsidRDefault="00E717B2" w:rsidP="00E717B2">
            <w:pPr>
              <w:spacing w:line="276" w:lineRule="auto"/>
              <w:rPr>
                <w:sz w:val="18"/>
                <w:szCs w:val="18"/>
                <w:lang w:val="ro-MD" w:eastAsia="en-US"/>
              </w:rPr>
            </w:pPr>
          </w:p>
        </w:tc>
        <w:tc>
          <w:tcPr>
            <w:tcW w:w="446" w:type="pct"/>
            <w:vMerge/>
            <w:tcBorders>
              <w:top w:val="nil"/>
              <w:left w:val="single" w:sz="4" w:space="0" w:color="auto"/>
              <w:bottom w:val="single" w:sz="4" w:space="0" w:color="auto"/>
              <w:right w:val="single" w:sz="4" w:space="0" w:color="auto"/>
            </w:tcBorders>
            <w:vAlign w:val="center"/>
            <w:hideMark/>
          </w:tcPr>
          <w:p w14:paraId="4E4F585D" w14:textId="77777777" w:rsidR="00E717B2" w:rsidRPr="00BA2360" w:rsidRDefault="00E717B2" w:rsidP="00E717B2">
            <w:pPr>
              <w:spacing w:line="276" w:lineRule="auto"/>
              <w:rPr>
                <w:sz w:val="18"/>
                <w:szCs w:val="18"/>
                <w:lang w:val="ro-MD" w:eastAsia="en-US"/>
              </w:rPr>
            </w:pPr>
          </w:p>
        </w:tc>
        <w:tc>
          <w:tcPr>
            <w:tcW w:w="464" w:type="pct"/>
            <w:vMerge/>
            <w:tcBorders>
              <w:top w:val="nil"/>
              <w:left w:val="single" w:sz="4" w:space="0" w:color="auto"/>
              <w:bottom w:val="single" w:sz="4" w:space="0" w:color="auto"/>
              <w:right w:val="single" w:sz="4" w:space="0" w:color="auto"/>
            </w:tcBorders>
            <w:vAlign w:val="center"/>
            <w:hideMark/>
          </w:tcPr>
          <w:p w14:paraId="54FDCE83" w14:textId="77777777" w:rsidR="00E717B2" w:rsidRPr="00BA2360" w:rsidRDefault="00E717B2" w:rsidP="00E717B2">
            <w:pPr>
              <w:spacing w:line="276" w:lineRule="auto"/>
              <w:rPr>
                <w:sz w:val="18"/>
                <w:szCs w:val="18"/>
                <w:lang w:val="ro-MD" w:eastAsia="en-US"/>
              </w:rPr>
            </w:pPr>
          </w:p>
        </w:tc>
        <w:tc>
          <w:tcPr>
            <w:tcW w:w="481" w:type="pct"/>
            <w:vMerge/>
            <w:tcBorders>
              <w:top w:val="nil"/>
              <w:left w:val="single" w:sz="4" w:space="0" w:color="auto"/>
              <w:bottom w:val="single" w:sz="4" w:space="0" w:color="auto"/>
              <w:right w:val="single" w:sz="4" w:space="0" w:color="auto"/>
            </w:tcBorders>
            <w:vAlign w:val="center"/>
            <w:hideMark/>
          </w:tcPr>
          <w:p w14:paraId="27E8528E" w14:textId="77777777" w:rsidR="00E717B2" w:rsidRPr="00BA2360" w:rsidRDefault="00E717B2" w:rsidP="00E717B2">
            <w:pPr>
              <w:spacing w:line="276" w:lineRule="auto"/>
              <w:rPr>
                <w:sz w:val="18"/>
                <w:szCs w:val="18"/>
                <w:lang w:val="ro-MD" w:eastAsia="en-US"/>
              </w:rPr>
            </w:pPr>
          </w:p>
        </w:tc>
        <w:tc>
          <w:tcPr>
            <w:tcW w:w="449" w:type="pct"/>
            <w:tcBorders>
              <w:top w:val="nil"/>
              <w:left w:val="nil"/>
              <w:bottom w:val="single" w:sz="4" w:space="0" w:color="auto"/>
              <w:right w:val="single" w:sz="4" w:space="0" w:color="auto"/>
            </w:tcBorders>
            <w:shd w:val="clear" w:color="auto" w:fill="auto"/>
            <w:noWrap/>
            <w:vAlign w:val="center"/>
            <w:hideMark/>
          </w:tcPr>
          <w:p w14:paraId="16B3D8B2"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suma</w:t>
            </w:r>
          </w:p>
        </w:tc>
        <w:tc>
          <w:tcPr>
            <w:tcW w:w="354" w:type="pct"/>
            <w:tcBorders>
              <w:top w:val="nil"/>
              <w:left w:val="nil"/>
              <w:bottom w:val="single" w:sz="4" w:space="0" w:color="auto"/>
              <w:right w:val="single" w:sz="4" w:space="0" w:color="auto"/>
            </w:tcBorders>
            <w:shd w:val="clear" w:color="auto" w:fill="auto"/>
            <w:noWrap/>
            <w:vAlign w:val="center"/>
            <w:hideMark/>
          </w:tcPr>
          <w:p w14:paraId="0C8CE69B"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w:t>
            </w:r>
          </w:p>
        </w:tc>
        <w:tc>
          <w:tcPr>
            <w:tcW w:w="414" w:type="pct"/>
            <w:tcBorders>
              <w:top w:val="nil"/>
              <w:left w:val="nil"/>
              <w:bottom w:val="single" w:sz="4" w:space="0" w:color="auto"/>
              <w:right w:val="single" w:sz="4" w:space="0" w:color="auto"/>
            </w:tcBorders>
            <w:shd w:val="clear" w:color="auto" w:fill="auto"/>
            <w:noWrap/>
            <w:vAlign w:val="center"/>
            <w:hideMark/>
          </w:tcPr>
          <w:p w14:paraId="147775CB"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suma</w:t>
            </w:r>
          </w:p>
        </w:tc>
        <w:tc>
          <w:tcPr>
            <w:tcW w:w="399" w:type="pct"/>
            <w:tcBorders>
              <w:top w:val="nil"/>
              <w:left w:val="nil"/>
              <w:bottom w:val="single" w:sz="4" w:space="0" w:color="auto"/>
              <w:right w:val="single" w:sz="4" w:space="0" w:color="auto"/>
            </w:tcBorders>
            <w:shd w:val="clear" w:color="auto" w:fill="auto"/>
            <w:noWrap/>
            <w:vAlign w:val="center"/>
            <w:hideMark/>
          </w:tcPr>
          <w:p w14:paraId="45EEAA0A" w14:textId="77777777" w:rsidR="00E717B2" w:rsidRPr="00BA2360" w:rsidRDefault="00E717B2" w:rsidP="00E717B2">
            <w:pPr>
              <w:spacing w:line="276" w:lineRule="auto"/>
              <w:jc w:val="center"/>
              <w:rPr>
                <w:sz w:val="18"/>
                <w:szCs w:val="18"/>
                <w:lang w:val="ro-MD" w:eastAsia="en-US"/>
              </w:rPr>
            </w:pPr>
            <w:r w:rsidRPr="00BA2360">
              <w:rPr>
                <w:sz w:val="18"/>
                <w:szCs w:val="18"/>
                <w:lang w:val="ro-MD" w:eastAsia="en-US"/>
              </w:rPr>
              <w:t>%</w:t>
            </w:r>
          </w:p>
        </w:tc>
      </w:tr>
      <w:tr w:rsidR="00E717B2" w:rsidRPr="00BA2360" w14:paraId="67B99975" w14:textId="77777777" w:rsidTr="00654755">
        <w:trPr>
          <w:trHeight w:val="278"/>
          <w:tblHeader/>
          <w:jc w:val="center"/>
        </w:trPr>
        <w:tc>
          <w:tcPr>
            <w:tcW w:w="1512" w:type="pct"/>
            <w:tcBorders>
              <w:top w:val="nil"/>
              <w:left w:val="nil"/>
              <w:bottom w:val="nil"/>
              <w:right w:val="nil"/>
            </w:tcBorders>
            <w:shd w:val="clear" w:color="auto" w:fill="auto"/>
            <w:vAlign w:val="bottom"/>
            <w:hideMark/>
          </w:tcPr>
          <w:p w14:paraId="00099E4F" w14:textId="77777777" w:rsidR="00E717B2" w:rsidRPr="00BA2360" w:rsidRDefault="00E717B2" w:rsidP="00E717B2">
            <w:pPr>
              <w:spacing w:line="276" w:lineRule="auto"/>
              <w:rPr>
                <w:b/>
                <w:bCs/>
                <w:color w:val="000000"/>
                <w:sz w:val="18"/>
                <w:szCs w:val="18"/>
                <w:lang w:val="ro-MD" w:eastAsia="en-US"/>
              </w:rPr>
            </w:pPr>
            <w:r w:rsidRPr="00BA2360">
              <w:rPr>
                <w:b/>
                <w:bCs/>
                <w:color w:val="000000"/>
                <w:sz w:val="18"/>
                <w:szCs w:val="18"/>
                <w:lang w:val="ro-MD" w:eastAsia="en-US"/>
              </w:rPr>
              <w:t>Cheltuieli, total</w:t>
            </w:r>
            <w:r w:rsidRPr="00BA2360">
              <w:rPr>
                <w:b/>
                <w:bCs/>
                <w:sz w:val="18"/>
                <w:szCs w:val="18"/>
                <w:lang w:val="ro-MD" w:eastAsia="en-US"/>
              </w:rPr>
              <w:t xml:space="preserve"> </w:t>
            </w:r>
          </w:p>
        </w:tc>
        <w:tc>
          <w:tcPr>
            <w:tcW w:w="481" w:type="pct"/>
            <w:tcBorders>
              <w:top w:val="nil"/>
              <w:left w:val="nil"/>
              <w:bottom w:val="nil"/>
              <w:right w:val="nil"/>
            </w:tcBorders>
            <w:shd w:val="clear" w:color="auto" w:fill="auto"/>
            <w:noWrap/>
            <w:vAlign w:val="bottom"/>
          </w:tcPr>
          <w:p w14:paraId="0C0AEF48"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6 245,4</w:t>
            </w:r>
          </w:p>
        </w:tc>
        <w:tc>
          <w:tcPr>
            <w:tcW w:w="446" w:type="pct"/>
            <w:tcBorders>
              <w:top w:val="nil"/>
              <w:left w:val="nil"/>
              <w:bottom w:val="nil"/>
              <w:right w:val="nil"/>
            </w:tcBorders>
            <w:shd w:val="clear" w:color="auto" w:fill="auto"/>
            <w:noWrap/>
            <w:vAlign w:val="bottom"/>
          </w:tcPr>
          <w:p w14:paraId="1A8A4193"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rPr>
              <w:t>6 475,0</w:t>
            </w:r>
          </w:p>
        </w:tc>
        <w:tc>
          <w:tcPr>
            <w:tcW w:w="464" w:type="pct"/>
            <w:tcBorders>
              <w:top w:val="nil"/>
              <w:left w:val="nil"/>
              <w:bottom w:val="nil"/>
              <w:right w:val="nil"/>
            </w:tcBorders>
            <w:shd w:val="clear" w:color="auto" w:fill="auto"/>
            <w:noWrap/>
            <w:vAlign w:val="bottom"/>
          </w:tcPr>
          <w:p w14:paraId="4502702C"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6 847,9</w:t>
            </w:r>
          </w:p>
        </w:tc>
        <w:tc>
          <w:tcPr>
            <w:tcW w:w="481" w:type="pct"/>
            <w:tcBorders>
              <w:top w:val="nil"/>
              <w:left w:val="nil"/>
              <w:bottom w:val="nil"/>
              <w:right w:val="nil"/>
            </w:tcBorders>
            <w:shd w:val="clear" w:color="auto" w:fill="auto"/>
            <w:noWrap/>
            <w:vAlign w:val="bottom"/>
          </w:tcPr>
          <w:p w14:paraId="0996327B"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6 682,2</w:t>
            </w:r>
          </w:p>
        </w:tc>
        <w:tc>
          <w:tcPr>
            <w:tcW w:w="449" w:type="pct"/>
            <w:tcBorders>
              <w:top w:val="nil"/>
              <w:left w:val="nil"/>
              <w:bottom w:val="nil"/>
              <w:right w:val="nil"/>
            </w:tcBorders>
            <w:shd w:val="clear" w:color="auto" w:fill="auto"/>
            <w:noWrap/>
            <w:vAlign w:val="bottom"/>
          </w:tcPr>
          <w:p w14:paraId="621B4890"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-165,7</w:t>
            </w:r>
          </w:p>
        </w:tc>
        <w:tc>
          <w:tcPr>
            <w:tcW w:w="354" w:type="pct"/>
            <w:tcBorders>
              <w:top w:val="nil"/>
              <w:left w:val="nil"/>
              <w:bottom w:val="nil"/>
              <w:right w:val="nil"/>
            </w:tcBorders>
            <w:shd w:val="clear" w:color="auto" w:fill="auto"/>
            <w:noWrap/>
            <w:vAlign w:val="bottom"/>
          </w:tcPr>
          <w:p w14:paraId="4BBB98C6"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97,6</w:t>
            </w:r>
          </w:p>
        </w:tc>
        <w:tc>
          <w:tcPr>
            <w:tcW w:w="414" w:type="pct"/>
            <w:tcBorders>
              <w:top w:val="nil"/>
              <w:left w:val="nil"/>
              <w:bottom w:val="nil"/>
              <w:right w:val="nil"/>
            </w:tcBorders>
            <w:shd w:val="clear" w:color="auto" w:fill="auto"/>
            <w:noWrap/>
            <w:vAlign w:val="bottom"/>
          </w:tcPr>
          <w:p w14:paraId="76E0C34F"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436,8</w:t>
            </w:r>
          </w:p>
        </w:tc>
        <w:tc>
          <w:tcPr>
            <w:tcW w:w="399" w:type="pct"/>
            <w:tcBorders>
              <w:top w:val="nil"/>
              <w:left w:val="nil"/>
              <w:bottom w:val="nil"/>
              <w:right w:val="nil"/>
            </w:tcBorders>
            <w:shd w:val="clear" w:color="auto" w:fill="auto"/>
            <w:noWrap/>
            <w:vAlign w:val="bottom"/>
          </w:tcPr>
          <w:p w14:paraId="27B1B6AC"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107,0</w:t>
            </w:r>
          </w:p>
        </w:tc>
      </w:tr>
      <w:tr w:rsidR="00E717B2" w:rsidRPr="00BA2360" w14:paraId="18710641" w14:textId="77777777" w:rsidTr="00654755">
        <w:trPr>
          <w:trHeight w:val="430"/>
          <w:tblHeader/>
          <w:jc w:val="center"/>
        </w:trPr>
        <w:tc>
          <w:tcPr>
            <w:tcW w:w="1512" w:type="pct"/>
            <w:tcBorders>
              <w:top w:val="nil"/>
              <w:left w:val="nil"/>
              <w:bottom w:val="nil"/>
              <w:right w:val="nil"/>
            </w:tcBorders>
            <w:shd w:val="clear" w:color="auto" w:fill="auto"/>
            <w:vAlign w:val="bottom"/>
            <w:hideMark/>
          </w:tcPr>
          <w:p w14:paraId="56410774" w14:textId="77777777" w:rsidR="00E717B2" w:rsidRPr="00BA2360" w:rsidRDefault="00E717B2" w:rsidP="00E717B2">
            <w:pPr>
              <w:spacing w:line="276" w:lineRule="auto"/>
              <w:rPr>
                <w:i/>
                <w:iCs/>
                <w:sz w:val="18"/>
                <w:szCs w:val="18"/>
                <w:lang w:val="ro-MD" w:eastAsia="en-US"/>
              </w:rPr>
            </w:pPr>
            <w:r w:rsidRPr="00BA2360">
              <w:rPr>
                <w:i/>
                <w:iCs/>
                <w:sz w:val="18"/>
                <w:szCs w:val="18"/>
                <w:lang w:val="ro-MD" w:eastAsia="en-US"/>
              </w:rPr>
              <w:t>Ponderea în totalul cheltuielilor bugetului de stat, %</w:t>
            </w:r>
          </w:p>
        </w:tc>
        <w:tc>
          <w:tcPr>
            <w:tcW w:w="481" w:type="pct"/>
            <w:tcBorders>
              <w:top w:val="nil"/>
              <w:left w:val="nil"/>
              <w:bottom w:val="nil"/>
              <w:right w:val="nil"/>
            </w:tcBorders>
            <w:shd w:val="clear" w:color="auto" w:fill="auto"/>
            <w:noWrap/>
            <w:vAlign w:val="bottom"/>
          </w:tcPr>
          <w:p w14:paraId="17C7C0D7"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9,1</w:t>
            </w:r>
          </w:p>
        </w:tc>
        <w:tc>
          <w:tcPr>
            <w:tcW w:w="446" w:type="pct"/>
            <w:tcBorders>
              <w:top w:val="nil"/>
              <w:left w:val="nil"/>
              <w:bottom w:val="nil"/>
              <w:right w:val="nil"/>
            </w:tcBorders>
            <w:shd w:val="clear" w:color="auto" w:fill="auto"/>
            <w:noWrap/>
            <w:vAlign w:val="bottom"/>
          </w:tcPr>
          <w:p w14:paraId="653DA775"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7,8</w:t>
            </w:r>
          </w:p>
        </w:tc>
        <w:tc>
          <w:tcPr>
            <w:tcW w:w="464" w:type="pct"/>
            <w:tcBorders>
              <w:top w:val="nil"/>
              <w:left w:val="nil"/>
              <w:bottom w:val="nil"/>
              <w:right w:val="nil"/>
            </w:tcBorders>
            <w:shd w:val="clear" w:color="auto" w:fill="auto"/>
            <w:noWrap/>
            <w:vAlign w:val="bottom"/>
          </w:tcPr>
          <w:p w14:paraId="094E2BEB"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8,1</w:t>
            </w:r>
          </w:p>
        </w:tc>
        <w:tc>
          <w:tcPr>
            <w:tcW w:w="481" w:type="pct"/>
            <w:tcBorders>
              <w:top w:val="nil"/>
              <w:left w:val="nil"/>
              <w:bottom w:val="nil"/>
              <w:right w:val="nil"/>
            </w:tcBorders>
            <w:shd w:val="clear" w:color="auto" w:fill="auto"/>
            <w:noWrap/>
            <w:vAlign w:val="bottom"/>
          </w:tcPr>
          <w:p w14:paraId="16F785E1"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8,3</w:t>
            </w:r>
          </w:p>
        </w:tc>
        <w:tc>
          <w:tcPr>
            <w:tcW w:w="449" w:type="pct"/>
            <w:tcBorders>
              <w:top w:val="nil"/>
              <w:left w:val="nil"/>
              <w:bottom w:val="nil"/>
              <w:right w:val="nil"/>
            </w:tcBorders>
            <w:shd w:val="clear" w:color="auto" w:fill="auto"/>
            <w:noWrap/>
            <w:vAlign w:val="bottom"/>
          </w:tcPr>
          <w:p w14:paraId="30D7C25C"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0,1</w:t>
            </w:r>
          </w:p>
        </w:tc>
        <w:tc>
          <w:tcPr>
            <w:tcW w:w="354" w:type="pct"/>
            <w:tcBorders>
              <w:top w:val="nil"/>
              <w:left w:val="nil"/>
              <w:bottom w:val="nil"/>
              <w:right w:val="nil"/>
            </w:tcBorders>
            <w:shd w:val="clear" w:color="auto" w:fill="auto"/>
            <w:noWrap/>
            <w:vAlign w:val="bottom"/>
          </w:tcPr>
          <w:p w14:paraId="6048110C" w14:textId="77777777" w:rsidR="00E717B2" w:rsidRPr="00BA2360" w:rsidRDefault="00E717B2" w:rsidP="00E717B2">
            <w:pPr>
              <w:spacing w:line="276" w:lineRule="auto"/>
              <w:jc w:val="right"/>
              <w:rPr>
                <w:i/>
                <w:iCs/>
                <w:sz w:val="18"/>
                <w:szCs w:val="18"/>
                <w:lang w:val="ro-MD" w:eastAsia="en-US"/>
              </w:rPr>
            </w:pPr>
          </w:p>
          <w:p w14:paraId="47C2DA17"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x</w:t>
            </w:r>
          </w:p>
        </w:tc>
        <w:tc>
          <w:tcPr>
            <w:tcW w:w="414" w:type="pct"/>
            <w:tcBorders>
              <w:top w:val="nil"/>
              <w:left w:val="nil"/>
              <w:bottom w:val="nil"/>
              <w:right w:val="nil"/>
            </w:tcBorders>
            <w:shd w:val="clear" w:color="auto" w:fill="auto"/>
            <w:noWrap/>
            <w:vAlign w:val="bottom"/>
          </w:tcPr>
          <w:p w14:paraId="1935914E"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-0,8</w:t>
            </w:r>
          </w:p>
        </w:tc>
        <w:tc>
          <w:tcPr>
            <w:tcW w:w="399" w:type="pct"/>
            <w:tcBorders>
              <w:top w:val="nil"/>
              <w:left w:val="nil"/>
              <w:bottom w:val="nil"/>
              <w:right w:val="nil"/>
            </w:tcBorders>
            <w:shd w:val="clear" w:color="auto" w:fill="auto"/>
            <w:noWrap/>
            <w:vAlign w:val="bottom"/>
          </w:tcPr>
          <w:p w14:paraId="371414DC" w14:textId="77777777" w:rsidR="00E717B2" w:rsidRPr="00BA2360" w:rsidRDefault="00E717B2" w:rsidP="00E717B2">
            <w:pPr>
              <w:spacing w:line="276" w:lineRule="auto"/>
              <w:jc w:val="right"/>
              <w:rPr>
                <w:i/>
                <w:iCs/>
                <w:sz w:val="18"/>
                <w:szCs w:val="18"/>
                <w:lang w:val="ro-MD" w:eastAsia="en-US"/>
              </w:rPr>
            </w:pPr>
            <w:r w:rsidRPr="00BA2360">
              <w:rPr>
                <w:i/>
                <w:iCs/>
                <w:sz w:val="18"/>
                <w:szCs w:val="18"/>
                <w:lang w:val="ro-MD" w:eastAsia="en-US"/>
              </w:rPr>
              <w:t>x</w:t>
            </w:r>
          </w:p>
        </w:tc>
      </w:tr>
      <w:tr w:rsidR="00E717B2" w:rsidRPr="00BA2360" w14:paraId="58F0588B" w14:textId="77777777" w:rsidTr="00654755">
        <w:trPr>
          <w:trHeight w:val="221"/>
          <w:tblHeader/>
          <w:jc w:val="center"/>
        </w:trPr>
        <w:tc>
          <w:tcPr>
            <w:tcW w:w="1512" w:type="pct"/>
            <w:tcBorders>
              <w:top w:val="nil"/>
              <w:left w:val="nil"/>
              <w:bottom w:val="nil"/>
              <w:right w:val="nil"/>
            </w:tcBorders>
            <w:shd w:val="clear" w:color="auto" w:fill="auto"/>
            <w:vAlign w:val="bottom"/>
            <w:hideMark/>
          </w:tcPr>
          <w:p w14:paraId="4309A648" w14:textId="77777777" w:rsidR="00E717B2" w:rsidRPr="00BA2360" w:rsidRDefault="00E717B2" w:rsidP="00E717B2">
            <w:pPr>
              <w:spacing w:line="276" w:lineRule="auto"/>
              <w:rPr>
                <w:sz w:val="18"/>
                <w:szCs w:val="18"/>
                <w:lang w:val="ro-MD" w:eastAsia="en-US"/>
              </w:rPr>
            </w:pPr>
            <w:r w:rsidRPr="00BA2360">
              <w:rPr>
                <w:sz w:val="18"/>
                <w:szCs w:val="18"/>
                <w:lang w:val="ro-MD" w:eastAsia="en-US"/>
              </w:rPr>
              <w:t>Cheltuieli curente</w:t>
            </w:r>
          </w:p>
        </w:tc>
        <w:tc>
          <w:tcPr>
            <w:tcW w:w="481" w:type="pct"/>
            <w:tcBorders>
              <w:top w:val="nil"/>
              <w:left w:val="nil"/>
              <w:bottom w:val="nil"/>
              <w:right w:val="nil"/>
            </w:tcBorders>
            <w:shd w:val="clear" w:color="auto" w:fill="auto"/>
            <w:noWrap/>
            <w:vAlign w:val="bottom"/>
          </w:tcPr>
          <w:p w14:paraId="643CFA9C"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5 872,6</w:t>
            </w:r>
          </w:p>
        </w:tc>
        <w:tc>
          <w:tcPr>
            <w:tcW w:w="446" w:type="pct"/>
            <w:tcBorders>
              <w:top w:val="nil"/>
              <w:left w:val="nil"/>
              <w:bottom w:val="nil"/>
              <w:right w:val="nil"/>
            </w:tcBorders>
            <w:shd w:val="clear" w:color="auto" w:fill="auto"/>
            <w:noWrap/>
            <w:vAlign w:val="bottom"/>
          </w:tcPr>
          <w:p w14:paraId="12672670"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5 994,7</w:t>
            </w:r>
          </w:p>
        </w:tc>
        <w:tc>
          <w:tcPr>
            <w:tcW w:w="464" w:type="pct"/>
            <w:tcBorders>
              <w:top w:val="nil"/>
              <w:left w:val="nil"/>
              <w:bottom w:val="nil"/>
              <w:right w:val="nil"/>
            </w:tcBorders>
            <w:shd w:val="clear" w:color="auto" w:fill="auto"/>
            <w:noWrap/>
            <w:vAlign w:val="bottom"/>
          </w:tcPr>
          <w:p w14:paraId="1A3A6284" w14:textId="77777777" w:rsidR="00E717B2" w:rsidRPr="00BA2360" w:rsidRDefault="00E717B2" w:rsidP="00E717B2">
            <w:pPr>
              <w:spacing w:line="276" w:lineRule="auto"/>
              <w:jc w:val="right"/>
              <w:rPr>
                <w:sz w:val="18"/>
                <w:szCs w:val="18"/>
                <w:lang w:val="ro-MD" w:eastAsia="en-US"/>
              </w:rPr>
            </w:pPr>
            <w:r w:rsidRPr="00BA2360">
              <w:rPr>
                <w:sz w:val="18"/>
                <w:szCs w:val="18"/>
                <w:lang w:val="ro-MD"/>
              </w:rPr>
              <w:t>6 311,3</w:t>
            </w:r>
          </w:p>
        </w:tc>
        <w:tc>
          <w:tcPr>
            <w:tcW w:w="481" w:type="pct"/>
            <w:tcBorders>
              <w:top w:val="nil"/>
              <w:left w:val="nil"/>
              <w:bottom w:val="nil"/>
              <w:right w:val="nil"/>
            </w:tcBorders>
            <w:shd w:val="clear" w:color="auto" w:fill="auto"/>
            <w:noWrap/>
            <w:vAlign w:val="bottom"/>
          </w:tcPr>
          <w:p w14:paraId="4CE234E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6 194,1</w:t>
            </w:r>
          </w:p>
        </w:tc>
        <w:tc>
          <w:tcPr>
            <w:tcW w:w="449" w:type="pct"/>
            <w:tcBorders>
              <w:top w:val="nil"/>
              <w:left w:val="nil"/>
              <w:bottom w:val="nil"/>
              <w:right w:val="nil"/>
            </w:tcBorders>
            <w:shd w:val="clear" w:color="auto" w:fill="auto"/>
            <w:noWrap/>
            <w:vAlign w:val="bottom"/>
          </w:tcPr>
          <w:p w14:paraId="1D143852"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-117,2</w:t>
            </w:r>
          </w:p>
        </w:tc>
        <w:tc>
          <w:tcPr>
            <w:tcW w:w="354" w:type="pct"/>
            <w:tcBorders>
              <w:top w:val="nil"/>
              <w:left w:val="nil"/>
              <w:bottom w:val="nil"/>
              <w:right w:val="nil"/>
            </w:tcBorders>
            <w:shd w:val="clear" w:color="auto" w:fill="auto"/>
            <w:noWrap/>
            <w:vAlign w:val="bottom"/>
          </w:tcPr>
          <w:p w14:paraId="2BC15052"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98,0</w:t>
            </w:r>
          </w:p>
        </w:tc>
        <w:tc>
          <w:tcPr>
            <w:tcW w:w="414" w:type="pct"/>
            <w:tcBorders>
              <w:top w:val="nil"/>
              <w:left w:val="nil"/>
              <w:bottom w:val="nil"/>
              <w:right w:val="nil"/>
            </w:tcBorders>
            <w:shd w:val="clear" w:color="auto" w:fill="auto"/>
            <w:noWrap/>
            <w:vAlign w:val="bottom"/>
          </w:tcPr>
          <w:p w14:paraId="32332BE9"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321,5</w:t>
            </w:r>
          </w:p>
        </w:tc>
        <w:tc>
          <w:tcPr>
            <w:tcW w:w="399" w:type="pct"/>
            <w:tcBorders>
              <w:top w:val="nil"/>
              <w:left w:val="nil"/>
              <w:bottom w:val="nil"/>
              <w:right w:val="nil"/>
            </w:tcBorders>
            <w:shd w:val="clear" w:color="auto" w:fill="auto"/>
            <w:noWrap/>
            <w:vAlign w:val="bottom"/>
          </w:tcPr>
          <w:p w14:paraId="7028667A"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105,0</w:t>
            </w:r>
          </w:p>
        </w:tc>
      </w:tr>
      <w:tr w:rsidR="00E717B2" w:rsidRPr="00BA2360" w14:paraId="0D09F5EB" w14:textId="77777777" w:rsidTr="00654755">
        <w:trPr>
          <w:trHeight w:val="221"/>
          <w:tblHeader/>
          <w:jc w:val="center"/>
        </w:trPr>
        <w:tc>
          <w:tcPr>
            <w:tcW w:w="1512" w:type="pct"/>
            <w:tcBorders>
              <w:top w:val="nil"/>
              <w:left w:val="nil"/>
              <w:bottom w:val="nil"/>
              <w:right w:val="nil"/>
            </w:tcBorders>
            <w:shd w:val="clear" w:color="auto" w:fill="auto"/>
            <w:vAlign w:val="bottom"/>
            <w:hideMark/>
          </w:tcPr>
          <w:p w14:paraId="1781C103" w14:textId="77777777" w:rsidR="00E717B2" w:rsidRPr="00BA2360" w:rsidRDefault="00E717B2" w:rsidP="00E717B2">
            <w:pPr>
              <w:spacing w:line="276" w:lineRule="auto"/>
              <w:rPr>
                <w:sz w:val="18"/>
                <w:szCs w:val="18"/>
                <w:lang w:val="ro-MD" w:eastAsia="en-US"/>
              </w:rPr>
            </w:pPr>
            <w:r w:rsidRPr="00BA2360">
              <w:rPr>
                <w:sz w:val="18"/>
                <w:szCs w:val="18"/>
                <w:lang w:val="ro-MD" w:eastAsia="en-US"/>
              </w:rPr>
              <w:t>Cheltuieli capitale</w:t>
            </w:r>
          </w:p>
        </w:tc>
        <w:tc>
          <w:tcPr>
            <w:tcW w:w="481" w:type="pct"/>
            <w:tcBorders>
              <w:top w:val="nil"/>
              <w:left w:val="nil"/>
              <w:bottom w:val="nil"/>
              <w:right w:val="nil"/>
            </w:tcBorders>
            <w:shd w:val="clear" w:color="auto" w:fill="auto"/>
            <w:noWrap/>
            <w:vAlign w:val="bottom"/>
          </w:tcPr>
          <w:p w14:paraId="67D654DF"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372,8</w:t>
            </w:r>
          </w:p>
        </w:tc>
        <w:tc>
          <w:tcPr>
            <w:tcW w:w="446" w:type="pct"/>
            <w:tcBorders>
              <w:top w:val="nil"/>
              <w:left w:val="nil"/>
              <w:bottom w:val="nil"/>
              <w:right w:val="nil"/>
            </w:tcBorders>
            <w:shd w:val="clear" w:color="auto" w:fill="auto"/>
            <w:noWrap/>
            <w:vAlign w:val="bottom"/>
          </w:tcPr>
          <w:p w14:paraId="2482E57A"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480,3</w:t>
            </w:r>
          </w:p>
        </w:tc>
        <w:tc>
          <w:tcPr>
            <w:tcW w:w="464" w:type="pct"/>
            <w:tcBorders>
              <w:top w:val="nil"/>
              <w:left w:val="nil"/>
              <w:bottom w:val="nil"/>
              <w:right w:val="nil"/>
            </w:tcBorders>
            <w:shd w:val="clear" w:color="auto" w:fill="auto"/>
            <w:noWrap/>
            <w:vAlign w:val="bottom"/>
          </w:tcPr>
          <w:p w14:paraId="4CAA3377"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536,6</w:t>
            </w:r>
          </w:p>
        </w:tc>
        <w:tc>
          <w:tcPr>
            <w:tcW w:w="481" w:type="pct"/>
            <w:tcBorders>
              <w:top w:val="nil"/>
              <w:left w:val="nil"/>
              <w:bottom w:val="nil"/>
              <w:right w:val="nil"/>
            </w:tcBorders>
            <w:shd w:val="clear" w:color="auto" w:fill="auto"/>
            <w:noWrap/>
            <w:vAlign w:val="bottom"/>
          </w:tcPr>
          <w:p w14:paraId="3885344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488,1</w:t>
            </w:r>
          </w:p>
        </w:tc>
        <w:tc>
          <w:tcPr>
            <w:tcW w:w="449" w:type="pct"/>
            <w:tcBorders>
              <w:top w:val="nil"/>
              <w:left w:val="nil"/>
              <w:bottom w:val="nil"/>
              <w:right w:val="nil"/>
            </w:tcBorders>
            <w:shd w:val="clear" w:color="auto" w:fill="auto"/>
            <w:noWrap/>
            <w:vAlign w:val="bottom"/>
          </w:tcPr>
          <w:p w14:paraId="69332550"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-48,5</w:t>
            </w:r>
          </w:p>
        </w:tc>
        <w:tc>
          <w:tcPr>
            <w:tcW w:w="354" w:type="pct"/>
            <w:tcBorders>
              <w:top w:val="nil"/>
              <w:left w:val="nil"/>
              <w:bottom w:val="nil"/>
              <w:right w:val="nil"/>
            </w:tcBorders>
            <w:shd w:val="clear" w:color="auto" w:fill="auto"/>
            <w:noWrap/>
            <w:vAlign w:val="bottom"/>
          </w:tcPr>
          <w:p w14:paraId="6A2B5DA1"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91,0</w:t>
            </w:r>
          </w:p>
        </w:tc>
        <w:tc>
          <w:tcPr>
            <w:tcW w:w="414" w:type="pct"/>
            <w:tcBorders>
              <w:top w:val="nil"/>
              <w:left w:val="nil"/>
              <w:bottom w:val="nil"/>
              <w:right w:val="nil"/>
            </w:tcBorders>
            <w:shd w:val="clear" w:color="auto" w:fill="auto"/>
            <w:noWrap/>
            <w:vAlign w:val="bottom"/>
          </w:tcPr>
          <w:p w14:paraId="1CB3D51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115,3</w:t>
            </w:r>
          </w:p>
        </w:tc>
        <w:tc>
          <w:tcPr>
            <w:tcW w:w="399" w:type="pct"/>
            <w:tcBorders>
              <w:top w:val="nil"/>
              <w:left w:val="nil"/>
              <w:bottom w:val="nil"/>
              <w:right w:val="nil"/>
            </w:tcBorders>
            <w:shd w:val="clear" w:color="auto" w:fill="auto"/>
            <w:noWrap/>
            <w:vAlign w:val="bottom"/>
          </w:tcPr>
          <w:p w14:paraId="3A02808A"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130,9</w:t>
            </w:r>
          </w:p>
        </w:tc>
      </w:tr>
      <w:tr w:rsidR="00E717B2" w:rsidRPr="00BA2360" w14:paraId="09E7E0A5" w14:textId="77777777" w:rsidTr="00654755">
        <w:trPr>
          <w:trHeight w:val="249"/>
          <w:tblHeader/>
          <w:jc w:val="center"/>
        </w:trPr>
        <w:tc>
          <w:tcPr>
            <w:tcW w:w="1512" w:type="pct"/>
            <w:tcBorders>
              <w:top w:val="nil"/>
              <w:left w:val="nil"/>
              <w:bottom w:val="nil"/>
              <w:right w:val="nil"/>
            </w:tcBorders>
            <w:shd w:val="clear" w:color="auto" w:fill="auto"/>
            <w:vAlign w:val="bottom"/>
            <w:hideMark/>
          </w:tcPr>
          <w:p w14:paraId="522BEC4C" w14:textId="77777777" w:rsidR="00E717B2" w:rsidRPr="00BA2360" w:rsidRDefault="00E717B2" w:rsidP="00E717B2">
            <w:pPr>
              <w:spacing w:line="276" w:lineRule="auto"/>
              <w:rPr>
                <w:b/>
                <w:bCs/>
                <w:sz w:val="18"/>
                <w:szCs w:val="18"/>
                <w:lang w:val="ro-MD" w:eastAsia="en-US"/>
              </w:rPr>
            </w:pPr>
            <w:r w:rsidRPr="00BA2360">
              <w:rPr>
                <w:b/>
                <w:bCs/>
                <w:sz w:val="18"/>
                <w:szCs w:val="18"/>
                <w:lang w:val="ro-MD" w:eastAsia="en-US"/>
              </w:rPr>
              <w:t>Resurse, total</w:t>
            </w:r>
          </w:p>
        </w:tc>
        <w:tc>
          <w:tcPr>
            <w:tcW w:w="481" w:type="pct"/>
            <w:tcBorders>
              <w:top w:val="nil"/>
              <w:left w:val="nil"/>
              <w:bottom w:val="nil"/>
              <w:right w:val="nil"/>
            </w:tcBorders>
            <w:shd w:val="clear" w:color="auto" w:fill="auto"/>
            <w:noWrap/>
            <w:vAlign w:val="bottom"/>
          </w:tcPr>
          <w:p w14:paraId="7A14F4BA" w14:textId="77777777" w:rsidR="00E717B2" w:rsidRPr="00BA2360" w:rsidRDefault="00E717B2" w:rsidP="00E717B2">
            <w:pPr>
              <w:spacing w:line="276" w:lineRule="auto"/>
              <w:jc w:val="right"/>
              <w:rPr>
                <w:b/>
                <w:sz w:val="18"/>
                <w:szCs w:val="18"/>
                <w:lang w:val="ro-MD" w:eastAsia="en-US"/>
              </w:rPr>
            </w:pPr>
            <w:r w:rsidRPr="00BA2360">
              <w:rPr>
                <w:b/>
                <w:bCs/>
                <w:sz w:val="18"/>
                <w:szCs w:val="18"/>
                <w:lang w:val="ro-MD" w:eastAsia="en-US"/>
              </w:rPr>
              <w:t>6 245,4</w:t>
            </w:r>
          </w:p>
        </w:tc>
        <w:tc>
          <w:tcPr>
            <w:tcW w:w="446" w:type="pct"/>
            <w:tcBorders>
              <w:top w:val="nil"/>
              <w:left w:val="nil"/>
              <w:bottom w:val="nil"/>
              <w:right w:val="nil"/>
            </w:tcBorders>
            <w:shd w:val="clear" w:color="auto" w:fill="auto"/>
            <w:noWrap/>
            <w:vAlign w:val="bottom"/>
          </w:tcPr>
          <w:p w14:paraId="10FD6A9A"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6 475,0</w:t>
            </w:r>
          </w:p>
        </w:tc>
        <w:tc>
          <w:tcPr>
            <w:tcW w:w="464" w:type="pct"/>
            <w:tcBorders>
              <w:top w:val="nil"/>
              <w:left w:val="nil"/>
              <w:bottom w:val="nil"/>
              <w:right w:val="nil"/>
            </w:tcBorders>
            <w:shd w:val="clear" w:color="auto" w:fill="auto"/>
            <w:noWrap/>
            <w:vAlign w:val="bottom"/>
          </w:tcPr>
          <w:p w14:paraId="64EF4021"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6 847,9</w:t>
            </w:r>
          </w:p>
        </w:tc>
        <w:tc>
          <w:tcPr>
            <w:tcW w:w="481" w:type="pct"/>
            <w:tcBorders>
              <w:top w:val="nil"/>
              <w:left w:val="nil"/>
              <w:bottom w:val="nil"/>
              <w:right w:val="nil"/>
            </w:tcBorders>
            <w:shd w:val="clear" w:color="auto" w:fill="auto"/>
            <w:noWrap/>
            <w:vAlign w:val="bottom"/>
          </w:tcPr>
          <w:p w14:paraId="497C15F1"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6 682,2</w:t>
            </w:r>
          </w:p>
        </w:tc>
        <w:tc>
          <w:tcPr>
            <w:tcW w:w="449" w:type="pct"/>
            <w:tcBorders>
              <w:top w:val="nil"/>
              <w:left w:val="nil"/>
              <w:bottom w:val="nil"/>
              <w:right w:val="nil"/>
            </w:tcBorders>
            <w:shd w:val="clear" w:color="auto" w:fill="auto"/>
            <w:noWrap/>
            <w:vAlign w:val="bottom"/>
          </w:tcPr>
          <w:p w14:paraId="3862A43B"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-165,7</w:t>
            </w:r>
          </w:p>
        </w:tc>
        <w:tc>
          <w:tcPr>
            <w:tcW w:w="354" w:type="pct"/>
            <w:tcBorders>
              <w:top w:val="nil"/>
              <w:left w:val="nil"/>
              <w:bottom w:val="nil"/>
              <w:right w:val="nil"/>
            </w:tcBorders>
            <w:shd w:val="clear" w:color="auto" w:fill="auto"/>
            <w:noWrap/>
            <w:vAlign w:val="bottom"/>
          </w:tcPr>
          <w:p w14:paraId="3B433191"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97,6</w:t>
            </w:r>
          </w:p>
        </w:tc>
        <w:tc>
          <w:tcPr>
            <w:tcW w:w="414" w:type="pct"/>
            <w:tcBorders>
              <w:top w:val="nil"/>
              <w:left w:val="nil"/>
              <w:bottom w:val="nil"/>
              <w:right w:val="nil"/>
            </w:tcBorders>
            <w:shd w:val="clear" w:color="auto" w:fill="auto"/>
            <w:noWrap/>
            <w:vAlign w:val="bottom"/>
          </w:tcPr>
          <w:p w14:paraId="1BD1621E"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436,8</w:t>
            </w:r>
          </w:p>
        </w:tc>
        <w:tc>
          <w:tcPr>
            <w:tcW w:w="399" w:type="pct"/>
            <w:tcBorders>
              <w:top w:val="nil"/>
              <w:left w:val="nil"/>
              <w:bottom w:val="nil"/>
              <w:right w:val="nil"/>
            </w:tcBorders>
            <w:shd w:val="clear" w:color="auto" w:fill="auto"/>
            <w:noWrap/>
            <w:vAlign w:val="bottom"/>
          </w:tcPr>
          <w:p w14:paraId="4AADD597" w14:textId="77777777" w:rsidR="00E717B2" w:rsidRPr="00BA2360" w:rsidRDefault="00E717B2" w:rsidP="00E717B2">
            <w:pPr>
              <w:spacing w:line="276" w:lineRule="auto"/>
              <w:jc w:val="right"/>
              <w:rPr>
                <w:b/>
                <w:bCs/>
                <w:sz w:val="18"/>
                <w:szCs w:val="18"/>
                <w:lang w:val="ro-MD" w:eastAsia="en-US"/>
              </w:rPr>
            </w:pPr>
            <w:r w:rsidRPr="00BA2360">
              <w:rPr>
                <w:b/>
                <w:bCs/>
                <w:sz w:val="18"/>
                <w:szCs w:val="18"/>
                <w:lang w:val="ro-MD" w:eastAsia="en-US"/>
              </w:rPr>
              <w:t>107,0</w:t>
            </w:r>
          </w:p>
        </w:tc>
      </w:tr>
      <w:tr w:rsidR="00E717B2" w:rsidRPr="00BA2360" w14:paraId="15999229" w14:textId="77777777" w:rsidTr="00654755">
        <w:trPr>
          <w:trHeight w:val="194"/>
          <w:tblHeader/>
          <w:jc w:val="center"/>
        </w:trPr>
        <w:tc>
          <w:tcPr>
            <w:tcW w:w="1512" w:type="pct"/>
            <w:tcBorders>
              <w:top w:val="nil"/>
              <w:left w:val="nil"/>
              <w:bottom w:val="nil"/>
              <w:right w:val="nil"/>
            </w:tcBorders>
            <w:shd w:val="clear" w:color="auto" w:fill="auto"/>
            <w:vAlign w:val="bottom"/>
            <w:hideMark/>
          </w:tcPr>
          <w:p w14:paraId="1FA1C4CD" w14:textId="77777777" w:rsidR="00E717B2" w:rsidRPr="00BA2360" w:rsidRDefault="00E717B2" w:rsidP="00E717B2">
            <w:pPr>
              <w:spacing w:line="276" w:lineRule="auto"/>
              <w:ind w:firstLineChars="100" w:firstLine="160"/>
              <w:rPr>
                <w:i/>
                <w:iCs/>
                <w:color w:val="000000"/>
                <w:sz w:val="16"/>
                <w:szCs w:val="16"/>
                <w:lang w:val="ro-MD" w:eastAsia="en-US"/>
              </w:rPr>
            </w:pPr>
            <w:r w:rsidRPr="00BA2360">
              <w:rPr>
                <w:i/>
                <w:iCs/>
                <w:color w:val="000000"/>
                <w:sz w:val="16"/>
                <w:szCs w:val="16"/>
                <w:lang w:val="ro-MD" w:eastAsia="en-US"/>
              </w:rPr>
              <w:t>inclusiv:</w:t>
            </w:r>
          </w:p>
        </w:tc>
        <w:tc>
          <w:tcPr>
            <w:tcW w:w="481" w:type="pct"/>
            <w:tcBorders>
              <w:top w:val="nil"/>
              <w:left w:val="nil"/>
              <w:bottom w:val="nil"/>
              <w:right w:val="nil"/>
            </w:tcBorders>
            <w:shd w:val="clear" w:color="auto" w:fill="auto"/>
            <w:noWrap/>
            <w:vAlign w:val="bottom"/>
          </w:tcPr>
          <w:p w14:paraId="1C07C26B" w14:textId="77777777" w:rsidR="00E717B2" w:rsidRPr="00BA2360" w:rsidRDefault="00E717B2" w:rsidP="00E717B2">
            <w:pPr>
              <w:spacing w:line="276" w:lineRule="auto"/>
              <w:jc w:val="right"/>
              <w:rPr>
                <w:sz w:val="18"/>
                <w:szCs w:val="18"/>
                <w:lang w:val="ro-MD" w:eastAsia="en-US"/>
              </w:rPr>
            </w:pPr>
          </w:p>
        </w:tc>
        <w:tc>
          <w:tcPr>
            <w:tcW w:w="446" w:type="pct"/>
            <w:tcBorders>
              <w:top w:val="nil"/>
              <w:left w:val="nil"/>
              <w:bottom w:val="nil"/>
              <w:right w:val="nil"/>
            </w:tcBorders>
            <w:shd w:val="clear" w:color="auto" w:fill="auto"/>
            <w:noWrap/>
            <w:vAlign w:val="bottom"/>
          </w:tcPr>
          <w:p w14:paraId="70BA4375" w14:textId="77777777" w:rsidR="00E717B2" w:rsidRPr="00BA2360" w:rsidRDefault="00E717B2" w:rsidP="00E717B2">
            <w:pPr>
              <w:spacing w:line="276" w:lineRule="auto"/>
              <w:jc w:val="right"/>
              <w:rPr>
                <w:i/>
                <w:iCs/>
                <w:sz w:val="16"/>
                <w:szCs w:val="16"/>
                <w:lang w:val="ro-MD" w:eastAsia="en-US"/>
              </w:rPr>
            </w:pPr>
          </w:p>
        </w:tc>
        <w:tc>
          <w:tcPr>
            <w:tcW w:w="464" w:type="pct"/>
            <w:tcBorders>
              <w:top w:val="nil"/>
              <w:left w:val="nil"/>
              <w:bottom w:val="nil"/>
              <w:right w:val="nil"/>
            </w:tcBorders>
            <w:shd w:val="clear" w:color="auto" w:fill="auto"/>
            <w:noWrap/>
            <w:vAlign w:val="bottom"/>
          </w:tcPr>
          <w:p w14:paraId="34BACF5F" w14:textId="77777777" w:rsidR="00E717B2" w:rsidRPr="00BA2360" w:rsidRDefault="00E717B2" w:rsidP="00E717B2">
            <w:pPr>
              <w:spacing w:line="276" w:lineRule="auto"/>
              <w:jc w:val="right"/>
              <w:rPr>
                <w:i/>
                <w:iCs/>
                <w:sz w:val="16"/>
                <w:szCs w:val="16"/>
                <w:lang w:val="ro-MD" w:eastAsia="en-US"/>
              </w:rPr>
            </w:pPr>
          </w:p>
        </w:tc>
        <w:tc>
          <w:tcPr>
            <w:tcW w:w="481" w:type="pct"/>
            <w:tcBorders>
              <w:top w:val="nil"/>
              <w:left w:val="nil"/>
              <w:bottom w:val="nil"/>
              <w:right w:val="nil"/>
            </w:tcBorders>
            <w:shd w:val="clear" w:color="auto" w:fill="auto"/>
            <w:noWrap/>
            <w:vAlign w:val="bottom"/>
          </w:tcPr>
          <w:p w14:paraId="7DB250B1" w14:textId="77777777" w:rsidR="00E717B2" w:rsidRPr="00BA2360" w:rsidRDefault="00E717B2" w:rsidP="00E717B2">
            <w:pPr>
              <w:spacing w:line="276" w:lineRule="auto"/>
              <w:jc w:val="right"/>
              <w:rPr>
                <w:i/>
                <w:iCs/>
                <w:sz w:val="16"/>
                <w:szCs w:val="16"/>
                <w:lang w:val="ro-MD" w:eastAsia="en-US"/>
              </w:rPr>
            </w:pPr>
          </w:p>
        </w:tc>
        <w:tc>
          <w:tcPr>
            <w:tcW w:w="449" w:type="pct"/>
            <w:tcBorders>
              <w:top w:val="nil"/>
              <w:left w:val="nil"/>
              <w:bottom w:val="nil"/>
              <w:right w:val="nil"/>
            </w:tcBorders>
            <w:shd w:val="clear" w:color="auto" w:fill="auto"/>
            <w:noWrap/>
            <w:vAlign w:val="bottom"/>
          </w:tcPr>
          <w:p w14:paraId="3CCE86B2" w14:textId="77777777" w:rsidR="00E717B2" w:rsidRPr="00BA2360" w:rsidRDefault="00E717B2" w:rsidP="00E717B2">
            <w:pPr>
              <w:spacing w:line="276" w:lineRule="auto"/>
              <w:jc w:val="right"/>
              <w:rPr>
                <w:b/>
                <w:bCs/>
                <w:i/>
                <w:iCs/>
                <w:sz w:val="16"/>
                <w:szCs w:val="16"/>
                <w:lang w:val="ro-MD" w:eastAsia="en-US"/>
              </w:rPr>
            </w:pPr>
          </w:p>
        </w:tc>
        <w:tc>
          <w:tcPr>
            <w:tcW w:w="354" w:type="pct"/>
            <w:tcBorders>
              <w:top w:val="nil"/>
              <w:left w:val="nil"/>
              <w:bottom w:val="nil"/>
              <w:right w:val="nil"/>
            </w:tcBorders>
            <w:shd w:val="clear" w:color="auto" w:fill="auto"/>
            <w:noWrap/>
            <w:vAlign w:val="bottom"/>
          </w:tcPr>
          <w:p w14:paraId="5A121FD2" w14:textId="77777777" w:rsidR="00E717B2" w:rsidRPr="00BA2360" w:rsidRDefault="00E717B2" w:rsidP="00E717B2">
            <w:pPr>
              <w:spacing w:line="276" w:lineRule="auto"/>
              <w:jc w:val="right"/>
              <w:rPr>
                <w:b/>
                <w:bCs/>
                <w:i/>
                <w:iCs/>
                <w:sz w:val="16"/>
                <w:szCs w:val="16"/>
                <w:lang w:val="ro-MD" w:eastAsia="en-US"/>
              </w:rPr>
            </w:pPr>
          </w:p>
        </w:tc>
        <w:tc>
          <w:tcPr>
            <w:tcW w:w="414" w:type="pct"/>
            <w:tcBorders>
              <w:top w:val="nil"/>
              <w:left w:val="nil"/>
              <w:bottom w:val="nil"/>
              <w:right w:val="nil"/>
            </w:tcBorders>
            <w:shd w:val="clear" w:color="auto" w:fill="auto"/>
            <w:noWrap/>
            <w:vAlign w:val="bottom"/>
          </w:tcPr>
          <w:p w14:paraId="045BAE3C" w14:textId="77777777" w:rsidR="00E717B2" w:rsidRPr="00BA2360" w:rsidRDefault="00E717B2" w:rsidP="00E717B2">
            <w:pPr>
              <w:spacing w:line="276" w:lineRule="auto"/>
              <w:jc w:val="right"/>
              <w:rPr>
                <w:b/>
                <w:bCs/>
                <w:i/>
                <w:iCs/>
                <w:sz w:val="16"/>
                <w:szCs w:val="16"/>
                <w:lang w:val="ro-MD" w:eastAsia="en-US"/>
              </w:rPr>
            </w:pPr>
          </w:p>
        </w:tc>
        <w:tc>
          <w:tcPr>
            <w:tcW w:w="399" w:type="pct"/>
            <w:tcBorders>
              <w:top w:val="nil"/>
              <w:left w:val="nil"/>
              <w:bottom w:val="nil"/>
              <w:right w:val="nil"/>
            </w:tcBorders>
            <w:shd w:val="clear" w:color="auto" w:fill="auto"/>
            <w:noWrap/>
            <w:vAlign w:val="bottom"/>
          </w:tcPr>
          <w:p w14:paraId="4C37D956" w14:textId="77777777" w:rsidR="00E717B2" w:rsidRPr="00BA2360" w:rsidRDefault="00E717B2" w:rsidP="00E717B2">
            <w:pPr>
              <w:spacing w:line="276" w:lineRule="auto"/>
              <w:jc w:val="right"/>
              <w:rPr>
                <w:b/>
                <w:bCs/>
                <w:i/>
                <w:iCs/>
                <w:sz w:val="16"/>
                <w:szCs w:val="16"/>
                <w:lang w:val="ro-MD" w:eastAsia="en-US"/>
              </w:rPr>
            </w:pPr>
          </w:p>
        </w:tc>
      </w:tr>
      <w:tr w:rsidR="00E717B2" w:rsidRPr="00BA2360" w14:paraId="5197075A" w14:textId="77777777" w:rsidTr="00654755">
        <w:trPr>
          <w:trHeight w:val="221"/>
          <w:tblHeader/>
          <w:jc w:val="center"/>
        </w:trPr>
        <w:tc>
          <w:tcPr>
            <w:tcW w:w="1512" w:type="pct"/>
            <w:tcBorders>
              <w:top w:val="nil"/>
              <w:left w:val="nil"/>
              <w:bottom w:val="nil"/>
              <w:right w:val="nil"/>
            </w:tcBorders>
            <w:shd w:val="clear" w:color="auto" w:fill="auto"/>
            <w:vAlign w:val="bottom"/>
            <w:hideMark/>
          </w:tcPr>
          <w:p w14:paraId="3F88E12C" w14:textId="77777777" w:rsidR="00E717B2" w:rsidRPr="00BA2360" w:rsidRDefault="00E717B2" w:rsidP="00E717B2">
            <w:pPr>
              <w:spacing w:line="276" w:lineRule="auto"/>
              <w:rPr>
                <w:sz w:val="18"/>
                <w:szCs w:val="18"/>
                <w:lang w:val="ro-MD" w:eastAsia="en-US"/>
              </w:rPr>
            </w:pPr>
            <w:r w:rsidRPr="00BA2360">
              <w:rPr>
                <w:sz w:val="18"/>
                <w:szCs w:val="18"/>
                <w:lang w:val="ro-MD" w:eastAsia="en-US"/>
              </w:rPr>
              <w:t>resurse generale</w:t>
            </w:r>
          </w:p>
        </w:tc>
        <w:tc>
          <w:tcPr>
            <w:tcW w:w="481" w:type="pct"/>
            <w:tcBorders>
              <w:top w:val="nil"/>
              <w:left w:val="nil"/>
              <w:bottom w:val="nil"/>
              <w:right w:val="nil"/>
            </w:tcBorders>
            <w:shd w:val="clear" w:color="auto" w:fill="auto"/>
            <w:noWrap/>
            <w:vAlign w:val="bottom"/>
          </w:tcPr>
          <w:p w14:paraId="01332A42"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6107,4</w:t>
            </w:r>
          </w:p>
        </w:tc>
        <w:tc>
          <w:tcPr>
            <w:tcW w:w="446" w:type="pct"/>
            <w:tcBorders>
              <w:top w:val="nil"/>
              <w:left w:val="nil"/>
              <w:bottom w:val="nil"/>
              <w:right w:val="nil"/>
            </w:tcBorders>
            <w:shd w:val="clear" w:color="auto" w:fill="auto"/>
            <w:noWrap/>
            <w:vAlign w:val="bottom"/>
          </w:tcPr>
          <w:p w14:paraId="22E8CE37"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6182,3</w:t>
            </w:r>
          </w:p>
        </w:tc>
        <w:tc>
          <w:tcPr>
            <w:tcW w:w="464" w:type="pct"/>
            <w:tcBorders>
              <w:top w:val="nil"/>
              <w:left w:val="nil"/>
              <w:bottom w:val="nil"/>
              <w:right w:val="nil"/>
            </w:tcBorders>
            <w:shd w:val="clear" w:color="auto" w:fill="auto"/>
            <w:noWrap/>
            <w:vAlign w:val="bottom"/>
          </w:tcPr>
          <w:p w14:paraId="583BDC3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6605,3</w:t>
            </w:r>
          </w:p>
        </w:tc>
        <w:tc>
          <w:tcPr>
            <w:tcW w:w="481" w:type="pct"/>
            <w:tcBorders>
              <w:top w:val="nil"/>
              <w:left w:val="nil"/>
              <w:bottom w:val="nil"/>
              <w:right w:val="nil"/>
            </w:tcBorders>
            <w:shd w:val="clear" w:color="auto" w:fill="auto"/>
            <w:noWrap/>
            <w:vAlign w:val="bottom"/>
          </w:tcPr>
          <w:p w14:paraId="0B7BECDC"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6455,5</w:t>
            </w:r>
          </w:p>
        </w:tc>
        <w:tc>
          <w:tcPr>
            <w:tcW w:w="449" w:type="pct"/>
            <w:tcBorders>
              <w:top w:val="nil"/>
              <w:left w:val="nil"/>
              <w:bottom w:val="nil"/>
              <w:right w:val="nil"/>
            </w:tcBorders>
            <w:shd w:val="clear" w:color="auto" w:fill="auto"/>
            <w:noWrap/>
            <w:vAlign w:val="bottom"/>
          </w:tcPr>
          <w:p w14:paraId="2C3A58A3"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-149,8</w:t>
            </w:r>
          </w:p>
        </w:tc>
        <w:tc>
          <w:tcPr>
            <w:tcW w:w="354" w:type="pct"/>
            <w:tcBorders>
              <w:top w:val="nil"/>
              <w:left w:val="nil"/>
              <w:bottom w:val="nil"/>
              <w:right w:val="nil"/>
            </w:tcBorders>
            <w:shd w:val="clear" w:color="auto" w:fill="auto"/>
            <w:noWrap/>
            <w:vAlign w:val="bottom"/>
          </w:tcPr>
          <w:p w14:paraId="55673F34"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97,7</w:t>
            </w:r>
          </w:p>
        </w:tc>
        <w:tc>
          <w:tcPr>
            <w:tcW w:w="414" w:type="pct"/>
            <w:tcBorders>
              <w:top w:val="nil"/>
              <w:left w:val="nil"/>
              <w:bottom w:val="nil"/>
              <w:right w:val="nil"/>
            </w:tcBorders>
            <w:shd w:val="clear" w:color="auto" w:fill="auto"/>
            <w:noWrap/>
            <w:vAlign w:val="bottom"/>
          </w:tcPr>
          <w:p w14:paraId="74F08D7F"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348,1</w:t>
            </w:r>
          </w:p>
        </w:tc>
        <w:tc>
          <w:tcPr>
            <w:tcW w:w="399" w:type="pct"/>
            <w:tcBorders>
              <w:top w:val="nil"/>
              <w:left w:val="nil"/>
              <w:bottom w:val="nil"/>
              <w:right w:val="nil"/>
            </w:tcBorders>
            <w:shd w:val="clear" w:color="auto" w:fill="auto"/>
            <w:noWrap/>
            <w:vAlign w:val="bottom"/>
          </w:tcPr>
          <w:p w14:paraId="4B7138A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105,7</w:t>
            </w:r>
          </w:p>
        </w:tc>
      </w:tr>
      <w:tr w:rsidR="00E717B2" w:rsidRPr="00BA2360" w14:paraId="65EBA9FF" w14:textId="77777777" w:rsidTr="00654755">
        <w:trPr>
          <w:trHeight w:val="458"/>
          <w:tblHeader/>
          <w:jc w:val="center"/>
        </w:trPr>
        <w:tc>
          <w:tcPr>
            <w:tcW w:w="1512" w:type="pct"/>
            <w:tcBorders>
              <w:top w:val="nil"/>
              <w:left w:val="nil"/>
              <w:bottom w:val="nil"/>
              <w:right w:val="nil"/>
            </w:tcBorders>
            <w:shd w:val="clear" w:color="auto" w:fill="auto"/>
            <w:vAlign w:val="bottom"/>
            <w:hideMark/>
          </w:tcPr>
          <w:p w14:paraId="2A01F9BD" w14:textId="77777777" w:rsidR="00E717B2" w:rsidRPr="00BA2360" w:rsidRDefault="00E717B2" w:rsidP="00E717B2">
            <w:pPr>
              <w:spacing w:line="276" w:lineRule="auto"/>
              <w:rPr>
                <w:sz w:val="18"/>
                <w:szCs w:val="18"/>
                <w:lang w:val="ro-MD" w:eastAsia="en-US"/>
              </w:rPr>
            </w:pPr>
            <w:r w:rsidRPr="00BA2360">
              <w:rPr>
                <w:sz w:val="18"/>
                <w:szCs w:val="18"/>
                <w:lang w:val="ro-MD" w:eastAsia="en-US"/>
              </w:rPr>
              <w:t>resurse ale proiectelor finanțate din surse externe</w:t>
            </w:r>
          </w:p>
        </w:tc>
        <w:tc>
          <w:tcPr>
            <w:tcW w:w="481" w:type="pct"/>
            <w:tcBorders>
              <w:top w:val="nil"/>
              <w:left w:val="nil"/>
              <w:bottom w:val="nil"/>
              <w:right w:val="nil"/>
            </w:tcBorders>
            <w:shd w:val="clear" w:color="auto" w:fill="auto"/>
            <w:noWrap/>
            <w:vAlign w:val="bottom"/>
          </w:tcPr>
          <w:p w14:paraId="28D68CAC"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56,6</w:t>
            </w:r>
          </w:p>
        </w:tc>
        <w:tc>
          <w:tcPr>
            <w:tcW w:w="446" w:type="pct"/>
            <w:tcBorders>
              <w:top w:val="nil"/>
              <w:left w:val="nil"/>
              <w:bottom w:val="nil"/>
              <w:right w:val="nil"/>
            </w:tcBorders>
            <w:shd w:val="clear" w:color="auto" w:fill="auto"/>
            <w:noWrap/>
            <w:vAlign w:val="bottom"/>
          </w:tcPr>
          <w:p w14:paraId="49DF6120"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221,0</w:t>
            </w:r>
          </w:p>
        </w:tc>
        <w:tc>
          <w:tcPr>
            <w:tcW w:w="464" w:type="pct"/>
            <w:tcBorders>
              <w:top w:val="nil"/>
              <w:left w:val="nil"/>
              <w:bottom w:val="nil"/>
              <w:right w:val="nil"/>
            </w:tcBorders>
            <w:shd w:val="clear" w:color="auto" w:fill="auto"/>
            <w:noWrap/>
            <w:vAlign w:val="bottom"/>
          </w:tcPr>
          <w:p w14:paraId="199DDCC6"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157,3</w:t>
            </w:r>
          </w:p>
        </w:tc>
        <w:tc>
          <w:tcPr>
            <w:tcW w:w="481" w:type="pct"/>
            <w:tcBorders>
              <w:top w:val="nil"/>
              <w:left w:val="nil"/>
              <w:bottom w:val="nil"/>
              <w:right w:val="nil"/>
            </w:tcBorders>
            <w:shd w:val="clear" w:color="auto" w:fill="auto"/>
            <w:noWrap/>
            <w:vAlign w:val="bottom"/>
          </w:tcPr>
          <w:p w14:paraId="582B4ABB"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135,4</w:t>
            </w:r>
          </w:p>
        </w:tc>
        <w:tc>
          <w:tcPr>
            <w:tcW w:w="449" w:type="pct"/>
            <w:tcBorders>
              <w:top w:val="nil"/>
              <w:left w:val="nil"/>
              <w:bottom w:val="nil"/>
              <w:right w:val="nil"/>
            </w:tcBorders>
            <w:shd w:val="clear" w:color="auto" w:fill="auto"/>
            <w:noWrap/>
            <w:vAlign w:val="bottom"/>
          </w:tcPr>
          <w:p w14:paraId="0FDEC79F"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-21,9</w:t>
            </w:r>
          </w:p>
        </w:tc>
        <w:tc>
          <w:tcPr>
            <w:tcW w:w="354" w:type="pct"/>
            <w:tcBorders>
              <w:top w:val="nil"/>
              <w:left w:val="nil"/>
              <w:bottom w:val="nil"/>
              <w:right w:val="nil"/>
            </w:tcBorders>
            <w:shd w:val="clear" w:color="auto" w:fill="auto"/>
            <w:noWrap/>
            <w:vAlign w:val="bottom"/>
          </w:tcPr>
          <w:p w14:paraId="709CD083"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86,1</w:t>
            </w:r>
          </w:p>
        </w:tc>
        <w:tc>
          <w:tcPr>
            <w:tcW w:w="414" w:type="pct"/>
            <w:tcBorders>
              <w:top w:val="nil"/>
              <w:left w:val="nil"/>
              <w:bottom w:val="nil"/>
              <w:right w:val="nil"/>
            </w:tcBorders>
            <w:shd w:val="clear" w:color="auto" w:fill="auto"/>
            <w:noWrap/>
            <w:vAlign w:val="bottom"/>
          </w:tcPr>
          <w:p w14:paraId="4AF822CE"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78,8</w:t>
            </w:r>
          </w:p>
        </w:tc>
        <w:tc>
          <w:tcPr>
            <w:tcW w:w="399" w:type="pct"/>
            <w:tcBorders>
              <w:top w:val="nil"/>
              <w:left w:val="nil"/>
              <w:bottom w:val="nil"/>
              <w:right w:val="nil"/>
            </w:tcBorders>
            <w:shd w:val="clear" w:color="auto" w:fill="auto"/>
            <w:noWrap/>
            <w:vAlign w:val="bottom"/>
          </w:tcPr>
          <w:p w14:paraId="2C5C245C"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239,2</w:t>
            </w:r>
          </w:p>
        </w:tc>
      </w:tr>
      <w:tr w:rsidR="00E717B2" w:rsidRPr="00BA2360" w14:paraId="038D843C" w14:textId="77777777" w:rsidTr="00654755">
        <w:trPr>
          <w:trHeight w:val="249"/>
          <w:tblHeader/>
          <w:jc w:val="center"/>
        </w:trPr>
        <w:tc>
          <w:tcPr>
            <w:tcW w:w="1512" w:type="pct"/>
            <w:tcBorders>
              <w:top w:val="nil"/>
              <w:left w:val="nil"/>
              <w:bottom w:val="nil"/>
              <w:right w:val="nil"/>
            </w:tcBorders>
            <w:shd w:val="clear" w:color="auto" w:fill="auto"/>
            <w:vAlign w:val="bottom"/>
            <w:hideMark/>
          </w:tcPr>
          <w:p w14:paraId="1CE58DE8" w14:textId="77777777" w:rsidR="00E717B2" w:rsidRPr="00BA2360" w:rsidRDefault="00E717B2" w:rsidP="00E717B2">
            <w:pPr>
              <w:spacing w:line="276" w:lineRule="auto"/>
              <w:rPr>
                <w:sz w:val="18"/>
                <w:szCs w:val="18"/>
                <w:lang w:val="ro-MD" w:eastAsia="en-US"/>
              </w:rPr>
            </w:pPr>
            <w:r w:rsidRPr="00BA2360">
              <w:rPr>
                <w:sz w:val="18"/>
                <w:szCs w:val="18"/>
                <w:lang w:val="ro-MD" w:eastAsia="en-US"/>
              </w:rPr>
              <w:t>venituri colectate</w:t>
            </w:r>
          </w:p>
        </w:tc>
        <w:tc>
          <w:tcPr>
            <w:tcW w:w="481" w:type="pct"/>
            <w:tcBorders>
              <w:top w:val="nil"/>
              <w:left w:val="nil"/>
              <w:bottom w:val="nil"/>
              <w:right w:val="nil"/>
            </w:tcBorders>
            <w:shd w:val="clear" w:color="auto" w:fill="auto"/>
            <w:noWrap/>
            <w:vAlign w:val="bottom"/>
          </w:tcPr>
          <w:p w14:paraId="2D81B0D5"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81,4</w:t>
            </w:r>
          </w:p>
        </w:tc>
        <w:tc>
          <w:tcPr>
            <w:tcW w:w="446" w:type="pct"/>
            <w:tcBorders>
              <w:top w:val="nil"/>
              <w:left w:val="nil"/>
              <w:bottom w:val="nil"/>
              <w:right w:val="nil"/>
            </w:tcBorders>
            <w:shd w:val="clear" w:color="auto" w:fill="auto"/>
            <w:noWrap/>
            <w:vAlign w:val="bottom"/>
          </w:tcPr>
          <w:p w14:paraId="6369B404"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71,7</w:t>
            </w:r>
          </w:p>
        </w:tc>
        <w:tc>
          <w:tcPr>
            <w:tcW w:w="464" w:type="pct"/>
            <w:tcBorders>
              <w:top w:val="nil"/>
              <w:left w:val="nil"/>
              <w:bottom w:val="nil"/>
              <w:right w:val="nil"/>
            </w:tcBorders>
            <w:shd w:val="clear" w:color="auto" w:fill="auto"/>
            <w:noWrap/>
            <w:vAlign w:val="bottom"/>
          </w:tcPr>
          <w:p w14:paraId="692BF915"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85,3</w:t>
            </w:r>
          </w:p>
        </w:tc>
        <w:tc>
          <w:tcPr>
            <w:tcW w:w="481" w:type="pct"/>
            <w:tcBorders>
              <w:top w:val="nil"/>
              <w:left w:val="nil"/>
              <w:bottom w:val="nil"/>
              <w:right w:val="nil"/>
            </w:tcBorders>
            <w:shd w:val="clear" w:color="auto" w:fill="auto"/>
            <w:noWrap/>
            <w:vAlign w:val="bottom"/>
          </w:tcPr>
          <w:p w14:paraId="56FF8F97"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91,3</w:t>
            </w:r>
          </w:p>
        </w:tc>
        <w:tc>
          <w:tcPr>
            <w:tcW w:w="449" w:type="pct"/>
            <w:tcBorders>
              <w:top w:val="nil"/>
              <w:left w:val="nil"/>
              <w:bottom w:val="nil"/>
              <w:right w:val="nil"/>
            </w:tcBorders>
            <w:shd w:val="clear" w:color="auto" w:fill="auto"/>
            <w:noWrap/>
            <w:vAlign w:val="bottom"/>
          </w:tcPr>
          <w:p w14:paraId="25348274"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6,0</w:t>
            </w:r>
          </w:p>
        </w:tc>
        <w:tc>
          <w:tcPr>
            <w:tcW w:w="354" w:type="pct"/>
            <w:tcBorders>
              <w:top w:val="nil"/>
              <w:left w:val="nil"/>
              <w:bottom w:val="nil"/>
              <w:right w:val="nil"/>
            </w:tcBorders>
            <w:shd w:val="clear" w:color="auto" w:fill="auto"/>
            <w:noWrap/>
            <w:vAlign w:val="bottom"/>
          </w:tcPr>
          <w:p w14:paraId="6A7D5383"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107,0</w:t>
            </w:r>
          </w:p>
        </w:tc>
        <w:tc>
          <w:tcPr>
            <w:tcW w:w="414" w:type="pct"/>
            <w:tcBorders>
              <w:top w:val="nil"/>
              <w:left w:val="nil"/>
              <w:bottom w:val="nil"/>
              <w:right w:val="nil"/>
            </w:tcBorders>
            <w:shd w:val="clear" w:color="auto" w:fill="auto"/>
            <w:noWrap/>
            <w:vAlign w:val="bottom"/>
          </w:tcPr>
          <w:p w14:paraId="64F9AB58"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9,9</w:t>
            </w:r>
          </w:p>
        </w:tc>
        <w:tc>
          <w:tcPr>
            <w:tcW w:w="399" w:type="pct"/>
            <w:tcBorders>
              <w:top w:val="nil"/>
              <w:left w:val="nil"/>
              <w:bottom w:val="nil"/>
              <w:right w:val="nil"/>
            </w:tcBorders>
            <w:shd w:val="clear" w:color="auto" w:fill="auto"/>
            <w:noWrap/>
            <w:vAlign w:val="bottom"/>
          </w:tcPr>
          <w:p w14:paraId="592F383E" w14:textId="77777777" w:rsidR="00E717B2" w:rsidRPr="00BA2360" w:rsidRDefault="00E717B2" w:rsidP="00E717B2">
            <w:pPr>
              <w:spacing w:line="276" w:lineRule="auto"/>
              <w:jc w:val="right"/>
              <w:rPr>
                <w:sz w:val="18"/>
                <w:szCs w:val="18"/>
                <w:lang w:val="ro-MD" w:eastAsia="en-US"/>
              </w:rPr>
            </w:pPr>
            <w:r w:rsidRPr="00BA2360">
              <w:rPr>
                <w:sz w:val="18"/>
                <w:szCs w:val="18"/>
                <w:lang w:val="ro-MD" w:eastAsia="en-US"/>
              </w:rPr>
              <w:t>112,2</w:t>
            </w:r>
          </w:p>
        </w:tc>
      </w:tr>
    </w:tbl>
    <w:p w14:paraId="04B3A498" w14:textId="77777777" w:rsidR="00C54CB2" w:rsidRPr="00BA2360" w:rsidRDefault="00C54CB2" w:rsidP="00C54CB2">
      <w:pPr>
        <w:widowControl w:val="0"/>
        <w:tabs>
          <w:tab w:val="left" w:pos="1035"/>
        </w:tabs>
        <w:autoSpaceDE w:val="0"/>
        <w:autoSpaceDN w:val="0"/>
        <w:adjustRightInd w:val="0"/>
        <w:spacing w:line="276" w:lineRule="auto"/>
        <w:ind w:firstLine="567"/>
        <w:jc w:val="both"/>
        <w:rPr>
          <w:sz w:val="28"/>
        </w:rPr>
      </w:pPr>
    </w:p>
    <w:p w14:paraId="5F44AE20" w14:textId="163A56AA" w:rsidR="00636A96" w:rsidRPr="00BA2360" w:rsidRDefault="00C54CB2" w:rsidP="00C54CB2">
      <w:pPr>
        <w:widowControl w:val="0"/>
        <w:tabs>
          <w:tab w:val="left" w:pos="1035"/>
        </w:tabs>
        <w:autoSpaceDE w:val="0"/>
        <w:autoSpaceDN w:val="0"/>
        <w:adjustRightInd w:val="0"/>
        <w:spacing w:line="276" w:lineRule="auto"/>
        <w:ind w:firstLine="567"/>
        <w:jc w:val="both"/>
        <w:rPr>
          <w:sz w:val="28"/>
          <w:szCs w:val="28"/>
          <w:lang w:eastAsia="en-US"/>
        </w:rPr>
      </w:pPr>
      <w:r w:rsidRPr="00BA2360">
        <w:rPr>
          <w:sz w:val="28"/>
        </w:rPr>
        <w:t>Cheltuielile realizate în anul 202</w:t>
      </w:r>
      <w:r w:rsidR="00B66F99" w:rsidRPr="00BA2360">
        <w:rPr>
          <w:sz w:val="28"/>
        </w:rPr>
        <w:t>3</w:t>
      </w:r>
      <w:r w:rsidRPr="00BA2360">
        <w:rPr>
          <w:sz w:val="28"/>
        </w:rPr>
        <w:t xml:space="preserve"> atestă o majorare față de anul 202</w:t>
      </w:r>
      <w:r w:rsidR="00B66F99" w:rsidRPr="00BA2360">
        <w:rPr>
          <w:sz w:val="28"/>
        </w:rPr>
        <w:t>2</w:t>
      </w:r>
      <w:r w:rsidRPr="00BA2360">
        <w:rPr>
          <w:sz w:val="28"/>
        </w:rPr>
        <w:t xml:space="preserve"> cu </w:t>
      </w:r>
      <w:r w:rsidR="007E0B75" w:rsidRPr="00BA2360">
        <w:rPr>
          <w:sz w:val="28"/>
        </w:rPr>
        <w:t>436,8</w:t>
      </w:r>
      <w:r w:rsidRPr="00BA2360">
        <w:rPr>
          <w:sz w:val="28"/>
        </w:rPr>
        <w:t xml:space="preserve"> mil. lei sau cu </w:t>
      </w:r>
      <w:r w:rsidR="00CA5BCD" w:rsidRPr="00BA2360">
        <w:rPr>
          <w:sz w:val="28"/>
        </w:rPr>
        <w:t>7</w:t>
      </w:r>
      <w:r w:rsidR="0073270B" w:rsidRPr="00BA2360">
        <w:rPr>
          <w:sz w:val="28"/>
        </w:rPr>
        <w:t>,0</w:t>
      </w:r>
      <w:r w:rsidRPr="00BA2360">
        <w:rPr>
          <w:sz w:val="28"/>
        </w:rPr>
        <w:t xml:space="preserve"> la sută. Totodată, au rămas neexecutate cheltuieli în sumă de </w:t>
      </w:r>
      <w:r w:rsidR="008C03D4" w:rsidRPr="00BA2360">
        <w:rPr>
          <w:sz w:val="28"/>
        </w:rPr>
        <w:t>165,7</w:t>
      </w:r>
      <w:r w:rsidRPr="00BA2360">
        <w:rPr>
          <w:sz w:val="28"/>
        </w:rPr>
        <w:t xml:space="preserve"> mil. lei, comparativ cu </w:t>
      </w:r>
      <w:r w:rsidR="008C03D4" w:rsidRPr="00BA2360">
        <w:rPr>
          <w:sz w:val="28"/>
        </w:rPr>
        <w:t>277,0</w:t>
      </w:r>
      <w:r w:rsidRPr="00BA2360">
        <w:rPr>
          <w:sz w:val="28"/>
        </w:rPr>
        <w:t xml:space="preserve"> mil. lei rămase neexecutate în anul 202</w:t>
      </w:r>
      <w:r w:rsidR="008501BD" w:rsidRPr="00BA2360">
        <w:rPr>
          <w:sz w:val="28"/>
        </w:rPr>
        <w:t>2</w:t>
      </w:r>
      <w:r w:rsidRPr="00BA2360">
        <w:rPr>
          <w:sz w:val="28"/>
        </w:rPr>
        <w:t xml:space="preserve">. </w:t>
      </w:r>
      <w:r w:rsidR="00636A96" w:rsidRPr="00BA2360">
        <w:rPr>
          <w:sz w:val="28"/>
          <w:lang w:eastAsia="en-US"/>
        </w:rPr>
        <w:t xml:space="preserve">În aspect economic, au rămas neexecutate cheltuieli curente în sumă de </w:t>
      </w:r>
      <w:r w:rsidR="00E51824" w:rsidRPr="00BA2360">
        <w:rPr>
          <w:sz w:val="28"/>
          <w:lang w:eastAsia="en-US"/>
        </w:rPr>
        <w:t>117,2</w:t>
      </w:r>
      <w:r w:rsidR="00636A96" w:rsidRPr="00BA2360">
        <w:rPr>
          <w:sz w:val="28"/>
          <w:lang w:eastAsia="en-US"/>
        </w:rPr>
        <w:t xml:space="preserve"> mil. lei și cheltuieli capitale în sumă de </w:t>
      </w:r>
      <w:r w:rsidR="00E51824" w:rsidRPr="00BA2360">
        <w:rPr>
          <w:sz w:val="28"/>
          <w:lang w:eastAsia="en-US"/>
        </w:rPr>
        <w:t>48,5</w:t>
      </w:r>
      <w:r w:rsidR="00636A96" w:rsidRPr="00BA2360">
        <w:rPr>
          <w:sz w:val="28"/>
          <w:lang w:eastAsia="en-US"/>
        </w:rPr>
        <w:t xml:space="preserve"> mil. lei. </w:t>
      </w:r>
      <w:r w:rsidR="00636A96" w:rsidRPr="00BA2360">
        <w:rPr>
          <w:sz w:val="28"/>
          <w:szCs w:val="28"/>
          <w:lang w:eastAsia="en-US"/>
        </w:rPr>
        <w:t xml:space="preserve">În cadrul proiectelor finanțate din surse externe au rămas neexecutate cheltuieli în sumă de </w:t>
      </w:r>
      <w:r w:rsidR="00A4454B" w:rsidRPr="00BA2360">
        <w:rPr>
          <w:sz w:val="28"/>
          <w:szCs w:val="28"/>
          <w:lang w:eastAsia="en-US"/>
        </w:rPr>
        <w:t>21,9</w:t>
      </w:r>
      <w:r w:rsidR="00636A96" w:rsidRPr="00BA2360">
        <w:rPr>
          <w:sz w:val="28"/>
          <w:szCs w:val="28"/>
          <w:lang w:eastAsia="en-US"/>
        </w:rPr>
        <w:t xml:space="preserve"> mil. lei.</w:t>
      </w:r>
    </w:p>
    <w:p w14:paraId="18BB136F" w14:textId="33ED6DE9" w:rsidR="0017485D" w:rsidRPr="00BA2360" w:rsidRDefault="0017485D" w:rsidP="0017485D">
      <w:pPr>
        <w:widowControl w:val="0"/>
        <w:autoSpaceDE w:val="0"/>
        <w:autoSpaceDN w:val="0"/>
        <w:adjustRightInd w:val="0"/>
        <w:spacing w:line="276" w:lineRule="auto"/>
        <w:ind w:firstLine="567"/>
        <w:jc w:val="both"/>
        <w:rPr>
          <w:sz w:val="28"/>
          <w:szCs w:val="28"/>
          <w:lang w:eastAsia="en-US"/>
        </w:rPr>
      </w:pPr>
      <w:r w:rsidRPr="00BA2360">
        <w:rPr>
          <w:sz w:val="28"/>
          <w:szCs w:val="28"/>
          <w:lang w:eastAsia="en-US"/>
        </w:rPr>
        <w:t xml:space="preserve">În aspectul resurselor, cheltuielile au fost finanțate în proporție de  </w:t>
      </w:r>
      <w:r w:rsidR="00FB47A7" w:rsidRPr="00BA2360">
        <w:rPr>
          <w:sz w:val="28"/>
          <w:szCs w:val="28"/>
          <w:lang w:eastAsia="en-US"/>
        </w:rPr>
        <w:t>96,6</w:t>
      </w:r>
      <w:r w:rsidRPr="00BA2360">
        <w:rPr>
          <w:sz w:val="28"/>
          <w:szCs w:val="28"/>
          <w:lang w:eastAsia="en-US"/>
        </w:rPr>
        <w:t xml:space="preserve">% din resurse generale, proiectelor finanțate din surse externe și veniturilor colectate le revine, respectiv, </w:t>
      </w:r>
      <w:r w:rsidR="00FB47A7" w:rsidRPr="00BA2360">
        <w:rPr>
          <w:sz w:val="28"/>
          <w:szCs w:val="28"/>
          <w:lang w:eastAsia="en-US"/>
        </w:rPr>
        <w:t>2,0</w:t>
      </w:r>
      <w:r w:rsidRPr="00BA2360">
        <w:rPr>
          <w:sz w:val="28"/>
          <w:szCs w:val="28"/>
          <w:lang w:eastAsia="en-US"/>
        </w:rPr>
        <w:t xml:space="preserve"> % și 1,</w:t>
      </w:r>
      <w:r w:rsidR="00FB47A7" w:rsidRPr="00BA2360">
        <w:rPr>
          <w:sz w:val="28"/>
          <w:szCs w:val="28"/>
          <w:lang w:eastAsia="en-US"/>
        </w:rPr>
        <w:t>4</w:t>
      </w:r>
      <w:r w:rsidRPr="00BA2360">
        <w:rPr>
          <w:sz w:val="28"/>
          <w:szCs w:val="28"/>
          <w:lang w:eastAsia="en-US"/>
        </w:rPr>
        <w:t>% din total.</w:t>
      </w:r>
    </w:p>
    <w:p w14:paraId="1FBBC343" w14:textId="77777777" w:rsidR="00E734CE" w:rsidRPr="00BA2360" w:rsidRDefault="007E538D" w:rsidP="00C53D0D">
      <w:pPr>
        <w:spacing w:line="276" w:lineRule="auto"/>
        <w:ind w:right="-5" w:firstLine="567"/>
        <w:jc w:val="both"/>
        <w:rPr>
          <w:sz w:val="28"/>
          <w:szCs w:val="28"/>
        </w:rPr>
      </w:pPr>
      <w:r w:rsidRPr="00BA2360">
        <w:rPr>
          <w:sz w:val="28"/>
          <w:szCs w:val="28"/>
        </w:rPr>
        <w:t xml:space="preserve">Principalele cauze a nevalorificării integrale a alocațiilor au fost determinate din lipsa contractării unor servicii, deoarece ofertele înaintate nu au întrunit condițiile stabilite în cadrul licitațiilor de achiziții publice, nu au fost prezentate la timp documentele confirmative pentru volumul de servicii procurate/lucrări efectuate, nu au fost onorate angajamentele contractuale asumate de operatori economici/furnizori, nu au fost debursate mijloacele financiare din granturile oferite de partenerii de dezvoltare. </w:t>
      </w:r>
    </w:p>
    <w:p w14:paraId="34EC38F2" w14:textId="0504AF0A" w:rsidR="00C74718" w:rsidRPr="00BA2360" w:rsidRDefault="00C74718" w:rsidP="00C53D0D">
      <w:pPr>
        <w:spacing w:line="276" w:lineRule="auto"/>
        <w:ind w:right="-5" w:firstLine="567"/>
        <w:jc w:val="both"/>
        <w:rPr>
          <w:bCs/>
          <w:sz w:val="28"/>
          <w:szCs w:val="28"/>
        </w:rPr>
      </w:pPr>
      <w:r w:rsidRPr="00BA2360">
        <w:rPr>
          <w:sz w:val="28"/>
          <w:szCs w:val="28"/>
        </w:rPr>
        <w:t>Prioritățile principale de politici în anul 20</w:t>
      </w:r>
      <w:r w:rsidR="00AA2E34" w:rsidRPr="00BA2360">
        <w:rPr>
          <w:sz w:val="28"/>
          <w:szCs w:val="28"/>
        </w:rPr>
        <w:t>2</w:t>
      </w:r>
      <w:r w:rsidR="001835D1" w:rsidRPr="00BA2360">
        <w:rPr>
          <w:sz w:val="28"/>
          <w:szCs w:val="28"/>
        </w:rPr>
        <w:t>3</w:t>
      </w:r>
      <w:r w:rsidRPr="00BA2360">
        <w:rPr>
          <w:sz w:val="28"/>
          <w:szCs w:val="28"/>
        </w:rPr>
        <w:t xml:space="preserve"> în domeniul </w:t>
      </w:r>
      <w:r w:rsidRPr="00BA2360">
        <w:rPr>
          <w:bCs/>
          <w:sz w:val="28"/>
          <w:szCs w:val="28"/>
        </w:rPr>
        <w:t>ordinii publice şi securității statului s-au axat pe următoarele măsuri:</w:t>
      </w:r>
    </w:p>
    <w:p w14:paraId="0EB65D77" w14:textId="245B8E7F" w:rsidR="00DE49F4" w:rsidRPr="00BA2360" w:rsidRDefault="00DE49F4" w:rsidP="00B81507">
      <w:pPr>
        <w:widowControl w:val="0"/>
        <w:numPr>
          <w:ilvl w:val="0"/>
          <w:numId w:val="16"/>
        </w:numPr>
        <w:tabs>
          <w:tab w:val="clear" w:pos="644"/>
          <w:tab w:val="num" w:pos="-77"/>
          <w:tab w:val="num" w:pos="567"/>
          <w:tab w:val="left" w:pos="709"/>
        </w:tabs>
        <w:autoSpaceDE w:val="0"/>
        <w:autoSpaceDN w:val="0"/>
        <w:adjustRightInd w:val="0"/>
        <w:spacing w:line="276" w:lineRule="auto"/>
        <w:ind w:left="0" w:firstLine="284"/>
        <w:contextualSpacing/>
        <w:jc w:val="both"/>
        <w:rPr>
          <w:color w:val="000000" w:themeColor="text1"/>
          <w:sz w:val="28"/>
          <w:szCs w:val="28"/>
          <w:lang w:val="ro-MD"/>
        </w:rPr>
      </w:pPr>
      <w:r w:rsidRPr="00BA2360">
        <w:rPr>
          <w:bCs/>
          <w:color w:val="000000" w:themeColor="text1"/>
          <w:sz w:val="28"/>
          <w:szCs w:val="28"/>
          <w:lang w:val="ro-MD"/>
        </w:rPr>
        <w:t>optimizarea instituțională a domeniilor afacerilor interne în vederea conjugării eforturilor subdiviziunilor în prestarea serviciilor de calitate și diminuarea riscurilor corupționale</w:t>
      </w:r>
      <w:r w:rsidRPr="00BA2360">
        <w:rPr>
          <w:color w:val="000000" w:themeColor="text1"/>
          <w:sz w:val="28"/>
          <w:szCs w:val="28"/>
          <w:lang w:val="ro-MD"/>
        </w:rPr>
        <w:t>;</w:t>
      </w:r>
    </w:p>
    <w:p w14:paraId="04530F69" w14:textId="310FBF80" w:rsidR="008F7F80" w:rsidRPr="00BA2360" w:rsidRDefault="00E21272" w:rsidP="00B81507">
      <w:pPr>
        <w:pStyle w:val="af9"/>
        <w:numPr>
          <w:ilvl w:val="0"/>
          <w:numId w:val="16"/>
        </w:numPr>
        <w:tabs>
          <w:tab w:val="clear" w:pos="644"/>
          <w:tab w:val="num" w:pos="284"/>
          <w:tab w:val="left" w:pos="450"/>
          <w:tab w:val="left" w:pos="540"/>
        </w:tabs>
        <w:spacing w:line="276" w:lineRule="auto"/>
        <w:ind w:left="0" w:firstLine="270"/>
        <w:contextualSpacing/>
        <w:jc w:val="both"/>
        <w:rPr>
          <w:sz w:val="28"/>
          <w:szCs w:val="28"/>
          <w:lang w:val="en-US"/>
        </w:rPr>
      </w:pPr>
      <w:r w:rsidRPr="00BA2360">
        <w:rPr>
          <w:sz w:val="28"/>
          <w:szCs w:val="28"/>
          <w:lang w:val="ro-MD"/>
        </w:rPr>
        <w:t xml:space="preserve">  </w:t>
      </w:r>
      <w:r w:rsidR="008F7F80" w:rsidRPr="00BA2360">
        <w:rPr>
          <w:sz w:val="28"/>
          <w:szCs w:val="28"/>
          <w:lang w:val="ro-MD"/>
        </w:rPr>
        <w:t>evaluarea extraordinară a judecătorilor și procurorilor sub aspectul emiterii actelor ilegale și integrității acestora</w:t>
      </w:r>
      <w:r w:rsidR="008F7F80" w:rsidRPr="00BA2360">
        <w:rPr>
          <w:sz w:val="28"/>
          <w:szCs w:val="28"/>
          <w:lang w:val="en-US"/>
        </w:rPr>
        <w:t>;</w:t>
      </w:r>
    </w:p>
    <w:p w14:paraId="08D94817" w14:textId="645E2251" w:rsidR="005D2426" w:rsidRPr="00BA2360" w:rsidRDefault="005D2426" w:rsidP="009D142B">
      <w:pPr>
        <w:pStyle w:val="af9"/>
        <w:numPr>
          <w:ilvl w:val="0"/>
          <w:numId w:val="49"/>
        </w:numPr>
        <w:tabs>
          <w:tab w:val="left" w:pos="567"/>
        </w:tabs>
        <w:spacing w:line="276" w:lineRule="auto"/>
        <w:ind w:left="0" w:firstLine="270"/>
        <w:contextualSpacing/>
        <w:jc w:val="both"/>
        <w:rPr>
          <w:sz w:val="28"/>
          <w:szCs w:val="28"/>
          <w:lang w:val="en-US"/>
        </w:rPr>
      </w:pPr>
      <w:r w:rsidRPr="00BA2360">
        <w:rPr>
          <w:sz w:val="28"/>
          <w:szCs w:val="28"/>
          <w:lang w:val="ro-MD"/>
        </w:rPr>
        <w:t>dezvoltarea infrastructurii sistemului penitenciar și îmbunătățirea condițiilor de detenție</w:t>
      </w:r>
      <w:r w:rsidRPr="00BA2360">
        <w:rPr>
          <w:sz w:val="28"/>
          <w:szCs w:val="28"/>
          <w:lang w:val="en-US"/>
        </w:rPr>
        <w:t>;</w:t>
      </w:r>
    </w:p>
    <w:p w14:paraId="5D8C3BC6" w14:textId="3801D70E" w:rsidR="00AB187D" w:rsidRPr="00BA2360" w:rsidRDefault="00B53F26" w:rsidP="00B81507">
      <w:pPr>
        <w:widowControl w:val="0"/>
        <w:numPr>
          <w:ilvl w:val="0"/>
          <w:numId w:val="16"/>
        </w:numPr>
        <w:tabs>
          <w:tab w:val="clear" w:pos="644"/>
          <w:tab w:val="num" w:pos="567"/>
          <w:tab w:val="left" w:pos="709"/>
        </w:tabs>
        <w:autoSpaceDE w:val="0"/>
        <w:autoSpaceDN w:val="0"/>
        <w:adjustRightInd w:val="0"/>
        <w:spacing w:line="276" w:lineRule="auto"/>
        <w:ind w:left="0" w:firstLine="284"/>
        <w:contextualSpacing/>
        <w:jc w:val="both"/>
        <w:rPr>
          <w:sz w:val="28"/>
          <w:szCs w:val="28"/>
        </w:rPr>
      </w:pPr>
      <w:r w:rsidRPr="00BA2360">
        <w:rPr>
          <w:sz w:val="28"/>
          <w:szCs w:val="28"/>
        </w:rPr>
        <w:t>dezvoltarea, dotarea, îmbunătățirea infrastructurii și capacităților funcționale ale subdiviziunilor Ministerului Afacerilor Interne pentru protecția drepturilor și a intereselor legitime ale persoanei și comunității;</w:t>
      </w:r>
    </w:p>
    <w:p w14:paraId="7966B669" w14:textId="6976420F" w:rsidR="00F53D63" w:rsidRPr="00BA2360" w:rsidRDefault="00616E9B" w:rsidP="0064721C">
      <w:pPr>
        <w:pStyle w:val="af9"/>
        <w:numPr>
          <w:ilvl w:val="0"/>
          <w:numId w:val="49"/>
        </w:numPr>
        <w:tabs>
          <w:tab w:val="left" w:pos="567"/>
          <w:tab w:val="left" w:pos="720"/>
        </w:tabs>
        <w:spacing w:line="276" w:lineRule="auto"/>
        <w:ind w:left="0" w:firstLine="284"/>
        <w:contextualSpacing/>
        <w:jc w:val="both"/>
        <w:rPr>
          <w:sz w:val="28"/>
          <w:szCs w:val="28"/>
          <w:lang w:val="en-US"/>
        </w:rPr>
      </w:pPr>
      <w:r w:rsidRPr="00BA2360">
        <w:rPr>
          <w:color w:val="000000" w:themeColor="text1"/>
          <w:sz w:val="28"/>
          <w:szCs w:val="28"/>
          <w:lang w:val="ro-MD"/>
        </w:rPr>
        <w:lastRenderedPageBreak/>
        <w:t>consolidarea capacităților de asigurare eficientă a securității naționale</w:t>
      </w:r>
      <w:r w:rsidR="00F53D63" w:rsidRPr="00BA2360">
        <w:rPr>
          <w:sz w:val="28"/>
          <w:szCs w:val="28"/>
          <w:lang w:val="en-US"/>
        </w:rPr>
        <w:t>;</w:t>
      </w:r>
    </w:p>
    <w:p w14:paraId="363FFCDF" w14:textId="5F4CB8C3" w:rsidR="00A7413A" w:rsidRPr="00BA2360" w:rsidRDefault="00485829" w:rsidP="0064721C">
      <w:pPr>
        <w:pStyle w:val="af9"/>
        <w:numPr>
          <w:ilvl w:val="0"/>
          <w:numId w:val="16"/>
        </w:numPr>
        <w:tabs>
          <w:tab w:val="clear" w:pos="644"/>
          <w:tab w:val="num" w:pos="284"/>
          <w:tab w:val="left" w:pos="426"/>
        </w:tabs>
        <w:spacing w:after="160" w:line="259" w:lineRule="auto"/>
        <w:ind w:left="0" w:firstLine="284"/>
        <w:contextualSpacing/>
        <w:jc w:val="both"/>
        <w:rPr>
          <w:rFonts w:asciiTheme="minorHAnsi" w:eastAsiaTheme="minorHAnsi" w:hAnsiTheme="minorHAnsi" w:cstheme="minorBidi"/>
          <w:sz w:val="22"/>
          <w:szCs w:val="22"/>
          <w:lang w:val="en-GB" w:eastAsia="en-US"/>
        </w:rPr>
      </w:pPr>
      <w:r w:rsidRPr="00BA2360">
        <w:rPr>
          <w:sz w:val="28"/>
          <w:szCs w:val="28"/>
          <w:lang w:val="en-US"/>
        </w:rPr>
        <w:t xml:space="preserve"> </w:t>
      </w:r>
      <w:r w:rsidR="00175D9B" w:rsidRPr="00BA2360">
        <w:rPr>
          <w:sz w:val="28"/>
          <w:szCs w:val="28"/>
          <w:lang w:val="en-US"/>
        </w:rPr>
        <w:t xml:space="preserve"> </w:t>
      </w:r>
      <w:r w:rsidR="00A7413A" w:rsidRPr="00BA2360">
        <w:rPr>
          <w:color w:val="000000" w:themeColor="text1"/>
          <w:sz w:val="28"/>
          <w:szCs w:val="28"/>
          <w:lang w:val="ro-MD"/>
        </w:rPr>
        <w:t>elaborarea și promovarea  consecventă a politicilor în domeniul justiției, cu asigurarea participării tuturor actorilor din sector;</w:t>
      </w:r>
    </w:p>
    <w:p w14:paraId="1ED92191" w14:textId="77777777" w:rsidR="00D77681" w:rsidRPr="00BA2360" w:rsidRDefault="00D77681" w:rsidP="0072108A">
      <w:pPr>
        <w:pStyle w:val="af9"/>
        <w:numPr>
          <w:ilvl w:val="0"/>
          <w:numId w:val="16"/>
        </w:numPr>
        <w:tabs>
          <w:tab w:val="clear" w:pos="644"/>
          <w:tab w:val="num" w:pos="284"/>
          <w:tab w:val="left" w:pos="567"/>
        </w:tabs>
        <w:spacing w:after="160" w:line="259" w:lineRule="auto"/>
        <w:ind w:left="0" w:firstLine="284"/>
        <w:contextualSpacing/>
        <w:jc w:val="both"/>
        <w:rPr>
          <w:lang w:val="en-US"/>
        </w:rPr>
      </w:pPr>
      <w:r w:rsidRPr="00BA2360">
        <w:rPr>
          <w:color w:val="000000" w:themeColor="text1"/>
          <w:sz w:val="28"/>
          <w:szCs w:val="28"/>
          <w:lang w:val="ro-MD"/>
        </w:rPr>
        <w:t>implementarea politicii penale a statului;</w:t>
      </w:r>
    </w:p>
    <w:p w14:paraId="0AE97139" w14:textId="4958305C" w:rsidR="00D77681" w:rsidRPr="00BA2360" w:rsidRDefault="00D77681" w:rsidP="0072108A">
      <w:pPr>
        <w:pStyle w:val="af9"/>
        <w:numPr>
          <w:ilvl w:val="0"/>
          <w:numId w:val="16"/>
        </w:numPr>
        <w:tabs>
          <w:tab w:val="clear" w:pos="644"/>
          <w:tab w:val="num" w:pos="284"/>
          <w:tab w:val="left" w:pos="426"/>
          <w:tab w:val="left" w:pos="709"/>
        </w:tabs>
        <w:spacing w:after="160" w:line="259" w:lineRule="auto"/>
        <w:ind w:left="0" w:firstLine="284"/>
        <w:contextualSpacing/>
        <w:jc w:val="both"/>
        <w:rPr>
          <w:lang w:val="en-US"/>
        </w:rPr>
      </w:pPr>
      <w:r w:rsidRPr="00BA2360">
        <w:rPr>
          <w:color w:val="000000" w:themeColor="text1"/>
          <w:sz w:val="28"/>
          <w:szCs w:val="28"/>
          <w:lang w:val="ro-MD"/>
        </w:rPr>
        <w:t xml:space="preserve">  sporirea eficienței instanțelor judecătorești și reducerea cheltuielilor pentru actul de justiție;</w:t>
      </w:r>
    </w:p>
    <w:p w14:paraId="38A95E5D" w14:textId="77777777" w:rsidR="00D77681" w:rsidRPr="00BA2360" w:rsidRDefault="00D77681" w:rsidP="0072108A">
      <w:pPr>
        <w:pStyle w:val="af9"/>
        <w:numPr>
          <w:ilvl w:val="0"/>
          <w:numId w:val="16"/>
        </w:numPr>
        <w:tabs>
          <w:tab w:val="clear" w:pos="644"/>
          <w:tab w:val="num" w:pos="284"/>
          <w:tab w:val="left" w:pos="567"/>
        </w:tabs>
        <w:spacing w:after="160" w:line="259" w:lineRule="auto"/>
        <w:ind w:left="0" w:firstLine="284"/>
        <w:contextualSpacing/>
        <w:jc w:val="both"/>
        <w:rPr>
          <w:lang w:val="en-US"/>
        </w:rPr>
      </w:pPr>
      <w:r w:rsidRPr="00BA2360">
        <w:rPr>
          <w:color w:val="000000" w:themeColor="text1"/>
          <w:sz w:val="28"/>
          <w:szCs w:val="28"/>
          <w:lang w:val="ro-MD"/>
        </w:rPr>
        <w:t>dezvoltarea capacităților organizaționale și funcționale ale Consiliului Superior al Procurorilor pentru promovarea unei administrări mai eficiente a Procuraturii;</w:t>
      </w:r>
    </w:p>
    <w:p w14:paraId="5495FAA3" w14:textId="77777777" w:rsidR="00D77681" w:rsidRPr="00BA2360" w:rsidRDefault="00D77681" w:rsidP="0072108A">
      <w:pPr>
        <w:pStyle w:val="af9"/>
        <w:numPr>
          <w:ilvl w:val="0"/>
          <w:numId w:val="16"/>
        </w:numPr>
        <w:tabs>
          <w:tab w:val="clear" w:pos="644"/>
          <w:tab w:val="num" w:pos="284"/>
          <w:tab w:val="left" w:pos="567"/>
        </w:tabs>
        <w:spacing w:line="259" w:lineRule="auto"/>
        <w:ind w:left="0" w:firstLine="284"/>
        <w:contextualSpacing/>
        <w:jc w:val="both"/>
        <w:rPr>
          <w:lang w:val="en-US"/>
        </w:rPr>
      </w:pPr>
      <w:r w:rsidRPr="00BA2360">
        <w:rPr>
          <w:color w:val="000000" w:themeColor="text1"/>
          <w:sz w:val="28"/>
          <w:szCs w:val="28"/>
          <w:lang w:val="ro-MD"/>
        </w:rPr>
        <w:t>sporirea continuă a calității formării inițiale și continue a candidaților la funcția de judecător și procuror;</w:t>
      </w:r>
    </w:p>
    <w:p w14:paraId="6EFEC4BE" w14:textId="77777777" w:rsidR="00B3753B" w:rsidRPr="00BA2360" w:rsidRDefault="00B3753B" w:rsidP="0072108A">
      <w:pPr>
        <w:widowControl w:val="0"/>
        <w:numPr>
          <w:ilvl w:val="0"/>
          <w:numId w:val="16"/>
        </w:numPr>
        <w:tabs>
          <w:tab w:val="clear" w:pos="644"/>
          <w:tab w:val="num" w:pos="-360"/>
          <w:tab w:val="left" w:pos="567"/>
        </w:tabs>
        <w:autoSpaceDE w:val="0"/>
        <w:autoSpaceDN w:val="0"/>
        <w:adjustRightInd w:val="0"/>
        <w:spacing w:line="276" w:lineRule="auto"/>
        <w:ind w:left="0" w:firstLine="284"/>
        <w:contextualSpacing/>
        <w:jc w:val="both"/>
        <w:rPr>
          <w:color w:val="000000" w:themeColor="text1"/>
          <w:sz w:val="28"/>
          <w:szCs w:val="28"/>
          <w:lang w:val="ro-MD"/>
        </w:rPr>
      </w:pPr>
      <w:r w:rsidRPr="00BA2360">
        <w:rPr>
          <w:color w:val="000000" w:themeColor="text1"/>
          <w:sz w:val="28"/>
          <w:szCs w:val="28"/>
          <w:lang w:val="ro-MD"/>
        </w:rPr>
        <w:t>instruirea sistemului progresiv de executare a pedepsei;</w:t>
      </w:r>
    </w:p>
    <w:p w14:paraId="524F0F0B" w14:textId="71F948FE" w:rsidR="00B53F26" w:rsidRPr="00BA2360" w:rsidRDefault="00B53F26" w:rsidP="0072108A">
      <w:pPr>
        <w:widowControl w:val="0"/>
        <w:numPr>
          <w:ilvl w:val="0"/>
          <w:numId w:val="16"/>
        </w:numPr>
        <w:tabs>
          <w:tab w:val="clear" w:pos="644"/>
          <w:tab w:val="left" w:pos="567"/>
          <w:tab w:val="left" w:pos="709"/>
        </w:tabs>
        <w:autoSpaceDE w:val="0"/>
        <w:autoSpaceDN w:val="0"/>
        <w:adjustRightInd w:val="0"/>
        <w:spacing w:line="276" w:lineRule="auto"/>
        <w:ind w:left="0" w:firstLine="284"/>
        <w:contextualSpacing/>
        <w:jc w:val="both"/>
        <w:rPr>
          <w:sz w:val="28"/>
          <w:szCs w:val="28"/>
        </w:rPr>
      </w:pPr>
      <w:r w:rsidRPr="00BA2360">
        <w:rPr>
          <w:sz w:val="28"/>
          <w:szCs w:val="28"/>
        </w:rPr>
        <w:t>gestionarea eficientă a proceselor migraționale în materie de admisie, ședere, readmisie, azil, integrare, inclusiv de prevenire și combatere a șederii ilegale în țară;</w:t>
      </w:r>
    </w:p>
    <w:p w14:paraId="57D9B1BC" w14:textId="77777777" w:rsidR="00DD2E68" w:rsidRPr="00BA2360" w:rsidRDefault="00DD2E68" w:rsidP="0072108A">
      <w:pPr>
        <w:widowControl w:val="0"/>
        <w:numPr>
          <w:ilvl w:val="0"/>
          <w:numId w:val="16"/>
        </w:numPr>
        <w:tabs>
          <w:tab w:val="clear" w:pos="644"/>
          <w:tab w:val="num" w:pos="-77"/>
          <w:tab w:val="num" w:pos="567"/>
          <w:tab w:val="left" w:pos="709"/>
        </w:tabs>
        <w:autoSpaceDE w:val="0"/>
        <w:autoSpaceDN w:val="0"/>
        <w:adjustRightInd w:val="0"/>
        <w:spacing w:line="276" w:lineRule="auto"/>
        <w:ind w:left="0" w:firstLine="284"/>
        <w:contextualSpacing/>
        <w:jc w:val="both"/>
        <w:rPr>
          <w:color w:val="000000" w:themeColor="text1"/>
          <w:sz w:val="28"/>
          <w:szCs w:val="28"/>
          <w:lang w:val="ro-MD"/>
        </w:rPr>
      </w:pPr>
      <w:r w:rsidRPr="00BA2360">
        <w:rPr>
          <w:color w:val="000000" w:themeColor="text1"/>
          <w:sz w:val="28"/>
          <w:szCs w:val="28"/>
          <w:lang w:val="ro-MD"/>
        </w:rPr>
        <w:t>dezvoltarea serviciilor medicale de calitate pentru persoanele private de libertate.</w:t>
      </w:r>
    </w:p>
    <w:p w14:paraId="7E8EF0B2" w14:textId="4FE2DBA7" w:rsidR="00A90561" w:rsidRPr="00BA2360" w:rsidRDefault="00A90561" w:rsidP="00904D02">
      <w:pPr>
        <w:widowControl w:val="0"/>
        <w:tabs>
          <w:tab w:val="left" w:pos="567"/>
          <w:tab w:val="left" w:pos="709"/>
        </w:tabs>
        <w:autoSpaceDE w:val="0"/>
        <w:autoSpaceDN w:val="0"/>
        <w:adjustRightInd w:val="0"/>
        <w:spacing w:line="276" w:lineRule="auto"/>
        <w:ind w:firstLine="283"/>
        <w:contextualSpacing/>
        <w:jc w:val="both"/>
        <w:rPr>
          <w:sz w:val="28"/>
          <w:szCs w:val="28"/>
          <w:lang w:val="en-US"/>
        </w:rPr>
      </w:pPr>
      <w:r w:rsidRPr="00BA2360">
        <w:rPr>
          <w:sz w:val="28"/>
          <w:szCs w:val="28"/>
        </w:rPr>
        <w:tab/>
      </w:r>
      <w:r w:rsidRPr="00BA2360">
        <w:rPr>
          <w:sz w:val="28"/>
          <w:szCs w:val="28"/>
          <w:lang w:val="en-US"/>
        </w:rPr>
        <w:t xml:space="preserve">Din </w:t>
      </w:r>
      <w:r w:rsidRPr="00BA2360">
        <w:rPr>
          <w:i/>
          <w:sz w:val="28"/>
          <w:szCs w:val="28"/>
          <w:lang w:val="en-US"/>
        </w:rPr>
        <w:t>fondul de rezervă</w:t>
      </w:r>
      <w:r w:rsidRPr="00BA2360">
        <w:rPr>
          <w:sz w:val="28"/>
          <w:szCs w:val="28"/>
          <w:lang w:val="en-US"/>
        </w:rPr>
        <w:t xml:space="preserve"> al Guvernului au fost repartizate mijloace financiare </w:t>
      </w:r>
      <w:r w:rsidR="00921A2C" w:rsidRPr="00BA2360">
        <w:rPr>
          <w:sz w:val="28"/>
          <w:szCs w:val="28"/>
          <w:lang w:val="ro-MD"/>
        </w:rPr>
        <w:t>conform Hotărârilor Guvernului nr.554/2023, nr.493/2023, nr.283/2023 și prin dispoziției Comisiei pentru Situații Excepționale a Republicii Moldova nr. 58/2023 în sumă de 62,5 mil. lei, mijloace care au fost executate în sumă de 62,3 mii lei sau la nivel de 99,7 la sută</w:t>
      </w:r>
      <w:r w:rsidRPr="00BA2360">
        <w:rPr>
          <w:sz w:val="28"/>
          <w:szCs w:val="28"/>
          <w:lang w:val="en-US"/>
        </w:rPr>
        <w:t>.</w:t>
      </w:r>
    </w:p>
    <w:p w14:paraId="39C31E08" w14:textId="0DE587F6" w:rsidR="00BF46DE" w:rsidRPr="00BA2360" w:rsidRDefault="00F94964" w:rsidP="00823A0C">
      <w:pPr>
        <w:widowControl w:val="0"/>
        <w:tabs>
          <w:tab w:val="left" w:pos="567"/>
        </w:tabs>
        <w:autoSpaceDE w:val="0"/>
        <w:autoSpaceDN w:val="0"/>
        <w:adjustRightInd w:val="0"/>
        <w:spacing w:line="276" w:lineRule="auto"/>
        <w:ind w:firstLine="540"/>
        <w:jc w:val="both"/>
        <w:rPr>
          <w:sz w:val="28"/>
          <w:szCs w:val="28"/>
        </w:rPr>
      </w:pPr>
      <w:r w:rsidRPr="00BA2360">
        <w:rPr>
          <w:sz w:val="28"/>
          <w:szCs w:val="28"/>
          <w:lang w:val="en-US"/>
        </w:rPr>
        <w:tab/>
      </w:r>
      <w:r w:rsidR="00970A77" w:rsidRPr="00BA2360">
        <w:rPr>
          <w:sz w:val="28"/>
          <w:szCs w:val="28"/>
          <w:lang w:eastAsia="en-US"/>
        </w:rPr>
        <w:t xml:space="preserve">Totodată, conform </w:t>
      </w:r>
      <w:r w:rsidR="00970A77" w:rsidRPr="00BA2360">
        <w:rPr>
          <w:i/>
          <w:sz w:val="28"/>
          <w:szCs w:val="28"/>
          <w:lang w:eastAsia="en-US"/>
        </w:rPr>
        <w:t xml:space="preserve">Programului activităților de reintegrare a țării </w:t>
      </w:r>
      <w:r w:rsidR="00970A77" w:rsidRPr="00BA2360">
        <w:rPr>
          <w:sz w:val="28"/>
          <w:szCs w:val="28"/>
          <w:lang w:eastAsia="en-US"/>
        </w:rPr>
        <w:t>prin Hotărârea Guvernului nr.</w:t>
      </w:r>
      <w:r w:rsidR="00055DBC" w:rsidRPr="00BA2360">
        <w:rPr>
          <w:sz w:val="28"/>
          <w:szCs w:val="28"/>
          <w:lang w:eastAsia="en-US"/>
        </w:rPr>
        <w:t>275</w:t>
      </w:r>
      <w:r w:rsidR="00970A77" w:rsidRPr="00BA2360">
        <w:rPr>
          <w:sz w:val="28"/>
          <w:szCs w:val="28"/>
          <w:lang w:eastAsia="en-US"/>
        </w:rPr>
        <w:t>/202</w:t>
      </w:r>
      <w:r w:rsidR="00055DBC" w:rsidRPr="00BA2360">
        <w:rPr>
          <w:sz w:val="28"/>
          <w:szCs w:val="28"/>
          <w:lang w:eastAsia="en-US"/>
        </w:rPr>
        <w:t>3</w:t>
      </w:r>
      <w:r w:rsidR="00970A77" w:rsidRPr="00BA2360">
        <w:rPr>
          <w:sz w:val="28"/>
          <w:szCs w:val="28"/>
          <w:lang w:eastAsia="en-US"/>
        </w:rPr>
        <w:t xml:space="preserve"> </w:t>
      </w:r>
      <w:r w:rsidR="00970A77" w:rsidRPr="00BA2360">
        <w:rPr>
          <w:bCs/>
          <w:sz w:val="28"/>
          <w:szCs w:val="28"/>
          <w:lang w:eastAsia="en-US"/>
        </w:rPr>
        <w:t xml:space="preserve">au fost repartizate </w:t>
      </w:r>
      <w:r w:rsidR="00055DBC" w:rsidRPr="00BA2360">
        <w:rPr>
          <w:bCs/>
          <w:sz w:val="28"/>
          <w:szCs w:val="28"/>
          <w:lang w:eastAsia="en-US"/>
        </w:rPr>
        <w:t>2,3</w:t>
      </w:r>
      <w:r w:rsidR="00970A77" w:rsidRPr="00BA2360">
        <w:rPr>
          <w:bCs/>
          <w:sz w:val="28"/>
          <w:szCs w:val="28"/>
          <w:lang w:eastAsia="en-US"/>
        </w:rPr>
        <w:t xml:space="preserve"> mil. lei</w:t>
      </w:r>
      <w:r w:rsidR="00F85BF4" w:rsidRPr="00BA2360">
        <w:rPr>
          <w:bCs/>
          <w:sz w:val="28"/>
          <w:szCs w:val="28"/>
          <w:lang w:eastAsia="en-US"/>
        </w:rPr>
        <w:t>,</w:t>
      </w:r>
      <w:r w:rsidR="00970A77" w:rsidRPr="00BA2360">
        <w:rPr>
          <w:bCs/>
          <w:sz w:val="28"/>
          <w:szCs w:val="28"/>
          <w:lang w:eastAsia="en-US"/>
        </w:rPr>
        <w:t xml:space="preserve"> </w:t>
      </w:r>
      <w:r w:rsidR="007D71D4" w:rsidRPr="00BA2360">
        <w:rPr>
          <w:bCs/>
          <w:sz w:val="28"/>
          <w:szCs w:val="28"/>
          <w:lang w:eastAsia="en-US"/>
        </w:rPr>
        <w:t>dintre care</w:t>
      </w:r>
      <w:r w:rsidR="0038022A" w:rsidRPr="00BA2360">
        <w:rPr>
          <w:bCs/>
          <w:sz w:val="28"/>
          <w:szCs w:val="28"/>
          <w:lang w:eastAsia="en-US"/>
        </w:rPr>
        <w:t>:</w:t>
      </w:r>
      <w:r w:rsidR="007D71D4" w:rsidRPr="00BA2360">
        <w:rPr>
          <w:bCs/>
          <w:sz w:val="28"/>
          <w:szCs w:val="28"/>
          <w:lang w:eastAsia="en-US"/>
        </w:rPr>
        <w:t xml:space="preserve"> </w:t>
      </w:r>
      <w:r w:rsidR="00BF46DE" w:rsidRPr="00BA2360">
        <w:rPr>
          <w:bCs/>
          <w:sz w:val="28"/>
          <w:szCs w:val="28"/>
          <w:lang w:eastAsia="en-US"/>
        </w:rPr>
        <w:t xml:space="preserve">0,3 mil. lei executate </w:t>
      </w:r>
      <w:r w:rsidR="00BF46DE" w:rsidRPr="00BA2360">
        <w:rPr>
          <w:bCs/>
          <w:sz w:val="28"/>
          <w:szCs w:val="28"/>
        </w:rPr>
        <w:t>integral pentru instalarea sistemului mecanic de ventilare a blocului de regim nr.1 din cadrul Penitenciarului nr.12 din orașul Bender</w:t>
      </w:r>
      <w:r w:rsidR="00BF46DE" w:rsidRPr="00BA2360">
        <w:rPr>
          <w:sz w:val="28"/>
        </w:rPr>
        <w:t xml:space="preserve">; 0,4 mil. lei au fost repartizate </w:t>
      </w:r>
      <w:r w:rsidR="00BF46DE" w:rsidRPr="00BA2360">
        <w:rPr>
          <w:sz w:val="28"/>
          <w:szCs w:val="28"/>
        </w:rPr>
        <w:t>pentru</w:t>
      </w:r>
      <w:r w:rsidR="00BF46DE" w:rsidRPr="00BA2360">
        <w:rPr>
          <w:rFonts w:asciiTheme="minorHAnsi" w:eastAsiaTheme="minorHAnsi" w:hAnsiTheme="minorHAnsi" w:cstheme="minorBidi"/>
          <w:sz w:val="22"/>
          <w:szCs w:val="22"/>
          <w:lang w:val="en-GB" w:eastAsia="en-US"/>
        </w:rPr>
        <w:t xml:space="preserve"> </w:t>
      </w:r>
      <w:r w:rsidR="00BF46DE" w:rsidRPr="00BA2360">
        <w:rPr>
          <w:sz w:val="28"/>
          <w:szCs w:val="28"/>
        </w:rPr>
        <w:t>instalarea sistemului de tratare a apei potabile la Penitenciarul nr.8 din orașul Bender; 1,5 mil. lei, au fost repartizate pentru Construcția Unității de salvatori și pompieri Holercani, raionul Dubăsari, care au fost executate în sumă de 0,2 mil. lei sau la nivel de 13,3 la sută.</w:t>
      </w:r>
    </w:p>
    <w:p w14:paraId="388F979F" w14:textId="77777777" w:rsidR="000E60A0" w:rsidRPr="00BA2360" w:rsidRDefault="000B73D9" w:rsidP="000E60A0">
      <w:pPr>
        <w:widowControl w:val="0"/>
        <w:tabs>
          <w:tab w:val="left" w:pos="567"/>
        </w:tabs>
        <w:autoSpaceDE w:val="0"/>
        <w:autoSpaceDN w:val="0"/>
        <w:adjustRightInd w:val="0"/>
        <w:spacing w:line="276" w:lineRule="auto"/>
        <w:ind w:firstLine="540"/>
        <w:jc w:val="both"/>
        <w:rPr>
          <w:sz w:val="28"/>
          <w:szCs w:val="28"/>
          <w:lang w:eastAsia="en-US"/>
        </w:rPr>
      </w:pPr>
      <w:r w:rsidRPr="00BA2360">
        <w:rPr>
          <w:sz w:val="28"/>
          <w:szCs w:val="28"/>
          <w:lang w:eastAsia="en-US"/>
        </w:rPr>
        <w:t xml:space="preserve">Pentru implementarea acțiunilor în cadrul </w:t>
      </w:r>
      <w:r w:rsidRPr="00BA2360">
        <w:rPr>
          <w:i/>
          <w:sz w:val="28"/>
          <w:szCs w:val="28"/>
          <w:lang w:eastAsia="en-US"/>
        </w:rPr>
        <w:t>proiectelor cu finanțare externă</w:t>
      </w:r>
      <w:r w:rsidRPr="00BA2360">
        <w:rPr>
          <w:sz w:val="28"/>
          <w:szCs w:val="28"/>
          <w:lang w:eastAsia="en-US"/>
        </w:rPr>
        <w:t xml:space="preserve"> la grupa respectivă au fost aprobate inițial alocații în sumă de </w:t>
      </w:r>
      <w:bookmarkStart w:id="58" w:name="_Toc42615621"/>
      <w:r w:rsidR="000E60A0" w:rsidRPr="00BA2360">
        <w:rPr>
          <w:sz w:val="28"/>
          <w:szCs w:val="28"/>
          <w:lang w:eastAsia="en-US"/>
        </w:rPr>
        <w:t xml:space="preserve">221,0 mil. lei, diminuate pe parcursul anului până la 157,3 mil. lei și executate în volum de 135,4 mil. lei sau la nivel de 86,1 % din prevederi, inclusiv pe proiecte după cum urmează: </w:t>
      </w:r>
    </w:p>
    <w:p w14:paraId="7D045532" w14:textId="2F8B50AE" w:rsidR="008F5095" w:rsidRPr="00BA2360" w:rsidRDefault="00A606BC" w:rsidP="000117BB">
      <w:pPr>
        <w:tabs>
          <w:tab w:val="left" w:pos="851"/>
          <w:tab w:val="left" w:pos="1134"/>
          <w:tab w:val="left" w:pos="1418"/>
        </w:tabs>
        <w:spacing w:line="276" w:lineRule="auto"/>
        <w:ind w:firstLine="567"/>
        <w:contextualSpacing/>
        <w:jc w:val="both"/>
        <w:rPr>
          <w:bCs/>
          <w:sz w:val="28"/>
          <w:szCs w:val="28"/>
          <w:lang w:eastAsia="en-US"/>
        </w:rPr>
      </w:pPr>
      <w:r w:rsidRPr="00BA2360">
        <w:rPr>
          <w:rFonts w:eastAsia="Calibri"/>
          <w:color w:val="000000" w:themeColor="text1"/>
          <w:sz w:val="28"/>
          <w:szCs w:val="28"/>
          <w:lang w:eastAsia="en-US"/>
        </w:rPr>
        <w:t>1</w:t>
      </w:r>
      <w:r w:rsidRPr="00BA2360">
        <w:rPr>
          <w:rFonts w:eastAsia="Calibri"/>
          <w:i/>
          <w:color w:val="000000" w:themeColor="text1"/>
          <w:sz w:val="28"/>
          <w:szCs w:val="28"/>
          <w:lang w:eastAsia="en-US"/>
        </w:rPr>
        <w:t>.</w:t>
      </w:r>
      <w:r w:rsidRPr="00BA2360">
        <w:rPr>
          <w:rFonts w:eastAsia="Calibri"/>
          <w:color w:val="000000" w:themeColor="text1"/>
          <w:sz w:val="28"/>
          <w:szCs w:val="28"/>
          <w:lang w:eastAsia="en-US"/>
        </w:rPr>
        <w:t>Proiectul</w:t>
      </w:r>
      <w:r w:rsidRPr="00BA2360">
        <w:rPr>
          <w:rFonts w:eastAsia="Calibri"/>
          <w:sz w:val="28"/>
          <w:szCs w:val="28"/>
          <w:lang w:eastAsia="en-US"/>
        </w:rPr>
        <w:t xml:space="preserve"> </w:t>
      </w:r>
      <w:r w:rsidRPr="00BA2360">
        <w:rPr>
          <w:rFonts w:eastAsia="Calibri"/>
          <w:i/>
          <w:sz w:val="28"/>
          <w:szCs w:val="28"/>
          <w:lang w:eastAsia="en-US"/>
        </w:rPr>
        <w:t>,,</w:t>
      </w:r>
      <w:r w:rsidRPr="00BA2360">
        <w:rPr>
          <w:i/>
          <w:sz w:val="28"/>
          <w:szCs w:val="28"/>
          <w:lang w:eastAsia="zh-CN"/>
        </w:rPr>
        <w:t>Construcția penitenciarului din municipiul Chișinău</w:t>
      </w:r>
      <w:r w:rsidRPr="00BA2360">
        <w:rPr>
          <w:rFonts w:eastAsia="Calibri"/>
          <w:i/>
          <w:sz w:val="28"/>
          <w:szCs w:val="28"/>
          <w:lang w:eastAsia="en-US"/>
        </w:rPr>
        <w:t xml:space="preserve">” </w:t>
      </w:r>
      <w:r w:rsidRPr="00BA2360">
        <w:rPr>
          <w:sz w:val="28"/>
          <w:szCs w:val="28"/>
          <w:lang w:eastAsia="zh-CN"/>
        </w:rPr>
        <w:t>gestionat de către Administrația Națională a Penitenciarelor,</w:t>
      </w:r>
      <w:r w:rsidRPr="00BA2360">
        <w:rPr>
          <w:rFonts w:eastAsia="Calibri"/>
          <w:sz w:val="28"/>
          <w:szCs w:val="28"/>
          <w:lang w:eastAsia="en-US"/>
        </w:rPr>
        <w:t xml:space="preserve"> </w:t>
      </w:r>
      <w:r w:rsidR="000D2AFE" w:rsidRPr="00BA2360">
        <w:rPr>
          <w:bCs/>
          <w:sz w:val="28"/>
          <w:szCs w:val="28"/>
          <w:lang w:eastAsia="en-US"/>
        </w:rPr>
        <w:t xml:space="preserve">alocațiile au fost </w:t>
      </w:r>
      <w:r w:rsidRPr="00BA2360">
        <w:rPr>
          <w:bCs/>
          <w:sz w:val="28"/>
          <w:szCs w:val="28"/>
          <w:lang w:eastAsia="en-US"/>
        </w:rPr>
        <w:t xml:space="preserve">valorificate în sumă de </w:t>
      </w:r>
      <w:r w:rsidR="008F5095" w:rsidRPr="00BA2360">
        <w:rPr>
          <w:bCs/>
          <w:sz w:val="28"/>
          <w:szCs w:val="28"/>
          <w:lang w:eastAsia="en-US"/>
        </w:rPr>
        <w:t>5,8</w:t>
      </w:r>
      <w:r w:rsidR="00ED7204" w:rsidRPr="00BA2360">
        <w:rPr>
          <w:bCs/>
          <w:sz w:val="28"/>
          <w:szCs w:val="28"/>
          <w:lang w:eastAsia="en-US"/>
        </w:rPr>
        <w:t xml:space="preserve"> mil.</w:t>
      </w:r>
      <w:r w:rsidR="005A2659" w:rsidRPr="00BA2360">
        <w:rPr>
          <w:bCs/>
          <w:sz w:val="28"/>
          <w:szCs w:val="28"/>
          <w:lang w:eastAsia="en-US"/>
        </w:rPr>
        <w:t xml:space="preserve"> lei sau </w:t>
      </w:r>
      <w:r w:rsidR="008F5095" w:rsidRPr="00BA2360">
        <w:rPr>
          <w:bCs/>
          <w:sz w:val="28"/>
          <w:szCs w:val="28"/>
          <w:lang w:eastAsia="en-US"/>
        </w:rPr>
        <w:t>79,5</w:t>
      </w:r>
      <w:r w:rsidR="005A2659" w:rsidRPr="00BA2360">
        <w:rPr>
          <w:bCs/>
          <w:sz w:val="28"/>
          <w:szCs w:val="28"/>
          <w:lang w:eastAsia="en-US"/>
        </w:rPr>
        <w:t xml:space="preserve">% față de prevederi. </w:t>
      </w:r>
      <w:r w:rsidR="008F5095" w:rsidRPr="00BA2360">
        <w:rPr>
          <w:bCs/>
          <w:sz w:val="28"/>
          <w:szCs w:val="28"/>
          <w:lang w:eastAsia="en-US"/>
        </w:rPr>
        <w:t>Pe perioada anului 2023 s-au contractat servicii de reproiectare, pentru achitarea cărora a fost utilizată suma de 5,8 mil. lei din cadrul debursării Tranșa nr.3 din împrumutul acordat de Banca de Dezvoltare a Consiliului Europei;</w:t>
      </w:r>
    </w:p>
    <w:p w14:paraId="54672E63" w14:textId="57451400" w:rsidR="00AF6F53" w:rsidRPr="00BA2360" w:rsidRDefault="00A606BC" w:rsidP="004863EC">
      <w:pPr>
        <w:widowControl w:val="0"/>
        <w:tabs>
          <w:tab w:val="left" w:pos="567"/>
        </w:tabs>
        <w:autoSpaceDE w:val="0"/>
        <w:autoSpaceDN w:val="0"/>
        <w:adjustRightInd w:val="0"/>
        <w:spacing w:line="276" w:lineRule="auto"/>
        <w:ind w:firstLine="540"/>
        <w:jc w:val="both"/>
        <w:rPr>
          <w:sz w:val="28"/>
        </w:rPr>
      </w:pPr>
      <w:r w:rsidRPr="00BA2360">
        <w:rPr>
          <w:bCs/>
          <w:sz w:val="28"/>
          <w:szCs w:val="28"/>
          <w:lang w:eastAsia="en-US"/>
        </w:rPr>
        <w:t xml:space="preserve">2. Proiectul </w:t>
      </w:r>
      <w:r w:rsidR="00AF6F53" w:rsidRPr="00BA2360">
        <w:rPr>
          <w:rFonts w:eastAsia="Calibri"/>
          <w:i/>
          <w:sz w:val="28"/>
          <w:szCs w:val="28"/>
        </w:rPr>
        <w:t>,,</w:t>
      </w:r>
      <w:r w:rsidR="00AF6F53" w:rsidRPr="00BA2360">
        <w:rPr>
          <w:i/>
          <w:sz w:val="28"/>
        </w:rPr>
        <w:t>Programul de profilaxie si control al infecției HIV/SIDA, al infecțiilor cu transmitere sexuala si al tuberculozei in Moldova</w:t>
      </w:r>
      <w:r w:rsidR="00AF6F53" w:rsidRPr="00BA2360">
        <w:rPr>
          <w:rFonts w:eastAsia="Calibri"/>
          <w:i/>
          <w:sz w:val="28"/>
          <w:szCs w:val="28"/>
        </w:rPr>
        <w:t>”</w:t>
      </w:r>
      <w:r w:rsidR="003E57FB" w:rsidRPr="00BA2360">
        <w:rPr>
          <w:rFonts w:eastAsia="Calibri"/>
          <w:i/>
          <w:sz w:val="28"/>
          <w:szCs w:val="28"/>
        </w:rPr>
        <w:t>,</w:t>
      </w:r>
      <w:r w:rsidR="00AF6F53" w:rsidRPr="00BA2360">
        <w:rPr>
          <w:i/>
          <w:sz w:val="28"/>
        </w:rPr>
        <w:t xml:space="preserve"> </w:t>
      </w:r>
      <w:r w:rsidR="003E57FB" w:rsidRPr="00BA2360">
        <w:rPr>
          <w:bCs/>
          <w:sz w:val="28"/>
          <w:szCs w:val="28"/>
          <w:lang w:eastAsia="en-US"/>
        </w:rPr>
        <w:t xml:space="preserve">alocațiile au fost </w:t>
      </w:r>
      <w:r w:rsidR="007E7A93" w:rsidRPr="00BA2360">
        <w:rPr>
          <w:bCs/>
          <w:sz w:val="28"/>
          <w:szCs w:val="28"/>
          <w:lang w:eastAsia="en-US"/>
        </w:rPr>
        <w:lastRenderedPageBreak/>
        <w:t xml:space="preserve">valorificate </w:t>
      </w:r>
      <w:r w:rsidR="00AF6F53" w:rsidRPr="00BA2360">
        <w:rPr>
          <w:sz w:val="28"/>
        </w:rPr>
        <w:t xml:space="preserve">în </w:t>
      </w:r>
      <w:r w:rsidR="007D465F" w:rsidRPr="00BA2360">
        <w:rPr>
          <w:sz w:val="28"/>
        </w:rPr>
        <w:t>sumă</w:t>
      </w:r>
      <w:r w:rsidR="00AF6F53" w:rsidRPr="00BA2360">
        <w:rPr>
          <w:sz w:val="28"/>
        </w:rPr>
        <w:t xml:space="preserve"> </w:t>
      </w:r>
      <w:r w:rsidR="000F48D2" w:rsidRPr="00BA2360">
        <w:rPr>
          <w:sz w:val="28"/>
        </w:rPr>
        <w:t xml:space="preserve">de </w:t>
      </w:r>
      <w:r w:rsidR="000117BB" w:rsidRPr="00BA2360">
        <w:rPr>
          <w:sz w:val="28"/>
        </w:rPr>
        <w:t xml:space="preserve">4,2 </w:t>
      </w:r>
      <w:r w:rsidR="00AF6F53" w:rsidRPr="00BA2360">
        <w:rPr>
          <w:sz w:val="28"/>
        </w:rPr>
        <w:t>mi</w:t>
      </w:r>
      <w:r w:rsidR="000F48D2" w:rsidRPr="00BA2360">
        <w:rPr>
          <w:sz w:val="28"/>
        </w:rPr>
        <w:t>l.</w:t>
      </w:r>
      <w:r w:rsidR="00AF6F53" w:rsidRPr="00BA2360">
        <w:rPr>
          <w:sz w:val="28"/>
        </w:rPr>
        <w:t xml:space="preserve"> lei</w:t>
      </w:r>
      <w:r w:rsidR="007D465F" w:rsidRPr="00BA2360">
        <w:rPr>
          <w:sz w:val="28"/>
        </w:rPr>
        <w:t xml:space="preserve"> sau </w:t>
      </w:r>
      <w:r w:rsidR="000117BB" w:rsidRPr="00BA2360">
        <w:rPr>
          <w:sz w:val="28"/>
        </w:rPr>
        <w:t>97,0</w:t>
      </w:r>
      <w:r w:rsidR="000F48D2" w:rsidRPr="00BA2360">
        <w:rPr>
          <w:sz w:val="28"/>
        </w:rPr>
        <w:t xml:space="preserve"> % din prevederi.</w:t>
      </w:r>
      <w:r w:rsidR="000F48D2" w:rsidRPr="00BA2360">
        <w:rPr>
          <w:bCs/>
          <w:sz w:val="28"/>
          <w:szCs w:val="28"/>
        </w:rPr>
        <w:t xml:space="preserve"> </w:t>
      </w:r>
    </w:p>
    <w:p w14:paraId="619AECEE" w14:textId="303E233A" w:rsidR="00FD13EA" w:rsidRPr="00BA2360" w:rsidRDefault="00A606BC" w:rsidP="00FD13EA">
      <w:pPr>
        <w:tabs>
          <w:tab w:val="left" w:pos="993"/>
          <w:tab w:val="left" w:pos="1134"/>
          <w:tab w:val="left" w:pos="1418"/>
        </w:tabs>
        <w:spacing w:line="276" w:lineRule="auto"/>
        <w:ind w:firstLine="567"/>
        <w:contextualSpacing/>
        <w:jc w:val="both"/>
        <w:rPr>
          <w:bCs/>
          <w:sz w:val="28"/>
          <w:szCs w:val="28"/>
        </w:rPr>
      </w:pPr>
      <w:r w:rsidRPr="00BA2360">
        <w:rPr>
          <w:bCs/>
          <w:sz w:val="28"/>
          <w:szCs w:val="28"/>
          <w:lang w:eastAsia="en-US"/>
        </w:rPr>
        <w:t xml:space="preserve">3. Proiectul </w:t>
      </w:r>
      <w:r w:rsidR="00FD13EA" w:rsidRPr="00BA2360">
        <w:rPr>
          <w:bCs/>
          <w:i/>
          <w:iCs/>
          <w:sz w:val="28"/>
          <w:szCs w:val="28"/>
        </w:rPr>
        <w:t xml:space="preserve">„În suportul celor greu accesibili: creșterea accesului și absorbția vaccinării în rândul populației penitenciare din Europa-Rise-Vac”, </w:t>
      </w:r>
      <w:r w:rsidR="00FD13EA" w:rsidRPr="00BA2360">
        <w:rPr>
          <w:bCs/>
          <w:sz w:val="28"/>
          <w:szCs w:val="28"/>
        </w:rPr>
        <w:t xml:space="preserve">alocațiile au fost valorificate în sumă de 0,5 mil. lei sau 97,0 % din prevederi. Nevalorificarea integrală a alocațiilor este cauzată de nedebursarea totală a </w:t>
      </w:r>
      <w:r w:rsidR="00776504" w:rsidRPr="00BA2360">
        <w:rPr>
          <w:bCs/>
          <w:sz w:val="28"/>
          <w:szCs w:val="28"/>
        </w:rPr>
        <w:t>mejloacelor</w:t>
      </w:r>
      <w:r w:rsidR="00FD13EA" w:rsidRPr="00BA2360">
        <w:rPr>
          <w:bCs/>
          <w:sz w:val="28"/>
          <w:szCs w:val="28"/>
        </w:rPr>
        <w:t xml:space="preserve"> precizate, dat fiind faptul c</w:t>
      </w:r>
      <w:r w:rsidR="00B451A5" w:rsidRPr="00BA2360">
        <w:rPr>
          <w:bCs/>
          <w:sz w:val="28"/>
          <w:szCs w:val="28"/>
        </w:rPr>
        <w:t>ă</w:t>
      </w:r>
      <w:r w:rsidR="00FD13EA" w:rsidRPr="00BA2360">
        <w:rPr>
          <w:bCs/>
          <w:sz w:val="28"/>
          <w:szCs w:val="28"/>
        </w:rPr>
        <w:t xml:space="preserve"> partenerii din cadrul proiectului nu au raportat </w:t>
      </w:r>
      <w:r w:rsidR="008A6550" w:rsidRPr="00BA2360">
        <w:rPr>
          <w:bCs/>
          <w:sz w:val="28"/>
          <w:szCs w:val="28"/>
        </w:rPr>
        <w:t>î</w:t>
      </w:r>
      <w:r w:rsidR="00FD13EA" w:rsidRPr="00BA2360">
        <w:rPr>
          <w:bCs/>
          <w:sz w:val="28"/>
          <w:szCs w:val="28"/>
        </w:rPr>
        <w:t>n termen cheltuielile executate;</w:t>
      </w:r>
    </w:p>
    <w:p w14:paraId="092D77C9" w14:textId="5C50C5EA" w:rsidR="004934D0" w:rsidRPr="00BA2360" w:rsidRDefault="00A606BC" w:rsidP="004934D0">
      <w:pPr>
        <w:widowControl w:val="0"/>
        <w:tabs>
          <w:tab w:val="left" w:pos="567"/>
        </w:tabs>
        <w:autoSpaceDE w:val="0"/>
        <w:autoSpaceDN w:val="0"/>
        <w:adjustRightInd w:val="0"/>
        <w:spacing w:line="276" w:lineRule="auto"/>
        <w:ind w:firstLine="540"/>
        <w:jc w:val="both"/>
        <w:rPr>
          <w:bCs/>
          <w:sz w:val="28"/>
          <w:szCs w:val="28"/>
        </w:rPr>
      </w:pPr>
      <w:r w:rsidRPr="00BA2360">
        <w:rPr>
          <w:bCs/>
          <w:sz w:val="28"/>
          <w:szCs w:val="28"/>
          <w:lang w:eastAsia="en-US"/>
        </w:rPr>
        <w:t xml:space="preserve">4. Proiectul </w:t>
      </w:r>
      <w:r w:rsidR="004934D0" w:rsidRPr="00BA2360">
        <w:rPr>
          <w:bCs/>
          <w:i/>
          <w:iCs/>
          <w:sz w:val="28"/>
          <w:szCs w:val="28"/>
        </w:rPr>
        <w:t xml:space="preserve">„VR4React-Reducerea agresivității reactive prin realitatea virtuală”, </w:t>
      </w:r>
      <w:r w:rsidR="004934D0" w:rsidRPr="00BA2360">
        <w:rPr>
          <w:bCs/>
          <w:sz w:val="28"/>
          <w:szCs w:val="28"/>
        </w:rPr>
        <w:t xml:space="preserve">care are ca scop să pună în aplicare un program de intervenție pentru a sprijini deținuții cu agresivitate reactivă să se angajeze în comportamente mai procesuale și crearea unui curriculum de formare </w:t>
      </w:r>
      <w:r w:rsidR="006D17A0" w:rsidRPr="00BA2360">
        <w:rPr>
          <w:bCs/>
          <w:sz w:val="28"/>
          <w:szCs w:val="28"/>
        </w:rPr>
        <w:t>a</w:t>
      </w:r>
      <w:r w:rsidR="004934D0" w:rsidRPr="00BA2360">
        <w:rPr>
          <w:bCs/>
          <w:sz w:val="28"/>
          <w:szCs w:val="28"/>
        </w:rPr>
        <w:t xml:space="preserve"> personalul penitenciar pentru a face față comportamentelor de agresivitate reactivă.</w:t>
      </w:r>
      <w:r w:rsidR="004934D0" w:rsidRPr="00BA2360">
        <w:rPr>
          <w:bCs/>
          <w:i/>
          <w:iCs/>
          <w:sz w:val="28"/>
          <w:szCs w:val="28"/>
        </w:rPr>
        <w:t xml:space="preserve"> </w:t>
      </w:r>
      <w:r w:rsidR="004934D0" w:rsidRPr="00BA2360">
        <w:rPr>
          <w:bCs/>
          <w:sz w:val="28"/>
          <w:szCs w:val="28"/>
        </w:rPr>
        <w:t>Mijloacele financiare planificate în sumă de 0,2 mil. lei au fost valorificate integral;</w:t>
      </w:r>
    </w:p>
    <w:p w14:paraId="00816FCC" w14:textId="24D08731" w:rsidR="00F669D6" w:rsidRPr="00BA2360" w:rsidRDefault="00A606BC" w:rsidP="00F669D6">
      <w:pPr>
        <w:tabs>
          <w:tab w:val="left" w:pos="993"/>
          <w:tab w:val="left" w:pos="1418"/>
        </w:tabs>
        <w:spacing w:line="276" w:lineRule="auto"/>
        <w:ind w:firstLine="567"/>
        <w:contextualSpacing/>
        <w:jc w:val="both"/>
        <w:rPr>
          <w:bCs/>
          <w:sz w:val="28"/>
          <w:szCs w:val="28"/>
          <w:lang w:eastAsia="en-US"/>
        </w:rPr>
      </w:pPr>
      <w:r w:rsidRPr="00BA2360">
        <w:rPr>
          <w:bCs/>
          <w:sz w:val="28"/>
          <w:szCs w:val="28"/>
          <w:lang w:eastAsia="en-US"/>
        </w:rPr>
        <w:t xml:space="preserve">5. </w:t>
      </w:r>
      <w:r w:rsidR="002A0AFF" w:rsidRPr="00BA2360">
        <w:rPr>
          <w:bCs/>
          <w:sz w:val="28"/>
          <w:szCs w:val="28"/>
          <w:lang w:eastAsia="en-US"/>
        </w:rPr>
        <w:t>P</w:t>
      </w:r>
      <w:r w:rsidRPr="00BA2360">
        <w:rPr>
          <w:bCs/>
          <w:sz w:val="28"/>
          <w:szCs w:val="28"/>
          <w:lang w:eastAsia="en-US"/>
        </w:rPr>
        <w:t xml:space="preserve">roiectul </w:t>
      </w:r>
      <w:r w:rsidR="00F70F09" w:rsidRPr="00BA2360">
        <w:rPr>
          <w:bCs/>
          <w:i/>
          <w:iCs/>
          <w:sz w:val="28"/>
          <w:szCs w:val="28"/>
        </w:rPr>
        <w:t xml:space="preserve">„Facilitarea integrării socio-profesionale a persoanelor aflate în detenție și post- detenție”, </w:t>
      </w:r>
      <w:r w:rsidR="00F70F09" w:rsidRPr="00BA2360">
        <w:rPr>
          <w:bCs/>
          <w:sz w:val="28"/>
          <w:szCs w:val="28"/>
        </w:rPr>
        <w:t>alocațiile au fost executate în sumă de 0,06 mil. lei sau 22,0 % din prevederi. Mijloacele financiare nu au fost valorificate integral, dat fiind faptul că proiectul a început în luna noiembrie și debursarea a fost efectuată doar pentru 1 lună;</w:t>
      </w:r>
    </w:p>
    <w:p w14:paraId="240134B2" w14:textId="2F748A1B" w:rsidR="00121D1D" w:rsidRPr="00BA2360" w:rsidRDefault="00A606BC" w:rsidP="00121D1D">
      <w:pPr>
        <w:tabs>
          <w:tab w:val="left" w:pos="993"/>
          <w:tab w:val="left" w:pos="1418"/>
        </w:tabs>
        <w:spacing w:line="276" w:lineRule="auto"/>
        <w:ind w:firstLine="567"/>
        <w:contextualSpacing/>
        <w:jc w:val="both"/>
        <w:rPr>
          <w:bCs/>
          <w:sz w:val="28"/>
          <w:szCs w:val="28"/>
          <w:lang w:val="en-US" w:eastAsia="en-US"/>
        </w:rPr>
      </w:pPr>
      <w:r w:rsidRPr="00BA2360">
        <w:rPr>
          <w:bCs/>
          <w:sz w:val="28"/>
          <w:szCs w:val="28"/>
          <w:lang w:eastAsia="en-US"/>
        </w:rPr>
        <w:t xml:space="preserve">6. Proiectul </w:t>
      </w:r>
      <w:r w:rsidR="0026331D" w:rsidRPr="00BA2360">
        <w:rPr>
          <w:bCs/>
          <w:sz w:val="28"/>
          <w:szCs w:val="28"/>
        </w:rPr>
        <w:t>„</w:t>
      </w:r>
      <w:r w:rsidR="0026331D" w:rsidRPr="00BA2360">
        <w:rPr>
          <w:bCs/>
          <w:i/>
          <w:sz w:val="28"/>
          <w:szCs w:val="28"/>
        </w:rPr>
        <w:t>Programul Operațional Comun "Bazinul Mării Negre</w:t>
      </w:r>
      <w:r w:rsidR="0026331D" w:rsidRPr="00BA2360">
        <w:rPr>
          <w:bCs/>
          <w:sz w:val="28"/>
          <w:szCs w:val="28"/>
        </w:rPr>
        <w:t>”, cu alocații valorificate în sumă de 1,7 mil. lei sau 79,6 % din  prevederi. Acțiunile planificate nu au fost realizate conform calendarului, deoarece urmare a războiului din Ucraina, capacitățile operaționale și funcționale ale IGSU au fost direcționate pentru gestionarea crizei regionale și a proceselor aferente acesteia, respectiv unele activități și achiziții au fost anulate, astfel unele procurări urmează a fi realizate în anul 2024;</w:t>
      </w:r>
    </w:p>
    <w:p w14:paraId="178B93B0" w14:textId="43F4F868" w:rsidR="0084462D" w:rsidRPr="00BA2360" w:rsidRDefault="00A606BC" w:rsidP="0084462D">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7. Proiectul </w:t>
      </w:r>
      <w:r w:rsidR="0084462D" w:rsidRPr="00BA2360">
        <w:rPr>
          <w:bCs/>
          <w:i/>
          <w:sz w:val="28"/>
          <w:szCs w:val="28"/>
        </w:rPr>
        <w:t>„Îmbunătățirea infrastructurii de operare a serviciului mobil (SMURD),de pregătire a cadrelor de intervenție în situații de urgență în zona transfrontalieră dintre Republica Moldova si România</w:t>
      </w:r>
      <w:r w:rsidR="0084462D" w:rsidRPr="00BA2360">
        <w:rPr>
          <w:bCs/>
          <w:sz w:val="28"/>
          <w:szCs w:val="28"/>
          <w:lang w:eastAsia="en-US"/>
        </w:rPr>
        <w:t xml:space="preserve">”, cu alocații valorificate în sumă de 17,1 mil. lei sau 86,6 % din prevederi. Mijloacele financiare nu au fost realizate integral, deoarece în luna decembrie </w:t>
      </w:r>
      <w:r w:rsidR="00D57E6C" w:rsidRPr="00BA2360">
        <w:rPr>
          <w:bCs/>
          <w:sz w:val="28"/>
          <w:szCs w:val="28"/>
          <w:lang w:eastAsia="en-US"/>
        </w:rPr>
        <w:t>s-</w:t>
      </w:r>
      <w:r w:rsidR="0084462D" w:rsidRPr="00BA2360">
        <w:rPr>
          <w:bCs/>
          <w:sz w:val="28"/>
          <w:szCs w:val="28"/>
          <w:lang w:eastAsia="en-US"/>
        </w:rPr>
        <w:t>a</w:t>
      </w:r>
      <w:r w:rsidR="00D57E6C" w:rsidRPr="00BA2360">
        <w:rPr>
          <w:bCs/>
          <w:sz w:val="28"/>
          <w:szCs w:val="28"/>
          <w:lang w:eastAsia="en-US"/>
        </w:rPr>
        <w:t>u</w:t>
      </w:r>
      <w:r w:rsidR="0084462D" w:rsidRPr="00BA2360">
        <w:rPr>
          <w:bCs/>
          <w:sz w:val="28"/>
          <w:szCs w:val="28"/>
          <w:lang w:eastAsia="en-US"/>
        </w:rPr>
        <w:t xml:space="preserve"> început procedurile de audit și mijloacele financiare urmează a fi valorificate după finalizarea raportului de audit;</w:t>
      </w:r>
    </w:p>
    <w:p w14:paraId="68B3D814" w14:textId="70931025" w:rsidR="00564973" w:rsidRPr="00BA2360" w:rsidRDefault="00A606BC" w:rsidP="00C51D8B">
      <w:pPr>
        <w:tabs>
          <w:tab w:val="left" w:pos="709"/>
          <w:tab w:val="left" w:pos="990"/>
          <w:tab w:val="left" w:pos="1134"/>
          <w:tab w:val="left" w:pos="1418"/>
        </w:tabs>
        <w:spacing w:line="276" w:lineRule="auto"/>
        <w:ind w:firstLine="567"/>
        <w:contextualSpacing/>
        <w:jc w:val="both"/>
        <w:rPr>
          <w:bCs/>
          <w:sz w:val="28"/>
          <w:szCs w:val="28"/>
        </w:rPr>
      </w:pPr>
      <w:r w:rsidRPr="00BA2360">
        <w:rPr>
          <w:bCs/>
          <w:sz w:val="28"/>
          <w:szCs w:val="28"/>
          <w:lang w:eastAsia="en-US"/>
        </w:rPr>
        <w:t>8.</w:t>
      </w:r>
      <w:r w:rsidR="00C51D8B" w:rsidRPr="00BA2360">
        <w:rPr>
          <w:bCs/>
          <w:sz w:val="28"/>
          <w:szCs w:val="28"/>
          <w:lang w:eastAsia="en-US"/>
        </w:rPr>
        <w:t xml:space="preserve"> </w:t>
      </w:r>
      <w:r w:rsidRPr="00BA2360">
        <w:rPr>
          <w:bCs/>
          <w:sz w:val="28"/>
          <w:szCs w:val="28"/>
          <w:lang w:eastAsia="en-US"/>
        </w:rPr>
        <w:t xml:space="preserve">Proiectul </w:t>
      </w:r>
      <w:r w:rsidR="00564973" w:rsidRPr="00BA2360">
        <w:rPr>
          <w:bCs/>
          <w:i/>
          <w:sz w:val="28"/>
          <w:szCs w:val="28"/>
        </w:rPr>
        <w:t>„Răspuns comun eficient în situații de urgență transfrontaliere</w:t>
      </w:r>
      <w:r w:rsidR="00564973" w:rsidRPr="00BA2360">
        <w:rPr>
          <w:bCs/>
          <w:sz w:val="28"/>
          <w:szCs w:val="28"/>
        </w:rPr>
        <w:t xml:space="preserve">”, cu alocații valorificate în sumă de 29,4 mil. lei sau 97,9 % din prevederi. Mijloacele nevalorificate în sumă de 0,6 mil. lei, urmează să fie debursate și valorificate după finalizarea </w:t>
      </w:r>
      <w:r w:rsidR="00377B11" w:rsidRPr="00BA2360">
        <w:rPr>
          <w:bCs/>
          <w:sz w:val="28"/>
          <w:szCs w:val="28"/>
        </w:rPr>
        <w:t>misiunii</w:t>
      </w:r>
      <w:r w:rsidR="00564973" w:rsidRPr="00BA2360">
        <w:rPr>
          <w:bCs/>
          <w:sz w:val="28"/>
          <w:szCs w:val="28"/>
        </w:rPr>
        <w:t xml:space="preserve"> de audit pe data de 01.06.2024;</w:t>
      </w:r>
    </w:p>
    <w:p w14:paraId="27B5D5D0" w14:textId="77777777" w:rsidR="00C365DA" w:rsidRPr="00BA2360" w:rsidRDefault="00A606BC" w:rsidP="009978A3">
      <w:pPr>
        <w:tabs>
          <w:tab w:val="left" w:pos="993"/>
          <w:tab w:val="left" w:pos="1134"/>
          <w:tab w:val="left" w:pos="1418"/>
        </w:tabs>
        <w:spacing w:line="276" w:lineRule="auto"/>
        <w:ind w:firstLine="567"/>
        <w:contextualSpacing/>
        <w:jc w:val="both"/>
        <w:rPr>
          <w:bCs/>
          <w:sz w:val="28"/>
          <w:szCs w:val="28"/>
        </w:rPr>
      </w:pPr>
      <w:r w:rsidRPr="00BA2360">
        <w:rPr>
          <w:bCs/>
          <w:sz w:val="28"/>
          <w:szCs w:val="28"/>
          <w:lang w:eastAsia="en-US"/>
        </w:rPr>
        <w:t>9.</w:t>
      </w:r>
      <w:r w:rsidR="00BB188D" w:rsidRPr="00BA2360">
        <w:rPr>
          <w:bCs/>
          <w:sz w:val="28"/>
          <w:szCs w:val="28"/>
          <w:lang w:eastAsia="en-US"/>
        </w:rPr>
        <w:t xml:space="preserve"> </w:t>
      </w:r>
      <w:r w:rsidRPr="00BA2360">
        <w:rPr>
          <w:bCs/>
          <w:sz w:val="28"/>
          <w:szCs w:val="28"/>
          <w:lang w:eastAsia="en-US"/>
        </w:rPr>
        <w:t xml:space="preserve">Proiectul </w:t>
      </w:r>
      <w:r w:rsidR="00C365DA" w:rsidRPr="00BA2360">
        <w:rPr>
          <w:bCs/>
          <w:sz w:val="28"/>
          <w:szCs w:val="28"/>
        </w:rPr>
        <w:t>„</w:t>
      </w:r>
      <w:r w:rsidR="00C365DA" w:rsidRPr="00BA2360">
        <w:rPr>
          <w:bCs/>
          <w:i/>
          <w:sz w:val="28"/>
          <w:szCs w:val="28"/>
        </w:rPr>
        <w:t>Îmbunătățirea capacităților de comunicare bazate pe TIC în zona transfrontalieră a României de Nord-Est-Republica Moldova</w:t>
      </w:r>
      <w:r w:rsidR="00C365DA" w:rsidRPr="00BA2360">
        <w:rPr>
          <w:bCs/>
          <w:sz w:val="28"/>
          <w:szCs w:val="28"/>
        </w:rPr>
        <w:t>”, cu alocații valorificate în sumă de 9,9 mil. lei sau 91,5 % din prevederi. Proiectul a fost finalizat în luna decembrie și a fost solicitată demararea procedurilor de audit.</w:t>
      </w:r>
    </w:p>
    <w:p w14:paraId="0E90BE7B" w14:textId="77777777" w:rsidR="00C50256" w:rsidRPr="00BA2360" w:rsidRDefault="00F018B7" w:rsidP="00C50256">
      <w:pPr>
        <w:tabs>
          <w:tab w:val="left" w:pos="990"/>
          <w:tab w:val="left" w:pos="1134"/>
          <w:tab w:val="left" w:pos="1418"/>
        </w:tabs>
        <w:spacing w:line="276" w:lineRule="auto"/>
        <w:ind w:firstLine="567"/>
        <w:contextualSpacing/>
        <w:jc w:val="both"/>
        <w:rPr>
          <w:bCs/>
          <w:sz w:val="28"/>
          <w:szCs w:val="28"/>
        </w:rPr>
      </w:pPr>
      <w:r w:rsidRPr="00BA2360">
        <w:rPr>
          <w:bCs/>
          <w:sz w:val="28"/>
          <w:szCs w:val="28"/>
          <w:lang w:eastAsia="en-US"/>
        </w:rPr>
        <w:lastRenderedPageBreak/>
        <w:t>1</w:t>
      </w:r>
      <w:r w:rsidR="00A606BC" w:rsidRPr="00BA2360">
        <w:rPr>
          <w:bCs/>
          <w:sz w:val="28"/>
          <w:szCs w:val="28"/>
          <w:lang w:eastAsia="en-US"/>
        </w:rPr>
        <w:t xml:space="preserve">0. Proiectul </w:t>
      </w:r>
      <w:r w:rsidR="00C50256" w:rsidRPr="00BA2360">
        <w:rPr>
          <w:bCs/>
          <w:sz w:val="28"/>
          <w:szCs w:val="28"/>
          <w:lang w:eastAsia="en-US"/>
        </w:rPr>
        <w:t>„Creșterea prote</w:t>
      </w:r>
      <w:r w:rsidR="00C50256" w:rsidRPr="00BA2360">
        <w:rPr>
          <w:bCs/>
          <w:i/>
          <w:sz w:val="28"/>
          <w:szCs w:val="28"/>
        </w:rPr>
        <w:t>cției populației în situațiile de urgență cauzate de dezastre naturale în zona transfrontalieră</w:t>
      </w:r>
      <w:r w:rsidR="00C50256" w:rsidRPr="00BA2360">
        <w:rPr>
          <w:bCs/>
          <w:sz w:val="28"/>
          <w:szCs w:val="28"/>
          <w:lang w:eastAsia="en-US"/>
        </w:rPr>
        <w:t xml:space="preserve">”, cu alocații valorificate în sumă de </w:t>
      </w:r>
      <w:r w:rsidR="00C50256" w:rsidRPr="00BA2360">
        <w:rPr>
          <w:bCs/>
          <w:sz w:val="28"/>
          <w:szCs w:val="28"/>
        </w:rPr>
        <w:t>0,5 mil. lei sau 44,9 % din prevederi. Mijloacele nevalorificate au fost transferate la bugetul de stat;</w:t>
      </w:r>
    </w:p>
    <w:p w14:paraId="5FAE1DB6" w14:textId="77777777" w:rsidR="00193BE6" w:rsidRPr="00BA2360" w:rsidRDefault="00A606BC" w:rsidP="00193BE6">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11. Proiectul </w:t>
      </w:r>
      <w:r w:rsidR="00193BE6" w:rsidRPr="00BA2360">
        <w:rPr>
          <w:bCs/>
          <w:sz w:val="28"/>
          <w:szCs w:val="28"/>
          <w:lang w:eastAsia="en-US"/>
        </w:rPr>
        <w:t>„</w:t>
      </w:r>
      <w:r w:rsidR="00193BE6" w:rsidRPr="00BA2360">
        <w:rPr>
          <w:bCs/>
          <w:i/>
          <w:sz w:val="28"/>
          <w:szCs w:val="28"/>
        </w:rPr>
        <w:t>Îmbunătățirea timpului de reacție pentru situații de urgență în zona transfrontalieră prin renovarea infrastructurii pentru instruirea populației</w:t>
      </w:r>
      <w:r w:rsidR="00193BE6" w:rsidRPr="00BA2360">
        <w:rPr>
          <w:bCs/>
          <w:sz w:val="28"/>
          <w:szCs w:val="28"/>
          <w:lang w:eastAsia="en-US"/>
        </w:rPr>
        <w:t>”, mijloacele financiare nu au fost debursate de către donator;</w:t>
      </w:r>
    </w:p>
    <w:p w14:paraId="472C146B" w14:textId="77777777" w:rsidR="001706C1" w:rsidRPr="00BA2360" w:rsidRDefault="00A606BC" w:rsidP="001706C1">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12. Proiectul </w:t>
      </w:r>
      <w:r w:rsidR="001706C1" w:rsidRPr="00BA2360">
        <w:rPr>
          <w:bCs/>
          <w:i/>
          <w:iCs/>
          <w:sz w:val="28"/>
          <w:szCs w:val="28"/>
          <w:lang w:eastAsia="en-US"/>
        </w:rPr>
        <w:t xml:space="preserve">„Îmbunătățirea timpului de reacție pentru prevenirea și eliminarea inundațiilor în zona transfrontalieră”, </w:t>
      </w:r>
      <w:r w:rsidR="001706C1" w:rsidRPr="00BA2360">
        <w:rPr>
          <w:bCs/>
          <w:sz w:val="28"/>
          <w:szCs w:val="28"/>
          <w:lang w:eastAsia="en-US"/>
        </w:rPr>
        <w:t>cu alocații valorificate în sumă de 0,5 mil. lei sau 28,7 % din prevederi. Mijloacele nevalorificate în sumă de 1,2 mil. lei au fost restituite la bugetul de stat;</w:t>
      </w:r>
    </w:p>
    <w:p w14:paraId="6078DCB3" w14:textId="61C276A0" w:rsidR="00DC7358" w:rsidRPr="00BA2360" w:rsidRDefault="00FF703D" w:rsidP="00FF703D">
      <w:pPr>
        <w:tabs>
          <w:tab w:val="left" w:pos="567"/>
          <w:tab w:val="left" w:pos="990"/>
          <w:tab w:val="left" w:pos="1134"/>
          <w:tab w:val="left" w:pos="1418"/>
        </w:tabs>
        <w:spacing w:line="276" w:lineRule="auto"/>
        <w:contextualSpacing/>
        <w:jc w:val="both"/>
        <w:rPr>
          <w:bCs/>
          <w:sz w:val="28"/>
          <w:szCs w:val="28"/>
          <w:lang w:eastAsia="en-US"/>
        </w:rPr>
      </w:pPr>
      <w:r w:rsidRPr="00BA2360">
        <w:rPr>
          <w:bCs/>
          <w:sz w:val="28"/>
          <w:szCs w:val="28"/>
          <w:lang w:eastAsia="en-US"/>
        </w:rPr>
        <w:t xml:space="preserve">        </w:t>
      </w:r>
      <w:r w:rsidR="0086792E" w:rsidRPr="00BA2360">
        <w:rPr>
          <w:bCs/>
          <w:sz w:val="28"/>
          <w:szCs w:val="28"/>
          <w:lang w:eastAsia="en-US"/>
        </w:rPr>
        <w:t xml:space="preserve">13. Proiectul </w:t>
      </w:r>
      <w:r w:rsidR="00DC7358" w:rsidRPr="00BA2360">
        <w:rPr>
          <w:bCs/>
          <w:sz w:val="28"/>
          <w:szCs w:val="28"/>
          <w:lang w:eastAsia="en-US"/>
        </w:rPr>
        <w:t>„</w:t>
      </w:r>
      <w:r w:rsidR="00DC7358" w:rsidRPr="00BA2360">
        <w:rPr>
          <w:bCs/>
          <w:i/>
          <w:sz w:val="28"/>
          <w:szCs w:val="28"/>
        </w:rPr>
        <w:t>Alinierea țărilor politicii europene de vecinătate la Mecanismul de protecție civilă si instrumentele UE prin serii de exerciții (EURO-MED-REACT)</w:t>
      </w:r>
      <w:r w:rsidR="00DC7358" w:rsidRPr="00BA2360">
        <w:rPr>
          <w:bCs/>
          <w:sz w:val="28"/>
          <w:szCs w:val="28"/>
          <w:lang w:eastAsia="en-US"/>
        </w:rPr>
        <w:t>”, alocațiile au fost valorificate în volum de 1,0 mil. lei sau 64,7% din prevederi. Mijloacele financiare nu au fost executate integral din cauza anulării participării echipei de proiect în Cehia la studiu în domeniul de prevenire, pregătire și răspuns la situații de urgență și transferării vizitei în Germania pentru anul 2024;</w:t>
      </w:r>
    </w:p>
    <w:p w14:paraId="799B84BC" w14:textId="7059F4C6" w:rsidR="00832ADB" w:rsidRPr="00BA2360" w:rsidRDefault="0086792E" w:rsidP="00832ADB">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14. </w:t>
      </w:r>
      <w:r w:rsidR="007251E4" w:rsidRPr="00BA2360">
        <w:rPr>
          <w:bCs/>
          <w:sz w:val="28"/>
          <w:szCs w:val="28"/>
          <w:lang w:eastAsia="en-US"/>
        </w:rPr>
        <w:t>P</w:t>
      </w:r>
      <w:r w:rsidRPr="00BA2360">
        <w:rPr>
          <w:bCs/>
          <w:sz w:val="28"/>
          <w:szCs w:val="28"/>
          <w:lang w:eastAsia="en-US"/>
        </w:rPr>
        <w:t xml:space="preserve">roiectul </w:t>
      </w:r>
      <w:r w:rsidR="00832ADB" w:rsidRPr="00BA2360">
        <w:rPr>
          <w:bCs/>
          <w:i/>
          <w:iCs/>
          <w:sz w:val="28"/>
          <w:szCs w:val="28"/>
          <w:lang w:eastAsia="en-US"/>
        </w:rPr>
        <w:t>„Cooperare regională pentru prevenirea și combaterea criminalității transfrontaliere România-Moldova</w:t>
      </w:r>
      <w:r w:rsidR="00832ADB" w:rsidRPr="00BA2360">
        <w:rPr>
          <w:bCs/>
          <w:sz w:val="28"/>
          <w:szCs w:val="28"/>
          <w:lang w:eastAsia="en-US"/>
        </w:rPr>
        <w:t>”, ca instituții beneficiare fiind Inspectoratul General al Poliției de Frontieră  (IGPF) și Inspectoratul General al Poliției (IGP).</w:t>
      </w:r>
    </w:p>
    <w:p w14:paraId="0E68157C" w14:textId="77777777" w:rsidR="00F648E0" w:rsidRPr="00BA2360" w:rsidRDefault="00F648E0" w:rsidP="00F648E0">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IGPF  a valorificat alocații în sumă de 5,2 mil. lei sau 79,5 % din prevederi. Soldul mijloacelor nevalorificate reprezintă capitolul salarizare, care nu au fost valorificate din lipsa activităților la care ar fi fost implicată echipa de proiect, precum și capitolul investițiilor capitale, care se datorează faptului că în conformitate cu prevederile Contractului de grant al proiectului, mijloacele financiare urmau a fi transferate către IGPF după finalizarea proiectului și elaborarea raportului final de audit în anul 2024;</w:t>
      </w:r>
    </w:p>
    <w:p w14:paraId="4A0CF9EE" w14:textId="77777777" w:rsidR="00F648E0" w:rsidRPr="00BA2360" w:rsidRDefault="00F648E0" w:rsidP="00F648E0">
      <w:pPr>
        <w:tabs>
          <w:tab w:val="left" w:pos="990"/>
          <w:tab w:val="left" w:pos="1134"/>
          <w:tab w:val="left" w:pos="1418"/>
        </w:tabs>
        <w:spacing w:line="276" w:lineRule="auto"/>
        <w:ind w:firstLine="567"/>
        <w:contextualSpacing/>
        <w:jc w:val="both"/>
        <w:rPr>
          <w:bCs/>
          <w:sz w:val="28"/>
          <w:szCs w:val="28"/>
          <w:lang w:eastAsia="en-US"/>
        </w:rPr>
      </w:pPr>
      <w:r w:rsidRPr="00BA2360">
        <w:rPr>
          <w:rFonts w:eastAsiaTheme="minorHAnsi"/>
          <w:sz w:val="28"/>
          <w:szCs w:val="28"/>
          <w:lang w:val="ro-MD" w:eastAsia="en-US"/>
        </w:rPr>
        <w:t xml:space="preserve"> IGP </w:t>
      </w:r>
      <w:r w:rsidRPr="00BA2360">
        <w:rPr>
          <w:bCs/>
          <w:sz w:val="28"/>
          <w:szCs w:val="28"/>
        </w:rPr>
        <w:t>a valorificat mijloace în sumă de 14,3 mil. lei sau 95,1 % din prevederi. Neexecutarea cheltuielilor s-a format datorită diferenței de curs valutar.</w:t>
      </w:r>
      <w:r w:rsidRPr="00BA2360">
        <w:rPr>
          <w:rFonts w:asciiTheme="minorHAnsi" w:eastAsiaTheme="minorHAnsi" w:hAnsiTheme="minorHAnsi" w:cstheme="minorBidi"/>
          <w:sz w:val="22"/>
          <w:szCs w:val="22"/>
          <w:lang w:val="en-GB" w:eastAsia="en-US"/>
        </w:rPr>
        <w:t xml:space="preserve"> </w:t>
      </w:r>
      <w:r w:rsidRPr="00BA2360">
        <w:rPr>
          <w:bCs/>
          <w:sz w:val="28"/>
          <w:szCs w:val="28"/>
        </w:rPr>
        <w:t>Ultima tranșă de la UE urmează a fi recepționată după auditul final, care este în proces;</w:t>
      </w:r>
    </w:p>
    <w:p w14:paraId="3BEEB7C1" w14:textId="04E16A0B" w:rsidR="00A35457" w:rsidRPr="00BA2360" w:rsidRDefault="0086792E" w:rsidP="00A35457">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15. Proiectul </w:t>
      </w:r>
      <w:r w:rsidR="00A35457" w:rsidRPr="00BA2360">
        <w:rPr>
          <w:bCs/>
          <w:sz w:val="28"/>
          <w:szCs w:val="28"/>
          <w:lang w:eastAsia="en-US"/>
        </w:rPr>
        <w:t>„</w:t>
      </w:r>
      <w:r w:rsidR="00A35457" w:rsidRPr="00BA2360">
        <w:rPr>
          <w:bCs/>
          <w:i/>
          <w:iCs/>
          <w:sz w:val="28"/>
          <w:szCs w:val="28"/>
          <w:lang w:eastAsia="en-US"/>
        </w:rPr>
        <w:t>Programul - cadru al UE pentru cercetare si inovare - Orizont 2020”</w:t>
      </w:r>
      <w:r w:rsidR="00A35457" w:rsidRPr="00BA2360">
        <w:rPr>
          <w:bCs/>
          <w:sz w:val="28"/>
          <w:szCs w:val="28"/>
          <w:lang w:eastAsia="en-US"/>
        </w:rPr>
        <w:t>, cu alocații valorificate în sumă de 1,4 mil. lei sau 39,5 % din prevederi.</w:t>
      </w:r>
      <w:r w:rsidR="00A35457" w:rsidRPr="00BA2360">
        <w:rPr>
          <w:rFonts w:asciiTheme="minorHAnsi" w:eastAsiaTheme="minorHAnsi" w:hAnsiTheme="minorHAnsi" w:cstheme="minorBidi"/>
          <w:sz w:val="22"/>
          <w:szCs w:val="22"/>
          <w:lang w:val="en-GB" w:eastAsia="en-US"/>
        </w:rPr>
        <w:t xml:space="preserve"> </w:t>
      </w:r>
      <w:r w:rsidR="00A35457" w:rsidRPr="00BA2360">
        <w:rPr>
          <w:bCs/>
          <w:sz w:val="28"/>
          <w:szCs w:val="28"/>
          <w:lang w:eastAsia="en-US"/>
        </w:rPr>
        <w:t>Neexecutarea completă a mijloacelor planificate se datorează faptului lipsei activităților la care ar fi implicată instituția conform perioadelor și planurilor de i</w:t>
      </w:r>
      <w:r w:rsidR="00CC01E4" w:rsidRPr="00BA2360">
        <w:rPr>
          <w:bCs/>
          <w:sz w:val="28"/>
          <w:szCs w:val="28"/>
          <w:lang w:eastAsia="en-US"/>
        </w:rPr>
        <w:t>mplementare a acestor proiecte;</w:t>
      </w:r>
    </w:p>
    <w:p w14:paraId="594480BE" w14:textId="36EF97E0" w:rsidR="001C6E88" w:rsidRPr="00BA2360" w:rsidRDefault="0086792E" w:rsidP="001C6E88">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16.</w:t>
      </w:r>
      <w:r w:rsidR="009829C5" w:rsidRPr="00BA2360">
        <w:rPr>
          <w:bCs/>
          <w:sz w:val="28"/>
          <w:szCs w:val="28"/>
          <w:lang w:eastAsia="en-US"/>
        </w:rPr>
        <w:t xml:space="preserve"> </w:t>
      </w:r>
      <w:r w:rsidRPr="00BA2360">
        <w:rPr>
          <w:bCs/>
          <w:sz w:val="28"/>
          <w:szCs w:val="28"/>
        </w:rPr>
        <w:t xml:space="preserve">Proiectul </w:t>
      </w:r>
      <w:r w:rsidR="001C6E88" w:rsidRPr="00BA2360">
        <w:rPr>
          <w:bCs/>
          <w:i/>
          <w:iCs/>
          <w:sz w:val="28"/>
          <w:szCs w:val="28"/>
          <w:lang w:eastAsia="en-US"/>
        </w:rPr>
        <w:t xml:space="preserve">„Îmbunătățirea capacităților instituționale ale IGPF prin consolidarea securității documentelor de identitate și de călătorie pentru prevenirea și combaterea migrației ilegale și a traficului de ființe umane”, </w:t>
      </w:r>
      <w:r w:rsidR="001C6E88" w:rsidRPr="00BA2360">
        <w:rPr>
          <w:bCs/>
          <w:sz w:val="28"/>
          <w:szCs w:val="28"/>
          <w:lang w:eastAsia="en-US"/>
        </w:rPr>
        <w:t xml:space="preserve">cu alocații </w:t>
      </w:r>
      <w:r w:rsidR="001C6E88" w:rsidRPr="00BA2360">
        <w:rPr>
          <w:bCs/>
          <w:sz w:val="28"/>
          <w:szCs w:val="28"/>
          <w:lang w:eastAsia="en-US"/>
        </w:rPr>
        <w:lastRenderedPageBreak/>
        <w:t>valorificate în sumă de 0,1 mil</w:t>
      </w:r>
      <w:r w:rsidR="002D5425" w:rsidRPr="00BA2360">
        <w:rPr>
          <w:bCs/>
          <w:sz w:val="28"/>
          <w:szCs w:val="28"/>
          <w:lang w:eastAsia="en-US"/>
        </w:rPr>
        <w:t>. lei sau 54,4 % din  prevederi,</w:t>
      </w:r>
      <w:r w:rsidR="001C6E88" w:rsidRPr="00BA2360">
        <w:rPr>
          <w:bCs/>
          <w:sz w:val="28"/>
          <w:szCs w:val="28"/>
          <w:lang w:eastAsia="en-US"/>
        </w:rPr>
        <w:t xml:space="preserve"> termenul de implementare </w:t>
      </w:r>
      <w:r w:rsidR="003F50CD" w:rsidRPr="00BA2360">
        <w:rPr>
          <w:bCs/>
          <w:sz w:val="28"/>
          <w:szCs w:val="28"/>
          <w:lang w:eastAsia="en-US"/>
        </w:rPr>
        <w:t>a măsurilor în cadrul Proiectului fiind extins pentru anul 2024</w:t>
      </w:r>
      <w:r w:rsidR="001C6E88" w:rsidRPr="00BA2360">
        <w:rPr>
          <w:bCs/>
          <w:sz w:val="28"/>
          <w:szCs w:val="28"/>
          <w:lang w:eastAsia="en-US"/>
        </w:rPr>
        <w:t>;</w:t>
      </w:r>
    </w:p>
    <w:p w14:paraId="258BB336" w14:textId="14D8E215" w:rsidR="006F0F58" w:rsidRPr="00BA2360" w:rsidRDefault="0086792E" w:rsidP="00245B5B">
      <w:pPr>
        <w:tabs>
          <w:tab w:val="left" w:pos="993"/>
          <w:tab w:val="left" w:pos="1134"/>
          <w:tab w:val="left" w:pos="1418"/>
        </w:tabs>
        <w:spacing w:line="276" w:lineRule="auto"/>
        <w:ind w:firstLine="567"/>
        <w:contextualSpacing/>
        <w:jc w:val="both"/>
        <w:rPr>
          <w:bCs/>
          <w:sz w:val="28"/>
          <w:szCs w:val="28"/>
          <w:lang w:eastAsia="en-US"/>
        </w:rPr>
      </w:pPr>
      <w:r w:rsidRPr="00BA2360">
        <w:rPr>
          <w:bCs/>
          <w:sz w:val="28"/>
          <w:szCs w:val="28"/>
        </w:rPr>
        <w:t>17.</w:t>
      </w:r>
      <w:r w:rsidR="00245B5B" w:rsidRPr="00BA2360">
        <w:rPr>
          <w:bCs/>
          <w:sz w:val="28"/>
          <w:szCs w:val="28"/>
        </w:rPr>
        <w:t xml:space="preserve"> </w:t>
      </w:r>
      <w:r w:rsidRPr="00BA2360">
        <w:rPr>
          <w:bCs/>
          <w:sz w:val="28"/>
          <w:szCs w:val="28"/>
        </w:rPr>
        <w:t xml:space="preserve">Proiectul </w:t>
      </w:r>
      <w:r w:rsidR="006F0F58" w:rsidRPr="00BA2360">
        <w:rPr>
          <w:bCs/>
          <w:sz w:val="28"/>
          <w:szCs w:val="28"/>
        </w:rPr>
        <w:t>„</w:t>
      </w:r>
      <w:r w:rsidR="006F0F58" w:rsidRPr="00BA2360">
        <w:rPr>
          <w:bCs/>
          <w:i/>
          <w:sz w:val="28"/>
          <w:szCs w:val="28"/>
        </w:rPr>
        <w:t>Creșterea capacitații de cooperare polițienească transfrontalieră în zona lacului Stanca-Costești</w:t>
      </w:r>
      <w:r w:rsidR="006F0F58" w:rsidRPr="00BA2360">
        <w:rPr>
          <w:bCs/>
          <w:sz w:val="28"/>
          <w:szCs w:val="28"/>
        </w:rPr>
        <w:t xml:space="preserve">” </w:t>
      </w:r>
      <w:r w:rsidR="006F0F58" w:rsidRPr="00BA2360">
        <w:rPr>
          <w:bCs/>
          <w:sz w:val="28"/>
          <w:szCs w:val="28"/>
          <w:lang w:eastAsia="en-US"/>
        </w:rPr>
        <w:t xml:space="preserve">alocațiile nu au fost </w:t>
      </w:r>
      <w:r w:rsidR="006F0F58" w:rsidRPr="00BA2360">
        <w:rPr>
          <w:bCs/>
          <w:sz w:val="28"/>
          <w:szCs w:val="28"/>
        </w:rPr>
        <w:t xml:space="preserve">valorificate. </w:t>
      </w:r>
      <w:r w:rsidR="006F0F58" w:rsidRPr="00BA2360">
        <w:rPr>
          <w:bCs/>
          <w:sz w:val="28"/>
          <w:szCs w:val="28"/>
          <w:lang w:eastAsia="en-US"/>
        </w:rPr>
        <w:t>Contractul de grant a fost amendat, salarizarea echipei de proiect și executarea activităților planificate nu au putut fi realizate din cauza lipsei mijloacelor financiare din surse externe;</w:t>
      </w:r>
    </w:p>
    <w:p w14:paraId="45ECF1D2" w14:textId="6EC6E15C" w:rsidR="0010206F" w:rsidRPr="00BA2360" w:rsidRDefault="00526F49" w:rsidP="0010206F">
      <w:pPr>
        <w:tabs>
          <w:tab w:val="left" w:pos="990"/>
          <w:tab w:val="left" w:pos="1134"/>
          <w:tab w:val="left" w:pos="1418"/>
        </w:tabs>
        <w:spacing w:line="276" w:lineRule="auto"/>
        <w:ind w:firstLine="567"/>
        <w:contextualSpacing/>
        <w:jc w:val="both"/>
        <w:rPr>
          <w:bCs/>
          <w:sz w:val="28"/>
          <w:szCs w:val="28"/>
        </w:rPr>
      </w:pPr>
      <w:r w:rsidRPr="00BA2360">
        <w:rPr>
          <w:bCs/>
          <w:sz w:val="28"/>
          <w:szCs w:val="28"/>
        </w:rPr>
        <w:t xml:space="preserve">18. Proiectul </w:t>
      </w:r>
      <w:r w:rsidR="0010206F" w:rsidRPr="00BA2360">
        <w:rPr>
          <w:bCs/>
          <w:sz w:val="28"/>
          <w:szCs w:val="28"/>
        </w:rPr>
        <w:t>„</w:t>
      </w:r>
      <w:r w:rsidR="0010206F" w:rsidRPr="00BA2360">
        <w:rPr>
          <w:bCs/>
          <w:i/>
          <w:sz w:val="28"/>
          <w:szCs w:val="28"/>
        </w:rPr>
        <w:t>Infrastructura de comunicații</w:t>
      </w:r>
      <w:r w:rsidR="0010206F" w:rsidRPr="00BA2360">
        <w:rPr>
          <w:bCs/>
          <w:sz w:val="28"/>
          <w:szCs w:val="28"/>
        </w:rPr>
        <w:t xml:space="preserve">”, </w:t>
      </w:r>
      <w:r w:rsidR="0010206F" w:rsidRPr="00BA2360">
        <w:rPr>
          <w:bCs/>
          <w:sz w:val="28"/>
          <w:szCs w:val="28"/>
          <w:lang w:eastAsia="en-US"/>
        </w:rPr>
        <w:t xml:space="preserve">alocațiile au fost valorificate în sumă de </w:t>
      </w:r>
      <w:r w:rsidR="0010206F" w:rsidRPr="00BA2360">
        <w:rPr>
          <w:bCs/>
          <w:sz w:val="28"/>
          <w:szCs w:val="28"/>
        </w:rPr>
        <w:t>39,2 mil. lei sau 96,9 % din prevederi. Neexecutarea la partea de cheltuieli, inclusiv și transferul către partenerii din Romania se datorează lipse</w:t>
      </w:r>
      <w:r w:rsidR="006D49B1" w:rsidRPr="00BA2360">
        <w:rPr>
          <w:bCs/>
          <w:sz w:val="28"/>
          <w:szCs w:val="28"/>
        </w:rPr>
        <w:t>i încasărilor din surse externe</w:t>
      </w:r>
      <w:r w:rsidR="0010206F" w:rsidRPr="00BA2360">
        <w:rPr>
          <w:bCs/>
          <w:sz w:val="28"/>
          <w:szCs w:val="28"/>
        </w:rPr>
        <w:t>;</w:t>
      </w:r>
    </w:p>
    <w:p w14:paraId="36CBBFDF" w14:textId="40D61204" w:rsidR="00A92579" w:rsidRPr="00BA2360" w:rsidRDefault="002F22DA" w:rsidP="00A92579">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19. Proiectul </w:t>
      </w:r>
      <w:r w:rsidR="00A92579" w:rsidRPr="00BA2360">
        <w:rPr>
          <w:bCs/>
          <w:sz w:val="28"/>
          <w:szCs w:val="28"/>
          <w:lang w:eastAsia="en-US"/>
        </w:rPr>
        <w:t>„</w:t>
      </w:r>
      <w:r w:rsidR="00A92579" w:rsidRPr="00BA2360">
        <w:rPr>
          <w:bCs/>
          <w:i/>
          <w:sz w:val="28"/>
          <w:szCs w:val="28"/>
          <w:lang w:eastAsia="en-US"/>
        </w:rPr>
        <w:t>Dezvoltarea unui concept de patrulare comună de poliție a drumurilor din zona de frontieră Republica Moldova - România</w:t>
      </w:r>
      <w:r w:rsidR="00A92579" w:rsidRPr="00BA2360">
        <w:rPr>
          <w:bCs/>
          <w:sz w:val="28"/>
          <w:szCs w:val="28"/>
          <w:lang w:eastAsia="en-US"/>
        </w:rPr>
        <w:t>”, cu alocații valorificate în sumă de 0,5 mil. lei sau 56,5 % din prevederi.</w:t>
      </w:r>
      <w:r w:rsidR="00A92579" w:rsidRPr="00BA2360">
        <w:rPr>
          <w:rFonts w:asciiTheme="minorHAnsi" w:eastAsiaTheme="minorHAnsi" w:hAnsiTheme="minorHAnsi" w:cstheme="minorBidi"/>
          <w:sz w:val="22"/>
          <w:szCs w:val="22"/>
          <w:lang w:val="en-GB" w:eastAsia="en-US"/>
        </w:rPr>
        <w:t xml:space="preserve"> </w:t>
      </w:r>
      <w:r w:rsidR="00A92579" w:rsidRPr="00BA2360">
        <w:rPr>
          <w:bCs/>
          <w:sz w:val="28"/>
          <w:szCs w:val="28"/>
          <w:lang w:eastAsia="en-US"/>
        </w:rPr>
        <w:t>Au fost înaintate propuneri de modificare a contractului de Grant de către Coordonatorii proiectului pentru procurarea 2 remorci de transport pentru automobile. La etapa coordonării a fost primit răspuns negativ;</w:t>
      </w:r>
    </w:p>
    <w:p w14:paraId="7865969C" w14:textId="34739185" w:rsidR="002F22DA" w:rsidRPr="00BA2360" w:rsidRDefault="002F22DA" w:rsidP="002F22DA">
      <w:pPr>
        <w:widowControl w:val="0"/>
        <w:tabs>
          <w:tab w:val="left" w:pos="993"/>
          <w:tab w:val="left" w:pos="1134"/>
          <w:tab w:val="left" w:pos="1418"/>
        </w:tabs>
        <w:autoSpaceDE w:val="0"/>
        <w:autoSpaceDN w:val="0"/>
        <w:adjustRightInd w:val="0"/>
        <w:spacing w:line="276" w:lineRule="auto"/>
        <w:ind w:firstLine="567"/>
        <w:contextualSpacing/>
        <w:jc w:val="both"/>
        <w:rPr>
          <w:bCs/>
          <w:sz w:val="28"/>
          <w:szCs w:val="28"/>
          <w:lang w:eastAsia="en-US"/>
        </w:rPr>
      </w:pPr>
      <w:r w:rsidRPr="00BA2360">
        <w:rPr>
          <w:bCs/>
          <w:sz w:val="28"/>
          <w:szCs w:val="28"/>
          <w:lang w:eastAsia="en-US"/>
        </w:rPr>
        <w:t xml:space="preserve">20. Proiectul </w:t>
      </w:r>
      <w:r w:rsidR="00652067" w:rsidRPr="00BA2360">
        <w:rPr>
          <w:bCs/>
          <w:i/>
          <w:iCs/>
          <w:sz w:val="28"/>
          <w:szCs w:val="28"/>
        </w:rPr>
        <w:t>„Programul ORIZONT”,</w:t>
      </w:r>
      <w:r w:rsidR="00652067" w:rsidRPr="00BA2360">
        <w:rPr>
          <w:bCs/>
          <w:sz w:val="28"/>
          <w:szCs w:val="28"/>
        </w:rPr>
        <w:t xml:space="preserve"> în cadrul programului HORIZON sunt incluse 5 proiecte finanțate din surse externe, cu alocații valorificate în sumă de 0,3 mil. lei sau 36,5% din prevederi. Urmare transferului de către coordonatorii proiectelor mijloacelor financiare în mărime de 70-80% din suma totală prevăzută în contractul de grant la finele anului 2023 (sfârșitul lunii noiembrie-decembrie) s-a format supra venituri;</w:t>
      </w:r>
    </w:p>
    <w:p w14:paraId="570290B8" w14:textId="3A0BC013" w:rsidR="00403BBC" w:rsidRPr="00BA2360" w:rsidRDefault="00E871B3" w:rsidP="00403BBC">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21. Proiectul </w:t>
      </w:r>
      <w:r w:rsidR="00403BBC" w:rsidRPr="00BA2360">
        <w:rPr>
          <w:bCs/>
          <w:sz w:val="28"/>
          <w:szCs w:val="28"/>
          <w:lang w:eastAsia="en-US"/>
        </w:rPr>
        <w:t>„</w:t>
      </w:r>
      <w:r w:rsidR="00403BBC" w:rsidRPr="00BA2360">
        <w:rPr>
          <w:bCs/>
          <w:i/>
          <w:sz w:val="28"/>
          <w:szCs w:val="28"/>
          <w:lang w:eastAsia="en-US"/>
        </w:rPr>
        <w:t>Instalarea sistemului de supraveghere video în regiunea transfrontalieră  Victoria-Sculeni</w:t>
      </w:r>
      <w:r w:rsidR="00403BBC" w:rsidRPr="00BA2360">
        <w:rPr>
          <w:bCs/>
          <w:sz w:val="28"/>
          <w:szCs w:val="28"/>
          <w:lang w:eastAsia="en-US"/>
        </w:rPr>
        <w:t xml:space="preserve">”,  cu alocații valorificate în sumă de 0,1 mil. lei </w:t>
      </w:r>
      <w:r w:rsidR="008E6BE9" w:rsidRPr="00BA2360">
        <w:rPr>
          <w:rFonts w:eastAsia="Calibri"/>
          <w:sz w:val="28"/>
          <w:szCs w:val="28"/>
          <w:lang w:eastAsia="en-US"/>
        </w:rPr>
        <w:t xml:space="preserve">care </w:t>
      </w:r>
      <w:r w:rsidR="008E6BE9" w:rsidRPr="00BA2360">
        <w:rPr>
          <w:sz w:val="28"/>
          <w:szCs w:val="28"/>
        </w:rPr>
        <w:t>au fost executate integral</w:t>
      </w:r>
      <w:r w:rsidR="008E6BE9" w:rsidRPr="00BA2360">
        <w:rPr>
          <w:sz w:val="28"/>
          <w:szCs w:val="28"/>
          <w:lang w:val="es-ES"/>
        </w:rPr>
        <w:t>;</w:t>
      </w:r>
      <w:r w:rsidR="00403BBC" w:rsidRPr="00BA2360">
        <w:rPr>
          <w:bCs/>
          <w:sz w:val="28"/>
          <w:szCs w:val="28"/>
          <w:lang w:eastAsia="en-US"/>
        </w:rPr>
        <w:t xml:space="preserve"> </w:t>
      </w:r>
    </w:p>
    <w:p w14:paraId="128C2227" w14:textId="25828568" w:rsidR="00D17B5A" w:rsidRPr="00BA2360" w:rsidRDefault="00A9131F" w:rsidP="00D17B5A">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22. Proiectul </w:t>
      </w:r>
      <w:r w:rsidR="00D17B5A" w:rsidRPr="00BA2360">
        <w:rPr>
          <w:bCs/>
          <w:i/>
          <w:iCs/>
          <w:sz w:val="28"/>
          <w:szCs w:val="28"/>
          <w:lang w:eastAsia="en-US"/>
        </w:rPr>
        <w:t xml:space="preserve">„Protejarea teritoriului european de crimă organizată asupra mediului prin instrumente inteligente de detectare a amenințărilor (PERIVALLON), </w:t>
      </w:r>
      <w:r w:rsidR="00D17B5A" w:rsidRPr="00BA2360">
        <w:rPr>
          <w:bCs/>
          <w:sz w:val="28"/>
          <w:szCs w:val="28"/>
          <w:lang w:eastAsia="en-US"/>
        </w:rPr>
        <w:t xml:space="preserve">cu alocații </w:t>
      </w:r>
      <w:r w:rsidR="00291C6C" w:rsidRPr="00BA2360">
        <w:rPr>
          <w:bCs/>
          <w:sz w:val="28"/>
          <w:szCs w:val="28"/>
        </w:rPr>
        <w:t>valorificate</w:t>
      </w:r>
      <w:r w:rsidR="00D17B5A" w:rsidRPr="00BA2360">
        <w:rPr>
          <w:bCs/>
          <w:sz w:val="28"/>
          <w:szCs w:val="28"/>
          <w:lang w:eastAsia="en-US"/>
        </w:rPr>
        <w:t xml:space="preserve"> în sumă de 0,1 mil. lei sau 36,7 % din prevederi. Neexecutarea mijloacelor în sumă de 0,2 mil. lei este cauzată de anularea deplasărilor planificate peste hotare și procurarea rechizitelor de birou la un preț mai mic decât cel planificat;</w:t>
      </w:r>
    </w:p>
    <w:p w14:paraId="052E73D2" w14:textId="33F170FF" w:rsidR="00027D98" w:rsidRPr="00BA2360" w:rsidRDefault="008A7E61" w:rsidP="00027D98">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 xml:space="preserve">23. </w:t>
      </w:r>
      <w:r w:rsidR="00027D98" w:rsidRPr="00BA2360">
        <w:rPr>
          <w:bCs/>
          <w:sz w:val="28"/>
          <w:szCs w:val="28"/>
          <w:lang w:eastAsia="en-US"/>
        </w:rPr>
        <w:t xml:space="preserve">Proiectul </w:t>
      </w:r>
      <w:r w:rsidR="00027D98" w:rsidRPr="00BA2360">
        <w:rPr>
          <w:bCs/>
          <w:i/>
          <w:iCs/>
          <w:sz w:val="28"/>
          <w:szCs w:val="28"/>
          <w:lang w:eastAsia="en-US"/>
        </w:rPr>
        <w:t>„Cercetarea, Inteligență și Tehnologie pentru patrimoniu și securitatea pieței (RITHMS)”,</w:t>
      </w:r>
      <w:r w:rsidR="00027D98" w:rsidRPr="00BA2360">
        <w:rPr>
          <w:bCs/>
          <w:sz w:val="28"/>
          <w:szCs w:val="28"/>
          <w:lang w:eastAsia="en-US"/>
        </w:rPr>
        <w:t xml:space="preserve"> cu alocații valorificare în sumă de 0,3 mil. lei sau 47,2 % din prevederi. Pe parcursul anului au fost efectuate activitățile necesare pentru buna desfășurare a proiectului;</w:t>
      </w:r>
    </w:p>
    <w:p w14:paraId="40A26FF4" w14:textId="5BDDE090" w:rsidR="00E7547A" w:rsidRPr="00BA2360" w:rsidRDefault="00E7547A" w:rsidP="00E7547A">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lang w:eastAsia="en-US"/>
        </w:rPr>
        <w:t>24. Proiectul</w:t>
      </w:r>
      <w:r w:rsidRPr="00BA2360">
        <w:rPr>
          <w:rFonts w:asciiTheme="minorHAnsi" w:eastAsiaTheme="minorHAnsi" w:hAnsiTheme="minorHAnsi" w:cstheme="minorBidi"/>
          <w:sz w:val="22"/>
          <w:szCs w:val="22"/>
          <w:lang w:val="en-GB" w:eastAsia="en-US"/>
        </w:rPr>
        <w:t xml:space="preserve"> </w:t>
      </w:r>
      <w:r w:rsidRPr="00BA2360">
        <w:rPr>
          <w:bCs/>
          <w:i/>
          <w:iCs/>
          <w:sz w:val="28"/>
          <w:szCs w:val="28"/>
          <w:lang w:eastAsia="en-US"/>
        </w:rPr>
        <w:t>„Protocolul de informații și investigații privind infracțiunile de mediu bazat pe mai multe surse de date (EMERITUS)”</w:t>
      </w:r>
      <w:r w:rsidRPr="00BA2360">
        <w:rPr>
          <w:bCs/>
          <w:sz w:val="28"/>
          <w:szCs w:val="28"/>
          <w:lang w:eastAsia="en-US"/>
        </w:rPr>
        <w:t>, cu alocații valorificate în sumă de 0,2 mil. lei sau 24,9 % din prevederi. Neexecutarea mijloacelor financiare este cauzată de anularea atelierelor de lucru cu participarea fizică a angajaților;</w:t>
      </w:r>
    </w:p>
    <w:p w14:paraId="69FCE9DF" w14:textId="441E0227" w:rsidR="008629EB" w:rsidRPr="00BA2360" w:rsidRDefault="008629EB" w:rsidP="00E7547A">
      <w:pPr>
        <w:tabs>
          <w:tab w:val="left" w:pos="990"/>
          <w:tab w:val="left" w:pos="1134"/>
          <w:tab w:val="left" w:pos="1418"/>
        </w:tabs>
        <w:spacing w:line="276" w:lineRule="auto"/>
        <w:ind w:firstLine="567"/>
        <w:contextualSpacing/>
        <w:jc w:val="both"/>
        <w:rPr>
          <w:bCs/>
          <w:sz w:val="28"/>
          <w:szCs w:val="28"/>
        </w:rPr>
      </w:pPr>
      <w:r w:rsidRPr="00BA2360">
        <w:rPr>
          <w:bCs/>
          <w:sz w:val="28"/>
          <w:szCs w:val="28"/>
          <w:lang w:eastAsia="en-US"/>
        </w:rPr>
        <w:lastRenderedPageBreak/>
        <w:t xml:space="preserve">25. </w:t>
      </w:r>
      <w:r w:rsidRPr="00BA2360">
        <w:rPr>
          <w:bCs/>
          <w:sz w:val="28"/>
          <w:szCs w:val="28"/>
        </w:rPr>
        <w:t xml:space="preserve">Proiectul </w:t>
      </w:r>
      <w:r w:rsidRPr="00BA2360">
        <w:rPr>
          <w:bCs/>
          <w:i/>
          <w:iCs/>
          <w:sz w:val="28"/>
          <w:szCs w:val="28"/>
        </w:rPr>
        <w:t xml:space="preserve">„Consolidarea interceptărilor legale, investigațiilor și informațiilor (POLIIICE), </w:t>
      </w:r>
      <w:r w:rsidRPr="00BA2360">
        <w:rPr>
          <w:bCs/>
          <w:sz w:val="28"/>
          <w:szCs w:val="28"/>
        </w:rPr>
        <w:t>cu alocații valorificate în sumă de 0,1 mil. lei sau 56,6% față de prevederi. Nevalorificarea se datorează faptului, că urmare a ofertele înregistrate în cadrul procedurilor de achiziții pe parcursul anului 2023, a fost procurată tehnică de calcul și imprimante la un pr</w:t>
      </w:r>
      <w:r w:rsidR="00872C32" w:rsidRPr="00BA2360">
        <w:rPr>
          <w:bCs/>
          <w:sz w:val="28"/>
          <w:szCs w:val="28"/>
        </w:rPr>
        <w:t>eț mai mic decât cel planificat</w:t>
      </w:r>
      <w:r w:rsidRPr="00BA2360">
        <w:rPr>
          <w:bCs/>
          <w:sz w:val="28"/>
          <w:szCs w:val="28"/>
        </w:rPr>
        <w:t>;</w:t>
      </w:r>
    </w:p>
    <w:p w14:paraId="0352A8A8" w14:textId="36A5D446" w:rsidR="00D76AAF" w:rsidRPr="00BA2360" w:rsidRDefault="00D76AAF" w:rsidP="00D76AAF">
      <w:pPr>
        <w:tabs>
          <w:tab w:val="left" w:pos="990"/>
          <w:tab w:val="left" w:pos="1134"/>
          <w:tab w:val="left" w:pos="1418"/>
        </w:tabs>
        <w:spacing w:line="276" w:lineRule="auto"/>
        <w:ind w:firstLine="567"/>
        <w:contextualSpacing/>
        <w:jc w:val="both"/>
        <w:rPr>
          <w:bCs/>
          <w:sz w:val="28"/>
          <w:szCs w:val="28"/>
        </w:rPr>
      </w:pPr>
      <w:r w:rsidRPr="00BA2360">
        <w:rPr>
          <w:bCs/>
          <w:sz w:val="28"/>
          <w:szCs w:val="28"/>
        </w:rPr>
        <w:t xml:space="preserve">26. Proiectul </w:t>
      </w:r>
      <w:r w:rsidRPr="00BA2360">
        <w:rPr>
          <w:bCs/>
          <w:i/>
          <w:iCs/>
          <w:sz w:val="28"/>
          <w:szCs w:val="28"/>
        </w:rPr>
        <w:t xml:space="preserve">„Informații de călătorie împotriva criminalității și terorismului (TENACITy) ”, </w:t>
      </w:r>
      <w:r w:rsidRPr="00BA2360">
        <w:rPr>
          <w:bCs/>
          <w:sz w:val="28"/>
          <w:szCs w:val="28"/>
        </w:rPr>
        <w:t>cu alocații valorificate în sumă de 0,2 mil. lei sau 50,6% din prevederi. Pe parcursul anului au fost efectuate activitățile necesare pentru buna desfășurare a proiectului;</w:t>
      </w:r>
    </w:p>
    <w:p w14:paraId="2D9A6711" w14:textId="77718CD9" w:rsidR="00737206" w:rsidRPr="00BA2360" w:rsidRDefault="00737206" w:rsidP="00D76AAF">
      <w:pPr>
        <w:tabs>
          <w:tab w:val="left" w:pos="990"/>
          <w:tab w:val="left" w:pos="1134"/>
          <w:tab w:val="left" w:pos="1418"/>
        </w:tabs>
        <w:spacing w:line="276" w:lineRule="auto"/>
        <w:ind w:firstLine="567"/>
        <w:contextualSpacing/>
        <w:jc w:val="both"/>
        <w:rPr>
          <w:bCs/>
          <w:sz w:val="28"/>
          <w:szCs w:val="28"/>
        </w:rPr>
      </w:pPr>
      <w:r w:rsidRPr="00BA2360">
        <w:rPr>
          <w:bCs/>
          <w:sz w:val="28"/>
          <w:szCs w:val="28"/>
        </w:rPr>
        <w:t xml:space="preserve">27. Proiectul </w:t>
      </w:r>
      <w:r w:rsidRPr="00BA2360">
        <w:rPr>
          <w:bCs/>
          <w:i/>
          <w:iCs/>
          <w:sz w:val="28"/>
          <w:szCs w:val="28"/>
        </w:rPr>
        <w:t>„Tehnologii avansate de inteligență artificială versatilă și puncte focale naționale intersectoriale complet operaționale pentru combaterea traficului ilegal de arme de foc (CEASEFIRE)”</w:t>
      </w:r>
      <w:r w:rsidRPr="00BA2360">
        <w:rPr>
          <w:bCs/>
          <w:sz w:val="28"/>
          <w:szCs w:val="28"/>
        </w:rPr>
        <w:t>, cu alocații valorificate în sumă de 0,1 mil. lei sau 44,0 % din prevederi. Neexecutarea mijloacelor financiare este cauzată de anularea atelierelor de lucru cu prezență fizică și necesitatea procurării unui număr mai mic de imprimate de cât cel planificat inițial;</w:t>
      </w:r>
    </w:p>
    <w:p w14:paraId="15B8AD85" w14:textId="1324A5B8" w:rsidR="004C5C41" w:rsidRPr="00BA2360" w:rsidRDefault="004C5C41" w:rsidP="004C5C41">
      <w:pPr>
        <w:tabs>
          <w:tab w:val="left" w:pos="990"/>
          <w:tab w:val="left" w:pos="1134"/>
          <w:tab w:val="left" w:pos="1418"/>
        </w:tabs>
        <w:spacing w:line="276" w:lineRule="auto"/>
        <w:ind w:firstLine="567"/>
        <w:contextualSpacing/>
        <w:jc w:val="both"/>
        <w:rPr>
          <w:bCs/>
          <w:sz w:val="28"/>
          <w:szCs w:val="28"/>
          <w:lang w:eastAsia="en-US"/>
        </w:rPr>
      </w:pPr>
      <w:r w:rsidRPr="00BA2360">
        <w:rPr>
          <w:bCs/>
          <w:sz w:val="28"/>
          <w:szCs w:val="28"/>
        </w:rPr>
        <w:t xml:space="preserve">28. Proiectul </w:t>
      </w:r>
      <w:r w:rsidRPr="00BA2360">
        <w:rPr>
          <w:bCs/>
          <w:i/>
          <w:iCs/>
          <w:sz w:val="28"/>
          <w:szCs w:val="28"/>
        </w:rPr>
        <w:t>„Inteligența vitală pentru investigarea dezinformării ilegale – VIGILANT”</w:t>
      </w:r>
      <w:r w:rsidRPr="00BA2360">
        <w:rPr>
          <w:bCs/>
          <w:sz w:val="28"/>
          <w:szCs w:val="28"/>
        </w:rPr>
        <w:t xml:space="preserve">, cu alocații valorificate în sumă de 0,1 mil. lei sau 23,0 % din prevederi. </w:t>
      </w:r>
      <w:r w:rsidRPr="00BA2360">
        <w:rPr>
          <w:bCs/>
          <w:sz w:val="28"/>
          <w:szCs w:val="28"/>
          <w:lang w:eastAsia="en-US"/>
        </w:rPr>
        <w:t>Neexecutarea mijloacelor este cauzată de anularea deplasărilor planificate peste hotare și procurarea rechizitelor de birou la un preț mai mic decât cel planificat;</w:t>
      </w:r>
    </w:p>
    <w:p w14:paraId="7FF64793" w14:textId="4F8D5A9D" w:rsidR="00CD0B65" w:rsidRPr="00BA2360" w:rsidRDefault="00CD0B65" w:rsidP="004C5C41">
      <w:pPr>
        <w:tabs>
          <w:tab w:val="left" w:pos="990"/>
          <w:tab w:val="left" w:pos="1134"/>
          <w:tab w:val="left" w:pos="1418"/>
        </w:tabs>
        <w:spacing w:line="276" w:lineRule="auto"/>
        <w:ind w:firstLine="567"/>
        <w:contextualSpacing/>
        <w:jc w:val="both"/>
        <w:rPr>
          <w:bCs/>
          <w:sz w:val="28"/>
          <w:szCs w:val="28"/>
        </w:rPr>
      </w:pPr>
      <w:r w:rsidRPr="00BA2360">
        <w:rPr>
          <w:bCs/>
          <w:sz w:val="28"/>
          <w:szCs w:val="28"/>
          <w:lang w:eastAsia="en-US"/>
        </w:rPr>
        <w:t xml:space="preserve">29. </w:t>
      </w:r>
      <w:r w:rsidRPr="00BA2360">
        <w:rPr>
          <w:bCs/>
          <w:sz w:val="28"/>
          <w:szCs w:val="28"/>
        </w:rPr>
        <w:t xml:space="preserve">Proiectul </w:t>
      </w:r>
      <w:r w:rsidRPr="00BA2360">
        <w:rPr>
          <w:bCs/>
          <w:i/>
          <w:iCs/>
          <w:sz w:val="28"/>
          <w:szCs w:val="28"/>
        </w:rPr>
        <w:t xml:space="preserve">„CPORT –Portal de aplicare a legii în ICCAM(PORT)”, </w:t>
      </w:r>
      <w:r w:rsidRPr="00BA2360">
        <w:rPr>
          <w:bCs/>
          <w:sz w:val="28"/>
          <w:szCs w:val="28"/>
        </w:rPr>
        <w:t>cu alocații valorificate în sumă de 0,2 mil. lei sau 58,6 % din prevederi. Neexecutarea mijloacelor financiare este cauzată de anularea atelierelor de lucru cu participarea fizică a angajaților;</w:t>
      </w:r>
    </w:p>
    <w:p w14:paraId="7CDA145F" w14:textId="650B3416" w:rsidR="007B7FF9" w:rsidRPr="00BA2360" w:rsidRDefault="007B7FF9" w:rsidP="004C5C41">
      <w:pPr>
        <w:tabs>
          <w:tab w:val="left" w:pos="990"/>
          <w:tab w:val="left" w:pos="1134"/>
          <w:tab w:val="left" w:pos="1418"/>
        </w:tabs>
        <w:spacing w:line="276" w:lineRule="auto"/>
        <w:ind w:firstLine="567"/>
        <w:contextualSpacing/>
        <w:jc w:val="both"/>
        <w:rPr>
          <w:bCs/>
          <w:sz w:val="28"/>
          <w:szCs w:val="28"/>
        </w:rPr>
      </w:pPr>
      <w:r w:rsidRPr="00BA2360">
        <w:rPr>
          <w:bCs/>
          <w:sz w:val="28"/>
          <w:szCs w:val="28"/>
        </w:rPr>
        <w:t xml:space="preserve">30. Proiectul </w:t>
      </w:r>
      <w:r w:rsidRPr="00BA2360">
        <w:rPr>
          <w:bCs/>
          <w:i/>
          <w:iCs/>
          <w:sz w:val="28"/>
          <w:szCs w:val="28"/>
        </w:rPr>
        <w:t xml:space="preserve">„Suport pentru coordonarea implementării Rezoluției 1325 privind femeile, pacea și securitatea”, </w:t>
      </w:r>
      <w:r w:rsidRPr="00BA2360">
        <w:rPr>
          <w:bCs/>
          <w:sz w:val="28"/>
          <w:szCs w:val="28"/>
        </w:rPr>
        <w:t>cu alocații valorificate în sumă de 0,5 mil. lei sau 55,5 % din prevederi. Majoritatea cheltuielilor aprobate nu au fost executate urmare termenului târziu de transfer a tranșei II (08.12.2023). Referitor la cheltuielile în bază contractelor cu persoane fizice nu au fost finisate documentele confirmative privind executarea lor;</w:t>
      </w:r>
    </w:p>
    <w:p w14:paraId="56360BF5" w14:textId="65A24D27" w:rsidR="005A1C56" w:rsidRPr="00BA2360" w:rsidRDefault="005A1C56" w:rsidP="005A1C56">
      <w:pPr>
        <w:tabs>
          <w:tab w:val="left" w:pos="990"/>
          <w:tab w:val="left" w:pos="1134"/>
          <w:tab w:val="left" w:pos="1418"/>
        </w:tabs>
        <w:spacing w:line="276" w:lineRule="auto"/>
        <w:ind w:firstLine="567"/>
        <w:contextualSpacing/>
        <w:jc w:val="both"/>
        <w:rPr>
          <w:bCs/>
          <w:sz w:val="28"/>
          <w:szCs w:val="28"/>
        </w:rPr>
      </w:pPr>
      <w:r w:rsidRPr="00BA2360">
        <w:rPr>
          <w:bCs/>
          <w:sz w:val="28"/>
          <w:szCs w:val="28"/>
        </w:rPr>
        <w:t xml:space="preserve">31. Proiectul </w:t>
      </w:r>
      <w:r w:rsidRPr="00BA2360">
        <w:rPr>
          <w:bCs/>
          <w:i/>
          <w:iCs/>
          <w:sz w:val="28"/>
          <w:szCs w:val="28"/>
        </w:rPr>
        <w:t>„Creșterea capacităților profesionale ale personalului implicat în asigurarea și restabilirea ordinii publice în zona transfrontalieră”,</w:t>
      </w:r>
      <w:r w:rsidRPr="00BA2360">
        <w:rPr>
          <w:bCs/>
          <w:sz w:val="28"/>
          <w:szCs w:val="28"/>
        </w:rPr>
        <w:t xml:space="preserve"> cu alocații valorificate în sumă de 0,8 mil. lei sau 97,2 % din prevederi. Pe parcursul anului a fost primită tranșa finală, care urma să fie transferată către partenerii Români și respectiv în bugetul de stat. Prin urmare, nevalorificarea mijloacelor este cauzată de faptul că au fost efectuate cheltuieli în avans din contul Contribuției Guvernului;</w:t>
      </w:r>
    </w:p>
    <w:p w14:paraId="65650961" w14:textId="3654BEE6" w:rsidR="00DA6E37" w:rsidRPr="00BA2360" w:rsidRDefault="00DA6E37" w:rsidP="004D7FD0">
      <w:pPr>
        <w:tabs>
          <w:tab w:val="left" w:pos="990"/>
          <w:tab w:val="left" w:pos="1134"/>
          <w:tab w:val="left" w:pos="1418"/>
        </w:tabs>
        <w:spacing w:line="276" w:lineRule="auto"/>
        <w:ind w:firstLine="567"/>
        <w:contextualSpacing/>
        <w:jc w:val="both"/>
        <w:rPr>
          <w:bCs/>
          <w:sz w:val="28"/>
          <w:szCs w:val="28"/>
        </w:rPr>
      </w:pPr>
      <w:r w:rsidRPr="00BA2360">
        <w:rPr>
          <w:bCs/>
          <w:sz w:val="28"/>
          <w:szCs w:val="28"/>
        </w:rPr>
        <w:t>32. Proiectul „</w:t>
      </w:r>
      <w:r w:rsidRPr="00BA2360">
        <w:rPr>
          <w:bCs/>
          <w:i/>
          <w:iCs/>
          <w:sz w:val="28"/>
          <w:szCs w:val="28"/>
        </w:rPr>
        <w:t>Crime împotriva bunurilor culturale și siturilor (CrimART)”,</w:t>
      </w:r>
      <w:r w:rsidRPr="00BA2360">
        <w:rPr>
          <w:bCs/>
          <w:sz w:val="28"/>
          <w:szCs w:val="28"/>
        </w:rPr>
        <w:t xml:space="preserve"> cu alocații valorificate în sumă de 1,1 </w:t>
      </w:r>
      <w:r w:rsidR="00F70F4C" w:rsidRPr="00BA2360">
        <w:rPr>
          <w:bCs/>
          <w:sz w:val="28"/>
          <w:szCs w:val="28"/>
        </w:rPr>
        <w:t xml:space="preserve">mil. lei </w:t>
      </w:r>
      <w:r w:rsidR="004D7FD0" w:rsidRPr="00BA2360">
        <w:rPr>
          <w:rFonts w:eastAsia="Calibri"/>
          <w:sz w:val="28"/>
          <w:szCs w:val="28"/>
          <w:lang w:eastAsia="en-US"/>
        </w:rPr>
        <w:t xml:space="preserve">care </w:t>
      </w:r>
      <w:r w:rsidR="004D7FD0" w:rsidRPr="00BA2360">
        <w:rPr>
          <w:sz w:val="28"/>
          <w:szCs w:val="28"/>
        </w:rPr>
        <w:t>au fost executate integral</w:t>
      </w:r>
      <w:r w:rsidR="004D7FD0" w:rsidRPr="00BA2360">
        <w:rPr>
          <w:sz w:val="28"/>
          <w:szCs w:val="28"/>
          <w:lang w:val="es-ES"/>
        </w:rPr>
        <w:t>.</w:t>
      </w:r>
    </w:p>
    <w:p w14:paraId="1E76BBA5" w14:textId="5C79F741" w:rsidR="00DA6E37" w:rsidRPr="00BA2360" w:rsidRDefault="00DA6E37" w:rsidP="005A1C56">
      <w:pPr>
        <w:tabs>
          <w:tab w:val="left" w:pos="990"/>
          <w:tab w:val="left" w:pos="1134"/>
          <w:tab w:val="left" w:pos="1418"/>
        </w:tabs>
        <w:spacing w:line="276" w:lineRule="auto"/>
        <w:ind w:firstLine="567"/>
        <w:contextualSpacing/>
        <w:jc w:val="both"/>
        <w:rPr>
          <w:bCs/>
          <w:sz w:val="28"/>
          <w:szCs w:val="28"/>
        </w:rPr>
      </w:pPr>
    </w:p>
    <w:p w14:paraId="68D82BBB" w14:textId="540837A8" w:rsidR="005A1C56" w:rsidRPr="00BA2360" w:rsidRDefault="005A1C56" w:rsidP="004C5C41">
      <w:pPr>
        <w:tabs>
          <w:tab w:val="left" w:pos="990"/>
          <w:tab w:val="left" w:pos="1134"/>
          <w:tab w:val="left" w:pos="1418"/>
        </w:tabs>
        <w:spacing w:line="276" w:lineRule="auto"/>
        <w:ind w:firstLine="567"/>
        <w:contextualSpacing/>
        <w:jc w:val="both"/>
        <w:rPr>
          <w:bCs/>
          <w:sz w:val="28"/>
          <w:szCs w:val="28"/>
          <w:lang w:eastAsia="en-US"/>
        </w:rPr>
      </w:pPr>
    </w:p>
    <w:p w14:paraId="1F8CC367" w14:textId="5FE9EE37" w:rsidR="00C74718" w:rsidRPr="00BA2360" w:rsidRDefault="00C74718" w:rsidP="00317093">
      <w:pPr>
        <w:pStyle w:val="3"/>
      </w:pPr>
      <w:bookmarkStart w:id="59" w:name="_Toc101251357"/>
      <w:bookmarkStart w:id="60" w:name="_Toc163734462"/>
      <w:r w:rsidRPr="00BA2360">
        <w:lastRenderedPageBreak/>
        <w:t>4.5.4. Servicii în domeniul economiei</w:t>
      </w:r>
      <w:bookmarkEnd w:id="58"/>
      <w:bookmarkEnd w:id="59"/>
      <w:bookmarkEnd w:id="60"/>
      <w:r w:rsidRPr="00BA2360">
        <w:t xml:space="preserve"> </w:t>
      </w:r>
    </w:p>
    <w:p w14:paraId="5B0FF4C4" w14:textId="1F78BD4E" w:rsidR="00B162D0" w:rsidRPr="00BA2360" w:rsidRDefault="000126D2" w:rsidP="00B162D0">
      <w:pPr>
        <w:spacing w:line="276" w:lineRule="auto"/>
        <w:ind w:firstLine="540"/>
        <w:jc w:val="both"/>
        <w:rPr>
          <w:color w:val="000000" w:themeColor="text1"/>
          <w:sz w:val="28"/>
          <w:szCs w:val="28"/>
        </w:rPr>
      </w:pPr>
      <w:r w:rsidRPr="00BA2360">
        <w:rPr>
          <w:color w:val="000000" w:themeColor="text1"/>
          <w:sz w:val="28"/>
          <w:szCs w:val="28"/>
        </w:rPr>
        <w:t>Pentru anul 202</w:t>
      </w:r>
      <w:r w:rsidR="00792436" w:rsidRPr="00BA2360">
        <w:rPr>
          <w:color w:val="000000" w:themeColor="text1"/>
          <w:sz w:val="28"/>
          <w:szCs w:val="28"/>
        </w:rPr>
        <w:t>3</w:t>
      </w:r>
      <w:r w:rsidRPr="00BA2360">
        <w:rPr>
          <w:color w:val="000000" w:themeColor="text1"/>
          <w:sz w:val="28"/>
          <w:szCs w:val="28"/>
        </w:rPr>
        <w:t xml:space="preserve">, </w:t>
      </w:r>
      <w:r w:rsidR="00B162D0" w:rsidRPr="00BA2360">
        <w:rPr>
          <w:color w:val="000000" w:themeColor="text1"/>
          <w:sz w:val="28"/>
          <w:szCs w:val="28"/>
        </w:rPr>
        <w:t xml:space="preserve">la grupa dată au fost aprobate alocații în sumă de </w:t>
      </w:r>
      <w:r w:rsidR="00AA52DF" w:rsidRPr="00BA2360">
        <w:rPr>
          <w:color w:val="000000" w:themeColor="text1"/>
          <w:sz w:val="28"/>
          <w:szCs w:val="28"/>
        </w:rPr>
        <w:t>8 264,9</w:t>
      </w:r>
      <w:r w:rsidR="00B162D0" w:rsidRPr="00BA2360">
        <w:rPr>
          <w:color w:val="000000" w:themeColor="text1"/>
          <w:sz w:val="28"/>
          <w:szCs w:val="28"/>
        </w:rPr>
        <w:t xml:space="preserve"> mil. lei, care pe parcursul anului au fost majorate cu </w:t>
      </w:r>
      <w:r w:rsidR="00AA52DF" w:rsidRPr="00BA2360">
        <w:rPr>
          <w:color w:val="000000" w:themeColor="text1"/>
          <w:sz w:val="28"/>
          <w:szCs w:val="28"/>
        </w:rPr>
        <w:t>1 382,1</w:t>
      </w:r>
      <w:r w:rsidR="00B162D0" w:rsidRPr="00BA2360">
        <w:rPr>
          <w:color w:val="000000" w:themeColor="text1"/>
          <w:sz w:val="28"/>
          <w:szCs w:val="28"/>
        </w:rPr>
        <w:t xml:space="preserve"> mil.lei, constituind </w:t>
      </w:r>
      <w:r w:rsidR="00AA52DF" w:rsidRPr="00BA2360">
        <w:rPr>
          <w:color w:val="000000" w:themeColor="text1"/>
          <w:sz w:val="28"/>
          <w:szCs w:val="28"/>
        </w:rPr>
        <w:t>9 647,0</w:t>
      </w:r>
      <w:r w:rsidR="007D5ECF" w:rsidRPr="00BA2360">
        <w:rPr>
          <w:color w:val="000000" w:themeColor="text1"/>
          <w:sz w:val="28"/>
          <w:szCs w:val="28"/>
        </w:rPr>
        <w:t xml:space="preserve"> </w:t>
      </w:r>
      <w:r w:rsidR="00B162D0" w:rsidRPr="00BA2360">
        <w:rPr>
          <w:color w:val="000000" w:themeColor="text1"/>
          <w:sz w:val="28"/>
          <w:szCs w:val="28"/>
        </w:rPr>
        <w:t xml:space="preserve">mil. lei sau </w:t>
      </w:r>
      <w:r w:rsidR="00D9648A" w:rsidRPr="00BA2360">
        <w:rPr>
          <w:color w:val="000000" w:themeColor="text1"/>
          <w:sz w:val="28"/>
          <w:szCs w:val="28"/>
        </w:rPr>
        <w:t>11</w:t>
      </w:r>
      <w:r w:rsidR="007D5ECF" w:rsidRPr="00BA2360">
        <w:rPr>
          <w:color w:val="000000" w:themeColor="text1"/>
          <w:sz w:val="28"/>
          <w:szCs w:val="28"/>
        </w:rPr>
        <w:t>,5</w:t>
      </w:r>
      <w:r w:rsidR="00B162D0" w:rsidRPr="00BA2360">
        <w:rPr>
          <w:color w:val="000000" w:themeColor="text1"/>
          <w:sz w:val="28"/>
          <w:szCs w:val="28"/>
        </w:rPr>
        <w:t>% din cheltuielile totale ale bugetului de stat.</w:t>
      </w:r>
    </w:p>
    <w:p w14:paraId="0E2DEA76" w14:textId="54626D15" w:rsidR="00B162D0" w:rsidRPr="00BA2360" w:rsidRDefault="00B162D0" w:rsidP="00B162D0">
      <w:pPr>
        <w:spacing w:after="120" w:line="276" w:lineRule="auto"/>
        <w:ind w:firstLine="539"/>
        <w:jc w:val="both"/>
        <w:rPr>
          <w:color w:val="000000" w:themeColor="text1"/>
          <w:sz w:val="28"/>
          <w:szCs w:val="28"/>
        </w:rPr>
      </w:pPr>
      <w:r w:rsidRPr="00BA2360">
        <w:rPr>
          <w:color w:val="000000" w:themeColor="text1"/>
          <w:sz w:val="28"/>
          <w:szCs w:val="28"/>
        </w:rPr>
        <w:t>Cheltuielile respectiv</w:t>
      </w:r>
      <w:r w:rsidR="002C0282" w:rsidRPr="00BA2360">
        <w:rPr>
          <w:color w:val="000000" w:themeColor="text1"/>
          <w:sz w:val="28"/>
          <w:szCs w:val="28"/>
        </w:rPr>
        <w:t xml:space="preserve">e au fost realizate în sumă de </w:t>
      </w:r>
      <w:r w:rsidR="0035142D" w:rsidRPr="00BA2360">
        <w:rPr>
          <w:color w:val="000000" w:themeColor="text1"/>
          <w:sz w:val="28"/>
          <w:szCs w:val="28"/>
        </w:rPr>
        <w:t>8 960,4</w:t>
      </w:r>
      <w:r w:rsidRPr="00BA2360">
        <w:rPr>
          <w:color w:val="000000" w:themeColor="text1"/>
          <w:sz w:val="28"/>
          <w:szCs w:val="28"/>
        </w:rPr>
        <w:t xml:space="preserve"> mil. lei sau la nivel de </w:t>
      </w:r>
      <w:r w:rsidR="0035142D" w:rsidRPr="00BA2360">
        <w:rPr>
          <w:color w:val="000000" w:themeColor="text1"/>
          <w:sz w:val="28"/>
          <w:szCs w:val="28"/>
        </w:rPr>
        <w:t>92,9</w:t>
      </w:r>
      <w:r w:rsidRPr="00BA2360">
        <w:rPr>
          <w:color w:val="000000" w:themeColor="text1"/>
          <w:sz w:val="28"/>
          <w:szCs w:val="28"/>
        </w:rPr>
        <w:t xml:space="preserve">% din prevederi, dintre care cheltuielile în cadrul proiectelor finanțate din surse externe au fost realizate la nivel de </w:t>
      </w:r>
      <w:r w:rsidR="0035142D" w:rsidRPr="00BA2360">
        <w:rPr>
          <w:color w:val="000000" w:themeColor="text1"/>
          <w:sz w:val="28"/>
          <w:szCs w:val="28"/>
        </w:rPr>
        <w:t>81,2</w:t>
      </w:r>
      <w:r w:rsidRPr="00BA2360">
        <w:rPr>
          <w:color w:val="000000" w:themeColor="text1"/>
          <w:sz w:val="28"/>
          <w:szCs w:val="28"/>
        </w:rPr>
        <w:t>% din prevederi.</w:t>
      </w:r>
    </w:p>
    <w:p w14:paraId="6C773EED" w14:textId="6392E325" w:rsidR="00C74718" w:rsidRPr="00BA2360" w:rsidRDefault="00C74718" w:rsidP="00B162D0">
      <w:pPr>
        <w:spacing w:line="276" w:lineRule="auto"/>
        <w:ind w:firstLine="540"/>
        <w:jc w:val="both"/>
        <w:rPr>
          <w:color w:val="000000" w:themeColor="text1"/>
          <w:sz w:val="28"/>
          <w:szCs w:val="28"/>
        </w:rPr>
      </w:pPr>
      <w:r w:rsidRPr="00BA2360">
        <w:rPr>
          <w:color w:val="000000" w:themeColor="text1"/>
          <w:sz w:val="28"/>
          <w:szCs w:val="28"/>
        </w:rPr>
        <w:t>Datele despre realizarea cheltuielilor grupei date se prezintă în tabelul următor.</w:t>
      </w:r>
    </w:p>
    <w:tbl>
      <w:tblPr>
        <w:tblW w:w="5082" w:type="pct"/>
        <w:tblLook w:val="04A0" w:firstRow="1" w:lastRow="0" w:firstColumn="1" w:lastColumn="0" w:noHBand="0" w:noVBand="1"/>
      </w:tblPr>
      <w:tblGrid>
        <w:gridCol w:w="2796"/>
        <w:gridCol w:w="860"/>
        <w:gridCol w:w="806"/>
        <w:gridCol w:w="913"/>
        <w:gridCol w:w="860"/>
        <w:gridCol w:w="877"/>
        <w:gridCol w:w="806"/>
        <w:gridCol w:w="806"/>
        <w:gridCol w:w="786"/>
      </w:tblGrid>
      <w:tr w:rsidR="00EB0007" w:rsidRPr="00BA2360" w14:paraId="4A970755" w14:textId="77777777" w:rsidTr="00CE42AD">
        <w:trPr>
          <w:trHeight w:val="261"/>
          <w:tblHeader/>
        </w:trPr>
        <w:tc>
          <w:tcPr>
            <w:tcW w:w="1470" w:type="pct"/>
            <w:tcBorders>
              <w:top w:val="nil"/>
              <w:left w:val="nil"/>
              <w:bottom w:val="nil"/>
              <w:right w:val="nil"/>
            </w:tcBorders>
            <w:shd w:val="clear" w:color="auto" w:fill="auto"/>
            <w:noWrap/>
            <w:vAlign w:val="bottom"/>
            <w:hideMark/>
          </w:tcPr>
          <w:p w14:paraId="60FF3129" w14:textId="77777777" w:rsidR="00EB0007" w:rsidRPr="00BA2360" w:rsidRDefault="00EB0007" w:rsidP="00EB0007">
            <w:pPr>
              <w:spacing w:line="276" w:lineRule="auto"/>
              <w:rPr>
                <w:sz w:val="18"/>
                <w:szCs w:val="18"/>
              </w:rPr>
            </w:pPr>
          </w:p>
        </w:tc>
        <w:tc>
          <w:tcPr>
            <w:tcW w:w="452" w:type="pct"/>
            <w:tcBorders>
              <w:top w:val="nil"/>
              <w:left w:val="nil"/>
              <w:bottom w:val="nil"/>
              <w:right w:val="nil"/>
            </w:tcBorders>
            <w:shd w:val="clear" w:color="auto" w:fill="auto"/>
            <w:noWrap/>
            <w:vAlign w:val="bottom"/>
            <w:hideMark/>
          </w:tcPr>
          <w:p w14:paraId="390DEBCE" w14:textId="77777777" w:rsidR="00EB0007" w:rsidRPr="00BA2360"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661C059E" w14:textId="77777777" w:rsidR="00EB0007" w:rsidRPr="00BA2360" w:rsidRDefault="00EB0007" w:rsidP="00EB0007">
            <w:pPr>
              <w:spacing w:line="276" w:lineRule="auto"/>
              <w:jc w:val="right"/>
              <w:rPr>
                <w:sz w:val="18"/>
                <w:szCs w:val="18"/>
              </w:rPr>
            </w:pPr>
          </w:p>
        </w:tc>
        <w:tc>
          <w:tcPr>
            <w:tcW w:w="480" w:type="pct"/>
            <w:tcBorders>
              <w:top w:val="nil"/>
              <w:left w:val="nil"/>
              <w:bottom w:val="nil"/>
              <w:right w:val="nil"/>
            </w:tcBorders>
            <w:shd w:val="clear" w:color="auto" w:fill="auto"/>
            <w:noWrap/>
            <w:vAlign w:val="bottom"/>
            <w:hideMark/>
          </w:tcPr>
          <w:p w14:paraId="5C1058B0" w14:textId="77777777" w:rsidR="00EB0007" w:rsidRPr="00BA2360" w:rsidRDefault="00EB0007" w:rsidP="00EB0007">
            <w:pPr>
              <w:spacing w:line="276" w:lineRule="auto"/>
              <w:jc w:val="right"/>
              <w:rPr>
                <w:sz w:val="18"/>
                <w:szCs w:val="18"/>
              </w:rPr>
            </w:pPr>
          </w:p>
        </w:tc>
        <w:tc>
          <w:tcPr>
            <w:tcW w:w="452" w:type="pct"/>
            <w:tcBorders>
              <w:top w:val="nil"/>
              <w:left w:val="nil"/>
              <w:bottom w:val="nil"/>
              <w:right w:val="nil"/>
            </w:tcBorders>
            <w:shd w:val="clear" w:color="auto" w:fill="auto"/>
            <w:noWrap/>
            <w:vAlign w:val="bottom"/>
            <w:hideMark/>
          </w:tcPr>
          <w:p w14:paraId="7A272D0E" w14:textId="77777777" w:rsidR="00EB0007" w:rsidRPr="00BA2360" w:rsidRDefault="00EB0007" w:rsidP="00EB0007">
            <w:pPr>
              <w:spacing w:line="276" w:lineRule="auto"/>
              <w:jc w:val="right"/>
              <w:rPr>
                <w:sz w:val="18"/>
                <w:szCs w:val="18"/>
              </w:rPr>
            </w:pPr>
          </w:p>
        </w:tc>
        <w:tc>
          <w:tcPr>
            <w:tcW w:w="461" w:type="pct"/>
            <w:tcBorders>
              <w:top w:val="nil"/>
              <w:left w:val="nil"/>
              <w:bottom w:val="nil"/>
              <w:right w:val="nil"/>
            </w:tcBorders>
            <w:shd w:val="clear" w:color="auto" w:fill="auto"/>
            <w:noWrap/>
            <w:vAlign w:val="bottom"/>
            <w:hideMark/>
          </w:tcPr>
          <w:p w14:paraId="4BF8591D" w14:textId="77777777" w:rsidR="00EB0007" w:rsidRPr="00BA2360"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117F7E16" w14:textId="77777777" w:rsidR="00EB0007" w:rsidRPr="00BA2360"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6314CF95" w14:textId="77777777" w:rsidR="00EB0007" w:rsidRPr="00BA2360" w:rsidRDefault="00EB0007" w:rsidP="00EB0007">
            <w:pPr>
              <w:spacing w:line="276" w:lineRule="auto"/>
              <w:jc w:val="right"/>
              <w:rPr>
                <w:sz w:val="18"/>
                <w:szCs w:val="18"/>
              </w:rPr>
            </w:pPr>
          </w:p>
        </w:tc>
        <w:tc>
          <w:tcPr>
            <w:tcW w:w="413" w:type="pct"/>
            <w:tcBorders>
              <w:top w:val="nil"/>
              <w:left w:val="nil"/>
              <w:bottom w:val="nil"/>
              <w:right w:val="nil"/>
            </w:tcBorders>
            <w:shd w:val="clear" w:color="auto" w:fill="auto"/>
            <w:noWrap/>
            <w:vAlign w:val="bottom"/>
            <w:hideMark/>
          </w:tcPr>
          <w:p w14:paraId="306C6CCF" w14:textId="77777777" w:rsidR="00EB0007" w:rsidRPr="00BA2360" w:rsidRDefault="00EB0007" w:rsidP="00EB0007">
            <w:pPr>
              <w:spacing w:line="276" w:lineRule="auto"/>
              <w:jc w:val="right"/>
              <w:rPr>
                <w:i/>
                <w:iCs/>
                <w:sz w:val="18"/>
                <w:szCs w:val="18"/>
              </w:rPr>
            </w:pPr>
            <w:r w:rsidRPr="00BA2360">
              <w:rPr>
                <w:i/>
                <w:iCs/>
                <w:sz w:val="18"/>
                <w:szCs w:val="18"/>
              </w:rPr>
              <w:t>mil.lei</w:t>
            </w:r>
          </w:p>
        </w:tc>
      </w:tr>
      <w:tr w:rsidR="00EB0007" w:rsidRPr="00BA2360" w14:paraId="589525D1" w14:textId="77777777" w:rsidTr="00CE42AD">
        <w:trPr>
          <w:trHeight w:val="261"/>
          <w:tblHeader/>
        </w:trPr>
        <w:tc>
          <w:tcPr>
            <w:tcW w:w="1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2252" w14:textId="77777777" w:rsidR="00EB0007" w:rsidRPr="00BA2360" w:rsidRDefault="00EB0007" w:rsidP="00EB0007">
            <w:pPr>
              <w:spacing w:line="276" w:lineRule="auto"/>
              <w:jc w:val="center"/>
              <w:rPr>
                <w:sz w:val="18"/>
                <w:szCs w:val="18"/>
              </w:rPr>
            </w:pPr>
            <w:r w:rsidRPr="00BA2360">
              <w:rPr>
                <w:sz w:val="18"/>
                <w:szCs w:val="18"/>
              </w:rPr>
              <w:t> </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E607C" w14:textId="1F9B3875" w:rsidR="00EB0007" w:rsidRPr="00BA2360" w:rsidRDefault="00EB0007" w:rsidP="00792436">
            <w:pPr>
              <w:spacing w:line="276" w:lineRule="auto"/>
              <w:jc w:val="center"/>
              <w:rPr>
                <w:sz w:val="18"/>
                <w:szCs w:val="18"/>
              </w:rPr>
            </w:pPr>
            <w:r w:rsidRPr="00BA2360">
              <w:rPr>
                <w:sz w:val="18"/>
                <w:szCs w:val="18"/>
              </w:rPr>
              <w:t>202</w:t>
            </w:r>
            <w:r w:rsidR="00792436" w:rsidRPr="00BA2360">
              <w:rPr>
                <w:sz w:val="18"/>
                <w:szCs w:val="18"/>
              </w:rPr>
              <w:t>2</w:t>
            </w:r>
            <w:r w:rsidRPr="00BA2360">
              <w:rPr>
                <w:sz w:val="18"/>
                <w:szCs w:val="18"/>
              </w:rPr>
              <w:t xml:space="preserve"> executat</w:t>
            </w:r>
          </w:p>
        </w:tc>
        <w:tc>
          <w:tcPr>
            <w:tcW w:w="3079" w:type="pct"/>
            <w:gridSpan w:val="7"/>
            <w:tcBorders>
              <w:top w:val="single" w:sz="4" w:space="0" w:color="auto"/>
              <w:left w:val="nil"/>
              <w:bottom w:val="single" w:sz="4" w:space="0" w:color="auto"/>
              <w:right w:val="single" w:sz="4" w:space="0" w:color="auto"/>
            </w:tcBorders>
            <w:shd w:val="clear" w:color="auto" w:fill="auto"/>
            <w:noWrap/>
            <w:vAlign w:val="center"/>
            <w:hideMark/>
          </w:tcPr>
          <w:p w14:paraId="36182D78" w14:textId="58A4A517" w:rsidR="00EB0007" w:rsidRPr="00BA2360" w:rsidRDefault="00EB0007" w:rsidP="00792436">
            <w:pPr>
              <w:spacing w:line="276" w:lineRule="auto"/>
              <w:jc w:val="center"/>
              <w:rPr>
                <w:sz w:val="18"/>
                <w:szCs w:val="18"/>
              </w:rPr>
            </w:pPr>
            <w:r w:rsidRPr="00BA2360">
              <w:rPr>
                <w:sz w:val="18"/>
                <w:szCs w:val="18"/>
              </w:rPr>
              <w:t>202</w:t>
            </w:r>
            <w:r w:rsidR="00792436" w:rsidRPr="00BA2360">
              <w:rPr>
                <w:sz w:val="18"/>
                <w:szCs w:val="18"/>
              </w:rPr>
              <w:t>3</w:t>
            </w:r>
          </w:p>
        </w:tc>
      </w:tr>
      <w:tr w:rsidR="00EB0007" w:rsidRPr="00BA2360" w14:paraId="25F96C31" w14:textId="77777777" w:rsidTr="00CE42AD">
        <w:trPr>
          <w:trHeight w:val="558"/>
          <w:tblHeader/>
        </w:trPr>
        <w:tc>
          <w:tcPr>
            <w:tcW w:w="1470" w:type="pct"/>
            <w:vMerge/>
            <w:tcBorders>
              <w:top w:val="single" w:sz="4" w:space="0" w:color="auto"/>
              <w:left w:val="single" w:sz="4" w:space="0" w:color="auto"/>
              <w:bottom w:val="single" w:sz="4" w:space="0" w:color="auto"/>
              <w:right w:val="single" w:sz="4" w:space="0" w:color="auto"/>
            </w:tcBorders>
            <w:vAlign w:val="center"/>
            <w:hideMark/>
          </w:tcPr>
          <w:p w14:paraId="6CD898DE" w14:textId="77777777" w:rsidR="00EB0007" w:rsidRPr="00BA2360" w:rsidRDefault="00EB0007" w:rsidP="00EB0007">
            <w:pPr>
              <w:spacing w:line="276" w:lineRule="auto"/>
              <w:rPr>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C6D6399" w14:textId="77777777" w:rsidR="00EB0007" w:rsidRPr="00BA2360" w:rsidRDefault="00EB0007" w:rsidP="00EB0007">
            <w:pPr>
              <w:spacing w:line="276" w:lineRule="auto"/>
              <w:rPr>
                <w:sz w:val="18"/>
                <w:szCs w:val="18"/>
              </w:rPr>
            </w:pP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1B92D49A" w14:textId="77777777" w:rsidR="00EB0007" w:rsidRPr="00BA2360" w:rsidRDefault="00EB0007" w:rsidP="00EB0007">
            <w:pPr>
              <w:spacing w:line="276" w:lineRule="auto"/>
              <w:jc w:val="center"/>
              <w:rPr>
                <w:sz w:val="18"/>
                <w:szCs w:val="18"/>
              </w:rPr>
            </w:pPr>
            <w:r w:rsidRPr="00BA2360">
              <w:rPr>
                <w:sz w:val="18"/>
                <w:szCs w:val="18"/>
              </w:rPr>
              <w:t xml:space="preserve">aprobat </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14:paraId="6AF2E0A0" w14:textId="77777777" w:rsidR="00EB0007" w:rsidRPr="00BA2360" w:rsidRDefault="00EB0007" w:rsidP="00EB0007">
            <w:pPr>
              <w:spacing w:line="276" w:lineRule="auto"/>
              <w:jc w:val="center"/>
              <w:rPr>
                <w:sz w:val="18"/>
                <w:szCs w:val="18"/>
              </w:rPr>
            </w:pPr>
            <w:r w:rsidRPr="00BA2360">
              <w:rPr>
                <w:sz w:val="18"/>
                <w:szCs w:val="18"/>
              </w:rPr>
              <w:t>precizat</w:t>
            </w:r>
          </w:p>
        </w:tc>
        <w:tc>
          <w:tcPr>
            <w:tcW w:w="452" w:type="pct"/>
            <w:vMerge w:val="restart"/>
            <w:tcBorders>
              <w:top w:val="nil"/>
              <w:left w:val="single" w:sz="4" w:space="0" w:color="auto"/>
              <w:bottom w:val="single" w:sz="4" w:space="0" w:color="auto"/>
              <w:right w:val="single" w:sz="4" w:space="0" w:color="auto"/>
            </w:tcBorders>
            <w:shd w:val="clear" w:color="auto" w:fill="auto"/>
            <w:vAlign w:val="center"/>
            <w:hideMark/>
          </w:tcPr>
          <w:p w14:paraId="02A03B50" w14:textId="77777777" w:rsidR="00EB0007" w:rsidRPr="00BA2360" w:rsidRDefault="00EB0007" w:rsidP="00EB0007">
            <w:pPr>
              <w:spacing w:line="276" w:lineRule="auto"/>
              <w:jc w:val="center"/>
              <w:rPr>
                <w:sz w:val="18"/>
                <w:szCs w:val="18"/>
              </w:rPr>
            </w:pPr>
            <w:r w:rsidRPr="00BA2360">
              <w:rPr>
                <w:sz w:val="18"/>
                <w:szCs w:val="18"/>
              </w:rPr>
              <w:t>executat</w:t>
            </w:r>
          </w:p>
        </w:tc>
        <w:tc>
          <w:tcPr>
            <w:tcW w:w="885" w:type="pct"/>
            <w:gridSpan w:val="2"/>
            <w:tcBorders>
              <w:top w:val="single" w:sz="4" w:space="0" w:color="auto"/>
              <w:left w:val="nil"/>
              <w:bottom w:val="single" w:sz="4" w:space="0" w:color="auto"/>
              <w:right w:val="single" w:sz="4" w:space="0" w:color="auto"/>
            </w:tcBorders>
            <w:shd w:val="clear" w:color="auto" w:fill="auto"/>
            <w:vAlign w:val="center"/>
            <w:hideMark/>
          </w:tcPr>
          <w:p w14:paraId="58100FCD" w14:textId="77777777" w:rsidR="00EB0007" w:rsidRPr="00BA2360" w:rsidRDefault="00EB0007" w:rsidP="00EB0007">
            <w:pPr>
              <w:spacing w:line="276" w:lineRule="auto"/>
              <w:jc w:val="center"/>
              <w:rPr>
                <w:sz w:val="18"/>
                <w:szCs w:val="18"/>
              </w:rPr>
            </w:pPr>
            <w:r w:rsidRPr="00BA2360">
              <w:rPr>
                <w:sz w:val="18"/>
                <w:szCs w:val="18"/>
              </w:rPr>
              <w:t xml:space="preserve">executat față de precizat </w:t>
            </w:r>
          </w:p>
        </w:tc>
        <w:tc>
          <w:tcPr>
            <w:tcW w:w="837" w:type="pct"/>
            <w:gridSpan w:val="2"/>
            <w:tcBorders>
              <w:top w:val="single" w:sz="4" w:space="0" w:color="auto"/>
              <w:left w:val="nil"/>
              <w:bottom w:val="single" w:sz="4" w:space="0" w:color="auto"/>
              <w:right w:val="single" w:sz="4" w:space="0" w:color="auto"/>
            </w:tcBorders>
            <w:shd w:val="clear" w:color="auto" w:fill="auto"/>
            <w:vAlign w:val="center"/>
            <w:hideMark/>
          </w:tcPr>
          <w:p w14:paraId="7B3B1DF6" w14:textId="79E88A3A" w:rsidR="00EB0007" w:rsidRPr="00BA2360" w:rsidRDefault="00EB0007" w:rsidP="00792436">
            <w:pPr>
              <w:spacing w:line="276" w:lineRule="auto"/>
              <w:jc w:val="center"/>
              <w:rPr>
                <w:sz w:val="18"/>
                <w:szCs w:val="18"/>
              </w:rPr>
            </w:pPr>
            <w:r w:rsidRPr="00BA2360">
              <w:rPr>
                <w:sz w:val="18"/>
                <w:szCs w:val="18"/>
              </w:rPr>
              <w:t>executat față de anul 202</w:t>
            </w:r>
            <w:r w:rsidR="00792436" w:rsidRPr="00BA2360">
              <w:rPr>
                <w:sz w:val="18"/>
                <w:szCs w:val="18"/>
              </w:rPr>
              <w:t>2</w:t>
            </w:r>
          </w:p>
        </w:tc>
      </w:tr>
      <w:tr w:rsidR="00EB0007" w:rsidRPr="00BA2360" w14:paraId="45F1B922" w14:textId="77777777" w:rsidTr="00CE42AD">
        <w:trPr>
          <w:trHeight w:val="246"/>
          <w:tblHeader/>
        </w:trPr>
        <w:tc>
          <w:tcPr>
            <w:tcW w:w="1470" w:type="pct"/>
            <w:vMerge/>
            <w:tcBorders>
              <w:top w:val="single" w:sz="4" w:space="0" w:color="auto"/>
              <w:left w:val="single" w:sz="4" w:space="0" w:color="auto"/>
              <w:bottom w:val="single" w:sz="4" w:space="0" w:color="auto"/>
              <w:right w:val="single" w:sz="4" w:space="0" w:color="auto"/>
            </w:tcBorders>
            <w:vAlign w:val="center"/>
            <w:hideMark/>
          </w:tcPr>
          <w:p w14:paraId="6CB85729" w14:textId="77777777" w:rsidR="00EB0007" w:rsidRPr="00BA2360" w:rsidRDefault="00EB0007" w:rsidP="00EB0007">
            <w:pPr>
              <w:spacing w:line="276" w:lineRule="auto"/>
              <w:rPr>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6F4A50B" w14:textId="77777777" w:rsidR="00EB0007" w:rsidRPr="00BA2360" w:rsidRDefault="00EB0007" w:rsidP="00EB0007">
            <w:pPr>
              <w:spacing w:line="276" w:lineRule="auto"/>
              <w:rPr>
                <w:sz w:val="18"/>
                <w:szCs w:val="18"/>
              </w:rPr>
            </w:pPr>
          </w:p>
        </w:tc>
        <w:tc>
          <w:tcPr>
            <w:tcW w:w="424" w:type="pct"/>
            <w:vMerge/>
            <w:tcBorders>
              <w:top w:val="nil"/>
              <w:left w:val="single" w:sz="4" w:space="0" w:color="auto"/>
              <w:bottom w:val="single" w:sz="4" w:space="0" w:color="auto"/>
              <w:right w:val="single" w:sz="4" w:space="0" w:color="auto"/>
            </w:tcBorders>
            <w:vAlign w:val="center"/>
            <w:hideMark/>
          </w:tcPr>
          <w:p w14:paraId="226C9F98" w14:textId="77777777" w:rsidR="00EB0007" w:rsidRPr="00BA2360" w:rsidRDefault="00EB0007" w:rsidP="00EB0007">
            <w:pPr>
              <w:spacing w:line="276" w:lineRule="auto"/>
              <w:rPr>
                <w:sz w:val="18"/>
                <w:szCs w:val="18"/>
              </w:rPr>
            </w:pPr>
          </w:p>
        </w:tc>
        <w:tc>
          <w:tcPr>
            <w:tcW w:w="480" w:type="pct"/>
            <w:vMerge/>
            <w:tcBorders>
              <w:top w:val="nil"/>
              <w:left w:val="single" w:sz="4" w:space="0" w:color="auto"/>
              <w:bottom w:val="single" w:sz="4" w:space="0" w:color="auto"/>
              <w:right w:val="single" w:sz="4" w:space="0" w:color="auto"/>
            </w:tcBorders>
            <w:vAlign w:val="center"/>
            <w:hideMark/>
          </w:tcPr>
          <w:p w14:paraId="3C3342CA" w14:textId="77777777" w:rsidR="00EB0007" w:rsidRPr="00BA2360" w:rsidRDefault="00EB0007" w:rsidP="00EB0007">
            <w:pPr>
              <w:spacing w:line="276" w:lineRule="auto"/>
              <w:rPr>
                <w:sz w:val="18"/>
                <w:szCs w:val="18"/>
              </w:rPr>
            </w:pPr>
          </w:p>
        </w:tc>
        <w:tc>
          <w:tcPr>
            <w:tcW w:w="452" w:type="pct"/>
            <w:vMerge/>
            <w:tcBorders>
              <w:top w:val="nil"/>
              <w:left w:val="single" w:sz="4" w:space="0" w:color="auto"/>
              <w:bottom w:val="single" w:sz="4" w:space="0" w:color="auto"/>
              <w:right w:val="single" w:sz="4" w:space="0" w:color="auto"/>
            </w:tcBorders>
            <w:vAlign w:val="center"/>
            <w:hideMark/>
          </w:tcPr>
          <w:p w14:paraId="15961E8B" w14:textId="77777777" w:rsidR="00EB0007" w:rsidRPr="00BA2360" w:rsidRDefault="00EB0007" w:rsidP="00EB0007">
            <w:pPr>
              <w:spacing w:line="276" w:lineRule="auto"/>
              <w:rPr>
                <w:sz w:val="18"/>
                <w:szCs w:val="18"/>
              </w:rPr>
            </w:pPr>
          </w:p>
        </w:tc>
        <w:tc>
          <w:tcPr>
            <w:tcW w:w="461" w:type="pct"/>
            <w:tcBorders>
              <w:top w:val="nil"/>
              <w:left w:val="nil"/>
              <w:bottom w:val="single" w:sz="4" w:space="0" w:color="auto"/>
              <w:right w:val="single" w:sz="4" w:space="0" w:color="auto"/>
            </w:tcBorders>
            <w:shd w:val="clear" w:color="auto" w:fill="auto"/>
            <w:noWrap/>
            <w:vAlign w:val="center"/>
            <w:hideMark/>
          </w:tcPr>
          <w:p w14:paraId="3B1E8833" w14:textId="77777777" w:rsidR="00EB0007" w:rsidRPr="00BA2360" w:rsidRDefault="00EB0007" w:rsidP="00EB0007">
            <w:pPr>
              <w:spacing w:line="276" w:lineRule="auto"/>
              <w:jc w:val="center"/>
              <w:rPr>
                <w:sz w:val="18"/>
                <w:szCs w:val="18"/>
              </w:rPr>
            </w:pPr>
            <w:r w:rsidRPr="00BA2360">
              <w:rPr>
                <w:sz w:val="18"/>
                <w:szCs w:val="18"/>
              </w:rPr>
              <w:t>suma</w:t>
            </w:r>
          </w:p>
        </w:tc>
        <w:tc>
          <w:tcPr>
            <w:tcW w:w="424" w:type="pct"/>
            <w:tcBorders>
              <w:top w:val="nil"/>
              <w:left w:val="nil"/>
              <w:bottom w:val="single" w:sz="4" w:space="0" w:color="auto"/>
              <w:right w:val="single" w:sz="4" w:space="0" w:color="auto"/>
            </w:tcBorders>
            <w:shd w:val="clear" w:color="auto" w:fill="auto"/>
            <w:noWrap/>
            <w:vAlign w:val="center"/>
            <w:hideMark/>
          </w:tcPr>
          <w:p w14:paraId="1D5BCDDE" w14:textId="77777777" w:rsidR="00EB0007" w:rsidRPr="00BA2360" w:rsidRDefault="00EB0007" w:rsidP="00EB0007">
            <w:pPr>
              <w:spacing w:line="276" w:lineRule="auto"/>
              <w:jc w:val="center"/>
              <w:rPr>
                <w:sz w:val="18"/>
                <w:szCs w:val="18"/>
              </w:rPr>
            </w:pPr>
            <w:r w:rsidRPr="00BA2360">
              <w:rPr>
                <w:sz w:val="18"/>
                <w:szCs w:val="18"/>
              </w:rPr>
              <w:t>%</w:t>
            </w:r>
          </w:p>
        </w:tc>
        <w:tc>
          <w:tcPr>
            <w:tcW w:w="424" w:type="pct"/>
            <w:tcBorders>
              <w:top w:val="nil"/>
              <w:left w:val="nil"/>
              <w:bottom w:val="single" w:sz="4" w:space="0" w:color="auto"/>
              <w:right w:val="single" w:sz="4" w:space="0" w:color="auto"/>
            </w:tcBorders>
            <w:shd w:val="clear" w:color="auto" w:fill="auto"/>
            <w:noWrap/>
            <w:vAlign w:val="center"/>
            <w:hideMark/>
          </w:tcPr>
          <w:p w14:paraId="65F5801C" w14:textId="77777777" w:rsidR="00EB0007" w:rsidRPr="00BA2360" w:rsidRDefault="00EB0007" w:rsidP="00EB0007">
            <w:pPr>
              <w:spacing w:line="276" w:lineRule="auto"/>
              <w:jc w:val="center"/>
              <w:rPr>
                <w:sz w:val="18"/>
                <w:szCs w:val="18"/>
              </w:rPr>
            </w:pPr>
            <w:r w:rsidRPr="00BA2360">
              <w:rPr>
                <w:sz w:val="18"/>
                <w:szCs w:val="18"/>
              </w:rPr>
              <w:t>suma</w:t>
            </w:r>
          </w:p>
        </w:tc>
        <w:tc>
          <w:tcPr>
            <w:tcW w:w="413" w:type="pct"/>
            <w:tcBorders>
              <w:top w:val="nil"/>
              <w:left w:val="nil"/>
              <w:bottom w:val="single" w:sz="4" w:space="0" w:color="auto"/>
              <w:right w:val="single" w:sz="4" w:space="0" w:color="auto"/>
            </w:tcBorders>
            <w:shd w:val="clear" w:color="auto" w:fill="auto"/>
            <w:noWrap/>
            <w:vAlign w:val="center"/>
            <w:hideMark/>
          </w:tcPr>
          <w:p w14:paraId="1640906F" w14:textId="77777777" w:rsidR="00EB0007" w:rsidRPr="00BA2360" w:rsidRDefault="00EB0007" w:rsidP="00EB0007">
            <w:pPr>
              <w:spacing w:line="276" w:lineRule="auto"/>
              <w:jc w:val="center"/>
              <w:rPr>
                <w:sz w:val="18"/>
                <w:szCs w:val="18"/>
              </w:rPr>
            </w:pPr>
            <w:r w:rsidRPr="00BA2360">
              <w:rPr>
                <w:sz w:val="18"/>
                <w:szCs w:val="18"/>
              </w:rPr>
              <w:t>%</w:t>
            </w:r>
          </w:p>
        </w:tc>
      </w:tr>
      <w:tr w:rsidR="009D46FC" w:rsidRPr="00BA2360" w14:paraId="6F04C58C" w14:textId="77777777" w:rsidTr="00CE42AD">
        <w:trPr>
          <w:trHeight w:val="327"/>
          <w:tblHeader/>
        </w:trPr>
        <w:tc>
          <w:tcPr>
            <w:tcW w:w="1470" w:type="pct"/>
            <w:tcBorders>
              <w:top w:val="nil"/>
              <w:left w:val="nil"/>
              <w:bottom w:val="nil"/>
              <w:right w:val="nil"/>
            </w:tcBorders>
            <w:shd w:val="clear" w:color="auto" w:fill="auto"/>
            <w:vAlign w:val="bottom"/>
            <w:hideMark/>
          </w:tcPr>
          <w:p w14:paraId="655819C7" w14:textId="77777777" w:rsidR="009D46FC" w:rsidRPr="00BA2360" w:rsidRDefault="009D46FC" w:rsidP="009D46FC">
            <w:pPr>
              <w:spacing w:line="276" w:lineRule="auto"/>
              <w:rPr>
                <w:b/>
                <w:bCs/>
                <w:color w:val="000000"/>
                <w:sz w:val="18"/>
                <w:szCs w:val="18"/>
              </w:rPr>
            </w:pPr>
            <w:r w:rsidRPr="00BA2360">
              <w:rPr>
                <w:b/>
                <w:bCs/>
                <w:color w:val="000000"/>
                <w:sz w:val="18"/>
                <w:szCs w:val="18"/>
              </w:rPr>
              <w:t>Cheltuieli , total</w:t>
            </w:r>
            <w:r w:rsidRPr="00BA2360">
              <w:rPr>
                <w:b/>
                <w:bCs/>
                <w:sz w:val="18"/>
                <w:szCs w:val="18"/>
              </w:rPr>
              <w:t xml:space="preserve"> </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FE1CB9E" w14:textId="7DB69A04" w:rsidR="009D46FC" w:rsidRPr="00BA2360" w:rsidRDefault="009D46FC" w:rsidP="009D46FC">
            <w:pPr>
              <w:jc w:val="right"/>
              <w:rPr>
                <w:b/>
                <w:sz w:val="20"/>
                <w:szCs w:val="20"/>
              </w:rPr>
            </w:pPr>
            <w:r w:rsidRPr="00BA2360">
              <w:rPr>
                <w:b/>
                <w:bCs/>
                <w:color w:val="000000"/>
                <w:sz w:val="20"/>
                <w:szCs w:val="20"/>
              </w:rPr>
              <w:t>9539,8</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44D74EC" w14:textId="6FA80FB0" w:rsidR="009D46FC" w:rsidRPr="00BA2360" w:rsidRDefault="009D46FC" w:rsidP="00EE42A1">
            <w:pPr>
              <w:jc w:val="right"/>
              <w:rPr>
                <w:b/>
                <w:bCs/>
                <w:sz w:val="20"/>
                <w:szCs w:val="20"/>
                <w:lang w:val="ru-RU"/>
              </w:rPr>
            </w:pPr>
            <w:r w:rsidRPr="00BA2360">
              <w:rPr>
                <w:b/>
                <w:bCs/>
                <w:color w:val="000000"/>
                <w:sz w:val="20"/>
                <w:szCs w:val="20"/>
              </w:rPr>
              <w:t>8264,</w:t>
            </w:r>
            <w:r w:rsidR="00EE42A1" w:rsidRPr="00BA2360">
              <w:rPr>
                <w:b/>
                <w:bCs/>
                <w:color w:val="000000"/>
                <w:sz w:val="20"/>
                <w:szCs w:val="20"/>
              </w:rPr>
              <w:t>9</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A8B3369" w14:textId="178AB318" w:rsidR="009D46FC" w:rsidRPr="00BA2360" w:rsidRDefault="009D46FC" w:rsidP="009D46FC">
            <w:pPr>
              <w:jc w:val="right"/>
              <w:rPr>
                <w:b/>
                <w:bCs/>
                <w:sz w:val="20"/>
                <w:szCs w:val="20"/>
              </w:rPr>
            </w:pPr>
            <w:r w:rsidRPr="00BA2360">
              <w:rPr>
                <w:b/>
                <w:bCs/>
                <w:color w:val="000000"/>
                <w:sz w:val="20"/>
                <w:szCs w:val="20"/>
              </w:rPr>
              <w:t>9647,0</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9402D65" w14:textId="4CC81AA4" w:rsidR="009D46FC" w:rsidRPr="00BA2360" w:rsidRDefault="009D46FC" w:rsidP="009D46FC">
            <w:pPr>
              <w:jc w:val="right"/>
              <w:rPr>
                <w:b/>
                <w:bCs/>
                <w:sz w:val="20"/>
                <w:szCs w:val="20"/>
              </w:rPr>
            </w:pPr>
            <w:r w:rsidRPr="00BA2360">
              <w:rPr>
                <w:b/>
                <w:bCs/>
                <w:color w:val="000000"/>
                <w:sz w:val="20"/>
                <w:szCs w:val="20"/>
              </w:rPr>
              <w:t>8960,4</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E1A450C" w14:textId="737937C7" w:rsidR="009D46FC" w:rsidRPr="00BA2360" w:rsidRDefault="009D46FC" w:rsidP="009D46FC">
            <w:pPr>
              <w:jc w:val="right"/>
              <w:rPr>
                <w:b/>
                <w:bCs/>
                <w:sz w:val="20"/>
                <w:szCs w:val="20"/>
              </w:rPr>
            </w:pPr>
            <w:r w:rsidRPr="00BA2360">
              <w:rPr>
                <w:b/>
                <w:bCs/>
                <w:color w:val="000000"/>
                <w:sz w:val="20"/>
                <w:szCs w:val="20"/>
              </w:rPr>
              <w:t>-686,6</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0D7B088" w14:textId="2E58F868" w:rsidR="009D46FC" w:rsidRPr="00BA2360" w:rsidRDefault="009D46FC" w:rsidP="000A14D7">
            <w:pPr>
              <w:jc w:val="right"/>
              <w:rPr>
                <w:b/>
                <w:bCs/>
                <w:sz w:val="20"/>
                <w:szCs w:val="20"/>
              </w:rPr>
            </w:pPr>
            <w:r w:rsidRPr="00BA2360">
              <w:rPr>
                <w:b/>
                <w:bCs/>
                <w:color w:val="000000"/>
                <w:sz w:val="20"/>
                <w:szCs w:val="20"/>
              </w:rPr>
              <w:t>92,</w:t>
            </w:r>
            <w:r w:rsidR="000A14D7" w:rsidRPr="00BA2360">
              <w:rPr>
                <w:b/>
                <w:bCs/>
                <w:color w:val="000000"/>
                <w:sz w:val="20"/>
                <w:szCs w:val="20"/>
              </w:rPr>
              <w:t>9</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D9C1CB6" w14:textId="1EAC19A3" w:rsidR="009D46FC" w:rsidRPr="00BA2360" w:rsidRDefault="009D46FC" w:rsidP="009D46FC">
            <w:pPr>
              <w:jc w:val="right"/>
              <w:rPr>
                <w:b/>
                <w:bCs/>
                <w:sz w:val="20"/>
                <w:szCs w:val="20"/>
              </w:rPr>
            </w:pPr>
            <w:r w:rsidRPr="00BA2360">
              <w:rPr>
                <w:b/>
                <w:bCs/>
                <w:color w:val="000000"/>
                <w:sz w:val="20"/>
                <w:szCs w:val="20"/>
              </w:rPr>
              <w:t>-579,4</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9063AA6" w14:textId="47909B19" w:rsidR="009D46FC" w:rsidRPr="00BA2360" w:rsidRDefault="009D46FC" w:rsidP="009D46FC">
            <w:pPr>
              <w:jc w:val="right"/>
              <w:rPr>
                <w:b/>
                <w:bCs/>
                <w:sz w:val="20"/>
                <w:szCs w:val="20"/>
              </w:rPr>
            </w:pPr>
            <w:r w:rsidRPr="00BA2360">
              <w:rPr>
                <w:b/>
                <w:bCs/>
                <w:color w:val="000000"/>
                <w:sz w:val="20"/>
                <w:szCs w:val="20"/>
              </w:rPr>
              <w:t>93,9</w:t>
            </w:r>
          </w:p>
        </w:tc>
      </w:tr>
      <w:tr w:rsidR="00CE42AD" w:rsidRPr="00BA2360" w14:paraId="3181DF87" w14:textId="77777777" w:rsidTr="00CE42AD">
        <w:trPr>
          <w:trHeight w:val="509"/>
          <w:tblHeader/>
        </w:trPr>
        <w:tc>
          <w:tcPr>
            <w:tcW w:w="1470" w:type="pct"/>
            <w:tcBorders>
              <w:top w:val="nil"/>
              <w:left w:val="nil"/>
              <w:bottom w:val="nil"/>
              <w:right w:val="nil"/>
            </w:tcBorders>
            <w:shd w:val="clear" w:color="auto" w:fill="auto"/>
            <w:vAlign w:val="bottom"/>
            <w:hideMark/>
          </w:tcPr>
          <w:p w14:paraId="251B847F" w14:textId="77777777" w:rsidR="00925DF8" w:rsidRPr="00BA2360" w:rsidRDefault="00925DF8" w:rsidP="00925DF8">
            <w:pPr>
              <w:spacing w:line="276" w:lineRule="auto"/>
              <w:rPr>
                <w:i/>
                <w:iCs/>
                <w:sz w:val="18"/>
                <w:szCs w:val="18"/>
              </w:rPr>
            </w:pPr>
            <w:r w:rsidRPr="00BA2360">
              <w:rPr>
                <w:i/>
                <w:iCs/>
                <w:sz w:val="18"/>
                <w:szCs w:val="18"/>
              </w:rPr>
              <w:t>Ponderea în totalul cheltuielilor bugetului de stat, %</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BB6C0B3" w14:textId="3635E405" w:rsidR="00925DF8" w:rsidRPr="00BA2360" w:rsidRDefault="00925DF8" w:rsidP="00925DF8">
            <w:pPr>
              <w:spacing w:line="276" w:lineRule="auto"/>
              <w:rPr>
                <w:i/>
                <w:iCs/>
                <w:sz w:val="18"/>
                <w:szCs w:val="18"/>
              </w:rPr>
            </w:pPr>
            <w:r w:rsidRPr="00BA2360">
              <w:rPr>
                <w:i/>
                <w:iCs/>
                <w:color w:val="000000"/>
                <w:sz w:val="18"/>
                <w:szCs w:val="18"/>
              </w:rPr>
              <w:t>13,9</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5C4A737" w14:textId="48F9C2FC" w:rsidR="00925DF8" w:rsidRPr="00BA2360" w:rsidRDefault="00925DF8" w:rsidP="00925DF8">
            <w:pPr>
              <w:jc w:val="right"/>
              <w:rPr>
                <w:i/>
                <w:iCs/>
                <w:sz w:val="18"/>
                <w:szCs w:val="18"/>
              </w:rPr>
            </w:pPr>
            <w:r w:rsidRPr="00BA2360">
              <w:rPr>
                <w:i/>
                <w:iCs/>
                <w:color w:val="000000"/>
                <w:sz w:val="18"/>
                <w:szCs w:val="18"/>
              </w:rPr>
              <w:t>9,9</w:t>
            </w:r>
          </w:p>
        </w:tc>
        <w:tc>
          <w:tcPr>
            <w:tcW w:w="480" w:type="pct"/>
            <w:tcBorders>
              <w:top w:val="nil"/>
              <w:left w:val="nil"/>
              <w:bottom w:val="nil"/>
              <w:right w:val="nil"/>
            </w:tcBorders>
            <w:shd w:val="clear" w:color="auto" w:fill="auto"/>
            <w:noWrap/>
            <w:vAlign w:val="center"/>
          </w:tcPr>
          <w:p w14:paraId="3281A901" w14:textId="6F63A061" w:rsidR="00925DF8" w:rsidRPr="00BA2360" w:rsidRDefault="00925DF8" w:rsidP="00925DF8">
            <w:pPr>
              <w:jc w:val="right"/>
              <w:rPr>
                <w:i/>
                <w:iCs/>
                <w:sz w:val="18"/>
                <w:szCs w:val="18"/>
              </w:rPr>
            </w:pPr>
            <w:r w:rsidRPr="00BA2360">
              <w:rPr>
                <w:i/>
                <w:iCs/>
                <w:sz w:val="18"/>
                <w:szCs w:val="18"/>
              </w:rPr>
              <w:t>11.5</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668C1AA" w14:textId="1B86BCDA" w:rsidR="00925DF8" w:rsidRPr="00BA2360" w:rsidRDefault="00925DF8" w:rsidP="00925DF8">
            <w:pPr>
              <w:jc w:val="right"/>
              <w:rPr>
                <w:i/>
                <w:iCs/>
                <w:sz w:val="18"/>
                <w:szCs w:val="18"/>
              </w:rPr>
            </w:pPr>
            <w:r w:rsidRPr="00BA2360">
              <w:rPr>
                <w:i/>
                <w:iCs/>
                <w:color w:val="000000"/>
                <w:sz w:val="18"/>
                <w:szCs w:val="18"/>
              </w:rPr>
              <w:t>11,1</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6B9A845" w14:textId="719EEF04" w:rsidR="00925DF8" w:rsidRPr="00BA2360" w:rsidRDefault="00925DF8" w:rsidP="006A4681">
            <w:pPr>
              <w:jc w:val="right"/>
              <w:rPr>
                <w:i/>
                <w:iCs/>
                <w:sz w:val="18"/>
                <w:szCs w:val="18"/>
              </w:rPr>
            </w:pPr>
            <w:r w:rsidRPr="00BA2360">
              <w:rPr>
                <w:i/>
                <w:iCs/>
                <w:color w:val="000000"/>
                <w:sz w:val="18"/>
                <w:szCs w:val="18"/>
              </w:rPr>
              <w:t>-0,</w:t>
            </w:r>
            <w:r w:rsidR="006A4681" w:rsidRPr="00BA2360">
              <w:rPr>
                <w:i/>
                <w:iCs/>
                <w:color w:val="000000"/>
                <w:sz w:val="18"/>
                <w:szCs w:val="18"/>
              </w:rPr>
              <w:t>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B79401A" w14:textId="35E8A226" w:rsidR="00925DF8" w:rsidRPr="00BA2360" w:rsidRDefault="00925DF8" w:rsidP="00925DF8">
            <w:pPr>
              <w:jc w:val="right"/>
              <w:rPr>
                <w:i/>
                <w:iCs/>
                <w:sz w:val="18"/>
                <w:szCs w:val="18"/>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E853888" w14:textId="0729A87B" w:rsidR="00925DF8" w:rsidRPr="00BA2360" w:rsidRDefault="00925DF8" w:rsidP="00925DF8">
            <w:pPr>
              <w:jc w:val="right"/>
              <w:rPr>
                <w:i/>
                <w:iCs/>
                <w:sz w:val="18"/>
                <w:szCs w:val="18"/>
              </w:rPr>
            </w:pPr>
            <w:r w:rsidRPr="00BA2360">
              <w:rPr>
                <w:i/>
                <w:iCs/>
                <w:color w:val="000000"/>
                <w:sz w:val="18"/>
                <w:szCs w:val="18"/>
              </w:rPr>
              <w:t>-2,80</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7D6AB98" w14:textId="2A2EB4BA" w:rsidR="00925DF8" w:rsidRPr="00BA2360" w:rsidRDefault="00925DF8" w:rsidP="00925DF8">
            <w:pPr>
              <w:jc w:val="right"/>
              <w:rPr>
                <w:i/>
                <w:iCs/>
                <w:sz w:val="18"/>
                <w:szCs w:val="18"/>
              </w:rPr>
            </w:pPr>
          </w:p>
        </w:tc>
      </w:tr>
      <w:tr w:rsidR="0095490F" w:rsidRPr="00BA2360" w14:paraId="4FA072AB" w14:textId="77777777" w:rsidTr="00CE42AD">
        <w:trPr>
          <w:trHeight w:val="166"/>
          <w:tblHeader/>
        </w:trPr>
        <w:tc>
          <w:tcPr>
            <w:tcW w:w="1470" w:type="pct"/>
            <w:tcBorders>
              <w:top w:val="nil"/>
              <w:left w:val="nil"/>
              <w:bottom w:val="nil"/>
              <w:right w:val="nil"/>
            </w:tcBorders>
            <w:shd w:val="clear" w:color="auto" w:fill="auto"/>
            <w:vAlign w:val="bottom"/>
            <w:hideMark/>
          </w:tcPr>
          <w:p w14:paraId="5E691ACD" w14:textId="77777777" w:rsidR="00A07A46" w:rsidRPr="00BA2360" w:rsidRDefault="00A07A46" w:rsidP="00A07A46">
            <w:pPr>
              <w:spacing w:line="276" w:lineRule="auto"/>
              <w:rPr>
                <w:sz w:val="18"/>
                <w:szCs w:val="18"/>
              </w:rPr>
            </w:pPr>
            <w:r w:rsidRPr="00BA2360">
              <w:rPr>
                <w:sz w:val="18"/>
                <w:szCs w:val="18"/>
              </w:rPr>
              <w:t>Cheltuieli curente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13625BC" w14:textId="3505AC08" w:rsidR="00A07A46" w:rsidRPr="00BA2360" w:rsidRDefault="00A07A46" w:rsidP="00A07A46">
            <w:pPr>
              <w:spacing w:line="276" w:lineRule="auto"/>
              <w:jc w:val="right"/>
              <w:rPr>
                <w:sz w:val="18"/>
                <w:szCs w:val="18"/>
              </w:rPr>
            </w:pPr>
            <w:r w:rsidRPr="00BA2360">
              <w:rPr>
                <w:color w:val="000000"/>
                <w:sz w:val="18"/>
                <w:szCs w:val="18"/>
              </w:rPr>
              <w:t>6100,6</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552490F" w14:textId="63FCED50" w:rsidR="00A07A46" w:rsidRPr="00BA2360" w:rsidRDefault="00EE42A1" w:rsidP="00A07A46">
            <w:pPr>
              <w:jc w:val="right"/>
              <w:rPr>
                <w:sz w:val="18"/>
                <w:szCs w:val="18"/>
              </w:rPr>
            </w:pPr>
            <w:r w:rsidRPr="00BA2360">
              <w:rPr>
                <w:color w:val="000000"/>
                <w:sz w:val="18"/>
                <w:szCs w:val="18"/>
              </w:rPr>
              <w:t>5273.3</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0C97AED" w14:textId="100677BD" w:rsidR="00A07A46" w:rsidRPr="00BA2360" w:rsidRDefault="0095490F" w:rsidP="00A07A46">
            <w:pPr>
              <w:jc w:val="right"/>
              <w:rPr>
                <w:sz w:val="18"/>
                <w:szCs w:val="18"/>
              </w:rPr>
            </w:pPr>
            <w:r w:rsidRPr="00BA2360">
              <w:rPr>
                <w:color w:val="000000"/>
                <w:sz w:val="18"/>
                <w:szCs w:val="18"/>
              </w:rPr>
              <w:t>6048.0</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C7D971A" w14:textId="2B702A8E" w:rsidR="00A07A46" w:rsidRPr="00BA2360" w:rsidRDefault="00414D33" w:rsidP="00A07A46">
            <w:pPr>
              <w:jc w:val="right"/>
              <w:rPr>
                <w:sz w:val="18"/>
                <w:szCs w:val="18"/>
              </w:rPr>
            </w:pPr>
            <w:r w:rsidRPr="00BA2360">
              <w:rPr>
                <w:color w:val="000000"/>
                <w:sz w:val="18"/>
                <w:szCs w:val="18"/>
              </w:rPr>
              <w:t>5760.4</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91A76BC" w14:textId="210DFE1D" w:rsidR="00A07A46" w:rsidRPr="00BA2360" w:rsidRDefault="00A07A46" w:rsidP="006A4681">
            <w:pPr>
              <w:jc w:val="right"/>
              <w:rPr>
                <w:sz w:val="18"/>
                <w:szCs w:val="18"/>
              </w:rPr>
            </w:pPr>
            <w:r w:rsidRPr="00BA2360">
              <w:rPr>
                <w:color w:val="000000"/>
                <w:sz w:val="18"/>
                <w:szCs w:val="18"/>
              </w:rPr>
              <w:t>-28</w:t>
            </w:r>
            <w:r w:rsidR="006A4681" w:rsidRPr="00BA2360">
              <w:rPr>
                <w:color w:val="000000"/>
                <w:sz w:val="18"/>
                <w:szCs w:val="18"/>
              </w:rPr>
              <w:t>7.6</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749C18F" w14:textId="52BF44D6" w:rsidR="00A07A46" w:rsidRPr="00BA2360" w:rsidRDefault="000A14D7" w:rsidP="00A07A46">
            <w:pPr>
              <w:jc w:val="right"/>
              <w:rPr>
                <w:sz w:val="18"/>
                <w:szCs w:val="18"/>
              </w:rPr>
            </w:pPr>
            <w:r w:rsidRPr="00BA2360">
              <w:rPr>
                <w:color w:val="000000"/>
                <w:sz w:val="18"/>
                <w:szCs w:val="18"/>
              </w:rPr>
              <w:t>95.2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3935012" w14:textId="4D394CB6" w:rsidR="00A07A46" w:rsidRPr="00BA2360" w:rsidRDefault="00B6778E" w:rsidP="00A07A46">
            <w:pPr>
              <w:jc w:val="right"/>
              <w:rPr>
                <w:sz w:val="18"/>
                <w:szCs w:val="18"/>
              </w:rPr>
            </w:pPr>
            <w:r w:rsidRPr="00BA2360">
              <w:rPr>
                <w:color w:val="000000"/>
                <w:sz w:val="18"/>
                <w:szCs w:val="18"/>
              </w:rPr>
              <w:t>-340.2</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5739ED0" w14:textId="322523DA" w:rsidR="00A07A46" w:rsidRPr="00BA2360" w:rsidRDefault="00E54A30" w:rsidP="00A07A46">
            <w:pPr>
              <w:jc w:val="right"/>
              <w:rPr>
                <w:sz w:val="18"/>
                <w:szCs w:val="18"/>
              </w:rPr>
            </w:pPr>
            <w:r w:rsidRPr="00BA2360">
              <w:rPr>
                <w:color w:val="000000"/>
                <w:sz w:val="18"/>
                <w:szCs w:val="18"/>
              </w:rPr>
              <w:t>94.4</w:t>
            </w:r>
          </w:p>
        </w:tc>
      </w:tr>
      <w:tr w:rsidR="0095490F" w:rsidRPr="00BA2360" w14:paraId="15EBFE41" w14:textId="77777777" w:rsidTr="00CE42AD">
        <w:trPr>
          <w:trHeight w:val="261"/>
          <w:tblHeader/>
        </w:trPr>
        <w:tc>
          <w:tcPr>
            <w:tcW w:w="1470" w:type="pct"/>
            <w:tcBorders>
              <w:top w:val="nil"/>
              <w:left w:val="nil"/>
              <w:bottom w:val="nil"/>
              <w:right w:val="nil"/>
            </w:tcBorders>
            <w:shd w:val="clear" w:color="auto" w:fill="auto"/>
            <w:vAlign w:val="bottom"/>
            <w:hideMark/>
          </w:tcPr>
          <w:p w14:paraId="595BF38B" w14:textId="77777777" w:rsidR="00A07A46" w:rsidRPr="00BA2360" w:rsidRDefault="00A07A46" w:rsidP="00A07A46">
            <w:pPr>
              <w:spacing w:line="276" w:lineRule="auto"/>
              <w:rPr>
                <w:sz w:val="18"/>
                <w:szCs w:val="18"/>
              </w:rPr>
            </w:pPr>
            <w:r w:rsidRPr="00BA2360">
              <w:rPr>
                <w:sz w:val="18"/>
                <w:szCs w:val="18"/>
              </w:rPr>
              <w:t>Cheltuieli capitale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79B0B24" w14:textId="45DF7EDA" w:rsidR="00A07A46" w:rsidRPr="00BA2360" w:rsidRDefault="00A07A46" w:rsidP="00A07A46">
            <w:pPr>
              <w:spacing w:line="276" w:lineRule="auto"/>
              <w:jc w:val="right"/>
              <w:rPr>
                <w:sz w:val="18"/>
                <w:szCs w:val="18"/>
              </w:rPr>
            </w:pPr>
            <w:r w:rsidRPr="00BA2360">
              <w:rPr>
                <w:color w:val="000000"/>
                <w:sz w:val="18"/>
                <w:szCs w:val="18"/>
              </w:rPr>
              <w:t>3439,2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2073048" w14:textId="161E0EAA" w:rsidR="00A07A46" w:rsidRPr="00BA2360" w:rsidRDefault="0095490F" w:rsidP="00A07A46">
            <w:pPr>
              <w:jc w:val="right"/>
              <w:rPr>
                <w:sz w:val="18"/>
                <w:szCs w:val="18"/>
              </w:rPr>
            </w:pPr>
            <w:r w:rsidRPr="00BA2360">
              <w:rPr>
                <w:sz w:val="18"/>
                <w:szCs w:val="18"/>
              </w:rPr>
              <w:t>2991.6</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8D40994" w14:textId="7EDF6524" w:rsidR="00A07A46" w:rsidRPr="00BA2360" w:rsidRDefault="0095490F" w:rsidP="00A07A46">
            <w:pPr>
              <w:jc w:val="right"/>
              <w:rPr>
                <w:sz w:val="18"/>
                <w:szCs w:val="18"/>
              </w:rPr>
            </w:pPr>
            <w:r w:rsidRPr="00BA2360">
              <w:rPr>
                <w:color w:val="000000"/>
                <w:sz w:val="18"/>
                <w:szCs w:val="18"/>
              </w:rPr>
              <w:t>3599.0</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9806148" w14:textId="7CE2561D" w:rsidR="00A07A46" w:rsidRPr="00BA2360" w:rsidRDefault="00414D33" w:rsidP="00A07A46">
            <w:pPr>
              <w:jc w:val="right"/>
              <w:rPr>
                <w:sz w:val="18"/>
                <w:szCs w:val="18"/>
              </w:rPr>
            </w:pPr>
            <w:r w:rsidRPr="00BA2360">
              <w:rPr>
                <w:color w:val="000000"/>
                <w:sz w:val="18"/>
                <w:szCs w:val="18"/>
              </w:rPr>
              <w:t>3200.0</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D21045C" w14:textId="51ECDA46" w:rsidR="00A07A46" w:rsidRPr="00BA2360" w:rsidRDefault="00A07A46" w:rsidP="006A4681">
            <w:pPr>
              <w:jc w:val="right"/>
              <w:rPr>
                <w:sz w:val="18"/>
                <w:szCs w:val="18"/>
              </w:rPr>
            </w:pPr>
            <w:r w:rsidRPr="00BA2360">
              <w:rPr>
                <w:color w:val="000000"/>
                <w:sz w:val="18"/>
                <w:szCs w:val="18"/>
              </w:rPr>
              <w:t>-399,</w:t>
            </w:r>
            <w:r w:rsidR="006A4681" w:rsidRPr="00BA2360">
              <w:rPr>
                <w:color w:val="000000"/>
                <w:sz w:val="18"/>
                <w:szCs w:val="18"/>
              </w:rPr>
              <w:t>0</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6B12B58" w14:textId="527D9CD8" w:rsidR="00A07A46" w:rsidRPr="00BA2360" w:rsidRDefault="000A14D7" w:rsidP="00A07A46">
            <w:pPr>
              <w:jc w:val="right"/>
              <w:rPr>
                <w:sz w:val="18"/>
                <w:szCs w:val="18"/>
              </w:rPr>
            </w:pPr>
            <w:r w:rsidRPr="00BA2360">
              <w:rPr>
                <w:color w:val="000000"/>
                <w:sz w:val="18"/>
                <w:szCs w:val="18"/>
              </w:rPr>
              <w:t>88.9</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5D8945A" w14:textId="0CE0CC4A" w:rsidR="00A07A46" w:rsidRPr="00BA2360" w:rsidRDefault="00A07A46" w:rsidP="00B6778E">
            <w:pPr>
              <w:jc w:val="right"/>
              <w:rPr>
                <w:sz w:val="18"/>
                <w:szCs w:val="18"/>
              </w:rPr>
            </w:pPr>
            <w:r w:rsidRPr="00BA2360">
              <w:rPr>
                <w:color w:val="000000"/>
                <w:sz w:val="18"/>
                <w:szCs w:val="18"/>
              </w:rPr>
              <w:t>-</w:t>
            </w:r>
            <w:r w:rsidR="00B6778E" w:rsidRPr="00BA2360">
              <w:rPr>
                <w:color w:val="000000"/>
                <w:sz w:val="18"/>
                <w:szCs w:val="18"/>
              </w:rPr>
              <w:t>239.2</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0C0222D" w14:textId="17E551C7" w:rsidR="00A07A46" w:rsidRPr="00BA2360" w:rsidRDefault="00E54A30" w:rsidP="00A07A46">
            <w:pPr>
              <w:jc w:val="right"/>
              <w:rPr>
                <w:sz w:val="18"/>
                <w:szCs w:val="18"/>
              </w:rPr>
            </w:pPr>
            <w:r w:rsidRPr="00BA2360">
              <w:rPr>
                <w:bCs/>
                <w:color w:val="000000"/>
                <w:sz w:val="18"/>
                <w:szCs w:val="18"/>
              </w:rPr>
              <w:t>93.0</w:t>
            </w:r>
          </w:p>
        </w:tc>
      </w:tr>
      <w:tr w:rsidR="0095490F" w:rsidRPr="00BA2360" w14:paraId="7848B588" w14:textId="77777777" w:rsidTr="00CE42AD">
        <w:trPr>
          <w:trHeight w:val="296"/>
          <w:tblHeader/>
        </w:trPr>
        <w:tc>
          <w:tcPr>
            <w:tcW w:w="1470" w:type="pct"/>
            <w:tcBorders>
              <w:top w:val="nil"/>
              <w:left w:val="nil"/>
              <w:bottom w:val="nil"/>
              <w:right w:val="nil"/>
            </w:tcBorders>
            <w:shd w:val="clear" w:color="auto" w:fill="auto"/>
            <w:vAlign w:val="bottom"/>
            <w:hideMark/>
          </w:tcPr>
          <w:p w14:paraId="1985B84A" w14:textId="77777777" w:rsidR="00A07A46" w:rsidRPr="00BA2360" w:rsidRDefault="00A07A46" w:rsidP="00A07A46">
            <w:pPr>
              <w:spacing w:line="276" w:lineRule="auto"/>
              <w:rPr>
                <w:b/>
                <w:bCs/>
                <w:sz w:val="18"/>
                <w:szCs w:val="18"/>
              </w:rPr>
            </w:pPr>
            <w:r w:rsidRPr="00BA2360">
              <w:rPr>
                <w:b/>
                <w:bCs/>
                <w:sz w:val="18"/>
                <w:szCs w:val="18"/>
              </w:rPr>
              <w:t>Resurse, total</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9FBBCF5" w14:textId="155728EF" w:rsidR="00A07A46" w:rsidRPr="00BA2360" w:rsidRDefault="00A07A46" w:rsidP="00A07A46">
            <w:pPr>
              <w:jc w:val="right"/>
              <w:rPr>
                <w:b/>
                <w:sz w:val="20"/>
                <w:szCs w:val="20"/>
              </w:rPr>
            </w:pPr>
            <w:r w:rsidRPr="00BA2360">
              <w:rPr>
                <w:b/>
                <w:bCs/>
                <w:color w:val="000000"/>
                <w:sz w:val="20"/>
                <w:szCs w:val="20"/>
              </w:rPr>
              <w:t>9539,8</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98CE730" w14:textId="5AE3C5A4" w:rsidR="00A07A46" w:rsidRPr="00BA2360" w:rsidRDefault="00A07A46" w:rsidP="00C21C11">
            <w:pPr>
              <w:jc w:val="right"/>
              <w:rPr>
                <w:b/>
                <w:bCs/>
                <w:sz w:val="20"/>
                <w:szCs w:val="20"/>
                <w:lang w:val="ru-RU"/>
              </w:rPr>
            </w:pPr>
            <w:r w:rsidRPr="00BA2360">
              <w:rPr>
                <w:b/>
                <w:bCs/>
                <w:color w:val="000000"/>
                <w:sz w:val="20"/>
                <w:szCs w:val="20"/>
              </w:rPr>
              <w:t>8264,</w:t>
            </w:r>
            <w:r w:rsidR="00C21C11" w:rsidRPr="00BA2360">
              <w:rPr>
                <w:b/>
                <w:bCs/>
                <w:color w:val="000000"/>
                <w:sz w:val="20"/>
                <w:szCs w:val="20"/>
                <w:lang w:val="ru-RU"/>
              </w:rPr>
              <w:t>9</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D8DCA4A" w14:textId="58A09313" w:rsidR="00A07A46" w:rsidRPr="00BA2360" w:rsidRDefault="00A07A46" w:rsidP="00A07A46">
            <w:pPr>
              <w:jc w:val="right"/>
              <w:rPr>
                <w:b/>
                <w:bCs/>
                <w:sz w:val="20"/>
                <w:szCs w:val="20"/>
              </w:rPr>
            </w:pPr>
            <w:r w:rsidRPr="00BA2360">
              <w:rPr>
                <w:b/>
                <w:bCs/>
                <w:color w:val="000000"/>
                <w:sz w:val="20"/>
                <w:szCs w:val="20"/>
              </w:rPr>
              <w:t>9647,0</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3967F61" w14:textId="1855AC7C" w:rsidR="00A07A46" w:rsidRPr="00BA2360" w:rsidRDefault="00A07A46" w:rsidP="00A07A46">
            <w:pPr>
              <w:jc w:val="right"/>
              <w:rPr>
                <w:b/>
                <w:bCs/>
                <w:sz w:val="20"/>
                <w:szCs w:val="20"/>
              </w:rPr>
            </w:pPr>
            <w:r w:rsidRPr="00BA2360">
              <w:rPr>
                <w:b/>
                <w:bCs/>
                <w:color w:val="000000"/>
                <w:sz w:val="20"/>
                <w:szCs w:val="20"/>
              </w:rPr>
              <w:t>8960,4</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FA187DF" w14:textId="4C033C9B" w:rsidR="00A07A46" w:rsidRPr="00BA2360" w:rsidRDefault="00A07A46" w:rsidP="00A07A46">
            <w:pPr>
              <w:jc w:val="right"/>
              <w:rPr>
                <w:b/>
                <w:bCs/>
                <w:sz w:val="20"/>
                <w:szCs w:val="20"/>
              </w:rPr>
            </w:pPr>
            <w:r w:rsidRPr="00BA2360">
              <w:rPr>
                <w:b/>
                <w:bCs/>
                <w:color w:val="000000"/>
                <w:sz w:val="20"/>
                <w:szCs w:val="20"/>
              </w:rPr>
              <w:t>-686,6</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2E67BD5" w14:textId="6C2A7C43" w:rsidR="00A07A46" w:rsidRPr="00BA2360" w:rsidRDefault="00A07A46" w:rsidP="000A14D7">
            <w:pPr>
              <w:jc w:val="right"/>
              <w:rPr>
                <w:b/>
                <w:bCs/>
                <w:sz w:val="20"/>
                <w:szCs w:val="20"/>
              </w:rPr>
            </w:pPr>
            <w:r w:rsidRPr="00BA2360">
              <w:rPr>
                <w:b/>
                <w:bCs/>
                <w:color w:val="000000"/>
                <w:sz w:val="20"/>
                <w:szCs w:val="20"/>
              </w:rPr>
              <w:t>92,</w:t>
            </w:r>
            <w:r w:rsidR="000A14D7" w:rsidRPr="00BA2360">
              <w:rPr>
                <w:b/>
                <w:bCs/>
                <w:color w:val="000000"/>
                <w:sz w:val="20"/>
                <w:szCs w:val="20"/>
              </w:rPr>
              <w:t>9</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F29841B" w14:textId="27A6698B" w:rsidR="00A07A46" w:rsidRPr="00BA2360" w:rsidRDefault="00A07A46" w:rsidP="00A07A46">
            <w:pPr>
              <w:jc w:val="right"/>
              <w:rPr>
                <w:b/>
                <w:bCs/>
                <w:sz w:val="20"/>
                <w:szCs w:val="20"/>
              </w:rPr>
            </w:pPr>
            <w:r w:rsidRPr="00BA2360">
              <w:rPr>
                <w:b/>
                <w:bCs/>
                <w:color w:val="000000"/>
                <w:sz w:val="20"/>
                <w:szCs w:val="20"/>
              </w:rPr>
              <w:t>-579,4</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6BDBEAC" w14:textId="46F902B6" w:rsidR="00A07A46" w:rsidRPr="00BA2360" w:rsidRDefault="00A07A46" w:rsidP="00A07A46">
            <w:pPr>
              <w:jc w:val="right"/>
              <w:rPr>
                <w:b/>
                <w:bCs/>
                <w:sz w:val="20"/>
                <w:szCs w:val="20"/>
              </w:rPr>
            </w:pPr>
            <w:r w:rsidRPr="00BA2360">
              <w:rPr>
                <w:b/>
                <w:bCs/>
                <w:color w:val="000000"/>
                <w:sz w:val="20"/>
                <w:szCs w:val="20"/>
              </w:rPr>
              <w:t>93,9</w:t>
            </w:r>
          </w:p>
        </w:tc>
      </w:tr>
      <w:tr w:rsidR="0095490F" w:rsidRPr="00BA2360" w14:paraId="79EE74A9" w14:textId="77777777" w:rsidTr="00CE42AD">
        <w:trPr>
          <w:trHeight w:val="228"/>
          <w:tblHeader/>
        </w:trPr>
        <w:tc>
          <w:tcPr>
            <w:tcW w:w="1470" w:type="pct"/>
            <w:tcBorders>
              <w:top w:val="nil"/>
              <w:left w:val="nil"/>
              <w:bottom w:val="nil"/>
              <w:right w:val="nil"/>
            </w:tcBorders>
            <w:shd w:val="clear" w:color="auto" w:fill="auto"/>
            <w:vAlign w:val="bottom"/>
            <w:hideMark/>
          </w:tcPr>
          <w:p w14:paraId="18691593" w14:textId="77777777" w:rsidR="00A07A46" w:rsidRPr="00BA2360" w:rsidRDefault="00A07A46" w:rsidP="00A07A46">
            <w:pPr>
              <w:spacing w:line="276" w:lineRule="auto"/>
              <w:ind w:firstLineChars="100" w:firstLine="160"/>
              <w:rPr>
                <w:i/>
                <w:iCs/>
                <w:color w:val="000000"/>
                <w:sz w:val="16"/>
                <w:szCs w:val="16"/>
              </w:rPr>
            </w:pPr>
            <w:r w:rsidRPr="00BA2360">
              <w:rPr>
                <w:i/>
                <w:iCs/>
                <w:color w:val="000000"/>
                <w:sz w:val="16"/>
                <w:szCs w:val="16"/>
              </w:rPr>
              <w:t>inclusiv:</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26D62ED" w14:textId="77777777" w:rsidR="00A07A46" w:rsidRPr="00BA2360" w:rsidRDefault="00A07A46" w:rsidP="00A07A46">
            <w:pPr>
              <w:spacing w:line="276" w:lineRule="auto"/>
              <w:jc w:val="right"/>
              <w:rPr>
                <w:i/>
                <w:iCs/>
                <w:sz w:val="16"/>
                <w:szCs w:val="16"/>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978CC42" w14:textId="77777777" w:rsidR="00A07A46" w:rsidRPr="00BA2360" w:rsidRDefault="00A07A46" w:rsidP="00A07A46">
            <w:pPr>
              <w:jc w:val="right"/>
              <w:rPr>
                <w:b/>
                <w:bCs/>
                <w:sz w:val="20"/>
                <w:szCs w:val="20"/>
              </w:rPr>
            </w:pP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A40AF41" w14:textId="77777777" w:rsidR="00A07A46" w:rsidRPr="00BA2360" w:rsidRDefault="00A07A46" w:rsidP="00A07A46">
            <w:pPr>
              <w:jc w:val="right"/>
              <w:rPr>
                <w:sz w:val="20"/>
                <w:szCs w:val="20"/>
              </w:rPr>
            </w:pP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E90420F" w14:textId="77777777" w:rsidR="00A07A46" w:rsidRPr="00BA2360" w:rsidRDefault="00A07A46" w:rsidP="00A07A46">
            <w:pPr>
              <w:jc w:val="right"/>
              <w:rPr>
                <w:sz w:val="20"/>
                <w:szCs w:val="20"/>
              </w:rPr>
            </w:pP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1F42ED3A" w14:textId="77777777" w:rsidR="00A07A46" w:rsidRPr="00BA2360" w:rsidRDefault="00A07A46" w:rsidP="00A07A46">
            <w:pPr>
              <w:jc w:val="right"/>
              <w:rPr>
                <w:sz w:val="20"/>
                <w:szCs w:val="20"/>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5939140" w14:textId="77777777" w:rsidR="00A07A46" w:rsidRPr="00BA2360" w:rsidRDefault="00A07A46" w:rsidP="00A07A46">
            <w:pPr>
              <w:jc w:val="right"/>
              <w:rPr>
                <w:sz w:val="20"/>
                <w:szCs w:val="20"/>
              </w:rPr>
            </w:pP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9383384" w14:textId="77777777" w:rsidR="00A07A46" w:rsidRPr="00BA2360" w:rsidRDefault="00A07A46" w:rsidP="00A07A46">
            <w:pPr>
              <w:jc w:val="right"/>
              <w:rPr>
                <w:sz w:val="20"/>
                <w:szCs w:val="20"/>
              </w:rPr>
            </w:pP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C1D450B" w14:textId="77777777" w:rsidR="00A07A46" w:rsidRPr="00BA2360" w:rsidRDefault="00A07A46" w:rsidP="00A07A46">
            <w:pPr>
              <w:jc w:val="right"/>
              <w:rPr>
                <w:sz w:val="20"/>
                <w:szCs w:val="20"/>
              </w:rPr>
            </w:pPr>
          </w:p>
        </w:tc>
      </w:tr>
      <w:tr w:rsidR="0095490F" w:rsidRPr="00BA2360" w14:paraId="5F807D35" w14:textId="77777777" w:rsidTr="00CE42AD">
        <w:trPr>
          <w:trHeight w:val="261"/>
          <w:tblHeader/>
        </w:trPr>
        <w:tc>
          <w:tcPr>
            <w:tcW w:w="1470" w:type="pct"/>
            <w:tcBorders>
              <w:top w:val="nil"/>
              <w:left w:val="nil"/>
              <w:bottom w:val="nil"/>
              <w:right w:val="nil"/>
            </w:tcBorders>
            <w:shd w:val="clear" w:color="auto" w:fill="auto"/>
            <w:vAlign w:val="bottom"/>
            <w:hideMark/>
          </w:tcPr>
          <w:p w14:paraId="4BFE640A" w14:textId="77777777" w:rsidR="00A07A46" w:rsidRPr="00BA2360" w:rsidRDefault="00A07A46" w:rsidP="00A07A46">
            <w:pPr>
              <w:spacing w:line="276" w:lineRule="auto"/>
              <w:rPr>
                <w:sz w:val="18"/>
                <w:szCs w:val="18"/>
              </w:rPr>
            </w:pPr>
            <w:r w:rsidRPr="00BA2360">
              <w:rPr>
                <w:sz w:val="18"/>
                <w:szCs w:val="18"/>
              </w:rPr>
              <w:t>resurse generale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950BC28" w14:textId="1AB4AAEA" w:rsidR="00A07A46" w:rsidRPr="00BA2360" w:rsidRDefault="00A07A46" w:rsidP="00A07A46">
            <w:pPr>
              <w:spacing w:line="276" w:lineRule="auto"/>
              <w:jc w:val="right"/>
              <w:rPr>
                <w:sz w:val="18"/>
                <w:szCs w:val="18"/>
              </w:rPr>
            </w:pPr>
            <w:r w:rsidRPr="00BA2360">
              <w:rPr>
                <w:color w:val="000000"/>
                <w:sz w:val="18"/>
                <w:szCs w:val="18"/>
              </w:rPr>
              <w:t>6799,3</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94F3348" w14:textId="1DCE2C64" w:rsidR="00A07A46" w:rsidRPr="00BA2360" w:rsidRDefault="00C21C11" w:rsidP="00A07A46">
            <w:pPr>
              <w:jc w:val="right"/>
              <w:rPr>
                <w:sz w:val="18"/>
                <w:szCs w:val="18"/>
              </w:rPr>
            </w:pPr>
            <w:r w:rsidRPr="00BA2360">
              <w:rPr>
                <w:color w:val="000000"/>
                <w:sz w:val="18"/>
                <w:szCs w:val="18"/>
              </w:rPr>
              <w:t>5463,8</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E6F2899" w14:textId="7C978F72" w:rsidR="00A07A46" w:rsidRPr="00BA2360" w:rsidRDefault="00A07A46" w:rsidP="00A07A46">
            <w:pPr>
              <w:jc w:val="right"/>
              <w:rPr>
                <w:sz w:val="18"/>
                <w:szCs w:val="18"/>
              </w:rPr>
            </w:pPr>
            <w:r w:rsidRPr="00BA2360">
              <w:rPr>
                <w:color w:val="000000"/>
                <w:sz w:val="18"/>
                <w:szCs w:val="18"/>
              </w:rPr>
              <w:t>7259,7</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9754E72" w14:textId="0F1B01DD" w:rsidR="00A07A46" w:rsidRPr="00BA2360" w:rsidRDefault="003A20F4" w:rsidP="00A07A46">
            <w:pPr>
              <w:jc w:val="right"/>
              <w:rPr>
                <w:sz w:val="18"/>
                <w:szCs w:val="18"/>
              </w:rPr>
            </w:pPr>
            <w:r w:rsidRPr="00BA2360">
              <w:rPr>
                <w:color w:val="000000"/>
                <w:sz w:val="18"/>
                <w:szCs w:val="18"/>
              </w:rPr>
              <w:t>6917.4</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44F5596" w14:textId="32D269F8" w:rsidR="00A07A46" w:rsidRPr="00BA2360" w:rsidRDefault="00A07A46" w:rsidP="006A4681">
            <w:pPr>
              <w:jc w:val="right"/>
              <w:rPr>
                <w:sz w:val="18"/>
                <w:szCs w:val="18"/>
              </w:rPr>
            </w:pPr>
            <w:r w:rsidRPr="00BA2360">
              <w:rPr>
                <w:color w:val="000000"/>
                <w:sz w:val="20"/>
                <w:szCs w:val="20"/>
              </w:rPr>
              <w:t>-3</w:t>
            </w:r>
            <w:r w:rsidR="006A4681" w:rsidRPr="00BA2360">
              <w:rPr>
                <w:color w:val="000000"/>
                <w:sz w:val="20"/>
                <w:szCs w:val="20"/>
              </w:rPr>
              <w:t>42.3</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2934419" w14:textId="633ECE69" w:rsidR="00A07A46" w:rsidRPr="00BA2360" w:rsidRDefault="00A07A46" w:rsidP="00A07A46">
            <w:pPr>
              <w:jc w:val="right"/>
              <w:rPr>
                <w:sz w:val="18"/>
                <w:szCs w:val="18"/>
              </w:rPr>
            </w:pPr>
            <w:r w:rsidRPr="00BA2360">
              <w:rPr>
                <w:color w:val="000000"/>
                <w:sz w:val="18"/>
                <w:szCs w:val="18"/>
              </w:rPr>
              <w:t>95,3</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6A81612" w14:textId="2AF6D350" w:rsidR="00A07A46" w:rsidRPr="00BA2360" w:rsidRDefault="000A14D7" w:rsidP="00A07A46">
            <w:pPr>
              <w:jc w:val="right"/>
              <w:rPr>
                <w:sz w:val="18"/>
                <w:szCs w:val="18"/>
              </w:rPr>
            </w:pPr>
            <w:r w:rsidRPr="00BA2360">
              <w:rPr>
                <w:color w:val="000000"/>
                <w:sz w:val="18"/>
                <w:szCs w:val="18"/>
              </w:rPr>
              <w:t>118.1</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963AA13" w14:textId="65C36954" w:rsidR="00A07A46" w:rsidRPr="00BA2360" w:rsidRDefault="00A07A46" w:rsidP="00A07A46">
            <w:pPr>
              <w:jc w:val="right"/>
              <w:rPr>
                <w:sz w:val="18"/>
                <w:szCs w:val="18"/>
              </w:rPr>
            </w:pPr>
            <w:r w:rsidRPr="00BA2360">
              <w:rPr>
                <w:color w:val="000000"/>
                <w:sz w:val="18"/>
                <w:szCs w:val="18"/>
              </w:rPr>
              <w:t>101,7</w:t>
            </w:r>
          </w:p>
        </w:tc>
      </w:tr>
      <w:tr w:rsidR="0095490F" w:rsidRPr="00BA2360" w14:paraId="6E3EA7D4" w14:textId="77777777" w:rsidTr="00CE42AD">
        <w:trPr>
          <w:trHeight w:val="542"/>
          <w:tblHeader/>
        </w:trPr>
        <w:tc>
          <w:tcPr>
            <w:tcW w:w="1470" w:type="pct"/>
            <w:tcBorders>
              <w:top w:val="nil"/>
              <w:left w:val="nil"/>
              <w:bottom w:val="nil"/>
              <w:right w:val="nil"/>
            </w:tcBorders>
            <w:shd w:val="clear" w:color="auto" w:fill="auto"/>
            <w:vAlign w:val="bottom"/>
            <w:hideMark/>
          </w:tcPr>
          <w:p w14:paraId="5F504014" w14:textId="77777777" w:rsidR="00A07A46" w:rsidRPr="00BA2360" w:rsidRDefault="00A07A46" w:rsidP="00A07A46">
            <w:pPr>
              <w:spacing w:line="276" w:lineRule="auto"/>
              <w:rPr>
                <w:sz w:val="18"/>
                <w:szCs w:val="18"/>
              </w:rPr>
            </w:pPr>
            <w:r w:rsidRPr="00BA2360">
              <w:rPr>
                <w:sz w:val="18"/>
                <w:szCs w:val="18"/>
              </w:rPr>
              <w:t>resurse ale proiectelor finanțate din surse externe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4B739B3" w14:textId="2118D2BC" w:rsidR="00A07A46" w:rsidRPr="00BA2360" w:rsidRDefault="00A07A46" w:rsidP="00A07A46">
            <w:pPr>
              <w:spacing w:line="276" w:lineRule="auto"/>
              <w:jc w:val="right"/>
              <w:rPr>
                <w:sz w:val="18"/>
                <w:szCs w:val="18"/>
              </w:rPr>
            </w:pPr>
            <w:r w:rsidRPr="00BA2360">
              <w:rPr>
                <w:color w:val="000000"/>
                <w:sz w:val="18"/>
                <w:szCs w:val="18"/>
              </w:rPr>
              <w:t>2424,7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42D5A3A" w14:textId="09A9CB54" w:rsidR="00A07A46" w:rsidRPr="00BA2360" w:rsidRDefault="00A07A46" w:rsidP="00A07A46">
            <w:pPr>
              <w:jc w:val="right"/>
              <w:rPr>
                <w:sz w:val="18"/>
                <w:szCs w:val="18"/>
              </w:rPr>
            </w:pPr>
            <w:r w:rsidRPr="00BA2360">
              <w:rPr>
                <w:color w:val="000000"/>
                <w:sz w:val="18"/>
                <w:szCs w:val="18"/>
              </w:rPr>
              <w:t>2566,0</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7AEB2082" w14:textId="3CFE8951" w:rsidR="00A07A46" w:rsidRPr="00BA2360" w:rsidRDefault="00A07A46" w:rsidP="00A07A46">
            <w:pPr>
              <w:jc w:val="right"/>
              <w:rPr>
                <w:sz w:val="18"/>
                <w:szCs w:val="18"/>
              </w:rPr>
            </w:pPr>
            <w:r w:rsidRPr="00BA2360">
              <w:rPr>
                <w:color w:val="000000"/>
                <w:sz w:val="18"/>
                <w:szCs w:val="18"/>
              </w:rPr>
              <w:t>2142,2</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94B1955" w14:textId="2CDA51D8" w:rsidR="00A07A46" w:rsidRPr="00BA2360" w:rsidRDefault="00A07A46" w:rsidP="00A07A46">
            <w:pPr>
              <w:jc w:val="right"/>
              <w:rPr>
                <w:sz w:val="18"/>
                <w:szCs w:val="18"/>
              </w:rPr>
            </w:pPr>
            <w:r w:rsidRPr="00BA2360">
              <w:rPr>
                <w:color w:val="000000"/>
                <w:sz w:val="18"/>
                <w:szCs w:val="18"/>
              </w:rPr>
              <w:t>1738,5</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117A054" w14:textId="04042546" w:rsidR="00A07A46" w:rsidRPr="00BA2360" w:rsidRDefault="00A07A46" w:rsidP="00A07A46">
            <w:pPr>
              <w:jc w:val="right"/>
              <w:rPr>
                <w:sz w:val="18"/>
                <w:szCs w:val="18"/>
              </w:rPr>
            </w:pPr>
            <w:r w:rsidRPr="00BA2360">
              <w:rPr>
                <w:color w:val="000000"/>
                <w:sz w:val="20"/>
                <w:szCs w:val="20"/>
              </w:rPr>
              <w:t>-403,7</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26E972C" w14:textId="40EF9FC8" w:rsidR="00A07A46" w:rsidRPr="00BA2360" w:rsidRDefault="00A07A46" w:rsidP="000A14D7">
            <w:pPr>
              <w:jc w:val="right"/>
              <w:rPr>
                <w:sz w:val="18"/>
                <w:szCs w:val="18"/>
              </w:rPr>
            </w:pPr>
            <w:r w:rsidRPr="00BA2360">
              <w:rPr>
                <w:color w:val="000000"/>
                <w:sz w:val="18"/>
                <w:szCs w:val="18"/>
              </w:rPr>
              <w:t>81,</w:t>
            </w:r>
            <w:r w:rsidR="000A14D7" w:rsidRPr="00BA2360">
              <w:rPr>
                <w:color w:val="000000"/>
                <w:sz w:val="18"/>
                <w:szCs w:val="18"/>
              </w:rPr>
              <w:t>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7AA58F7" w14:textId="63A6F7BF" w:rsidR="00A07A46" w:rsidRPr="00BA2360" w:rsidRDefault="00A07A46" w:rsidP="00A07A46">
            <w:pPr>
              <w:jc w:val="right"/>
              <w:rPr>
                <w:sz w:val="18"/>
                <w:szCs w:val="18"/>
              </w:rPr>
            </w:pPr>
            <w:r w:rsidRPr="00BA2360">
              <w:rPr>
                <w:color w:val="000000"/>
                <w:sz w:val="18"/>
                <w:szCs w:val="18"/>
              </w:rPr>
              <w:t>-686,2</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D23B75F" w14:textId="7088F8F5" w:rsidR="00A07A46" w:rsidRPr="00BA2360" w:rsidRDefault="00A07A46" w:rsidP="00A07A46">
            <w:pPr>
              <w:jc w:val="right"/>
              <w:rPr>
                <w:sz w:val="18"/>
                <w:szCs w:val="18"/>
              </w:rPr>
            </w:pPr>
            <w:r w:rsidRPr="00BA2360">
              <w:rPr>
                <w:color w:val="000000"/>
                <w:sz w:val="18"/>
                <w:szCs w:val="18"/>
              </w:rPr>
              <w:t>71,7</w:t>
            </w:r>
          </w:p>
        </w:tc>
      </w:tr>
      <w:tr w:rsidR="0095490F" w:rsidRPr="00BA2360" w14:paraId="07AB1D1E" w14:textId="77777777" w:rsidTr="00CE42AD">
        <w:trPr>
          <w:trHeight w:val="296"/>
          <w:tblHeader/>
        </w:trPr>
        <w:tc>
          <w:tcPr>
            <w:tcW w:w="1470" w:type="pct"/>
            <w:tcBorders>
              <w:top w:val="nil"/>
              <w:left w:val="nil"/>
              <w:bottom w:val="nil"/>
              <w:right w:val="nil"/>
            </w:tcBorders>
            <w:shd w:val="clear" w:color="auto" w:fill="auto"/>
            <w:vAlign w:val="bottom"/>
            <w:hideMark/>
          </w:tcPr>
          <w:p w14:paraId="74B95491" w14:textId="77777777" w:rsidR="00A07A46" w:rsidRPr="00BA2360" w:rsidRDefault="00A07A46" w:rsidP="00A07A46">
            <w:pPr>
              <w:spacing w:line="276" w:lineRule="auto"/>
              <w:rPr>
                <w:sz w:val="18"/>
                <w:szCs w:val="18"/>
              </w:rPr>
            </w:pPr>
            <w:r w:rsidRPr="00BA2360">
              <w:rPr>
                <w:sz w:val="18"/>
                <w:szCs w:val="18"/>
              </w:rPr>
              <w:t>venituri colectate</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4EE35E4" w14:textId="186820F8" w:rsidR="00A07A46" w:rsidRPr="00BA2360" w:rsidRDefault="00A07A46" w:rsidP="00A07A46">
            <w:pPr>
              <w:spacing w:line="276" w:lineRule="auto"/>
              <w:jc w:val="right"/>
              <w:rPr>
                <w:sz w:val="18"/>
                <w:szCs w:val="18"/>
              </w:rPr>
            </w:pPr>
            <w:r w:rsidRPr="00BA2360">
              <w:rPr>
                <w:color w:val="000000"/>
                <w:sz w:val="18"/>
                <w:szCs w:val="18"/>
              </w:rPr>
              <w:t>315,8</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1961F01" w14:textId="4D101478" w:rsidR="00A07A46" w:rsidRPr="00BA2360" w:rsidRDefault="00A07A46" w:rsidP="00A07A46">
            <w:pPr>
              <w:jc w:val="right"/>
              <w:rPr>
                <w:sz w:val="18"/>
                <w:szCs w:val="18"/>
              </w:rPr>
            </w:pPr>
            <w:r w:rsidRPr="00BA2360">
              <w:rPr>
                <w:color w:val="000000"/>
                <w:sz w:val="18"/>
                <w:szCs w:val="18"/>
              </w:rPr>
              <w:t>235,1</w:t>
            </w:r>
          </w:p>
        </w:tc>
        <w:tc>
          <w:tcPr>
            <w:tcW w:w="480"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7304587" w14:textId="5FB77896" w:rsidR="00A07A46" w:rsidRPr="00BA2360" w:rsidRDefault="00A07A46" w:rsidP="00A07A46">
            <w:pPr>
              <w:jc w:val="right"/>
              <w:rPr>
                <w:sz w:val="18"/>
                <w:szCs w:val="18"/>
              </w:rPr>
            </w:pPr>
            <w:r w:rsidRPr="00BA2360">
              <w:rPr>
                <w:color w:val="000000"/>
                <w:sz w:val="18"/>
                <w:szCs w:val="18"/>
              </w:rPr>
              <w:t>245,1</w:t>
            </w:r>
          </w:p>
        </w:tc>
        <w:tc>
          <w:tcPr>
            <w:tcW w:w="452"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1E80F8D" w14:textId="4B26543D" w:rsidR="00A07A46" w:rsidRPr="00BA2360" w:rsidRDefault="003A20F4" w:rsidP="00A07A46">
            <w:pPr>
              <w:jc w:val="right"/>
              <w:rPr>
                <w:sz w:val="18"/>
                <w:szCs w:val="18"/>
              </w:rPr>
            </w:pPr>
            <w:r w:rsidRPr="00BA2360">
              <w:rPr>
                <w:color w:val="000000"/>
                <w:sz w:val="18"/>
                <w:szCs w:val="18"/>
              </w:rPr>
              <w:t>304.5</w:t>
            </w:r>
          </w:p>
        </w:tc>
        <w:tc>
          <w:tcPr>
            <w:tcW w:w="46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EA98750" w14:textId="41B146AE" w:rsidR="00A07A46" w:rsidRPr="00BA2360" w:rsidRDefault="006A4681" w:rsidP="00A07A46">
            <w:pPr>
              <w:jc w:val="right"/>
              <w:rPr>
                <w:sz w:val="18"/>
                <w:szCs w:val="18"/>
              </w:rPr>
            </w:pPr>
            <w:r w:rsidRPr="00BA2360">
              <w:rPr>
                <w:color w:val="000000"/>
                <w:sz w:val="20"/>
                <w:szCs w:val="20"/>
              </w:rPr>
              <w:t>59.4</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58B8E1E6" w14:textId="6D63CAA6" w:rsidR="00A07A46" w:rsidRPr="00BA2360" w:rsidRDefault="000A14D7" w:rsidP="00A07A46">
            <w:pPr>
              <w:jc w:val="right"/>
              <w:rPr>
                <w:sz w:val="18"/>
                <w:szCs w:val="18"/>
              </w:rPr>
            </w:pPr>
            <w:r w:rsidRPr="00BA2360">
              <w:rPr>
                <w:color w:val="000000"/>
                <w:sz w:val="18"/>
                <w:szCs w:val="18"/>
              </w:rPr>
              <w:t>124.2</w:t>
            </w:r>
          </w:p>
        </w:tc>
        <w:tc>
          <w:tcPr>
            <w:tcW w:w="424"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7BF2C97" w14:textId="3383E416" w:rsidR="00A07A46" w:rsidRPr="00BA2360" w:rsidRDefault="00A07A46" w:rsidP="000A14D7">
            <w:pPr>
              <w:jc w:val="right"/>
              <w:rPr>
                <w:sz w:val="18"/>
                <w:szCs w:val="18"/>
              </w:rPr>
            </w:pPr>
            <w:r w:rsidRPr="00BA2360">
              <w:rPr>
                <w:color w:val="000000"/>
                <w:sz w:val="18"/>
                <w:szCs w:val="18"/>
              </w:rPr>
              <w:t>-</w:t>
            </w:r>
            <w:r w:rsidR="000A14D7" w:rsidRPr="00BA2360">
              <w:rPr>
                <w:color w:val="000000"/>
                <w:sz w:val="18"/>
                <w:szCs w:val="18"/>
              </w:rPr>
              <w:t>11.3</w:t>
            </w:r>
          </w:p>
        </w:tc>
        <w:tc>
          <w:tcPr>
            <w:tcW w:w="413"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C1E7640" w14:textId="617B0ADD" w:rsidR="00A07A46" w:rsidRPr="00BA2360" w:rsidRDefault="00A07A46" w:rsidP="00927A74">
            <w:pPr>
              <w:jc w:val="right"/>
              <w:rPr>
                <w:sz w:val="18"/>
                <w:szCs w:val="18"/>
              </w:rPr>
            </w:pPr>
            <w:r w:rsidRPr="00BA2360">
              <w:rPr>
                <w:color w:val="000000"/>
                <w:sz w:val="18"/>
                <w:szCs w:val="18"/>
              </w:rPr>
              <w:t>9</w:t>
            </w:r>
            <w:r w:rsidR="00927A74" w:rsidRPr="00BA2360">
              <w:rPr>
                <w:color w:val="000000"/>
                <w:sz w:val="18"/>
                <w:szCs w:val="18"/>
              </w:rPr>
              <w:t>6.4</w:t>
            </w:r>
          </w:p>
        </w:tc>
      </w:tr>
    </w:tbl>
    <w:p w14:paraId="07A27686" w14:textId="2BDBBD5A" w:rsidR="006F0B07" w:rsidRPr="00BA2360" w:rsidRDefault="006F0B07" w:rsidP="006F0B07">
      <w:pPr>
        <w:spacing w:before="240" w:after="120" w:line="276" w:lineRule="auto"/>
        <w:ind w:firstLine="539"/>
        <w:jc w:val="both"/>
        <w:rPr>
          <w:sz w:val="16"/>
          <w:szCs w:val="16"/>
        </w:rPr>
      </w:pPr>
      <w:r w:rsidRPr="00BA2360">
        <w:rPr>
          <w:sz w:val="28"/>
          <w:szCs w:val="28"/>
        </w:rPr>
        <w:t>Cheltuielile realizate în anul 202</w:t>
      </w:r>
      <w:r w:rsidR="00A90290" w:rsidRPr="00BA2360">
        <w:rPr>
          <w:sz w:val="28"/>
          <w:szCs w:val="28"/>
        </w:rPr>
        <w:t>3</w:t>
      </w:r>
      <w:r w:rsidRPr="00BA2360">
        <w:rPr>
          <w:sz w:val="28"/>
          <w:szCs w:val="28"/>
        </w:rPr>
        <w:t xml:space="preserve"> </w:t>
      </w:r>
      <w:r w:rsidR="00E62BD1" w:rsidRPr="00BA2360">
        <w:rPr>
          <w:sz w:val="28"/>
          <w:szCs w:val="28"/>
        </w:rPr>
        <w:t>au înregist</w:t>
      </w:r>
      <w:r w:rsidR="009D4DDD" w:rsidRPr="00BA2360">
        <w:rPr>
          <w:sz w:val="28"/>
          <w:szCs w:val="28"/>
        </w:rPr>
        <w:t xml:space="preserve">rat o </w:t>
      </w:r>
      <w:r w:rsidR="007E3609" w:rsidRPr="00BA2360">
        <w:rPr>
          <w:sz w:val="28"/>
          <w:szCs w:val="28"/>
        </w:rPr>
        <w:t>micșorare</w:t>
      </w:r>
      <w:r w:rsidR="009D4DDD" w:rsidRPr="00BA2360">
        <w:rPr>
          <w:sz w:val="28"/>
          <w:szCs w:val="28"/>
        </w:rPr>
        <w:t xml:space="preserve"> față de anul 2022</w:t>
      </w:r>
      <w:r w:rsidR="00E62BD1" w:rsidRPr="00BA2360">
        <w:rPr>
          <w:sz w:val="28"/>
          <w:szCs w:val="28"/>
        </w:rPr>
        <w:t xml:space="preserve"> cu </w:t>
      </w:r>
      <w:r w:rsidR="00A36BA9" w:rsidRPr="00BA2360">
        <w:rPr>
          <w:sz w:val="28"/>
          <w:szCs w:val="28"/>
        </w:rPr>
        <w:t>579,4</w:t>
      </w:r>
      <w:r w:rsidR="00E62BD1" w:rsidRPr="00BA2360">
        <w:rPr>
          <w:sz w:val="28"/>
          <w:szCs w:val="28"/>
        </w:rPr>
        <w:t xml:space="preserve"> mil. lei sau cu </w:t>
      </w:r>
      <w:r w:rsidR="00A36BA9" w:rsidRPr="00BA2360">
        <w:rPr>
          <w:sz w:val="28"/>
          <w:szCs w:val="28"/>
        </w:rPr>
        <w:t>6,1</w:t>
      </w:r>
      <w:r w:rsidR="00E62BD1" w:rsidRPr="00BA2360">
        <w:rPr>
          <w:sz w:val="28"/>
          <w:szCs w:val="28"/>
        </w:rPr>
        <w:t xml:space="preserve"> la sută.  </w:t>
      </w:r>
      <w:r w:rsidR="008737FD" w:rsidRPr="00BA2360">
        <w:rPr>
          <w:sz w:val="28"/>
          <w:szCs w:val="28"/>
        </w:rPr>
        <w:t xml:space="preserve">Cheltuielile </w:t>
      </w:r>
      <w:r w:rsidRPr="00BA2360">
        <w:rPr>
          <w:sz w:val="28"/>
          <w:szCs w:val="28"/>
        </w:rPr>
        <w:t xml:space="preserve">neexecutate </w:t>
      </w:r>
      <w:r w:rsidR="008737FD" w:rsidRPr="00BA2360">
        <w:rPr>
          <w:sz w:val="28"/>
          <w:szCs w:val="28"/>
        </w:rPr>
        <w:t>constituie</w:t>
      </w:r>
      <w:r w:rsidRPr="00BA2360">
        <w:rPr>
          <w:sz w:val="28"/>
          <w:szCs w:val="28"/>
        </w:rPr>
        <w:t xml:space="preserve"> </w:t>
      </w:r>
      <w:r w:rsidR="008C75C5" w:rsidRPr="00BA2360">
        <w:rPr>
          <w:sz w:val="28"/>
          <w:szCs w:val="28"/>
        </w:rPr>
        <w:t xml:space="preserve">686,6 </w:t>
      </w:r>
      <w:r w:rsidRPr="00BA2360">
        <w:rPr>
          <w:sz w:val="28"/>
          <w:szCs w:val="28"/>
        </w:rPr>
        <w:t xml:space="preserve">mil. lei, sau </w:t>
      </w:r>
      <w:r w:rsidR="008C75C5" w:rsidRPr="00BA2360">
        <w:rPr>
          <w:sz w:val="28"/>
          <w:szCs w:val="28"/>
        </w:rPr>
        <w:t>7,1</w:t>
      </w:r>
      <w:r w:rsidRPr="00BA2360">
        <w:rPr>
          <w:sz w:val="28"/>
          <w:szCs w:val="28"/>
        </w:rPr>
        <w:t xml:space="preserve"> % din prevederi, comparativ cu </w:t>
      </w:r>
      <w:r w:rsidR="004F7D1A" w:rsidRPr="00BA2360">
        <w:rPr>
          <w:sz w:val="28"/>
          <w:szCs w:val="28"/>
        </w:rPr>
        <w:t>1 906,7</w:t>
      </w:r>
      <w:r w:rsidR="000B5542" w:rsidRPr="00BA2360">
        <w:rPr>
          <w:sz w:val="28"/>
          <w:szCs w:val="28"/>
        </w:rPr>
        <w:t xml:space="preserve"> </w:t>
      </w:r>
      <w:r w:rsidRPr="00BA2360">
        <w:rPr>
          <w:sz w:val="28"/>
          <w:szCs w:val="28"/>
        </w:rPr>
        <w:t>mil.lei rămase neexecutate în anul 202</w:t>
      </w:r>
      <w:r w:rsidR="004F7D1A" w:rsidRPr="00BA2360">
        <w:rPr>
          <w:sz w:val="28"/>
          <w:szCs w:val="28"/>
        </w:rPr>
        <w:t>2</w:t>
      </w:r>
      <w:r w:rsidRPr="00BA2360">
        <w:rPr>
          <w:sz w:val="28"/>
          <w:szCs w:val="28"/>
        </w:rPr>
        <w:t xml:space="preserve">. În aspect economic, au rămas neexecutate cheltuieli curente în sumă de </w:t>
      </w:r>
      <w:r w:rsidR="002F19D1" w:rsidRPr="00BA2360">
        <w:rPr>
          <w:sz w:val="28"/>
          <w:szCs w:val="28"/>
          <w:lang w:val="en-US"/>
        </w:rPr>
        <w:t>287,6</w:t>
      </w:r>
      <w:r w:rsidRPr="00BA2360">
        <w:rPr>
          <w:sz w:val="28"/>
          <w:szCs w:val="28"/>
        </w:rPr>
        <w:t xml:space="preserve"> mil. lei și cheltuieli capitale în sumă de </w:t>
      </w:r>
      <w:r w:rsidR="002F19D1" w:rsidRPr="00BA2360">
        <w:rPr>
          <w:sz w:val="28"/>
          <w:szCs w:val="28"/>
          <w:lang w:val="en-US"/>
        </w:rPr>
        <w:t>399,0</w:t>
      </w:r>
      <w:r w:rsidRPr="00BA2360">
        <w:rPr>
          <w:sz w:val="28"/>
          <w:szCs w:val="28"/>
        </w:rPr>
        <w:t xml:space="preserve"> mil. lei. În cadrul proiectelor finanțate din surse externe au rămas neexecutate cheltuieli în sumă de </w:t>
      </w:r>
      <w:r w:rsidR="002F19D1" w:rsidRPr="00BA2360">
        <w:rPr>
          <w:sz w:val="28"/>
          <w:szCs w:val="28"/>
          <w:lang w:val="en-US"/>
        </w:rPr>
        <w:t>403,7</w:t>
      </w:r>
      <w:r w:rsidRPr="00BA2360">
        <w:rPr>
          <w:sz w:val="28"/>
          <w:szCs w:val="28"/>
        </w:rPr>
        <w:t xml:space="preserve"> mil.lei.</w:t>
      </w:r>
    </w:p>
    <w:p w14:paraId="4AC711BE" w14:textId="1E0A4F17" w:rsidR="006F0B07" w:rsidRPr="00BA2360" w:rsidRDefault="006F0B07" w:rsidP="001F4DA1">
      <w:pPr>
        <w:widowControl w:val="0"/>
        <w:tabs>
          <w:tab w:val="left" w:pos="567"/>
          <w:tab w:val="left" w:pos="709"/>
        </w:tabs>
        <w:spacing w:line="276" w:lineRule="auto"/>
        <w:ind w:firstLine="567"/>
        <w:jc w:val="both"/>
        <w:rPr>
          <w:sz w:val="28"/>
          <w:szCs w:val="28"/>
        </w:rPr>
      </w:pPr>
      <w:r w:rsidRPr="00BA2360">
        <w:rPr>
          <w:sz w:val="28"/>
          <w:szCs w:val="28"/>
        </w:rPr>
        <w:t xml:space="preserve">În aspectul resurselor, cheltuielile au fost finanțate în proporție de </w:t>
      </w:r>
      <w:r w:rsidR="00A3487F" w:rsidRPr="00BA2360">
        <w:rPr>
          <w:sz w:val="28"/>
          <w:szCs w:val="28"/>
        </w:rPr>
        <w:t>77,2</w:t>
      </w:r>
      <w:r w:rsidRPr="00BA2360">
        <w:rPr>
          <w:sz w:val="28"/>
          <w:szCs w:val="28"/>
        </w:rPr>
        <w:t xml:space="preserve">% din resurse generale, proiectelor finanțate din surse externe și veniturilor colectate </w:t>
      </w:r>
      <w:r w:rsidR="00926A63" w:rsidRPr="00BA2360">
        <w:rPr>
          <w:sz w:val="28"/>
          <w:szCs w:val="28"/>
        </w:rPr>
        <w:t xml:space="preserve">le revine, respectiv, </w:t>
      </w:r>
      <w:r w:rsidR="00E22AB8" w:rsidRPr="00BA2360">
        <w:rPr>
          <w:sz w:val="28"/>
          <w:szCs w:val="28"/>
        </w:rPr>
        <w:t>19,</w:t>
      </w:r>
      <w:r w:rsidR="00926A63" w:rsidRPr="00BA2360">
        <w:rPr>
          <w:sz w:val="28"/>
          <w:szCs w:val="28"/>
        </w:rPr>
        <w:t>4</w:t>
      </w:r>
      <w:r w:rsidRPr="00BA2360">
        <w:rPr>
          <w:sz w:val="28"/>
          <w:szCs w:val="28"/>
        </w:rPr>
        <w:t xml:space="preserve"> % și </w:t>
      </w:r>
      <w:r w:rsidR="00926A63" w:rsidRPr="00BA2360">
        <w:rPr>
          <w:sz w:val="28"/>
          <w:szCs w:val="28"/>
        </w:rPr>
        <w:t>3,</w:t>
      </w:r>
      <w:r w:rsidR="00E22AB8" w:rsidRPr="00BA2360">
        <w:rPr>
          <w:sz w:val="28"/>
          <w:szCs w:val="28"/>
        </w:rPr>
        <w:t>4</w:t>
      </w:r>
      <w:r w:rsidRPr="00BA2360">
        <w:rPr>
          <w:sz w:val="28"/>
          <w:szCs w:val="28"/>
        </w:rPr>
        <w:t>% din total.</w:t>
      </w:r>
    </w:p>
    <w:p w14:paraId="154AE18F" w14:textId="4859B9D2" w:rsidR="00C74718" w:rsidRPr="00BA2360" w:rsidRDefault="00C74718" w:rsidP="001F4DA1">
      <w:pPr>
        <w:widowControl w:val="0"/>
        <w:tabs>
          <w:tab w:val="left" w:pos="567"/>
          <w:tab w:val="left" w:pos="709"/>
        </w:tabs>
        <w:spacing w:line="276" w:lineRule="auto"/>
        <w:ind w:firstLine="567"/>
        <w:jc w:val="both"/>
        <w:rPr>
          <w:sz w:val="28"/>
          <w:szCs w:val="28"/>
        </w:rPr>
      </w:pPr>
      <w:r w:rsidRPr="00BA2360">
        <w:rPr>
          <w:sz w:val="28"/>
          <w:szCs w:val="28"/>
        </w:rPr>
        <w:t>Măsurile de politici și activitățile principale implementate în anul 20</w:t>
      </w:r>
      <w:r w:rsidR="009A20AD" w:rsidRPr="00BA2360">
        <w:rPr>
          <w:sz w:val="28"/>
          <w:szCs w:val="28"/>
        </w:rPr>
        <w:t>2</w:t>
      </w:r>
      <w:r w:rsidR="005737F3" w:rsidRPr="00BA2360">
        <w:rPr>
          <w:sz w:val="28"/>
          <w:szCs w:val="28"/>
        </w:rPr>
        <w:t>3</w:t>
      </w:r>
      <w:r w:rsidRPr="00BA2360">
        <w:rPr>
          <w:sz w:val="28"/>
          <w:szCs w:val="28"/>
        </w:rPr>
        <w:t xml:space="preserve"> au fost:</w:t>
      </w:r>
    </w:p>
    <w:p w14:paraId="028A33EC" w14:textId="1611A4FC" w:rsidR="002E113D" w:rsidRPr="00BA2360" w:rsidRDefault="000F2D1A" w:rsidP="00E13E84">
      <w:pPr>
        <w:numPr>
          <w:ilvl w:val="0"/>
          <w:numId w:val="4"/>
        </w:numPr>
        <w:tabs>
          <w:tab w:val="left" w:pos="720"/>
        </w:tabs>
        <w:spacing w:line="276" w:lineRule="auto"/>
        <w:ind w:left="0" w:firstLine="567"/>
        <w:jc w:val="both"/>
        <w:rPr>
          <w:sz w:val="28"/>
          <w:szCs w:val="28"/>
        </w:rPr>
      </w:pPr>
      <w:r w:rsidRPr="00BA2360">
        <w:rPr>
          <w:i/>
          <w:sz w:val="28"/>
          <w:szCs w:val="28"/>
        </w:rPr>
        <w:t>gospodăria drumurilor</w:t>
      </w:r>
      <w:r w:rsidR="00C74718" w:rsidRPr="00BA2360">
        <w:rPr>
          <w:sz w:val="28"/>
          <w:szCs w:val="28"/>
        </w:rPr>
        <w:t xml:space="preserve">– </w:t>
      </w:r>
      <w:r w:rsidR="00AA4117" w:rsidRPr="00BA2360">
        <w:rPr>
          <w:sz w:val="28"/>
          <w:szCs w:val="28"/>
        </w:rPr>
        <w:t>3 068,2</w:t>
      </w:r>
      <w:r w:rsidR="002E113D" w:rsidRPr="00BA2360">
        <w:rPr>
          <w:sz w:val="28"/>
          <w:szCs w:val="28"/>
        </w:rPr>
        <w:t xml:space="preserve"> mil. lei, </w:t>
      </w:r>
      <w:r w:rsidR="00A1433C" w:rsidRPr="00BA2360">
        <w:rPr>
          <w:sz w:val="28"/>
          <w:szCs w:val="28"/>
        </w:rPr>
        <w:t>inclusiv,2</w:t>
      </w:r>
      <w:r w:rsidR="00283479" w:rsidRPr="00BA2360">
        <w:rPr>
          <w:sz w:val="28"/>
          <w:szCs w:val="28"/>
        </w:rPr>
        <w:t xml:space="preserve"> </w:t>
      </w:r>
      <w:r w:rsidR="00A1433C" w:rsidRPr="00BA2360">
        <w:rPr>
          <w:sz w:val="28"/>
          <w:szCs w:val="28"/>
        </w:rPr>
        <w:t xml:space="preserve">326,9 mil. lei </w:t>
      </w:r>
      <w:r w:rsidR="002E113D" w:rsidRPr="00BA2360">
        <w:rPr>
          <w:sz w:val="28"/>
          <w:szCs w:val="28"/>
        </w:rPr>
        <w:t xml:space="preserve">administrate de către </w:t>
      </w:r>
      <w:r w:rsidR="00A1433C" w:rsidRPr="00BA2360">
        <w:rPr>
          <w:sz w:val="28"/>
          <w:szCs w:val="28"/>
        </w:rPr>
        <w:t>Ministerul Infrastructurii și Dezvoltării Regionale</w:t>
      </w:r>
      <w:r w:rsidR="00BD4313" w:rsidRPr="00BA2360">
        <w:rPr>
          <w:sz w:val="28"/>
          <w:szCs w:val="28"/>
        </w:rPr>
        <w:t xml:space="preserve"> și 741,3 mil. lei de către</w:t>
      </w:r>
      <w:r w:rsidR="00A1433C" w:rsidRPr="00BA2360">
        <w:rPr>
          <w:sz w:val="28"/>
          <w:szCs w:val="28"/>
        </w:rPr>
        <w:t xml:space="preserve"> </w:t>
      </w:r>
      <w:r w:rsidR="002E113D" w:rsidRPr="00BA2360">
        <w:rPr>
          <w:sz w:val="28"/>
          <w:szCs w:val="28"/>
        </w:rPr>
        <w:t>autoritățile publice locale de nivelul II</w:t>
      </w:r>
      <w:r w:rsidR="00BD4313" w:rsidRPr="00BA2360">
        <w:rPr>
          <w:sz w:val="28"/>
          <w:szCs w:val="28"/>
        </w:rPr>
        <w:t>.</w:t>
      </w:r>
      <w:r w:rsidR="002E113D" w:rsidRPr="00BA2360">
        <w:rPr>
          <w:sz w:val="28"/>
          <w:szCs w:val="28"/>
        </w:rPr>
        <w:t xml:space="preserve"> </w:t>
      </w:r>
      <w:r w:rsidR="00640D51" w:rsidRPr="00BA2360">
        <w:rPr>
          <w:sz w:val="28"/>
          <w:szCs w:val="28"/>
        </w:rPr>
        <w:t>În anul 2023</w:t>
      </w:r>
      <w:r w:rsidR="002E113D" w:rsidRPr="00BA2360">
        <w:rPr>
          <w:sz w:val="28"/>
          <w:szCs w:val="28"/>
        </w:rPr>
        <w:t xml:space="preserve"> au fost realizate lucrări de întreținere a 59</w:t>
      </w:r>
      <w:r w:rsidR="00640D51" w:rsidRPr="00BA2360">
        <w:rPr>
          <w:sz w:val="28"/>
          <w:szCs w:val="28"/>
        </w:rPr>
        <w:t>63,2</w:t>
      </w:r>
      <w:r w:rsidR="002E113D" w:rsidRPr="00BA2360">
        <w:rPr>
          <w:sz w:val="28"/>
          <w:szCs w:val="28"/>
        </w:rPr>
        <w:t xml:space="preserve"> km de drumuri naționale, fiind executate lucrări de plombare a gropilor, aplicarea straturilor de egalizare, nivelarea acostamentelor, amenajarea trotuarelor și construcția pavilioanelor auto, lucrări de instalare a parapeturilor metalice și aplicate marcaje. Totodată, au fost finalizate lucrările de reabilitare/ </w:t>
      </w:r>
      <w:r w:rsidR="002E113D" w:rsidRPr="00BA2360">
        <w:rPr>
          <w:sz w:val="28"/>
          <w:szCs w:val="28"/>
        </w:rPr>
        <w:lastRenderedPageBreak/>
        <w:t xml:space="preserve">modernizare a </w:t>
      </w:r>
      <w:r w:rsidR="00640D51" w:rsidRPr="00BA2360">
        <w:rPr>
          <w:sz w:val="28"/>
          <w:szCs w:val="28"/>
        </w:rPr>
        <w:t>166</w:t>
      </w:r>
      <w:r w:rsidR="002E113D" w:rsidRPr="00BA2360">
        <w:rPr>
          <w:sz w:val="28"/>
          <w:szCs w:val="28"/>
        </w:rPr>
        <w:t xml:space="preserve"> km de drumuri și 4 poduri și executate lucrări de proiectare, evaluare a drumu</w:t>
      </w:r>
      <w:r w:rsidR="003F328C" w:rsidRPr="00BA2360">
        <w:rPr>
          <w:sz w:val="28"/>
          <w:szCs w:val="28"/>
        </w:rPr>
        <w:t>rilor și procurarea terenurilor;</w:t>
      </w:r>
    </w:p>
    <w:p w14:paraId="680750BA" w14:textId="3955AE10" w:rsidR="002359DB" w:rsidRPr="00BA2360" w:rsidRDefault="002359DB" w:rsidP="002359DB">
      <w:pPr>
        <w:pStyle w:val="af9"/>
        <w:numPr>
          <w:ilvl w:val="0"/>
          <w:numId w:val="4"/>
        </w:numPr>
        <w:spacing w:line="276" w:lineRule="auto"/>
        <w:ind w:left="0" w:firstLine="540"/>
        <w:jc w:val="both"/>
        <w:rPr>
          <w:sz w:val="28"/>
          <w:szCs w:val="28"/>
          <w:lang w:val="ro-RO"/>
        </w:rPr>
      </w:pPr>
      <w:r w:rsidRPr="00BA2360">
        <w:rPr>
          <w:i/>
          <w:sz w:val="28"/>
          <w:szCs w:val="28"/>
          <w:lang w:val="ro-RO"/>
        </w:rPr>
        <w:t>fondul național de dezvoltare a agriculturii și mediului rural</w:t>
      </w:r>
      <w:r w:rsidR="00766A01" w:rsidRPr="00BA2360">
        <w:rPr>
          <w:sz w:val="28"/>
          <w:szCs w:val="28"/>
          <w:lang w:val="ro-RO"/>
        </w:rPr>
        <w:t>, care a constituit 1</w:t>
      </w:r>
      <w:r w:rsidR="00E44001" w:rsidRPr="00BA2360">
        <w:rPr>
          <w:sz w:val="28"/>
          <w:szCs w:val="28"/>
          <w:lang w:val="ro-RO"/>
        </w:rPr>
        <w:t> 694.3</w:t>
      </w:r>
      <w:r w:rsidRPr="00BA2360">
        <w:rPr>
          <w:sz w:val="28"/>
          <w:szCs w:val="28"/>
          <w:lang w:val="ro-RO"/>
        </w:rPr>
        <w:t xml:space="preserve"> mil. lei, fiind astfel în creștere cu </w:t>
      </w:r>
      <w:r w:rsidR="00E44001" w:rsidRPr="00BA2360">
        <w:rPr>
          <w:sz w:val="28"/>
          <w:szCs w:val="28"/>
          <w:lang w:val="ro-RO"/>
        </w:rPr>
        <w:t>0.8</w:t>
      </w:r>
      <w:r w:rsidRPr="00BA2360">
        <w:rPr>
          <w:sz w:val="28"/>
          <w:szCs w:val="28"/>
          <w:lang w:val="ro-RO"/>
        </w:rPr>
        <w:t>% față de mijloacele financiare prevăzute în anul 202</w:t>
      </w:r>
      <w:r w:rsidR="00E44001" w:rsidRPr="00BA2360">
        <w:rPr>
          <w:sz w:val="28"/>
          <w:szCs w:val="28"/>
          <w:lang w:val="ro-RO"/>
        </w:rPr>
        <w:t>2</w:t>
      </w:r>
      <w:r w:rsidR="0078041F" w:rsidRPr="00BA2360">
        <w:rPr>
          <w:sz w:val="28"/>
          <w:szCs w:val="28"/>
          <w:lang w:val="ro-RO"/>
        </w:rPr>
        <w:t>.</w:t>
      </w:r>
      <w:r w:rsidRPr="00BA2360">
        <w:rPr>
          <w:sz w:val="28"/>
          <w:szCs w:val="28"/>
          <w:lang w:val="ro-RO"/>
        </w:rPr>
        <w:t xml:space="preserve"> Alocațiile date au fost utilizate în baza prevederilor Hotărârii Guvernului cu privire la modul de repartizare a mijloacelor Fondului Național de Dezvoltare a Agriculturii și Mediului Rural nr.4</w:t>
      </w:r>
      <w:r w:rsidR="006E2AB7" w:rsidRPr="00BA2360">
        <w:rPr>
          <w:sz w:val="28"/>
          <w:szCs w:val="28"/>
          <w:lang w:val="ro-RO"/>
        </w:rPr>
        <w:t>64</w:t>
      </w:r>
      <w:r w:rsidRPr="00BA2360">
        <w:rPr>
          <w:sz w:val="28"/>
          <w:szCs w:val="28"/>
          <w:lang w:val="ro-RO"/>
        </w:rPr>
        <w:t>/20</w:t>
      </w:r>
      <w:r w:rsidR="006E2AB7" w:rsidRPr="00BA2360">
        <w:rPr>
          <w:sz w:val="28"/>
          <w:szCs w:val="28"/>
          <w:lang w:val="ro-RO"/>
        </w:rPr>
        <w:t>23</w:t>
      </w:r>
      <w:r w:rsidRPr="00BA2360">
        <w:rPr>
          <w:sz w:val="28"/>
          <w:szCs w:val="28"/>
          <w:lang w:val="ro-RO"/>
        </w:rPr>
        <w:t>, gestionate de către Agenția pentru Intervenție și Plăți în Agricultură</w:t>
      </w:r>
      <w:r w:rsidR="009F0D4E" w:rsidRPr="00BA2360">
        <w:rPr>
          <w:sz w:val="28"/>
          <w:szCs w:val="28"/>
          <w:lang w:val="ro-RO"/>
        </w:rPr>
        <w:t xml:space="preserve"> (AIPA)</w:t>
      </w:r>
      <w:r w:rsidRPr="00BA2360">
        <w:rPr>
          <w:sz w:val="28"/>
          <w:szCs w:val="28"/>
          <w:lang w:val="ro-RO"/>
        </w:rPr>
        <w:t>.</w:t>
      </w:r>
    </w:p>
    <w:p w14:paraId="74BBE970" w14:textId="4F097B6B" w:rsidR="00C74718" w:rsidRPr="00BA2360" w:rsidRDefault="005171E0" w:rsidP="005171E0">
      <w:pPr>
        <w:tabs>
          <w:tab w:val="left" w:pos="567"/>
          <w:tab w:val="left" w:pos="993"/>
        </w:tabs>
        <w:spacing w:line="276" w:lineRule="auto"/>
        <w:ind w:left="900" w:hanging="360"/>
        <w:jc w:val="both"/>
        <w:rPr>
          <w:sz w:val="28"/>
          <w:szCs w:val="28"/>
        </w:rPr>
      </w:pPr>
      <w:r w:rsidRPr="00BA2360">
        <w:rPr>
          <w:sz w:val="28"/>
          <w:szCs w:val="28"/>
        </w:rPr>
        <w:t xml:space="preserve">- </w:t>
      </w:r>
      <w:r w:rsidRPr="00BA2360">
        <w:rPr>
          <w:i/>
          <w:sz w:val="28"/>
          <w:szCs w:val="28"/>
        </w:rPr>
        <w:t>p</w:t>
      </w:r>
      <w:r w:rsidR="00C74718" w:rsidRPr="00BA2360">
        <w:rPr>
          <w:i/>
          <w:sz w:val="28"/>
          <w:szCs w:val="28"/>
        </w:rPr>
        <w:t>rincipale</w:t>
      </w:r>
      <w:r w:rsidR="004E30BF" w:rsidRPr="00BA2360">
        <w:rPr>
          <w:i/>
          <w:sz w:val="28"/>
          <w:szCs w:val="28"/>
        </w:rPr>
        <w:t>le</w:t>
      </w:r>
      <w:r w:rsidR="00C74718" w:rsidRPr="00BA2360">
        <w:rPr>
          <w:i/>
          <w:sz w:val="28"/>
          <w:szCs w:val="28"/>
        </w:rPr>
        <w:t xml:space="preserve"> măsuri care au fost finanțate sunt:</w:t>
      </w:r>
      <w:r w:rsidR="00C74718" w:rsidRPr="00BA2360">
        <w:rPr>
          <w:sz w:val="28"/>
          <w:szCs w:val="28"/>
        </w:rPr>
        <w:t xml:space="preserve"> </w:t>
      </w:r>
      <w:r w:rsidR="00B53BC3" w:rsidRPr="00BA2360">
        <w:rPr>
          <w:sz w:val="28"/>
          <w:szCs w:val="28"/>
        </w:rPr>
        <w:t xml:space="preserve"> </w:t>
      </w:r>
    </w:p>
    <w:p w14:paraId="7A1571F0" w14:textId="7A763B5E" w:rsidR="00480C6A" w:rsidRPr="00BA2360" w:rsidRDefault="00480C6A" w:rsidP="009D142B">
      <w:pPr>
        <w:numPr>
          <w:ilvl w:val="0"/>
          <w:numId w:val="72"/>
        </w:numPr>
        <w:tabs>
          <w:tab w:val="left" w:pos="851"/>
        </w:tabs>
        <w:spacing w:line="288" w:lineRule="auto"/>
        <w:ind w:left="0" w:firstLine="540"/>
        <w:jc w:val="both"/>
        <w:rPr>
          <w:color w:val="FF0000"/>
          <w:sz w:val="28"/>
          <w:szCs w:val="28"/>
        </w:rPr>
      </w:pPr>
      <w:r w:rsidRPr="00BA2360">
        <w:rPr>
          <w:i/>
          <w:sz w:val="28"/>
          <w:szCs w:val="28"/>
        </w:rPr>
        <w:t xml:space="preserve">subvenționarea plăților post-investiționale </w:t>
      </w:r>
      <w:r w:rsidR="00AF57C8" w:rsidRPr="00BA2360">
        <w:rPr>
          <w:sz w:val="28"/>
          <w:szCs w:val="28"/>
        </w:rPr>
        <w:t>–</w:t>
      </w:r>
      <w:r w:rsidRPr="00BA2360">
        <w:rPr>
          <w:sz w:val="28"/>
          <w:szCs w:val="28"/>
        </w:rPr>
        <w:t xml:space="preserve"> 1</w:t>
      </w:r>
      <w:r w:rsidR="00AF57C8" w:rsidRPr="00BA2360">
        <w:rPr>
          <w:sz w:val="28"/>
          <w:szCs w:val="28"/>
        </w:rPr>
        <w:t xml:space="preserve"> </w:t>
      </w:r>
      <w:r w:rsidRPr="00BA2360">
        <w:rPr>
          <w:sz w:val="28"/>
          <w:szCs w:val="28"/>
        </w:rPr>
        <w:t>131,8 mil.lei  sau  66,8</w:t>
      </w:r>
      <w:r w:rsidR="00AF57C8" w:rsidRPr="00BA2360">
        <w:rPr>
          <w:sz w:val="28"/>
          <w:szCs w:val="28"/>
        </w:rPr>
        <w:t>%</w:t>
      </w:r>
      <w:r w:rsidRPr="00BA2360">
        <w:rPr>
          <w:sz w:val="28"/>
          <w:szCs w:val="28"/>
        </w:rPr>
        <w:t xml:space="preserve"> din fond, ceea și au fost direcționate către:</w:t>
      </w:r>
    </w:p>
    <w:p w14:paraId="78007497" w14:textId="5EF0BCF3" w:rsidR="009F0D4E" w:rsidRPr="00BA2360" w:rsidRDefault="009F0D4E" w:rsidP="009D142B">
      <w:pPr>
        <w:pStyle w:val="af9"/>
        <w:numPr>
          <w:ilvl w:val="0"/>
          <w:numId w:val="57"/>
        </w:numPr>
        <w:ind w:left="0" w:firstLine="540"/>
        <w:jc w:val="both"/>
        <w:rPr>
          <w:sz w:val="28"/>
          <w:szCs w:val="28"/>
          <w:lang w:val="en-US"/>
        </w:rPr>
      </w:pPr>
      <w:r w:rsidRPr="00BA2360">
        <w:rPr>
          <w:i/>
          <w:sz w:val="28"/>
          <w:szCs w:val="28"/>
          <w:lang w:val="en-US"/>
        </w:rPr>
        <w:t>subvenționarea investițiilor în dezvoltarea infrastructurii post-recoltare și procesare</w:t>
      </w:r>
      <w:r w:rsidRPr="00BA2360">
        <w:rPr>
          <w:sz w:val="28"/>
          <w:szCs w:val="28"/>
          <w:lang w:val="en-US"/>
        </w:rPr>
        <w:t xml:space="preserve">, au fost recepționate </w:t>
      </w:r>
      <w:r w:rsidR="00C222F0" w:rsidRPr="00BA2360">
        <w:rPr>
          <w:sz w:val="28"/>
          <w:szCs w:val="28"/>
          <w:lang w:val="en-US"/>
        </w:rPr>
        <w:t>536</w:t>
      </w:r>
      <w:r w:rsidRPr="00BA2360">
        <w:rPr>
          <w:sz w:val="28"/>
          <w:szCs w:val="28"/>
          <w:lang w:val="en-US"/>
        </w:rPr>
        <w:t xml:space="preserve"> cereri de acordare a sprijinului financiar, iar suma subvenției solicitate constituie </w:t>
      </w:r>
      <w:r w:rsidR="00C222F0" w:rsidRPr="00BA2360">
        <w:rPr>
          <w:sz w:val="28"/>
          <w:szCs w:val="28"/>
          <w:lang w:val="en-US"/>
        </w:rPr>
        <w:t>303,0</w:t>
      </w:r>
      <w:r w:rsidRPr="00BA2360">
        <w:rPr>
          <w:sz w:val="28"/>
          <w:szCs w:val="28"/>
          <w:lang w:val="en-US"/>
        </w:rPr>
        <w:t xml:space="preserve"> mil. lei ceea ce reflectă 2</w:t>
      </w:r>
      <w:r w:rsidR="00C222F0" w:rsidRPr="00BA2360">
        <w:rPr>
          <w:sz w:val="28"/>
          <w:szCs w:val="28"/>
          <w:lang w:val="en-US"/>
        </w:rPr>
        <w:t>6,8</w:t>
      </w:r>
      <w:r w:rsidRPr="00BA2360">
        <w:rPr>
          <w:sz w:val="28"/>
          <w:szCs w:val="28"/>
          <w:lang w:val="en-US"/>
        </w:rPr>
        <w:t>% din v</w:t>
      </w:r>
      <w:r w:rsidR="00DC0A21" w:rsidRPr="00BA2360">
        <w:rPr>
          <w:sz w:val="28"/>
          <w:szCs w:val="28"/>
          <w:lang w:val="en-US"/>
        </w:rPr>
        <w:t>aloarea subvențiilor solicitate;</w:t>
      </w:r>
    </w:p>
    <w:p w14:paraId="4485ADAE" w14:textId="75BDF89C" w:rsidR="009F0D4E" w:rsidRPr="00BA2360" w:rsidRDefault="009F0D4E" w:rsidP="009D142B">
      <w:pPr>
        <w:pStyle w:val="af9"/>
        <w:numPr>
          <w:ilvl w:val="0"/>
          <w:numId w:val="58"/>
        </w:numPr>
        <w:ind w:left="0" w:firstLine="540"/>
        <w:jc w:val="both"/>
        <w:rPr>
          <w:sz w:val="28"/>
          <w:szCs w:val="28"/>
          <w:lang w:val="en-US"/>
        </w:rPr>
      </w:pPr>
      <w:r w:rsidRPr="00BA2360">
        <w:rPr>
          <w:i/>
          <w:sz w:val="28"/>
          <w:szCs w:val="28"/>
          <w:lang w:val="en-US"/>
        </w:rPr>
        <w:t>subvenționarea tehnicii și utilajului agricol</w:t>
      </w:r>
      <w:r w:rsidRPr="00BA2360">
        <w:rPr>
          <w:sz w:val="28"/>
          <w:szCs w:val="28"/>
          <w:lang w:val="en-US"/>
        </w:rPr>
        <w:t xml:space="preserve">, au fost depuse </w:t>
      </w:r>
      <w:r w:rsidR="0089346C" w:rsidRPr="00BA2360">
        <w:rPr>
          <w:sz w:val="28"/>
          <w:szCs w:val="28"/>
          <w:lang w:val="en-US"/>
        </w:rPr>
        <w:t>1 196</w:t>
      </w:r>
      <w:r w:rsidRPr="00BA2360">
        <w:rPr>
          <w:sz w:val="28"/>
          <w:szCs w:val="28"/>
          <w:lang w:val="en-US"/>
        </w:rPr>
        <w:t xml:space="preserve"> cereri de acordare a sprijinului financiar iar suma subvenției </w:t>
      </w:r>
      <w:r w:rsidR="00FF0AAB" w:rsidRPr="00BA2360">
        <w:rPr>
          <w:sz w:val="28"/>
          <w:szCs w:val="28"/>
          <w:lang w:val="en-US"/>
        </w:rPr>
        <w:t>acordate</w:t>
      </w:r>
      <w:r w:rsidRPr="00BA2360">
        <w:rPr>
          <w:sz w:val="28"/>
          <w:szCs w:val="28"/>
          <w:lang w:val="en-US"/>
        </w:rPr>
        <w:t xml:space="preserve"> constituie </w:t>
      </w:r>
      <w:r w:rsidR="00FF0AAB" w:rsidRPr="00BA2360">
        <w:rPr>
          <w:sz w:val="28"/>
          <w:szCs w:val="28"/>
          <w:lang w:val="en-US"/>
        </w:rPr>
        <w:t>145,8</w:t>
      </w:r>
      <w:r w:rsidRPr="00BA2360">
        <w:rPr>
          <w:sz w:val="28"/>
          <w:szCs w:val="28"/>
          <w:lang w:val="en-US"/>
        </w:rPr>
        <w:t xml:space="preserve"> mil. lei ceea ce constituie </w:t>
      </w:r>
      <w:r w:rsidR="00FF0AAB" w:rsidRPr="00BA2360">
        <w:rPr>
          <w:sz w:val="28"/>
          <w:szCs w:val="28"/>
          <w:lang w:val="en-US"/>
        </w:rPr>
        <w:t>12,0</w:t>
      </w:r>
      <w:r w:rsidRPr="00BA2360">
        <w:rPr>
          <w:sz w:val="28"/>
          <w:szCs w:val="28"/>
          <w:lang w:val="en-US"/>
        </w:rPr>
        <w:t>% din valoarea subvențiilor solicitate.</w:t>
      </w:r>
      <w:r w:rsidR="00C42647" w:rsidRPr="00BA2360">
        <w:rPr>
          <w:sz w:val="28"/>
          <w:szCs w:val="28"/>
          <w:lang w:val="en-US"/>
        </w:rPr>
        <w:t xml:space="preserve"> Valoarea investițiilor efectuate de către producătorii agricoli constituie circa 709,5 mil. lei sau 19,0 </w:t>
      </w:r>
      <w:r w:rsidR="009D0F99" w:rsidRPr="00BA2360">
        <w:rPr>
          <w:sz w:val="28"/>
          <w:szCs w:val="28"/>
          <w:lang w:val="en-US"/>
        </w:rPr>
        <w:t>%</w:t>
      </w:r>
      <w:r w:rsidR="00C42647" w:rsidRPr="00BA2360">
        <w:rPr>
          <w:sz w:val="28"/>
          <w:szCs w:val="28"/>
          <w:lang w:val="en-US"/>
        </w:rPr>
        <w:t xml:space="preserve"> din valoarea tuturor investițiilor declarate de fermieri;</w:t>
      </w:r>
    </w:p>
    <w:p w14:paraId="5C282E3C" w14:textId="30E42FB1" w:rsidR="009D0F99" w:rsidRPr="00BA2360" w:rsidRDefault="00A4289B" w:rsidP="009D142B">
      <w:pPr>
        <w:numPr>
          <w:ilvl w:val="0"/>
          <w:numId w:val="73"/>
        </w:numPr>
        <w:spacing w:line="288" w:lineRule="auto"/>
        <w:ind w:left="0" w:firstLine="567"/>
        <w:jc w:val="both"/>
        <w:rPr>
          <w:sz w:val="28"/>
          <w:szCs w:val="28"/>
          <w:lang w:val="ro-MD"/>
        </w:rPr>
      </w:pPr>
      <w:r w:rsidRPr="00BA2360">
        <w:rPr>
          <w:sz w:val="28"/>
          <w:szCs w:val="28"/>
        </w:rPr>
        <w:t xml:space="preserve"> </w:t>
      </w:r>
      <w:r w:rsidR="009D0F99" w:rsidRPr="00BA2360">
        <w:rPr>
          <w:sz w:val="28"/>
          <w:szCs w:val="28"/>
        </w:rPr>
        <w:t xml:space="preserve">subvenționarea </w:t>
      </w:r>
      <w:r w:rsidR="009D0F99" w:rsidRPr="00BA2360">
        <w:rPr>
          <w:i/>
          <w:sz w:val="28"/>
          <w:szCs w:val="28"/>
        </w:rPr>
        <w:t>dezvoltării sectorului zootehnic,  per cap de animal</w:t>
      </w:r>
      <w:r w:rsidR="009D0F99" w:rsidRPr="00BA2360">
        <w:rPr>
          <w:sz w:val="28"/>
          <w:szCs w:val="28"/>
        </w:rPr>
        <w:t xml:space="preserve"> – 44,6 mil.lei și </w:t>
      </w:r>
      <w:r w:rsidR="009D0F99" w:rsidRPr="00BA2360">
        <w:rPr>
          <w:i/>
          <w:sz w:val="28"/>
          <w:szCs w:val="28"/>
        </w:rPr>
        <w:t>plăți per kg de lapte</w:t>
      </w:r>
      <w:r w:rsidR="009D0F99" w:rsidRPr="00BA2360">
        <w:rPr>
          <w:sz w:val="28"/>
          <w:szCs w:val="28"/>
        </w:rPr>
        <w:t xml:space="preserve"> – 86,4 mil. lei, în cadrul cărora au fost  autorizate 330 cereri de solicitare a sprijinului financiar, dintre care 227 cereri pentru stimularea investițiilor în renovarea fermelor zootehnice , suma subvenției acordate – 122,5 mil. lei și 53 – cereri pentru procurarea animalelor de prăsilă , suma subvenției – 15,5 mil. lei. Valoarea investițiilor efectuate de către producătorii agricoli constituie circa 329,1 mil. lei ceea ce constituie 8,8</w:t>
      </w:r>
      <w:r w:rsidR="00BA7F00" w:rsidRPr="00BA2360">
        <w:rPr>
          <w:sz w:val="28"/>
          <w:szCs w:val="28"/>
        </w:rPr>
        <w:t>%</w:t>
      </w:r>
      <w:r w:rsidR="009D0F99" w:rsidRPr="00BA2360">
        <w:rPr>
          <w:sz w:val="28"/>
          <w:szCs w:val="28"/>
        </w:rPr>
        <w:t xml:space="preserve"> </w:t>
      </w:r>
      <w:r w:rsidR="009D0F99" w:rsidRPr="00BA2360">
        <w:rPr>
          <w:sz w:val="28"/>
          <w:szCs w:val="28"/>
          <w:lang w:val="ro-MD"/>
        </w:rPr>
        <w:t xml:space="preserve"> din valoarea tuturor investițiilor declarate de fermieri</w:t>
      </w:r>
      <w:r w:rsidR="009D0F99" w:rsidRPr="00BA2360">
        <w:rPr>
          <w:sz w:val="28"/>
          <w:szCs w:val="28"/>
          <w:lang w:val="en-US"/>
        </w:rPr>
        <w:t>;</w:t>
      </w:r>
    </w:p>
    <w:p w14:paraId="50BB2AA2" w14:textId="3C42FF54" w:rsidR="009F0D4E" w:rsidRPr="00BA2360" w:rsidRDefault="009F0D4E" w:rsidP="00A44CAF">
      <w:pPr>
        <w:pStyle w:val="af9"/>
        <w:numPr>
          <w:ilvl w:val="0"/>
          <w:numId w:val="59"/>
        </w:numPr>
        <w:tabs>
          <w:tab w:val="left" w:pos="709"/>
        </w:tabs>
        <w:ind w:left="0" w:firstLine="540"/>
        <w:jc w:val="both"/>
        <w:rPr>
          <w:sz w:val="28"/>
          <w:szCs w:val="28"/>
          <w:lang w:val="en-US"/>
        </w:rPr>
      </w:pPr>
      <w:r w:rsidRPr="00BA2360">
        <w:rPr>
          <w:sz w:val="28"/>
          <w:szCs w:val="28"/>
          <w:lang w:val="en-US"/>
        </w:rPr>
        <w:t xml:space="preserve">stimularea </w:t>
      </w:r>
      <w:r w:rsidR="00C60B63" w:rsidRPr="00BA2360">
        <w:rPr>
          <w:i/>
          <w:sz w:val="28"/>
          <w:szCs w:val="28"/>
          <w:lang w:val="en-US"/>
        </w:rPr>
        <w:t>investițiilor pentru înființarea</w:t>
      </w:r>
      <w:r w:rsidR="00C60B63" w:rsidRPr="00BA2360">
        <w:rPr>
          <w:sz w:val="28"/>
          <w:szCs w:val="28"/>
          <w:lang w:val="en-US"/>
        </w:rPr>
        <w:t xml:space="preserve">, </w:t>
      </w:r>
      <w:r w:rsidR="00C60B63" w:rsidRPr="00BA2360">
        <w:rPr>
          <w:i/>
          <w:sz w:val="28"/>
          <w:szCs w:val="28"/>
          <w:lang w:val="en-US"/>
        </w:rPr>
        <w:t xml:space="preserve">modernizarea și defrișarea plantațiilor multianuale, inclusiv a plantațiilor viticole și a plantațiilor pomicole </w:t>
      </w:r>
      <w:r w:rsidR="00C60B63" w:rsidRPr="00BA2360">
        <w:rPr>
          <w:sz w:val="28"/>
          <w:szCs w:val="28"/>
          <w:lang w:val="en-US"/>
        </w:rPr>
        <w:t xml:space="preserve">– 528 cereri de solicitare, subvenții acordate – 126,5 mil.lei  sau 11,2 </w:t>
      </w:r>
      <w:r w:rsidR="00317656" w:rsidRPr="00BA2360">
        <w:rPr>
          <w:sz w:val="28"/>
          <w:szCs w:val="28"/>
          <w:lang w:val="en-US"/>
        </w:rPr>
        <w:t>%</w:t>
      </w:r>
      <w:r w:rsidR="00C60B63" w:rsidRPr="00BA2360">
        <w:rPr>
          <w:sz w:val="28"/>
          <w:szCs w:val="28"/>
          <w:lang w:val="en-US"/>
        </w:rPr>
        <w:t xml:space="preserve"> din valoare totală a subvențiilor;</w:t>
      </w:r>
      <w:r w:rsidRPr="00BA2360">
        <w:rPr>
          <w:sz w:val="28"/>
          <w:szCs w:val="28"/>
          <w:lang w:val="en-US"/>
        </w:rPr>
        <w:t xml:space="preserve">    </w:t>
      </w:r>
    </w:p>
    <w:p w14:paraId="24631B1A" w14:textId="1D50FB38" w:rsidR="00415049" w:rsidRPr="00BA2360" w:rsidRDefault="00A44CAF" w:rsidP="00CD6414">
      <w:pPr>
        <w:pStyle w:val="af9"/>
        <w:numPr>
          <w:ilvl w:val="0"/>
          <w:numId w:val="59"/>
        </w:numPr>
        <w:tabs>
          <w:tab w:val="left" w:pos="426"/>
        </w:tabs>
        <w:ind w:left="0" w:firstLine="567"/>
        <w:jc w:val="both"/>
        <w:rPr>
          <w:sz w:val="28"/>
          <w:szCs w:val="28"/>
          <w:lang w:val="en-US"/>
        </w:rPr>
      </w:pPr>
      <w:r w:rsidRPr="00BA2360">
        <w:rPr>
          <w:i/>
          <w:sz w:val="28"/>
          <w:szCs w:val="28"/>
          <w:lang w:val="en-US"/>
        </w:rPr>
        <w:t xml:space="preserve"> </w:t>
      </w:r>
      <w:r w:rsidR="00415049" w:rsidRPr="00BA2360">
        <w:rPr>
          <w:i/>
          <w:sz w:val="28"/>
          <w:szCs w:val="28"/>
          <w:lang w:val="en-US"/>
        </w:rPr>
        <w:t>subvenționarea plăților directe</w:t>
      </w:r>
      <w:r w:rsidR="00415049" w:rsidRPr="00BA2360">
        <w:rPr>
          <w:sz w:val="28"/>
          <w:szCs w:val="28"/>
          <w:lang w:val="en-US"/>
        </w:rPr>
        <w:t xml:space="preserve"> –  </w:t>
      </w:r>
      <w:r w:rsidR="00CD6414" w:rsidRPr="00BA2360">
        <w:rPr>
          <w:sz w:val="28"/>
          <w:szCs w:val="28"/>
          <w:lang w:val="en-US"/>
        </w:rPr>
        <w:t>82,1 mil. lei pentru 492 cereri;</w:t>
      </w:r>
    </w:p>
    <w:p w14:paraId="603A1C19" w14:textId="68663C8E" w:rsidR="00A4289B" w:rsidRPr="00BA2360" w:rsidRDefault="00A4289B" w:rsidP="009D142B">
      <w:pPr>
        <w:numPr>
          <w:ilvl w:val="0"/>
          <w:numId w:val="59"/>
        </w:numPr>
        <w:spacing w:line="288" w:lineRule="auto"/>
        <w:ind w:left="0" w:firstLine="567"/>
        <w:jc w:val="both"/>
        <w:rPr>
          <w:color w:val="FF0000"/>
          <w:sz w:val="28"/>
          <w:szCs w:val="28"/>
        </w:rPr>
      </w:pPr>
      <w:r w:rsidRPr="00BA2360">
        <w:rPr>
          <w:i/>
          <w:sz w:val="28"/>
          <w:szCs w:val="28"/>
        </w:rPr>
        <w:t xml:space="preserve"> subvenționarea plăților complementare</w:t>
      </w:r>
      <w:r w:rsidR="004367A4" w:rsidRPr="00BA2360">
        <w:rPr>
          <w:i/>
          <w:sz w:val="28"/>
          <w:szCs w:val="28"/>
        </w:rPr>
        <w:t xml:space="preserve"> </w:t>
      </w:r>
      <w:r w:rsidRPr="00BA2360">
        <w:rPr>
          <w:sz w:val="28"/>
          <w:szCs w:val="28"/>
        </w:rPr>
        <w:t>– 3777 cereri recepționate pentru care au fost alocate plăți complementare pentru 165 dosare, în valoare de 52,9 mil.</w:t>
      </w:r>
      <w:r w:rsidR="00DF26D6" w:rsidRPr="00BA2360">
        <w:rPr>
          <w:sz w:val="28"/>
          <w:szCs w:val="28"/>
        </w:rPr>
        <w:t xml:space="preserve"> </w:t>
      </w:r>
      <w:r w:rsidRPr="00BA2360">
        <w:rPr>
          <w:sz w:val="28"/>
          <w:szCs w:val="28"/>
        </w:rPr>
        <w:t>lei, iar 16 dosare au fost respinse/retrase ca urmare a neîntrunirii criteriilor de eligibilitate. Urmare a epuizării fondului, 3</w:t>
      </w:r>
      <w:r w:rsidR="00DF26D6" w:rsidRPr="00BA2360">
        <w:rPr>
          <w:sz w:val="28"/>
          <w:szCs w:val="28"/>
        </w:rPr>
        <w:t xml:space="preserve"> </w:t>
      </w:r>
      <w:r w:rsidRPr="00BA2360">
        <w:rPr>
          <w:sz w:val="28"/>
          <w:szCs w:val="28"/>
        </w:rPr>
        <w:t>596 din cererile neexecutate urm</w:t>
      </w:r>
      <w:r w:rsidR="004E0607" w:rsidRPr="00BA2360">
        <w:rPr>
          <w:sz w:val="28"/>
          <w:szCs w:val="28"/>
        </w:rPr>
        <w:t>ează a fi achitate în anul 2024;</w:t>
      </w:r>
    </w:p>
    <w:p w14:paraId="5656A4F9" w14:textId="4E7310BB" w:rsidR="000666D8" w:rsidRPr="00BA2360" w:rsidRDefault="000666D8" w:rsidP="009D142B">
      <w:pPr>
        <w:numPr>
          <w:ilvl w:val="0"/>
          <w:numId w:val="59"/>
        </w:numPr>
        <w:spacing w:line="288" w:lineRule="auto"/>
        <w:ind w:left="0" w:firstLine="567"/>
        <w:jc w:val="both"/>
        <w:rPr>
          <w:color w:val="FF0000"/>
          <w:sz w:val="28"/>
          <w:szCs w:val="28"/>
        </w:rPr>
      </w:pPr>
      <w:r w:rsidRPr="00BA2360">
        <w:rPr>
          <w:i/>
          <w:sz w:val="28"/>
          <w:szCs w:val="28"/>
        </w:rPr>
        <w:lastRenderedPageBreak/>
        <w:t>subvenționarea plăților în avans</w:t>
      </w:r>
      <w:r w:rsidRPr="00BA2360">
        <w:rPr>
          <w:sz w:val="28"/>
          <w:szCs w:val="28"/>
        </w:rPr>
        <w:t xml:space="preserve"> – 155,4 mil.lei pentru dezvoltarea a 53 proiecte start - up, ceea ce va contribui la îmbunătățirea nivelului  de trai și de muncă în mediul rural</w:t>
      </w:r>
      <w:r w:rsidR="004E0607" w:rsidRPr="00BA2360">
        <w:rPr>
          <w:sz w:val="28"/>
          <w:szCs w:val="28"/>
        </w:rPr>
        <w:t>;</w:t>
      </w:r>
    </w:p>
    <w:p w14:paraId="526B4158" w14:textId="212CC60A" w:rsidR="005615B8" w:rsidRPr="00BA2360" w:rsidRDefault="00E633F5" w:rsidP="009D142B">
      <w:pPr>
        <w:pStyle w:val="af9"/>
        <w:numPr>
          <w:ilvl w:val="0"/>
          <w:numId w:val="59"/>
        </w:numPr>
        <w:spacing w:line="276" w:lineRule="auto"/>
        <w:ind w:left="0" w:firstLine="567"/>
        <w:jc w:val="both"/>
        <w:rPr>
          <w:color w:val="000000" w:themeColor="text1"/>
          <w:sz w:val="28"/>
          <w:szCs w:val="28"/>
          <w:lang w:val="en-US"/>
        </w:rPr>
      </w:pPr>
      <w:r w:rsidRPr="00BA2360">
        <w:rPr>
          <w:i/>
          <w:color w:val="000000" w:themeColor="text1"/>
          <w:sz w:val="28"/>
          <w:szCs w:val="28"/>
          <w:lang w:val="en-US"/>
        </w:rPr>
        <w:t>pentru</w:t>
      </w:r>
      <w:r w:rsidR="004E645D" w:rsidRPr="00BA2360">
        <w:rPr>
          <w:color w:val="000000" w:themeColor="text1"/>
          <w:sz w:val="28"/>
          <w:szCs w:val="28"/>
          <w:lang w:val="en-US"/>
        </w:rPr>
        <w:t xml:space="preserve"> </w:t>
      </w:r>
      <w:r w:rsidR="003E6417" w:rsidRPr="00BA2360">
        <w:rPr>
          <w:i/>
          <w:color w:val="000000" w:themeColor="text1"/>
          <w:sz w:val="28"/>
          <w:szCs w:val="28"/>
          <w:lang w:val="en-US"/>
        </w:rPr>
        <w:t>dezvoltare regională şi locală</w:t>
      </w:r>
      <w:r w:rsidR="00FD439B" w:rsidRPr="00BA2360">
        <w:rPr>
          <w:color w:val="000000" w:themeColor="text1"/>
          <w:sz w:val="28"/>
          <w:szCs w:val="28"/>
          <w:lang w:val="en-US"/>
        </w:rPr>
        <w:t xml:space="preserve"> au fost prevăzute mijloace financiare în sumă</w:t>
      </w:r>
      <w:r w:rsidR="00FD439B" w:rsidRPr="00BA2360">
        <w:rPr>
          <w:color w:val="000000" w:themeColor="text1"/>
          <w:sz w:val="28"/>
          <w:szCs w:val="28"/>
          <w:lang w:val="es-ES"/>
        </w:rPr>
        <w:t xml:space="preserve"> de </w:t>
      </w:r>
      <w:r w:rsidR="00625E5E" w:rsidRPr="00BA2360">
        <w:rPr>
          <w:color w:val="000000" w:themeColor="text1"/>
          <w:sz w:val="28"/>
          <w:szCs w:val="28"/>
          <w:lang w:val="es-ES"/>
        </w:rPr>
        <w:t>209,3</w:t>
      </w:r>
      <w:r w:rsidR="00FD439B" w:rsidRPr="00BA2360">
        <w:rPr>
          <w:color w:val="000000" w:themeColor="text1"/>
          <w:sz w:val="28"/>
          <w:szCs w:val="28"/>
          <w:lang w:val="en-US"/>
        </w:rPr>
        <w:t xml:space="preserve"> mil. lei, din care au fost executate în sumă de </w:t>
      </w:r>
      <w:r w:rsidR="00D21EE8" w:rsidRPr="00BA2360">
        <w:rPr>
          <w:color w:val="000000" w:themeColor="text1"/>
          <w:sz w:val="28"/>
          <w:szCs w:val="28"/>
          <w:lang w:val="en-US"/>
        </w:rPr>
        <w:t>207,8</w:t>
      </w:r>
      <w:r w:rsidR="00FD439B" w:rsidRPr="00BA2360">
        <w:rPr>
          <w:color w:val="000000" w:themeColor="text1"/>
          <w:sz w:val="28"/>
          <w:szCs w:val="28"/>
          <w:lang w:val="en-US"/>
        </w:rPr>
        <w:t xml:space="preserve"> mil. lei sau </w:t>
      </w:r>
      <w:r w:rsidR="00D21EE8" w:rsidRPr="00BA2360">
        <w:rPr>
          <w:color w:val="000000" w:themeColor="text1"/>
          <w:sz w:val="28"/>
          <w:szCs w:val="28"/>
          <w:lang w:val="en-US"/>
        </w:rPr>
        <w:t>99,3</w:t>
      </w:r>
      <w:r w:rsidR="00FD439B" w:rsidRPr="00BA2360">
        <w:rPr>
          <w:color w:val="000000" w:themeColor="text1"/>
          <w:sz w:val="28"/>
          <w:szCs w:val="28"/>
          <w:lang w:val="en-US"/>
        </w:rPr>
        <w:t>% din prevederi, din contul cărora a continuat finanțarea proiectelor și obținerea rezultatelor în următoarele domenii:</w:t>
      </w:r>
    </w:p>
    <w:p w14:paraId="35B2E7AD" w14:textId="77A7CFDA" w:rsidR="005B2DB1" w:rsidRPr="00BA2360" w:rsidRDefault="005B2DB1" w:rsidP="009D142B">
      <w:pPr>
        <w:numPr>
          <w:ilvl w:val="0"/>
          <w:numId w:val="74"/>
        </w:numPr>
        <w:tabs>
          <w:tab w:val="left" w:pos="709"/>
        </w:tabs>
        <w:spacing w:line="276" w:lineRule="auto"/>
        <w:ind w:left="0" w:firstLine="540"/>
        <w:jc w:val="both"/>
        <w:rPr>
          <w:sz w:val="28"/>
          <w:szCs w:val="28"/>
        </w:rPr>
      </w:pPr>
      <w:r w:rsidRPr="00BA2360">
        <w:rPr>
          <w:sz w:val="28"/>
          <w:szCs w:val="28"/>
          <w:lang w:val="ro-MD"/>
        </w:rPr>
        <w:t xml:space="preserve">dezvoltarea turismului – </w:t>
      </w:r>
      <w:r w:rsidR="0014578B" w:rsidRPr="00BA2360">
        <w:rPr>
          <w:sz w:val="28"/>
          <w:szCs w:val="28"/>
          <w:lang w:val="ro-MD"/>
        </w:rPr>
        <w:t>132,5</w:t>
      </w:r>
      <w:r w:rsidRPr="00BA2360">
        <w:rPr>
          <w:sz w:val="28"/>
          <w:szCs w:val="28"/>
          <w:lang w:val="ro-MD"/>
        </w:rPr>
        <w:t xml:space="preserve"> mil.</w:t>
      </w:r>
      <w:r w:rsidR="00881CC6" w:rsidRPr="00BA2360">
        <w:rPr>
          <w:sz w:val="28"/>
          <w:szCs w:val="28"/>
          <w:lang w:val="ro-MD"/>
        </w:rPr>
        <w:t xml:space="preserve"> lei</w:t>
      </w:r>
      <w:r w:rsidRPr="00BA2360">
        <w:rPr>
          <w:sz w:val="28"/>
          <w:szCs w:val="28"/>
          <w:lang w:val="ro-MD"/>
        </w:rPr>
        <w:t xml:space="preserve"> </w:t>
      </w:r>
      <w:r w:rsidR="00AB5976" w:rsidRPr="00BA2360">
        <w:rPr>
          <w:sz w:val="28"/>
          <w:szCs w:val="28"/>
        </w:rPr>
        <w:t xml:space="preserve">(7 proiecte inițiate, 3 finalizate) iar ce ține de dezvoltarea locală au fost finalizate 52 de proiecte în cadrul Programului ,,Satul European” și 46 de proiecte în cadrul Programului ,,Satul European Expres”; </w:t>
      </w:r>
    </w:p>
    <w:p w14:paraId="433512FA" w14:textId="77777777" w:rsidR="00C71CDF" w:rsidRPr="00BA2360" w:rsidRDefault="00C71CDF" w:rsidP="009D142B">
      <w:pPr>
        <w:pStyle w:val="af9"/>
        <w:numPr>
          <w:ilvl w:val="0"/>
          <w:numId w:val="50"/>
        </w:numPr>
        <w:ind w:left="0" w:firstLine="567"/>
        <w:jc w:val="both"/>
        <w:rPr>
          <w:sz w:val="28"/>
          <w:szCs w:val="28"/>
          <w:lang w:val="ro-MD"/>
        </w:rPr>
      </w:pPr>
      <w:r w:rsidRPr="00BA2360">
        <w:rPr>
          <w:sz w:val="28"/>
          <w:szCs w:val="28"/>
          <w:lang w:val="ro-MD"/>
        </w:rPr>
        <w:t xml:space="preserve">activități de eficiență energetică – 32,4 mil. lei cu suportul cărora au fost implementate 6 proiecte de eficiență energetică; </w:t>
      </w:r>
    </w:p>
    <w:p w14:paraId="00A3A136" w14:textId="4DE4779B" w:rsidR="000156F8" w:rsidRPr="00BA2360" w:rsidRDefault="000156F8" w:rsidP="00481B34">
      <w:pPr>
        <w:numPr>
          <w:ilvl w:val="0"/>
          <w:numId w:val="4"/>
        </w:numPr>
        <w:tabs>
          <w:tab w:val="left" w:pos="810"/>
          <w:tab w:val="left" w:pos="900"/>
          <w:tab w:val="left" w:pos="993"/>
        </w:tabs>
        <w:spacing w:line="276" w:lineRule="auto"/>
        <w:ind w:left="0" w:firstLine="567"/>
        <w:jc w:val="both"/>
        <w:rPr>
          <w:i/>
          <w:sz w:val="28"/>
          <w:szCs w:val="28"/>
        </w:rPr>
      </w:pPr>
      <w:r w:rsidRPr="00BA2360">
        <w:rPr>
          <w:i/>
          <w:sz w:val="28"/>
          <w:szCs w:val="28"/>
          <w:lang w:val="en-US"/>
        </w:rPr>
        <w:t xml:space="preserve">susținerea dezvoltării întreprinderilor mici și mijlocii </w:t>
      </w:r>
      <w:r w:rsidR="00F47765" w:rsidRPr="00BA2360">
        <w:rPr>
          <w:sz w:val="28"/>
          <w:szCs w:val="28"/>
        </w:rPr>
        <w:t xml:space="preserve">– </w:t>
      </w:r>
      <w:r w:rsidR="005A007D" w:rsidRPr="00BA2360">
        <w:rPr>
          <w:sz w:val="28"/>
          <w:szCs w:val="28"/>
        </w:rPr>
        <w:t>197,3</w:t>
      </w:r>
      <w:r w:rsidRPr="00BA2360">
        <w:rPr>
          <w:sz w:val="28"/>
          <w:szCs w:val="28"/>
        </w:rPr>
        <w:t xml:space="preserve"> mil. lei, </w:t>
      </w:r>
      <w:r w:rsidR="004E79A0" w:rsidRPr="00BA2360">
        <w:rPr>
          <w:sz w:val="28"/>
          <w:szCs w:val="28"/>
        </w:rPr>
        <w:t>care au fost valorificate integral fiind implementate următoarele programe:</w:t>
      </w:r>
      <w:r w:rsidRPr="00BA2360">
        <w:rPr>
          <w:sz w:val="28"/>
          <w:szCs w:val="28"/>
        </w:rPr>
        <w:t xml:space="preserve"> </w:t>
      </w:r>
    </w:p>
    <w:p w14:paraId="3A7FC3A1" w14:textId="5280D453" w:rsidR="00C01D1D" w:rsidRPr="00BA2360" w:rsidRDefault="00C01D1D" w:rsidP="00C01D1D">
      <w:pPr>
        <w:tabs>
          <w:tab w:val="left" w:pos="900"/>
        </w:tabs>
        <w:spacing w:line="276" w:lineRule="auto"/>
        <w:ind w:firstLine="709"/>
        <w:jc w:val="both"/>
        <w:rPr>
          <w:sz w:val="28"/>
          <w:szCs w:val="28"/>
        </w:rPr>
      </w:pPr>
      <w:r w:rsidRPr="00BA2360">
        <w:rPr>
          <w:sz w:val="28"/>
          <w:szCs w:val="28"/>
        </w:rPr>
        <w:t>-</w:t>
      </w:r>
      <w:r w:rsidRPr="00BA2360">
        <w:rPr>
          <w:i/>
          <w:sz w:val="28"/>
          <w:szCs w:val="28"/>
        </w:rPr>
        <w:t xml:space="preserve"> programul de  retehnologizare și eficiență energetică </w:t>
      </w:r>
      <w:r w:rsidRPr="00BA2360">
        <w:rPr>
          <w:sz w:val="28"/>
          <w:szCs w:val="28"/>
        </w:rPr>
        <w:t xml:space="preserve"> – 85,4 mil. lei, drept rezultat au fost aprobate spre finanțare 25 proiecte investiționale cu acordarea granturilor în sumă de 133,5 mil. lei, iar volumul investițiilor preconizat în economie ar fi de 432,4 mil. lei. Din totalul companiilor susținute, 40,0% sunt create/administrate de către femei, iar 18,0% de către tineri;</w:t>
      </w:r>
    </w:p>
    <w:p w14:paraId="04CBEA0D" w14:textId="6B1EA955" w:rsidR="00023A99" w:rsidRPr="00BA2360" w:rsidRDefault="00023A99" w:rsidP="00023A99">
      <w:pPr>
        <w:tabs>
          <w:tab w:val="left" w:pos="720"/>
          <w:tab w:val="left" w:pos="900"/>
        </w:tabs>
        <w:spacing w:line="276" w:lineRule="auto"/>
        <w:ind w:firstLine="567"/>
        <w:jc w:val="both"/>
        <w:rPr>
          <w:sz w:val="28"/>
          <w:szCs w:val="28"/>
        </w:rPr>
      </w:pPr>
      <w:r w:rsidRPr="00BA2360">
        <w:rPr>
          <w:i/>
          <w:sz w:val="28"/>
          <w:szCs w:val="28"/>
        </w:rPr>
        <w:t xml:space="preserve">-programul de dezvoltare a investițiilor inovaționale (373) – </w:t>
      </w:r>
      <w:r w:rsidRPr="00BA2360">
        <w:rPr>
          <w:sz w:val="28"/>
          <w:szCs w:val="28"/>
        </w:rPr>
        <w:t xml:space="preserve">62,0 mil. lei, drept rezultat au fost aprobate 195 credite investiționale acordate IMM, cu o valoare a suportului financiar de 519,7 mil. lei. </w:t>
      </w:r>
    </w:p>
    <w:p w14:paraId="1DDEAFEB" w14:textId="6B639B04" w:rsidR="00023A99" w:rsidRPr="00BA2360" w:rsidRDefault="002D5365" w:rsidP="002D5365">
      <w:pPr>
        <w:tabs>
          <w:tab w:val="left" w:pos="567"/>
        </w:tabs>
        <w:spacing w:line="276" w:lineRule="auto"/>
        <w:ind w:firstLine="567"/>
        <w:jc w:val="both"/>
        <w:rPr>
          <w:sz w:val="28"/>
          <w:szCs w:val="28"/>
        </w:rPr>
      </w:pPr>
      <w:r w:rsidRPr="00BA2360">
        <w:rPr>
          <w:i/>
          <w:sz w:val="28"/>
          <w:szCs w:val="28"/>
        </w:rPr>
        <w:t>-</w:t>
      </w:r>
      <w:r w:rsidR="00023A99" w:rsidRPr="00BA2360">
        <w:rPr>
          <w:i/>
          <w:sz w:val="28"/>
          <w:szCs w:val="28"/>
        </w:rPr>
        <w:t xml:space="preserve">programul de promovare a învățământului dual – </w:t>
      </w:r>
      <w:r w:rsidR="00023A99" w:rsidRPr="00BA2360">
        <w:rPr>
          <w:sz w:val="28"/>
          <w:szCs w:val="28"/>
        </w:rPr>
        <w:t>10,0 mil.lei care au fost orientate spre subvenționarea cheltuielilor pe care le suportă unitățile de învățământ dual, inclusiv pentru instruirea și retribuirea muncii maistrului-instructor al unității</w:t>
      </w:r>
      <w:r w:rsidR="00023A99" w:rsidRPr="00BA2360">
        <w:rPr>
          <w:sz w:val="28"/>
          <w:szCs w:val="28"/>
          <w:lang w:val="en-US"/>
        </w:rPr>
        <w:t>;</w:t>
      </w:r>
    </w:p>
    <w:p w14:paraId="01DDB4A7" w14:textId="3E13E3C2" w:rsidR="004D0D35" w:rsidRPr="00BA2360" w:rsidRDefault="00DC2EBB" w:rsidP="00DC2EBB">
      <w:pPr>
        <w:tabs>
          <w:tab w:val="left" w:pos="720"/>
          <w:tab w:val="left" w:pos="900"/>
        </w:tabs>
        <w:spacing w:line="276" w:lineRule="auto"/>
        <w:ind w:firstLine="567"/>
        <w:jc w:val="both"/>
        <w:rPr>
          <w:sz w:val="28"/>
          <w:szCs w:val="28"/>
        </w:rPr>
      </w:pPr>
      <w:r w:rsidRPr="00BA2360">
        <w:rPr>
          <w:i/>
          <w:sz w:val="28"/>
          <w:szCs w:val="28"/>
        </w:rPr>
        <w:t>-</w:t>
      </w:r>
      <w:r w:rsidR="00023A99" w:rsidRPr="00BA2360">
        <w:rPr>
          <w:i/>
          <w:sz w:val="28"/>
          <w:szCs w:val="28"/>
        </w:rPr>
        <w:t xml:space="preserve">programul de compensare a unor cheltuieli suportate de persoanele fizice ce desfășoară activități independente – </w:t>
      </w:r>
      <w:r w:rsidR="00023A99" w:rsidRPr="00BA2360">
        <w:rPr>
          <w:sz w:val="28"/>
          <w:szCs w:val="28"/>
        </w:rPr>
        <w:t>35,0 mil.lei cu care au fost compensate cheltuielile pentru 3552 cereri ale beneficiarilor care au trecut la activități de comerț cu amănuntul în afara regimului de patentă</w:t>
      </w:r>
      <w:r w:rsidR="009C14FA" w:rsidRPr="00BA2360">
        <w:rPr>
          <w:sz w:val="28"/>
          <w:szCs w:val="28"/>
        </w:rPr>
        <w:t>;</w:t>
      </w:r>
    </w:p>
    <w:p w14:paraId="50CD59F0" w14:textId="754D8DED" w:rsidR="00C01D1D" w:rsidRPr="00BA2360" w:rsidRDefault="009C14FA" w:rsidP="00047DEF">
      <w:pPr>
        <w:tabs>
          <w:tab w:val="left" w:pos="720"/>
          <w:tab w:val="left" w:pos="900"/>
        </w:tabs>
        <w:spacing w:line="276" w:lineRule="auto"/>
        <w:ind w:firstLine="567"/>
        <w:jc w:val="both"/>
        <w:rPr>
          <w:sz w:val="28"/>
          <w:szCs w:val="28"/>
        </w:rPr>
      </w:pPr>
      <w:r w:rsidRPr="00BA2360">
        <w:rPr>
          <w:sz w:val="28"/>
          <w:szCs w:val="28"/>
        </w:rPr>
        <w:t>-</w:t>
      </w:r>
      <w:r w:rsidRPr="00BA2360">
        <w:rPr>
          <w:sz w:val="28"/>
          <w:szCs w:val="28"/>
        </w:rPr>
        <w:tab/>
      </w:r>
      <w:r w:rsidRPr="00BA2360">
        <w:rPr>
          <w:i/>
          <w:sz w:val="28"/>
          <w:szCs w:val="28"/>
        </w:rPr>
        <w:t>garantarea afacerilor în sectorul rural</w:t>
      </w:r>
      <w:r w:rsidRPr="00BA2360">
        <w:rPr>
          <w:sz w:val="28"/>
          <w:szCs w:val="28"/>
        </w:rPr>
        <w:t xml:space="preserve"> – 30,0 mil.lei care au asigurat emiterea a 455 garanții noi în sumă totală de 481,6 mil.lei. Au fost stinse 236 garanții în sumă totală de 189,7 mil.lei, inclusiv, 10 garanții executate;</w:t>
      </w:r>
      <w:r w:rsidR="00023A99" w:rsidRPr="00BA2360">
        <w:rPr>
          <w:sz w:val="28"/>
          <w:szCs w:val="28"/>
        </w:rPr>
        <w:t xml:space="preserve">   </w:t>
      </w:r>
    </w:p>
    <w:p w14:paraId="5B8CD97D" w14:textId="75564861" w:rsidR="00F36BEC" w:rsidRPr="00BA2360" w:rsidRDefault="00F24BC5" w:rsidP="007760E9">
      <w:pPr>
        <w:pStyle w:val="af9"/>
        <w:numPr>
          <w:ilvl w:val="0"/>
          <w:numId w:val="4"/>
        </w:numPr>
        <w:tabs>
          <w:tab w:val="left" w:pos="567"/>
          <w:tab w:val="left" w:pos="720"/>
          <w:tab w:val="left" w:pos="851"/>
        </w:tabs>
        <w:spacing w:line="276" w:lineRule="auto"/>
        <w:ind w:left="0" w:firstLine="567"/>
        <w:jc w:val="both"/>
        <w:rPr>
          <w:sz w:val="28"/>
          <w:szCs w:val="28"/>
          <w:lang w:val="ro-RO"/>
        </w:rPr>
      </w:pPr>
      <w:r w:rsidRPr="00BA2360">
        <w:rPr>
          <w:i/>
          <w:sz w:val="28"/>
          <w:szCs w:val="28"/>
          <w:lang w:val="en-US"/>
        </w:rPr>
        <w:t>activități sanitar-veterinare și pentru siguranța produselor de origine animală,</w:t>
      </w:r>
      <w:r w:rsidRPr="00BA2360">
        <w:rPr>
          <w:sz w:val="28"/>
          <w:szCs w:val="28"/>
          <w:lang w:val="en-US"/>
        </w:rPr>
        <w:t xml:space="preserve"> în sumă de </w:t>
      </w:r>
      <w:r w:rsidR="00BD6914" w:rsidRPr="00BA2360">
        <w:rPr>
          <w:sz w:val="28"/>
          <w:szCs w:val="28"/>
          <w:lang w:val="en-US"/>
        </w:rPr>
        <w:t>222,6</w:t>
      </w:r>
      <w:r w:rsidRPr="00BA2360">
        <w:rPr>
          <w:sz w:val="28"/>
          <w:szCs w:val="28"/>
          <w:lang w:val="en-US"/>
        </w:rPr>
        <w:t xml:space="preserve"> mil. lei;</w:t>
      </w:r>
    </w:p>
    <w:p w14:paraId="10CC4317" w14:textId="46505B86" w:rsidR="00724705" w:rsidRPr="00BA2360" w:rsidRDefault="00F24BC5" w:rsidP="00A50889">
      <w:pPr>
        <w:pStyle w:val="af9"/>
        <w:numPr>
          <w:ilvl w:val="0"/>
          <w:numId w:val="4"/>
        </w:numPr>
        <w:tabs>
          <w:tab w:val="left" w:pos="851"/>
        </w:tabs>
        <w:spacing w:line="276" w:lineRule="auto"/>
        <w:ind w:left="0" w:firstLine="567"/>
        <w:jc w:val="both"/>
        <w:rPr>
          <w:sz w:val="28"/>
          <w:szCs w:val="28"/>
          <w:lang w:val="ro-RO"/>
        </w:rPr>
      </w:pPr>
      <w:r w:rsidRPr="00BA2360">
        <w:rPr>
          <w:i/>
          <w:sz w:val="28"/>
          <w:szCs w:val="28"/>
          <w:lang w:val="en-US"/>
        </w:rPr>
        <w:t xml:space="preserve">măsuri de protecție antigrindină </w:t>
      </w:r>
      <w:r w:rsidR="00C74718" w:rsidRPr="00BA2360">
        <w:rPr>
          <w:sz w:val="28"/>
          <w:szCs w:val="28"/>
          <w:lang w:val="ro-RO"/>
        </w:rPr>
        <w:t xml:space="preserve">– </w:t>
      </w:r>
      <w:r w:rsidR="00A50889" w:rsidRPr="00BA2360">
        <w:rPr>
          <w:sz w:val="28"/>
          <w:szCs w:val="28"/>
          <w:lang w:val="ro-RO"/>
        </w:rPr>
        <w:t>124,2</w:t>
      </w:r>
      <w:r w:rsidR="00724705" w:rsidRPr="00BA2360">
        <w:rPr>
          <w:sz w:val="28"/>
          <w:szCs w:val="28"/>
          <w:lang w:val="ro-RO"/>
        </w:rPr>
        <w:t xml:space="preserve"> mil. lei, </w:t>
      </w:r>
      <w:r w:rsidRPr="00BA2360">
        <w:rPr>
          <w:sz w:val="28"/>
          <w:szCs w:val="28"/>
          <w:lang w:val="en-US"/>
        </w:rPr>
        <w:t xml:space="preserve">care au permis asigurarea funcționalității a 132 puncte rachetare, </w:t>
      </w:r>
      <w:r w:rsidR="00A50889" w:rsidRPr="00BA2360">
        <w:rPr>
          <w:sz w:val="28"/>
          <w:szCs w:val="28"/>
          <w:lang w:val="en-US"/>
        </w:rPr>
        <w:t>ceea ce a permis asigurarea fiecărui punct cu 24 rachete antigrindină,</w:t>
      </w:r>
      <w:r w:rsidRPr="00BA2360">
        <w:rPr>
          <w:sz w:val="28"/>
          <w:szCs w:val="28"/>
          <w:lang w:val="en-US"/>
        </w:rPr>
        <w:t>fiind protejate 1 665,0 mii ha</w:t>
      </w:r>
      <w:r w:rsidR="005A33D1" w:rsidRPr="00BA2360">
        <w:rPr>
          <w:sz w:val="28"/>
          <w:szCs w:val="28"/>
          <w:lang w:val="ro-RO"/>
        </w:rPr>
        <w:t>;</w:t>
      </w:r>
    </w:p>
    <w:p w14:paraId="2B90A968" w14:textId="4CBE83F3" w:rsidR="00525624" w:rsidRPr="00BA2360" w:rsidRDefault="00525624" w:rsidP="003C6001">
      <w:pPr>
        <w:numPr>
          <w:ilvl w:val="0"/>
          <w:numId w:val="4"/>
        </w:numPr>
        <w:tabs>
          <w:tab w:val="left" w:pos="851"/>
        </w:tabs>
        <w:spacing w:line="276" w:lineRule="auto"/>
        <w:ind w:left="0" w:firstLine="567"/>
        <w:jc w:val="both"/>
        <w:rPr>
          <w:i/>
          <w:sz w:val="28"/>
          <w:szCs w:val="28"/>
        </w:rPr>
      </w:pPr>
      <w:r w:rsidRPr="00BA2360">
        <w:rPr>
          <w:i/>
          <w:sz w:val="28"/>
          <w:szCs w:val="28"/>
          <w:lang w:val="en-US"/>
        </w:rPr>
        <w:t>asigurarea activității Serviciului Național pentru Apeluri de Urgență 112</w:t>
      </w:r>
      <w:r w:rsidR="00724705" w:rsidRPr="00BA2360">
        <w:rPr>
          <w:i/>
          <w:sz w:val="28"/>
          <w:szCs w:val="28"/>
        </w:rPr>
        <w:t xml:space="preserve">– </w:t>
      </w:r>
      <w:r w:rsidR="006C147A" w:rsidRPr="00BA2360">
        <w:rPr>
          <w:sz w:val="28"/>
          <w:szCs w:val="28"/>
        </w:rPr>
        <w:t>35,2</w:t>
      </w:r>
      <w:r w:rsidRPr="00BA2360">
        <w:rPr>
          <w:sz w:val="28"/>
          <w:szCs w:val="28"/>
        </w:rPr>
        <w:t xml:space="preserve"> mil. lei, executate integral sub formă de subvenții acordate instituției publice la </w:t>
      </w:r>
      <w:r w:rsidRPr="00BA2360">
        <w:rPr>
          <w:sz w:val="28"/>
          <w:szCs w:val="28"/>
        </w:rPr>
        <w:lastRenderedPageBreak/>
        <w:t>autogestiune pentru cheltuieli curente, salarii, mentenanța sistemelor informaționale, procurarea mijloacelor fixe;</w:t>
      </w:r>
    </w:p>
    <w:p w14:paraId="18A74668" w14:textId="77777777" w:rsidR="00047DEF" w:rsidRPr="00BA2360" w:rsidRDefault="00525624" w:rsidP="00047DEF">
      <w:pPr>
        <w:numPr>
          <w:ilvl w:val="0"/>
          <w:numId w:val="4"/>
        </w:numPr>
        <w:tabs>
          <w:tab w:val="left" w:pos="720"/>
          <w:tab w:val="left" w:pos="900"/>
          <w:tab w:val="left" w:pos="993"/>
        </w:tabs>
        <w:spacing w:line="276" w:lineRule="auto"/>
        <w:ind w:left="0" w:firstLine="567"/>
        <w:jc w:val="both"/>
        <w:rPr>
          <w:sz w:val="28"/>
          <w:szCs w:val="28"/>
        </w:rPr>
      </w:pPr>
      <w:r w:rsidRPr="00BA2360">
        <w:rPr>
          <w:i/>
          <w:sz w:val="28"/>
          <w:szCs w:val="28"/>
          <w:lang w:val="en-US"/>
        </w:rPr>
        <w:t>programul de atragere a remitențelor în economie PARE 1+1</w:t>
      </w:r>
      <w:r w:rsidRPr="00BA2360">
        <w:rPr>
          <w:sz w:val="28"/>
          <w:szCs w:val="28"/>
          <w:lang w:val="en-US"/>
        </w:rPr>
        <w:t xml:space="preserve"> </w:t>
      </w:r>
      <w:r w:rsidR="00724705" w:rsidRPr="00BA2360">
        <w:rPr>
          <w:i/>
          <w:sz w:val="28"/>
          <w:szCs w:val="28"/>
        </w:rPr>
        <w:t xml:space="preserve">– </w:t>
      </w:r>
      <w:r w:rsidR="00047DEF" w:rsidRPr="00BA2360">
        <w:rPr>
          <w:sz w:val="28"/>
          <w:szCs w:val="28"/>
        </w:rPr>
        <w:t>2,5 mil. lei, drept rezultat au fost aprobate spre finanțare 97 proiecte investiționale care vor favoriza investiții în economie de 64,0 mil. lei;</w:t>
      </w:r>
    </w:p>
    <w:p w14:paraId="4BAD66AF" w14:textId="6AF2F65A" w:rsidR="001A1AB2" w:rsidRPr="00BA2360" w:rsidRDefault="001A1AB2" w:rsidP="0026280D">
      <w:pPr>
        <w:numPr>
          <w:ilvl w:val="0"/>
          <w:numId w:val="4"/>
        </w:numPr>
        <w:tabs>
          <w:tab w:val="left" w:pos="720"/>
          <w:tab w:val="left" w:pos="900"/>
          <w:tab w:val="left" w:pos="993"/>
        </w:tabs>
        <w:spacing w:line="276" w:lineRule="auto"/>
        <w:ind w:left="0" w:firstLine="567"/>
        <w:jc w:val="both"/>
        <w:rPr>
          <w:sz w:val="28"/>
          <w:szCs w:val="28"/>
        </w:rPr>
      </w:pPr>
      <w:r w:rsidRPr="00BA2360">
        <w:rPr>
          <w:i/>
          <w:sz w:val="28"/>
          <w:szCs w:val="28"/>
          <w:lang w:val="en-US"/>
        </w:rPr>
        <w:t xml:space="preserve">activități de eficiență energetică </w:t>
      </w:r>
      <w:r w:rsidR="00724705" w:rsidRPr="00BA2360">
        <w:rPr>
          <w:sz w:val="28"/>
          <w:szCs w:val="28"/>
        </w:rPr>
        <w:t xml:space="preserve">– </w:t>
      </w:r>
      <w:r w:rsidR="0026280D" w:rsidRPr="00BA2360">
        <w:rPr>
          <w:sz w:val="28"/>
          <w:szCs w:val="28"/>
        </w:rPr>
        <w:t>6,0</w:t>
      </w:r>
      <w:r w:rsidRPr="00BA2360">
        <w:rPr>
          <w:sz w:val="28"/>
          <w:szCs w:val="28"/>
          <w:lang w:val="en-US"/>
        </w:rPr>
        <w:t xml:space="preserve"> mil. lei, </w:t>
      </w:r>
      <w:r w:rsidR="005C2D17" w:rsidRPr="00BA2360">
        <w:rPr>
          <w:sz w:val="28"/>
          <w:szCs w:val="28"/>
          <w:lang w:val="en-US"/>
        </w:rPr>
        <w:t xml:space="preserve">care au </w:t>
      </w:r>
      <w:r w:rsidRPr="00BA2360">
        <w:rPr>
          <w:sz w:val="28"/>
          <w:szCs w:val="28"/>
          <w:lang w:val="en-US"/>
        </w:rPr>
        <w:t>constitui</w:t>
      </w:r>
      <w:r w:rsidR="005C2D17" w:rsidRPr="00BA2360">
        <w:rPr>
          <w:sz w:val="28"/>
          <w:szCs w:val="28"/>
          <w:lang w:val="en-US"/>
        </w:rPr>
        <w:t>t</w:t>
      </w:r>
      <w:r w:rsidRPr="00BA2360">
        <w:rPr>
          <w:sz w:val="28"/>
          <w:szCs w:val="28"/>
          <w:lang w:val="en-US"/>
        </w:rPr>
        <w:t xml:space="preserve"> transferurile efectuate din contul Fondului pentru Eficiență Energetică</w:t>
      </w:r>
      <w:r w:rsidR="005C2D17" w:rsidRPr="00BA2360">
        <w:rPr>
          <w:sz w:val="28"/>
          <w:szCs w:val="28"/>
          <w:lang w:val="en-US"/>
        </w:rPr>
        <w:t xml:space="preserve"> pentru finalizarea proiectelor</w:t>
      </w:r>
      <w:r w:rsidRPr="00BA2360">
        <w:rPr>
          <w:sz w:val="28"/>
          <w:szCs w:val="28"/>
          <w:lang w:val="en-US"/>
        </w:rPr>
        <w:t>;</w:t>
      </w:r>
    </w:p>
    <w:p w14:paraId="6DE2FF63" w14:textId="182CD6BB" w:rsidR="00131CDC" w:rsidRPr="00BA2360" w:rsidRDefault="008A4FE9" w:rsidP="009D142B">
      <w:pPr>
        <w:numPr>
          <w:ilvl w:val="0"/>
          <w:numId w:val="75"/>
        </w:numPr>
        <w:tabs>
          <w:tab w:val="left" w:pos="720"/>
          <w:tab w:val="left" w:pos="900"/>
        </w:tabs>
        <w:spacing w:line="276" w:lineRule="auto"/>
        <w:ind w:left="0" w:firstLine="567"/>
        <w:jc w:val="both"/>
        <w:rPr>
          <w:sz w:val="28"/>
          <w:szCs w:val="28"/>
        </w:rPr>
      </w:pPr>
      <w:r w:rsidRPr="00BA2360">
        <w:rPr>
          <w:i/>
          <w:sz w:val="28"/>
          <w:szCs w:val="28"/>
          <w:lang w:val="en-US"/>
        </w:rPr>
        <w:t>programul ”Start pentru TINERI</w:t>
      </w:r>
      <w:r w:rsidRPr="00BA2360">
        <w:rPr>
          <w:sz w:val="28"/>
          <w:szCs w:val="28"/>
          <w:lang w:val="en-US"/>
        </w:rPr>
        <w:t xml:space="preserve">: </w:t>
      </w:r>
      <w:r w:rsidRPr="00BA2360">
        <w:rPr>
          <w:i/>
          <w:sz w:val="28"/>
          <w:szCs w:val="28"/>
          <w:lang w:val="en-US"/>
        </w:rPr>
        <w:t>o afacere durabilă la tine acasă”</w:t>
      </w:r>
      <w:r w:rsidRPr="00BA2360">
        <w:rPr>
          <w:sz w:val="28"/>
          <w:szCs w:val="28"/>
          <w:lang w:val="en-US"/>
        </w:rPr>
        <w:t xml:space="preserve"> </w:t>
      </w:r>
      <w:r w:rsidR="00D81A48" w:rsidRPr="00BA2360">
        <w:rPr>
          <w:sz w:val="28"/>
          <w:szCs w:val="28"/>
        </w:rPr>
        <w:t xml:space="preserve">– </w:t>
      </w:r>
      <w:r w:rsidR="00A060E1" w:rsidRPr="00BA2360">
        <w:rPr>
          <w:sz w:val="28"/>
          <w:szCs w:val="28"/>
        </w:rPr>
        <w:t>10,5</w:t>
      </w:r>
      <w:r w:rsidR="00D81A48" w:rsidRPr="00BA2360">
        <w:rPr>
          <w:sz w:val="28"/>
          <w:szCs w:val="28"/>
        </w:rPr>
        <w:t xml:space="preserve"> mil. lei, </w:t>
      </w:r>
      <w:r w:rsidR="00657033" w:rsidRPr="00BA2360">
        <w:rPr>
          <w:sz w:val="28"/>
          <w:szCs w:val="28"/>
          <w:lang w:val="en-US"/>
        </w:rPr>
        <w:t xml:space="preserve">drept rezultat au fost aprobate spre finanțare </w:t>
      </w:r>
      <w:r w:rsidR="00A060E1" w:rsidRPr="00BA2360">
        <w:rPr>
          <w:sz w:val="28"/>
          <w:szCs w:val="28"/>
          <w:lang w:val="en-US"/>
        </w:rPr>
        <w:t>153</w:t>
      </w:r>
      <w:r w:rsidR="00657033" w:rsidRPr="00BA2360">
        <w:rPr>
          <w:sz w:val="28"/>
          <w:szCs w:val="28"/>
          <w:lang w:val="en-US"/>
        </w:rPr>
        <w:t xml:space="preserve"> proiecte investiționale, dintre care </w:t>
      </w:r>
      <w:r w:rsidR="00A060E1" w:rsidRPr="00BA2360">
        <w:rPr>
          <w:sz w:val="28"/>
          <w:szCs w:val="28"/>
          <w:lang w:val="en-US"/>
        </w:rPr>
        <w:t>76</w:t>
      </w:r>
      <w:r w:rsidR="00657033" w:rsidRPr="00BA2360">
        <w:rPr>
          <w:sz w:val="28"/>
          <w:szCs w:val="28"/>
          <w:lang w:val="en-US"/>
        </w:rPr>
        <w:t xml:space="preserve"> sub </w:t>
      </w:r>
      <w:r w:rsidR="00131CDC" w:rsidRPr="00BA2360">
        <w:rPr>
          <w:sz w:val="28"/>
          <w:szCs w:val="28"/>
        </w:rPr>
        <w:t>formă de granturi în sumă de 25,6 mil. lei, care vor favoriza investiții în economie de 134,2 mil. lei;</w:t>
      </w:r>
    </w:p>
    <w:p w14:paraId="5535AAF7" w14:textId="77777777" w:rsidR="0047038E" w:rsidRPr="00BA2360" w:rsidRDefault="0047038E" w:rsidP="009D142B">
      <w:pPr>
        <w:numPr>
          <w:ilvl w:val="0"/>
          <w:numId w:val="75"/>
        </w:numPr>
        <w:tabs>
          <w:tab w:val="left" w:pos="720"/>
          <w:tab w:val="left" w:pos="900"/>
        </w:tabs>
        <w:spacing w:line="276" w:lineRule="auto"/>
        <w:ind w:left="0" w:firstLine="567"/>
        <w:jc w:val="both"/>
        <w:rPr>
          <w:sz w:val="28"/>
          <w:szCs w:val="28"/>
        </w:rPr>
      </w:pPr>
      <w:r w:rsidRPr="00BA2360">
        <w:rPr>
          <w:sz w:val="28"/>
          <w:szCs w:val="28"/>
        </w:rPr>
        <w:t>programul național de împădurire/reabilitare a terenurilor – 102,3 mil.lei</w:t>
      </w:r>
      <w:r w:rsidRPr="00BA2360">
        <w:rPr>
          <w:sz w:val="28"/>
          <w:szCs w:val="28"/>
          <w:lang w:val="en-US"/>
        </w:rPr>
        <w:t>;</w:t>
      </w:r>
      <w:r w:rsidRPr="00BA2360">
        <w:rPr>
          <w:sz w:val="28"/>
          <w:szCs w:val="28"/>
        </w:rPr>
        <w:t xml:space="preserve">  </w:t>
      </w:r>
    </w:p>
    <w:p w14:paraId="0A47452D" w14:textId="30BF661E" w:rsidR="00F675CB" w:rsidRPr="00BA2360" w:rsidRDefault="00F675CB" w:rsidP="003E445D">
      <w:pPr>
        <w:pStyle w:val="af9"/>
        <w:numPr>
          <w:ilvl w:val="0"/>
          <w:numId w:val="4"/>
        </w:numPr>
        <w:ind w:left="0" w:firstLine="540"/>
        <w:jc w:val="both"/>
        <w:rPr>
          <w:sz w:val="28"/>
          <w:szCs w:val="28"/>
          <w:lang w:val="ro-RO"/>
        </w:rPr>
      </w:pPr>
      <w:r w:rsidRPr="00BA2360">
        <w:rPr>
          <w:sz w:val="28"/>
          <w:szCs w:val="28"/>
          <w:lang w:val="ro-RO"/>
        </w:rPr>
        <w:t xml:space="preserve">subvenționarea locurilor de muncă – 11,0 mil. lei, drept rezultat au fost subvenționate </w:t>
      </w:r>
      <w:r w:rsidR="00ED0C4E" w:rsidRPr="00BA2360">
        <w:rPr>
          <w:sz w:val="28"/>
          <w:szCs w:val="28"/>
          <w:lang w:val="ro-RO"/>
        </w:rPr>
        <w:t>4982</w:t>
      </w:r>
      <w:r w:rsidRPr="00BA2360">
        <w:rPr>
          <w:sz w:val="28"/>
          <w:szCs w:val="28"/>
          <w:lang w:val="ro-RO"/>
        </w:rPr>
        <w:t xml:space="preserve"> locuri de muncă.</w:t>
      </w:r>
    </w:p>
    <w:p w14:paraId="25E218EB" w14:textId="11D19D92" w:rsidR="00C74718" w:rsidRPr="00BA2360" w:rsidRDefault="00D81A48" w:rsidP="003E445D">
      <w:pPr>
        <w:tabs>
          <w:tab w:val="left" w:pos="270"/>
          <w:tab w:val="left" w:pos="360"/>
          <w:tab w:val="left" w:pos="540"/>
          <w:tab w:val="left" w:pos="630"/>
        </w:tabs>
        <w:spacing w:line="276" w:lineRule="auto"/>
        <w:jc w:val="both"/>
        <w:rPr>
          <w:sz w:val="28"/>
          <w:szCs w:val="28"/>
        </w:rPr>
      </w:pPr>
      <w:r w:rsidRPr="00BA2360">
        <w:rPr>
          <w:sz w:val="28"/>
          <w:szCs w:val="28"/>
        </w:rPr>
        <w:tab/>
      </w:r>
      <w:r w:rsidRPr="00BA2360">
        <w:rPr>
          <w:sz w:val="28"/>
          <w:szCs w:val="28"/>
        </w:rPr>
        <w:tab/>
      </w:r>
      <w:r w:rsidR="003E445D" w:rsidRPr="00BA2360">
        <w:rPr>
          <w:sz w:val="28"/>
          <w:szCs w:val="28"/>
        </w:rPr>
        <w:t xml:space="preserve">   </w:t>
      </w:r>
      <w:r w:rsidR="00C74718" w:rsidRPr="00BA2360">
        <w:rPr>
          <w:sz w:val="28"/>
          <w:szCs w:val="28"/>
        </w:rPr>
        <w:t>Chelt</w:t>
      </w:r>
      <w:r w:rsidR="00BE6F0C" w:rsidRPr="00BA2360">
        <w:rPr>
          <w:sz w:val="28"/>
          <w:szCs w:val="28"/>
        </w:rPr>
        <w:t>uielile neexecutate în anul 20</w:t>
      </w:r>
      <w:r w:rsidR="00C80A08" w:rsidRPr="00BA2360">
        <w:rPr>
          <w:sz w:val="28"/>
          <w:szCs w:val="28"/>
        </w:rPr>
        <w:t>2</w:t>
      </w:r>
      <w:r w:rsidR="00CD56D3" w:rsidRPr="00BA2360">
        <w:rPr>
          <w:sz w:val="28"/>
          <w:szCs w:val="28"/>
        </w:rPr>
        <w:t>3</w:t>
      </w:r>
      <w:r w:rsidR="00C74718" w:rsidRPr="00BA2360">
        <w:rPr>
          <w:sz w:val="28"/>
          <w:szCs w:val="28"/>
        </w:rPr>
        <w:t xml:space="preserve"> la grupa dată constituie </w:t>
      </w:r>
      <w:r w:rsidR="00FA5099" w:rsidRPr="00BA2360">
        <w:rPr>
          <w:sz w:val="28"/>
          <w:szCs w:val="28"/>
        </w:rPr>
        <w:t xml:space="preserve">686,6 </w:t>
      </w:r>
      <w:r w:rsidR="00C74718" w:rsidRPr="00BA2360">
        <w:rPr>
          <w:sz w:val="28"/>
          <w:szCs w:val="28"/>
        </w:rPr>
        <w:t>mil.</w:t>
      </w:r>
      <w:r w:rsidR="00B273EF" w:rsidRPr="00BA2360">
        <w:rPr>
          <w:sz w:val="28"/>
          <w:szCs w:val="28"/>
        </w:rPr>
        <w:t xml:space="preserve"> </w:t>
      </w:r>
      <w:r w:rsidR="00C74718" w:rsidRPr="00BA2360">
        <w:rPr>
          <w:sz w:val="28"/>
          <w:szCs w:val="28"/>
        </w:rPr>
        <w:t xml:space="preserve">lei, dintre care: </w:t>
      </w:r>
    </w:p>
    <w:p w14:paraId="6DE2C84F" w14:textId="4DD3B7C3" w:rsidR="00C74718" w:rsidRPr="00BA2360" w:rsidRDefault="00C74718" w:rsidP="009D142B">
      <w:pPr>
        <w:widowControl w:val="0"/>
        <w:numPr>
          <w:ilvl w:val="0"/>
          <w:numId w:val="25"/>
        </w:numPr>
        <w:tabs>
          <w:tab w:val="left" w:pos="851"/>
          <w:tab w:val="left" w:pos="1276"/>
        </w:tabs>
        <w:spacing w:line="276" w:lineRule="auto"/>
        <w:ind w:left="0" w:firstLine="540"/>
        <w:jc w:val="both"/>
        <w:rPr>
          <w:sz w:val="28"/>
          <w:szCs w:val="28"/>
        </w:rPr>
      </w:pPr>
      <w:r w:rsidRPr="00BA2360">
        <w:rPr>
          <w:sz w:val="28"/>
          <w:szCs w:val="28"/>
        </w:rPr>
        <w:t xml:space="preserve">în cadrul proiectelor finanțate din surse externe </w:t>
      </w:r>
      <w:r w:rsidR="004333D7" w:rsidRPr="00BA2360">
        <w:rPr>
          <w:sz w:val="28"/>
          <w:szCs w:val="28"/>
        </w:rPr>
        <w:t>–</w:t>
      </w:r>
      <w:r w:rsidR="00173031" w:rsidRPr="00BA2360">
        <w:rPr>
          <w:sz w:val="28"/>
          <w:szCs w:val="28"/>
        </w:rPr>
        <w:t>403,7</w:t>
      </w:r>
      <w:r w:rsidRPr="00BA2360">
        <w:rPr>
          <w:sz w:val="28"/>
          <w:szCs w:val="28"/>
        </w:rPr>
        <w:t>mil.</w:t>
      </w:r>
      <w:r w:rsidR="00B273EF" w:rsidRPr="00BA2360">
        <w:rPr>
          <w:sz w:val="28"/>
          <w:szCs w:val="28"/>
        </w:rPr>
        <w:t xml:space="preserve"> </w:t>
      </w:r>
      <w:r w:rsidRPr="00BA2360">
        <w:rPr>
          <w:sz w:val="28"/>
          <w:szCs w:val="28"/>
        </w:rPr>
        <w:t>lei;</w:t>
      </w:r>
    </w:p>
    <w:p w14:paraId="1901ABA9" w14:textId="42111EBF" w:rsidR="00291992" w:rsidRPr="00BA2360" w:rsidRDefault="00291992" w:rsidP="009D142B">
      <w:pPr>
        <w:widowControl w:val="0"/>
        <w:numPr>
          <w:ilvl w:val="0"/>
          <w:numId w:val="25"/>
        </w:numPr>
        <w:tabs>
          <w:tab w:val="left" w:pos="851"/>
        </w:tabs>
        <w:spacing w:line="276" w:lineRule="auto"/>
        <w:ind w:left="539" w:firstLine="1"/>
        <w:jc w:val="both"/>
        <w:rPr>
          <w:sz w:val="28"/>
          <w:szCs w:val="28"/>
        </w:rPr>
      </w:pPr>
      <w:r w:rsidRPr="00BA2360">
        <w:rPr>
          <w:sz w:val="28"/>
          <w:szCs w:val="28"/>
        </w:rPr>
        <w:t xml:space="preserve">dezvoltarea regională și locală – </w:t>
      </w:r>
      <w:r w:rsidR="00626AD8" w:rsidRPr="00BA2360">
        <w:rPr>
          <w:sz w:val="28"/>
          <w:szCs w:val="28"/>
        </w:rPr>
        <w:t>1,5</w:t>
      </w:r>
      <w:r w:rsidRPr="00BA2360">
        <w:rPr>
          <w:sz w:val="28"/>
          <w:szCs w:val="28"/>
        </w:rPr>
        <w:t xml:space="preserve"> mil. lei;</w:t>
      </w:r>
    </w:p>
    <w:p w14:paraId="7023439D" w14:textId="6AF30851" w:rsidR="00291992" w:rsidRPr="00BA2360" w:rsidRDefault="00291992" w:rsidP="009D142B">
      <w:pPr>
        <w:numPr>
          <w:ilvl w:val="0"/>
          <w:numId w:val="25"/>
        </w:numPr>
        <w:shd w:val="clear" w:color="auto" w:fill="FFFFFF" w:themeFill="background1"/>
        <w:tabs>
          <w:tab w:val="left" w:pos="851"/>
          <w:tab w:val="left" w:pos="1843"/>
        </w:tabs>
        <w:spacing w:line="288" w:lineRule="auto"/>
        <w:ind w:firstLine="180"/>
        <w:jc w:val="both"/>
        <w:rPr>
          <w:color w:val="000000" w:themeColor="text1"/>
          <w:sz w:val="28"/>
          <w:szCs w:val="28"/>
        </w:rPr>
      </w:pPr>
      <w:r w:rsidRPr="00BA2360">
        <w:rPr>
          <w:color w:val="000000" w:themeColor="text1"/>
          <w:sz w:val="28"/>
          <w:szCs w:val="28"/>
        </w:rPr>
        <w:t xml:space="preserve">gospodăria drumurilor – </w:t>
      </w:r>
      <w:r w:rsidR="00AE3E27" w:rsidRPr="00BA2360">
        <w:rPr>
          <w:color w:val="000000" w:themeColor="text1"/>
          <w:sz w:val="28"/>
          <w:szCs w:val="28"/>
        </w:rPr>
        <w:t>278,5</w:t>
      </w:r>
      <w:r w:rsidRPr="00BA2360">
        <w:rPr>
          <w:color w:val="000000" w:themeColor="text1"/>
          <w:sz w:val="28"/>
          <w:szCs w:val="28"/>
        </w:rPr>
        <w:t xml:space="preserve"> mil. lei;</w:t>
      </w:r>
    </w:p>
    <w:p w14:paraId="13E5DA58" w14:textId="281A3AF6" w:rsidR="00291992" w:rsidRPr="00BA2360" w:rsidRDefault="00D32897" w:rsidP="009D142B">
      <w:pPr>
        <w:widowControl w:val="0"/>
        <w:numPr>
          <w:ilvl w:val="0"/>
          <w:numId w:val="25"/>
        </w:numPr>
        <w:tabs>
          <w:tab w:val="left" w:pos="851"/>
        </w:tabs>
        <w:spacing w:line="276" w:lineRule="auto"/>
        <w:ind w:left="539" w:firstLine="1"/>
        <w:jc w:val="both"/>
        <w:rPr>
          <w:sz w:val="28"/>
          <w:szCs w:val="28"/>
        </w:rPr>
      </w:pPr>
      <w:r w:rsidRPr="00BA2360">
        <w:rPr>
          <w:sz w:val="28"/>
          <w:szCs w:val="28"/>
        </w:rPr>
        <w:t>fondul pentru eficiență energetică</w:t>
      </w:r>
      <w:r w:rsidR="00291992" w:rsidRPr="00BA2360">
        <w:rPr>
          <w:sz w:val="28"/>
          <w:szCs w:val="28"/>
        </w:rPr>
        <w:t xml:space="preserve"> – </w:t>
      </w:r>
      <w:r w:rsidRPr="00BA2360">
        <w:rPr>
          <w:sz w:val="28"/>
          <w:szCs w:val="28"/>
        </w:rPr>
        <w:t>0,5</w:t>
      </w:r>
      <w:r w:rsidR="00291992" w:rsidRPr="00BA2360">
        <w:rPr>
          <w:sz w:val="28"/>
          <w:szCs w:val="28"/>
        </w:rPr>
        <w:t xml:space="preserve"> mil.lei;</w:t>
      </w:r>
    </w:p>
    <w:p w14:paraId="73F622A1" w14:textId="27DD35A7" w:rsidR="00291992" w:rsidRPr="00BA2360" w:rsidRDefault="0021736D" w:rsidP="009D142B">
      <w:pPr>
        <w:widowControl w:val="0"/>
        <w:numPr>
          <w:ilvl w:val="0"/>
          <w:numId w:val="25"/>
        </w:numPr>
        <w:tabs>
          <w:tab w:val="left" w:pos="851"/>
        </w:tabs>
        <w:spacing w:line="276" w:lineRule="auto"/>
        <w:ind w:left="539" w:firstLine="1"/>
        <w:jc w:val="both"/>
        <w:rPr>
          <w:sz w:val="28"/>
          <w:szCs w:val="28"/>
        </w:rPr>
      </w:pPr>
      <w:r w:rsidRPr="00BA2360">
        <w:rPr>
          <w:sz w:val="28"/>
          <w:szCs w:val="28"/>
        </w:rPr>
        <w:t xml:space="preserve">măsuri pentru dezvoltarea viticulturii </w:t>
      </w:r>
      <w:r w:rsidR="00291992" w:rsidRPr="00BA2360">
        <w:rPr>
          <w:sz w:val="28"/>
          <w:szCs w:val="28"/>
        </w:rPr>
        <w:t xml:space="preserve">– </w:t>
      </w:r>
      <w:r w:rsidRPr="00BA2360">
        <w:rPr>
          <w:sz w:val="28"/>
          <w:szCs w:val="28"/>
        </w:rPr>
        <w:t>2,5</w:t>
      </w:r>
      <w:r w:rsidR="00291992" w:rsidRPr="00BA2360">
        <w:rPr>
          <w:sz w:val="28"/>
          <w:szCs w:val="28"/>
        </w:rPr>
        <w:t xml:space="preserve"> mil. lei;</w:t>
      </w:r>
    </w:p>
    <w:p w14:paraId="513D937E" w14:textId="17A762A1" w:rsidR="00291992" w:rsidRPr="00BA2360" w:rsidRDefault="00291992" w:rsidP="009D142B">
      <w:pPr>
        <w:widowControl w:val="0"/>
        <w:numPr>
          <w:ilvl w:val="0"/>
          <w:numId w:val="25"/>
        </w:numPr>
        <w:tabs>
          <w:tab w:val="left" w:pos="851"/>
        </w:tabs>
        <w:spacing w:line="276" w:lineRule="auto"/>
        <w:ind w:left="90" w:firstLine="450"/>
        <w:jc w:val="both"/>
        <w:rPr>
          <w:sz w:val="28"/>
          <w:szCs w:val="28"/>
        </w:rPr>
      </w:pPr>
      <w:r w:rsidRPr="00BA2360">
        <w:rPr>
          <w:sz w:val="28"/>
          <w:szCs w:val="28"/>
        </w:rPr>
        <w:t xml:space="preserve">activități sanitar-veterinare și pentru siguranța produselor de origine animală – </w:t>
      </w:r>
      <w:r w:rsidR="00450E58" w:rsidRPr="00BA2360">
        <w:rPr>
          <w:sz w:val="28"/>
          <w:szCs w:val="28"/>
        </w:rPr>
        <w:t>17,7</w:t>
      </w:r>
      <w:r w:rsidRPr="00BA2360">
        <w:rPr>
          <w:sz w:val="28"/>
          <w:szCs w:val="28"/>
        </w:rPr>
        <w:t xml:space="preserve"> mil. lei;</w:t>
      </w:r>
    </w:p>
    <w:p w14:paraId="78F6682E" w14:textId="77777777" w:rsidR="00C74718" w:rsidRPr="00BA2360" w:rsidRDefault="00C74718" w:rsidP="00C74718">
      <w:pPr>
        <w:widowControl w:val="0"/>
        <w:spacing w:line="276" w:lineRule="auto"/>
        <w:ind w:left="113" w:firstLine="454"/>
        <w:jc w:val="both"/>
        <w:rPr>
          <w:sz w:val="28"/>
          <w:szCs w:val="28"/>
        </w:rPr>
      </w:pPr>
      <w:r w:rsidRPr="00BA2360">
        <w:rPr>
          <w:sz w:val="28"/>
          <w:szCs w:val="28"/>
        </w:rPr>
        <w:t>Cauzele neexecutării cheltuielilor la grupa dată sunt:</w:t>
      </w:r>
    </w:p>
    <w:p w14:paraId="2A1560B0" w14:textId="77777777" w:rsidR="00F97734" w:rsidRPr="00BA2360" w:rsidRDefault="00F97734" w:rsidP="009D142B">
      <w:pPr>
        <w:widowControl w:val="0"/>
        <w:numPr>
          <w:ilvl w:val="0"/>
          <w:numId w:val="26"/>
        </w:numPr>
        <w:tabs>
          <w:tab w:val="left" w:pos="851"/>
        </w:tabs>
        <w:spacing w:line="276" w:lineRule="auto"/>
        <w:ind w:left="180" w:firstLine="360"/>
        <w:contextualSpacing/>
        <w:jc w:val="both"/>
        <w:rPr>
          <w:sz w:val="28"/>
          <w:szCs w:val="28"/>
        </w:rPr>
      </w:pPr>
      <w:r w:rsidRPr="00BA2360">
        <w:rPr>
          <w:sz w:val="28"/>
          <w:szCs w:val="28"/>
        </w:rPr>
        <w:t>desfășurarea cu întârziere sau extinderea termenelor de petrecere a licitațiilor la proiectele de infrastructură;</w:t>
      </w:r>
    </w:p>
    <w:p w14:paraId="58C5A0CD" w14:textId="77777777" w:rsidR="002456FF" w:rsidRPr="00BA2360" w:rsidRDefault="002456FF" w:rsidP="009D142B">
      <w:pPr>
        <w:widowControl w:val="0"/>
        <w:numPr>
          <w:ilvl w:val="0"/>
          <w:numId w:val="26"/>
        </w:numPr>
        <w:tabs>
          <w:tab w:val="left" w:pos="851"/>
        </w:tabs>
        <w:ind w:left="0" w:firstLine="540"/>
        <w:contextualSpacing/>
        <w:jc w:val="both"/>
        <w:rPr>
          <w:sz w:val="28"/>
          <w:szCs w:val="28"/>
        </w:rPr>
      </w:pPr>
      <w:r w:rsidRPr="00BA2360">
        <w:rPr>
          <w:sz w:val="28"/>
          <w:szCs w:val="28"/>
        </w:rPr>
        <w:t>tergiversarea adoptării actelor normative de rigoare;</w:t>
      </w:r>
    </w:p>
    <w:p w14:paraId="30B6C498" w14:textId="77777777" w:rsidR="002456FF" w:rsidRPr="00BA2360" w:rsidRDefault="002456FF" w:rsidP="009D142B">
      <w:pPr>
        <w:widowControl w:val="0"/>
        <w:numPr>
          <w:ilvl w:val="0"/>
          <w:numId w:val="26"/>
        </w:numPr>
        <w:tabs>
          <w:tab w:val="left" w:pos="851"/>
        </w:tabs>
        <w:ind w:left="0" w:firstLine="540"/>
        <w:contextualSpacing/>
        <w:jc w:val="both"/>
        <w:rPr>
          <w:sz w:val="28"/>
          <w:szCs w:val="28"/>
        </w:rPr>
      </w:pPr>
      <w:r w:rsidRPr="00BA2360">
        <w:rPr>
          <w:sz w:val="28"/>
          <w:szCs w:val="28"/>
        </w:rPr>
        <w:t>capacitățile reduse de valorificare a resurselor financiare;</w:t>
      </w:r>
    </w:p>
    <w:p w14:paraId="6EA0D92D" w14:textId="77777777" w:rsidR="002456FF" w:rsidRPr="00BA2360" w:rsidRDefault="002456FF" w:rsidP="009D142B">
      <w:pPr>
        <w:widowControl w:val="0"/>
        <w:numPr>
          <w:ilvl w:val="0"/>
          <w:numId w:val="26"/>
        </w:numPr>
        <w:tabs>
          <w:tab w:val="left" w:pos="851"/>
        </w:tabs>
        <w:ind w:left="0" w:firstLine="540"/>
        <w:contextualSpacing/>
        <w:jc w:val="both"/>
        <w:rPr>
          <w:sz w:val="28"/>
          <w:szCs w:val="28"/>
        </w:rPr>
      </w:pPr>
      <w:r w:rsidRPr="00BA2360">
        <w:rPr>
          <w:sz w:val="28"/>
          <w:szCs w:val="28"/>
        </w:rPr>
        <w:t>nerespectarea termenelor de prezentare a documentelor pentru debursarea sumelor și transferul acestora către beneficiari, ceea ce a dus la formarea soldurilor majore la finele anului</w:t>
      </w:r>
      <w:r w:rsidRPr="00BA2360">
        <w:rPr>
          <w:sz w:val="28"/>
          <w:szCs w:val="28"/>
          <w:lang w:val="es-ES"/>
        </w:rPr>
        <w:t>;</w:t>
      </w:r>
      <w:r w:rsidRPr="00BA2360">
        <w:rPr>
          <w:sz w:val="28"/>
          <w:szCs w:val="28"/>
        </w:rPr>
        <w:t xml:space="preserve"> </w:t>
      </w:r>
    </w:p>
    <w:p w14:paraId="2BB88B02" w14:textId="77777777" w:rsidR="002456FF" w:rsidRPr="00BA2360" w:rsidRDefault="002456FF" w:rsidP="009D142B">
      <w:pPr>
        <w:widowControl w:val="0"/>
        <w:numPr>
          <w:ilvl w:val="0"/>
          <w:numId w:val="26"/>
        </w:numPr>
        <w:tabs>
          <w:tab w:val="left" w:pos="851"/>
        </w:tabs>
        <w:ind w:left="0" w:firstLine="540"/>
        <w:contextualSpacing/>
        <w:jc w:val="both"/>
        <w:rPr>
          <w:sz w:val="28"/>
          <w:szCs w:val="28"/>
        </w:rPr>
      </w:pPr>
      <w:r w:rsidRPr="00BA2360">
        <w:rPr>
          <w:sz w:val="28"/>
          <w:szCs w:val="28"/>
        </w:rPr>
        <w:t>procesul lent de implementare a unor lucrări de infrastructură/rezilierea și petrecerea unor noi licitații;</w:t>
      </w:r>
    </w:p>
    <w:p w14:paraId="61B9A8B6" w14:textId="77777777" w:rsidR="002456FF" w:rsidRPr="00BA2360" w:rsidRDefault="002456FF" w:rsidP="009D142B">
      <w:pPr>
        <w:widowControl w:val="0"/>
        <w:numPr>
          <w:ilvl w:val="0"/>
          <w:numId w:val="26"/>
        </w:numPr>
        <w:tabs>
          <w:tab w:val="left" w:pos="851"/>
        </w:tabs>
        <w:ind w:left="0" w:firstLine="540"/>
        <w:contextualSpacing/>
        <w:jc w:val="both"/>
        <w:rPr>
          <w:sz w:val="28"/>
          <w:szCs w:val="28"/>
        </w:rPr>
      </w:pPr>
      <w:r w:rsidRPr="00BA2360">
        <w:rPr>
          <w:sz w:val="28"/>
          <w:szCs w:val="28"/>
        </w:rPr>
        <w:t>necorespunderea unor lucrări efectuate în cadrul proiectelor de eficiență energetică cu cerințele tehnice minime de calitate, stipulate în contractele de grant și/sau efectuarea unor lucrări cu încălcări de la normativele de construcție în vigoare;</w:t>
      </w:r>
    </w:p>
    <w:p w14:paraId="2A8A37EB" w14:textId="3E207C0E" w:rsidR="002456FF" w:rsidRPr="00BA2360" w:rsidRDefault="004639B0" w:rsidP="009D142B">
      <w:pPr>
        <w:widowControl w:val="0"/>
        <w:numPr>
          <w:ilvl w:val="0"/>
          <w:numId w:val="26"/>
        </w:numPr>
        <w:tabs>
          <w:tab w:val="left" w:pos="851"/>
        </w:tabs>
        <w:ind w:left="0" w:firstLine="540"/>
        <w:contextualSpacing/>
        <w:jc w:val="both"/>
        <w:rPr>
          <w:sz w:val="28"/>
          <w:szCs w:val="28"/>
        </w:rPr>
      </w:pPr>
      <w:r w:rsidRPr="00BA2360">
        <w:rPr>
          <w:sz w:val="28"/>
          <w:szCs w:val="28"/>
        </w:rPr>
        <w:t>u</w:t>
      </w:r>
      <w:r w:rsidR="002456FF" w:rsidRPr="00BA2360">
        <w:rPr>
          <w:sz w:val="28"/>
          <w:szCs w:val="28"/>
        </w:rPr>
        <w:t>nele lucrări au fost contractate de Antreprenori, care au tergiversat implementarea proiectului pe o durata de 1-3 ani , în rezultatul căruia</w:t>
      </w:r>
    </w:p>
    <w:p w14:paraId="138FF822" w14:textId="5F5D4C4F" w:rsidR="002456FF" w:rsidRPr="00BA2360" w:rsidRDefault="002456FF" w:rsidP="009D142B">
      <w:pPr>
        <w:widowControl w:val="0"/>
        <w:numPr>
          <w:ilvl w:val="0"/>
          <w:numId w:val="26"/>
        </w:numPr>
        <w:tabs>
          <w:tab w:val="left" w:pos="851"/>
        </w:tabs>
        <w:ind w:left="0" w:firstLine="540"/>
        <w:contextualSpacing/>
        <w:jc w:val="both"/>
        <w:rPr>
          <w:color w:val="000000" w:themeColor="text1"/>
          <w:sz w:val="28"/>
          <w:szCs w:val="28"/>
        </w:rPr>
      </w:pPr>
      <w:r w:rsidRPr="00BA2360">
        <w:rPr>
          <w:color w:val="000000" w:themeColor="text1"/>
          <w:sz w:val="28"/>
          <w:szCs w:val="28"/>
        </w:rPr>
        <w:t>dificultăți întâmpinate la implementarea proiectelor ca urmare a întârzierilor în aprovizionarea cu materiale cauzate de războiul din Ucraina;</w:t>
      </w:r>
    </w:p>
    <w:p w14:paraId="152EE7F4" w14:textId="77777777" w:rsidR="002456FF" w:rsidRPr="00BA2360" w:rsidRDefault="002456FF" w:rsidP="009D142B">
      <w:pPr>
        <w:widowControl w:val="0"/>
        <w:numPr>
          <w:ilvl w:val="0"/>
          <w:numId w:val="26"/>
        </w:numPr>
        <w:tabs>
          <w:tab w:val="left" w:pos="851"/>
        </w:tabs>
        <w:ind w:left="0" w:firstLine="540"/>
        <w:contextualSpacing/>
        <w:jc w:val="both"/>
        <w:rPr>
          <w:color w:val="000000" w:themeColor="text1"/>
          <w:sz w:val="28"/>
          <w:szCs w:val="28"/>
        </w:rPr>
      </w:pPr>
      <w:r w:rsidRPr="00BA2360">
        <w:rPr>
          <w:color w:val="000000" w:themeColor="text1"/>
          <w:sz w:val="28"/>
          <w:szCs w:val="28"/>
        </w:rPr>
        <w:lastRenderedPageBreak/>
        <w:t>majorarea semnificativă a prețurilor la materialele de construcții precum și tergiversarea în implementarea standardelor Europene;</w:t>
      </w:r>
    </w:p>
    <w:p w14:paraId="2A00F86A" w14:textId="77777777" w:rsidR="00C74718" w:rsidRPr="00BA2360" w:rsidRDefault="00C74718" w:rsidP="00CA3C51">
      <w:pPr>
        <w:pStyle w:val="af9"/>
        <w:tabs>
          <w:tab w:val="left" w:pos="567"/>
        </w:tabs>
        <w:spacing w:line="276" w:lineRule="auto"/>
        <w:ind w:left="540" w:hanging="450"/>
        <w:jc w:val="both"/>
        <w:rPr>
          <w:sz w:val="16"/>
          <w:szCs w:val="16"/>
          <w:lang w:val="ro-RO"/>
        </w:rPr>
      </w:pPr>
    </w:p>
    <w:p w14:paraId="433FDA8C" w14:textId="10AD1315" w:rsidR="003510E3" w:rsidRPr="00BA2360" w:rsidRDefault="00C74718" w:rsidP="003510E3">
      <w:pPr>
        <w:pStyle w:val="af9"/>
        <w:tabs>
          <w:tab w:val="left" w:pos="567"/>
        </w:tabs>
        <w:spacing w:line="276" w:lineRule="auto"/>
        <w:ind w:left="0"/>
        <w:jc w:val="both"/>
        <w:rPr>
          <w:sz w:val="28"/>
          <w:szCs w:val="28"/>
          <w:lang w:val="en-US"/>
        </w:rPr>
      </w:pPr>
      <w:r w:rsidRPr="00BA2360">
        <w:rPr>
          <w:sz w:val="28"/>
          <w:szCs w:val="28"/>
          <w:lang w:val="es-ES"/>
        </w:rPr>
        <w:tab/>
      </w:r>
      <w:r w:rsidR="003510E3" w:rsidRPr="00BA2360">
        <w:rPr>
          <w:sz w:val="28"/>
          <w:szCs w:val="28"/>
          <w:lang w:val="en-US"/>
        </w:rPr>
        <w:t>Pentru cheltuieli</w:t>
      </w:r>
      <w:r w:rsidR="00761BB6" w:rsidRPr="00BA2360">
        <w:rPr>
          <w:sz w:val="28"/>
          <w:szCs w:val="28"/>
          <w:lang w:val="en-US"/>
        </w:rPr>
        <w:t>le</w:t>
      </w:r>
      <w:r w:rsidR="003510E3" w:rsidRPr="00BA2360">
        <w:rPr>
          <w:sz w:val="28"/>
          <w:szCs w:val="28"/>
          <w:lang w:val="en-US"/>
        </w:rPr>
        <w:t xml:space="preserve"> în cadrul </w:t>
      </w:r>
      <w:r w:rsidR="003510E3" w:rsidRPr="00BA2360">
        <w:rPr>
          <w:i/>
          <w:sz w:val="28"/>
          <w:szCs w:val="28"/>
          <w:lang w:val="en-US"/>
        </w:rPr>
        <w:t>proiectelor finanțate din surse externe</w:t>
      </w:r>
      <w:r w:rsidR="003510E3" w:rsidRPr="00BA2360">
        <w:rPr>
          <w:sz w:val="28"/>
          <w:szCs w:val="28"/>
          <w:lang w:val="en-US"/>
        </w:rPr>
        <w:t xml:space="preserve"> au fost prevăzute alocații în sumă</w:t>
      </w:r>
      <w:r w:rsidR="003510E3" w:rsidRPr="00BA2360">
        <w:rPr>
          <w:sz w:val="28"/>
          <w:szCs w:val="28"/>
          <w:lang w:val="es-ES"/>
        </w:rPr>
        <w:t xml:space="preserve"> de </w:t>
      </w:r>
      <w:r w:rsidR="004A30EE" w:rsidRPr="00BA2360">
        <w:rPr>
          <w:sz w:val="28"/>
          <w:szCs w:val="28"/>
          <w:lang w:val="es-ES"/>
        </w:rPr>
        <w:t xml:space="preserve">2 142,2 </w:t>
      </w:r>
      <w:r w:rsidR="003510E3" w:rsidRPr="00BA2360">
        <w:rPr>
          <w:sz w:val="28"/>
          <w:szCs w:val="28"/>
          <w:lang w:val="en-US"/>
        </w:rPr>
        <w:t xml:space="preserve">mil. lei, din care au fost executate în sumă de </w:t>
      </w:r>
      <w:r w:rsidR="004A30EE" w:rsidRPr="00BA2360">
        <w:rPr>
          <w:sz w:val="28"/>
          <w:szCs w:val="28"/>
          <w:lang w:val="en-US"/>
        </w:rPr>
        <w:t>1 738,5</w:t>
      </w:r>
      <w:r w:rsidR="00BA0B83" w:rsidRPr="00BA2360">
        <w:rPr>
          <w:sz w:val="28"/>
          <w:szCs w:val="28"/>
          <w:lang w:val="en-US"/>
        </w:rPr>
        <w:t xml:space="preserve"> </w:t>
      </w:r>
      <w:r w:rsidR="003510E3" w:rsidRPr="00BA2360">
        <w:rPr>
          <w:sz w:val="28"/>
          <w:szCs w:val="28"/>
          <w:lang w:val="en-US"/>
        </w:rPr>
        <w:t xml:space="preserve">mil. lei, </w:t>
      </w:r>
      <w:r w:rsidR="00D62B6B" w:rsidRPr="00BA2360">
        <w:rPr>
          <w:sz w:val="28"/>
          <w:szCs w:val="28"/>
          <w:lang w:val="en-US"/>
        </w:rPr>
        <w:t>, 81,1% din prevederi</w:t>
      </w:r>
      <w:r w:rsidR="003510E3" w:rsidRPr="00BA2360">
        <w:rPr>
          <w:color w:val="000000" w:themeColor="text1"/>
          <w:sz w:val="28"/>
          <w:szCs w:val="28"/>
          <w:lang w:val="en-US"/>
        </w:rPr>
        <w:t>, principalele proiecte fiind:</w:t>
      </w:r>
    </w:p>
    <w:p w14:paraId="6E2B7299" w14:textId="3D508CAD" w:rsidR="00C74718" w:rsidRPr="00BA2360" w:rsidRDefault="00EA51E9" w:rsidP="008D064E">
      <w:pPr>
        <w:pStyle w:val="af9"/>
        <w:tabs>
          <w:tab w:val="left" w:pos="540"/>
        </w:tabs>
        <w:spacing w:line="276" w:lineRule="auto"/>
        <w:ind w:left="0"/>
        <w:jc w:val="both"/>
        <w:rPr>
          <w:bCs/>
          <w:sz w:val="28"/>
          <w:szCs w:val="28"/>
          <w:lang w:val="en-GB"/>
        </w:rPr>
      </w:pPr>
      <w:r w:rsidRPr="00BA2360">
        <w:rPr>
          <w:bCs/>
          <w:sz w:val="28"/>
          <w:szCs w:val="28"/>
          <w:lang w:val="en-GB"/>
        </w:rPr>
        <w:tab/>
      </w:r>
      <w:r w:rsidR="00C74718" w:rsidRPr="00BA2360">
        <w:rPr>
          <w:bCs/>
          <w:sz w:val="28"/>
          <w:szCs w:val="28"/>
          <w:lang w:val="en-GB"/>
        </w:rPr>
        <w:t xml:space="preserve">1. </w:t>
      </w:r>
      <w:r w:rsidR="00C74718" w:rsidRPr="00BA2360">
        <w:rPr>
          <w:bCs/>
          <w:i/>
          <w:sz w:val="28"/>
          <w:szCs w:val="28"/>
          <w:lang w:val="en-GB"/>
        </w:rPr>
        <w:t>Proiectul de susținere a programului în sectorul drumurilor</w:t>
      </w:r>
      <w:r w:rsidR="00C74718" w:rsidRPr="00BA2360">
        <w:rPr>
          <w:bCs/>
          <w:sz w:val="28"/>
          <w:szCs w:val="28"/>
          <w:lang w:val="en-GB"/>
        </w:rPr>
        <w:t xml:space="preserve"> </w:t>
      </w:r>
      <w:r w:rsidR="008D0CF0" w:rsidRPr="00BA2360">
        <w:rPr>
          <w:bCs/>
          <w:sz w:val="28"/>
          <w:szCs w:val="28"/>
          <w:lang w:val="en-GB"/>
        </w:rPr>
        <w:t xml:space="preserve">executat </w:t>
      </w:r>
      <w:r w:rsidR="00F4690F" w:rsidRPr="00BA2360">
        <w:rPr>
          <w:bCs/>
          <w:sz w:val="28"/>
          <w:szCs w:val="28"/>
          <w:lang w:val="en-GB"/>
        </w:rPr>
        <w:t xml:space="preserve">în sumă de </w:t>
      </w:r>
      <w:r w:rsidR="00E1740F" w:rsidRPr="00BA2360">
        <w:rPr>
          <w:bCs/>
          <w:sz w:val="28"/>
          <w:szCs w:val="28"/>
          <w:lang w:val="ro-RO"/>
        </w:rPr>
        <w:t>961,8</w:t>
      </w:r>
      <w:r w:rsidR="00B621C0" w:rsidRPr="00BA2360">
        <w:rPr>
          <w:bCs/>
          <w:sz w:val="28"/>
          <w:szCs w:val="28"/>
          <w:lang w:val="ro-RO"/>
        </w:rPr>
        <w:t xml:space="preserve"> mil. </w:t>
      </w:r>
      <w:r w:rsidR="00817A8B" w:rsidRPr="00BA2360">
        <w:rPr>
          <w:bCs/>
          <w:sz w:val="28"/>
          <w:szCs w:val="28"/>
          <w:lang w:val="ro-RO"/>
        </w:rPr>
        <w:t>lei, sau la nivel de 90,9% din prevederi. Pe parcursul anului au fost realizate lucrări de modernizare/reabilitare a drumurilor naționale incluse în cadrul proiectului, fiind dați în exploatare circa 39,55 km;</w:t>
      </w:r>
    </w:p>
    <w:p w14:paraId="5E67B51C" w14:textId="2A2A5600" w:rsidR="00FC0CC9" w:rsidRPr="00BA2360" w:rsidRDefault="00C74718" w:rsidP="007B60DE">
      <w:pPr>
        <w:tabs>
          <w:tab w:val="left" w:pos="0"/>
        </w:tabs>
        <w:spacing w:line="276" w:lineRule="auto"/>
        <w:ind w:firstLine="540"/>
        <w:contextualSpacing/>
        <w:jc w:val="both"/>
        <w:rPr>
          <w:bCs/>
          <w:sz w:val="28"/>
          <w:szCs w:val="28"/>
        </w:rPr>
      </w:pPr>
      <w:r w:rsidRPr="00BA2360">
        <w:rPr>
          <w:bCs/>
          <w:sz w:val="28"/>
          <w:szCs w:val="28"/>
          <w:lang w:val="en-US"/>
        </w:rPr>
        <w:t xml:space="preserve">2. Proiectul </w:t>
      </w:r>
      <w:r w:rsidR="007B60DE" w:rsidRPr="00BA2360">
        <w:rPr>
          <w:bCs/>
          <w:i/>
          <w:sz w:val="28"/>
          <w:szCs w:val="28"/>
        </w:rPr>
        <w:t>„Reabilitarea drumurilor locale”</w:t>
      </w:r>
      <w:r w:rsidR="007B60DE" w:rsidRPr="00BA2360">
        <w:rPr>
          <w:bCs/>
          <w:sz w:val="28"/>
          <w:szCs w:val="28"/>
        </w:rPr>
        <w:t xml:space="preserve"> executat în sumă de 157,1 mil. lei ce constituie 48,4 % din prevederi. În perioada de referință au fost realizate lucrări de reparație/ îmbunătățire a drumurilor locale incluse în proiect, fiind dați  în exploatare 36,48 km.</w:t>
      </w:r>
    </w:p>
    <w:p w14:paraId="3F4346C9" w14:textId="62C65BB2" w:rsidR="000B791E" w:rsidRPr="00BA2360" w:rsidRDefault="00C74718" w:rsidP="000B791E">
      <w:pPr>
        <w:tabs>
          <w:tab w:val="left" w:pos="0"/>
        </w:tabs>
        <w:spacing w:line="276" w:lineRule="auto"/>
        <w:ind w:left="90" w:firstLine="450"/>
        <w:contextualSpacing/>
        <w:jc w:val="both"/>
        <w:rPr>
          <w:bCs/>
          <w:sz w:val="28"/>
          <w:szCs w:val="28"/>
          <w:lang w:val="en-US"/>
        </w:rPr>
      </w:pPr>
      <w:r w:rsidRPr="00BA2360">
        <w:rPr>
          <w:bCs/>
          <w:sz w:val="28"/>
          <w:szCs w:val="28"/>
          <w:lang w:val="en-US"/>
        </w:rPr>
        <w:t>3. Proiect</w:t>
      </w:r>
      <w:r w:rsidR="0050048F" w:rsidRPr="00BA2360">
        <w:rPr>
          <w:bCs/>
          <w:sz w:val="28"/>
          <w:szCs w:val="28"/>
          <w:lang w:val="en-US"/>
        </w:rPr>
        <w:t>ul</w:t>
      </w:r>
      <w:r w:rsidRPr="00BA2360">
        <w:rPr>
          <w:bCs/>
          <w:sz w:val="28"/>
          <w:szCs w:val="28"/>
          <w:lang w:val="en-US"/>
        </w:rPr>
        <w:t xml:space="preserve"> </w:t>
      </w:r>
      <w:r w:rsidR="0050048F" w:rsidRPr="00BA2360">
        <w:rPr>
          <w:i/>
          <w:sz w:val="28"/>
          <w:szCs w:val="28"/>
        </w:rPr>
        <w:t>„</w:t>
      </w:r>
      <w:r w:rsidR="00D66C72" w:rsidRPr="00BA2360">
        <w:rPr>
          <w:i/>
          <w:sz w:val="28"/>
          <w:szCs w:val="28"/>
        </w:rPr>
        <w:t>Modernizarea masinilor si echipamentelor</w:t>
      </w:r>
      <w:r w:rsidR="00F02F71" w:rsidRPr="00BA2360">
        <w:rPr>
          <w:i/>
          <w:sz w:val="28"/>
          <w:szCs w:val="28"/>
        </w:rPr>
        <w:t xml:space="preserve"> </w:t>
      </w:r>
      <w:r w:rsidR="00D66C72" w:rsidRPr="00BA2360">
        <w:rPr>
          <w:i/>
          <w:sz w:val="28"/>
          <w:szCs w:val="28"/>
        </w:rPr>
        <w:t>agricole</w:t>
      </w:r>
      <w:r w:rsidR="0050048F" w:rsidRPr="00BA2360">
        <w:rPr>
          <w:i/>
          <w:sz w:val="28"/>
          <w:szCs w:val="28"/>
        </w:rPr>
        <w:t xml:space="preserve">”, </w:t>
      </w:r>
      <w:r w:rsidR="009F7F41" w:rsidRPr="00BA2360">
        <w:rPr>
          <w:sz w:val="28"/>
          <w:szCs w:val="28"/>
        </w:rPr>
        <w:t>executat</w:t>
      </w:r>
      <w:r w:rsidR="002B6470" w:rsidRPr="00BA2360">
        <w:rPr>
          <w:sz w:val="28"/>
          <w:szCs w:val="28"/>
        </w:rPr>
        <w:t>,</w:t>
      </w:r>
      <w:r w:rsidR="0050048F" w:rsidRPr="00BA2360">
        <w:rPr>
          <w:sz w:val="28"/>
          <w:szCs w:val="28"/>
        </w:rPr>
        <w:t xml:space="preserve"> </w:t>
      </w:r>
      <w:r w:rsidR="002B6470" w:rsidRPr="00BA2360">
        <w:rPr>
          <w:color w:val="000000" w:themeColor="text1"/>
          <w:sz w:val="28"/>
          <w:szCs w:val="28"/>
        </w:rPr>
        <w:t xml:space="preserve">în sumă de </w:t>
      </w:r>
      <w:r w:rsidR="002B6470" w:rsidRPr="00BA2360">
        <w:rPr>
          <w:color w:val="000000" w:themeColor="text1"/>
          <w:sz w:val="28"/>
          <w:szCs w:val="28"/>
          <w:lang w:val="en-US"/>
        </w:rPr>
        <w:t>136,1</w:t>
      </w:r>
      <w:r w:rsidR="002B6470" w:rsidRPr="00BA2360">
        <w:rPr>
          <w:color w:val="000000" w:themeColor="text1"/>
          <w:sz w:val="28"/>
          <w:szCs w:val="28"/>
        </w:rPr>
        <w:t xml:space="preserve"> mil. lei sau la nivel de 98,1% </w:t>
      </w:r>
      <w:r w:rsidR="00DB00D3" w:rsidRPr="00BA2360">
        <w:rPr>
          <w:sz w:val="28"/>
          <w:szCs w:val="28"/>
        </w:rPr>
        <w:t>din prevederi.</w:t>
      </w:r>
      <w:r w:rsidR="0050048F" w:rsidRPr="00BA2360">
        <w:rPr>
          <w:sz w:val="28"/>
          <w:szCs w:val="28"/>
        </w:rPr>
        <w:t xml:space="preserve"> </w:t>
      </w:r>
      <w:r w:rsidR="00DB00D3" w:rsidRPr="00BA2360">
        <w:rPr>
          <w:color w:val="000000" w:themeColor="text1"/>
          <w:sz w:val="28"/>
          <w:szCs w:val="28"/>
        </w:rPr>
        <w:t>D</w:t>
      </w:r>
      <w:r w:rsidR="00DB00D3" w:rsidRPr="00BA2360">
        <w:rPr>
          <w:bCs/>
          <w:color w:val="000000" w:themeColor="text1"/>
          <w:sz w:val="28"/>
          <w:szCs w:val="28"/>
        </w:rPr>
        <w:t>ebursările de împrumuturi au ajuns la un grad de valorificare de 84%, ponderea tinerilor femei/femei fermieri a atins 68% sau 34 beneficiari, beneficiari finanțați - 50, tehnică finanțată - 97 unități, utilaje post-recoltare - 2 unități sau 40% din totalul planificat pentru 2023, locuri noi de muncă create -27</w:t>
      </w:r>
      <w:r w:rsidR="00D0556D" w:rsidRPr="00BA2360">
        <w:rPr>
          <w:bCs/>
          <w:sz w:val="28"/>
          <w:szCs w:val="28"/>
          <w:lang w:val="en-US"/>
        </w:rPr>
        <w:t>;</w:t>
      </w:r>
    </w:p>
    <w:p w14:paraId="3A11F7E1" w14:textId="42E2E7FB" w:rsidR="000B791E" w:rsidRPr="00BA2360" w:rsidRDefault="00C74718" w:rsidP="000B791E">
      <w:pPr>
        <w:tabs>
          <w:tab w:val="left" w:pos="0"/>
        </w:tabs>
        <w:spacing w:line="276" w:lineRule="auto"/>
        <w:ind w:left="90" w:firstLine="450"/>
        <w:contextualSpacing/>
        <w:jc w:val="both"/>
        <w:rPr>
          <w:bCs/>
          <w:sz w:val="28"/>
          <w:szCs w:val="28"/>
        </w:rPr>
      </w:pPr>
      <w:r w:rsidRPr="00BA2360">
        <w:rPr>
          <w:bCs/>
          <w:sz w:val="28"/>
          <w:szCs w:val="28"/>
          <w:lang w:val="en-US"/>
        </w:rPr>
        <w:t xml:space="preserve">4. </w:t>
      </w:r>
      <w:r w:rsidR="00EA24E8" w:rsidRPr="00BA2360">
        <w:rPr>
          <w:bCs/>
          <w:sz w:val="28"/>
          <w:szCs w:val="28"/>
          <w:lang w:val="en-US"/>
        </w:rPr>
        <w:t xml:space="preserve">Proiectul </w:t>
      </w:r>
      <w:r w:rsidR="00CE25E5" w:rsidRPr="00BA2360">
        <w:rPr>
          <w:i/>
          <w:sz w:val="28"/>
          <w:szCs w:val="28"/>
        </w:rPr>
        <w:t>„Înregistrarea și</w:t>
      </w:r>
      <w:r w:rsidR="00187A80" w:rsidRPr="00BA2360">
        <w:rPr>
          <w:i/>
          <w:sz w:val="28"/>
          <w:szCs w:val="28"/>
        </w:rPr>
        <w:t xml:space="preserve"> e</w:t>
      </w:r>
      <w:r w:rsidR="00CE25E5" w:rsidRPr="00BA2360">
        <w:rPr>
          <w:i/>
          <w:sz w:val="28"/>
          <w:szCs w:val="28"/>
        </w:rPr>
        <w:t xml:space="preserve">valuarea </w:t>
      </w:r>
      <w:r w:rsidR="00187A80" w:rsidRPr="00BA2360">
        <w:rPr>
          <w:i/>
          <w:sz w:val="28"/>
          <w:szCs w:val="28"/>
        </w:rPr>
        <w:t>f</w:t>
      </w:r>
      <w:r w:rsidR="00CE25E5" w:rsidRPr="00BA2360">
        <w:rPr>
          <w:i/>
          <w:sz w:val="28"/>
          <w:szCs w:val="28"/>
        </w:rPr>
        <w:t>unciară”</w:t>
      </w:r>
      <w:r w:rsidR="00CE25E5" w:rsidRPr="00BA2360">
        <w:rPr>
          <w:sz w:val="28"/>
          <w:szCs w:val="28"/>
        </w:rPr>
        <w:t xml:space="preserve"> </w:t>
      </w:r>
      <w:r w:rsidR="00687C65" w:rsidRPr="00BA2360">
        <w:rPr>
          <w:sz w:val="28"/>
          <w:szCs w:val="28"/>
        </w:rPr>
        <w:t xml:space="preserve">executat </w:t>
      </w:r>
      <w:r w:rsidR="00CE25E5" w:rsidRPr="00BA2360">
        <w:rPr>
          <w:sz w:val="28"/>
          <w:szCs w:val="28"/>
        </w:rPr>
        <w:t xml:space="preserve">în sumă de </w:t>
      </w:r>
      <w:r w:rsidR="00187A80" w:rsidRPr="00BA2360">
        <w:rPr>
          <w:color w:val="000000" w:themeColor="text1"/>
          <w:sz w:val="28"/>
          <w:szCs w:val="28"/>
        </w:rPr>
        <w:t>81,7</w:t>
      </w:r>
      <w:r w:rsidR="00CE25E5" w:rsidRPr="00BA2360">
        <w:rPr>
          <w:color w:val="000000" w:themeColor="text1"/>
          <w:sz w:val="28"/>
          <w:szCs w:val="28"/>
        </w:rPr>
        <w:t xml:space="preserve"> </w:t>
      </w:r>
      <w:r w:rsidR="00CE25E5" w:rsidRPr="00BA2360">
        <w:rPr>
          <w:sz w:val="28"/>
          <w:szCs w:val="28"/>
        </w:rPr>
        <w:t xml:space="preserve">mil. lei ce constituie </w:t>
      </w:r>
      <w:r w:rsidR="00187A80" w:rsidRPr="00BA2360">
        <w:rPr>
          <w:sz w:val="28"/>
          <w:szCs w:val="28"/>
        </w:rPr>
        <w:t>96,1</w:t>
      </w:r>
      <w:r w:rsidR="00CE25E5" w:rsidRPr="00BA2360">
        <w:rPr>
          <w:sz w:val="28"/>
          <w:szCs w:val="28"/>
        </w:rPr>
        <w:t xml:space="preserve">% din prevederi. </w:t>
      </w:r>
    </w:p>
    <w:p w14:paraId="21ABC46B" w14:textId="0E7F6267" w:rsidR="00486053" w:rsidRPr="00BA2360" w:rsidRDefault="00486053" w:rsidP="00486053">
      <w:pPr>
        <w:tabs>
          <w:tab w:val="left" w:pos="0"/>
        </w:tabs>
        <w:spacing w:line="276" w:lineRule="auto"/>
        <w:ind w:left="90" w:firstLine="540"/>
        <w:contextualSpacing/>
        <w:jc w:val="both"/>
        <w:rPr>
          <w:bCs/>
          <w:sz w:val="28"/>
          <w:szCs w:val="28"/>
          <w:lang w:val="en-US"/>
        </w:rPr>
      </w:pPr>
      <w:r w:rsidRPr="00BA2360">
        <w:rPr>
          <w:bCs/>
          <w:sz w:val="28"/>
          <w:szCs w:val="28"/>
          <w:lang w:val="en-US"/>
        </w:rPr>
        <w:t>5. Proiecte</w:t>
      </w:r>
      <w:r w:rsidR="00C74718" w:rsidRPr="00BA2360">
        <w:rPr>
          <w:bCs/>
          <w:sz w:val="28"/>
          <w:szCs w:val="28"/>
          <w:lang w:val="en-US"/>
        </w:rPr>
        <w:t>l</w:t>
      </w:r>
      <w:r w:rsidRPr="00BA2360">
        <w:rPr>
          <w:bCs/>
          <w:sz w:val="28"/>
          <w:szCs w:val="28"/>
          <w:lang w:val="en-US"/>
        </w:rPr>
        <w:t>e</w:t>
      </w:r>
      <w:r w:rsidR="00C74718" w:rsidRPr="00BA2360">
        <w:rPr>
          <w:bCs/>
          <w:sz w:val="28"/>
          <w:szCs w:val="28"/>
          <w:lang w:val="en-US"/>
        </w:rPr>
        <w:t xml:space="preserve"> </w:t>
      </w:r>
      <w:r w:rsidRPr="00BA2360">
        <w:rPr>
          <w:i/>
          <w:sz w:val="28"/>
          <w:szCs w:val="28"/>
          <w:lang w:val="en-US"/>
        </w:rPr>
        <w:t>,,IFAD”</w:t>
      </w:r>
      <w:r w:rsidR="00C74718" w:rsidRPr="00BA2360">
        <w:rPr>
          <w:bCs/>
          <w:i/>
          <w:sz w:val="28"/>
          <w:szCs w:val="28"/>
          <w:lang w:val="en-US"/>
        </w:rPr>
        <w:t>,</w:t>
      </w:r>
      <w:r w:rsidRPr="00BA2360">
        <w:rPr>
          <w:bCs/>
          <w:i/>
          <w:sz w:val="28"/>
          <w:szCs w:val="28"/>
          <w:lang w:val="en-US"/>
        </w:rPr>
        <w:t xml:space="preserve"> </w:t>
      </w:r>
      <w:r w:rsidRPr="00BA2360">
        <w:rPr>
          <w:i/>
          <w:sz w:val="28"/>
          <w:szCs w:val="28"/>
          <w:lang w:val="en-US"/>
        </w:rPr>
        <w:t xml:space="preserve">– </w:t>
      </w:r>
      <w:r w:rsidRPr="00BA2360">
        <w:rPr>
          <w:sz w:val="28"/>
          <w:szCs w:val="28"/>
          <w:lang w:val="en-US"/>
        </w:rPr>
        <w:t>executate în sumă de</w:t>
      </w:r>
      <w:r w:rsidR="00D63801" w:rsidRPr="00BA2360">
        <w:rPr>
          <w:sz w:val="28"/>
          <w:szCs w:val="28"/>
          <w:lang w:val="en-US"/>
        </w:rPr>
        <w:t>111</w:t>
      </w:r>
      <w:r w:rsidRPr="00BA2360">
        <w:rPr>
          <w:sz w:val="28"/>
          <w:szCs w:val="28"/>
          <w:lang w:val="en-US"/>
        </w:rPr>
        <w:t xml:space="preserve">,6 mil. lei sau la nivel de </w:t>
      </w:r>
      <w:r w:rsidR="008C6C16" w:rsidRPr="00BA2360">
        <w:rPr>
          <w:sz w:val="28"/>
          <w:szCs w:val="28"/>
          <w:lang w:val="en-US"/>
        </w:rPr>
        <w:t>89,3</w:t>
      </w:r>
      <w:r w:rsidRPr="00BA2360">
        <w:rPr>
          <w:sz w:val="28"/>
          <w:szCs w:val="28"/>
          <w:lang w:val="en-US"/>
        </w:rPr>
        <w:t>% din prevederi</w:t>
      </w:r>
      <w:r w:rsidR="004F5118" w:rsidRPr="00BA2360">
        <w:rPr>
          <w:sz w:val="28"/>
          <w:szCs w:val="28"/>
          <w:lang w:val="en-US"/>
        </w:rPr>
        <w:t>. În cadrul proiectelor au fost debursate - 60 granturi, -11 contracte semnate cu APL pentru planarea a 103,0 ha  de fâșii forestiere, 15  seminare în cadrul cărora au fost instruiți 489 participanți;</w:t>
      </w:r>
    </w:p>
    <w:p w14:paraId="046C81D8" w14:textId="5F322228" w:rsidR="001A61DB" w:rsidRPr="00BA2360" w:rsidRDefault="00C74718" w:rsidP="001A61DB">
      <w:pPr>
        <w:tabs>
          <w:tab w:val="left" w:pos="0"/>
        </w:tabs>
        <w:spacing w:line="276" w:lineRule="auto"/>
        <w:ind w:left="90" w:firstLine="450"/>
        <w:contextualSpacing/>
        <w:jc w:val="both"/>
        <w:rPr>
          <w:i/>
          <w:sz w:val="28"/>
          <w:szCs w:val="28"/>
        </w:rPr>
      </w:pPr>
      <w:r w:rsidRPr="00BA2360">
        <w:rPr>
          <w:bCs/>
          <w:sz w:val="28"/>
          <w:szCs w:val="28"/>
        </w:rPr>
        <w:t xml:space="preserve"> </w:t>
      </w:r>
      <w:r w:rsidR="00C64D89" w:rsidRPr="00BA2360">
        <w:rPr>
          <w:sz w:val="28"/>
          <w:szCs w:val="28"/>
          <w:lang w:val="en-US"/>
        </w:rPr>
        <w:t>6. Proiectul</w:t>
      </w:r>
      <w:r w:rsidR="00FB5AEE" w:rsidRPr="00BA2360">
        <w:rPr>
          <w:sz w:val="28"/>
          <w:szCs w:val="28"/>
          <w:lang w:val="en-US"/>
        </w:rPr>
        <w:t xml:space="preserve"> </w:t>
      </w:r>
      <w:r w:rsidR="001A61DB" w:rsidRPr="00BA2360">
        <w:rPr>
          <w:i/>
          <w:sz w:val="28"/>
          <w:szCs w:val="28"/>
        </w:rPr>
        <w:t xml:space="preserve">,,Agricultura competitivă” </w:t>
      </w:r>
      <w:r w:rsidR="001A61DB" w:rsidRPr="00BA2360">
        <w:rPr>
          <w:sz w:val="28"/>
          <w:szCs w:val="28"/>
        </w:rPr>
        <w:t>executate</w:t>
      </w:r>
      <w:r w:rsidR="001A61DB" w:rsidRPr="00BA2360">
        <w:rPr>
          <w:i/>
          <w:sz w:val="28"/>
          <w:szCs w:val="28"/>
        </w:rPr>
        <w:t xml:space="preserve"> </w:t>
      </w:r>
      <w:r w:rsidR="007D0ACD" w:rsidRPr="00BA2360">
        <w:rPr>
          <w:sz w:val="28"/>
          <w:szCs w:val="28"/>
          <w:lang w:val="en-US"/>
        </w:rPr>
        <w:t xml:space="preserve"> în sumă de</w:t>
      </w:r>
      <w:r w:rsidR="00C64D89" w:rsidRPr="00BA2360">
        <w:rPr>
          <w:sz w:val="28"/>
          <w:szCs w:val="28"/>
          <w:lang w:val="en-US"/>
        </w:rPr>
        <w:t xml:space="preserve"> </w:t>
      </w:r>
      <w:r w:rsidR="00E21A1B" w:rsidRPr="00BA2360">
        <w:rPr>
          <w:color w:val="000000" w:themeColor="text1"/>
          <w:sz w:val="28"/>
          <w:szCs w:val="28"/>
          <w:lang w:val="en-US"/>
        </w:rPr>
        <w:t>40,9</w:t>
      </w:r>
      <w:r w:rsidR="000B791E" w:rsidRPr="00BA2360">
        <w:rPr>
          <w:color w:val="000000" w:themeColor="text1"/>
          <w:sz w:val="28"/>
          <w:szCs w:val="28"/>
          <w:lang w:val="en-US"/>
        </w:rPr>
        <w:t xml:space="preserve"> </w:t>
      </w:r>
      <w:r w:rsidR="000B791E" w:rsidRPr="00BA2360">
        <w:rPr>
          <w:sz w:val="28"/>
          <w:szCs w:val="28"/>
          <w:lang w:val="en-US"/>
        </w:rPr>
        <w:t xml:space="preserve">mil. lei </w:t>
      </w:r>
      <w:r w:rsidR="004631C3" w:rsidRPr="00BA2360">
        <w:rPr>
          <w:sz w:val="28"/>
          <w:szCs w:val="28"/>
        </w:rPr>
        <w:t xml:space="preserve">sau la nivel de </w:t>
      </w:r>
      <w:r w:rsidR="00E21A1B" w:rsidRPr="00BA2360">
        <w:rPr>
          <w:sz w:val="28"/>
          <w:szCs w:val="28"/>
          <w:lang w:val="en-US"/>
        </w:rPr>
        <w:t>50,4</w:t>
      </w:r>
      <w:r w:rsidR="001A61DB" w:rsidRPr="00BA2360">
        <w:rPr>
          <w:sz w:val="28"/>
          <w:szCs w:val="28"/>
          <w:lang w:val="en-US"/>
        </w:rPr>
        <w:t>% din prevederi,</w:t>
      </w:r>
      <w:r w:rsidR="000B791E" w:rsidRPr="00BA2360">
        <w:rPr>
          <w:sz w:val="28"/>
          <w:szCs w:val="28"/>
          <w:lang w:val="en-US"/>
        </w:rPr>
        <w:t xml:space="preserve"> </w:t>
      </w:r>
      <w:r w:rsidR="00751AD6" w:rsidRPr="00BA2360">
        <w:rPr>
          <w:sz w:val="28"/>
          <w:szCs w:val="28"/>
        </w:rPr>
        <w:t>neexecutarea cheltuielilor în sumă de 40,3 mil. lei, a fost determinată de tergiversarea procesului de demarare a construcției Unității de procesare a sub-produselor de origine animală, nedestinate consumului uman (UPSOA) legate de delimitarea terenului necesar construcției</w:t>
      </w:r>
      <w:r w:rsidR="001A61DB" w:rsidRPr="00BA2360">
        <w:rPr>
          <w:sz w:val="28"/>
          <w:szCs w:val="28"/>
        </w:rPr>
        <w:t>;</w:t>
      </w:r>
    </w:p>
    <w:p w14:paraId="1F7BDE85" w14:textId="2739A3EA" w:rsidR="00DA5E01" w:rsidRPr="00BA2360" w:rsidRDefault="00C64D89" w:rsidP="00C56FFC">
      <w:pPr>
        <w:tabs>
          <w:tab w:val="left" w:pos="0"/>
          <w:tab w:val="left" w:pos="720"/>
        </w:tabs>
        <w:spacing w:line="276" w:lineRule="auto"/>
        <w:ind w:left="90" w:firstLine="450"/>
        <w:contextualSpacing/>
        <w:jc w:val="both"/>
        <w:rPr>
          <w:bCs/>
          <w:sz w:val="28"/>
          <w:szCs w:val="28"/>
          <w:lang w:val="en-US"/>
        </w:rPr>
      </w:pPr>
      <w:r w:rsidRPr="00BA2360">
        <w:rPr>
          <w:bCs/>
          <w:sz w:val="28"/>
          <w:szCs w:val="28"/>
          <w:lang w:val="en-US"/>
        </w:rPr>
        <w:t>7</w:t>
      </w:r>
      <w:r w:rsidR="00C74718" w:rsidRPr="00BA2360">
        <w:rPr>
          <w:bCs/>
          <w:sz w:val="28"/>
          <w:szCs w:val="28"/>
          <w:lang w:val="en-US"/>
        </w:rPr>
        <w:t xml:space="preserve">. Proiectul </w:t>
      </w:r>
      <w:r w:rsidR="004631C3" w:rsidRPr="00BA2360">
        <w:rPr>
          <w:i/>
          <w:sz w:val="28"/>
          <w:szCs w:val="28"/>
        </w:rPr>
        <w:t>,,Livada Moldovei</w:t>
      </w:r>
      <w:r w:rsidR="00C74718" w:rsidRPr="00BA2360">
        <w:rPr>
          <w:bCs/>
          <w:i/>
          <w:sz w:val="28"/>
          <w:szCs w:val="28"/>
          <w:lang w:val="en-US"/>
        </w:rPr>
        <w:t>”</w:t>
      </w:r>
      <w:r w:rsidR="00C74718" w:rsidRPr="00BA2360">
        <w:rPr>
          <w:bCs/>
          <w:sz w:val="28"/>
          <w:szCs w:val="28"/>
          <w:lang w:val="en-US"/>
        </w:rPr>
        <w:t xml:space="preserve"> </w:t>
      </w:r>
      <w:r w:rsidR="00687C65" w:rsidRPr="00BA2360">
        <w:rPr>
          <w:bCs/>
          <w:sz w:val="28"/>
          <w:szCs w:val="28"/>
          <w:lang w:val="en-US"/>
        </w:rPr>
        <w:t xml:space="preserve">executat </w:t>
      </w:r>
      <w:r w:rsidR="00C74718" w:rsidRPr="00BA2360">
        <w:rPr>
          <w:bCs/>
          <w:sz w:val="28"/>
          <w:szCs w:val="28"/>
          <w:lang w:val="en-US"/>
        </w:rPr>
        <w:t xml:space="preserve">în sumă de </w:t>
      </w:r>
      <w:r w:rsidR="00A37D0C" w:rsidRPr="00BA2360">
        <w:rPr>
          <w:bCs/>
          <w:sz w:val="28"/>
          <w:szCs w:val="28"/>
          <w:lang w:val="en-US"/>
        </w:rPr>
        <w:t>21,6</w:t>
      </w:r>
      <w:r w:rsidR="000B791E" w:rsidRPr="00BA2360">
        <w:rPr>
          <w:bCs/>
          <w:sz w:val="28"/>
          <w:szCs w:val="28"/>
          <w:lang w:val="en-US"/>
        </w:rPr>
        <w:t xml:space="preserve"> mil. lei </w:t>
      </w:r>
      <w:r w:rsidR="004631C3" w:rsidRPr="00BA2360">
        <w:rPr>
          <w:sz w:val="28"/>
          <w:szCs w:val="28"/>
        </w:rPr>
        <w:t xml:space="preserve">sau la nivel de </w:t>
      </w:r>
      <w:r w:rsidR="00A37D0C" w:rsidRPr="00BA2360">
        <w:rPr>
          <w:sz w:val="28"/>
          <w:szCs w:val="28"/>
        </w:rPr>
        <w:t>37,2</w:t>
      </w:r>
      <w:r w:rsidR="004631C3" w:rsidRPr="00BA2360">
        <w:rPr>
          <w:sz w:val="28"/>
          <w:szCs w:val="28"/>
        </w:rPr>
        <w:t>%  din prevederi</w:t>
      </w:r>
      <w:r w:rsidR="000B791E" w:rsidRPr="00BA2360">
        <w:rPr>
          <w:bCs/>
          <w:sz w:val="28"/>
          <w:szCs w:val="28"/>
          <w:lang w:val="en-US"/>
        </w:rPr>
        <w:t xml:space="preserve">. </w:t>
      </w:r>
      <w:r w:rsidR="00DA5E01" w:rsidRPr="00BA2360">
        <w:rPr>
          <w:bCs/>
          <w:sz w:val="28"/>
          <w:szCs w:val="28"/>
          <w:lang w:val="en-US"/>
        </w:rPr>
        <w:t>În cadrul proiectului au fost consultați prin sesiuni de informare - 534 beneficiari potențiali și au fost recreditați – 93 agenți economici</w:t>
      </w:r>
      <w:r w:rsidR="00506AA0" w:rsidRPr="00BA2360">
        <w:rPr>
          <w:bCs/>
          <w:sz w:val="28"/>
          <w:szCs w:val="28"/>
          <w:lang w:val="en-US"/>
        </w:rPr>
        <w:t>.</w:t>
      </w:r>
    </w:p>
    <w:p w14:paraId="3B0B9528" w14:textId="64FB7981" w:rsidR="00687C65" w:rsidRPr="00BA2360" w:rsidRDefault="000B791E" w:rsidP="00C56FFC">
      <w:pPr>
        <w:tabs>
          <w:tab w:val="left" w:pos="0"/>
          <w:tab w:val="left" w:pos="720"/>
        </w:tabs>
        <w:spacing w:line="276" w:lineRule="auto"/>
        <w:ind w:left="90" w:firstLine="450"/>
        <w:contextualSpacing/>
        <w:jc w:val="both"/>
        <w:rPr>
          <w:i/>
          <w:sz w:val="28"/>
          <w:szCs w:val="28"/>
        </w:rPr>
      </w:pPr>
      <w:r w:rsidRPr="00BA2360">
        <w:rPr>
          <w:bCs/>
          <w:sz w:val="28"/>
          <w:szCs w:val="28"/>
          <w:lang w:val="en-US"/>
        </w:rPr>
        <w:t xml:space="preserve">Nivelul redus al executării a fost </w:t>
      </w:r>
      <w:r w:rsidR="00DF2021" w:rsidRPr="00BA2360">
        <w:rPr>
          <w:sz w:val="28"/>
          <w:szCs w:val="28"/>
        </w:rPr>
        <w:t>determinat</w:t>
      </w:r>
      <w:r w:rsidR="00687C65" w:rsidRPr="00BA2360">
        <w:rPr>
          <w:sz w:val="28"/>
          <w:szCs w:val="28"/>
        </w:rPr>
        <w:t xml:space="preserve"> de situația tensionată din regiune, importurile de utilaje au fost amânate, prețurile la materialele de construcții au fost majorate, ceea ce a afectat direct implementarea pro</w:t>
      </w:r>
      <w:r w:rsidR="00D05B49" w:rsidRPr="00BA2360">
        <w:rPr>
          <w:sz w:val="28"/>
          <w:szCs w:val="28"/>
        </w:rPr>
        <w:t>iectelor de investiții capitale;</w:t>
      </w:r>
    </w:p>
    <w:p w14:paraId="56F81AA8" w14:textId="6A3D2719" w:rsidR="00182E03" w:rsidRPr="00BA2360" w:rsidRDefault="000B791E" w:rsidP="00354C2F">
      <w:pPr>
        <w:tabs>
          <w:tab w:val="left" w:pos="0"/>
        </w:tabs>
        <w:spacing w:line="276" w:lineRule="auto"/>
        <w:ind w:left="90" w:firstLine="450"/>
        <w:contextualSpacing/>
        <w:jc w:val="both"/>
        <w:rPr>
          <w:bCs/>
          <w:sz w:val="28"/>
          <w:szCs w:val="28"/>
        </w:rPr>
      </w:pPr>
      <w:r w:rsidRPr="00BA2360">
        <w:rPr>
          <w:bCs/>
          <w:sz w:val="28"/>
          <w:szCs w:val="28"/>
        </w:rPr>
        <w:t xml:space="preserve"> </w:t>
      </w:r>
      <w:r w:rsidR="008708B3" w:rsidRPr="00BA2360">
        <w:rPr>
          <w:bCs/>
          <w:sz w:val="28"/>
          <w:szCs w:val="28"/>
        </w:rPr>
        <w:t>8</w:t>
      </w:r>
      <w:r w:rsidR="00552DE0" w:rsidRPr="00BA2360">
        <w:rPr>
          <w:bCs/>
          <w:sz w:val="28"/>
          <w:szCs w:val="28"/>
          <w:lang w:val="en-US"/>
        </w:rPr>
        <w:t xml:space="preserve">. </w:t>
      </w:r>
      <w:r w:rsidR="00354C2F" w:rsidRPr="00BA2360">
        <w:rPr>
          <w:bCs/>
          <w:sz w:val="28"/>
          <w:szCs w:val="28"/>
        </w:rPr>
        <w:t xml:space="preserve">Proiectul </w:t>
      </w:r>
      <w:r w:rsidR="00354C2F" w:rsidRPr="00BA2360">
        <w:rPr>
          <w:bCs/>
          <w:i/>
          <w:sz w:val="28"/>
          <w:szCs w:val="28"/>
        </w:rPr>
        <w:t>”Competitivitatea întreprinderilor micro, mici și mijlocii”</w:t>
      </w:r>
      <w:r w:rsidR="00354C2F" w:rsidRPr="00BA2360">
        <w:rPr>
          <w:bCs/>
          <w:sz w:val="28"/>
          <w:szCs w:val="28"/>
        </w:rPr>
        <w:t xml:space="preserve"> executat în sumă de 203,6 mil.lei sau 84,9</w:t>
      </w:r>
      <w:r w:rsidR="000929CB" w:rsidRPr="00BA2360">
        <w:rPr>
          <w:bCs/>
          <w:sz w:val="28"/>
          <w:szCs w:val="28"/>
        </w:rPr>
        <w:t>%</w:t>
      </w:r>
      <w:r w:rsidR="00354C2F" w:rsidRPr="00BA2360">
        <w:rPr>
          <w:bCs/>
          <w:sz w:val="28"/>
          <w:szCs w:val="28"/>
        </w:rPr>
        <w:t xml:space="preserve"> din prevederi. În cadrul proiectului partea preponderentă a bugetului sau circa 92,0% au constituit cheltuielile de </w:t>
      </w:r>
      <w:r w:rsidR="00354C2F" w:rsidRPr="00BA2360">
        <w:rPr>
          <w:bCs/>
          <w:sz w:val="28"/>
          <w:szCs w:val="28"/>
        </w:rPr>
        <w:lastRenderedPageBreak/>
        <w:t xml:space="preserve">granturi acordate către ODA pentru plata transei I în scopul capitalizării Fondului de garantare a creditelor.  </w:t>
      </w:r>
      <w:r w:rsidR="00552DE0" w:rsidRPr="00BA2360">
        <w:rPr>
          <w:bCs/>
          <w:sz w:val="28"/>
          <w:szCs w:val="28"/>
        </w:rPr>
        <w:t xml:space="preserve">        </w:t>
      </w:r>
    </w:p>
    <w:p w14:paraId="0C959970" w14:textId="31A08AAF" w:rsidR="00327C41" w:rsidRPr="00BA2360" w:rsidRDefault="000B791E" w:rsidP="00327C41">
      <w:pPr>
        <w:tabs>
          <w:tab w:val="left" w:pos="567"/>
          <w:tab w:val="left" w:pos="720"/>
        </w:tabs>
        <w:spacing w:line="276" w:lineRule="auto"/>
        <w:jc w:val="both"/>
        <w:rPr>
          <w:bCs/>
          <w:color w:val="FF0000"/>
          <w:sz w:val="28"/>
          <w:szCs w:val="28"/>
        </w:rPr>
      </w:pPr>
      <w:r w:rsidRPr="00BA2360">
        <w:rPr>
          <w:bCs/>
          <w:sz w:val="28"/>
          <w:szCs w:val="28"/>
        </w:rPr>
        <w:tab/>
      </w:r>
      <w:r w:rsidR="00327C41" w:rsidRPr="00BA2360">
        <w:rPr>
          <w:bCs/>
          <w:color w:val="000000" w:themeColor="text1"/>
          <w:sz w:val="28"/>
          <w:szCs w:val="28"/>
        </w:rPr>
        <w:t>La finele anului 202</w:t>
      </w:r>
      <w:r w:rsidR="006D305B" w:rsidRPr="00BA2360">
        <w:rPr>
          <w:bCs/>
          <w:color w:val="000000" w:themeColor="text1"/>
          <w:sz w:val="28"/>
          <w:szCs w:val="28"/>
        </w:rPr>
        <w:t>3</w:t>
      </w:r>
      <w:r w:rsidR="00327C41" w:rsidRPr="00BA2360">
        <w:rPr>
          <w:bCs/>
          <w:color w:val="000000" w:themeColor="text1"/>
          <w:sz w:val="28"/>
          <w:szCs w:val="28"/>
        </w:rPr>
        <w:t xml:space="preserve"> la grupa dată s-au atestat datorii cu termen expirat în sumă de 356,7 mii. lei ale Agenției „Moldsilva”, dat fiind faptul că cheltuielile executate de către Agenție, nu au fost finanțate din Fondul Național pentru Mediu.</w:t>
      </w:r>
    </w:p>
    <w:p w14:paraId="51E95A90" w14:textId="08903DB9" w:rsidR="006D305B" w:rsidRPr="00BA2360" w:rsidRDefault="009E6483" w:rsidP="006D305B">
      <w:pPr>
        <w:tabs>
          <w:tab w:val="left" w:pos="567"/>
          <w:tab w:val="left" w:pos="720"/>
        </w:tabs>
        <w:spacing w:line="276" w:lineRule="auto"/>
        <w:jc w:val="both"/>
        <w:rPr>
          <w:sz w:val="28"/>
          <w:szCs w:val="28"/>
          <w:lang w:val="en-US"/>
        </w:rPr>
      </w:pPr>
      <w:r w:rsidRPr="00BA2360">
        <w:rPr>
          <w:sz w:val="28"/>
          <w:szCs w:val="28"/>
        </w:rPr>
        <w:tab/>
      </w:r>
      <w:r w:rsidR="006D305B" w:rsidRPr="00BA2360">
        <w:rPr>
          <w:sz w:val="28"/>
          <w:szCs w:val="28"/>
          <w:lang w:val="en-US"/>
        </w:rPr>
        <w:t xml:space="preserve">Din </w:t>
      </w:r>
      <w:r w:rsidR="006D305B" w:rsidRPr="00BA2360">
        <w:rPr>
          <w:i/>
          <w:sz w:val="28"/>
          <w:szCs w:val="28"/>
          <w:lang w:val="en-US"/>
        </w:rPr>
        <w:t>fondul de rezervă al Guvernului</w:t>
      </w:r>
      <w:r w:rsidR="006D305B" w:rsidRPr="00BA2360">
        <w:rPr>
          <w:sz w:val="28"/>
          <w:szCs w:val="28"/>
          <w:lang w:val="en-US"/>
        </w:rPr>
        <w:t xml:space="preserve"> </w:t>
      </w:r>
      <w:r w:rsidR="009779E3" w:rsidRPr="00BA2360">
        <w:rPr>
          <w:sz w:val="28"/>
          <w:szCs w:val="28"/>
          <w:lang w:val="en-US"/>
        </w:rPr>
        <w:t xml:space="preserve"> au fost repartizate mijloace financiare </w:t>
      </w:r>
      <w:r w:rsidR="009779E3" w:rsidRPr="00BA2360">
        <w:rPr>
          <w:sz w:val="28"/>
          <w:szCs w:val="28"/>
          <w:lang w:val="ro-MD"/>
        </w:rPr>
        <w:t xml:space="preserve">conform </w:t>
      </w:r>
      <w:r w:rsidR="005105EB" w:rsidRPr="00BA2360">
        <w:rPr>
          <w:sz w:val="28"/>
          <w:szCs w:val="28"/>
          <w:lang w:val="ro-MD"/>
        </w:rPr>
        <w:t>h</w:t>
      </w:r>
      <w:r w:rsidR="009779E3" w:rsidRPr="00BA2360">
        <w:rPr>
          <w:sz w:val="28"/>
          <w:szCs w:val="28"/>
          <w:lang w:val="ro-MD"/>
        </w:rPr>
        <w:t>otărârilor Guvernului</w:t>
      </w:r>
      <w:r w:rsidR="006D305B" w:rsidRPr="00BA2360">
        <w:rPr>
          <w:sz w:val="28"/>
          <w:szCs w:val="28"/>
          <w:lang w:val="en-US"/>
        </w:rPr>
        <w:t xml:space="preserve"> în sumă de 228,0 mil. lei, dintre care au fost executate 226,9 mil. lei, și anume:</w:t>
      </w:r>
    </w:p>
    <w:p w14:paraId="00443549" w14:textId="326CEA22" w:rsidR="006D305B" w:rsidRPr="00BA2360" w:rsidRDefault="006D305B" w:rsidP="006D305B">
      <w:pPr>
        <w:tabs>
          <w:tab w:val="left" w:pos="567"/>
          <w:tab w:val="left" w:pos="720"/>
        </w:tabs>
        <w:spacing w:line="276" w:lineRule="auto"/>
        <w:ind w:firstLine="630"/>
        <w:jc w:val="both"/>
        <w:rPr>
          <w:sz w:val="28"/>
          <w:szCs w:val="28"/>
        </w:rPr>
      </w:pPr>
      <w:r w:rsidRPr="00BA2360">
        <w:rPr>
          <w:sz w:val="28"/>
          <w:szCs w:val="28"/>
          <w:lang w:val="en-US"/>
        </w:rPr>
        <w:t xml:space="preserve">- conform </w:t>
      </w:r>
      <w:r w:rsidR="00C7493C" w:rsidRPr="00BA2360">
        <w:rPr>
          <w:sz w:val="28"/>
          <w:szCs w:val="28"/>
        </w:rPr>
        <w:t>Hotărârii</w:t>
      </w:r>
      <w:r w:rsidRPr="00BA2360">
        <w:rPr>
          <w:sz w:val="28"/>
          <w:szCs w:val="28"/>
          <w:lang w:val="en-US"/>
        </w:rPr>
        <w:t xml:space="preserve"> Guvernului nr.615/2023 Ministerului Agriculturii și Industriei Alimentare </w:t>
      </w:r>
      <w:r w:rsidR="00862C70" w:rsidRPr="00BA2360">
        <w:rPr>
          <w:sz w:val="28"/>
          <w:szCs w:val="28"/>
          <w:lang w:val="en-US"/>
        </w:rPr>
        <w:t xml:space="preserve">au fost alocate </w:t>
      </w:r>
      <w:r w:rsidR="00810473">
        <w:rPr>
          <w:sz w:val="28"/>
          <w:szCs w:val="28"/>
          <w:lang w:val="en-US"/>
        </w:rPr>
        <w:t xml:space="preserve">200,0 </w:t>
      </w:r>
      <w:r w:rsidRPr="00BA2360">
        <w:rPr>
          <w:sz w:val="28"/>
          <w:szCs w:val="28"/>
          <w:lang w:val="en-US"/>
        </w:rPr>
        <w:t>mil.lei  în vederea acordării ajutorului pentru fermierii afectați de consecințelel crizelor din anul 2022</w:t>
      </w:r>
      <w:r w:rsidR="00BE1319">
        <w:rPr>
          <w:sz w:val="28"/>
          <w:szCs w:val="28"/>
          <w:lang w:val="en-US"/>
        </w:rPr>
        <w:t>,</w:t>
      </w:r>
      <w:r w:rsidR="00810473">
        <w:rPr>
          <w:sz w:val="28"/>
          <w:szCs w:val="28"/>
          <w:lang w:val="en-US"/>
        </w:rPr>
        <w:t xml:space="preserve"> care au fost valorificate integral;</w:t>
      </w:r>
      <w:r w:rsidRPr="00BA2360">
        <w:rPr>
          <w:sz w:val="28"/>
          <w:szCs w:val="28"/>
        </w:rPr>
        <w:t xml:space="preserve"> </w:t>
      </w:r>
    </w:p>
    <w:p w14:paraId="53BCE55E" w14:textId="2C0A04E3" w:rsidR="006D305B" w:rsidRPr="00BB3697" w:rsidRDefault="006D305B" w:rsidP="006D305B">
      <w:pPr>
        <w:tabs>
          <w:tab w:val="left" w:pos="567"/>
          <w:tab w:val="left" w:pos="720"/>
        </w:tabs>
        <w:spacing w:line="276" w:lineRule="auto"/>
        <w:ind w:firstLine="630"/>
        <w:jc w:val="both"/>
        <w:rPr>
          <w:sz w:val="28"/>
          <w:szCs w:val="28"/>
        </w:rPr>
      </w:pPr>
      <w:r w:rsidRPr="00BA2360">
        <w:rPr>
          <w:sz w:val="28"/>
          <w:szCs w:val="28"/>
        </w:rPr>
        <w:t xml:space="preserve">- conform </w:t>
      </w:r>
      <w:r w:rsidR="00C7493C" w:rsidRPr="00BA2360">
        <w:rPr>
          <w:sz w:val="28"/>
          <w:szCs w:val="28"/>
        </w:rPr>
        <w:t>Hotărârii</w:t>
      </w:r>
      <w:r w:rsidRPr="00BA2360">
        <w:rPr>
          <w:sz w:val="28"/>
          <w:szCs w:val="28"/>
        </w:rPr>
        <w:t xml:space="preserve"> Guvernului nr. 284/2023 Ministerului Energiei </w:t>
      </w:r>
      <w:r w:rsidR="008F0782" w:rsidRPr="00BA2360">
        <w:rPr>
          <w:sz w:val="28"/>
          <w:szCs w:val="28"/>
        </w:rPr>
        <w:t xml:space="preserve">au fost alocate </w:t>
      </w:r>
      <w:r w:rsidR="00BB3697">
        <w:rPr>
          <w:sz w:val="28"/>
          <w:szCs w:val="28"/>
        </w:rPr>
        <w:t>5,8</w:t>
      </w:r>
      <w:r w:rsidRPr="00BA2360">
        <w:rPr>
          <w:sz w:val="28"/>
          <w:szCs w:val="28"/>
        </w:rPr>
        <w:t xml:space="preserve"> mil.lei pentru procurarea echipamentelor electrice și a serviciilor necesare asigurării bunei funcționări a rețelelor electrice în perioada găzduirii celui de-al doilea Summit al Comunității Politice E</w:t>
      </w:r>
      <w:r w:rsidR="00414410">
        <w:rPr>
          <w:sz w:val="28"/>
          <w:szCs w:val="28"/>
        </w:rPr>
        <w:t>u</w:t>
      </w:r>
      <w:r w:rsidRPr="00BA2360">
        <w:rPr>
          <w:sz w:val="28"/>
          <w:szCs w:val="28"/>
        </w:rPr>
        <w:t xml:space="preserve">ropene din 1 iunie </w:t>
      </w:r>
      <w:r w:rsidRPr="00BB3697">
        <w:rPr>
          <w:sz w:val="28"/>
          <w:szCs w:val="28"/>
        </w:rPr>
        <w:t>2023</w:t>
      </w:r>
      <w:r w:rsidR="00414410">
        <w:rPr>
          <w:sz w:val="28"/>
          <w:szCs w:val="28"/>
        </w:rPr>
        <w:t>,</w:t>
      </w:r>
      <w:r w:rsidR="00BB3697" w:rsidRPr="00BB3697">
        <w:rPr>
          <w:sz w:val="28"/>
          <w:szCs w:val="28"/>
        </w:rPr>
        <w:t xml:space="preserve"> care au fost finanțate în mărime de 5,2 mil.lei dat fiind faptul că în procesul de efectuare a licitațiilor a fost atribuită o sumă mai mică decît cea planificată</w:t>
      </w:r>
      <w:r w:rsidRPr="00BB3697">
        <w:rPr>
          <w:sz w:val="28"/>
          <w:szCs w:val="28"/>
        </w:rPr>
        <w:t xml:space="preserve">; </w:t>
      </w:r>
    </w:p>
    <w:p w14:paraId="10B83BAB" w14:textId="6A60B1E9" w:rsidR="006D305B" w:rsidRPr="00BA2360" w:rsidRDefault="006D305B" w:rsidP="006D305B">
      <w:pPr>
        <w:tabs>
          <w:tab w:val="left" w:pos="567"/>
          <w:tab w:val="left" w:pos="720"/>
        </w:tabs>
        <w:spacing w:line="276" w:lineRule="auto"/>
        <w:ind w:firstLine="630"/>
        <w:jc w:val="both"/>
        <w:rPr>
          <w:sz w:val="28"/>
          <w:szCs w:val="28"/>
        </w:rPr>
      </w:pPr>
      <w:r w:rsidRPr="00BA2360">
        <w:rPr>
          <w:sz w:val="28"/>
          <w:szCs w:val="28"/>
        </w:rPr>
        <w:t xml:space="preserve">- conform </w:t>
      </w:r>
      <w:r w:rsidR="00C7493C" w:rsidRPr="00BA2360">
        <w:rPr>
          <w:sz w:val="28"/>
          <w:szCs w:val="28"/>
        </w:rPr>
        <w:t>Hotărârii</w:t>
      </w:r>
      <w:r w:rsidRPr="00BA2360">
        <w:rPr>
          <w:sz w:val="28"/>
          <w:szCs w:val="28"/>
        </w:rPr>
        <w:t xml:space="preserve"> Guvernului nr. 300/2023 Agenției Proprietății Publice </w:t>
      </w:r>
      <w:r w:rsidR="00A17429" w:rsidRPr="00BA2360">
        <w:rPr>
          <w:sz w:val="28"/>
          <w:szCs w:val="28"/>
        </w:rPr>
        <w:t xml:space="preserve">au fost alocate </w:t>
      </w:r>
      <w:r w:rsidRPr="00BA2360">
        <w:rPr>
          <w:sz w:val="28"/>
          <w:szCs w:val="28"/>
        </w:rPr>
        <w:t>15,</w:t>
      </w:r>
      <w:r w:rsidR="0033778A">
        <w:rPr>
          <w:sz w:val="28"/>
          <w:szCs w:val="28"/>
        </w:rPr>
        <w:t>5</w:t>
      </w:r>
      <w:r w:rsidRPr="00BA2360">
        <w:rPr>
          <w:sz w:val="28"/>
          <w:szCs w:val="28"/>
        </w:rPr>
        <w:t xml:space="preserve"> mil.lei pentru achitarea serviciilor de audit financiar și juridic al datoriei S.A. ”Moldovagaz” către S.A.P. ”Gazprom” și SRL ”Factoring Finance”</w:t>
      </w:r>
      <w:r w:rsidR="0030090F" w:rsidRPr="0030090F">
        <w:rPr>
          <w:sz w:val="28"/>
          <w:szCs w:val="28"/>
          <w:lang w:val="en-US"/>
        </w:rPr>
        <w:t xml:space="preserve"> </w:t>
      </w:r>
      <w:r w:rsidR="0030090F">
        <w:rPr>
          <w:sz w:val="28"/>
          <w:szCs w:val="28"/>
          <w:lang w:val="en-US"/>
        </w:rPr>
        <w:t>care au fost finanțată practic integral</w:t>
      </w:r>
      <w:r w:rsidRPr="00BA2360">
        <w:rPr>
          <w:sz w:val="28"/>
          <w:szCs w:val="28"/>
        </w:rPr>
        <w:t xml:space="preserve">; </w:t>
      </w:r>
    </w:p>
    <w:p w14:paraId="06D5BBEF" w14:textId="0A106325" w:rsidR="006D305B" w:rsidRPr="00A6163B" w:rsidRDefault="006D305B" w:rsidP="006D305B">
      <w:pPr>
        <w:tabs>
          <w:tab w:val="left" w:pos="567"/>
          <w:tab w:val="left" w:pos="720"/>
        </w:tabs>
        <w:spacing w:line="276" w:lineRule="auto"/>
        <w:ind w:firstLine="630"/>
        <w:jc w:val="both"/>
        <w:rPr>
          <w:sz w:val="28"/>
          <w:szCs w:val="28"/>
        </w:rPr>
      </w:pPr>
      <w:r w:rsidRPr="00BA2360">
        <w:rPr>
          <w:sz w:val="28"/>
          <w:szCs w:val="28"/>
        </w:rPr>
        <w:t xml:space="preserve">- conform </w:t>
      </w:r>
      <w:r w:rsidR="00C7493C" w:rsidRPr="00BA2360">
        <w:rPr>
          <w:sz w:val="28"/>
          <w:szCs w:val="28"/>
        </w:rPr>
        <w:t xml:space="preserve">Hotărârii </w:t>
      </w:r>
      <w:r w:rsidRPr="00BA2360">
        <w:rPr>
          <w:sz w:val="28"/>
          <w:szCs w:val="28"/>
        </w:rPr>
        <w:t xml:space="preserve"> Guvernului nr. 493/2023 </w:t>
      </w:r>
      <w:r w:rsidR="00CE017B" w:rsidRPr="00BA2360">
        <w:rPr>
          <w:sz w:val="28"/>
          <w:szCs w:val="28"/>
        </w:rPr>
        <w:t xml:space="preserve">Agenției Proprietății Publice </w:t>
      </w:r>
      <w:r w:rsidRPr="00BA2360">
        <w:rPr>
          <w:sz w:val="28"/>
          <w:szCs w:val="28"/>
        </w:rPr>
        <w:t>au fost alocate 1,0 mil.lei pentru acordarea ajutorului material familiei inspectorului de securitate în cadrul Serviciului control acces și intervenție operativă al ÎS ”Aeroportul Internațional Chișinău”, victimă a atacului din 30 iunie 2023</w:t>
      </w:r>
      <w:r w:rsidR="00A6163B" w:rsidRPr="00A6163B">
        <w:rPr>
          <w:sz w:val="28"/>
          <w:szCs w:val="28"/>
        </w:rPr>
        <w:t>, care au fost finanțate integral</w:t>
      </w:r>
      <w:r w:rsidRPr="00A6163B">
        <w:rPr>
          <w:sz w:val="28"/>
          <w:szCs w:val="28"/>
        </w:rPr>
        <w:t>;</w:t>
      </w:r>
    </w:p>
    <w:p w14:paraId="509764C3" w14:textId="61AE4B88" w:rsidR="006D305B" w:rsidRPr="00BA2360" w:rsidRDefault="006D305B" w:rsidP="006D305B">
      <w:pPr>
        <w:tabs>
          <w:tab w:val="left" w:pos="567"/>
          <w:tab w:val="left" w:pos="720"/>
        </w:tabs>
        <w:spacing w:line="276" w:lineRule="auto"/>
        <w:ind w:firstLine="630"/>
        <w:jc w:val="both"/>
        <w:rPr>
          <w:sz w:val="28"/>
          <w:szCs w:val="28"/>
        </w:rPr>
      </w:pPr>
      <w:r w:rsidRPr="00BA2360">
        <w:rPr>
          <w:sz w:val="28"/>
          <w:szCs w:val="28"/>
        </w:rPr>
        <w:t>- conform Hotăr</w:t>
      </w:r>
      <w:r w:rsidR="00C7493C" w:rsidRPr="00BA2360">
        <w:rPr>
          <w:sz w:val="28"/>
          <w:szCs w:val="28"/>
        </w:rPr>
        <w:t>â</w:t>
      </w:r>
      <w:r w:rsidRPr="00BA2360">
        <w:rPr>
          <w:sz w:val="28"/>
          <w:szCs w:val="28"/>
        </w:rPr>
        <w:t xml:space="preserve">rii Guvernului nr. 224/2023 </w:t>
      </w:r>
      <w:r w:rsidR="0095487F" w:rsidRPr="00BA2360">
        <w:rPr>
          <w:sz w:val="28"/>
          <w:szCs w:val="28"/>
        </w:rPr>
        <w:t xml:space="preserve">Agenției Proprietății Publice </w:t>
      </w:r>
      <w:r w:rsidRPr="00BA2360">
        <w:rPr>
          <w:sz w:val="28"/>
          <w:szCs w:val="28"/>
        </w:rPr>
        <w:t xml:space="preserve">au fost alocate mijloace financiare </w:t>
      </w:r>
      <w:r w:rsidR="0095487F" w:rsidRPr="00BA2360">
        <w:rPr>
          <w:sz w:val="28"/>
          <w:szCs w:val="28"/>
        </w:rPr>
        <w:t xml:space="preserve">în sumă de 5,7 mil. lei </w:t>
      </w:r>
      <w:r w:rsidRPr="00BA2360">
        <w:rPr>
          <w:sz w:val="28"/>
          <w:szCs w:val="28"/>
        </w:rPr>
        <w:t xml:space="preserve">pentru realizarea măsirilor în scopul  găzduirii celui de-al doilea Summit al Comunității Politice Eiropene din 1 iunie </w:t>
      </w:r>
      <w:r w:rsidRPr="00664B1D">
        <w:rPr>
          <w:sz w:val="28"/>
          <w:szCs w:val="28"/>
        </w:rPr>
        <w:t>2023</w:t>
      </w:r>
      <w:r w:rsidR="00664B1D" w:rsidRPr="00664B1D">
        <w:rPr>
          <w:sz w:val="28"/>
          <w:szCs w:val="28"/>
        </w:rPr>
        <w:t xml:space="preserve"> care au fost finanțate integral </w:t>
      </w:r>
      <w:r w:rsidRPr="00664B1D">
        <w:rPr>
          <w:sz w:val="28"/>
          <w:szCs w:val="28"/>
        </w:rPr>
        <w:t>.</w:t>
      </w:r>
      <w:r w:rsidRPr="00BA2360">
        <w:rPr>
          <w:sz w:val="28"/>
          <w:szCs w:val="28"/>
        </w:rPr>
        <w:tab/>
      </w:r>
    </w:p>
    <w:p w14:paraId="00DE0A6B" w14:textId="2043426B" w:rsidR="00965AF0" w:rsidRPr="009F3A86" w:rsidRDefault="005D3886" w:rsidP="00965AF0">
      <w:pPr>
        <w:tabs>
          <w:tab w:val="left" w:pos="567"/>
          <w:tab w:val="left" w:pos="720"/>
        </w:tabs>
        <w:spacing w:line="276" w:lineRule="auto"/>
        <w:jc w:val="both"/>
        <w:rPr>
          <w:sz w:val="28"/>
          <w:szCs w:val="28"/>
        </w:rPr>
      </w:pPr>
      <w:r w:rsidRPr="00BA2360">
        <w:rPr>
          <w:color w:val="FF0000"/>
          <w:sz w:val="28"/>
          <w:szCs w:val="28"/>
        </w:rPr>
        <w:tab/>
      </w:r>
      <w:r w:rsidRPr="00BA2360">
        <w:rPr>
          <w:color w:val="000000" w:themeColor="text1"/>
          <w:sz w:val="28"/>
          <w:szCs w:val="28"/>
          <w:lang w:val="en-US"/>
        </w:rPr>
        <w:t xml:space="preserve">Din </w:t>
      </w:r>
      <w:r w:rsidRPr="00BA2360">
        <w:rPr>
          <w:i/>
          <w:color w:val="000000" w:themeColor="text1"/>
          <w:sz w:val="28"/>
          <w:szCs w:val="28"/>
          <w:lang w:val="en-US"/>
        </w:rPr>
        <w:t>fondul de</w:t>
      </w:r>
      <w:r w:rsidRPr="00BA2360">
        <w:rPr>
          <w:color w:val="000000" w:themeColor="text1"/>
          <w:sz w:val="28"/>
          <w:szCs w:val="28"/>
          <w:lang w:val="en-US"/>
        </w:rPr>
        <w:t xml:space="preserve"> </w:t>
      </w:r>
      <w:r w:rsidRPr="00BA2360">
        <w:rPr>
          <w:i/>
          <w:color w:val="000000" w:themeColor="text1"/>
          <w:sz w:val="28"/>
          <w:szCs w:val="28"/>
          <w:lang w:val="en-US"/>
        </w:rPr>
        <w:t>intervenție</w:t>
      </w:r>
      <w:r w:rsidRPr="00BA2360">
        <w:rPr>
          <w:color w:val="000000" w:themeColor="text1"/>
          <w:sz w:val="28"/>
          <w:szCs w:val="28"/>
          <w:lang w:val="en-US"/>
        </w:rPr>
        <w:t xml:space="preserve"> </w:t>
      </w:r>
      <w:r w:rsidRPr="00BA2360">
        <w:rPr>
          <w:i/>
          <w:color w:val="000000" w:themeColor="text1"/>
          <w:sz w:val="28"/>
          <w:szCs w:val="28"/>
          <w:lang w:val="en-US"/>
        </w:rPr>
        <w:t>al Guvernului</w:t>
      </w:r>
      <w:r w:rsidRPr="00BA2360">
        <w:rPr>
          <w:color w:val="000000" w:themeColor="text1"/>
          <w:sz w:val="28"/>
          <w:szCs w:val="28"/>
          <w:lang w:val="en-US"/>
        </w:rPr>
        <w:t xml:space="preserve"> </w:t>
      </w:r>
      <w:r w:rsidR="00965AF0" w:rsidRPr="00BA2360">
        <w:rPr>
          <w:sz w:val="28"/>
          <w:szCs w:val="28"/>
        </w:rPr>
        <w:t>conform Deciziei Situații Excepționale  nr. 59</w:t>
      </w:r>
      <w:r w:rsidR="000E0874" w:rsidRPr="00BA2360">
        <w:rPr>
          <w:sz w:val="28"/>
          <w:szCs w:val="28"/>
        </w:rPr>
        <w:t>/</w:t>
      </w:r>
      <w:r w:rsidR="00965AF0" w:rsidRPr="00BA2360">
        <w:rPr>
          <w:sz w:val="28"/>
          <w:szCs w:val="28"/>
        </w:rPr>
        <w:t xml:space="preserve">2023 ai fos alocate mijloace fianciare în mărime de </w:t>
      </w:r>
      <w:r w:rsidR="005263A8" w:rsidRPr="00BA2360">
        <w:rPr>
          <w:sz w:val="28"/>
          <w:szCs w:val="28"/>
        </w:rPr>
        <w:t>230,0</w:t>
      </w:r>
      <w:r w:rsidR="00965AF0" w:rsidRPr="00BA2360">
        <w:rPr>
          <w:sz w:val="28"/>
          <w:szCs w:val="28"/>
        </w:rPr>
        <w:t xml:space="preserve"> mil.</w:t>
      </w:r>
      <w:r w:rsidR="005263A8" w:rsidRPr="00BA2360">
        <w:rPr>
          <w:sz w:val="28"/>
          <w:szCs w:val="28"/>
        </w:rPr>
        <w:t xml:space="preserve"> </w:t>
      </w:r>
      <w:r w:rsidR="00965AF0" w:rsidRPr="00BA2360">
        <w:rPr>
          <w:sz w:val="28"/>
          <w:szCs w:val="28"/>
        </w:rPr>
        <w:t>lei pentru compensarea prețului la gazele naturale furnizate consumatorilor non-casnici</w:t>
      </w:r>
      <w:r w:rsidR="005263A8" w:rsidRPr="00BA2360">
        <w:rPr>
          <w:sz w:val="28"/>
          <w:szCs w:val="28"/>
        </w:rPr>
        <w:t xml:space="preserve">, care au </w:t>
      </w:r>
      <w:r w:rsidR="005263A8" w:rsidRPr="009F3A86">
        <w:rPr>
          <w:sz w:val="28"/>
          <w:szCs w:val="28"/>
        </w:rPr>
        <w:t xml:space="preserve">fost </w:t>
      </w:r>
      <w:r w:rsidR="009F3A86" w:rsidRPr="009F3A86">
        <w:rPr>
          <w:sz w:val="28"/>
          <w:szCs w:val="28"/>
        </w:rPr>
        <w:t>finanțate în mărime de 119,0 mil.lei. Neexecutarea sumelor este condiționată nesolicitarea de către agenții economici a sumelor pentru compensare</w:t>
      </w:r>
      <w:r w:rsidR="009F3A86">
        <w:rPr>
          <w:sz w:val="28"/>
          <w:szCs w:val="28"/>
        </w:rPr>
        <w:t>.</w:t>
      </w:r>
    </w:p>
    <w:p w14:paraId="12BD917B" w14:textId="39485424" w:rsidR="0033211D" w:rsidRPr="00BA2360" w:rsidRDefault="00C74718" w:rsidP="00241124">
      <w:pPr>
        <w:tabs>
          <w:tab w:val="left" w:pos="567"/>
          <w:tab w:val="left" w:pos="720"/>
        </w:tabs>
        <w:spacing w:line="276" w:lineRule="auto"/>
        <w:ind w:firstLine="630"/>
        <w:jc w:val="both"/>
        <w:rPr>
          <w:color w:val="FF0000"/>
          <w:sz w:val="28"/>
          <w:szCs w:val="28"/>
        </w:rPr>
      </w:pPr>
      <w:r w:rsidRPr="00BA2360">
        <w:rPr>
          <w:color w:val="FF0000"/>
          <w:sz w:val="28"/>
          <w:szCs w:val="28"/>
        </w:rPr>
        <w:tab/>
      </w:r>
    </w:p>
    <w:p w14:paraId="3E576AC8" w14:textId="53287CDF" w:rsidR="00C74718" w:rsidRPr="00BA2360" w:rsidRDefault="00C74718" w:rsidP="00317093">
      <w:pPr>
        <w:pStyle w:val="3"/>
      </w:pPr>
      <w:bookmarkStart w:id="61" w:name="_Toc42615622"/>
      <w:bookmarkStart w:id="62" w:name="_Toc101251358"/>
      <w:bookmarkStart w:id="63" w:name="_Toc163734463"/>
      <w:r w:rsidRPr="00BA2360">
        <w:lastRenderedPageBreak/>
        <w:t>4.5.5. Protecția mediului</w:t>
      </w:r>
      <w:bookmarkEnd w:id="61"/>
      <w:bookmarkEnd w:id="62"/>
      <w:bookmarkEnd w:id="63"/>
    </w:p>
    <w:p w14:paraId="5DF401C8" w14:textId="6AED01F1" w:rsidR="00116907" w:rsidRPr="00BA2360" w:rsidRDefault="007C6406" w:rsidP="00116907">
      <w:pPr>
        <w:spacing w:line="276" w:lineRule="auto"/>
        <w:ind w:firstLine="540"/>
        <w:jc w:val="both"/>
        <w:rPr>
          <w:sz w:val="28"/>
          <w:szCs w:val="28"/>
        </w:rPr>
      </w:pPr>
      <w:r w:rsidRPr="00BA2360">
        <w:rPr>
          <w:sz w:val="28"/>
          <w:szCs w:val="28"/>
        </w:rPr>
        <w:t>Pentru anul 202</w:t>
      </w:r>
      <w:r w:rsidR="00A738AE" w:rsidRPr="00BA2360">
        <w:rPr>
          <w:sz w:val="28"/>
          <w:szCs w:val="28"/>
        </w:rPr>
        <w:t>3</w:t>
      </w:r>
      <w:r w:rsidRPr="00BA2360">
        <w:rPr>
          <w:sz w:val="28"/>
          <w:szCs w:val="28"/>
        </w:rPr>
        <w:t xml:space="preserve">, la grupa dată au fost aprobate alocații în sumă de </w:t>
      </w:r>
      <w:r w:rsidR="00346594" w:rsidRPr="00BA2360">
        <w:rPr>
          <w:sz w:val="28"/>
          <w:szCs w:val="28"/>
        </w:rPr>
        <w:t>543</w:t>
      </w:r>
      <w:r w:rsidR="006778D7" w:rsidRPr="00BA2360">
        <w:rPr>
          <w:sz w:val="28"/>
          <w:szCs w:val="28"/>
        </w:rPr>
        <w:t>,</w:t>
      </w:r>
      <w:r w:rsidR="00346594" w:rsidRPr="00BA2360">
        <w:rPr>
          <w:sz w:val="28"/>
          <w:szCs w:val="28"/>
        </w:rPr>
        <w:t>1</w:t>
      </w:r>
      <w:r w:rsidR="00116907" w:rsidRPr="00BA2360">
        <w:rPr>
          <w:sz w:val="28"/>
          <w:szCs w:val="28"/>
        </w:rPr>
        <w:t xml:space="preserve"> mil. lei, care pe parcursul anului au fost diminuate cu </w:t>
      </w:r>
      <w:r w:rsidR="00346594" w:rsidRPr="00BA2360">
        <w:rPr>
          <w:sz w:val="28"/>
          <w:szCs w:val="28"/>
        </w:rPr>
        <w:t>132</w:t>
      </w:r>
      <w:r w:rsidR="006778D7" w:rsidRPr="00BA2360">
        <w:rPr>
          <w:sz w:val="28"/>
          <w:szCs w:val="28"/>
        </w:rPr>
        <w:t>,</w:t>
      </w:r>
      <w:r w:rsidR="00346594" w:rsidRPr="00BA2360">
        <w:rPr>
          <w:sz w:val="28"/>
          <w:szCs w:val="28"/>
        </w:rPr>
        <w:t>7</w:t>
      </w:r>
      <w:r w:rsidR="00116907" w:rsidRPr="00BA2360">
        <w:rPr>
          <w:sz w:val="28"/>
          <w:szCs w:val="28"/>
        </w:rPr>
        <w:t xml:space="preserve"> mil. lei, constituind </w:t>
      </w:r>
      <w:r w:rsidR="00346594" w:rsidRPr="00BA2360">
        <w:rPr>
          <w:sz w:val="28"/>
          <w:szCs w:val="28"/>
        </w:rPr>
        <w:t>410</w:t>
      </w:r>
      <w:r w:rsidR="006778D7" w:rsidRPr="00BA2360">
        <w:rPr>
          <w:sz w:val="28"/>
          <w:szCs w:val="28"/>
        </w:rPr>
        <w:t>,</w:t>
      </w:r>
      <w:r w:rsidR="00346594" w:rsidRPr="00BA2360">
        <w:rPr>
          <w:sz w:val="28"/>
          <w:szCs w:val="28"/>
        </w:rPr>
        <w:t>4</w:t>
      </w:r>
      <w:r w:rsidR="00116907" w:rsidRPr="00BA2360">
        <w:rPr>
          <w:sz w:val="28"/>
          <w:szCs w:val="28"/>
        </w:rPr>
        <w:t xml:space="preserve"> mil. lei sau 0,</w:t>
      </w:r>
      <w:r w:rsidR="002E2C6F" w:rsidRPr="00BA2360">
        <w:rPr>
          <w:sz w:val="28"/>
          <w:szCs w:val="28"/>
        </w:rPr>
        <w:t>5</w:t>
      </w:r>
      <w:r w:rsidR="00116907" w:rsidRPr="00BA2360">
        <w:rPr>
          <w:sz w:val="28"/>
          <w:szCs w:val="28"/>
        </w:rPr>
        <w:t>% din cheltuielile totale ale bugetului de stat.</w:t>
      </w:r>
    </w:p>
    <w:p w14:paraId="74F5382F" w14:textId="3C236EDE" w:rsidR="00116907" w:rsidRPr="00BA2360" w:rsidRDefault="00116907" w:rsidP="00116907">
      <w:pPr>
        <w:spacing w:line="276" w:lineRule="auto"/>
        <w:ind w:firstLine="540"/>
        <w:jc w:val="both"/>
        <w:rPr>
          <w:sz w:val="28"/>
          <w:szCs w:val="28"/>
        </w:rPr>
      </w:pPr>
      <w:r w:rsidRPr="00BA2360">
        <w:rPr>
          <w:sz w:val="28"/>
          <w:szCs w:val="28"/>
        </w:rPr>
        <w:t xml:space="preserve">Cheltuielile respective au fost realizate în sumă de </w:t>
      </w:r>
      <w:r w:rsidR="006778D7" w:rsidRPr="00BA2360">
        <w:rPr>
          <w:sz w:val="28"/>
          <w:szCs w:val="28"/>
        </w:rPr>
        <w:t>385</w:t>
      </w:r>
      <w:r w:rsidR="00EA518E" w:rsidRPr="00BA2360">
        <w:rPr>
          <w:sz w:val="28"/>
          <w:szCs w:val="28"/>
        </w:rPr>
        <w:t>,</w:t>
      </w:r>
      <w:r w:rsidR="006778D7" w:rsidRPr="00BA2360">
        <w:rPr>
          <w:sz w:val="28"/>
          <w:szCs w:val="28"/>
        </w:rPr>
        <w:t>1</w:t>
      </w:r>
      <w:r w:rsidRPr="00BA2360">
        <w:rPr>
          <w:sz w:val="28"/>
          <w:szCs w:val="28"/>
        </w:rPr>
        <w:t xml:space="preserve"> mil. lei sau la nivel de </w:t>
      </w:r>
      <w:r w:rsidR="006778D7" w:rsidRPr="00BA2360">
        <w:rPr>
          <w:sz w:val="28"/>
          <w:szCs w:val="28"/>
        </w:rPr>
        <w:t>93</w:t>
      </w:r>
      <w:r w:rsidR="00EA518E" w:rsidRPr="00BA2360">
        <w:rPr>
          <w:sz w:val="28"/>
          <w:szCs w:val="28"/>
        </w:rPr>
        <w:t>,</w:t>
      </w:r>
      <w:r w:rsidR="006778D7" w:rsidRPr="00BA2360">
        <w:rPr>
          <w:sz w:val="28"/>
          <w:szCs w:val="28"/>
        </w:rPr>
        <w:t>8</w:t>
      </w:r>
      <w:r w:rsidRPr="00BA2360">
        <w:rPr>
          <w:sz w:val="28"/>
          <w:szCs w:val="28"/>
        </w:rPr>
        <w:t xml:space="preserve"> % din prevederi.</w:t>
      </w:r>
    </w:p>
    <w:p w14:paraId="48477A38" w14:textId="747A7C7A" w:rsidR="001452C7" w:rsidRPr="00BA2360" w:rsidRDefault="00C74718" w:rsidP="00116907">
      <w:pPr>
        <w:spacing w:line="276" w:lineRule="auto"/>
        <w:ind w:firstLine="540"/>
        <w:jc w:val="both"/>
        <w:rPr>
          <w:sz w:val="28"/>
          <w:szCs w:val="28"/>
        </w:rPr>
      </w:pPr>
      <w:r w:rsidRPr="00BA2360">
        <w:rPr>
          <w:sz w:val="28"/>
          <w:szCs w:val="28"/>
        </w:rPr>
        <w:t>Datele despre realizarea cheltuielilor grupei date se prezintă în tabelul următor.</w:t>
      </w:r>
    </w:p>
    <w:tbl>
      <w:tblPr>
        <w:tblW w:w="9157" w:type="dxa"/>
        <w:tblLook w:val="04A0" w:firstRow="1" w:lastRow="0" w:firstColumn="1" w:lastColumn="0" w:noHBand="0" w:noVBand="1"/>
      </w:tblPr>
      <w:tblGrid>
        <w:gridCol w:w="2440"/>
        <w:gridCol w:w="959"/>
        <w:gridCol w:w="924"/>
        <w:gridCol w:w="913"/>
        <w:gridCol w:w="973"/>
        <w:gridCol w:w="809"/>
        <w:gridCol w:w="702"/>
        <w:gridCol w:w="673"/>
        <w:gridCol w:w="764"/>
      </w:tblGrid>
      <w:tr w:rsidR="00C74060" w:rsidRPr="00BA2360" w14:paraId="72727D65" w14:textId="77777777" w:rsidTr="00C74060">
        <w:trPr>
          <w:trHeight w:val="196"/>
        </w:trPr>
        <w:tc>
          <w:tcPr>
            <w:tcW w:w="2440" w:type="dxa"/>
            <w:tcBorders>
              <w:top w:val="nil"/>
              <w:left w:val="nil"/>
              <w:bottom w:val="nil"/>
              <w:right w:val="nil"/>
            </w:tcBorders>
            <w:shd w:val="clear" w:color="auto" w:fill="auto"/>
            <w:noWrap/>
            <w:vAlign w:val="bottom"/>
            <w:hideMark/>
          </w:tcPr>
          <w:p w14:paraId="36A6412E" w14:textId="77777777" w:rsidR="00C74060" w:rsidRPr="00BA2360" w:rsidRDefault="00C74060" w:rsidP="00C74060">
            <w:pPr>
              <w:rPr>
                <w:sz w:val="18"/>
                <w:szCs w:val="18"/>
                <w:lang w:val="ro-MD" w:eastAsia="en-US"/>
              </w:rPr>
            </w:pPr>
          </w:p>
        </w:tc>
        <w:tc>
          <w:tcPr>
            <w:tcW w:w="959" w:type="dxa"/>
            <w:tcBorders>
              <w:top w:val="nil"/>
              <w:left w:val="nil"/>
              <w:bottom w:val="nil"/>
              <w:right w:val="nil"/>
            </w:tcBorders>
            <w:shd w:val="clear" w:color="auto" w:fill="auto"/>
            <w:noWrap/>
            <w:vAlign w:val="bottom"/>
            <w:hideMark/>
          </w:tcPr>
          <w:p w14:paraId="231F5F26" w14:textId="77777777" w:rsidR="00C74060" w:rsidRPr="00BA2360" w:rsidRDefault="00C74060" w:rsidP="00C74060">
            <w:pPr>
              <w:rPr>
                <w:sz w:val="18"/>
                <w:szCs w:val="18"/>
                <w:lang w:val="ro-MD" w:eastAsia="en-US"/>
              </w:rPr>
            </w:pPr>
          </w:p>
        </w:tc>
        <w:tc>
          <w:tcPr>
            <w:tcW w:w="924" w:type="dxa"/>
            <w:tcBorders>
              <w:top w:val="nil"/>
              <w:left w:val="nil"/>
              <w:bottom w:val="nil"/>
              <w:right w:val="nil"/>
            </w:tcBorders>
            <w:shd w:val="clear" w:color="auto" w:fill="auto"/>
            <w:noWrap/>
            <w:vAlign w:val="bottom"/>
            <w:hideMark/>
          </w:tcPr>
          <w:p w14:paraId="0591FBB1" w14:textId="77777777" w:rsidR="00C74060" w:rsidRPr="00BA2360" w:rsidRDefault="00C74060" w:rsidP="00C74060">
            <w:pPr>
              <w:rPr>
                <w:sz w:val="18"/>
                <w:szCs w:val="18"/>
                <w:lang w:val="ro-MD" w:eastAsia="en-US"/>
              </w:rPr>
            </w:pPr>
          </w:p>
        </w:tc>
        <w:tc>
          <w:tcPr>
            <w:tcW w:w="913" w:type="dxa"/>
            <w:tcBorders>
              <w:top w:val="nil"/>
              <w:left w:val="nil"/>
              <w:bottom w:val="nil"/>
              <w:right w:val="nil"/>
            </w:tcBorders>
            <w:shd w:val="clear" w:color="auto" w:fill="auto"/>
            <w:noWrap/>
            <w:vAlign w:val="bottom"/>
            <w:hideMark/>
          </w:tcPr>
          <w:p w14:paraId="4C716255" w14:textId="77777777" w:rsidR="00C74060" w:rsidRPr="00BA2360" w:rsidRDefault="00C74060" w:rsidP="00C74060">
            <w:pPr>
              <w:rPr>
                <w:sz w:val="18"/>
                <w:szCs w:val="18"/>
                <w:lang w:val="ro-MD" w:eastAsia="en-US"/>
              </w:rPr>
            </w:pPr>
          </w:p>
        </w:tc>
        <w:tc>
          <w:tcPr>
            <w:tcW w:w="973" w:type="dxa"/>
            <w:tcBorders>
              <w:top w:val="nil"/>
              <w:left w:val="nil"/>
              <w:bottom w:val="nil"/>
              <w:right w:val="nil"/>
            </w:tcBorders>
            <w:shd w:val="clear" w:color="auto" w:fill="auto"/>
            <w:noWrap/>
            <w:vAlign w:val="bottom"/>
            <w:hideMark/>
          </w:tcPr>
          <w:p w14:paraId="34D63716" w14:textId="77777777" w:rsidR="00C74060" w:rsidRPr="00BA2360" w:rsidRDefault="00C74060" w:rsidP="00C74060">
            <w:pPr>
              <w:rPr>
                <w:sz w:val="18"/>
                <w:szCs w:val="18"/>
                <w:lang w:val="ro-MD" w:eastAsia="en-US"/>
              </w:rPr>
            </w:pPr>
          </w:p>
        </w:tc>
        <w:tc>
          <w:tcPr>
            <w:tcW w:w="809" w:type="dxa"/>
            <w:tcBorders>
              <w:top w:val="nil"/>
              <w:left w:val="nil"/>
              <w:bottom w:val="nil"/>
              <w:right w:val="nil"/>
            </w:tcBorders>
            <w:shd w:val="clear" w:color="auto" w:fill="auto"/>
            <w:noWrap/>
            <w:vAlign w:val="bottom"/>
            <w:hideMark/>
          </w:tcPr>
          <w:p w14:paraId="190C2987" w14:textId="77777777" w:rsidR="00C74060" w:rsidRPr="00BA2360" w:rsidRDefault="00C74060" w:rsidP="00C74060">
            <w:pPr>
              <w:rPr>
                <w:sz w:val="18"/>
                <w:szCs w:val="18"/>
                <w:lang w:val="ro-MD" w:eastAsia="en-US"/>
              </w:rPr>
            </w:pPr>
          </w:p>
        </w:tc>
        <w:tc>
          <w:tcPr>
            <w:tcW w:w="701" w:type="dxa"/>
            <w:tcBorders>
              <w:top w:val="nil"/>
              <w:left w:val="nil"/>
              <w:bottom w:val="nil"/>
              <w:right w:val="nil"/>
            </w:tcBorders>
            <w:shd w:val="clear" w:color="auto" w:fill="auto"/>
            <w:noWrap/>
            <w:vAlign w:val="bottom"/>
            <w:hideMark/>
          </w:tcPr>
          <w:p w14:paraId="02A1CE0E" w14:textId="77777777" w:rsidR="00C74060" w:rsidRPr="00BA2360" w:rsidRDefault="00C74060" w:rsidP="00C74060">
            <w:pPr>
              <w:rPr>
                <w:sz w:val="18"/>
                <w:szCs w:val="18"/>
                <w:lang w:val="ro-MD" w:eastAsia="en-US"/>
              </w:rPr>
            </w:pPr>
          </w:p>
        </w:tc>
        <w:tc>
          <w:tcPr>
            <w:tcW w:w="673" w:type="dxa"/>
            <w:tcBorders>
              <w:top w:val="nil"/>
              <w:left w:val="nil"/>
              <w:bottom w:val="nil"/>
              <w:right w:val="nil"/>
            </w:tcBorders>
            <w:shd w:val="clear" w:color="auto" w:fill="auto"/>
            <w:noWrap/>
            <w:vAlign w:val="bottom"/>
            <w:hideMark/>
          </w:tcPr>
          <w:p w14:paraId="146A906F" w14:textId="77777777" w:rsidR="00C74060" w:rsidRPr="00BA2360" w:rsidRDefault="00C74060" w:rsidP="00C74060">
            <w:pPr>
              <w:rPr>
                <w:sz w:val="18"/>
                <w:szCs w:val="18"/>
                <w:lang w:val="ro-MD" w:eastAsia="en-US"/>
              </w:rPr>
            </w:pPr>
          </w:p>
        </w:tc>
        <w:tc>
          <w:tcPr>
            <w:tcW w:w="763" w:type="dxa"/>
            <w:tcBorders>
              <w:top w:val="nil"/>
              <w:left w:val="nil"/>
              <w:bottom w:val="nil"/>
              <w:right w:val="nil"/>
            </w:tcBorders>
            <w:shd w:val="clear" w:color="auto" w:fill="auto"/>
            <w:noWrap/>
            <w:vAlign w:val="bottom"/>
            <w:hideMark/>
          </w:tcPr>
          <w:p w14:paraId="57339F48" w14:textId="77777777" w:rsidR="00C74060" w:rsidRPr="00BA2360" w:rsidRDefault="00C74060" w:rsidP="00C74060">
            <w:pPr>
              <w:rPr>
                <w:i/>
                <w:iCs/>
                <w:color w:val="000000"/>
                <w:sz w:val="18"/>
                <w:szCs w:val="18"/>
                <w:lang w:val="ro-MD" w:eastAsia="en-US"/>
              </w:rPr>
            </w:pPr>
            <w:r w:rsidRPr="00BA2360">
              <w:rPr>
                <w:i/>
                <w:iCs/>
                <w:color w:val="000000"/>
                <w:sz w:val="18"/>
                <w:szCs w:val="18"/>
                <w:lang w:val="ro-MD" w:eastAsia="en-US"/>
              </w:rPr>
              <w:t>mil.lei</w:t>
            </w:r>
          </w:p>
        </w:tc>
      </w:tr>
      <w:tr w:rsidR="00C74060" w:rsidRPr="00BA2360" w14:paraId="0AACF31B" w14:textId="77777777" w:rsidTr="00C74060">
        <w:trPr>
          <w:trHeight w:val="245"/>
        </w:trPr>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18FA4"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 </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05B79"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 xml:space="preserve">2022 executat </w:t>
            </w:r>
          </w:p>
        </w:tc>
        <w:tc>
          <w:tcPr>
            <w:tcW w:w="5758" w:type="dxa"/>
            <w:gridSpan w:val="7"/>
            <w:tcBorders>
              <w:top w:val="single" w:sz="4" w:space="0" w:color="auto"/>
              <w:left w:val="nil"/>
              <w:bottom w:val="single" w:sz="4" w:space="0" w:color="auto"/>
              <w:right w:val="single" w:sz="4" w:space="0" w:color="auto"/>
            </w:tcBorders>
            <w:shd w:val="clear" w:color="auto" w:fill="auto"/>
            <w:vAlign w:val="center"/>
            <w:hideMark/>
          </w:tcPr>
          <w:p w14:paraId="25320315"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2023</w:t>
            </w:r>
          </w:p>
        </w:tc>
      </w:tr>
      <w:tr w:rsidR="00D77BD2" w:rsidRPr="00BA2360" w14:paraId="1C4B7552" w14:textId="77777777" w:rsidTr="00C74060">
        <w:trPr>
          <w:trHeight w:val="401"/>
        </w:trPr>
        <w:tc>
          <w:tcPr>
            <w:tcW w:w="2440" w:type="dxa"/>
            <w:vMerge/>
            <w:tcBorders>
              <w:top w:val="single" w:sz="4" w:space="0" w:color="auto"/>
              <w:left w:val="single" w:sz="4" w:space="0" w:color="auto"/>
              <w:bottom w:val="single" w:sz="4" w:space="0" w:color="auto"/>
              <w:right w:val="single" w:sz="4" w:space="0" w:color="auto"/>
            </w:tcBorders>
            <w:vAlign w:val="center"/>
            <w:hideMark/>
          </w:tcPr>
          <w:p w14:paraId="27F7084F" w14:textId="77777777" w:rsidR="00C74060" w:rsidRPr="00BA2360" w:rsidRDefault="00C74060" w:rsidP="00C74060">
            <w:pPr>
              <w:rPr>
                <w:color w:val="000000"/>
                <w:sz w:val="18"/>
                <w:szCs w:val="18"/>
                <w:lang w:val="ro-MD" w:eastAsia="en-US"/>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4B068CB3" w14:textId="77777777" w:rsidR="00C74060" w:rsidRPr="00BA2360" w:rsidRDefault="00C74060" w:rsidP="00C74060">
            <w:pPr>
              <w:rPr>
                <w:color w:val="000000"/>
                <w:sz w:val="18"/>
                <w:szCs w:val="18"/>
                <w:lang w:val="ro-MD" w:eastAsia="en-US"/>
              </w:rPr>
            </w:pP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14:paraId="55508C3D"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 xml:space="preserve">Aprobat  </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0E20D881"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 xml:space="preserve">Precizat  </w:t>
            </w:r>
          </w:p>
        </w:tc>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14:paraId="1D1E8643"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Executat</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14:paraId="37117110"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executat față de precizat</w:t>
            </w:r>
          </w:p>
        </w:tc>
        <w:tc>
          <w:tcPr>
            <w:tcW w:w="1436" w:type="dxa"/>
            <w:gridSpan w:val="2"/>
            <w:tcBorders>
              <w:top w:val="single" w:sz="4" w:space="0" w:color="auto"/>
              <w:left w:val="nil"/>
              <w:bottom w:val="single" w:sz="4" w:space="0" w:color="auto"/>
              <w:right w:val="single" w:sz="4" w:space="0" w:color="auto"/>
            </w:tcBorders>
            <w:shd w:val="clear" w:color="auto" w:fill="auto"/>
            <w:vAlign w:val="center"/>
            <w:hideMark/>
          </w:tcPr>
          <w:p w14:paraId="332B398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executat față de anul 2022</w:t>
            </w:r>
          </w:p>
        </w:tc>
      </w:tr>
      <w:tr w:rsidR="00C74060" w:rsidRPr="00BA2360" w14:paraId="494ECB52" w14:textId="77777777" w:rsidTr="00C74060">
        <w:trPr>
          <w:trHeight w:val="227"/>
        </w:trPr>
        <w:tc>
          <w:tcPr>
            <w:tcW w:w="2440" w:type="dxa"/>
            <w:vMerge/>
            <w:tcBorders>
              <w:top w:val="single" w:sz="4" w:space="0" w:color="auto"/>
              <w:left w:val="single" w:sz="4" w:space="0" w:color="auto"/>
              <w:bottom w:val="single" w:sz="4" w:space="0" w:color="auto"/>
              <w:right w:val="single" w:sz="4" w:space="0" w:color="auto"/>
            </w:tcBorders>
            <w:vAlign w:val="center"/>
            <w:hideMark/>
          </w:tcPr>
          <w:p w14:paraId="15E08CE1" w14:textId="77777777" w:rsidR="00C74060" w:rsidRPr="00BA2360" w:rsidRDefault="00C74060" w:rsidP="00C74060">
            <w:pPr>
              <w:rPr>
                <w:color w:val="000000"/>
                <w:sz w:val="18"/>
                <w:szCs w:val="18"/>
                <w:lang w:val="ro-MD" w:eastAsia="en-US"/>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62894F28" w14:textId="77777777" w:rsidR="00C74060" w:rsidRPr="00BA2360" w:rsidRDefault="00C74060" w:rsidP="00C74060">
            <w:pPr>
              <w:rPr>
                <w:color w:val="000000"/>
                <w:sz w:val="18"/>
                <w:szCs w:val="18"/>
                <w:lang w:val="ro-MD" w:eastAsia="en-US"/>
              </w:rPr>
            </w:pPr>
          </w:p>
        </w:tc>
        <w:tc>
          <w:tcPr>
            <w:tcW w:w="924" w:type="dxa"/>
            <w:vMerge/>
            <w:tcBorders>
              <w:top w:val="nil"/>
              <w:left w:val="single" w:sz="4" w:space="0" w:color="auto"/>
              <w:bottom w:val="single" w:sz="4" w:space="0" w:color="auto"/>
              <w:right w:val="single" w:sz="4" w:space="0" w:color="auto"/>
            </w:tcBorders>
            <w:vAlign w:val="center"/>
            <w:hideMark/>
          </w:tcPr>
          <w:p w14:paraId="48AE8CF2" w14:textId="77777777" w:rsidR="00C74060" w:rsidRPr="00BA2360" w:rsidRDefault="00C74060" w:rsidP="00C74060">
            <w:pPr>
              <w:rPr>
                <w:color w:val="000000"/>
                <w:sz w:val="18"/>
                <w:szCs w:val="18"/>
                <w:lang w:val="ro-MD" w:eastAsia="en-US"/>
              </w:rPr>
            </w:pPr>
          </w:p>
        </w:tc>
        <w:tc>
          <w:tcPr>
            <w:tcW w:w="913" w:type="dxa"/>
            <w:vMerge/>
            <w:tcBorders>
              <w:top w:val="nil"/>
              <w:left w:val="single" w:sz="4" w:space="0" w:color="auto"/>
              <w:bottom w:val="single" w:sz="4" w:space="0" w:color="auto"/>
              <w:right w:val="single" w:sz="4" w:space="0" w:color="auto"/>
            </w:tcBorders>
            <w:vAlign w:val="center"/>
            <w:hideMark/>
          </w:tcPr>
          <w:p w14:paraId="6B61EA77" w14:textId="77777777" w:rsidR="00C74060" w:rsidRPr="00BA2360" w:rsidRDefault="00C74060" w:rsidP="00C74060">
            <w:pPr>
              <w:rPr>
                <w:color w:val="000000"/>
                <w:sz w:val="18"/>
                <w:szCs w:val="18"/>
                <w:lang w:val="ro-MD" w:eastAsia="en-US"/>
              </w:rPr>
            </w:pPr>
          </w:p>
        </w:tc>
        <w:tc>
          <w:tcPr>
            <w:tcW w:w="973" w:type="dxa"/>
            <w:vMerge/>
            <w:tcBorders>
              <w:top w:val="nil"/>
              <w:left w:val="single" w:sz="4" w:space="0" w:color="auto"/>
              <w:bottom w:val="single" w:sz="4" w:space="0" w:color="auto"/>
              <w:right w:val="single" w:sz="4" w:space="0" w:color="auto"/>
            </w:tcBorders>
            <w:vAlign w:val="center"/>
            <w:hideMark/>
          </w:tcPr>
          <w:p w14:paraId="266CCD2B" w14:textId="77777777" w:rsidR="00C74060" w:rsidRPr="00BA2360" w:rsidRDefault="00C74060" w:rsidP="00C74060">
            <w:pPr>
              <w:rPr>
                <w:color w:val="000000"/>
                <w:sz w:val="18"/>
                <w:szCs w:val="18"/>
                <w:lang w:val="ro-MD" w:eastAsia="en-US"/>
              </w:rPr>
            </w:pPr>
          </w:p>
        </w:tc>
        <w:tc>
          <w:tcPr>
            <w:tcW w:w="809" w:type="dxa"/>
            <w:tcBorders>
              <w:top w:val="nil"/>
              <w:left w:val="nil"/>
              <w:bottom w:val="single" w:sz="4" w:space="0" w:color="auto"/>
              <w:right w:val="single" w:sz="4" w:space="0" w:color="auto"/>
            </w:tcBorders>
            <w:shd w:val="clear" w:color="auto" w:fill="auto"/>
            <w:vAlign w:val="center"/>
            <w:hideMark/>
          </w:tcPr>
          <w:p w14:paraId="3707C0DD"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suma</w:t>
            </w:r>
          </w:p>
        </w:tc>
        <w:tc>
          <w:tcPr>
            <w:tcW w:w="701" w:type="dxa"/>
            <w:tcBorders>
              <w:top w:val="nil"/>
              <w:left w:val="nil"/>
              <w:bottom w:val="single" w:sz="4" w:space="0" w:color="auto"/>
              <w:right w:val="single" w:sz="4" w:space="0" w:color="auto"/>
            </w:tcBorders>
            <w:shd w:val="clear" w:color="auto" w:fill="auto"/>
            <w:vAlign w:val="center"/>
            <w:hideMark/>
          </w:tcPr>
          <w:p w14:paraId="3F7EBABF"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w:t>
            </w:r>
          </w:p>
        </w:tc>
        <w:tc>
          <w:tcPr>
            <w:tcW w:w="673" w:type="dxa"/>
            <w:tcBorders>
              <w:top w:val="nil"/>
              <w:left w:val="nil"/>
              <w:bottom w:val="single" w:sz="4" w:space="0" w:color="auto"/>
              <w:right w:val="single" w:sz="4" w:space="0" w:color="auto"/>
            </w:tcBorders>
            <w:shd w:val="clear" w:color="auto" w:fill="auto"/>
            <w:vAlign w:val="center"/>
            <w:hideMark/>
          </w:tcPr>
          <w:p w14:paraId="7BCF10C4"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suma</w:t>
            </w:r>
          </w:p>
        </w:tc>
        <w:tc>
          <w:tcPr>
            <w:tcW w:w="763" w:type="dxa"/>
            <w:tcBorders>
              <w:top w:val="nil"/>
              <w:left w:val="nil"/>
              <w:bottom w:val="single" w:sz="4" w:space="0" w:color="auto"/>
              <w:right w:val="single" w:sz="4" w:space="0" w:color="auto"/>
            </w:tcBorders>
            <w:shd w:val="clear" w:color="auto" w:fill="auto"/>
            <w:vAlign w:val="center"/>
            <w:hideMark/>
          </w:tcPr>
          <w:p w14:paraId="51C3382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w:t>
            </w:r>
          </w:p>
        </w:tc>
      </w:tr>
      <w:tr w:rsidR="00C74060" w:rsidRPr="00BA2360" w14:paraId="31C106B9" w14:textId="77777777" w:rsidTr="00C74060">
        <w:trPr>
          <w:trHeight w:val="284"/>
        </w:trPr>
        <w:tc>
          <w:tcPr>
            <w:tcW w:w="2440" w:type="dxa"/>
            <w:tcBorders>
              <w:top w:val="nil"/>
              <w:left w:val="nil"/>
              <w:bottom w:val="nil"/>
              <w:right w:val="nil"/>
            </w:tcBorders>
            <w:shd w:val="clear" w:color="auto" w:fill="auto"/>
            <w:vAlign w:val="center"/>
            <w:hideMark/>
          </w:tcPr>
          <w:p w14:paraId="6EDAF2BC" w14:textId="77777777" w:rsidR="00C74060" w:rsidRPr="00BA2360" w:rsidRDefault="00C74060" w:rsidP="00C74060">
            <w:pPr>
              <w:rPr>
                <w:b/>
                <w:bCs/>
                <w:color w:val="000000"/>
                <w:sz w:val="18"/>
                <w:szCs w:val="18"/>
                <w:lang w:val="ro-MD" w:eastAsia="en-US"/>
              </w:rPr>
            </w:pPr>
            <w:r w:rsidRPr="00BA2360">
              <w:rPr>
                <w:b/>
                <w:bCs/>
                <w:color w:val="000000"/>
                <w:sz w:val="18"/>
                <w:szCs w:val="18"/>
                <w:lang w:val="ro-MD" w:eastAsia="en-US"/>
              </w:rPr>
              <w:t xml:space="preserve">Cheltuieli , total </w:t>
            </w:r>
          </w:p>
        </w:tc>
        <w:tc>
          <w:tcPr>
            <w:tcW w:w="959" w:type="dxa"/>
            <w:tcBorders>
              <w:top w:val="nil"/>
              <w:left w:val="nil"/>
              <w:bottom w:val="nil"/>
              <w:right w:val="nil"/>
            </w:tcBorders>
            <w:shd w:val="clear" w:color="auto" w:fill="auto"/>
            <w:vAlign w:val="center"/>
            <w:hideMark/>
          </w:tcPr>
          <w:p w14:paraId="609F105A"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345.0</w:t>
            </w:r>
          </w:p>
        </w:tc>
        <w:tc>
          <w:tcPr>
            <w:tcW w:w="924" w:type="dxa"/>
            <w:tcBorders>
              <w:top w:val="nil"/>
              <w:left w:val="nil"/>
              <w:bottom w:val="nil"/>
              <w:right w:val="nil"/>
            </w:tcBorders>
            <w:shd w:val="clear" w:color="auto" w:fill="auto"/>
            <w:vAlign w:val="center"/>
            <w:hideMark/>
          </w:tcPr>
          <w:p w14:paraId="514348DA"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543.1</w:t>
            </w:r>
          </w:p>
        </w:tc>
        <w:tc>
          <w:tcPr>
            <w:tcW w:w="913" w:type="dxa"/>
            <w:tcBorders>
              <w:top w:val="nil"/>
              <w:left w:val="nil"/>
              <w:bottom w:val="nil"/>
              <w:right w:val="nil"/>
            </w:tcBorders>
            <w:shd w:val="clear" w:color="auto" w:fill="auto"/>
            <w:vAlign w:val="center"/>
            <w:hideMark/>
          </w:tcPr>
          <w:p w14:paraId="1D4EAC36"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410.4</w:t>
            </w:r>
          </w:p>
        </w:tc>
        <w:tc>
          <w:tcPr>
            <w:tcW w:w="973" w:type="dxa"/>
            <w:tcBorders>
              <w:top w:val="nil"/>
              <w:left w:val="nil"/>
              <w:bottom w:val="nil"/>
              <w:right w:val="nil"/>
            </w:tcBorders>
            <w:shd w:val="clear" w:color="auto" w:fill="auto"/>
            <w:vAlign w:val="center"/>
            <w:hideMark/>
          </w:tcPr>
          <w:p w14:paraId="6E31655D"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385.1</w:t>
            </w:r>
          </w:p>
        </w:tc>
        <w:tc>
          <w:tcPr>
            <w:tcW w:w="809" w:type="dxa"/>
            <w:tcBorders>
              <w:top w:val="nil"/>
              <w:left w:val="nil"/>
              <w:bottom w:val="nil"/>
              <w:right w:val="nil"/>
            </w:tcBorders>
            <w:shd w:val="clear" w:color="auto" w:fill="auto"/>
            <w:noWrap/>
            <w:vAlign w:val="center"/>
            <w:hideMark/>
          </w:tcPr>
          <w:p w14:paraId="780A8124"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-25.3</w:t>
            </w:r>
          </w:p>
        </w:tc>
        <w:tc>
          <w:tcPr>
            <w:tcW w:w="701" w:type="dxa"/>
            <w:tcBorders>
              <w:top w:val="nil"/>
              <w:left w:val="nil"/>
              <w:bottom w:val="nil"/>
              <w:right w:val="nil"/>
            </w:tcBorders>
            <w:shd w:val="clear" w:color="auto" w:fill="auto"/>
            <w:noWrap/>
            <w:vAlign w:val="center"/>
            <w:hideMark/>
          </w:tcPr>
          <w:p w14:paraId="460932B2"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93.8</w:t>
            </w:r>
          </w:p>
        </w:tc>
        <w:tc>
          <w:tcPr>
            <w:tcW w:w="673" w:type="dxa"/>
            <w:tcBorders>
              <w:top w:val="nil"/>
              <w:left w:val="nil"/>
              <w:bottom w:val="nil"/>
              <w:right w:val="nil"/>
            </w:tcBorders>
            <w:shd w:val="clear" w:color="auto" w:fill="auto"/>
            <w:noWrap/>
            <w:vAlign w:val="center"/>
            <w:hideMark/>
          </w:tcPr>
          <w:p w14:paraId="69EAB0CD"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40.1</w:t>
            </w:r>
          </w:p>
        </w:tc>
        <w:tc>
          <w:tcPr>
            <w:tcW w:w="763" w:type="dxa"/>
            <w:tcBorders>
              <w:top w:val="nil"/>
              <w:left w:val="nil"/>
              <w:bottom w:val="nil"/>
              <w:right w:val="nil"/>
            </w:tcBorders>
            <w:shd w:val="clear" w:color="auto" w:fill="auto"/>
            <w:noWrap/>
            <w:vAlign w:val="center"/>
            <w:hideMark/>
          </w:tcPr>
          <w:p w14:paraId="6B8D9604"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111.6</w:t>
            </w:r>
          </w:p>
        </w:tc>
      </w:tr>
      <w:tr w:rsidR="00C74060" w:rsidRPr="00BA2360" w14:paraId="3A976FA6" w14:textId="77777777" w:rsidTr="00C74060">
        <w:trPr>
          <w:trHeight w:val="354"/>
        </w:trPr>
        <w:tc>
          <w:tcPr>
            <w:tcW w:w="2440" w:type="dxa"/>
            <w:tcBorders>
              <w:top w:val="nil"/>
              <w:left w:val="nil"/>
              <w:bottom w:val="nil"/>
              <w:right w:val="nil"/>
            </w:tcBorders>
            <w:shd w:val="clear" w:color="auto" w:fill="auto"/>
            <w:vAlign w:val="center"/>
            <w:hideMark/>
          </w:tcPr>
          <w:p w14:paraId="552BB701" w14:textId="77777777" w:rsidR="00C74060" w:rsidRPr="00BA2360" w:rsidRDefault="00C74060" w:rsidP="00C74060">
            <w:pPr>
              <w:rPr>
                <w:i/>
                <w:iCs/>
                <w:color w:val="000000"/>
                <w:sz w:val="18"/>
                <w:szCs w:val="18"/>
                <w:lang w:val="ro-MD" w:eastAsia="en-US"/>
              </w:rPr>
            </w:pPr>
            <w:r w:rsidRPr="00BA2360">
              <w:rPr>
                <w:i/>
                <w:iCs/>
                <w:color w:val="000000"/>
                <w:sz w:val="18"/>
                <w:szCs w:val="18"/>
                <w:lang w:val="ro-MD" w:eastAsia="en-US"/>
              </w:rPr>
              <w:t>Ponderea în totalul cheltuielilor bugetului de stat, %</w:t>
            </w:r>
          </w:p>
        </w:tc>
        <w:tc>
          <w:tcPr>
            <w:tcW w:w="959" w:type="dxa"/>
            <w:tcBorders>
              <w:top w:val="nil"/>
              <w:left w:val="nil"/>
              <w:bottom w:val="nil"/>
              <w:right w:val="nil"/>
            </w:tcBorders>
            <w:shd w:val="clear" w:color="auto" w:fill="auto"/>
            <w:vAlign w:val="center"/>
            <w:hideMark/>
          </w:tcPr>
          <w:p w14:paraId="09188C5D" w14:textId="77777777" w:rsidR="00C74060" w:rsidRPr="00BA2360" w:rsidRDefault="00C74060" w:rsidP="00C74060">
            <w:pPr>
              <w:rPr>
                <w:i/>
                <w:iCs/>
                <w:color w:val="000000"/>
                <w:sz w:val="18"/>
                <w:szCs w:val="18"/>
                <w:lang w:val="ro-MD" w:eastAsia="en-US"/>
              </w:rPr>
            </w:pPr>
          </w:p>
        </w:tc>
        <w:tc>
          <w:tcPr>
            <w:tcW w:w="924" w:type="dxa"/>
            <w:tcBorders>
              <w:top w:val="nil"/>
              <w:left w:val="nil"/>
              <w:bottom w:val="nil"/>
              <w:right w:val="nil"/>
            </w:tcBorders>
            <w:shd w:val="clear" w:color="auto" w:fill="auto"/>
            <w:vAlign w:val="center"/>
            <w:hideMark/>
          </w:tcPr>
          <w:p w14:paraId="0DCD8DF3" w14:textId="77777777" w:rsidR="00C74060" w:rsidRPr="00BA2360" w:rsidRDefault="00C74060" w:rsidP="00C74060">
            <w:pPr>
              <w:jc w:val="center"/>
              <w:rPr>
                <w:i/>
                <w:iCs/>
                <w:color w:val="000000"/>
                <w:sz w:val="18"/>
                <w:szCs w:val="18"/>
                <w:lang w:val="ro-MD" w:eastAsia="en-US"/>
              </w:rPr>
            </w:pPr>
            <w:r w:rsidRPr="00BA2360">
              <w:rPr>
                <w:i/>
                <w:iCs/>
                <w:color w:val="000000"/>
                <w:sz w:val="18"/>
                <w:szCs w:val="18"/>
                <w:lang w:val="ro-MD" w:eastAsia="en-US"/>
              </w:rPr>
              <w:t>0.7</w:t>
            </w:r>
          </w:p>
        </w:tc>
        <w:tc>
          <w:tcPr>
            <w:tcW w:w="913" w:type="dxa"/>
            <w:tcBorders>
              <w:top w:val="nil"/>
              <w:left w:val="nil"/>
              <w:bottom w:val="nil"/>
              <w:right w:val="nil"/>
            </w:tcBorders>
            <w:shd w:val="clear" w:color="auto" w:fill="auto"/>
            <w:vAlign w:val="center"/>
            <w:hideMark/>
          </w:tcPr>
          <w:p w14:paraId="21CB65AA" w14:textId="77777777" w:rsidR="00C74060" w:rsidRPr="00BA2360" w:rsidRDefault="00C74060" w:rsidP="00C74060">
            <w:pPr>
              <w:jc w:val="center"/>
              <w:rPr>
                <w:i/>
                <w:iCs/>
                <w:color w:val="000000"/>
                <w:sz w:val="18"/>
                <w:szCs w:val="18"/>
                <w:lang w:val="ro-MD" w:eastAsia="en-US"/>
              </w:rPr>
            </w:pPr>
            <w:r w:rsidRPr="00BA2360">
              <w:rPr>
                <w:i/>
                <w:iCs/>
                <w:color w:val="000000"/>
                <w:sz w:val="18"/>
                <w:szCs w:val="18"/>
                <w:lang w:val="ro-MD" w:eastAsia="en-US"/>
              </w:rPr>
              <w:t>0.5</w:t>
            </w:r>
          </w:p>
        </w:tc>
        <w:tc>
          <w:tcPr>
            <w:tcW w:w="973" w:type="dxa"/>
            <w:tcBorders>
              <w:top w:val="nil"/>
              <w:left w:val="nil"/>
              <w:bottom w:val="nil"/>
              <w:right w:val="nil"/>
            </w:tcBorders>
            <w:shd w:val="clear" w:color="auto" w:fill="auto"/>
            <w:vAlign w:val="center"/>
            <w:hideMark/>
          </w:tcPr>
          <w:p w14:paraId="1308020D" w14:textId="77777777" w:rsidR="00C74060" w:rsidRPr="00BA2360" w:rsidRDefault="00C74060" w:rsidP="00C74060">
            <w:pPr>
              <w:jc w:val="center"/>
              <w:rPr>
                <w:i/>
                <w:iCs/>
                <w:color w:val="000000"/>
                <w:sz w:val="18"/>
                <w:szCs w:val="18"/>
                <w:lang w:val="ro-MD" w:eastAsia="en-US"/>
              </w:rPr>
            </w:pPr>
            <w:r w:rsidRPr="00BA2360">
              <w:rPr>
                <w:i/>
                <w:iCs/>
                <w:color w:val="000000"/>
                <w:sz w:val="18"/>
                <w:szCs w:val="18"/>
                <w:lang w:val="ro-MD" w:eastAsia="en-US"/>
              </w:rPr>
              <w:t>0.5</w:t>
            </w:r>
          </w:p>
        </w:tc>
        <w:tc>
          <w:tcPr>
            <w:tcW w:w="809" w:type="dxa"/>
            <w:tcBorders>
              <w:top w:val="nil"/>
              <w:left w:val="nil"/>
              <w:bottom w:val="nil"/>
              <w:right w:val="nil"/>
            </w:tcBorders>
            <w:shd w:val="clear" w:color="auto" w:fill="auto"/>
            <w:noWrap/>
            <w:vAlign w:val="center"/>
            <w:hideMark/>
          </w:tcPr>
          <w:p w14:paraId="354377A7" w14:textId="77777777" w:rsidR="00C74060" w:rsidRPr="00BA2360" w:rsidRDefault="00C74060" w:rsidP="00C74060">
            <w:pPr>
              <w:jc w:val="center"/>
              <w:rPr>
                <w:i/>
                <w:iCs/>
                <w:color w:val="000000"/>
                <w:sz w:val="18"/>
                <w:szCs w:val="18"/>
                <w:lang w:val="ro-MD" w:eastAsia="en-US"/>
              </w:rPr>
            </w:pPr>
          </w:p>
        </w:tc>
        <w:tc>
          <w:tcPr>
            <w:tcW w:w="701" w:type="dxa"/>
            <w:tcBorders>
              <w:top w:val="nil"/>
              <w:left w:val="nil"/>
              <w:bottom w:val="nil"/>
              <w:right w:val="nil"/>
            </w:tcBorders>
            <w:shd w:val="clear" w:color="auto" w:fill="auto"/>
            <w:noWrap/>
            <w:vAlign w:val="center"/>
            <w:hideMark/>
          </w:tcPr>
          <w:p w14:paraId="78520DB8" w14:textId="77777777" w:rsidR="00C74060" w:rsidRPr="00BA2360" w:rsidRDefault="00C74060" w:rsidP="00C74060">
            <w:pPr>
              <w:jc w:val="center"/>
              <w:rPr>
                <w:sz w:val="18"/>
                <w:szCs w:val="18"/>
                <w:lang w:val="ro-MD" w:eastAsia="en-US"/>
              </w:rPr>
            </w:pPr>
          </w:p>
        </w:tc>
        <w:tc>
          <w:tcPr>
            <w:tcW w:w="673" w:type="dxa"/>
            <w:tcBorders>
              <w:top w:val="nil"/>
              <w:left w:val="nil"/>
              <w:bottom w:val="nil"/>
              <w:right w:val="nil"/>
            </w:tcBorders>
            <w:shd w:val="clear" w:color="auto" w:fill="auto"/>
            <w:noWrap/>
            <w:vAlign w:val="center"/>
            <w:hideMark/>
          </w:tcPr>
          <w:p w14:paraId="7EE533B1" w14:textId="77777777" w:rsidR="00C74060" w:rsidRPr="00BA2360" w:rsidRDefault="00C74060" w:rsidP="00C74060">
            <w:pPr>
              <w:jc w:val="center"/>
              <w:rPr>
                <w:sz w:val="18"/>
                <w:szCs w:val="18"/>
                <w:lang w:val="ro-MD" w:eastAsia="en-US"/>
              </w:rPr>
            </w:pPr>
          </w:p>
        </w:tc>
        <w:tc>
          <w:tcPr>
            <w:tcW w:w="763" w:type="dxa"/>
            <w:tcBorders>
              <w:top w:val="nil"/>
              <w:left w:val="nil"/>
              <w:bottom w:val="nil"/>
              <w:right w:val="nil"/>
            </w:tcBorders>
            <w:shd w:val="clear" w:color="auto" w:fill="auto"/>
            <w:noWrap/>
            <w:vAlign w:val="center"/>
            <w:hideMark/>
          </w:tcPr>
          <w:p w14:paraId="39FD0436" w14:textId="77777777" w:rsidR="00C74060" w:rsidRPr="00BA2360" w:rsidRDefault="00C74060" w:rsidP="00C74060">
            <w:pPr>
              <w:jc w:val="center"/>
              <w:rPr>
                <w:sz w:val="18"/>
                <w:szCs w:val="18"/>
                <w:lang w:val="ro-MD" w:eastAsia="en-US"/>
              </w:rPr>
            </w:pPr>
          </w:p>
        </w:tc>
      </w:tr>
      <w:tr w:rsidR="00C74060" w:rsidRPr="00BA2360" w14:paraId="51158FDD" w14:textId="77777777" w:rsidTr="00C74060">
        <w:trPr>
          <w:trHeight w:val="185"/>
        </w:trPr>
        <w:tc>
          <w:tcPr>
            <w:tcW w:w="2440" w:type="dxa"/>
            <w:tcBorders>
              <w:top w:val="nil"/>
              <w:left w:val="nil"/>
              <w:bottom w:val="nil"/>
              <w:right w:val="nil"/>
            </w:tcBorders>
            <w:shd w:val="clear" w:color="auto" w:fill="auto"/>
            <w:vAlign w:val="bottom"/>
            <w:hideMark/>
          </w:tcPr>
          <w:p w14:paraId="5EA2F996" w14:textId="77777777" w:rsidR="00C74060" w:rsidRPr="00BA2360" w:rsidRDefault="00C74060" w:rsidP="00C74060">
            <w:pPr>
              <w:rPr>
                <w:color w:val="000000"/>
                <w:sz w:val="18"/>
                <w:szCs w:val="18"/>
                <w:lang w:val="ro-MD" w:eastAsia="en-US"/>
              </w:rPr>
            </w:pPr>
            <w:r w:rsidRPr="00BA2360">
              <w:rPr>
                <w:color w:val="000000"/>
                <w:sz w:val="18"/>
                <w:szCs w:val="18"/>
                <w:lang w:val="ro-MD" w:eastAsia="en-US"/>
              </w:rPr>
              <w:t>Cheltuieli curente</w:t>
            </w:r>
          </w:p>
        </w:tc>
        <w:tc>
          <w:tcPr>
            <w:tcW w:w="959" w:type="dxa"/>
            <w:tcBorders>
              <w:top w:val="nil"/>
              <w:left w:val="nil"/>
              <w:bottom w:val="nil"/>
              <w:right w:val="nil"/>
            </w:tcBorders>
            <w:shd w:val="clear" w:color="auto" w:fill="auto"/>
            <w:noWrap/>
            <w:vAlign w:val="center"/>
            <w:hideMark/>
          </w:tcPr>
          <w:p w14:paraId="2D4DD7DE"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269.1</w:t>
            </w:r>
          </w:p>
        </w:tc>
        <w:tc>
          <w:tcPr>
            <w:tcW w:w="924" w:type="dxa"/>
            <w:tcBorders>
              <w:top w:val="nil"/>
              <w:left w:val="nil"/>
              <w:bottom w:val="nil"/>
              <w:right w:val="nil"/>
            </w:tcBorders>
            <w:shd w:val="clear" w:color="auto" w:fill="auto"/>
            <w:noWrap/>
            <w:vAlign w:val="center"/>
            <w:hideMark/>
          </w:tcPr>
          <w:p w14:paraId="1E5F3A77"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279.6</w:t>
            </w:r>
          </w:p>
        </w:tc>
        <w:tc>
          <w:tcPr>
            <w:tcW w:w="913" w:type="dxa"/>
            <w:tcBorders>
              <w:top w:val="nil"/>
              <w:left w:val="nil"/>
              <w:bottom w:val="nil"/>
              <w:right w:val="nil"/>
            </w:tcBorders>
            <w:shd w:val="clear" w:color="auto" w:fill="auto"/>
            <w:noWrap/>
            <w:vAlign w:val="center"/>
            <w:hideMark/>
          </w:tcPr>
          <w:p w14:paraId="4652A067" w14:textId="77777777" w:rsidR="00C74060" w:rsidRPr="00BA2360" w:rsidRDefault="00C74060" w:rsidP="00C74060">
            <w:pPr>
              <w:jc w:val="center"/>
              <w:rPr>
                <w:sz w:val="18"/>
                <w:szCs w:val="18"/>
                <w:lang w:val="ro-MD" w:eastAsia="en-US"/>
              </w:rPr>
            </w:pPr>
            <w:r w:rsidRPr="00BA2360">
              <w:rPr>
                <w:sz w:val="18"/>
                <w:szCs w:val="18"/>
                <w:lang w:val="ro-MD" w:eastAsia="en-US"/>
              </w:rPr>
              <w:t>293,4</w:t>
            </w:r>
          </w:p>
        </w:tc>
        <w:tc>
          <w:tcPr>
            <w:tcW w:w="973" w:type="dxa"/>
            <w:tcBorders>
              <w:top w:val="nil"/>
              <w:left w:val="nil"/>
              <w:bottom w:val="nil"/>
              <w:right w:val="nil"/>
            </w:tcBorders>
            <w:shd w:val="clear" w:color="auto" w:fill="auto"/>
            <w:noWrap/>
            <w:vAlign w:val="center"/>
            <w:hideMark/>
          </w:tcPr>
          <w:p w14:paraId="6AE05998" w14:textId="77777777" w:rsidR="00C74060" w:rsidRPr="00BA2360" w:rsidRDefault="00C74060" w:rsidP="00C74060">
            <w:pPr>
              <w:jc w:val="center"/>
              <w:rPr>
                <w:sz w:val="18"/>
                <w:szCs w:val="18"/>
                <w:lang w:val="ro-MD" w:eastAsia="en-US"/>
              </w:rPr>
            </w:pPr>
            <w:r w:rsidRPr="00BA2360">
              <w:rPr>
                <w:sz w:val="18"/>
                <w:szCs w:val="18"/>
                <w:lang w:val="ro-MD" w:eastAsia="en-US"/>
              </w:rPr>
              <w:t>279,4</w:t>
            </w:r>
          </w:p>
        </w:tc>
        <w:tc>
          <w:tcPr>
            <w:tcW w:w="809" w:type="dxa"/>
            <w:tcBorders>
              <w:top w:val="nil"/>
              <w:left w:val="nil"/>
              <w:bottom w:val="nil"/>
              <w:right w:val="nil"/>
            </w:tcBorders>
            <w:shd w:val="clear" w:color="auto" w:fill="auto"/>
            <w:noWrap/>
            <w:vAlign w:val="center"/>
            <w:hideMark/>
          </w:tcPr>
          <w:p w14:paraId="3BDA15AE" w14:textId="77777777" w:rsidR="00C74060" w:rsidRPr="00BA2360" w:rsidRDefault="00C74060" w:rsidP="00C74060">
            <w:pPr>
              <w:jc w:val="center"/>
              <w:rPr>
                <w:sz w:val="18"/>
                <w:szCs w:val="18"/>
                <w:lang w:val="ro-MD" w:eastAsia="en-US"/>
              </w:rPr>
            </w:pPr>
            <w:r w:rsidRPr="00BA2360">
              <w:rPr>
                <w:sz w:val="18"/>
                <w:szCs w:val="18"/>
                <w:lang w:val="ro-MD" w:eastAsia="en-US"/>
              </w:rPr>
              <w:t>-14,0</w:t>
            </w:r>
          </w:p>
        </w:tc>
        <w:tc>
          <w:tcPr>
            <w:tcW w:w="701" w:type="dxa"/>
            <w:tcBorders>
              <w:top w:val="nil"/>
              <w:left w:val="nil"/>
              <w:bottom w:val="nil"/>
              <w:right w:val="nil"/>
            </w:tcBorders>
            <w:shd w:val="clear" w:color="auto" w:fill="auto"/>
            <w:noWrap/>
            <w:vAlign w:val="center"/>
            <w:hideMark/>
          </w:tcPr>
          <w:p w14:paraId="387E789F" w14:textId="77777777" w:rsidR="00C74060" w:rsidRPr="00BA2360" w:rsidRDefault="00C74060" w:rsidP="00C74060">
            <w:pPr>
              <w:jc w:val="center"/>
              <w:rPr>
                <w:sz w:val="18"/>
                <w:szCs w:val="18"/>
                <w:lang w:val="ro-MD" w:eastAsia="en-US"/>
              </w:rPr>
            </w:pPr>
            <w:r w:rsidRPr="00BA2360">
              <w:rPr>
                <w:sz w:val="18"/>
                <w:szCs w:val="18"/>
                <w:lang w:val="ro-MD" w:eastAsia="en-US"/>
              </w:rPr>
              <w:t>95.3</w:t>
            </w:r>
          </w:p>
        </w:tc>
        <w:tc>
          <w:tcPr>
            <w:tcW w:w="673" w:type="dxa"/>
            <w:tcBorders>
              <w:top w:val="nil"/>
              <w:left w:val="nil"/>
              <w:bottom w:val="nil"/>
              <w:right w:val="nil"/>
            </w:tcBorders>
            <w:shd w:val="clear" w:color="auto" w:fill="auto"/>
            <w:noWrap/>
            <w:vAlign w:val="center"/>
            <w:hideMark/>
          </w:tcPr>
          <w:p w14:paraId="66E63F61" w14:textId="77777777" w:rsidR="00C74060" w:rsidRPr="00BA2360" w:rsidRDefault="00C74060" w:rsidP="00C74060">
            <w:pPr>
              <w:jc w:val="center"/>
              <w:rPr>
                <w:sz w:val="18"/>
                <w:szCs w:val="18"/>
                <w:lang w:val="ro-MD" w:eastAsia="en-US"/>
              </w:rPr>
            </w:pPr>
            <w:r w:rsidRPr="00BA2360">
              <w:rPr>
                <w:sz w:val="18"/>
                <w:szCs w:val="18"/>
                <w:lang w:val="ro-MD" w:eastAsia="en-US"/>
              </w:rPr>
              <w:t>10,3</w:t>
            </w:r>
          </w:p>
        </w:tc>
        <w:tc>
          <w:tcPr>
            <w:tcW w:w="763" w:type="dxa"/>
            <w:tcBorders>
              <w:top w:val="nil"/>
              <w:left w:val="nil"/>
              <w:bottom w:val="nil"/>
              <w:right w:val="nil"/>
            </w:tcBorders>
            <w:shd w:val="clear" w:color="auto" w:fill="auto"/>
            <w:noWrap/>
            <w:vAlign w:val="center"/>
            <w:hideMark/>
          </w:tcPr>
          <w:p w14:paraId="2A1A615A" w14:textId="77777777" w:rsidR="00C74060" w:rsidRPr="00BA2360" w:rsidRDefault="00C74060" w:rsidP="00C74060">
            <w:pPr>
              <w:jc w:val="center"/>
              <w:rPr>
                <w:sz w:val="18"/>
                <w:szCs w:val="18"/>
                <w:lang w:val="ro-MD" w:eastAsia="en-US"/>
              </w:rPr>
            </w:pPr>
            <w:r w:rsidRPr="00BA2360">
              <w:rPr>
                <w:sz w:val="18"/>
                <w:szCs w:val="18"/>
                <w:lang w:val="ro-MD" w:eastAsia="en-US"/>
              </w:rPr>
              <w:t>103,8</w:t>
            </w:r>
          </w:p>
        </w:tc>
      </w:tr>
      <w:tr w:rsidR="00C74060" w:rsidRPr="00BA2360" w14:paraId="210BDB31" w14:textId="77777777" w:rsidTr="00C74060">
        <w:trPr>
          <w:trHeight w:val="185"/>
        </w:trPr>
        <w:tc>
          <w:tcPr>
            <w:tcW w:w="2440" w:type="dxa"/>
            <w:tcBorders>
              <w:top w:val="nil"/>
              <w:left w:val="nil"/>
              <w:bottom w:val="nil"/>
              <w:right w:val="nil"/>
            </w:tcBorders>
            <w:shd w:val="clear" w:color="auto" w:fill="auto"/>
            <w:vAlign w:val="bottom"/>
            <w:hideMark/>
          </w:tcPr>
          <w:p w14:paraId="433CE6C7" w14:textId="77777777" w:rsidR="00C74060" w:rsidRPr="00BA2360" w:rsidRDefault="00C74060" w:rsidP="00C74060">
            <w:pPr>
              <w:rPr>
                <w:color w:val="000000"/>
                <w:sz w:val="18"/>
                <w:szCs w:val="18"/>
                <w:lang w:val="ro-MD" w:eastAsia="en-US"/>
              </w:rPr>
            </w:pPr>
            <w:r w:rsidRPr="00BA2360">
              <w:rPr>
                <w:color w:val="000000"/>
                <w:sz w:val="18"/>
                <w:szCs w:val="18"/>
                <w:lang w:val="ro-MD" w:eastAsia="en-US"/>
              </w:rPr>
              <w:t>Cheltuieli capitale</w:t>
            </w:r>
          </w:p>
        </w:tc>
        <w:tc>
          <w:tcPr>
            <w:tcW w:w="959" w:type="dxa"/>
            <w:tcBorders>
              <w:top w:val="nil"/>
              <w:left w:val="nil"/>
              <w:bottom w:val="nil"/>
              <w:right w:val="nil"/>
            </w:tcBorders>
            <w:shd w:val="clear" w:color="auto" w:fill="auto"/>
            <w:noWrap/>
            <w:vAlign w:val="center"/>
            <w:hideMark/>
          </w:tcPr>
          <w:p w14:paraId="126E43CD"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75.9</w:t>
            </w:r>
          </w:p>
        </w:tc>
        <w:tc>
          <w:tcPr>
            <w:tcW w:w="924" w:type="dxa"/>
            <w:tcBorders>
              <w:top w:val="nil"/>
              <w:left w:val="nil"/>
              <w:bottom w:val="nil"/>
              <w:right w:val="nil"/>
            </w:tcBorders>
            <w:shd w:val="clear" w:color="auto" w:fill="auto"/>
            <w:noWrap/>
            <w:vAlign w:val="center"/>
            <w:hideMark/>
          </w:tcPr>
          <w:p w14:paraId="2B2BCB58"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263.5</w:t>
            </w:r>
          </w:p>
        </w:tc>
        <w:tc>
          <w:tcPr>
            <w:tcW w:w="913" w:type="dxa"/>
            <w:tcBorders>
              <w:top w:val="nil"/>
              <w:left w:val="nil"/>
              <w:bottom w:val="nil"/>
              <w:right w:val="nil"/>
            </w:tcBorders>
            <w:shd w:val="clear" w:color="auto" w:fill="auto"/>
            <w:noWrap/>
            <w:vAlign w:val="center"/>
            <w:hideMark/>
          </w:tcPr>
          <w:p w14:paraId="4A24A777" w14:textId="77777777" w:rsidR="00C74060" w:rsidRPr="00BA2360" w:rsidRDefault="00C74060" w:rsidP="00C74060">
            <w:pPr>
              <w:jc w:val="center"/>
              <w:rPr>
                <w:sz w:val="18"/>
                <w:szCs w:val="18"/>
                <w:lang w:val="ro-MD" w:eastAsia="en-US"/>
              </w:rPr>
            </w:pPr>
            <w:r w:rsidRPr="00BA2360">
              <w:rPr>
                <w:sz w:val="18"/>
                <w:szCs w:val="18"/>
                <w:lang w:val="ro-MD" w:eastAsia="en-US"/>
              </w:rPr>
              <w:t>117,0</w:t>
            </w:r>
          </w:p>
        </w:tc>
        <w:tc>
          <w:tcPr>
            <w:tcW w:w="973" w:type="dxa"/>
            <w:tcBorders>
              <w:top w:val="nil"/>
              <w:left w:val="nil"/>
              <w:bottom w:val="nil"/>
              <w:right w:val="nil"/>
            </w:tcBorders>
            <w:shd w:val="clear" w:color="auto" w:fill="auto"/>
            <w:noWrap/>
            <w:vAlign w:val="center"/>
            <w:hideMark/>
          </w:tcPr>
          <w:p w14:paraId="7B39586B" w14:textId="77777777" w:rsidR="00C74060" w:rsidRPr="00BA2360" w:rsidRDefault="00C74060" w:rsidP="00C74060">
            <w:pPr>
              <w:jc w:val="center"/>
              <w:rPr>
                <w:sz w:val="18"/>
                <w:szCs w:val="18"/>
                <w:lang w:val="ro-MD" w:eastAsia="en-US"/>
              </w:rPr>
            </w:pPr>
            <w:r w:rsidRPr="00BA2360">
              <w:rPr>
                <w:sz w:val="18"/>
                <w:szCs w:val="18"/>
                <w:lang w:val="ro-MD" w:eastAsia="en-US"/>
              </w:rPr>
              <w:t>105,7</w:t>
            </w:r>
          </w:p>
        </w:tc>
        <w:tc>
          <w:tcPr>
            <w:tcW w:w="809" w:type="dxa"/>
            <w:tcBorders>
              <w:top w:val="nil"/>
              <w:left w:val="nil"/>
              <w:bottom w:val="nil"/>
              <w:right w:val="nil"/>
            </w:tcBorders>
            <w:shd w:val="clear" w:color="auto" w:fill="auto"/>
            <w:noWrap/>
            <w:vAlign w:val="center"/>
            <w:hideMark/>
          </w:tcPr>
          <w:p w14:paraId="6201F90E" w14:textId="77777777" w:rsidR="00C74060" w:rsidRPr="00BA2360" w:rsidRDefault="00C74060" w:rsidP="00C74060">
            <w:pPr>
              <w:jc w:val="center"/>
              <w:rPr>
                <w:sz w:val="18"/>
                <w:szCs w:val="18"/>
                <w:lang w:val="ro-MD" w:eastAsia="en-US"/>
              </w:rPr>
            </w:pPr>
            <w:r w:rsidRPr="00BA2360">
              <w:rPr>
                <w:sz w:val="18"/>
                <w:szCs w:val="18"/>
                <w:lang w:val="ro-MD" w:eastAsia="en-US"/>
              </w:rPr>
              <w:t>-11,3</w:t>
            </w:r>
          </w:p>
        </w:tc>
        <w:tc>
          <w:tcPr>
            <w:tcW w:w="701" w:type="dxa"/>
            <w:tcBorders>
              <w:top w:val="nil"/>
              <w:left w:val="nil"/>
              <w:bottom w:val="nil"/>
              <w:right w:val="nil"/>
            </w:tcBorders>
            <w:shd w:val="clear" w:color="auto" w:fill="auto"/>
            <w:noWrap/>
            <w:vAlign w:val="center"/>
            <w:hideMark/>
          </w:tcPr>
          <w:p w14:paraId="00BC756B" w14:textId="77777777" w:rsidR="00C74060" w:rsidRPr="00BA2360" w:rsidRDefault="00C74060" w:rsidP="00C74060">
            <w:pPr>
              <w:jc w:val="center"/>
              <w:rPr>
                <w:sz w:val="18"/>
                <w:szCs w:val="18"/>
                <w:lang w:val="ro-MD" w:eastAsia="en-US"/>
              </w:rPr>
            </w:pPr>
            <w:r w:rsidRPr="00BA2360">
              <w:rPr>
                <w:sz w:val="18"/>
                <w:szCs w:val="18"/>
                <w:lang w:val="ro-MD" w:eastAsia="en-US"/>
              </w:rPr>
              <w:t>90.3</w:t>
            </w:r>
          </w:p>
        </w:tc>
        <w:tc>
          <w:tcPr>
            <w:tcW w:w="673" w:type="dxa"/>
            <w:tcBorders>
              <w:top w:val="nil"/>
              <w:left w:val="nil"/>
              <w:bottom w:val="nil"/>
              <w:right w:val="nil"/>
            </w:tcBorders>
            <w:shd w:val="clear" w:color="auto" w:fill="auto"/>
            <w:noWrap/>
            <w:vAlign w:val="center"/>
            <w:hideMark/>
          </w:tcPr>
          <w:p w14:paraId="58F1297D" w14:textId="77777777" w:rsidR="00C74060" w:rsidRPr="00BA2360" w:rsidRDefault="00C74060" w:rsidP="00C74060">
            <w:pPr>
              <w:jc w:val="center"/>
              <w:rPr>
                <w:sz w:val="18"/>
                <w:szCs w:val="18"/>
                <w:lang w:val="ro-MD" w:eastAsia="en-US"/>
              </w:rPr>
            </w:pPr>
            <w:r w:rsidRPr="00BA2360">
              <w:rPr>
                <w:sz w:val="18"/>
                <w:szCs w:val="18"/>
                <w:lang w:val="ro-MD" w:eastAsia="en-US"/>
              </w:rPr>
              <w:t>29,8</w:t>
            </w:r>
          </w:p>
        </w:tc>
        <w:tc>
          <w:tcPr>
            <w:tcW w:w="763" w:type="dxa"/>
            <w:tcBorders>
              <w:top w:val="nil"/>
              <w:left w:val="nil"/>
              <w:bottom w:val="nil"/>
              <w:right w:val="nil"/>
            </w:tcBorders>
            <w:shd w:val="clear" w:color="auto" w:fill="auto"/>
            <w:noWrap/>
            <w:vAlign w:val="center"/>
            <w:hideMark/>
          </w:tcPr>
          <w:p w14:paraId="36D19347" w14:textId="77777777" w:rsidR="00C74060" w:rsidRPr="00BA2360" w:rsidRDefault="00C74060" w:rsidP="00C74060">
            <w:pPr>
              <w:jc w:val="center"/>
              <w:rPr>
                <w:sz w:val="18"/>
                <w:szCs w:val="18"/>
                <w:lang w:val="ro-MD" w:eastAsia="en-US"/>
              </w:rPr>
            </w:pPr>
            <w:r w:rsidRPr="00BA2360">
              <w:rPr>
                <w:sz w:val="18"/>
                <w:szCs w:val="18"/>
                <w:lang w:val="ro-MD" w:eastAsia="en-US"/>
              </w:rPr>
              <w:t>139,3</w:t>
            </w:r>
          </w:p>
        </w:tc>
      </w:tr>
      <w:tr w:rsidR="00C74060" w:rsidRPr="00BA2360" w14:paraId="77740881" w14:textId="77777777" w:rsidTr="00C74060">
        <w:trPr>
          <w:trHeight w:val="290"/>
        </w:trPr>
        <w:tc>
          <w:tcPr>
            <w:tcW w:w="2440" w:type="dxa"/>
            <w:tcBorders>
              <w:top w:val="nil"/>
              <w:left w:val="nil"/>
              <w:bottom w:val="nil"/>
              <w:right w:val="nil"/>
            </w:tcBorders>
            <w:shd w:val="clear" w:color="auto" w:fill="auto"/>
            <w:vAlign w:val="bottom"/>
            <w:hideMark/>
          </w:tcPr>
          <w:p w14:paraId="5EE4BCD1" w14:textId="77777777" w:rsidR="00C74060" w:rsidRPr="00BA2360" w:rsidRDefault="00C74060" w:rsidP="00C74060">
            <w:pPr>
              <w:rPr>
                <w:b/>
                <w:bCs/>
                <w:color w:val="000000"/>
                <w:sz w:val="18"/>
                <w:szCs w:val="18"/>
                <w:lang w:val="ro-MD" w:eastAsia="en-US"/>
              </w:rPr>
            </w:pPr>
            <w:r w:rsidRPr="00BA2360">
              <w:rPr>
                <w:b/>
                <w:bCs/>
                <w:color w:val="000000"/>
                <w:sz w:val="18"/>
                <w:szCs w:val="18"/>
                <w:lang w:val="ro-MD" w:eastAsia="en-US"/>
              </w:rPr>
              <w:t>Resurse total,</w:t>
            </w:r>
          </w:p>
        </w:tc>
        <w:tc>
          <w:tcPr>
            <w:tcW w:w="959" w:type="dxa"/>
            <w:tcBorders>
              <w:top w:val="nil"/>
              <w:left w:val="nil"/>
              <w:bottom w:val="nil"/>
              <w:right w:val="nil"/>
            </w:tcBorders>
            <w:shd w:val="clear" w:color="auto" w:fill="auto"/>
            <w:vAlign w:val="center"/>
            <w:hideMark/>
          </w:tcPr>
          <w:p w14:paraId="082C8BD9"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345.0</w:t>
            </w:r>
          </w:p>
        </w:tc>
        <w:tc>
          <w:tcPr>
            <w:tcW w:w="924" w:type="dxa"/>
            <w:tcBorders>
              <w:top w:val="nil"/>
              <w:left w:val="nil"/>
              <w:bottom w:val="nil"/>
              <w:right w:val="nil"/>
            </w:tcBorders>
            <w:shd w:val="clear" w:color="auto" w:fill="auto"/>
            <w:vAlign w:val="center"/>
            <w:hideMark/>
          </w:tcPr>
          <w:p w14:paraId="2FFDC938"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543.1</w:t>
            </w:r>
          </w:p>
        </w:tc>
        <w:tc>
          <w:tcPr>
            <w:tcW w:w="913" w:type="dxa"/>
            <w:tcBorders>
              <w:top w:val="nil"/>
              <w:left w:val="nil"/>
              <w:bottom w:val="nil"/>
              <w:right w:val="nil"/>
            </w:tcBorders>
            <w:shd w:val="clear" w:color="auto" w:fill="auto"/>
            <w:vAlign w:val="center"/>
            <w:hideMark/>
          </w:tcPr>
          <w:p w14:paraId="361D2477"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410.4</w:t>
            </w:r>
          </w:p>
        </w:tc>
        <w:tc>
          <w:tcPr>
            <w:tcW w:w="973" w:type="dxa"/>
            <w:tcBorders>
              <w:top w:val="nil"/>
              <w:left w:val="nil"/>
              <w:bottom w:val="nil"/>
              <w:right w:val="nil"/>
            </w:tcBorders>
            <w:shd w:val="clear" w:color="auto" w:fill="auto"/>
            <w:vAlign w:val="center"/>
            <w:hideMark/>
          </w:tcPr>
          <w:p w14:paraId="170CA8C6"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385.1</w:t>
            </w:r>
          </w:p>
        </w:tc>
        <w:tc>
          <w:tcPr>
            <w:tcW w:w="809" w:type="dxa"/>
            <w:tcBorders>
              <w:top w:val="nil"/>
              <w:left w:val="nil"/>
              <w:bottom w:val="nil"/>
              <w:right w:val="nil"/>
            </w:tcBorders>
            <w:shd w:val="clear" w:color="auto" w:fill="auto"/>
            <w:noWrap/>
            <w:vAlign w:val="center"/>
            <w:hideMark/>
          </w:tcPr>
          <w:p w14:paraId="5BB3689A"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-25.3</w:t>
            </w:r>
          </w:p>
        </w:tc>
        <w:tc>
          <w:tcPr>
            <w:tcW w:w="701" w:type="dxa"/>
            <w:tcBorders>
              <w:top w:val="nil"/>
              <w:left w:val="nil"/>
              <w:bottom w:val="nil"/>
              <w:right w:val="nil"/>
            </w:tcBorders>
            <w:shd w:val="clear" w:color="auto" w:fill="auto"/>
            <w:noWrap/>
            <w:vAlign w:val="center"/>
            <w:hideMark/>
          </w:tcPr>
          <w:p w14:paraId="0CC0D063"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93.8</w:t>
            </w:r>
          </w:p>
        </w:tc>
        <w:tc>
          <w:tcPr>
            <w:tcW w:w="673" w:type="dxa"/>
            <w:tcBorders>
              <w:top w:val="nil"/>
              <w:left w:val="nil"/>
              <w:bottom w:val="nil"/>
              <w:right w:val="nil"/>
            </w:tcBorders>
            <w:shd w:val="clear" w:color="auto" w:fill="auto"/>
            <w:noWrap/>
            <w:vAlign w:val="center"/>
            <w:hideMark/>
          </w:tcPr>
          <w:p w14:paraId="5C0723C8"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40.1</w:t>
            </w:r>
          </w:p>
        </w:tc>
        <w:tc>
          <w:tcPr>
            <w:tcW w:w="763" w:type="dxa"/>
            <w:tcBorders>
              <w:top w:val="nil"/>
              <w:left w:val="nil"/>
              <w:bottom w:val="nil"/>
              <w:right w:val="nil"/>
            </w:tcBorders>
            <w:shd w:val="clear" w:color="auto" w:fill="auto"/>
            <w:noWrap/>
            <w:vAlign w:val="center"/>
            <w:hideMark/>
          </w:tcPr>
          <w:p w14:paraId="18F483E1" w14:textId="77777777" w:rsidR="00C74060" w:rsidRPr="00BA2360" w:rsidRDefault="00C74060" w:rsidP="00C74060">
            <w:pPr>
              <w:jc w:val="center"/>
              <w:rPr>
                <w:b/>
                <w:bCs/>
                <w:color w:val="000000"/>
                <w:sz w:val="18"/>
                <w:szCs w:val="18"/>
                <w:lang w:val="ro-MD" w:eastAsia="en-US"/>
              </w:rPr>
            </w:pPr>
            <w:r w:rsidRPr="00BA2360">
              <w:rPr>
                <w:b/>
                <w:bCs/>
                <w:color w:val="000000"/>
                <w:sz w:val="18"/>
                <w:szCs w:val="18"/>
                <w:lang w:val="ro-MD" w:eastAsia="en-US"/>
              </w:rPr>
              <w:t>111.6</w:t>
            </w:r>
          </w:p>
        </w:tc>
      </w:tr>
      <w:tr w:rsidR="00C74060" w:rsidRPr="00BA2360" w14:paraId="2BFFE0CE" w14:textId="77777777" w:rsidTr="00C74060">
        <w:trPr>
          <w:trHeight w:val="176"/>
        </w:trPr>
        <w:tc>
          <w:tcPr>
            <w:tcW w:w="2440" w:type="dxa"/>
            <w:tcBorders>
              <w:top w:val="nil"/>
              <w:left w:val="nil"/>
              <w:bottom w:val="nil"/>
              <w:right w:val="nil"/>
            </w:tcBorders>
            <w:shd w:val="clear" w:color="auto" w:fill="auto"/>
            <w:vAlign w:val="center"/>
            <w:hideMark/>
          </w:tcPr>
          <w:p w14:paraId="39773ECA" w14:textId="77777777" w:rsidR="00C74060" w:rsidRPr="00BA2360" w:rsidRDefault="00C74060" w:rsidP="00C74060">
            <w:pPr>
              <w:rPr>
                <w:i/>
                <w:iCs/>
                <w:color w:val="000000"/>
                <w:sz w:val="18"/>
                <w:szCs w:val="18"/>
                <w:lang w:val="ro-MD" w:eastAsia="en-US"/>
              </w:rPr>
            </w:pPr>
            <w:r w:rsidRPr="00BA2360">
              <w:rPr>
                <w:i/>
                <w:iCs/>
                <w:color w:val="000000"/>
                <w:sz w:val="18"/>
                <w:szCs w:val="18"/>
                <w:lang w:val="ro-MD" w:eastAsia="en-US"/>
              </w:rPr>
              <w:t>inclusiv:</w:t>
            </w:r>
          </w:p>
        </w:tc>
        <w:tc>
          <w:tcPr>
            <w:tcW w:w="959" w:type="dxa"/>
            <w:tcBorders>
              <w:top w:val="nil"/>
              <w:left w:val="nil"/>
              <w:bottom w:val="nil"/>
              <w:right w:val="nil"/>
            </w:tcBorders>
            <w:shd w:val="clear" w:color="auto" w:fill="auto"/>
            <w:noWrap/>
            <w:vAlign w:val="center"/>
            <w:hideMark/>
          </w:tcPr>
          <w:p w14:paraId="2EB0A406" w14:textId="77777777" w:rsidR="00C74060" w:rsidRPr="00BA2360" w:rsidRDefault="00C74060" w:rsidP="00C74060">
            <w:pPr>
              <w:rPr>
                <w:i/>
                <w:iCs/>
                <w:color w:val="000000"/>
                <w:sz w:val="18"/>
                <w:szCs w:val="18"/>
                <w:lang w:val="ro-MD" w:eastAsia="en-US"/>
              </w:rPr>
            </w:pPr>
          </w:p>
        </w:tc>
        <w:tc>
          <w:tcPr>
            <w:tcW w:w="924" w:type="dxa"/>
            <w:tcBorders>
              <w:top w:val="nil"/>
              <w:left w:val="nil"/>
              <w:bottom w:val="nil"/>
              <w:right w:val="nil"/>
            </w:tcBorders>
            <w:shd w:val="clear" w:color="auto" w:fill="auto"/>
            <w:noWrap/>
            <w:vAlign w:val="center"/>
            <w:hideMark/>
          </w:tcPr>
          <w:p w14:paraId="49914F73" w14:textId="77777777" w:rsidR="00C74060" w:rsidRPr="00BA2360" w:rsidRDefault="00C74060" w:rsidP="00C74060">
            <w:pPr>
              <w:jc w:val="center"/>
              <w:rPr>
                <w:sz w:val="18"/>
                <w:szCs w:val="18"/>
                <w:lang w:val="ro-MD" w:eastAsia="en-US"/>
              </w:rPr>
            </w:pPr>
          </w:p>
        </w:tc>
        <w:tc>
          <w:tcPr>
            <w:tcW w:w="913" w:type="dxa"/>
            <w:tcBorders>
              <w:top w:val="nil"/>
              <w:left w:val="nil"/>
              <w:bottom w:val="nil"/>
              <w:right w:val="nil"/>
            </w:tcBorders>
            <w:shd w:val="clear" w:color="auto" w:fill="auto"/>
            <w:noWrap/>
            <w:vAlign w:val="center"/>
            <w:hideMark/>
          </w:tcPr>
          <w:p w14:paraId="66A1BD60" w14:textId="77777777" w:rsidR="00C74060" w:rsidRPr="00BA2360" w:rsidRDefault="00C74060" w:rsidP="00C74060">
            <w:pPr>
              <w:jc w:val="center"/>
              <w:rPr>
                <w:sz w:val="18"/>
                <w:szCs w:val="18"/>
                <w:lang w:val="ro-MD" w:eastAsia="en-US"/>
              </w:rPr>
            </w:pPr>
          </w:p>
        </w:tc>
        <w:tc>
          <w:tcPr>
            <w:tcW w:w="973" w:type="dxa"/>
            <w:tcBorders>
              <w:top w:val="nil"/>
              <w:left w:val="nil"/>
              <w:bottom w:val="nil"/>
              <w:right w:val="nil"/>
            </w:tcBorders>
            <w:shd w:val="clear" w:color="auto" w:fill="auto"/>
            <w:noWrap/>
            <w:vAlign w:val="center"/>
            <w:hideMark/>
          </w:tcPr>
          <w:p w14:paraId="65EAFA78" w14:textId="77777777" w:rsidR="00C74060" w:rsidRPr="00BA2360" w:rsidRDefault="00C74060" w:rsidP="00C74060">
            <w:pPr>
              <w:jc w:val="center"/>
              <w:rPr>
                <w:sz w:val="18"/>
                <w:szCs w:val="18"/>
                <w:lang w:val="ro-MD" w:eastAsia="en-US"/>
              </w:rPr>
            </w:pPr>
          </w:p>
        </w:tc>
        <w:tc>
          <w:tcPr>
            <w:tcW w:w="809" w:type="dxa"/>
            <w:tcBorders>
              <w:top w:val="nil"/>
              <w:left w:val="nil"/>
              <w:bottom w:val="nil"/>
              <w:right w:val="nil"/>
            </w:tcBorders>
            <w:shd w:val="clear" w:color="auto" w:fill="auto"/>
            <w:noWrap/>
            <w:vAlign w:val="center"/>
            <w:hideMark/>
          </w:tcPr>
          <w:p w14:paraId="0297AB55" w14:textId="77777777" w:rsidR="00C74060" w:rsidRPr="00BA2360" w:rsidRDefault="00C74060" w:rsidP="00C74060">
            <w:pPr>
              <w:jc w:val="center"/>
              <w:rPr>
                <w:sz w:val="18"/>
                <w:szCs w:val="18"/>
                <w:lang w:val="ro-MD" w:eastAsia="en-US"/>
              </w:rPr>
            </w:pPr>
          </w:p>
        </w:tc>
        <w:tc>
          <w:tcPr>
            <w:tcW w:w="701" w:type="dxa"/>
            <w:tcBorders>
              <w:top w:val="nil"/>
              <w:left w:val="nil"/>
              <w:bottom w:val="nil"/>
              <w:right w:val="nil"/>
            </w:tcBorders>
            <w:shd w:val="clear" w:color="auto" w:fill="auto"/>
            <w:noWrap/>
            <w:vAlign w:val="center"/>
            <w:hideMark/>
          </w:tcPr>
          <w:p w14:paraId="0F949846" w14:textId="77777777" w:rsidR="00C74060" w:rsidRPr="00BA2360" w:rsidRDefault="00C74060" w:rsidP="00C74060">
            <w:pPr>
              <w:jc w:val="center"/>
              <w:rPr>
                <w:sz w:val="18"/>
                <w:szCs w:val="18"/>
                <w:lang w:val="ro-MD" w:eastAsia="en-US"/>
              </w:rPr>
            </w:pPr>
          </w:p>
        </w:tc>
        <w:tc>
          <w:tcPr>
            <w:tcW w:w="673" w:type="dxa"/>
            <w:tcBorders>
              <w:top w:val="nil"/>
              <w:left w:val="nil"/>
              <w:bottom w:val="nil"/>
              <w:right w:val="nil"/>
            </w:tcBorders>
            <w:shd w:val="clear" w:color="auto" w:fill="auto"/>
            <w:noWrap/>
            <w:vAlign w:val="center"/>
            <w:hideMark/>
          </w:tcPr>
          <w:p w14:paraId="52A27858" w14:textId="77777777" w:rsidR="00C74060" w:rsidRPr="00BA2360" w:rsidRDefault="00C74060" w:rsidP="00C74060">
            <w:pPr>
              <w:jc w:val="center"/>
              <w:rPr>
                <w:sz w:val="18"/>
                <w:szCs w:val="18"/>
                <w:lang w:val="ro-MD" w:eastAsia="en-US"/>
              </w:rPr>
            </w:pPr>
          </w:p>
        </w:tc>
        <w:tc>
          <w:tcPr>
            <w:tcW w:w="763" w:type="dxa"/>
            <w:tcBorders>
              <w:top w:val="nil"/>
              <w:left w:val="nil"/>
              <w:bottom w:val="nil"/>
              <w:right w:val="nil"/>
            </w:tcBorders>
            <w:shd w:val="clear" w:color="auto" w:fill="auto"/>
            <w:noWrap/>
            <w:vAlign w:val="center"/>
            <w:hideMark/>
          </w:tcPr>
          <w:p w14:paraId="3DEF9A51" w14:textId="77777777" w:rsidR="00C74060" w:rsidRPr="00BA2360" w:rsidRDefault="00C74060" w:rsidP="00C74060">
            <w:pPr>
              <w:jc w:val="center"/>
              <w:rPr>
                <w:sz w:val="18"/>
                <w:szCs w:val="18"/>
                <w:lang w:val="ro-MD" w:eastAsia="en-US"/>
              </w:rPr>
            </w:pPr>
          </w:p>
        </w:tc>
      </w:tr>
      <w:tr w:rsidR="00C74060" w:rsidRPr="00BA2360" w14:paraId="7E04B6E8" w14:textId="77777777" w:rsidTr="00C74060">
        <w:trPr>
          <w:trHeight w:val="205"/>
        </w:trPr>
        <w:tc>
          <w:tcPr>
            <w:tcW w:w="2440" w:type="dxa"/>
            <w:tcBorders>
              <w:top w:val="nil"/>
              <w:left w:val="nil"/>
              <w:bottom w:val="nil"/>
              <w:right w:val="nil"/>
            </w:tcBorders>
            <w:shd w:val="clear" w:color="auto" w:fill="auto"/>
            <w:vAlign w:val="center"/>
            <w:hideMark/>
          </w:tcPr>
          <w:p w14:paraId="12600E57" w14:textId="77777777" w:rsidR="00C74060" w:rsidRPr="00BA2360" w:rsidRDefault="00C74060" w:rsidP="00C74060">
            <w:pPr>
              <w:rPr>
                <w:color w:val="000000"/>
                <w:sz w:val="18"/>
                <w:szCs w:val="18"/>
                <w:lang w:val="ro-MD" w:eastAsia="en-US"/>
              </w:rPr>
            </w:pPr>
            <w:r w:rsidRPr="00BA2360">
              <w:rPr>
                <w:color w:val="000000"/>
                <w:sz w:val="18"/>
                <w:szCs w:val="18"/>
                <w:lang w:val="ro-MD" w:eastAsia="en-US"/>
              </w:rPr>
              <w:t>resurse generale</w:t>
            </w:r>
          </w:p>
        </w:tc>
        <w:tc>
          <w:tcPr>
            <w:tcW w:w="959" w:type="dxa"/>
            <w:tcBorders>
              <w:top w:val="nil"/>
              <w:left w:val="nil"/>
              <w:bottom w:val="nil"/>
              <w:right w:val="nil"/>
            </w:tcBorders>
            <w:shd w:val="clear" w:color="auto" w:fill="auto"/>
            <w:noWrap/>
            <w:vAlign w:val="center"/>
            <w:hideMark/>
          </w:tcPr>
          <w:p w14:paraId="0A12C85F"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324.2</w:t>
            </w:r>
          </w:p>
        </w:tc>
        <w:tc>
          <w:tcPr>
            <w:tcW w:w="924" w:type="dxa"/>
            <w:tcBorders>
              <w:top w:val="nil"/>
              <w:left w:val="nil"/>
              <w:bottom w:val="nil"/>
              <w:right w:val="nil"/>
            </w:tcBorders>
            <w:shd w:val="clear" w:color="auto" w:fill="auto"/>
            <w:noWrap/>
            <w:vAlign w:val="center"/>
            <w:hideMark/>
          </w:tcPr>
          <w:p w14:paraId="0D9D90C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442.2</w:t>
            </w:r>
          </w:p>
        </w:tc>
        <w:tc>
          <w:tcPr>
            <w:tcW w:w="913" w:type="dxa"/>
            <w:tcBorders>
              <w:top w:val="nil"/>
              <w:left w:val="nil"/>
              <w:bottom w:val="nil"/>
              <w:right w:val="nil"/>
            </w:tcBorders>
            <w:shd w:val="clear" w:color="auto" w:fill="auto"/>
            <w:noWrap/>
            <w:vAlign w:val="center"/>
            <w:hideMark/>
          </w:tcPr>
          <w:p w14:paraId="70C8A2FF"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386.2</w:t>
            </w:r>
          </w:p>
        </w:tc>
        <w:tc>
          <w:tcPr>
            <w:tcW w:w="973" w:type="dxa"/>
            <w:tcBorders>
              <w:top w:val="nil"/>
              <w:left w:val="nil"/>
              <w:bottom w:val="nil"/>
              <w:right w:val="nil"/>
            </w:tcBorders>
            <w:shd w:val="clear" w:color="auto" w:fill="auto"/>
            <w:noWrap/>
            <w:vAlign w:val="center"/>
            <w:hideMark/>
          </w:tcPr>
          <w:p w14:paraId="5C21F603"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367.7</w:t>
            </w:r>
          </w:p>
        </w:tc>
        <w:tc>
          <w:tcPr>
            <w:tcW w:w="809" w:type="dxa"/>
            <w:tcBorders>
              <w:top w:val="nil"/>
              <w:left w:val="nil"/>
              <w:bottom w:val="nil"/>
              <w:right w:val="nil"/>
            </w:tcBorders>
            <w:shd w:val="clear" w:color="auto" w:fill="auto"/>
            <w:noWrap/>
            <w:vAlign w:val="center"/>
            <w:hideMark/>
          </w:tcPr>
          <w:p w14:paraId="1DE7C827"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-18.5</w:t>
            </w:r>
          </w:p>
        </w:tc>
        <w:tc>
          <w:tcPr>
            <w:tcW w:w="701" w:type="dxa"/>
            <w:tcBorders>
              <w:top w:val="nil"/>
              <w:left w:val="nil"/>
              <w:bottom w:val="nil"/>
              <w:right w:val="nil"/>
            </w:tcBorders>
            <w:shd w:val="clear" w:color="auto" w:fill="auto"/>
            <w:noWrap/>
            <w:vAlign w:val="center"/>
            <w:hideMark/>
          </w:tcPr>
          <w:p w14:paraId="5FF64BB2"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95.2</w:t>
            </w:r>
          </w:p>
        </w:tc>
        <w:tc>
          <w:tcPr>
            <w:tcW w:w="673" w:type="dxa"/>
            <w:tcBorders>
              <w:top w:val="nil"/>
              <w:left w:val="nil"/>
              <w:bottom w:val="nil"/>
              <w:right w:val="nil"/>
            </w:tcBorders>
            <w:shd w:val="clear" w:color="auto" w:fill="auto"/>
            <w:noWrap/>
            <w:vAlign w:val="center"/>
            <w:hideMark/>
          </w:tcPr>
          <w:p w14:paraId="06C2C91A"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43.5</w:t>
            </w:r>
          </w:p>
        </w:tc>
        <w:tc>
          <w:tcPr>
            <w:tcW w:w="763" w:type="dxa"/>
            <w:tcBorders>
              <w:top w:val="nil"/>
              <w:left w:val="nil"/>
              <w:bottom w:val="nil"/>
              <w:right w:val="nil"/>
            </w:tcBorders>
            <w:shd w:val="clear" w:color="auto" w:fill="auto"/>
            <w:noWrap/>
            <w:vAlign w:val="center"/>
            <w:hideMark/>
          </w:tcPr>
          <w:p w14:paraId="79A9B153"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113.4</w:t>
            </w:r>
          </w:p>
        </w:tc>
      </w:tr>
      <w:tr w:rsidR="00C74060" w:rsidRPr="00BA2360" w14:paraId="4A3AE32C" w14:textId="77777777" w:rsidTr="00C74060">
        <w:trPr>
          <w:trHeight w:val="373"/>
        </w:trPr>
        <w:tc>
          <w:tcPr>
            <w:tcW w:w="2440" w:type="dxa"/>
            <w:tcBorders>
              <w:top w:val="nil"/>
              <w:left w:val="nil"/>
              <w:bottom w:val="nil"/>
              <w:right w:val="nil"/>
            </w:tcBorders>
            <w:shd w:val="clear" w:color="auto" w:fill="auto"/>
            <w:vAlign w:val="center"/>
            <w:hideMark/>
          </w:tcPr>
          <w:p w14:paraId="15E9E8EE" w14:textId="77777777" w:rsidR="00C74060" w:rsidRPr="00BA2360" w:rsidRDefault="00C74060" w:rsidP="00C74060">
            <w:pPr>
              <w:rPr>
                <w:color w:val="000000"/>
                <w:sz w:val="18"/>
                <w:szCs w:val="18"/>
                <w:lang w:val="ro-MD" w:eastAsia="en-US"/>
              </w:rPr>
            </w:pPr>
            <w:r w:rsidRPr="00BA2360">
              <w:rPr>
                <w:color w:val="000000"/>
                <w:sz w:val="18"/>
                <w:szCs w:val="18"/>
                <w:lang w:val="ro-MD" w:eastAsia="en-US"/>
              </w:rPr>
              <w:t>resurse ale proiectelor finanțate din surse externe</w:t>
            </w:r>
          </w:p>
        </w:tc>
        <w:tc>
          <w:tcPr>
            <w:tcW w:w="959" w:type="dxa"/>
            <w:tcBorders>
              <w:top w:val="nil"/>
              <w:left w:val="nil"/>
              <w:bottom w:val="nil"/>
              <w:right w:val="nil"/>
            </w:tcBorders>
            <w:shd w:val="clear" w:color="auto" w:fill="auto"/>
            <w:noWrap/>
            <w:vAlign w:val="center"/>
            <w:hideMark/>
          </w:tcPr>
          <w:p w14:paraId="4999B5A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8.3</w:t>
            </w:r>
          </w:p>
        </w:tc>
        <w:tc>
          <w:tcPr>
            <w:tcW w:w="924" w:type="dxa"/>
            <w:tcBorders>
              <w:top w:val="nil"/>
              <w:left w:val="nil"/>
              <w:bottom w:val="nil"/>
              <w:right w:val="nil"/>
            </w:tcBorders>
            <w:shd w:val="clear" w:color="auto" w:fill="auto"/>
            <w:noWrap/>
            <w:vAlign w:val="center"/>
            <w:hideMark/>
          </w:tcPr>
          <w:p w14:paraId="28DB5EB4"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92.0</w:t>
            </w:r>
          </w:p>
        </w:tc>
        <w:tc>
          <w:tcPr>
            <w:tcW w:w="913" w:type="dxa"/>
            <w:tcBorders>
              <w:top w:val="nil"/>
              <w:left w:val="nil"/>
              <w:bottom w:val="nil"/>
              <w:right w:val="nil"/>
            </w:tcBorders>
            <w:shd w:val="clear" w:color="auto" w:fill="auto"/>
            <w:noWrap/>
            <w:vAlign w:val="center"/>
            <w:hideMark/>
          </w:tcPr>
          <w:p w14:paraId="02CCE35B"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17.2</w:t>
            </w:r>
          </w:p>
        </w:tc>
        <w:tc>
          <w:tcPr>
            <w:tcW w:w="973" w:type="dxa"/>
            <w:tcBorders>
              <w:top w:val="nil"/>
              <w:left w:val="nil"/>
              <w:bottom w:val="nil"/>
              <w:right w:val="nil"/>
            </w:tcBorders>
            <w:shd w:val="clear" w:color="auto" w:fill="auto"/>
            <w:noWrap/>
            <w:vAlign w:val="center"/>
            <w:hideMark/>
          </w:tcPr>
          <w:p w14:paraId="093AC3DF"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9.9</w:t>
            </w:r>
          </w:p>
        </w:tc>
        <w:tc>
          <w:tcPr>
            <w:tcW w:w="809" w:type="dxa"/>
            <w:tcBorders>
              <w:top w:val="nil"/>
              <w:left w:val="nil"/>
              <w:bottom w:val="nil"/>
              <w:right w:val="nil"/>
            </w:tcBorders>
            <w:shd w:val="clear" w:color="auto" w:fill="auto"/>
            <w:noWrap/>
            <w:vAlign w:val="center"/>
            <w:hideMark/>
          </w:tcPr>
          <w:p w14:paraId="2E790321"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-7.3</w:t>
            </w:r>
          </w:p>
        </w:tc>
        <w:tc>
          <w:tcPr>
            <w:tcW w:w="701" w:type="dxa"/>
            <w:tcBorders>
              <w:top w:val="nil"/>
              <w:left w:val="nil"/>
              <w:bottom w:val="nil"/>
              <w:right w:val="nil"/>
            </w:tcBorders>
            <w:shd w:val="clear" w:color="auto" w:fill="auto"/>
            <w:noWrap/>
            <w:vAlign w:val="center"/>
            <w:hideMark/>
          </w:tcPr>
          <w:p w14:paraId="7379CD89"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57.6</w:t>
            </w:r>
          </w:p>
        </w:tc>
        <w:tc>
          <w:tcPr>
            <w:tcW w:w="673" w:type="dxa"/>
            <w:tcBorders>
              <w:top w:val="nil"/>
              <w:left w:val="nil"/>
              <w:bottom w:val="nil"/>
              <w:right w:val="nil"/>
            </w:tcBorders>
            <w:shd w:val="clear" w:color="auto" w:fill="auto"/>
            <w:noWrap/>
            <w:vAlign w:val="center"/>
            <w:hideMark/>
          </w:tcPr>
          <w:p w14:paraId="22CEF972"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1.6</w:t>
            </w:r>
          </w:p>
        </w:tc>
        <w:tc>
          <w:tcPr>
            <w:tcW w:w="763" w:type="dxa"/>
            <w:tcBorders>
              <w:top w:val="nil"/>
              <w:left w:val="nil"/>
              <w:bottom w:val="nil"/>
              <w:right w:val="nil"/>
            </w:tcBorders>
            <w:shd w:val="clear" w:color="auto" w:fill="auto"/>
            <w:noWrap/>
            <w:vAlign w:val="center"/>
            <w:hideMark/>
          </w:tcPr>
          <w:p w14:paraId="79443F3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119.3</w:t>
            </w:r>
          </w:p>
        </w:tc>
      </w:tr>
      <w:tr w:rsidR="00C74060" w:rsidRPr="00BA2360" w14:paraId="398EB95F" w14:textId="77777777" w:rsidTr="00C74060">
        <w:trPr>
          <w:trHeight w:val="245"/>
        </w:trPr>
        <w:tc>
          <w:tcPr>
            <w:tcW w:w="2440" w:type="dxa"/>
            <w:tcBorders>
              <w:top w:val="nil"/>
              <w:left w:val="nil"/>
              <w:bottom w:val="nil"/>
              <w:right w:val="nil"/>
            </w:tcBorders>
            <w:shd w:val="clear" w:color="auto" w:fill="auto"/>
            <w:vAlign w:val="center"/>
            <w:hideMark/>
          </w:tcPr>
          <w:p w14:paraId="5029EAEC" w14:textId="77777777" w:rsidR="00C74060" w:rsidRPr="00BA2360" w:rsidRDefault="00C74060" w:rsidP="00C74060">
            <w:pPr>
              <w:rPr>
                <w:color w:val="000000"/>
                <w:sz w:val="18"/>
                <w:szCs w:val="18"/>
                <w:lang w:val="ro-MD" w:eastAsia="en-US"/>
              </w:rPr>
            </w:pPr>
            <w:r w:rsidRPr="00BA2360">
              <w:rPr>
                <w:color w:val="000000"/>
                <w:sz w:val="18"/>
                <w:szCs w:val="18"/>
                <w:lang w:val="ro-MD" w:eastAsia="en-US"/>
              </w:rPr>
              <w:t>venituri colectate</w:t>
            </w:r>
          </w:p>
        </w:tc>
        <w:tc>
          <w:tcPr>
            <w:tcW w:w="959" w:type="dxa"/>
            <w:tcBorders>
              <w:top w:val="nil"/>
              <w:left w:val="nil"/>
              <w:bottom w:val="nil"/>
              <w:right w:val="nil"/>
            </w:tcBorders>
            <w:shd w:val="clear" w:color="auto" w:fill="auto"/>
            <w:noWrap/>
            <w:vAlign w:val="center"/>
            <w:hideMark/>
          </w:tcPr>
          <w:p w14:paraId="732634B3"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12.5</w:t>
            </w:r>
          </w:p>
        </w:tc>
        <w:tc>
          <w:tcPr>
            <w:tcW w:w="924" w:type="dxa"/>
            <w:tcBorders>
              <w:top w:val="nil"/>
              <w:left w:val="nil"/>
              <w:bottom w:val="nil"/>
              <w:right w:val="nil"/>
            </w:tcBorders>
            <w:shd w:val="clear" w:color="auto" w:fill="auto"/>
            <w:noWrap/>
            <w:vAlign w:val="center"/>
            <w:hideMark/>
          </w:tcPr>
          <w:p w14:paraId="1BC0B67C"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8.9</w:t>
            </w:r>
          </w:p>
        </w:tc>
        <w:tc>
          <w:tcPr>
            <w:tcW w:w="913" w:type="dxa"/>
            <w:tcBorders>
              <w:top w:val="nil"/>
              <w:left w:val="nil"/>
              <w:bottom w:val="nil"/>
              <w:right w:val="nil"/>
            </w:tcBorders>
            <w:shd w:val="clear" w:color="auto" w:fill="auto"/>
            <w:noWrap/>
            <w:vAlign w:val="center"/>
            <w:hideMark/>
          </w:tcPr>
          <w:p w14:paraId="4B256579"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7.0</w:t>
            </w:r>
          </w:p>
        </w:tc>
        <w:tc>
          <w:tcPr>
            <w:tcW w:w="973" w:type="dxa"/>
            <w:tcBorders>
              <w:top w:val="nil"/>
              <w:left w:val="nil"/>
              <w:bottom w:val="nil"/>
              <w:right w:val="nil"/>
            </w:tcBorders>
            <w:shd w:val="clear" w:color="auto" w:fill="auto"/>
            <w:noWrap/>
            <w:vAlign w:val="center"/>
            <w:hideMark/>
          </w:tcPr>
          <w:p w14:paraId="74B2B629"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7.5</w:t>
            </w:r>
          </w:p>
        </w:tc>
        <w:tc>
          <w:tcPr>
            <w:tcW w:w="809" w:type="dxa"/>
            <w:tcBorders>
              <w:top w:val="nil"/>
              <w:left w:val="nil"/>
              <w:bottom w:val="nil"/>
              <w:right w:val="nil"/>
            </w:tcBorders>
            <w:shd w:val="clear" w:color="auto" w:fill="auto"/>
            <w:noWrap/>
            <w:vAlign w:val="center"/>
            <w:hideMark/>
          </w:tcPr>
          <w:p w14:paraId="07032F9F"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0.5</w:t>
            </w:r>
          </w:p>
        </w:tc>
        <w:tc>
          <w:tcPr>
            <w:tcW w:w="701" w:type="dxa"/>
            <w:tcBorders>
              <w:top w:val="nil"/>
              <w:left w:val="nil"/>
              <w:bottom w:val="nil"/>
              <w:right w:val="nil"/>
            </w:tcBorders>
            <w:shd w:val="clear" w:color="auto" w:fill="auto"/>
            <w:noWrap/>
            <w:vAlign w:val="center"/>
            <w:hideMark/>
          </w:tcPr>
          <w:p w14:paraId="20468975"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107,1</w:t>
            </w:r>
          </w:p>
        </w:tc>
        <w:tc>
          <w:tcPr>
            <w:tcW w:w="673" w:type="dxa"/>
            <w:tcBorders>
              <w:top w:val="nil"/>
              <w:left w:val="nil"/>
              <w:bottom w:val="nil"/>
              <w:right w:val="nil"/>
            </w:tcBorders>
            <w:shd w:val="clear" w:color="auto" w:fill="auto"/>
            <w:noWrap/>
            <w:vAlign w:val="center"/>
            <w:hideMark/>
          </w:tcPr>
          <w:p w14:paraId="4D1404CD"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-5.0</w:t>
            </w:r>
          </w:p>
        </w:tc>
        <w:tc>
          <w:tcPr>
            <w:tcW w:w="763" w:type="dxa"/>
            <w:tcBorders>
              <w:top w:val="nil"/>
              <w:left w:val="nil"/>
              <w:bottom w:val="nil"/>
              <w:right w:val="nil"/>
            </w:tcBorders>
            <w:shd w:val="clear" w:color="auto" w:fill="auto"/>
            <w:noWrap/>
            <w:vAlign w:val="center"/>
            <w:hideMark/>
          </w:tcPr>
          <w:p w14:paraId="14090843" w14:textId="77777777" w:rsidR="00C74060" w:rsidRPr="00BA2360" w:rsidRDefault="00C74060" w:rsidP="00C74060">
            <w:pPr>
              <w:jc w:val="center"/>
              <w:rPr>
                <w:color w:val="000000"/>
                <w:sz w:val="18"/>
                <w:szCs w:val="18"/>
                <w:lang w:val="ro-MD" w:eastAsia="en-US"/>
              </w:rPr>
            </w:pPr>
            <w:r w:rsidRPr="00BA2360">
              <w:rPr>
                <w:color w:val="000000"/>
                <w:sz w:val="18"/>
                <w:szCs w:val="18"/>
                <w:lang w:val="ro-MD" w:eastAsia="en-US"/>
              </w:rPr>
              <w:t>60.0</w:t>
            </w:r>
          </w:p>
        </w:tc>
      </w:tr>
    </w:tbl>
    <w:p w14:paraId="25BA749D" w14:textId="4712FFF5" w:rsidR="00910B49" w:rsidRPr="00BA2360" w:rsidRDefault="00910B49" w:rsidP="00232582">
      <w:pPr>
        <w:spacing w:before="240" w:line="276" w:lineRule="auto"/>
        <w:ind w:firstLine="539"/>
        <w:jc w:val="both"/>
        <w:rPr>
          <w:sz w:val="28"/>
          <w:szCs w:val="28"/>
        </w:rPr>
      </w:pPr>
      <w:r w:rsidRPr="00BA2360">
        <w:rPr>
          <w:sz w:val="28"/>
          <w:szCs w:val="28"/>
        </w:rPr>
        <w:t>Cheltuielile realizate în anul 202</w:t>
      </w:r>
      <w:r w:rsidR="000C1025" w:rsidRPr="00BA2360">
        <w:rPr>
          <w:sz w:val="28"/>
          <w:szCs w:val="28"/>
        </w:rPr>
        <w:t>3</w:t>
      </w:r>
      <w:r w:rsidRPr="00BA2360">
        <w:rPr>
          <w:sz w:val="28"/>
          <w:szCs w:val="28"/>
        </w:rPr>
        <w:t xml:space="preserve"> </w:t>
      </w:r>
      <w:r w:rsidR="00EE6E9F" w:rsidRPr="00BA2360">
        <w:rPr>
          <w:sz w:val="28"/>
          <w:szCs w:val="28"/>
        </w:rPr>
        <w:t>au înregistrat o creștere față</w:t>
      </w:r>
      <w:r w:rsidRPr="00BA2360">
        <w:rPr>
          <w:sz w:val="28"/>
          <w:szCs w:val="28"/>
        </w:rPr>
        <w:t xml:space="preserve"> de anul 202</w:t>
      </w:r>
      <w:r w:rsidR="000C1025" w:rsidRPr="00BA2360">
        <w:rPr>
          <w:sz w:val="28"/>
          <w:szCs w:val="28"/>
        </w:rPr>
        <w:t>2</w:t>
      </w:r>
      <w:r w:rsidRPr="00BA2360">
        <w:rPr>
          <w:sz w:val="28"/>
          <w:szCs w:val="28"/>
        </w:rPr>
        <w:t xml:space="preserve">, cu </w:t>
      </w:r>
      <w:r w:rsidR="0001070D" w:rsidRPr="00BA2360">
        <w:rPr>
          <w:sz w:val="28"/>
          <w:szCs w:val="28"/>
        </w:rPr>
        <w:t>40,1</w:t>
      </w:r>
      <w:r w:rsidRPr="00BA2360">
        <w:rPr>
          <w:sz w:val="28"/>
          <w:szCs w:val="28"/>
        </w:rPr>
        <w:t xml:space="preserve"> mil. lei sau cu </w:t>
      </w:r>
      <w:r w:rsidR="00EE6E9F" w:rsidRPr="00BA2360">
        <w:rPr>
          <w:sz w:val="28"/>
          <w:szCs w:val="28"/>
        </w:rPr>
        <w:t>1</w:t>
      </w:r>
      <w:r w:rsidR="0001070D" w:rsidRPr="00BA2360">
        <w:rPr>
          <w:sz w:val="28"/>
          <w:szCs w:val="28"/>
        </w:rPr>
        <w:t>1,6</w:t>
      </w:r>
      <w:r w:rsidR="00EE6E9F" w:rsidRPr="00BA2360">
        <w:rPr>
          <w:sz w:val="28"/>
          <w:szCs w:val="28"/>
        </w:rPr>
        <w:t xml:space="preserve"> </w:t>
      </w:r>
      <w:r w:rsidR="00F72D09" w:rsidRPr="00BA2360">
        <w:rPr>
          <w:sz w:val="28"/>
          <w:szCs w:val="28"/>
        </w:rPr>
        <w:t>la sută</w:t>
      </w:r>
      <w:r w:rsidRPr="00BA2360">
        <w:rPr>
          <w:sz w:val="28"/>
          <w:szCs w:val="28"/>
        </w:rPr>
        <w:t xml:space="preserve">. Totodată, au rămas neexecutate cheltuieli în sumă de </w:t>
      </w:r>
      <w:r w:rsidR="00267FE9" w:rsidRPr="00BA2360">
        <w:rPr>
          <w:sz w:val="28"/>
          <w:szCs w:val="28"/>
        </w:rPr>
        <w:t>25,3</w:t>
      </w:r>
      <w:r w:rsidRPr="00BA2360">
        <w:rPr>
          <w:sz w:val="28"/>
          <w:szCs w:val="28"/>
        </w:rPr>
        <w:t xml:space="preserve"> mil. lei, sau </w:t>
      </w:r>
      <w:r w:rsidR="00267FE9" w:rsidRPr="00BA2360">
        <w:rPr>
          <w:sz w:val="28"/>
          <w:szCs w:val="28"/>
        </w:rPr>
        <w:t>6,2%</w:t>
      </w:r>
      <w:r w:rsidRPr="00BA2360">
        <w:rPr>
          <w:sz w:val="28"/>
          <w:szCs w:val="28"/>
        </w:rPr>
        <w:t xml:space="preserve"> din total, comparativ cu </w:t>
      </w:r>
      <w:r w:rsidR="00AD361F" w:rsidRPr="00BA2360">
        <w:rPr>
          <w:sz w:val="28"/>
          <w:szCs w:val="28"/>
        </w:rPr>
        <w:t>60,</w:t>
      </w:r>
      <w:r w:rsidR="00267FE9" w:rsidRPr="00BA2360">
        <w:rPr>
          <w:sz w:val="28"/>
          <w:szCs w:val="28"/>
        </w:rPr>
        <w:t>6</w:t>
      </w:r>
      <w:r w:rsidRPr="00BA2360">
        <w:rPr>
          <w:sz w:val="28"/>
          <w:szCs w:val="28"/>
        </w:rPr>
        <w:t xml:space="preserve"> mil.</w:t>
      </w:r>
      <w:r w:rsidR="00804C09" w:rsidRPr="00BA2360">
        <w:rPr>
          <w:sz w:val="28"/>
          <w:szCs w:val="28"/>
        </w:rPr>
        <w:t xml:space="preserve"> </w:t>
      </w:r>
      <w:r w:rsidRPr="00BA2360">
        <w:rPr>
          <w:sz w:val="28"/>
          <w:szCs w:val="28"/>
        </w:rPr>
        <w:t>lei neexecutate în anul 202</w:t>
      </w:r>
      <w:r w:rsidR="00267FE9" w:rsidRPr="00BA2360">
        <w:rPr>
          <w:sz w:val="28"/>
          <w:szCs w:val="28"/>
        </w:rPr>
        <w:t>2</w:t>
      </w:r>
      <w:r w:rsidRPr="00BA2360">
        <w:rPr>
          <w:sz w:val="28"/>
          <w:szCs w:val="28"/>
        </w:rPr>
        <w:t xml:space="preserve">. În aspect economic, au rămas neexecutate cheltuieli curente în sumă de </w:t>
      </w:r>
      <w:r w:rsidR="00BA4A2B" w:rsidRPr="00BA2360">
        <w:rPr>
          <w:sz w:val="28"/>
          <w:szCs w:val="28"/>
        </w:rPr>
        <w:t>14,0</w:t>
      </w:r>
      <w:r w:rsidRPr="00BA2360">
        <w:rPr>
          <w:sz w:val="28"/>
          <w:szCs w:val="28"/>
        </w:rPr>
        <w:t xml:space="preserve"> mil. lei și cheltuieli capitale în sumă de </w:t>
      </w:r>
      <w:r w:rsidR="00BA4A2B" w:rsidRPr="00BA2360">
        <w:rPr>
          <w:sz w:val="28"/>
          <w:szCs w:val="28"/>
        </w:rPr>
        <w:t>11,3</w:t>
      </w:r>
      <w:r w:rsidRPr="00BA2360">
        <w:rPr>
          <w:sz w:val="28"/>
          <w:szCs w:val="28"/>
        </w:rPr>
        <w:t xml:space="preserve"> mil. lei. În cadrul proiectelor finanțate din surse externe, suma cheltuielilor neexecutate constituie </w:t>
      </w:r>
      <w:r w:rsidR="00C308ED" w:rsidRPr="00BA2360">
        <w:rPr>
          <w:sz w:val="28"/>
          <w:szCs w:val="28"/>
        </w:rPr>
        <w:t>7,3</w:t>
      </w:r>
      <w:r w:rsidRPr="00BA2360">
        <w:rPr>
          <w:sz w:val="28"/>
          <w:szCs w:val="28"/>
        </w:rPr>
        <w:t xml:space="preserve"> mil. lei.</w:t>
      </w:r>
    </w:p>
    <w:p w14:paraId="07BE1728" w14:textId="44881E3F" w:rsidR="00A33B47" w:rsidRPr="00BA2360" w:rsidRDefault="00B5703E" w:rsidP="003A4A11">
      <w:pPr>
        <w:spacing w:line="276" w:lineRule="auto"/>
        <w:ind w:firstLine="539"/>
        <w:jc w:val="both"/>
        <w:rPr>
          <w:sz w:val="28"/>
          <w:szCs w:val="28"/>
        </w:rPr>
      </w:pPr>
      <w:r w:rsidRPr="00BA2360">
        <w:rPr>
          <w:sz w:val="28"/>
          <w:szCs w:val="28"/>
        </w:rPr>
        <w:t xml:space="preserve">În aspectul resurselor, cheltuielile au fost finanțate preponderent din resurse generale </w:t>
      </w:r>
      <w:r w:rsidR="00A030DC" w:rsidRPr="00BA2360">
        <w:rPr>
          <w:sz w:val="28"/>
          <w:szCs w:val="28"/>
        </w:rPr>
        <w:t>95,5</w:t>
      </w:r>
      <w:r w:rsidRPr="00BA2360">
        <w:rPr>
          <w:sz w:val="28"/>
          <w:szCs w:val="28"/>
        </w:rPr>
        <w:t xml:space="preserve">%, proiectelor finanțate din surse externe și veniturilor colectate le revine, respectiv </w:t>
      </w:r>
      <w:r w:rsidR="00356E1D" w:rsidRPr="00BA2360">
        <w:rPr>
          <w:sz w:val="28"/>
          <w:szCs w:val="28"/>
        </w:rPr>
        <w:t>2,</w:t>
      </w:r>
      <w:r w:rsidR="006068DA" w:rsidRPr="00BA2360">
        <w:rPr>
          <w:sz w:val="28"/>
          <w:szCs w:val="28"/>
        </w:rPr>
        <w:t>6</w:t>
      </w:r>
      <w:r w:rsidRPr="00BA2360">
        <w:rPr>
          <w:sz w:val="28"/>
          <w:szCs w:val="28"/>
        </w:rPr>
        <w:t xml:space="preserve">% și </w:t>
      </w:r>
      <w:r w:rsidR="006068DA" w:rsidRPr="00BA2360">
        <w:rPr>
          <w:sz w:val="28"/>
          <w:szCs w:val="28"/>
        </w:rPr>
        <w:t>1,9</w:t>
      </w:r>
      <w:r w:rsidRPr="00BA2360">
        <w:rPr>
          <w:sz w:val="28"/>
          <w:szCs w:val="28"/>
        </w:rPr>
        <w:t>% din total.</w:t>
      </w:r>
      <w:r w:rsidR="00A33B47" w:rsidRPr="00BA2360">
        <w:rPr>
          <w:sz w:val="28"/>
          <w:szCs w:val="28"/>
        </w:rPr>
        <w:t xml:space="preserve"> </w:t>
      </w:r>
    </w:p>
    <w:p w14:paraId="35BB3D0C" w14:textId="77777777" w:rsidR="00FF2DE2" w:rsidRPr="00BA2360" w:rsidRDefault="00FF2DE2" w:rsidP="003A4A11">
      <w:pPr>
        <w:spacing w:line="276" w:lineRule="auto"/>
        <w:ind w:firstLine="539"/>
        <w:jc w:val="both"/>
        <w:rPr>
          <w:sz w:val="28"/>
          <w:szCs w:val="28"/>
          <w:lang w:val="ro-MD"/>
        </w:rPr>
      </w:pPr>
      <w:r w:rsidRPr="00BA2360">
        <w:rPr>
          <w:sz w:val="28"/>
          <w:szCs w:val="28"/>
          <w:lang w:val="ro-MD"/>
        </w:rPr>
        <w:t xml:space="preserve">Cheltuielile la grupa respectivă au fost prevăzute pentru managementul autorităților administrative centrale Ministerului Mediului, Agenției de Mediu, Inspectoratului pentru Protecția Mediului, Serviciului Hidrometeorologic de Stat, Agenției „Apele Moldovei”, Agenției Naționale de Reglementare a Activităților Nucleare și Radiologice, IP „Oficiul Național de Implementare a Proiectelor în domeniul Mediului” în vederea elaborării și implementării politicilor aferente protecției mediului.   </w:t>
      </w:r>
    </w:p>
    <w:p w14:paraId="300B11A6" w14:textId="77777777" w:rsidR="00F43835" w:rsidRPr="00BA2360" w:rsidRDefault="00B5703E" w:rsidP="00F43835">
      <w:pPr>
        <w:widowControl w:val="0"/>
        <w:spacing w:line="276" w:lineRule="auto"/>
        <w:ind w:firstLine="540"/>
        <w:jc w:val="both"/>
        <w:rPr>
          <w:rFonts w:eastAsia="Calibri"/>
          <w:sz w:val="28"/>
          <w:szCs w:val="28"/>
          <w:lang w:val="ro-MD" w:eastAsia="en-US"/>
        </w:rPr>
      </w:pPr>
      <w:r w:rsidRPr="00BA2360">
        <w:rPr>
          <w:rFonts w:eastAsia="Calibri"/>
          <w:sz w:val="28"/>
          <w:szCs w:val="28"/>
          <w:lang w:eastAsia="en-US"/>
        </w:rPr>
        <w:t xml:space="preserve">Din </w:t>
      </w:r>
      <w:r w:rsidR="003A4A11" w:rsidRPr="00BA2360">
        <w:rPr>
          <w:rFonts w:eastAsia="Calibri"/>
          <w:i/>
          <w:sz w:val="28"/>
          <w:szCs w:val="28"/>
          <w:lang w:val="ro-MD" w:eastAsia="en-US"/>
        </w:rPr>
        <w:t>Fondul Național pentru Mediu (FNM),</w:t>
      </w:r>
      <w:r w:rsidR="003A4A11" w:rsidRPr="00BA2360">
        <w:rPr>
          <w:rFonts w:eastAsia="Calibri"/>
          <w:sz w:val="28"/>
          <w:szCs w:val="28"/>
          <w:lang w:val="ro-MD" w:eastAsia="en-US"/>
        </w:rPr>
        <w:t xml:space="preserve"> </w:t>
      </w:r>
      <w:r w:rsidR="00F43835" w:rsidRPr="00BA2360">
        <w:rPr>
          <w:rFonts w:eastAsia="Calibri"/>
          <w:sz w:val="28"/>
          <w:szCs w:val="28"/>
          <w:lang w:val="ro-MD" w:eastAsia="en-US"/>
        </w:rPr>
        <w:t xml:space="preserve">pentru protecția mediului, au fost aprobate mijloace financiare în sumă de 81,9 mil.lei, care ulterior au fost diminuate până la 17,3 mil.lei, </w:t>
      </w:r>
      <w:r w:rsidR="00F43835" w:rsidRPr="00BA2360">
        <w:rPr>
          <w:sz w:val="28"/>
          <w:szCs w:val="28"/>
          <w:lang w:val="ro-MD"/>
        </w:rPr>
        <w:t>din care au fost transferate beneficiarilor de grant 10,8 mil. lei</w:t>
      </w:r>
      <w:r w:rsidR="00F43835" w:rsidRPr="00BA2360">
        <w:rPr>
          <w:rFonts w:eastAsia="Calibri"/>
          <w:sz w:val="28"/>
          <w:szCs w:val="28"/>
          <w:lang w:val="ro-MD" w:eastAsia="en-US"/>
        </w:rPr>
        <w:t xml:space="preserve"> sau la nivel de 62,1% din prevederi</w:t>
      </w:r>
      <w:r w:rsidR="00F43835" w:rsidRPr="00BA2360">
        <w:rPr>
          <w:lang w:val="ro-MD"/>
        </w:rPr>
        <w:t xml:space="preserve"> </w:t>
      </w:r>
      <w:r w:rsidR="00F43835" w:rsidRPr="00BA2360">
        <w:rPr>
          <w:rFonts w:eastAsia="Calibri"/>
          <w:sz w:val="28"/>
          <w:szCs w:val="28"/>
          <w:lang w:val="ro-MD" w:eastAsia="en-US"/>
        </w:rPr>
        <w:t>și anume:</w:t>
      </w:r>
    </w:p>
    <w:p w14:paraId="650899AB" w14:textId="7F9D4793" w:rsidR="0092291F" w:rsidRPr="00BA2360" w:rsidRDefault="001A6A19" w:rsidP="009D142B">
      <w:pPr>
        <w:widowControl w:val="0"/>
        <w:numPr>
          <w:ilvl w:val="0"/>
          <w:numId w:val="27"/>
        </w:numPr>
        <w:spacing w:line="276" w:lineRule="auto"/>
        <w:ind w:left="0" w:firstLine="567"/>
        <w:contextualSpacing/>
        <w:jc w:val="both"/>
      </w:pPr>
      <w:r w:rsidRPr="00BA2360">
        <w:rPr>
          <w:rFonts w:eastAsia="Calibri"/>
          <w:sz w:val="28"/>
          <w:szCs w:val="28"/>
        </w:rPr>
        <w:t>6,</w:t>
      </w:r>
      <w:r w:rsidR="000A3C56" w:rsidRPr="00BA2360">
        <w:rPr>
          <w:rFonts w:eastAsia="Calibri"/>
          <w:sz w:val="28"/>
          <w:szCs w:val="28"/>
        </w:rPr>
        <w:t>7</w:t>
      </w:r>
      <w:r w:rsidRPr="00BA2360">
        <w:rPr>
          <w:rFonts w:eastAsia="Calibri"/>
          <w:sz w:val="28"/>
          <w:szCs w:val="28"/>
        </w:rPr>
        <w:t xml:space="preserve"> mil.lei pentru lucrările aferente proiectului implementat de ÎM </w:t>
      </w:r>
      <w:r w:rsidR="0092291F" w:rsidRPr="00BA2360">
        <w:rPr>
          <w:rFonts w:eastAsia="Calibri"/>
          <w:sz w:val="28"/>
          <w:szCs w:val="28"/>
        </w:rPr>
        <w:t>„</w:t>
      </w:r>
      <w:r w:rsidRPr="00BA2360">
        <w:rPr>
          <w:rFonts w:eastAsia="Calibri"/>
          <w:sz w:val="28"/>
          <w:szCs w:val="28"/>
        </w:rPr>
        <w:t xml:space="preserve">Direcția </w:t>
      </w:r>
      <w:r w:rsidRPr="00BA2360">
        <w:rPr>
          <w:rFonts w:eastAsia="Calibri"/>
          <w:sz w:val="28"/>
          <w:szCs w:val="28"/>
        </w:rPr>
        <w:lastRenderedPageBreak/>
        <w:t>construcții capitale” – curățirea albiei râului Bâc pe porțiunea între strada Cantonului și strada Petru Rareș din capitală;</w:t>
      </w:r>
    </w:p>
    <w:p w14:paraId="4AF49E80" w14:textId="29C29488" w:rsidR="00B5703E" w:rsidRPr="00BA2360" w:rsidRDefault="0092291F" w:rsidP="009D142B">
      <w:pPr>
        <w:widowControl w:val="0"/>
        <w:numPr>
          <w:ilvl w:val="0"/>
          <w:numId w:val="27"/>
        </w:numPr>
        <w:spacing w:line="276" w:lineRule="auto"/>
        <w:ind w:left="0" w:firstLine="567"/>
        <w:contextualSpacing/>
        <w:jc w:val="both"/>
      </w:pPr>
      <w:r w:rsidRPr="00BA2360">
        <w:rPr>
          <w:rFonts w:eastAsia="Calibri"/>
          <w:sz w:val="28"/>
          <w:szCs w:val="28"/>
        </w:rPr>
        <w:t>2,4</w:t>
      </w:r>
      <w:r w:rsidR="00B5703E" w:rsidRPr="00BA2360">
        <w:rPr>
          <w:rFonts w:eastAsia="Calibri"/>
          <w:sz w:val="28"/>
          <w:szCs w:val="28"/>
        </w:rPr>
        <w:t xml:space="preserve"> mil. lei </w:t>
      </w:r>
      <w:r w:rsidR="00B623BF" w:rsidRPr="00BA2360">
        <w:rPr>
          <w:rFonts w:eastAsia="Calibri"/>
          <w:sz w:val="28"/>
          <w:szCs w:val="28"/>
        </w:rPr>
        <w:t xml:space="preserve">pentru </w:t>
      </w:r>
      <w:r w:rsidRPr="00BA2360">
        <w:rPr>
          <w:rFonts w:eastAsia="Calibri"/>
          <w:sz w:val="28"/>
          <w:szCs w:val="28"/>
        </w:rPr>
        <w:t xml:space="preserve">4 proiecte </w:t>
      </w:r>
      <w:r w:rsidRPr="00BA2360">
        <w:rPr>
          <w:rFonts w:eastAsia="Calibri"/>
          <w:sz w:val="28"/>
          <w:szCs w:val="28"/>
          <w:lang w:val="ro-MD" w:eastAsia="en-US"/>
        </w:rPr>
        <w:t>în domeniul conservării biodiversității</w:t>
      </w:r>
      <w:r w:rsidR="00B5703E" w:rsidRPr="00BA2360">
        <w:rPr>
          <w:rFonts w:eastAsia="Calibri"/>
          <w:iCs/>
          <w:sz w:val="28"/>
          <w:szCs w:val="28"/>
        </w:rPr>
        <w:t>;</w:t>
      </w:r>
      <w:r w:rsidR="00B623BF" w:rsidRPr="00BA2360">
        <w:rPr>
          <w:rFonts w:eastAsia="Calibri"/>
          <w:iCs/>
          <w:sz w:val="28"/>
          <w:szCs w:val="28"/>
        </w:rPr>
        <w:t xml:space="preserve"> </w:t>
      </w:r>
    </w:p>
    <w:p w14:paraId="1F614159" w14:textId="4B9F0B97" w:rsidR="00B5703E" w:rsidRPr="00BA2360" w:rsidRDefault="00DD618B" w:rsidP="009D142B">
      <w:pPr>
        <w:widowControl w:val="0"/>
        <w:numPr>
          <w:ilvl w:val="0"/>
          <w:numId w:val="27"/>
        </w:numPr>
        <w:ind w:left="0" w:firstLine="567"/>
        <w:contextualSpacing/>
        <w:jc w:val="both"/>
      </w:pPr>
      <w:r w:rsidRPr="00BA2360">
        <w:rPr>
          <w:rFonts w:eastAsia="Calibri"/>
          <w:iCs/>
          <w:sz w:val="28"/>
          <w:szCs w:val="28"/>
        </w:rPr>
        <w:t>1,2</w:t>
      </w:r>
      <w:r w:rsidR="00B5703E" w:rsidRPr="00BA2360">
        <w:rPr>
          <w:rFonts w:eastAsia="Calibri"/>
          <w:iCs/>
          <w:sz w:val="28"/>
          <w:szCs w:val="28"/>
        </w:rPr>
        <w:t xml:space="preserve"> mil.lei pentru</w:t>
      </w:r>
      <w:r w:rsidRPr="00BA2360">
        <w:rPr>
          <w:rFonts w:eastAsia="Calibri"/>
          <w:iCs/>
          <w:sz w:val="28"/>
          <w:szCs w:val="28"/>
        </w:rPr>
        <w:t xml:space="preserve"> </w:t>
      </w:r>
      <w:r w:rsidRPr="00BA2360">
        <w:rPr>
          <w:rFonts w:eastAsia="Calibri"/>
          <w:sz w:val="28"/>
          <w:szCs w:val="28"/>
          <w:lang w:val="ro-MD" w:eastAsia="en-US"/>
        </w:rPr>
        <w:t>pentru lucrări aferente proiectului de Consolidare a malului drept al râului Nistru</w:t>
      </w:r>
      <w:r w:rsidR="00B623BF" w:rsidRPr="00BA2360">
        <w:rPr>
          <w:rFonts w:eastAsia="Calibri"/>
          <w:iCs/>
          <w:sz w:val="28"/>
          <w:szCs w:val="28"/>
        </w:rPr>
        <w:t>;</w:t>
      </w:r>
    </w:p>
    <w:p w14:paraId="1A836C41" w14:textId="193D0AE7" w:rsidR="00942C49" w:rsidRPr="00BA2360" w:rsidRDefault="00942C49" w:rsidP="009D142B">
      <w:pPr>
        <w:widowControl w:val="0"/>
        <w:numPr>
          <w:ilvl w:val="0"/>
          <w:numId w:val="27"/>
        </w:numPr>
        <w:spacing w:after="240" w:line="276" w:lineRule="auto"/>
        <w:ind w:left="0" w:firstLine="540"/>
        <w:contextualSpacing/>
        <w:jc w:val="both"/>
        <w:rPr>
          <w:rFonts w:eastAsia="Calibri"/>
          <w:sz w:val="28"/>
          <w:szCs w:val="28"/>
          <w:lang w:val="ro-MD" w:eastAsia="en-US"/>
        </w:rPr>
      </w:pPr>
      <w:r w:rsidRPr="00BA2360">
        <w:t xml:space="preserve"> </w:t>
      </w:r>
      <w:r w:rsidR="00B623BF" w:rsidRPr="00BA2360">
        <w:rPr>
          <w:rFonts w:eastAsia="Calibri"/>
          <w:iCs/>
          <w:sz w:val="28"/>
          <w:szCs w:val="28"/>
        </w:rPr>
        <w:t>0,5 mil.lei pentru</w:t>
      </w:r>
      <w:r w:rsidRPr="00BA2360">
        <w:rPr>
          <w:rFonts w:eastAsia="Calibri"/>
          <w:iCs/>
          <w:sz w:val="28"/>
          <w:szCs w:val="28"/>
        </w:rPr>
        <w:t xml:space="preserve"> </w:t>
      </w:r>
      <w:r w:rsidRPr="00BA2360">
        <w:rPr>
          <w:rFonts w:eastAsia="Calibri"/>
          <w:sz w:val="28"/>
          <w:szCs w:val="28"/>
          <w:lang w:val="ro-MD" w:eastAsia="en-US"/>
        </w:rPr>
        <w:t>lucrări aferente proiectului de consolidare a terenului supus eroziunii și alunecărilor de teren din intravilanul satului Covurlui</w:t>
      </w:r>
      <w:r w:rsidR="00D51874" w:rsidRPr="00BA2360">
        <w:rPr>
          <w:rFonts w:eastAsia="Calibri"/>
          <w:sz w:val="28"/>
          <w:szCs w:val="28"/>
          <w:lang w:val="ro-MD" w:eastAsia="en-US"/>
        </w:rPr>
        <w:t>.</w:t>
      </w:r>
    </w:p>
    <w:p w14:paraId="31F5A80F" w14:textId="0224EA31" w:rsidR="00780840" w:rsidRPr="00BA2360" w:rsidRDefault="00B5703E" w:rsidP="00780840">
      <w:pPr>
        <w:widowControl w:val="0"/>
        <w:tabs>
          <w:tab w:val="left" w:pos="720"/>
          <w:tab w:val="left" w:pos="993"/>
        </w:tabs>
        <w:spacing w:after="240" w:line="276" w:lineRule="auto"/>
        <w:ind w:firstLine="540"/>
        <w:contextualSpacing/>
        <w:jc w:val="both"/>
        <w:rPr>
          <w:rFonts w:eastAsia="Calibri"/>
          <w:iCs/>
          <w:sz w:val="28"/>
          <w:szCs w:val="28"/>
          <w:lang w:val="ro-MD" w:eastAsia="en-US"/>
        </w:rPr>
      </w:pPr>
      <w:r w:rsidRPr="00BA2360">
        <w:rPr>
          <w:rFonts w:eastAsia="Calibri"/>
          <w:sz w:val="28"/>
          <w:szCs w:val="28"/>
          <w:lang w:eastAsia="en-US"/>
        </w:rPr>
        <w:t xml:space="preserve">Pentru cheltuieli în cadrul proiectelor finanțate din surse externe au fost prevăzute alocații în sumă de </w:t>
      </w:r>
      <w:r w:rsidR="00E2408E" w:rsidRPr="00BA2360">
        <w:rPr>
          <w:rFonts w:eastAsia="Calibri"/>
          <w:sz w:val="28"/>
          <w:szCs w:val="28"/>
          <w:lang w:eastAsia="en-US"/>
        </w:rPr>
        <w:t>17,2</w:t>
      </w:r>
      <w:r w:rsidRPr="00BA2360">
        <w:rPr>
          <w:rFonts w:eastAsia="Calibri"/>
          <w:sz w:val="28"/>
          <w:szCs w:val="28"/>
          <w:lang w:eastAsia="en-US"/>
        </w:rPr>
        <w:t xml:space="preserve"> mil</w:t>
      </w:r>
      <w:r w:rsidR="003A77D4" w:rsidRPr="00BA2360">
        <w:rPr>
          <w:rFonts w:eastAsia="Calibri"/>
          <w:sz w:val="28"/>
          <w:szCs w:val="28"/>
          <w:lang w:eastAsia="en-US"/>
        </w:rPr>
        <w:t xml:space="preserve">. lei, </w:t>
      </w:r>
      <w:r w:rsidR="00780840" w:rsidRPr="00BA2360">
        <w:rPr>
          <w:rFonts w:eastAsia="Calibri"/>
          <w:sz w:val="28"/>
          <w:szCs w:val="28"/>
          <w:lang w:eastAsia="en-US"/>
        </w:rPr>
        <w:t>resursele constituind: granturi – 16,2 mil. lei, împrumuturi externe −2</w:t>
      </w:r>
      <w:r w:rsidR="00780840" w:rsidRPr="00BA2360">
        <w:rPr>
          <w:sz w:val="28"/>
          <w:szCs w:val="28"/>
        </w:rPr>
        <w:t>,0 mil. lei și modificarea soldurilor de mijloace b</w:t>
      </w:r>
      <w:r w:rsidR="00780840" w:rsidRPr="00BA2360">
        <w:rPr>
          <w:sz w:val="28"/>
          <w:szCs w:val="28"/>
          <w:lang w:val="ro-MD"/>
        </w:rPr>
        <w:t>ănești</w:t>
      </w:r>
      <w:r w:rsidR="00780840" w:rsidRPr="00BA2360">
        <w:rPr>
          <w:sz w:val="28"/>
          <w:szCs w:val="28"/>
        </w:rPr>
        <w:t xml:space="preserve"> – (-1,0) mil. lei. Cheltuielile </w:t>
      </w:r>
      <w:r w:rsidR="00780840" w:rsidRPr="00BA2360">
        <w:rPr>
          <w:rFonts w:eastAsia="Calibri"/>
          <w:iCs/>
          <w:sz w:val="28"/>
          <w:szCs w:val="28"/>
          <w:lang w:val="ro-MD" w:eastAsia="en-US"/>
        </w:rPr>
        <w:t>au fost realizate în sumă de 9,9 mil.lei sau la nivel de 57,6 % din prevederi, unele dintre proiecte fiind:</w:t>
      </w:r>
    </w:p>
    <w:p w14:paraId="1D96E9DA" w14:textId="08FB764A" w:rsidR="00C43104" w:rsidRPr="00BA2360" w:rsidRDefault="00053DB8" w:rsidP="00780840">
      <w:pPr>
        <w:widowControl w:val="0"/>
        <w:tabs>
          <w:tab w:val="left" w:pos="720"/>
          <w:tab w:val="left" w:pos="993"/>
        </w:tabs>
        <w:spacing w:after="240" w:line="276" w:lineRule="auto"/>
        <w:ind w:firstLine="540"/>
        <w:contextualSpacing/>
        <w:jc w:val="both"/>
        <w:rPr>
          <w:rFonts w:eastAsia="Calibri"/>
          <w:sz w:val="28"/>
          <w:szCs w:val="28"/>
        </w:rPr>
      </w:pPr>
      <w:r w:rsidRPr="00BA2360">
        <w:rPr>
          <w:rFonts w:eastAsia="Calibri"/>
          <w:sz w:val="28"/>
          <w:szCs w:val="28"/>
          <w:lang w:eastAsia="en-US"/>
        </w:rPr>
        <w:t>1.</w:t>
      </w:r>
      <w:r w:rsidR="00C54192" w:rsidRPr="00BA2360">
        <w:rPr>
          <w:rFonts w:eastAsia="Calibri"/>
          <w:sz w:val="28"/>
          <w:szCs w:val="28"/>
          <w:lang w:eastAsia="en-US"/>
        </w:rPr>
        <w:tab/>
      </w:r>
      <w:r w:rsidR="00E4683D" w:rsidRPr="00BA2360">
        <w:rPr>
          <w:rFonts w:eastAsia="Calibri"/>
          <w:sz w:val="28"/>
          <w:szCs w:val="28"/>
          <w:lang w:eastAsia="en-US"/>
        </w:rPr>
        <w:t>P</w:t>
      </w:r>
      <w:r w:rsidR="00C54192" w:rsidRPr="00BA2360">
        <w:rPr>
          <w:rFonts w:eastAsia="Calibri"/>
          <w:sz w:val="28"/>
          <w:szCs w:val="28"/>
          <w:lang w:eastAsia="en-US"/>
        </w:rPr>
        <w:t xml:space="preserve">roiectul </w:t>
      </w:r>
      <w:r w:rsidR="00E4683D" w:rsidRPr="00BA2360">
        <w:rPr>
          <w:rFonts w:eastAsia="Calibri"/>
          <w:i/>
          <w:sz w:val="28"/>
          <w:szCs w:val="28"/>
          <w:lang w:eastAsia="en-US"/>
        </w:rPr>
        <w:t>„</w:t>
      </w:r>
      <w:r w:rsidR="00BA416E" w:rsidRPr="00BA2360">
        <w:rPr>
          <w:rFonts w:eastAsia="Calibri"/>
          <w:i/>
          <w:sz w:val="28"/>
          <w:szCs w:val="28"/>
          <w:lang w:val="ro-MD"/>
        </w:rPr>
        <w:t>Activități de pregătire a rapoartelor bienale de transparență (BTR) conform Convenției-cadru a ONU privind schimbările climatice (UNFCCC)”</w:t>
      </w:r>
      <w:r w:rsidR="00BA416E" w:rsidRPr="00BA2360">
        <w:rPr>
          <w:rFonts w:eastAsia="Calibri"/>
          <w:sz w:val="28"/>
          <w:szCs w:val="28"/>
          <w:lang w:val="ro-MD"/>
        </w:rPr>
        <w:t xml:space="preserve"> executat în sumă de 4,2 mil. lei</w:t>
      </w:r>
      <w:r w:rsidR="00BA416E" w:rsidRPr="00BA2360">
        <w:rPr>
          <w:rFonts w:eastAsia="Calibri"/>
          <w:i/>
          <w:sz w:val="28"/>
          <w:szCs w:val="28"/>
          <w:lang w:val="ro-MD"/>
        </w:rPr>
        <w:t xml:space="preserve"> </w:t>
      </w:r>
      <w:r w:rsidR="00BA416E" w:rsidRPr="00BA2360">
        <w:rPr>
          <w:rFonts w:eastAsia="Calibri"/>
          <w:sz w:val="28"/>
          <w:szCs w:val="28"/>
          <w:lang w:val="ro-MD"/>
        </w:rPr>
        <w:t>sau la nivel de 91,9% din prevederi</w:t>
      </w:r>
      <w:r w:rsidR="00EC096C" w:rsidRPr="00BA2360">
        <w:rPr>
          <w:rFonts w:eastAsia="Calibri"/>
          <w:sz w:val="28"/>
          <w:szCs w:val="28"/>
        </w:rPr>
        <w:t>;</w:t>
      </w:r>
    </w:p>
    <w:p w14:paraId="42096623" w14:textId="77777777" w:rsidR="00E7003E" w:rsidRPr="00BA2360" w:rsidRDefault="00053DB8" w:rsidP="00E7003E">
      <w:pPr>
        <w:widowControl w:val="0"/>
        <w:tabs>
          <w:tab w:val="left" w:pos="810"/>
          <w:tab w:val="left" w:pos="993"/>
        </w:tabs>
        <w:spacing w:line="276" w:lineRule="auto"/>
        <w:ind w:firstLine="720"/>
        <w:jc w:val="both"/>
        <w:rPr>
          <w:rFonts w:eastAsia="Calibri"/>
          <w:sz w:val="28"/>
          <w:szCs w:val="28"/>
          <w:lang w:val="ro-MD"/>
        </w:rPr>
      </w:pPr>
      <w:r w:rsidRPr="00BA2360">
        <w:rPr>
          <w:rFonts w:eastAsia="Calibri"/>
          <w:sz w:val="28"/>
          <w:szCs w:val="28"/>
          <w:lang w:eastAsia="en-US"/>
        </w:rPr>
        <w:t>2.</w:t>
      </w:r>
      <w:r w:rsidR="00C43104" w:rsidRPr="00BA2360">
        <w:rPr>
          <w:rFonts w:eastAsia="Calibri"/>
          <w:sz w:val="28"/>
          <w:szCs w:val="28"/>
          <w:lang w:eastAsia="en-US"/>
        </w:rPr>
        <w:t xml:space="preserve"> </w:t>
      </w:r>
      <w:r w:rsidR="00E7003E" w:rsidRPr="00BA2360">
        <w:rPr>
          <w:sz w:val="28"/>
          <w:szCs w:val="28"/>
          <w:lang w:val="ro-MD"/>
        </w:rPr>
        <w:t>Proiectul „</w:t>
      </w:r>
      <w:r w:rsidR="00E7003E" w:rsidRPr="00BA2360">
        <w:rPr>
          <w:i/>
          <w:sz w:val="28"/>
          <w:szCs w:val="28"/>
          <w:lang w:val="ro-MD"/>
        </w:rPr>
        <w:t>Sistemul integrat de management pentru conservarea şi utilizarea durabilă a biodiversității și partajării echitabile a beneficiilor rezultate din utilizarea resurselor genetice”</w:t>
      </w:r>
      <w:r w:rsidR="00E7003E" w:rsidRPr="00BA2360">
        <w:rPr>
          <w:rFonts w:eastAsia="Calibri"/>
          <w:sz w:val="28"/>
          <w:szCs w:val="28"/>
          <w:lang w:val="ro-MD"/>
        </w:rPr>
        <w:t xml:space="preserve"> </w:t>
      </w:r>
      <w:r w:rsidR="00E7003E" w:rsidRPr="00BA2360">
        <w:rPr>
          <w:rFonts w:eastAsia="Calibri"/>
          <w:sz w:val="28"/>
          <w:szCs w:val="28"/>
          <w:lang w:val="ro-MD" w:eastAsia="en-US"/>
        </w:rPr>
        <w:t>executat</w:t>
      </w:r>
      <w:r w:rsidR="00E7003E" w:rsidRPr="00BA2360">
        <w:rPr>
          <w:rFonts w:eastAsia="Calibri"/>
          <w:sz w:val="28"/>
          <w:szCs w:val="28"/>
          <w:lang w:val="ro-MD"/>
        </w:rPr>
        <w:t xml:space="preserve"> în sumă de 1,8 mil. lei sau la nivel de 58,5% din prevederi;</w:t>
      </w:r>
    </w:p>
    <w:p w14:paraId="4A015430" w14:textId="520ED840" w:rsidR="00826D4A" w:rsidRPr="00BA2360" w:rsidRDefault="00053DB8" w:rsidP="00E7003E">
      <w:pPr>
        <w:widowControl w:val="0"/>
        <w:tabs>
          <w:tab w:val="left" w:pos="810"/>
          <w:tab w:val="left" w:pos="993"/>
        </w:tabs>
        <w:spacing w:line="276" w:lineRule="auto"/>
        <w:ind w:firstLine="720"/>
        <w:jc w:val="both"/>
        <w:rPr>
          <w:rFonts w:eastAsia="Calibri"/>
          <w:sz w:val="28"/>
          <w:szCs w:val="28"/>
        </w:rPr>
      </w:pPr>
      <w:r w:rsidRPr="00BA2360">
        <w:rPr>
          <w:rFonts w:eastAsia="Calibri"/>
          <w:sz w:val="28"/>
          <w:szCs w:val="28"/>
          <w:lang w:eastAsia="en-US"/>
        </w:rPr>
        <w:t>3.</w:t>
      </w:r>
      <w:r w:rsidR="00C54192" w:rsidRPr="00BA2360">
        <w:rPr>
          <w:rFonts w:eastAsia="Calibri"/>
          <w:sz w:val="28"/>
          <w:szCs w:val="28"/>
          <w:lang w:eastAsia="en-US"/>
        </w:rPr>
        <w:tab/>
      </w:r>
      <w:r w:rsidR="00E4683D" w:rsidRPr="00BA2360">
        <w:rPr>
          <w:rFonts w:eastAsia="Calibri"/>
          <w:sz w:val="28"/>
          <w:szCs w:val="28"/>
          <w:lang w:eastAsia="en-US"/>
        </w:rPr>
        <w:t>P</w:t>
      </w:r>
      <w:r w:rsidR="00C54192" w:rsidRPr="00BA2360">
        <w:rPr>
          <w:rFonts w:eastAsia="Calibri"/>
          <w:sz w:val="28"/>
          <w:szCs w:val="28"/>
          <w:lang w:eastAsia="en-US"/>
        </w:rPr>
        <w:t xml:space="preserve">roiectul </w:t>
      </w:r>
      <w:r w:rsidR="00E4683D" w:rsidRPr="00BA2360">
        <w:rPr>
          <w:rFonts w:eastAsia="Calibri"/>
          <w:i/>
          <w:sz w:val="28"/>
          <w:szCs w:val="28"/>
          <w:lang w:eastAsia="en-US"/>
        </w:rPr>
        <w:t>„</w:t>
      </w:r>
      <w:r w:rsidR="00CD0199" w:rsidRPr="00BA2360">
        <w:rPr>
          <w:rFonts w:eastAsia="Calibri"/>
          <w:i/>
          <w:sz w:val="28"/>
          <w:szCs w:val="28"/>
          <w:lang w:eastAsia="en-US"/>
        </w:rPr>
        <w:t>Suport în procesul post-ratificare a Convenției Minamata în RM prin consolidarea capacităților de eliminare și reducere</w:t>
      </w:r>
      <w:r w:rsidR="00EC096C" w:rsidRPr="00BA2360">
        <w:rPr>
          <w:rFonts w:eastAsia="Calibri"/>
          <w:i/>
          <w:sz w:val="28"/>
          <w:szCs w:val="28"/>
          <w:lang w:eastAsia="en-US"/>
        </w:rPr>
        <w:t xml:space="preserve"> </w:t>
      </w:r>
      <w:r w:rsidR="00CD0199" w:rsidRPr="00BA2360">
        <w:rPr>
          <w:rFonts w:eastAsia="Calibri"/>
          <w:i/>
          <w:sz w:val="28"/>
          <w:szCs w:val="28"/>
          <w:lang w:eastAsia="en-US"/>
        </w:rPr>
        <w:t>a riscurilor asociate cu mercurul</w:t>
      </w:r>
      <w:r w:rsidR="00C54192" w:rsidRPr="00BA2360">
        <w:rPr>
          <w:rFonts w:eastAsia="Calibri"/>
          <w:i/>
          <w:sz w:val="28"/>
          <w:szCs w:val="28"/>
          <w:lang w:eastAsia="en-US"/>
        </w:rPr>
        <w:t>”</w:t>
      </w:r>
      <w:r w:rsidR="00C54192" w:rsidRPr="00BA2360">
        <w:rPr>
          <w:rFonts w:eastAsia="Calibri"/>
          <w:sz w:val="28"/>
          <w:szCs w:val="28"/>
          <w:lang w:eastAsia="en-US"/>
        </w:rPr>
        <w:t xml:space="preserve"> </w:t>
      </w:r>
      <w:r w:rsidR="00E87908" w:rsidRPr="00BA2360">
        <w:rPr>
          <w:rFonts w:eastAsia="Calibri"/>
          <w:sz w:val="28"/>
          <w:szCs w:val="28"/>
          <w:lang w:val="ro-MD" w:eastAsia="en-US"/>
        </w:rPr>
        <w:t>executat</w:t>
      </w:r>
      <w:r w:rsidR="00E87908" w:rsidRPr="00BA2360">
        <w:rPr>
          <w:rFonts w:eastAsia="Calibri"/>
          <w:sz w:val="28"/>
          <w:szCs w:val="28"/>
          <w:lang w:val="ro-MD"/>
        </w:rPr>
        <w:t xml:space="preserve"> în sumă de 1,2 mil. lei sau la nivel de 79,5% din prevederi</w:t>
      </w:r>
      <w:r w:rsidR="00EC096C" w:rsidRPr="00BA2360">
        <w:rPr>
          <w:rFonts w:eastAsia="Calibri"/>
          <w:sz w:val="28"/>
          <w:szCs w:val="28"/>
        </w:rPr>
        <w:t>;</w:t>
      </w:r>
    </w:p>
    <w:p w14:paraId="59C85513" w14:textId="0DEC6905" w:rsidR="00CD0199" w:rsidRPr="00BA2360" w:rsidRDefault="00CD0199" w:rsidP="00CD0199">
      <w:pPr>
        <w:widowControl w:val="0"/>
        <w:tabs>
          <w:tab w:val="left" w:pos="993"/>
        </w:tabs>
        <w:spacing w:after="160" w:line="276" w:lineRule="auto"/>
        <w:ind w:firstLine="709"/>
        <w:contextualSpacing/>
        <w:jc w:val="both"/>
        <w:rPr>
          <w:rFonts w:eastAsia="Calibri"/>
          <w:sz w:val="28"/>
          <w:szCs w:val="28"/>
        </w:rPr>
      </w:pPr>
      <w:r w:rsidRPr="00BA2360">
        <w:rPr>
          <w:rFonts w:eastAsia="Calibri"/>
          <w:sz w:val="28"/>
          <w:szCs w:val="28"/>
        </w:rPr>
        <w:t xml:space="preserve">4. Proiectul </w:t>
      </w:r>
      <w:r w:rsidR="005F649B" w:rsidRPr="00BA2360">
        <w:rPr>
          <w:rFonts w:eastAsia="Calibri"/>
          <w:i/>
          <w:sz w:val="28"/>
          <w:szCs w:val="28"/>
          <w:lang w:val="ro-MD" w:eastAsia="en-US"/>
        </w:rPr>
        <w:t>„Pregătirea celei de-a cincea comunicări naționale în cadrul Convenției-cadru a Organizației Națiunilor Unite privind schimbările climatice”</w:t>
      </w:r>
      <w:r w:rsidR="005F649B" w:rsidRPr="00BA2360">
        <w:rPr>
          <w:rFonts w:eastAsia="Calibri"/>
          <w:sz w:val="28"/>
          <w:szCs w:val="28"/>
          <w:lang w:val="ro-MD" w:eastAsia="en-US"/>
        </w:rPr>
        <w:t xml:space="preserve"> </w:t>
      </w:r>
      <w:r w:rsidR="005F649B" w:rsidRPr="00BA2360">
        <w:rPr>
          <w:rFonts w:eastAsia="Calibri"/>
          <w:sz w:val="28"/>
          <w:szCs w:val="28"/>
          <w:lang w:val="ro-MD"/>
        </w:rPr>
        <w:t>cu cheltuieli în sumă de 0,6 mil.lei, sau la nivel de 58,9% din prevederi</w:t>
      </w:r>
      <w:r w:rsidR="00EC096C" w:rsidRPr="00BA2360">
        <w:rPr>
          <w:rFonts w:eastAsia="Calibri"/>
          <w:sz w:val="28"/>
          <w:szCs w:val="28"/>
        </w:rPr>
        <w:t>;</w:t>
      </w:r>
    </w:p>
    <w:p w14:paraId="14333044" w14:textId="2AE06E75" w:rsidR="00CD0199" w:rsidRPr="00BA2360" w:rsidRDefault="008D3818" w:rsidP="007F667B">
      <w:pPr>
        <w:tabs>
          <w:tab w:val="left" w:pos="567"/>
          <w:tab w:val="left" w:pos="1170"/>
          <w:tab w:val="left" w:pos="1440"/>
        </w:tabs>
        <w:spacing w:line="276" w:lineRule="auto"/>
        <w:ind w:firstLine="567"/>
        <w:jc w:val="both"/>
        <w:rPr>
          <w:noProof/>
          <w:color w:val="FF0000"/>
          <w:sz w:val="28"/>
          <w:szCs w:val="28"/>
          <w:lang w:val="ro-MD"/>
        </w:rPr>
      </w:pPr>
      <w:bookmarkStart w:id="64" w:name="_Toc42615623"/>
      <w:r w:rsidRPr="00BA2360">
        <w:rPr>
          <w:rFonts w:eastAsia="Calibri"/>
          <w:sz w:val="28"/>
          <w:szCs w:val="28"/>
          <w:lang w:eastAsia="en-US"/>
        </w:rPr>
        <w:t xml:space="preserve">Neexecutarea </w:t>
      </w:r>
      <w:r w:rsidR="00C00EAA" w:rsidRPr="00BA2360">
        <w:rPr>
          <w:rFonts w:eastAsia="Calibri"/>
          <w:sz w:val="28"/>
          <w:szCs w:val="28"/>
        </w:rPr>
        <w:t>cheltuielilor</w:t>
      </w:r>
      <w:r w:rsidRPr="00BA2360">
        <w:rPr>
          <w:rFonts w:eastAsia="Calibri"/>
          <w:sz w:val="28"/>
          <w:szCs w:val="28"/>
          <w:lang w:eastAsia="en-US"/>
        </w:rPr>
        <w:t xml:space="preserve"> în sumă de </w:t>
      </w:r>
      <w:r w:rsidR="002A40C0" w:rsidRPr="00BA2360">
        <w:rPr>
          <w:rFonts w:eastAsia="Calibri"/>
          <w:sz w:val="28"/>
          <w:szCs w:val="28"/>
          <w:lang w:eastAsia="en-US"/>
        </w:rPr>
        <w:t>7,3</w:t>
      </w:r>
      <w:r w:rsidRPr="00BA2360">
        <w:rPr>
          <w:rFonts w:eastAsia="Calibri"/>
          <w:sz w:val="28"/>
          <w:szCs w:val="28"/>
          <w:lang w:eastAsia="en-US"/>
        </w:rPr>
        <w:t xml:space="preserve"> mil. lei </w:t>
      </w:r>
      <w:r w:rsidR="00C00EAA" w:rsidRPr="00BA2360">
        <w:rPr>
          <w:rFonts w:eastAsia="Calibri"/>
          <w:sz w:val="28"/>
          <w:szCs w:val="28"/>
        </w:rPr>
        <w:t xml:space="preserve">în cadrul proiectelor </w:t>
      </w:r>
      <w:r w:rsidRPr="00BA2360">
        <w:rPr>
          <w:rFonts w:eastAsia="Calibri"/>
          <w:sz w:val="28"/>
          <w:szCs w:val="28"/>
          <w:lang w:eastAsia="en-US"/>
        </w:rPr>
        <w:t xml:space="preserve">finanțate din surse externe, </w:t>
      </w:r>
      <w:r w:rsidR="00C2769B" w:rsidRPr="00BA2360">
        <w:rPr>
          <w:rFonts w:eastAsia="Calibri"/>
          <w:sz w:val="28"/>
          <w:szCs w:val="28"/>
          <w:lang w:eastAsia="en-US"/>
        </w:rPr>
        <w:t xml:space="preserve">este condiționată </w:t>
      </w:r>
      <w:r w:rsidR="00C2769B" w:rsidRPr="00BA2360">
        <w:rPr>
          <w:sz w:val="28"/>
          <w:szCs w:val="28"/>
        </w:rPr>
        <w:t>de următorii factori: la unele proiecte durata proiectului este de 2 ani,  2023-2024, iar donatorul a efectuat debursarea integrală în 2023; schimbarea unor lideri de echipe și modificarea sarcinilor propuse și respectiv neimplementarea unor activități; tergiversarea sau anularea transferurilor următoarelor tranșe, din partea donatorilor, în realizarea proiectelor.</w:t>
      </w:r>
    </w:p>
    <w:p w14:paraId="27C9B64A" w14:textId="77777777" w:rsidR="00C2769B" w:rsidRPr="00BA2360" w:rsidRDefault="00C2769B" w:rsidP="007F667B">
      <w:pPr>
        <w:tabs>
          <w:tab w:val="left" w:pos="567"/>
          <w:tab w:val="left" w:pos="1170"/>
          <w:tab w:val="left" w:pos="1440"/>
        </w:tabs>
        <w:spacing w:line="276" w:lineRule="auto"/>
        <w:ind w:firstLine="567"/>
        <w:jc w:val="both"/>
        <w:rPr>
          <w:rFonts w:eastAsia="Calibri"/>
          <w:noProof/>
          <w:color w:val="FF0000"/>
          <w:sz w:val="28"/>
          <w:szCs w:val="28"/>
          <w:lang w:val="ro-MD"/>
        </w:rPr>
      </w:pPr>
    </w:p>
    <w:p w14:paraId="4D1E4960" w14:textId="0C3A5891" w:rsidR="00C74718" w:rsidRPr="00BA2360" w:rsidRDefault="00C74718" w:rsidP="00317093">
      <w:pPr>
        <w:pStyle w:val="3"/>
        <w:rPr>
          <w:lang w:val="en-US"/>
        </w:rPr>
      </w:pPr>
      <w:bookmarkStart w:id="65" w:name="_Toc101251359"/>
      <w:bookmarkStart w:id="66" w:name="_Toc163734464"/>
      <w:r w:rsidRPr="00BA2360">
        <w:t>4.5.6. Gospodăria de locuințe și gospodăria serviciilor comunale</w:t>
      </w:r>
      <w:bookmarkEnd w:id="64"/>
      <w:bookmarkEnd w:id="65"/>
      <w:bookmarkEnd w:id="66"/>
    </w:p>
    <w:p w14:paraId="1E4083FC" w14:textId="343CBCD0" w:rsidR="005D2266" w:rsidRPr="00BA2360" w:rsidRDefault="002A46B4" w:rsidP="005D2266">
      <w:pPr>
        <w:spacing w:line="276" w:lineRule="auto"/>
        <w:ind w:firstLine="540"/>
        <w:jc w:val="both"/>
        <w:rPr>
          <w:sz w:val="28"/>
          <w:szCs w:val="28"/>
        </w:rPr>
      </w:pPr>
      <w:r w:rsidRPr="00BA2360">
        <w:rPr>
          <w:sz w:val="28"/>
          <w:szCs w:val="28"/>
        </w:rPr>
        <w:t>Pentru anul 202</w:t>
      </w:r>
      <w:r w:rsidR="00643404" w:rsidRPr="00BA2360">
        <w:rPr>
          <w:sz w:val="28"/>
          <w:szCs w:val="28"/>
        </w:rPr>
        <w:t>3</w:t>
      </w:r>
      <w:r w:rsidRPr="00BA2360">
        <w:rPr>
          <w:sz w:val="28"/>
          <w:szCs w:val="28"/>
        </w:rPr>
        <w:t xml:space="preserve">, </w:t>
      </w:r>
      <w:r w:rsidR="005D2266" w:rsidRPr="00BA2360">
        <w:rPr>
          <w:sz w:val="28"/>
          <w:szCs w:val="28"/>
        </w:rPr>
        <w:t xml:space="preserve">la grupa dată au fost aprobate alocații în sumă de </w:t>
      </w:r>
      <w:r w:rsidR="00643404" w:rsidRPr="00BA2360">
        <w:rPr>
          <w:sz w:val="28"/>
          <w:szCs w:val="28"/>
        </w:rPr>
        <w:t>619,9</w:t>
      </w:r>
      <w:r w:rsidR="004D3637" w:rsidRPr="00BA2360">
        <w:rPr>
          <w:sz w:val="28"/>
          <w:szCs w:val="28"/>
        </w:rPr>
        <w:t xml:space="preserve"> </w:t>
      </w:r>
      <w:r w:rsidR="005D2266" w:rsidRPr="00BA2360">
        <w:rPr>
          <w:sz w:val="28"/>
          <w:szCs w:val="28"/>
        </w:rPr>
        <w:t xml:space="preserve">mil. lei, care pe parcursul anului au fost </w:t>
      </w:r>
      <w:r w:rsidR="004D3637" w:rsidRPr="00BA2360">
        <w:rPr>
          <w:sz w:val="28"/>
          <w:szCs w:val="28"/>
        </w:rPr>
        <w:t xml:space="preserve">majorate cu </w:t>
      </w:r>
      <w:r w:rsidR="00D65575" w:rsidRPr="00BA2360">
        <w:rPr>
          <w:sz w:val="28"/>
          <w:szCs w:val="28"/>
        </w:rPr>
        <w:t>946,2</w:t>
      </w:r>
      <w:r w:rsidR="004D3637" w:rsidRPr="00BA2360">
        <w:rPr>
          <w:sz w:val="28"/>
          <w:szCs w:val="28"/>
        </w:rPr>
        <w:t xml:space="preserve"> mil. lei, constituind </w:t>
      </w:r>
      <w:r w:rsidR="00D65575" w:rsidRPr="00BA2360">
        <w:rPr>
          <w:sz w:val="28"/>
          <w:szCs w:val="28"/>
        </w:rPr>
        <w:t xml:space="preserve">1 566,1 </w:t>
      </w:r>
      <w:r w:rsidR="005D2266" w:rsidRPr="00BA2360">
        <w:rPr>
          <w:sz w:val="28"/>
          <w:szCs w:val="28"/>
        </w:rPr>
        <w:t xml:space="preserve">mil. lei sau </w:t>
      </w:r>
      <w:r w:rsidR="00025D29" w:rsidRPr="00BA2360">
        <w:rPr>
          <w:sz w:val="28"/>
          <w:szCs w:val="28"/>
        </w:rPr>
        <w:t>1,</w:t>
      </w:r>
      <w:r w:rsidR="00894704" w:rsidRPr="00BA2360">
        <w:rPr>
          <w:sz w:val="28"/>
          <w:szCs w:val="28"/>
        </w:rPr>
        <w:t xml:space="preserve">9 </w:t>
      </w:r>
      <w:r w:rsidR="005D2266" w:rsidRPr="00BA2360">
        <w:rPr>
          <w:sz w:val="28"/>
          <w:szCs w:val="28"/>
        </w:rPr>
        <w:t>% din cheltuielile totale ale bugetului de stat.</w:t>
      </w:r>
    </w:p>
    <w:p w14:paraId="61996D91" w14:textId="1E654489" w:rsidR="00F84FC0" w:rsidRPr="00BA2360" w:rsidRDefault="005D2266" w:rsidP="005D2266">
      <w:pPr>
        <w:spacing w:line="276" w:lineRule="auto"/>
        <w:ind w:firstLine="540"/>
        <w:jc w:val="both"/>
        <w:rPr>
          <w:sz w:val="28"/>
          <w:szCs w:val="28"/>
        </w:rPr>
      </w:pPr>
      <w:r w:rsidRPr="00BA2360">
        <w:rPr>
          <w:sz w:val="28"/>
          <w:szCs w:val="28"/>
        </w:rPr>
        <w:lastRenderedPageBreak/>
        <w:t xml:space="preserve">Cheltuielile respective au fost realizate în sumă de </w:t>
      </w:r>
      <w:r w:rsidR="00D14E84" w:rsidRPr="00BA2360">
        <w:rPr>
          <w:sz w:val="28"/>
          <w:szCs w:val="28"/>
        </w:rPr>
        <w:t>1 486,2</w:t>
      </w:r>
      <w:r w:rsidRPr="00BA2360">
        <w:rPr>
          <w:sz w:val="28"/>
          <w:szCs w:val="28"/>
        </w:rPr>
        <w:t xml:space="preserve"> mil. lei sau la nivel de </w:t>
      </w:r>
      <w:r w:rsidR="00D14E84" w:rsidRPr="00BA2360">
        <w:rPr>
          <w:sz w:val="28"/>
          <w:szCs w:val="28"/>
        </w:rPr>
        <w:t>94,9</w:t>
      </w:r>
      <w:r w:rsidRPr="00BA2360">
        <w:rPr>
          <w:sz w:val="28"/>
          <w:szCs w:val="28"/>
        </w:rPr>
        <w:t xml:space="preserve">% din prevederi, dintre care cheltuielile în cadrul proiectelor finanțate din surse externe au fost realizate la nivel de </w:t>
      </w:r>
      <w:r w:rsidR="0036637B" w:rsidRPr="00BA2360">
        <w:rPr>
          <w:sz w:val="28"/>
          <w:szCs w:val="28"/>
        </w:rPr>
        <w:t>71,9</w:t>
      </w:r>
      <w:r w:rsidRPr="00BA2360">
        <w:rPr>
          <w:sz w:val="28"/>
          <w:szCs w:val="28"/>
        </w:rPr>
        <w:t>% din prevederi</w:t>
      </w:r>
      <w:r w:rsidR="00F84FC0" w:rsidRPr="00BA2360">
        <w:rPr>
          <w:sz w:val="28"/>
          <w:szCs w:val="28"/>
        </w:rPr>
        <w:t>.</w:t>
      </w:r>
    </w:p>
    <w:p w14:paraId="7567D3D2" w14:textId="77777777" w:rsidR="001278EC" w:rsidRPr="00BA2360" w:rsidRDefault="00C74718" w:rsidP="00C74718">
      <w:pPr>
        <w:tabs>
          <w:tab w:val="left" w:pos="567"/>
        </w:tabs>
        <w:spacing w:line="276" w:lineRule="auto"/>
        <w:jc w:val="both"/>
        <w:rPr>
          <w:sz w:val="28"/>
          <w:szCs w:val="28"/>
        </w:rPr>
      </w:pPr>
      <w:r w:rsidRPr="00BA2360">
        <w:tab/>
      </w:r>
      <w:r w:rsidRPr="00BA2360">
        <w:rPr>
          <w:sz w:val="28"/>
          <w:szCs w:val="28"/>
        </w:rPr>
        <w:t>Datele despre realizarea cheltuielilor la grupa dată se prezintă în tabelul următor.</w:t>
      </w:r>
    </w:p>
    <w:tbl>
      <w:tblPr>
        <w:tblW w:w="5048" w:type="pct"/>
        <w:jc w:val="center"/>
        <w:tblLook w:val="04A0" w:firstRow="1" w:lastRow="0" w:firstColumn="1" w:lastColumn="0" w:noHBand="0" w:noVBand="1"/>
      </w:tblPr>
      <w:tblGrid>
        <w:gridCol w:w="2909"/>
        <w:gridCol w:w="918"/>
        <w:gridCol w:w="848"/>
        <w:gridCol w:w="882"/>
        <w:gridCol w:w="918"/>
        <w:gridCol w:w="784"/>
        <w:gridCol w:w="695"/>
        <w:gridCol w:w="737"/>
        <w:gridCol w:w="756"/>
      </w:tblGrid>
      <w:tr w:rsidR="00BB0DF7" w:rsidRPr="00BA2360" w14:paraId="443D34F0" w14:textId="77777777" w:rsidTr="00DE405A">
        <w:trPr>
          <w:trHeight w:val="275"/>
          <w:tblHeader/>
          <w:jc w:val="center"/>
        </w:trPr>
        <w:tc>
          <w:tcPr>
            <w:tcW w:w="1539" w:type="pct"/>
            <w:tcBorders>
              <w:top w:val="nil"/>
              <w:left w:val="nil"/>
              <w:bottom w:val="nil"/>
              <w:right w:val="nil"/>
            </w:tcBorders>
            <w:shd w:val="clear" w:color="auto" w:fill="auto"/>
            <w:noWrap/>
            <w:vAlign w:val="bottom"/>
            <w:hideMark/>
          </w:tcPr>
          <w:p w14:paraId="27D9A3F8" w14:textId="77777777" w:rsidR="00BB0DF7" w:rsidRPr="00BA2360" w:rsidRDefault="00BB0DF7" w:rsidP="00275099">
            <w:pPr>
              <w:spacing w:line="276" w:lineRule="auto"/>
              <w:rPr>
                <w:sz w:val="18"/>
                <w:szCs w:val="18"/>
              </w:rPr>
            </w:pPr>
          </w:p>
        </w:tc>
        <w:tc>
          <w:tcPr>
            <w:tcW w:w="486" w:type="pct"/>
            <w:tcBorders>
              <w:top w:val="nil"/>
              <w:left w:val="nil"/>
              <w:bottom w:val="nil"/>
              <w:right w:val="nil"/>
            </w:tcBorders>
            <w:shd w:val="clear" w:color="auto" w:fill="auto"/>
            <w:noWrap/>
            <w:vAlign w:val="bottom"/>
            <w:hideMark/>
          </w:tcPr>
          <w:p w14:paraId="637418D7" w14:textId="77777777" w:rsidR="00BB0DF7" w:rsidRPr="00BA2360" w:rsidRDefault="00BB0DF7" w:rsidP="00275099">
            <w:pPr>
              <w:spacing w:line="276" w:lineRule="auto"/>
              <w:jc w:val="right"/>
              <w:rPr>
                <w:sz w:val="18"/>
                <w:szCs w:val="18"/>
              </w:rPr>
            </w:pPr>
          </w:p>
        </w:tc>
        <w:tc>
          <w:tcPr>
            <w:tcW w:w="449" w:type="pct"/>
            <w:tcBorders>
              <w:top w:val="nil"/>
              <w:left w:val="nil"/>
              <w:bottom w:val="nil"/>
              <w:right w:val="nil"/>
            </w:tcBorders>
            <w:shd w:val="clear" w:color="auto" w:fill="auto"/>
            <w:noWrap/>
            <w:vAlign w:val="bottom"/>
            <w:hideMark/>
          </w:tcPr>
          <w:p w14:paraId="77E9CF56" w14:textId="77777777" w:rsidR="00BB0DF7" w:rsidRPr="00BA2360" w:rsidRDefault="00BB0DF7" w:rsidP="00275099">
            <w:pPr>
              <w:spacing w:line="276" w:lineRule="auto"/>
              <w:jc w:val="right"/>
              <w:rPr>
                <w:sz w:val="18"/>
                <w:szCs w:val="18"/>
              </w:rPr>
            </w:pPr>
          </w:p>
        </w:tc>
        <w:tc>
          <w:tcPr>
            <w:tcW w:w="467" w:type="pct"/>
            <w:tcBorders>
              <w:top w:val="nil"/>
              <w:left w:val="nil"/>
              <w:bottom w:val="nil"/>
              <w:right w:val="nil"/>
            </w:tcBorders>
            <w:shd w:val="clear" w:color="auto" w:fill="auto"/>
            <w:noWrap/>
            <w:vAlign w:val="bottom"/>
            <w:hideMark/>
          </w:tcPr>
          <w:p w14:paraId="5FC41146" w14:textId="77777777" w:rsidR="00BB0DF7" w:rsidRPr="00BA2360" w:rsidRDefault="00BB0DF7" w:rsidP="00275099">
            <w:pPr>
              <w:spacing w:line="276" w:lineRule="auto"/>
              <w:jc w:val="right"/>
              <w:rPr>
                <w:sz w:val="18"/>
                <w:szCs w:val="18"/>
              </w:rPr>
            </w:pPr>
          </w:p>
        </w:tc>
        <w:tc>
          <w:tcPr>
            <w:tcW w:w="486" w:type="pct"/>
            <w:tcBorders>
              <w:top w:val="nil"/>
              <w:left w:val="nil"/>
              <w:bottom w:val="nil"/>
              <w:right w:val="nil"/>
            </w:tcBorders>
            <w:shd w:val="clear" w:color="auto" w:fill="auto"/>
            <w:noWrap/>
            <w:vAlign w:val="bottom"/>
            <w:hideMark/>
          </w:tcPr>
          <w:p w14:paraId="7FD78E28" w14:textId="77777777" w:rsidR="00BB0DF7" w:rsidRPr="00BA2360" w:rsidRDefault="00BB0DF7" w:rsidP="00275099">
            <w:pPr>
              <w:spacing w:line="276" w:lineRule="auto"/>
              <w:jc w:val="right"/>
              <w:rPr>
                <w:sz w:val="18"/>
                <w:szCs w:val="18"/>
              </w:rPr>
            </w:pPr>
          </w:p>
        </w:tc>
        <w:tc>
          <w:tcPr>
            <w:tcW w:w="415" w:type="pct"/>
            <w:tcBorders>
              <w:top w:val="nil"/>
              <w:left w:val="nil"/>
              <w:bottom w:val="nil"/>
              <w:right w:val="nil"/>
            </w:tcBorders>
            <w:shd w:val="clear" w:color="auto" w:fill="auto"/>
            <w:noWrap/>
            <w:vAlign w:val="bottom"/>
            <w:hideMark/>
          </w:tcPr>
          <w:p w14:paraId="0B758BAC" w14:textId="77777777" w:rsidR="00BB0DF7" w:rsidRPr="00BA2360" w:rsidRDefault="00BB0DF7" w:rsidP="00275099">
            <w:pPr>
              <w:spacing w:line="276" w:lineRule="auto"/>
              <w:jc w:val="right"/>
              <w:rPr>
                <w:sz w:val="18"/>
                <w:szCs w:val="18"/>
              </w:rPr>
            </w:pPr>
          </w:p>
        </w:tc>
        <w:tc>
          <w:tcPr>
            <w:tcW w:w="368" w:type="pct"/>
            <w:tcBorders>
              <w:top w:val="nil"/>
              <w:left w:val="nil"/>
              <w:bottom w:val="nil"/>
              <w:right w:val="nil"/>
            </w:tcBorders>
            <w:shd w:val="clear" w:color="auto" w:fill="auto"/>
            <w:noWrap/>
            <w:vAlign w:val="bottom"/>
            <w:hideMark/>
          </w:tcPr>
          <w:p w14:paraId="377BF1C5" w14:textId="77777777" w:rsidR="00BB0DF7" w:rsidRPr="00BA2360" w:rsidRDefault="00BB0DF7" w:rsidP="00275099">
            <w:pPr>
              <w:spacing w:line="276" w:lineRule="auto"/>
              <w:jc w:val="right"/>
              <w:rPr>
                <w:sz w:val="18"/>
                <w:szCs w:val="18"/>
              </w:rPr>
            </w:pPr>
          </w:p>
        </w:tc>
        <w:tc>
          <w:tcPr>
            <w:tcW w:w="390" w:type="pct"/>
            <w:tcBorders>
              <w:top w:val="nil"/>
              <w:left w:val="nil"/>
              <w:bottom w:val="nil"/>
              <w:right w:val="nil"/>
            </w:tcBorders>
            <w:shd w:val="clear" w:color="auto" w:fill="auto"/>
            <w:noWrap/>
            <w:vAlign w:val="bottom"/>
            <w:hideMark/>
          </w:tcPr>
          <w:p w14:paraId="28F6D375" w14:textId="77777777" w:rsidR="00BB0DF7" w:rsidRPr="00BA2360" w:rsidRDefault="00BB0DF7" w:rsidP="00275099">
            <w:pPr>
              <w:spacing w:line="276" w:lineRule="auto"/>
              <w:jc w:val="right"/>
              <w:rPr>
                <w:sz w:val="18"/>
                <w:szCs w:val="18"/>
              </w:rPr>
            </w:pPr>
          </w:p>
        </w:tc>
        <w:tc>
          <w:tcPr>
            <w:tcW w:w="400" w:type="pct"/>
            <w:tcBorders>
              <w:top w:val="nil"/>
              <w:left w:val="nil"/>
              <w:bottom w:val="nil"/>
              <w:right w:val="nil"/>
            </w:tcBorders>
            <w:shd w:val="clear" w:color="auto" w:fill="auto"/>
            <w:noWrap/>
            <w:vAlign w:val="bottom"/>
            <w:hideMark/>
          </w:tcPr>
          <w:p w14:paraId="201AEE85" w14:textId="77777777" w:rsidR="00BB0DF7" w:rsidRPr="00BA2360" w:rsidRDefault="00BB0DF7" w:rsidP="00275099">
            <w:pPr>
              <w:spacing w:line="276" w:lineRule="auto"/>
              <w:jc w:val="right"/>
              <w:rPr>
                <w:i/>
                <w:iCs/>
                <w:sz w:val="18"/>
                <w:szCs w:val="18"/>
              </w:rPr>
            </w:pPr>
            <w:r w:rsidRPr="00BA2360">
              <w:rPr>
                <w:i/>
                <w:iCs/>
                <w:sz w:val="18"/>
                <w:szCs w:val="18"/>
              </w:rPr>
              <w:t>mil.lei</w:t>
            </w:r>
          </w:p>
        </w:tc>
      </w:tr>
      <w:tr w:rsidR="001A0E95" w:rsidRPr="00BA2360" w14:paraId="64146AB5" w14:textId="77777777" w:rsidTr="00B43580">
        <w:trPr>
          <w:trHeight w:val="275"/>
          <w:tblHeader/>
          <w:jc w:val="center"/>
        </w:trPr>
        <w:tc>
          <w:tcPr>
            <w:tcW w:w="15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24C61B" w14:textId="77777777" w:rsidR="001A0E95" w:rsidRPr="00BA2360" w:rsidRDefault="001A0E95" w:rsidP="001A0E95">
            <w:pPr>
              <w:spacing w:line="276" w:lineRule="auto"/>
              <w:jc w:val="center"/>
              <w:rPr>
                <w:sz w:val="18"/>
                <w:szCs w:val="18"/>
              </w:rPr>
            </w:pPr>
            <w:r w:rsidRPr="00BA2360">
              <w:rPr>
                <w:sz w:val="18"/>
                <w:szCs w:val="18"/>
              </w:rPr>
              <w:t> </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264E801" w14:textId="77777777" w:rsidR="001A0E95" w:rsidRPr="00BA2360" w:rsidRDefault="001A0E95" w:rsidP="00957D62">
            <w:pPr>
              <w:jc w:val="center"/>
              <w:rPr>
                <w:color w:val="000000"/>
                <w:sz w:val="18"/>
                <w:szCs w:val="18"/>
                <w:lang w:val="ro-MD" w:eastAsia="en-US"/>
              </w:rPr>
            </w:pPr>
            <w:r w:rsidRPr="00BA2360">
              <w:rPr>
                <w:color w:val="000000"/>
                <w:sz w:val="18"/>
                <w:szCs w:val="18"/>
                <w:lang w:val="ro-MD" w:eastAsia="en-US"/>
              </w:rPr>
              <w:t>2022 executat</w:t>
            </w:r>
          </w:p>
          <w:p w14:paraId="4CD101BA" w14:textId="22BD474C" w:rsidR="001A0E95" w:rsidRPr="00BA2360" w:rsidRDefault="001A0E95" w:rsidP="00957D62">
            <w:pPr>
              <w:jc w:val="center"/>
              <w:rPr>
                <w:color w:val="000000"/>
                <w:sz w:val="18"/>
                <w:szCs w:val="18"/>
                <w:lang w:val="ro-MD" w:eastAsia="en-US"/>
              </w:rPr>
            </w:pPr>
          </w:p>
        </w:tc>
        <w:tc>
          <w:tcPr>
            <w:tcW w:w="2975" w:type="pct"/>
            <w:gridSpan w:val="7"/>
            <w:tcBorders>
              <w:top w:val="single" w:sz="4" w:space="0" w:color="auto"/>
              <w:left w:val="nil"/>
              <w:bottom w:val="single" w:sz="4" w:space="0" w:color="auto"/>
              <w:right w:val="single" w:sz="4" w:space="0" w:color="000000"/>
            </w:tcBorders>
            <w:shd w:val="clear" w:color="auto" w:fill="auto"/>
            <w:noWrap/>
            <w:hideMark/>
          </w:tcPr>
          <w:p w14:paraId="093C2998" w14:textId="4C16D384" w:rsidR="001A0E95" w:rsidRPr="00BA2360" w:rsidRDefault="001A0E95" w:rsidP="00957D62">
            <w:pPr>
              <w:jc w:val="center"/>
              <w:rPr>
                <w:color w:val="000000"/>
                <w:sz w:val="18"/>
                <w:szCs w:val="18"/>
                <w:lang w:val="ro-MD" w:eastAsia="en-US"/>
              </w:rPr>
            </w:pPr>
            <w:r w:rsidRPr="00BA2360">
              <w:rPr>
                <w:color w:val="000000"/>
                <w:sz w:val="18"/>
                <w:szCs w:val="18"/>
                <w:lang w:val="ro-MD" w:eastAsia="en-US"/>
              </w:rPr>
              <w:t>2023</w:t>
            </w:r>
          </w:p>
        </w:tc>
      </w:tr>
      <w:tr w:rsidR="001A0E95" w:rsidRPr="00BA2360" w14:paraId="5FD317A6" w14:textId="77777777" w:rsidTr="00DE405A">
        <w:trPr>
          <w:trHeight w:val="556"/>
          <w:tblHeader/>
          <w:jc w:val="center"/>
        </w:trPr>
        <w:tc>
          <w:tcPr>
            <w:tcW w:w="1539" w:type="pct"/>
            <w:vMerge/>
            <w:tcBorders>
              <w:top w:val="single" w:sz="4" w:space="0" w:color="auto"/>
              <w:left w:val="single" w:sz="4" w:space="0" w:color="auto"/>
              <w:bottom w:val="single" w:sz="4" w:space="0" w:color="000000"/>
              <w:right w:val="single" w:sz="4" w:space="0" w:color="auto"/>
            </w:tcBorders>
            <w:vAlign w:val="center"/>
            <w:hideMark/>
          </w:tcPr>
          <w:p w14:paraId="7E4E8E52" w14:textId="77777777" w:rsidR="001A0E95" w:rsidRPr="00BA2360" w:rsidRDefault="001A0E95" w:rsidP="001A0E95">
            <w:pPr>
              <w:spacing w:line="276" w:lineRule="auto"/>
              <w:rPr>
                <w:sz w:val="18"/>
                <w:szCs w:val="18"/>
              </w:rPr>
            </w:pPr>
          </w:p>
        </w:tc>
        <w:tc>
          <w:tcPr>
            <w:tcW w:w="486" w:type="pct"/>
            <w:vMerge/>
            <w:tcBorders>
              <w:top w:val="single" w:sz="4" w:space="0" w:color="auto"/>
              <w:left w:val="single" w:sz="4" w:space="0" w:color="auto"/>
              <w:bottom w:val="single" w:sz="4" w:space="0" w:color="000000"/>
              <w:right w:val="single" w:sz="4" w:space="0" w:color="auto"/>
            </w:tcBorders>
            <w:hideMark/>
          </w:tcPr>
          <w:p w14:paraId="26B6E790" w14:textId="77777777" w:rsidR="001A0E95" w:rsidRPr="00BA2360" w:rsidRDefault="001A0E95" w:rsidP="00957D62">
            <w:pPr>
              <w:jc w:val="center"/>
              <w:rPr>
                <w:color w:val="000000"/>
                <w:sz w:val="18"/>
                <w:szCs w:val="18"/>
                <w:lang w:val="ro-MD" w:eastAsia="en-US"/>
              </w:rPr>
            </w:pPr>
          </w:p>
        </w:tc>
        <w:tc>
          <w:tcPr>
            <w:tcW w:w="449" w:type="pct"/>
            <w:vMerge w:val="restart"/>
            <w:tcBorders>
              <w:top w:val="nil"/>
              <w:left w:val="single" w:sz="4" w:space="0" w:color="auto"/>
              <w:bottom w:val="single" w:sz="4" w:space="0" w:color="000000"/>
              <w:right w:val="single" w:sz="4" w:space="0" w:color="auto"/>
            </w:tcBorders>
            <w:shd w:val="clear" w:color="auto" w:fill="auto"/>
            <w:hideMark/>
          </w:tcPr>
          <w:p w14:paraId="600D3B8E" w14:textId="77777777" w:rsidR="001A0E95" w:rsidRPr="00BA2360" w:rsidRDefault="001A0E95" w:rsidP="00957D62">
            <w:pPr>
              <w:jc w:val="center"/>
              <w:rPr>
                <w:color w:val="000000"/>
                <w:sz w:val="18"/>
                <w:szCs w:val="18"/>
                <w:lang w:val="ro-MD" w:eastAsia="en-US"/>
              </w:rPr>
            </w:pPr>
            <w:r w:rsidRPr="00BA2360">
              <w:rPr>
                <w:color w:val="000000"/>
                <w:sz w:val="18"/>
                <w:szCs w:val="18"/>
                <w:lang w:val="ro-MD" w:eastAsia="en-US"/>
              </w:rPr>
              <w:t xml:space="preserve">aprobat </w:t>
            </w:r>
          </w:p>
          <w:p w14:paraId="51DE37E2" w14:textId="12EE6E61" w:rsidR="001A0E95" w:rsidRPr="00BA2360" w:rsidRDefault="001A0E95" w:rsidP="00957D62">
            <w:pPr>
              <w:jc w:val="center"/>
              <w:rPr>
                <w:color w:val="000000"/>
                <w:sz w:val="18"/>
                <w:szCs w:val="18"/>
                <w:lang w:val="ro-MD" w:eastAsia="en-US"/>
              </w:rPr>
            </w:pPr>
          </w:p>
        </w:tc>
        <w:tc>
          <w:tcPr>
            <w:tcW w:w="467" w:type="pct"/>
            <w:vMerge w:val="restart"/>
            <w:tcBorders>
              <w:top w:val="nil"/>
              <w:left w:val="single" w:sz="4" w:space="0" w:color="auto"/>
              <w:bottom w:val="single" w:sz="4" w:space="0" w:color="000000"/>
              <w:right w:val="single" w:sz="4" w:space="0" w:color="auto"/>
            </w:tcBorders>
            <w:shd w:val="clear" w:color="auto" w:fill="auto"/>
            <w:hideMark/>
          </w:tcPr>
          <w:p w14:paraId="3CA048A8" w14:textId="77777777" w:rsidR="001A0E95" w:rsidRPr="00BA2360" w:rsidRDefault="001A0E95" w:rsidP="00957D62">
            <w:pPr>
              <w:jc w:val="center"/>
              <w:rPr>
                <w:color w:val="000000"/>
                <w:sz w:val="18"/>
                <w:szCs w:val="18"/>
                <w:lang w:val="ro-MD" w:eastAsia="en-US"/>
              </w:rPr>
            </w:pPr>
            <w:r w:rsidRPr="00BA2360">
              <w:rPr>
                <w:color w:val="000000"/>
                <w:sz w:val="18"/>
                <w:szCs w:val="18"/>
                <w:lang w:val="ro-MD" w:eastAsia="en-US"/>
              </w:rPr>
              <w:t xml:space="preserve">precizat </w:t>
            </w:r>
          </w:p>
          <w:p w14:paraId="5512B842" w14:textId="76B298E4" w:rsidR="001A0E95" w:rsidRPr="00BA2360" w:rsidRDefault="001A0E95" w:rsidP="00957D62">
            <w:pPr>
              <w:jc w:val="center"/>
              <w:rPr>
                <w:color w:val="000000"/>
                <w:sz w:val="18"/>
                <w:szCs w:val="18"/>
                <w:lang w:val="ro-MD" w:eastAsia="en-US"/>
              </w:rPr>
            </w:pPr>
          </w:p>
        </w:tc>
        <w:tc>
          <w:tcPr>
            <w:tcW w:w="486" w:type="pct"/>
            <w:vMerge w:val="restart"/>
            <w:tcBorders>
              <w:top w:val="nil"/>
              <w:left w:val="single" w:sz="4" w:space="0" w:color="auto"/>
              <w:bottom w:val="single" w:sz="4" w:space="0" w:color="000000"/>
              <w:right w:val="single" w:sz="4" w:space="0" w:color="auto"/>
            </w:tcBorders>
            <w:shd w:val="clear" w:color="auto" w:fill="auto"/>
            <w:hideMark/>
          </w:tcPr>
          <w:p w14:paraId="43087C83" w14:textId="77777777" w:rsidR="001A0E95" w:rsidRPr="00BA2360" w:rsidRDefault="001A0E95" w:rsidP="00957D62">
            <w:pPr>
              <w:jc w:val="center"/>
              <w:rPr>
                <w:color w:val="000000"/>
                <w:sz w:val="18"/>
                <w:szCs w:val="18"/>
                <w:lang w:val="ro-MD" w:eastAsia="en-US"/>
              </w:rPr>
            </w:pPr>
            <w:r w:rsidRPr="00BA2360">
              <w:rPr>
                <w:color w:val="000000"/>
                <w:sz w:val="18"/>
                <w:szCs w:val="18"/>
                <w:lang w:val="ro-MD" w:eastAsia="en-US"/>
              </w:rPr>
              <w:t>executat</w:t>
            </w:r>
          </w:p>
          <w:p w14:paraId="4A33B00A" w14:textId="6C10292C" w:rsidR="001A0E95" w:rsidRPr="00BA2360" w:rsidRDefault="001A0E95" w:rsidP="00957D62">
            <w:pPr>
              <w:jc w:val="center"/>
              <w:rPr>
                <w:color w:val="000000"/>
                <w:sz w:val="18"/>
                <w:szCs w:val="18"/>
                <w:lang w:val="ro-MD" w:eastAsia="en-US"/>
              </w:rPr>
            </w:pPr>
          </w:p>
        </w:tc>
        <w:tc>
          <w:tcPr>
            <w:tcW w:w="783" w:type="pct"/>
            <w:gridSpan w:val="2"/>
            <w:tcBorders>
              <w:top w:val="single" w:sz="4" w:space="0" w:color="auto"/>
              <w:left w:val="nil"/>
              <w:bottom w:val="single" w:sz="4" w:space="0" w:color="auto"/>
              <w:right w:val="single" w:sz="4" w:space="0" w:color="000000"/>
            </w:tcBorders>
            <w:shd w:val="clear" w:color="auto" w:fill="auto"/>
            <w:hideMark/>
          </w:tcPr>
          <w:p w14:paraId="3BF55756" w14:textId="26906E4A" w:rsidR="001A0E95" w:rsidRPr="00BA2360" w:rsidRDefault="001A0E95" w:rsidP="00957D62">
            <w:pPr>
              <w:jc w:val="center"/>
              <w:rPr>
                <w:color w:val="000000"/>
                <w:sz w:val="18"/>
                <w:szCs w:val="18"/>
                <w:lang w:val="ro-MD" w:eastAsia="en-US"/>
              </w:rPr>
            </w:pPr>
            <w:r w:rsidRPr="00BA2360">
              <w:rPr>
                <w:color w:val="000000"/>
                <w:sz w:val="18"/>
                <w:szCs w:val="18"/>
                <w:lang w:val="ro-MD" w:eastAsia="en-US"/>
              </w:rPr>
              <w:t>executat față de precizat pe an</w:t>
            </w:r>
          </w:p>
        </w:tc>
        <w:tc>
          <w:tcPr>
            <w:tcW w:w="790" w:type="pct"/>
            <w:gridSpan w:val="2"/>
            <w:tcBorders>
              <w:top w:val="single" w:sz="4" w:space="0" w:color="auto"/>
              <w:left w:val="nil"/>
              <w:bottom w:val="single" w:sz="4" w:space="0" w:color="auto"/>
              <w:right w:val="single" w:sz="4" w:space="0" w:color="000000"/>
            </w:tcBorders>
            <w:shd w:val="clear" w:color="auto" w:fill="auto"/>
            <w:hideMark/>
          </w:tcPr>
          <w:p w14:paraId="4E2440B4" w14:textId="7A8D1F15" w:rsidR="001A0E95" w:rsidRPr="00BA2360" w:rsidRDefault="001A0E95" w:rsidP="00957D62">
            <w:pPr>
              <w:jc w:val="center"/>
              <w:rPr>
                <w:color w:val="000000"/>
                <w:sz w:val="18"/>
                <w:szCs w:val="18"/>
                <w:lang w:val="ro-MD" w:eastAsia="en-US"/>
              </w:rPr>
            </w:pPr>
            <w:r w:rsidRPr="00BA2360">
              <w:rPr>
                <w:color w:val="000000"/>
                <w:sz w:val="18"/>
                <w:szCs w:val="18"/>
                <w:lang w:val="ro-MD" w:eastAsia="en-US"/>
              </w:rPr>
              <w:t>executat față de anul 2022</w:t>
            </w:r>
          </w:p>
        </w:tc>
      </w:tr>
      <w:tr w:rsidR="001A0E95" w:rsidRPr="00BA2360" w14:paraId="37213836" w14:textId="77777777" w:rsidTr="00DE405A">
        <w:trPr>
          <w:trHeight w:val="259"/>
          <w:tblHeader/>
          <w:jc w:val="center"/>
        </w:trPr>
        <w:tc>
          <w:tcPr>
            <w:tcW w:w="1539" w:type="pct"/>
            <w:vMerge/>
            <w:tcBorders>
              <w:top w:val="single" w:sz="4" w:space="0" w:color="auto"/>
              <w:left w:val="single" w:sz="4" w:space="0" w:color="auto"/>
              <w:bottom w:val="single" w:sz="4" w:space="0" w:color="000000"/>
              <w:right w:val="single" w:sz="4" w:space="0" w:color="auto"/>
            </w:tcBorders>
            <w:vAlign w:val="center"/>
            <w:hideMark/>
          </w:tcPr>
          <w:p w14:paraId="403F287A" w14:textId="77777777" w:rsidR="001A0E95" w:rsidRPr="00BA2360" w:rsidRDefault="001A0E95" w:rsidP="001A0E95">
            <w:pPr>
              <w:spacing w:line="276" w:lineRule="auto"/>
              <w:rPr>
                <w:sz w:val="18"/>
                <w:szCs w:val="18"/>
              </w:rPr>
            </w:pPr>
          </w:p>
        </w:tc>
        <w:tc>
          <w:tcPr>
            <w:tcW w:w="486" w:type="pct"/>
            <w:vMerge/>
            <w:tcBorders>
              <w:top w:val="single" w:sz="4" w:space="0" w:color="auto"/>
              <w:left w:val="single" w:sz="4" w:space="0" w:color="auto"/>
              <w:bottom w:val="single" w:sz="4" w:space="0" w:color="000000"/>
              <w:right w:val="single" w:sz="4" w:space="0" w:color="auto"/>
            </w:tcBorders>
            <w:hideMark/>
          </w:tcPr>
          <w:p w14:paraId="52009CBF" w14:textId="77777777" w:rsidR="001A0E95" w:rsidRPr="00BA2360" w:rsidRDefault="001A0E95" w:rsidP="00957D62">
            <w:pPr>
              <w:jc w:val="center"/>
              <w:rPr>
                <w:color w:val="000000"/>
                <w:sz w:val="18"/>
                <w:szCs w:val="18"/>
                <w:lang w:val="ro-MD" w:eastAsia="en-US"/>
              </w:rPr>
            </w:pPr>
          </w:p>
        </w:tc>
        <w:tc>
          <w:tcPr>
            <w:tcW w:w="449" w:type="pct"/>
            <w:vMerge/>
            <w:tcBorders>
              <w:top w:val="nil"/>
              <w:left w:val="single" w:sz="4" w:space="0" w:color="auto"/>
              <w:bottom w:val="single" w:sz="4" w:space="0" w:color="000000"/>
              <w:right w:val="single" w:sz="4" w:space="0" w:color="auto"/>
            </w:tcBorders>
            <w:hideMark/>
          </w:tcPr>
          <w:p w14:paraId="7C8A2FB6" w14:textId="77777777" w:rsidR="001A0E95" w:rsidRPr="00BA2360" w:rsidRDefault="001A0E95" w:rsidP="00957D62">
            <w:pPr>
              <w:jc w:val="center"/>
              <w:rPr>
                <w:color w:val="000000"/>
                <w:sz w:val="18"/>
                <w:szCs w:val="18"/>
                <w:lang w:val="ro-MD" w:eastAsia="en-US"/>
              </w:rPr>
            </w:pPr>
          </w:p>
        </w:tc>
        <w:tc>
          <w:tcPr>
            <w:tcW w:w="467" w:type="pct"/>
            <w:vMerge/>
            <w:tcBorders>
              <w:top w:val="nil"/>
              <w:left w:val="single" w:sz="4" w:space="0" w:color="auto"/>
              <w:bottom w:val="single" w:sz="4" w:space="0" w:color="000000"/>
              <w:right w:val="single" w:sz="4" w:space="0" w:color="auto"/>
            </w:tcBorders>
            <w:hideMark/>
          </w:tcPr>
          <w:p w14:paraId="5C5561A3" w14:textId="77777777" w:rsidR="001A0E95" w:rsidRPr="00BA2360" w:rsidRDefault="001A0E95" w:rsidP="00957D62">
            <w:pPr>
              <w:jc w:val="center"/>
              <w:rPr>
                <w:color w:val="000000"/>
                <w:sz w:val="18"/>
                <w:szCs w:val="18"/>
                <w:lang w:val="ro-MD" w:eastAsia="en-US"/>
              </w:rPr>
            </w:pPr>
          </w:p>
        </w:tc>
        <w:tc>
          <w:tcPr>
            <w:tcW w:w="486" w:type="pct"/>
            <w:vMerge/>
            <w:tcBorders>
              <w:top w:val="nil"/>
              <w:left w:val="single" w:sz="4" w:space="0" w:color="auto"/>
              <w:bottom w:val="single" w:sz="4" w:space="0" w:color="000000"/>
              <w:right w:val="single" w:sz="4" w:space="0" w:color="auto"/>
            </w:tcBorders>
            <w:hideMark/>
          </w:tcPr>
          <w:p w14:paraId="528F8241" w14:textId="77777777" w:rsidR="001A0E95" w:rsidRPr="00BA2360" w:rsidRDefault="001A0E95" w:rsidP="00957D62">
            <w:pPr>
              <w:jc w:val="center"/>
              <w:rPr>
                <w:color w:val="000000"/>
                <w:sz w:val="18"/>
                <w:szCs w:val="18"/>
                <w:lang w:val="ro-MD" w:eastAsia="en-US"/>
              </w:rPr>
            </w:pPr>
          </w:p>
        </w:tc>
        <w:tc>
          <w:tcPr>
            <w:tcW w:w="415" w:type="pct"/>
            <w:tcBorders>
              <w:top w:val="nil"/>
              <w:left w:val="nil"/>
              <w:bottom w:val="single" w:sz="4" w:space="0" w:color="auto"/>
              <w:right w:val="single" w:sz="4" w:space="0" w:color="auto"/>
            </w:tcBorders>
            <w:shd w:val="clear" w:color="auto" w:fill="auto"/>
            <w:noWrap/>
            <w:hideMark/>
          </w:tcPr>
          <w:p w14:paraId="6684E1DC" w14:textId="32474E4A" w:rsidR="001A0E95" w:rsidRPr="00BA2360" w:rsidRDefault="001A0E95" w:rsidP="00957D62">
            <w:pPr>
              <w:jc w:val="center"/>
              <w:rPr>
                <w:color w:val="000000"/>
                <w:sz w:val="18"/>
                <w:szCs w:val="18"/>
                <w:lang w:val="ro-MD" w:eastAsia="en-US"/>
              </w:rPr>
            </w:pPr>
            <w:r w:rsidRPr="00BA2360">
              <w:rPr>
                <w:color w:val="000000"/>
                <w:sz w:val="18"/>
                <w:szCs w:val="18"/>
                <w:lang w:val="ro-MD" w:eastAsia="en-US"/>
              </w:rPr>
              <w:t>suma</w:t>
            </w:r>
          </w:p>
        </w:tc>
        <w:tc>
          <w:tcPr>
            <w:tcW w:w="368" w:type="pct"/>
            <w:tcBorders>
              <w:top w:val="nil"/>
              <w:left w:val="nil"/>
              <w:bottom w:val="single" w:sz="4" w:space="0" w:color="auto"/>
              <w:right w:val="single" w:sz="4" w:space="0" w:color="auto"/>
            </w:tcBorders>
            <w:shd w:val="clear" w:color="auto" w:fill="auto"/>
            <w:noWrap/>
            <w:hideMark/>
          </w:tcPr>
          <w:p w14:paraId="12D9A47E" w14:textId="4D91E0F8" w:rsidR="001A0E95" w:rsidRPr="00BA2360" w:rsidRDefault="001A0E95" w:rsidP="00957D62">
            <w:pPr>
              <w:jc w:val="center"/>
              <w:rPr>
                <w:color w:val="000000"/>
                <w:sz w:val="18"/>
                <w:szCs w:val="18"/>
                <w:lang w:val="ro-MD" w:eastAsia="en-US"/>
              </w:rPr>
            </w:pPr>
            <w:r w:rsidRPr="00BA2360">
              <w:rPr>
                <w:color w:val="000000"/>
                <w:sz w:val="18"/>
                <w:szCs w:val="18"/>
                <w:lang w:val="ro-MD" w:eastAsia="en-US"/>
              </w:rPr>
              <w:t>%</w:t>
            </w:r>
          </w:p>
        </w:tc>
        <w:tc>
          <w:tcPr>
            <w:tcW w:w="390" w:type="pct"/>
            <w:tcBorders>
              <w:top w:val="nil"/>
              <w:left w:val="nil"/>
              <w:bottom w:val="single" w:sz="4" w:space="0" w:color="auto"/>
              <w:right w:val="single" w:sz="4" w:space="0" w:color="auto"/>
            </w:tcBorders>
            <w:shd w:val="clear" w:color="auto" w:fill="auto"/>
            <w:noWrap/>
            <w:hideMark/>
          </w:tcPr>
          <w:p w14:paraId="42883B02" w14:textId="2460065C" w:rsidR="001A0E95" w:rsidRPr="00BA2360" w:rsidRDefault="001A0E95" w:rsidP="00957D62">
            <w:pPr>
              <w:jc w:val="center"/>
              <w:rPr>
                <w:color w:val="000000"/>
                <w:sz w:val="18"/>
                <w:szCs w:val="18"/>
                <w:lang w:val="ro-MD" w:eastAsia="en-US"/>
              </w:rPr>
            </w:pPr>
            <w:r w:rsidRPr="00BA2360">
              <w:rPr>
                <w:color w:val="000000"/>
                <w:sz w:val="18"/>
                <w:szCs w:val="18"/>
                <w:lang w:val="ro-MD" w:eastAsia="en-US"/>
              </w:rPr>
              <w:t>suma</w:t>
            </w:r>
          </w:p>
        </w:tc>
        <w:tc>
          <w:tcPr>
            <w:tcW w:w="400" w:type="pct"/>
            <w:tcBorders>
              <w:top w:val="nil"/>
              <w:left w:val="nil"/>
              <w:bottom w:val="single" w:sz="4" w:space="0" w:color="auto"/>
              <w:right w:val="single" w:sz="4" w:space="0" w:color="auto"/>
            </w:tcBorders>
            <w:shd w:val="clear" w:color="auto" w:fill="auto"/>
            <w:noWrap/>
            <w:hideMark/>
          </w:tcPr>
          <w:p w14:paraId="7F4C8F45" w14:textId="50930505" w:rsidR="001A0E95" w:rsidRPr="00BA2360" w:rsidRDefault="001A0E95" w:rsidP="00957D62">
            <w:pPr>
              <w:jc w:val="center"/>
              <w:rPr>
                <w:color w:val="000000"/>
                <w:sz w:val="18"/>
                <w:szCs w:val="18"/>
                <w:lang w:val="ro-MD" w:eastAsia="en-US"/>
              </w:rPr>
            </w:pPr>
            <w:r w:rsidRPr="00BA2360">
              <w:rPr>
                <w:color w:val="000000"/>
                <w:sz w:val="18"/>
                <w:szCs w:val="18"/>
                <w:lang w:val="ro-MD" w:eastAsia="en-US"/>
              </w:rPr>
              <w:t>%</w:t>
            </w:r>
          </w:p>
        </w:tc>
      </w:tr>
      <w:tr w:rsidR="001A0E95" w:rsidRPr="00BA2360" w14:paraId="5F230E9B" w14:textId="77777777" w:rsidTr="00DE405A">
        <w:trPr>
          <w:trHeight w:val="330"/>
          <w:tblHeader/>
          <w:jc w:val="center"/>
        </w:trPr>
        <w:tc>
          <w:tcPr>
            <w:tcW w:w="1539" w:type="pct"/>
            <w:tcBorders>
              <w:top w:val="nil"/>
              <w:left w:val="nil"/>
              <w:bottom w:val="nil"/>
              <w:right w:val="nil"/>
            </w:tcBorders>
            <w:shd w:val="clear" w:color="auto" w:fill="auto"/>
            <w:vAlign w:val="bottom"/>
            <w:hideMark/>
          </w:tcPr>
          <w:p w14:paraId="10764A0F" w14:textId="77777777" w:rsidR="001A0E95" w:rsidRPr="00BA2360" w:rsidRDefault="001A0E95" w:rsidP="001A0E95">
            <w:pPr>
              <w:spacing w:line="276" w:lineRule="auto"/>
              <w:rPr>
                <w:b/>
                <w:bCs/>
                <w:color w:val="000000"/>
                <w:sz w:val="18"/>
                <w:szCs w:val="18"/>
              </w:rPr>
            </w:pPr>
            <w:r w:rsidRPr="00BA2360">
              <w:rPr>
                <w:b/>
                <w:bCs/>
                <w:color w:val="000000"/>
                <w:sz w:val="18"/>
                <w:szCs w:val="18"/>
              </w:rPr>
              <w:t>Cheltuieli, total</w:t>
            </w:r>
            <w:r w:rsidRPr="00BA2360">
              <w:rPr>
                <w:b/>
                <w:bCs/>
                <w:sz w:val="18"/>
                <w:szCs w:val="18"/>
              </w:rPr>
              <w:t xml:space="preserve"> </w:t>
            </w:r>
          </w:p>
        </w:tc>
        <w:tc>
          <w:tcPr>
            <w:tcW w:w="486" w:type="pct"/>
            <w:tcBorders>
              <w:top w:val="nil"/>
              <w:left w:val="nil"/>
              <w:bottom w:val="nil"/>
              <w:right w:val="nil"/>
            </w:tcBorders>
            <w:shd w:val="clear" w:color="auto" w:fill="auto"/>
            <w:noWrap/>
          </w:tcPr>
          <w:p w14:paraId="2503DE25" w14:textId="7BF54BD2"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670,1</w:t>
            </w:r>
          </w:p>
        </w:tc>
        <w:tc>
          <w:tcPr>
            <w:tcW w:w="449" w:type="pct"/>
            <w:tcBorders>
              <w:top w:val="nil"/>
              <w:left w:val="nil"/>
              <w:bottom w:val="nil"/>
              <w:right w:val="nil"/>
            </w:tcBorders>
            <w:shd w:val="clear" w:color="auto" w:fill="auto"/>
            <w:noWrap/>
          </w:tcPr>
          <w:p w14:paraId="206DE9DD" w14:textId="765B9F84"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619,9</w:t>
            </w:r>
          </w:p>
        </w:tc>
        <w:tc>
          <w:tcPr>
            <w:tcW w:w="467" w:type="pct"/>
            <w:tcBorders>
              <w:top w:val="nil"/>
              <w:left w:val="nil"/>
              <w:bottom w:val="nil"/>
              <w:right w:val="nil"/>
            </w:tcBorders>
            <w:shd w:val="clear" w:color="auto" w:fill="auto"/>
            <w:noWrap/>
          </w:tcPr>
          <w:p w14:paraId="33B19482" w14:textId="055202A0"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1566,1</w:t>
            </w:r>
          </w:p>
        </w:tc>
        <w:tc>
          <w:tcPr>
            <w:tcW w:w="486" w:type="pct"/>
            <w:tcBorders>
              <w:top w:val="nil"/>
              <w:left w:val="nil"/>
              <w:bottom w:val="nil"/>
              <w:right w:val="nil"/>
            </w:tcBorders>
            <w:shd w:val="clear" w:color="auto" w:fill="auto"/>
            <w:noWrap/>
          </w:tcPr>
          <w:p w14:paraId="3E9B152B" w14:textId="221058F4"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1486,2</w:t>
            </w:r>
          </w:p>
        </w:tc>
        <w:tc>
          <w:tcPr>
            <w:tcW w:w="415" w:type="pct"/>
            <w:tcBorders>
              <w:top w:val="nil"/>
              <w:left w:val="nil"/>
              <w:bottom w:val="nil"/>
              <w:right w:val="nil"/>
            </w:tcBorders>
            <w:shd w:val="clear" w:color="auto" w:fill="auto"/>
            <w:noWrap/>
          </w:tcPr>
          <w:p w14:paraId="5E87F992" w14:textId="45C1E6B7"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-79,9</w:t>
            </w:r>
          </w:p>
        </w:tc>
        <w:tc>
          <w:tcPr>
            <w:tcW w:w="368" w:type="pct"/>
            <w:tcBorders>
              <w:top w:val="nil"/>
              <w:left w:val="nil"/>
              <w:bottom w:val="nil"/>
              <w:right w:val="nil"/>
            </w:tcBorders>
            <w:shd w:val="clear" w:color="auto" w:fill="auto"/>
            <w:noWrap/>
          </w:tcPr>
          <w:p w14:paraId="217E45E9" w14:textId="7835CA73"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94,9</w:t>
            </w:r>
          </w:p>
        </w:tc>
        <w:tc>
          <w:tcPr>
            <w:tcW w:w="390" w:type="pct"/>
            <w:tcBorders>
              <w:top w:val="nil"/>
              <w:left w:val="nil"/>
              <w:bottom w:val="nil"/>
              <w:right w:val="nil"/>
            </w:tcBorders>
            <w:shd w:val="clear" w:color="auto" w:fill="auto"/>
            <w:noWrap/>
          </w:tcPr>
          <w:p w14:paraId="044CB664" w14:textId="279E77ED" w:rsidR="001A0E95" w:rsidRPr="00BA2360" w:rsidRDefault="001A0E95" w:rsidP="00CE4CB0">
            <w:pPr>
              <w:jc w:val="center"/>
              <w:rPr>
                <w:b/>
                <w:bCs/>
                <w:color w:val="000000"/>
                <w:sz w:val="18"/>
                <w:szCs w:val="18"/>
                <w:lang w:val="ro-MD" w:eastAsia="en-US"/>
              </w:rPr>
            </w:pPr>
            <w:r w:rsidRPr="00BA2360">
              <w:rPr>
                <w:b/>
                <w:bCs/>
                <w:color w:val="000000"/>
                <w:sz w:val="18"/>
                <w:szCs w:val="18"/>
                <w:lang w:val="ro-MD" w:eastAsia="en-US"/>
              </w:rPr>
              <w:t>816,</w:t>
            </w:r>
            <w:r w:rsidR="00CE4CB0" w:rsidRPr="00BA2360">
              <w:rPr>
                <w:b/>
                <w:bCs/>
                <w:color w:val="000000"/>
                <w:sz w:val="18"/>
                <w:szCs w:val="18"/>
                <w:lang w:val="ro-MD" w:eastAsia="en-US"/>
              </w:rPr>
              <w:t>1</w:t>
            </w:r>
          </w:p>
        </w:tc>
        <w:tc>
          <w:tcPr>
            <w:tcW w:w="400" w:type="pct"/>
            <w:tcBorders>
              <w:top w:val="nil"/>
              <w:left w:val="nil"/>
              <w:bottom w:val="nil"/>
              <w:right w:val="nil"/>
            </w:tcBorders>
            <w:shd w:val="clear" w:color="auto" w:fill="auto"/>
            <w:noWrap/>
          </w:tcPr>
          <w:p w14:paraId="0DFDDD64" w14:textId="01E085E0" w:rsidR="001A0E95" w:rsidRPr="00BA2360" w:rsidRDefault="001A0E95" w:rsidP="001A0E95">
            <w:pPr>
              <w:jc w:val="center"/>
              <w:rPr>
                <w:b/>
                <w:bCs/>
                <w:color w:val="000000"/>
                <w:sz w:val="18"/>
                <w:szCs w:val="18"/>
                <w:lang w:val="ro-MD" w:eastAsia="en-US"/>
              </w:rPr>
            </w:pPr>
            <w:r w:rsidRPr="00BA2360">
              <w:rPr>
                <w:b/>
                <w:bCs/>
                <w:color w:val="000000"/>
                <w:sz w:val="18"/>
                <w:szCs w:val="18"/>
                <w:lang w:val="ro-MD" w:eastAsia="en-US"/>
              </w:rPr>
              <w:t>221,8</w:t>
            </w:r>
          </w:p>
        </w:tc>
      </w:tr>
      <w:tr w:rsidR="001A0E95" w:rsidRPr="00BA2360" w14:paraId="30A19401" w14:textId="77777777" w:rsidTr="00DE405A">
        <w:trPr>
          <w:trHeight w:val="540"/>
          <w:tblHeader/>
          <w:jc w:val="center"/>
        </w:trPr>
        <w:tc>
          <w:tcPr>
            <w:tcW w:w="1539" w:type="pct"/>
            <w:tcBorders>
              <w:top w:val="nil"/>
              <w:left w:val="nil"/>
              <w:bottom w:val="nil"/>
              <w:right w:val="nil"/>
            </w:tcBorders>
            <w:shd w:val="clear" w:color="auto" w:fill="auto"/>
            <w:vAlign w:val="bottom"/>
            <w:hideMark/>
          </w:tcPr>
          <w:p w14:paraId="5EF442DF" w14:textId="77777777" w:rsidR="001A0E95" w:rsidRPr="00BA2360" w:rsidRDefault="001A0E95" w:rsidP="001A0E95">
            <w:pPr>
              <w:spacing w:line="276" w:lineRule="auto"/>
              <w:rPr>
                <w:i/>
                <w:iCs/>
                <w:sz w:val="18"/>
                <w:szCs w:val="18"/>
              </w:rPr>
            </w:pPr>
            <w:r w:rsidRPr="00BA2360">
              <w:rPr>
                <w:i/>
                <w:iCs/>
                <w:sz w:val="18"/>
                <w:szCs w:val="18"/>
              </w:rPr>
              <w:t>Ponderea în totalul cheltuielilor bugetului de stat, %</w:t>
            </w:r>
          </w:p>
        </w:tc>
        <w:tc>
          <w:tcPr>
            <w:tcW w:w="486" w:type="pct"/>
            <w:tcBorders>
              <w:top w:val="nil"/>
              <w:left w:val="nil"/>
              <w:bottom w:val="nil"/>
              <w:right w:val="nil"/>
            </w:tcBorders>
            <w:shd w:val="clear" w:color="auto" w:fill="auto"/>
            <w:noWrap/>
          </w:tcPr>
          <w:p w14:paraId="5BB65ACC" w14:textId="4FBE7BAC"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0,6</w:t>
            </w:r>
          </w:p>
        </w:tc>
        <w:tc>
          <w:tcPr>
            <w:tcW w:w="449" w:type="pct"/>
            <w:tcBorders>
              <w:top w:val="nil"/>
              <w:left w:val="nil"/>
              <w:bottom w:val="nil"/>
              <w:right w:val="nil"/>
            </w:tcBorders>
            <w:shd w:val="clear" w:color="auto" w:fill="auto"/>
            <w:noWrap/>
          </w:tcPr>
          <w:p w14:paraId="7DC632A0" w14:textId="34E0449A"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0,7</w:t>
            </w:r>
          </w:p>
        </w:tc>
        <w:tc>
          <w:tcPr>
            <w:tcW w:w="467" w:type="pct"/>
            <w:tcBorders>
              <w:top w:val="nil"/>
              <w:left w:val="nil"/>
              <w:bottom w:val="nil"/>
              <w:right w:val="nil"/>
            </w:tcBorders>
            <w:shd w:val="clear" w:color="auto" w:fill="auto"/>
            <w:noWrap/>
          </w:tcPr>
          <w:p w14:paraId="37912142" w14:textId="1F39677C"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1,9</w:t>
            </w:r>
          </w:p>
        </w:tc>
        <w:tc>
          <w:tcPr>
            <w:tcW w:w="486" w:type="pct"/>
            <w:tcBorders>
              <w:top w:val="nil"/>
              <w:left w:val="nil"/>
              <w:bottom w:val="nil"/>
              <w:right w:val="nil"/>
            </w:tcBorders>
            <w:shd w:val="clear" w:color="auto" w:fill="auto"/>
            <w:noWrap/>
          </w:tcPr>
          <w:p w14:paraId="55B5A1A4" w14:textId="5D137642"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1,8</w:t>
            </w:r>
          </w:p>
        </w:tc>
        <w:tc>
          <w:tcPr>
            <w:tcW w:w="415" w:type="pct"/>
            <w:tcBorders>
              <w:top w:val="nil"/>
              <w:left w:val="nil"/>
              <w:bottom w:val="nil"/>
              <w:right w:val="nil"/>
            </w:tcBorders>
            <w:shd w:val="clear" w:color="auto" w:fill="auto"/>
            <w:noWrap/>
          </w:tcPr>
          <w:p w14:paraId="3406E10D" w14:textId="502FE398"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-0,1</w:t>
            </w:r>
          </w:p>
        </w:tc>
        <w:tc>
          <w:tcPr>
            <w:tcW w:w="368" w:type="pct"/>
            <w:tcBorders>
              <w:top w:val="nil"/>
              <w:left w:val="nil"/>
              <w:bottom w:val="nil"/>
              <w:right w:val="nil"/>
            </w:tcBorders>
            <w:shd w:val="clear" w:color="auto" w:fill="auto"/>
            <w:noWrap/>
          </w:tcPr>
          <w:p w14:paraId="06F48CB6" w14:textId="77777777" w:rsidR="001A0E95" w:rsidRPr="00BA2360" w:rsidRDefault="001A0E95" w:rsidP="001A0E95">
            <w:pPr>
              <w:jc w:val="center"/>
              <w:rPr>
                <w:bCs/>
                <w:i/>
                <w:color w:val="000000"/>
                <w:sz w:val="18"/>
                <w:szCs w:val="18"/>
                <w:lang w:val="ro-MD" w:eastAsia="en-US"/>
              </w:rPr>
            </w:pPr>
          </w:p>
        </w:tc>
        <w:tc>
          <w:tcPr>
            <w:tcW w:w="390" w:type="pct"/>
            <w:tcBorders>
              <w:top w:val="nil"/>
              <w:left w:val="nil"/>
              <w:bottom w:val="nil"/>
              <w:right w:val="nil"/>
            </w:tcBorders>
            <w:shd w:val="clear" w:color="auto" w:fill="auto"/>
            <w:noWrap/>
          </w:tcPr>
          <w:p w14:paraId="6EC6E58D" w14:textId="711EE633" w:rsidR="001A0E95" w:rsidRPr="00BA2360" w:rsidRDefault="001A0E95" w:rsidP="001A0E95">
            <w:pPr>
              <w:jc w:val="center"/>
              <w:rPr>
                <w:bCs/>
                <w:i/>
                <w:color w:val="000000"/>
                <w:sz w:val="18"/>
                <w:szCs w:val="18"/>
                <w:lang w:val="ro-MD" w:eastAsia="en-US"/>
              </w:rPr>
            </w:pPr>
            <w:r w:rsidRPr="00BA2360">
              <w:rPr>
                <w:bCs/>
                <w:i/>
                <w:color w:val="000000"/>
                <w:sz w:val="18"/>
                <w:szCs w:val="18"/>
                <w:lang w:val="ro-MD" w:eastAsia="en-US"/>
              </w:rPr>
              <w:t>0,8</w:t>
            </w:r>
          </w:p>
        </w:tc>
        <w:tc>
          <w:tcPr>
            <w:tcW w:w="400" w:type="pct"/>
            <w:tcBorders>
              <w:top w:val="nil"/>
              <w:left w:val="nil"/>
              <w:bottom w:val="nil"/>
              <w:right w:val="nil"/>
            </w:tcBorders>
            <w:shd w:val="clear" w:color="auto" w:fill="auto"/>
            <w:noWrap/>
          </w:tcPr>
          <w:p w14:paraId="5F613E58" w14:textId="77777777" w:rsidR="001A0E95" w:rsidRPr="00BA2360" w:rsidRDefault="001A0E95" w:rsidP="001A0E95">
            <w:pPr>
              <w:jc w:val="center"/>
              <w:rPr>
                <w:bCs/>
                <w:color w:val="000000"/>
                <w:sz w:val="18"/>
                <w:szCs w:val="18"/>
                <w:lang w:val="ro-MD" w:eastAsia="en-US"/>
              </w:rPr>
            </w:pPr>
          </w:p>
        </w:tc>
      </w:tr>
      <w:tr w:rsidR="00B43580" w:rsidRPr="00BA2360" w14:paraId="61F27EFD" w14:textId="77777777" w:rsidTr="00DE405A">
        <w:trPr>
          <w:trHeight w:val="275"/>
          <w:tblHeader/>
          <w:jc w:val="center"/>
        </w:trPr>
        <w:tc>
          <w:tcPr>
            <w:tcW w:w="1539" w:type="pct"/>
            <w:tcBorders>
              <w:top w:val="nil"/>
              <w:left w:val="nil"/>
              <w:bottom w:val="nil"/>
              <w:right w:val="nil"/>
            </w:tcBorders>
            <w:shd w:val="clear" w:color="auto" w:fill="auto"/>
            <w:vAlign w:val="bottom"/>
            <w:hideMark/>
          </w:tcPr>
          <w:p w14:paraId="41B7C2A1" w14:textId="77777777" w:rsidR="00B43580" w:rsidRPr="00BA2360" w:rsidRDefault="00B43580" w:rsidP="00B43580">
            <w:pPr>
              <w:spacing w:line="276" w:lineRule="auto"/>
              <w:rPr>
                <w:sz w:val="18"/>
                <w:szCs w:val="18"/>
              </w:rPr>
            </w:pPr>
            <w:r w:rsidRPr="00BA2360">
              <w:rPr>
                <w:sz w:val="18"/>
                <w:szCs w:val="18"/>
              </w:rPr>
              <w:t>Cheltuieli curente</w:t>
            </w:r>
          </w:p>
        </w:tc>
        <w:tc>
          <w:tcPr>
            <w:tcW w:w="486" w:type="pct"/>
            <w:tcBorders>
              <w:top w:val="nil"/>
              <w:left w:val="nil"/>
              <w:bottom w:val="nil"/>
              <w:right w:val="nil"/>
            </w:tcBorders>
            <w:shd w:val="clear" w:color="auto" w:fill="auto"/>
            <w:noWrap/>
          </w:tcPr>
          <w:p w14:paraId="41B27347" w14:textId="5942DD12"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492,8</w:t>
            </w:r>
          </w:p>
        </w:tc>
        <w:tc>
          <w:tcPr>
            <w:tcW w:w="449" w:type="pct"/>
            <w:tcBorders>
              <w:top w:val="nil"/>
              <w:left w:val="nil"/>
              <w:bottom w:val="nil"/>
              <w:right w:val="nil"/>
            </w:tcBorders>
            <w:shd w:val="clear" w:color="auto" w:fill="auto"/>
            <w:noWrap/>
          </w:tcPr>
          <w:p w14:paraId="75FD4DFF" w14:textId="7527CEB5"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49,5</w:t>
            </w:r>
          </w:p>
        </w:tc>
        <w:tc>
          <w:tcPr>
            <w:tcW w:w="467" w:type="pct"/>
            <w:tcBorders>
              <w:top w:val="nil"/>
              <w:left w:val="nil"/>
              <w:bottom w:val="nil"/>
              <w:right w:val="nil"/>
            </w:tcBorders>
            <w:shd w:val="clear" w:color="auto" w:fill="auto"/>
            <w:noWrap/>
          </w:tcPr>
          <w:p w14:paraId="11A61C5C" w14:textId="1331E76C"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1311,8</w:t>
            </w:r>
          </w:p>
        </w:tc>
        <w:tc>
          <w:tcPr>
            <w:tcW w:w="486" w:type="pct"/>
            <w:tcBorders>
              <w:top w:val="nil"/>
              <w:left w:val="nil"/>
              <w:bottom w:val="nil"/>
              <w:right w:val="nil"/>
            </w:tcBorders>
            <w:shd w:val="clear" w:color="auto" w:fill="auto"/>
            <w:noWrap/>
          </w:tcPr>
          <w:p w14:paraId="2C9ABE7A" w14:textId="7C87E2D6"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1261,8</w:t>
            </w:r>
          </w:p>
        </w:tc>
        <w:tc>
          <w:tcPr>
            <w:tcW w:w="415" w:type="pct"/>
            <w:tcBorders>
              <w:top w:val="nil"/>
              <w:left w:val="nil"/>
              <w:bottom w:val="nil"/>
              <w:right w:val="nil"/>
            </w:tcBorders>
            <w:shd w:val="clear" w:color="auto" w:fill="auto"/>
            <w:noWrap/>
          </w:tcPr>
          <w:p w14:paraId="478A2BFB" w14:textId="04162C53"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-50,0</w:t>
            </w:r>
          </w:p>
        </w:tc>
        <w:tc>
          <w:tcPr>
            <w:tcW w:w="368" w:type="pct"/>
            <w:tcBorders>
              <w:top w:val="nil"/>
              <w:left w:val="nil"/>
              <w:bottom w:val="nil"/>
              <w:right w:val="nil"/>
            </w:tcBorders>
            <w:shd w:val="clear" w:color="auto" w:fill="auto"/>
            <w:noWrap/>
          </w:tcPr>
          <w:p w14:paraId="1AC617F9" w14:textId="61AF13F0"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96,2</w:t>
            </w:r>
          </w:p>
        </w:tc>
        <w:tc>
          <w:tcPr>
            <w:tcW w:w="390" w:type="pct"/>
            <w:tcBorders>
              <w:top w:val="nil"/>
              <w:left w:val="nil"/>
              <w:bottom w:val="nil"/>
              <w:right w:val="nil"/>
            </w:tcBorders>
            <w:shd w:val="clear" w:color="auto" w:fill="auto"/>
            <w:noWrap/>
          </w:tcPr>
          <w:p w14:paraId="3C92727D" w14:textId="149CC957"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769,0</w:t>
            </w:r>
          </w:p>
        </w:tc>
        <w:tc>
          <w:tcPr>
            <w:tcW w:w="400" w:type="pct"/>
            <w:tcBorders>
              <w:top w:val="nil"/>
              <w:left w:val="nil"/>
              <w:bottom w:val="nil"/>
              <w:right w:val="nil"/>
            </w:tcBorders>
            <w:shd w:val="clear" w:color="auto" w:fill="auto"/>
            <w:noWrap/>
          </w:tcPr>
          <w:p w14:paraId="593F06BE" w14:textId="5DE4B857"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256,0</w:t>
            </w:r>
          </w:p>
        </w:tc>
      </w:tr>
      <w:tr w:rsidR="00B43580" w:rsidRPr="00BA2360" w14:paraId="271B3E64" w14:textId="77777777" w:rsidTr="00DE405A">
        <w:trPr>
          <w:trHeight w:val="275"/>
          <w:tblHeader/>
          <w:jc w:val="center"/>
        </w:trPr>
        <w:tc>
          <w:tcPr>
            <w:tcW w:w="1539" w:type="pct"/>
            <w:tcBorders>
              <w:top w:val="nil"/>
              <w:left w:val="nil"/>
              <w:bottom w:val="nil"/>
              <w:right w:val="nil"/>
            </w:tcBorders>
            <w:shd w:val="clear" w:color="auto" w:fill="auto"/>
            <w:vAlign w:val="bottom"/>
            <w:hideMark/>
          </w:tcPr>
          <w:p w14:paraId="2EFE9331" w14:textId="77777777" w:rsidR="00B43580" w:rsidRPr="00BA2360" w:rsidRDefault="00B43580" w:rsidP="00B43580">
            <w:pPr>
              <w:spacing w:line="276" w:lineRule="auto"/>
              <w:rPr>
                <w:sz w:val="18"/>
                <w:szCs w:val="18"/>
              </w:rPr>
            </w:pPr>
            <w:r w:rsidRPr="00BA2360">
              <w:rPr>
                <w:sz w:val="18"/>
                <w:szCs w:val="18"/>
              </w:rPr>
              <w:t>Cheltuieli capitale</w:t>
            </w:r>
          </w:p>
        </w:tc>
        <w:tc>
          <w:tcPr>
            <w:tcW w:w="486" w:type="pct"/>
            <w:tcBorders>
              <w:top w:val="nil"/>
              <w:left w:val="nil"/>
              <w:bottom w:val="nil"/>
              <w:right w:val="nil"/>
            </w:tcBorders>
            <w:shd w:val="clear" w:color="auto" w:fill="auto"/>
            <w:noWrap/>
          </w:tcPr>
          <w:p w14:paraId="77618C20" w14:textId="28A3AA94"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177,3</w:t>
            </w:r>
          </w:p>
        </w:tc>
        <w:tc>
          <w:tcPr>
            <w:tcW w:w="449" w:type="pct"/>
            <w:tcBorders>
              <w:top w:val="nil"/>
              <w:left w:val="nil"/>
              <w:bottom w:val="nil"/>
              <w:right w:val="nil"/>
            </w:tcBorders>
            <w:shd w:val="clear" w:color="auto" w:fill="auto"/>
            <w:noWrap/>
          </w:tcPr>
          <w:p w14:paraId="744992D8" w14:textId="399FD6E0"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570,4</w:t>
            </w:r>
          </w:p>
        </w:tc>
        <w:tc>
          <w:tcPr>
            <w:tcW w:w="467" w:type="pct"/>
            <w:tcBorders>
              <w:top w:val="nil"/>
              <w:left w:val="nil"/>
              <w:bottom w:val="nil"/>
              <w:right w:val="nil"/>
            </w:tcBorders>
            <w:shd w:val="clear" w:color="auto" w:fill="auto"/>
            <w:noWrap/>
          </w:tcPr>
          <w:p w14:paraId="459365F9" w14:textId="453A7838"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254,3</w:t>
            </w:r>
          </w:p>
        </w:tc>
        <w:tc>
          <w:tcPr>
            <w:tcW w:w="486" w:type="pct"/>
            <w:tcBorders>
              <w:top w:val="nil"/>
              <w:left w:val="nil"/>
              <w:bottom w:val="nil"/>
              <w:right w:val="nil"/>
            </w:tcBorders>
            <w:shd w:val="clear" w:color="auto" w:fill="auto"/>
            <w:noWrap/>
          </w:tcPr>
          <w:p w14:paraId="42BBE4E3" w14:textId="23CAD9EA"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224,4</w:t>
            </w:r>
          </w:p>
        </w:tc>
        <w:tc>
          <w:tcPr>
            <w:tcW w:w="415" w:type="pct"/>
            <w:tcBorders>
              <w:top w:val="nil"/>
              <w:left w:val="nil"/>
              <w:bottom w:val="nil"/>
              <w:right w:val="nil"/>
            </w:tcBorders>
            <w:shd w:val="clear" w:color="auto" w:fill="auto"/>
            <w:noWrap/>
          </w:tcPr>
          <w:p w14:paraId="3D48B3BA" w14:textId="5B188185"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-29,9</w:t>
            </w:r>
          </w:p>
        </w:tc>
        <w:tc>
          <w:tcPr>
            <w:tcW w:w="368" w:type="pct"/>
            <w:tcBorders>
              <w:top w:val="nil"/>
              <w:left w:val="nil"/>
              <w:bottom w:val="nil"/>
              <w:right w:val="nil"/>
            </w:tcBorders>
            <w:shd w:val="clear" w:color="auto" w:fill="auto"/>
            <w:noWrap/>
          </w:tcPr>
          <w:p w14:paraId="2923C98D" w14:textId="33E01645"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88,2</w:t>
            </w:r>
          </w:p>
        </w:tc>
        <w:tc>
          <w:tcPr>
            <w:tcW w:w="390" w:type="pct"/>
            <w:tcBorders>
              <w:top w:val="nil"/>
              <w:left w:val="nil"/>
              <w:bottom w:val="nil"/>
              <w:right w:val="nil"/>
            </w:tcBorders>
            <w:shd w:val="clear" w:color="auto" w:fill="auto"/>
            <w:noWrap/>
          </w:tcPr>
          <w:p w14:paraId="5CF7FE0A" w14:textId="7508B8B2"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47,1</w:t>
            </w:r>
          </w:p>
        </w:tc>
        <w:tc>
          <w:tcPr>
            <w:tcW w:w="400" w:type="pct"/>
            <w:tcBorders>
              <w:top w:val="nil"/>
              <w:left w:val="nil"/>
              <w:bottom w:val="nil"/>
              <w:right w:val="nil"/>
            </w:tcBorders>
            <w:shd w:val="clear" w:color="auto" w:fill="auto"/>
            <w:noWrap/>
          </w:tcPr>
          <w:p w14:paraId="30D99AFA" w14:textId="78B6000C" w:rsidR="00B43580" w:rsidRPr="00BA2360" w:rsidRDefault="00B43580" w:rsidP="00B43580">
            <w:pPr>
              <w:jc w:val="center"/>
              <w:rPr>
                <w:bCs/>
                <w:color w:val="000000"/>
                <w:sz w:val="18"/>
                <w:szCs w:val="18"/>
                <w:lang w:val="ro-MD" w:eastAsia="en-US"/>
              </w:rPr>
            </w:pPr>
            <w:r w:rsidRPr="00BA2360">
              <w:rPr>
                <w:bCs/>
                <w:color w:val="000000"/>
                <w:sz w:val="18"/>
                <w:szCs w:val="18"/>
                <w:lang w:val="ro-MD" w:eastAsia="en-US"/>
              </w:rPr>
              <w:t>126,6</w:t>
            </w:r>
          </w:p>
        </w:tc>
      </w:tr>
      <w:tr w:rsidR="00DE405A" w:rsidRPr="00BA2360" w14:paraId="70013BCD" w14:textId="77777777" w:rsidTr="00DE405A">
        <w:trPr>
          <w:trHeight w:val="330"/>
          <w:tblHeader/>
          <w:jc w:val="center"/>
        </w:trPr>
        <w:tc>
          <w:tcPr>
            <w:tcW w:w="1539" w:type="pct"/>
            <w:tcBorders>
              <w:top w:val="nil"/>
              <w:left w:val="nil"/>
              <w:bottom w:val="nil"/>
              <w:right w:val="nil"/>
            </w:tcBorders>
            <w:shd w:val="clear" w:color="auto" w:fill="auto"/>
            <w:vAlign w:val="bottom"/>
            <w:hideMark/>
          </w:tcPr>
          <w:p w14:paraId="5B354670" w14:textId="77777777" w:rsidR="00DE405A" w:rsidRPr="00BA2360" w:rsidRDefault="00DE405A" w:rsidP="00DE405A">
            <w:pPr>
              <w:spacing w:line="276" w:lineRule="auto"/>
              <w:rPr>
                <w:b/>
                <w:bCs/>
                <w:sz w:val="18"/>
                <w:szCs w:val="18"/>
              </w:rPr>
            </w:pPr>
            <w:r w:rsidRPr="00BA2360">
              <w:rPr>
                <w:b/>
                <w:bCs/>
                <w:sz w:val="18"/>
                <w:szCs w:val="18"/>
              </w:rPr>
              <w:t>Resurse, total</w:t>
            </w:r>
          </w:p>
        </w:tc>
        <w:tc>
          <w:tcPr>
            <w:tcW w:w="486" w:type="pct"/>
            <w:tcBorders>
              <w:top w:val="nil"/>
              <w:left w:val="nil"/>
              <w:bottom w:val="nil"/>
              <w:right w:val="nil"/>
            </w:tcBorders>
            <w:shd w:val="clear" w:color="auto" w:fill="auto"/>
            <w:noWrap/>
          </w:tcPr>
          <w:p w14:paraId="25DC14CD" w14:textId="485967B7"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670,1</w:t>
            </w:r>
          </w:p>
        </w:tc>
        <w:tc>
          <w:tcPr>
            <w:tcW w:w="449" w:type="pct"/>
            <w:tcBorders>
              <w:top w:val="nil"/>
              <w:left w:val="nil"/>
              <w:bottom w:val="nil"/>
              <w:right w:val="nil"/>
            </w:tcBorders>
            <w:shd w:val="clear" w:color="auto" w:fill="auto"/>
            <w:noWrap/>
          </w:tcPr>
          <w:p w14:paraId="0716B559" w14:textId="3D4F380C"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619,9</w:t>
            </w:r>
          </w:p>
        </w:tc>
        <w:tc>
          <w:tcPr>
            <w:tcW w:w="467" w:type="pct"/>
            <w:tcBorders>
              <w:top w:val="nil"/>
              <w:left w:val="nil"/>
              <w:bottom w:val="nil"/>
              <w:right w:val="nil"/>
            </w:tcBorders>
            <w:shd w:val="clear" w:color="auto" w:fill="auto"/>
            <w:noWrap/>
          </w:tcPr>
          <w:p w14:paraId="0D37C5A4" w14:textId="4736D3E3"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1566,1</w:t>
            </w:r>
          </w:p>
        </w:tc>
        <w:tc>
          <w:tcPr>
            <w:tcW w:w="486" w:type="pct"/>
            <w:tcBorders>
              <w:top w:val="nil"/>
              <w:left w:val="nil"/>
              <w:bottom w:val="nil"/>
              <w:right w:val="nil"/>
            </w:tcBorders>
            <w:shd w:val="clear" w:color="auto" w:fill="auto"/>
            <w:noWrap/>
          </w:tcPr>
          <w:p w14:paraId="2FA5E1CC" w14:textId="42D43CC4"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1486,2</w:t>
            </w:r>
          </w:p>
        </w:tc>
        <w:tc>
          <w:tcPr>
            <w:tcW w:w="415" w:type="pct"/>
            <w:tcBorders>
              <w:top w:val="nil"/>
              <w:left w:val="nil"/>
              <w:bottom w:val="nil"/>
              <w:right w:val="nil"/>
            </w:tcBorders>
            <w:shd w:val="clear" w:color="auto" w:fill="auto"/>
            <w:noWrap/>
          </w:tcPr>
          <w:p w14:paraId="09D411F3" w14:textId="27FBA900"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-79,9</w:t>
            </w:r>
          </w:p>
        </w:tc>
        <w:tc>
          <w:tcPr>
            <w:tcW w:w="368" w:type="pct"/>
            <w:tcBorders>
              <w:top w:val="nil"/>
              <w:left w:val="nil"/>
              <w:bottom w:val="nil"/>
              <w:right w:val="nil"/>
            </w:tcBorders>
            <w:shd w:val="clear" w:color="auto" w:fill="auto"/>
            <w:noWrap/>
          </w:tcPr>
          <w:p w14:paraId="27C14BA7" w14:textId="1D849A20"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94,9</w:t>
            </w:r>
          </w:p>
        </w:tc>
        <w:tc>
          <w:tcPr>
            <w:tcW w:w="390" w:type="pct"/>
            <w:tcBorders>
              <w:top w:val="nil"/>
              <w:left w:val="nil"/>
              <w:bottom w:val="nil"/>
              <w:right w:val="nil"/>
            </w:tcBorders>
            <w:shd w:val="clear" w:color="auto" w:fill="auto"/>
            <w:noWrap/>
          </w:tcPr>
          <w:p w14:paraId="3D801E3C" w14:textId="05731D53"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816,1</w:t>
            </w:r>
          </w:p>
        </w:tc>
        <w:tc>
          <w:tcPr>
            <w:tcW w:w="400" w:type="pct"/>
            <w:tcBorders>
              <w:top w:val="nil"/>
              <w:left w:val="nil"/>
              <w:bottom w:val="nil"/>
              <w:right w:val="nil"/>
            </w:tcBorders>
            <w:shd w:val="clear" w:color="auto" w:fill="auto"/>
            <w:noWrap/>
          </w:tcPr>
          <w:p w14:paraId="7714B218" w14:textId="13E4D4EF" w:rsidR="00DE405A" w:rsidRPr="00BA2360" w:rsidRDefault="00DE405A" w:rsidP="00DE405A">
            <w:pPr>
              <w:jc w:val="center"/>
              <w:rPr>
                <w:b/>
                <w:bCs/>
                <w:color w:val="000000"/>
                <w:sz w:val="18"/>
                <w:szCs w:val="18"/>
                <w:lang w:val="ro-MD" w:eastAsia="en-US"/>
              </w:rPr>
            </w:pPr>
            <w:r w:rsidRPr="00BA2360">
              <w:rPr>
                <w:b/>
                <w:bCs/>
                <w:color w:val="000000"/>
                <w:sz w:val="18"/>
                <w:szCs w:val="18"/>
                <w:lang w:val="ro-MD" w:eastAsia="en-US"/>
              </w:rPr>
              <w:t>221,8</w:t>
            </w:r>
          </w:p>
        </w:tc>
      </w:tr>
      <w:tr w:rsidR="00DE405A" w:rsidRPr="00BA2360" w14:paraId="3D5AE341" w14:textId="77777777" w:rsidTr="00DE405A">
        <w:trPr>
          <w:trHeight w:val="241"/>
          <w:tblHeader/>
          <w:jc w:val="center"/>
        </w:trPr>
        <w:tc>
          <w:tcPr>
            <w:tcW w:w="1539" w:type="pct"/>
            <w:tcBorders>
              <w:top w:val="nil"/>
              <w:left w:val="nil"/>
              <w:bottom w:val="nil"/>
              <w:right w:val="nil"/>
            </w:tcBorders>
            <w:shd w:val="clear" w:color="auto" w:fill="auto"/>
            <w:vAlign w:val="bottom"/>
            <w:hideMark/>
          </w:tcPr>
          <w:p w14:paraId="7A6015B0" w14:textId="77777777" w:rsidR="00DE405A" w:rsidRPr="00BA2360" w:rsidRDefault="00DE405A" w:rsidP="00DE405A">
            <w:pPr>
              <w:spacing w:line="276" w:lineRule="auto"/>
              <w:ind w:firstLineChars="100" w:firstLine="180"/>
              <w:rPr>
                <w:i/>
                <w:iCs/>
                <w:color w:val="000000"/>
                <w:sz w:val="18"/>
                <w:szCs w:val="18"/>
              </w:rPr>
            </w:pPr>
            <w:r w:rsidRPr="00BA2360">
              <w:rPr>
                <w:i/>
                <w:iCs/>
                <w:color w:val="000000"/>
                <w:sz w:val="18"/>
                <w:szCs w:val="18"/>
              </w:rPr>
              <w:t>inclusiv:</w:t>
            </w:r>
          </w:p>
        </w:tc>
        <w:tc>
          <w:tcPr>
            <w:tcW w:w="486" w:type="pct"/>
            <w:tcBorders>
              <w:top w:val="nil"/>
              <w:left w:val="nil"/>
              <w:bottom w:val="nil"/>
              <w:right w:val="nil"/>
            </w:tcBorders>
            <w:shd w:val="clear" w:color="auto" w:fill="auto"/>
            <w:noWrap/>
          </w:tcPr>
          <w:p w14:paraId="532D08A2" w14:textId="5331CF27" w:rsidR="00DE405A" w:rsidRPr="00BA2360" w:rsidRDefault="00DE405A" w:rsidP="00DE405A">
            <w:pPr>
              <w:jc w:val="center"/>
              <w:rPr>
                <w:bCs/>
                <w:color w:val="000000"/>
                <w:sz w:val="18"/>
                <w:szCs w:val="18"/>
                <w:lang w:val="ro-MD" w:eastAsia="en-US"/>
              </w:rPr>
            </w:pPr>
          </w:p>
        </w:tc>
        <w:tc>
          <w:tcPr>
            <w:tcW w:w="449" w:type="pct"/>
            <w:tcBorders>
              <w:top w:val="nil"/>
              <w:left w:val="nil"/>
              <w:bottom w:val="nil"/>
              <w:right w:val="nil"/>
            </w:tcBorders>
            <w:shd w:val="clear" w:color="auto" w:fill="auto"/>
            <w:noWrap/>
          </w:tcPr>
          <w:p w14:paraId="01B106E5" w14:textId="54D38F6B" w:rsidR="00DE405A" w:rsidRPr="00BA2360" w:rsidRDefault="00DE405A" w:rsidP="00DE405A">
            <w:pPr>
              <w:jc w:val="center"/>
              <w:rPr>
                <w:bCs/>
                <w:color w:val="000000"/>
                <w:sz w:val="18"/>
                <w:szCs w:val="18"/>
                <w:lang w:val="ro-MD" w:eastAsia="en-US"/>
              </w:rPr>
            </w:pPr>
          </w:p>
        </w:tc>
        <w:tc>
          <w:tcPr>
            <w:tcW w:w="467" w:type="pct"/>
            <w:tcBorders>
              <w:top w:val="nil"/>
              <w:left w:val="nil"/>
              <w:bottom w:val="nil"/>
              <w:right w:val="nil"/>
            </w:tcBorders>
            <w:shd w:val="clear" w:color="auto" w:fill="auto"/>
            <w:noWrap/>
          </w:tcPr>
          <w:p w14:paraId="7F624313" w14:textId="339E23E3" w:rsidR="00DE405A" w:rsidRPr="00BA2360" w:rsidRDefault="00DE405A" w:rsidP="00DE405A">
            <w:pPr>
              <w:jc w:val="center"/>
              <w:rPr>
                <w:bCs/>
                <w:color w:val="000000"/>
                <w:sz w:val="18"/>
                <w:szCs w:val="18"/>
                <w:lang w:val="ro-MD" w:eastAsia="en-US"/>
              </w:rPr>
            </w:pPr>
          </w:p>
        </w:tc>
        <w:tc>
          <w:tcPr>
            <w:tcW w:w="486" w:type="pct"/>
            <w:tcBorders>
              <w:top w:val="nil"/>
              <w:left w:val="nil"/>
              <w:bottom w:val="nil"/>
              <w:right w:val="nil"/>
            </w:tcBorders>
            <w:shd w:val="clear" w:color="auto" w:fill="auto"/>
            <w:noWrap/>
          </w:tcPr>
          <w:p w14:paraId="77B41F78" w14:textId="035D76AB" w:rsidR="00DE405A" w:rsidRPr="00BA2360" w:rsidRDefault="00DE405A" w:rsidP="00DE405A">
            <w:pPr>
              <w:jc w:val="center"/>
              <w:rPr>
                <w:bCs/>
                <w:color w:val="000000"/>
                <w:sz w:val="18"/>
                <w:szCs w:val="18"/>
                <w:lang w:val="ro-MD" w:eastAsia="en-US"/>
              </w:rPr>
            </w:pPr>
          </w:p>
        </w:tc>
        <w:tc>
          <w:tcPr>
            <w:tcW w:w="415" w:type="pct"/>
            <w:tcBorders>
              <w:top w:val="nil"/>
              <w:left w:val="nil"/>
              <w:bottom w:val="nil"/>
              <w:right w:val="nil"/>
            </w:tcBorders>
            <w:shd w:val="clear" w:color="auto" w:fill="auto"/>
            <w:noWrap/>
          </w:tcPr>
          <w:p w14:paraId="54284131" w14:textId="00DB97DC" w:rsidR="00DE405A" w:rsidRPr="00BA2360" w:rsidRDefault="00DE405A" w:rsidP="00DE405A">
            <w:pPr>
              <w:jc w:val="center"/>
              <w:rPr>
                <w:bCs/>
                <w:color w:val="000000"/>
                <w:sz w:val="18"/>
                <w:szCs w:val="18"/>
                <w:lang w:val="ro-MD" w:eastAsia="en-US"/>
              </w:rPr>
            </w:pPr>
          </w:p>
        </w:tc>
        <w:tc>
          <w:tcPr>
            <w:tcW w:w="368" w:type="pct"/>
            <w:tcBorders>
              <w:top w:val="nil"/>
              <w:left w:val="nil"/>
              <w:bottom w:val="nil"/>
              <w:right w:val="nil"/>
            </w:tcBorders>
            <w:shd w:val="clear" w:color="auto" w:fill="auto"/>
            <w:noWrap/>
          </w:tcPr>
          <w:p w14:paraId="2759E5B8" w14:textId="56DD3F8B" w:rsidR="00DE405A" w:rsidRPr="00BA2360" w:rsidRDefault="00DE405A" w:rsidP="00DE405A">
            <w:pPr>
              <w:jc w:val="center"/>
              <w:rPr>
                <w:bCs/>
                <w:color w:val="000000"/>
                <w:sz w:val="18"/>
                <w:szCs w:val="18"/>
                <w:lang w:val="ro-MD" w:eastAsia="en-US"/>
              </w:rPr>
            </w:pPr>
          </w:p>
        </w:tc>
        <w:tc>
          <w:tcPr>
            <w:tcW w:w="390" w:type="pct"/>
            <w:tcBorders>
              <w:top w:val="nil"/>
              <w:left w:val="nil"/>
              <w:bottom w:val="nil"/>
              <w:right w:val="nil"/>
            </w:tcBorders>
            <w:shd w:val="clear" w:color="auto" w:fill="auto"/>
            <w:noWrap/>
          </w:tcPr>
          <w:p w14:paraId="3ECE936B" w14:textId="518E303C" w:rsidR="00DE405A" w:rsidRPr="00BA2360" w:rsidRDefault="00DE405A" w:rsidP="00DE405A">
            <w:pPr>
              <w:jc w:val="center"/>
              <w:rPr>
                <w:bCs/>
                <w:color w:val="000000"/>
                <w:sz w:val="18"/>
                <w:szCs w:val="18"/>
                <w:lang w:val="ro-MD" w:eastAsia="en-US"/>
              </w:rPr>
            </w:pPr>
          </w:p>
        </w:tc>
        <w:tc>
          <w:tcPr>
            <w:tcW w:w="400" w:type="pct"/>
            <w:tcBorders>
              <w:top w:val="nil"/>
              <w:left w:val="nil"/>
              <w:bottom w:val="nil"/>
              <w:right w:val="nil"/>
            </w:tcBorders>
            <w:shd w:val="clear" w:color="auto" w:fill="auto"/>
            <w:noWrap/>
          </w:tcPr>
          <w:p w14:paraId="15FA45F7" w14:textId="7F21DFA8" w:rsidR="00DE405A" w:rsidRPr="00BA2360" w:rsidRDefault="00DE405A" w:rsidP="00DE405A">
            <w:pPr>
              <w:jc w:val="center"/>
              <w:rPr>
                <w:bCs/>
                <w:color w:val="000000"/>
                <w:sz w:val="18"/>
                <w:szCs w:val="18"/>
                <w:lang w:val="ro-MD" w:eastAsia="en-US"/>
              </w:rPr>
            </w:pPr>
          </w:p>
        </w:tc>
      </w:tr>
      <w:tr w:rsidR="00DE405A" w:rsidRPr="00BA2360" w14:paraId="3B2B4B26" w14:textId="77777777" w:rsidTr="00DE405A">
        <w:trPr>
          <w:trHeight w:val="275"/>
          <w:tblHeader/>
          <w:jc w:val="center"/>
        </w:trPr>
        <w:tc>
          <w:tcPr>
            <w:tcW w:w="1539" w:type="pct"/>
            <w:tcBorders>
              <w:top w:val="nil"/>
              <w:left w:val="nil"/>
              <w:bottom w:val="nil"/>
              <w:right w:val="nil"/>
            </w:tcBorders>
            <w:shd w:val="clear" w:color="auto" w:fill="auto"/>
            <w:vAlign w:val="bottom"/>
            <w:hideMark/>
          </w:tcPr>
          <w:p w14:paraId="62CD1C3D" w14:textId="77777777" w:rsidR="00DE405A" w:rsidRPr="00BA2360" w:rsidRDefault="00DE405A" w:rsidP="00DE405A">
            <w:pPr>
              <w:spacing w:line="276" w:lineRule="auto"/>
              <w:rPr>
                <w:sz w:val="18"/>
                <w:szCs w:val="18"/>
              </w:rPr>
            </w:pPr>
            <w:r w:rsidRPr="00BA2360">
              <w:rPr>
                <w:sz w:val="18"/>
                <w:szCs w:val="18"/>
              </w:rPr>
              <w:t>resurse generale</w:t>
            </w:r>
          </w:p>
        </w:tc>
        <w:tc>
          <w:tcPr>
            <w:tcW w:w="486" w:type="pct"/>
            <w:tcBorders>
              <w:top w:val="nil"/>
              <w:left w:val="nil"/>
              <w:bottom w:val="nil"/>
              <w:right w:val="nil"/>
            </w:tcBorders>
            <w:shd w:val="clear" w:color="auto" w:fill="auto"/>
            <w:noWrap/>
          </w:tcPr>
          <w:p w14:paraId="71C13204" w14:textId="1A96C9CF"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654</w:t>
            </w:r>
            <w:r w:rsidR="00437EE4" w:rsidRPr="00BA2360">
              <w:rPr>
                <w:bCs/>
                <w:color w:val="000000"/>
                <w:sz w:val="18"/>
                <w:szCs w:val="18"/>
                <w:lang w:val="ro-MD" w:eastAsia="en-US"/>
              </w:rPr>
              <w:t>,0</w:t>
            </w:r>
          </w:p>
        </w:tc>
        <w:tc>
          <w:tcPr>
            <w:tcW w:w="449" w:type="pct"/>
            <w:tcBorders>
              <w:top w:val="nil"/>
              <w:left w:val="nil"/>
              <w:bottom w:val="nil"/>
              <w:right w:val="nil"/>
            </w:tcBorders>
            <w:shd w:val="clear" w:color="auto" w:fill="auto"/>
            <w:noWrap/>
          </w:tcPr>
          <w:p w14:paraId="1BA8A5D6" w14:textId="2E76BBA6"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333,1</w:t>
            </w:r>
          </w:p>
        </w:tc>
        <w:tc>
          <w:tcPr>
            <w:tcW w:w="467" w:type="pct"/>
            <w:tcBorders>
              <w:top w:val="nil"/>
              <w:left w:val="nil"/>
              <w:bottom w:val="nil"/>
              <w:right w:val="nil"/>
            </w:tcBorders>
            <w:shd w:val="clear" w:color="auto" w:fill="auto"/>
            <w:noWrap/>
          </w:tcPr>
          <w:p w14:paraId="2FEEC940" w14:textId="7882944F"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1372,0</w:t>
            </w:r>
          </w:p>
        </w:tc>
        <w:tc>
          <w:tcPr>
            <w:tcW w:w="486" w:type="pct"/>
            <w:tcBorders>
              <w:top w:val="nil"/>
              <w:left w:val="nil"/>
              <w:bottom w:val="nil"/>
              <w:right w:val="nil"/>
            </w:tcBorders>
            <w:shd w:val="clear" w:color="auto" w:fill="auto"/>
            <w:noWrap/>
          </w:tcPr>
          <w:p w14:paraId="76AB732A" w14:textId="61AF8EF4"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1346,7</w:t>
            </w:r>
          </w:p>
        </w:tc>
        <w:tc>
          <w:tcPr>
            <w:tcW w:w="415" w:type="pct"/>
            <w:tcBorders>
              <w:top w:val="nil"/>
              <w:left w:val="nil"/>
              <w:bottom w:val="nil"/>
              <w:right w:val="nil"/>
            </w:tcBorders>
            <w:shd w:val="clear" w:color="auto" w:fill="auto"/>
            <w:noWrap/>
          </w:tcPr>
          <w:p w14:paraId="2A6E0713" w14:textId="1469AA1D"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 xml:space="preserve"> -25,3</w:t>
            </w:r>
          </w:p>
        </w:tc>
        <w:tc>
          <w:tcPr>
            <w:tcW w:w="368" w:type="pct"/>
            <w:tcBorders>
              <w:top w:val="nil"/>
              <w:left w:val="nil"/>
              <w:bottom w:val="nil"/>
              <w:right w:val="nil"/>
            </w:tcBorders>
            <w:shd w:val="clear" w:color="auto" w:fill="auto"/>
            <w:noWrap/>
          </w:tcPr>
          <w:p w14:paraId="5A121E45" w14:textId="4D2948AD"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98,2</w:t>
            </w:r>
          </w:p>
        </w:tc>
        <w:tc>
          <w:tcPr>
            <w:tcW w:w="390" w:type="pct"/>
            <w:tcBorders>
              <w:top w:val="nil"/>
              <w:left w:val="nil"/>
              <w:bottom w:val="nil"/>
              <w:right w:val="nil"/>
            </w:tcBorders>
            <w:shd w:val="clear" w:color="auto" w:fill="auto"/>
            <w:noWrap/>
          </w:tcPr>
          <w:p w14:paraId="04202A04" w14:textId="0721AECA"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692,7</w:t>
            </w:r>
          </w:p>
        </w:tc>
        <w:tc>
          <w:tcPr>
            <w:tcW w:w="400" w:type="pct"/>
            <w:tcBorders>
              <w:top w:val="nil"/>
              <w:left w:val="nil"/>
              <w:bottom w:val="nil"/>
              <w:right w:val="nil"/>
            </w:tcBorders>
            <w:shd w:val="clear" w:color="auto" w:fill="auto"/>
            <w:noWrap/>
          </w:tcPr>
          <w:p w14:paraId="60F892F9" w14:textId="211A5B46"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205,9</w:t>
            </w:r>
          </w:p>
        </w:tc>
      </w:tr>
      <w:tr w:rsidR="00DE405A" w:rsidRPr="00BA2360" w14:paraId="2E2BF72E" w14:textId="77777777" w:rsidTr="00DE405A">
        <w:trPr>
          <w:trHeight w:val="575"/>
          <w:tblHeader/>
          <w:jc w:val="center"/>
        </w:trPr>
        <w:tc>
          <w:tcPr>
            <w:tcW w:w="1539" w:type="pct"/>
            <w:tcBorders>
              <w:top w:val="nil"/>
              <w:left w:val="nil"/>
              <w:bottom w:val="nil"/>
              <w:right w:val="nil"/>
            </w:tcBorders>
            <w:shd w:val="clear" w:color="auto" w:fill="auto"/>
            <w:vAlign w:val="bottom"/>
            <w:hideMark/>
          </w:tcPr>
          <w:p w14:paraId="06EED1D7" w14:textId="77777777" w:rsidR="00DE405A" w:rsidRPr="00BA2360" w:rsidRDefault="00DE405A" w:rsidP="00DE405A">
            <w:pPr>
              <w:spacing w:line="276" w:lineRule="auto"/>
              <w:rPr>
                <w:sz w:val="18"/>
                <w:szCs w:val="18"/>
              </w:rPr>
            </w:pPr>
            <w:r w:rsidRPr="00BA2360">
              <w:rPr>
                <w:sz w:val="18"/>
                <w:szCs w:val="18"/>
              </w:rPr>
              <w:t>resurse ale proiectelor finanțate din surse externe</w:t>
            </w:r>
          </w:p>
        </w:tc>
        <w:tc>
          <w:tcPr>
            <w:tcW w:w="486" w:type="pct"/>
            <w:tcBorders>
              <w:top w:val="nil"/>
              <w:left w:val="nil"/>
              <w:bottom w:val="nil"/>
              <w:right w:val="nil"/>
            </w:tcBorders>
            <w:shd w:val="clear" w:color="auto" w:fill="auto"/>
            <w:noWrap/>
          </w:tcPr>
          <w:p w14:paraId="12F4E133" w14:textId="3B79FA81"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16,1</w:t>
            </w:r>
          </w:p>
        </w:tc>
        <w:tc>
          <w:tcPr>
            <w:tcW w:w="449" w:type="pct"/>
            <w:tcBorders>
              <w:top w:val="nil"/>
              <w:left w:val="nil"/>
              <w:bottom w:val="nil"/>
              <w:right w:val="nil"/>
            </w:tcBorders>
            <w:shd w:val="clear" w:color="auto" w:fill="auto"/>
            <w:noWrap/>
          </w:tcPr>
          <w:p w14:paraId="57702EED" w14:textId="049BF8B4"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286,8</w:t>
            </w:r>
          </w:p>
        </w:tc>
        <w:tc>
          <w:tcPr>
            <w:tcW w:w="467" w:type="pct"/>
            <w:tcBorders>
              <w:top w:val="nil"/>
              <w:left w:val="nil"/>
              <w:bottom w:val="nil"/>
              <w:right w:val="nil"/>
            </w:tcBorders>
            <w:shd w:val="clear" w:color="auto" w:fill="auto"/>
            <w:noWrap/>
          </w:tcPr>
          <w:p w14:paraId="05C52C4B" w14:textId="27265BE9"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194,1</w:t>
            </w:r>
          </w:p>
        </w:tc>
        <w:tc>
          <w:tcPr>
            <w:tcW w:w="486" w:type="pct"/>
            <w:tcBorders>
              <w:top w:val="nil"/>
              <w:left w:val="nil"/>
              <w:bottom w:val="nil"/>
              <w:right w:val="nil"/>
            </w:tcBorders>
            <w:shd w:val="clear" w:color="auto" w:fill="auto"/>
            <w:noWrap/>
          </w:tcPr>
          <w:p w14:paraId="7840E5D3" w14:textId="0393A81B"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139,5</w:t>
            </w:r>
          </w:p>
        </w:tc>
        <w:tc>
          <w:tcPr>
            <w:tcW w:w="415" w:type="pct"/>
            <w:tcBorders>
              <w:top w:val="nil"/>
              <w:left w:val="nil"/>
              <w:bottom w:val="nil"/>
              <w:right w:val="nil"/>
            </w:tcBorders>
            <w:shd w:val="clear" w:color="auto" w:fill="auto"/>
            <w:noWrap/>
          </w:tcPr>
          <w:p w14:paraId="6CBDD2C6" w14:textId="15EE53A9"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-54,6</w:t>
            </w:r>
          </w:p>
        </w:tc>
        <w:tc>
          <w:tcPr>
            <w:tcW w:w="368" w:type="pct"/>
            <w:tcBorders>
              <w:top w:val="nil"/>
              <w:left w:val="nil"/>
              <w:bottom w:val="nil"/>
              <w:right w:val="nil"/>
            </w:tcBorders>
            <w:shd w:val="clear" w:color="auto" w:fill="auto"/>
            <w:noWrap/>
          </w:tcPr>
          <w:p w14:paraId="494BF156" w14:textId="37597DE3"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71,9</w:t>
            </w:r>
          </w:p>
        </w:tc>
        <w:tc>
          <w:tcPr>
            <w:tcW w:w="390" w:type="pct"/>
            <w:tcBorders>
              <w:top w:val="nil"/>
              <w:left w:val="nil"/>
              <w:bottom w:val="nil"/>
              <w:right w:val="nil"/>
            </w:tcBorders>
            <w:shd w:val="clear" w:color="auto" w:fill="auto"/>
            <w:noWrap/>
          </w:tcPr>
          <w:p w14:paraId="01765061" w14:textId="3AECBE02"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123,4</w:t>
            </w:r>
          </w:p>
        </w:tc>
        <w:tc>
          <w:tcPr>
            <w:tcW w:w="400" w:type="pct"/>
            <w:tcBorders>
              <w:top w:val="nil"/>
              <w:left w:val="nil"/>
              <w:bottom w:val="nil"/>
              <w:right w:val="nil"/>
            </w:tcBorders>
            <w:shd w:val="clear" w:color="auto" w:fill="auto"/>
            <w:noWrap/>
          </w:tcPr>
          <w:p w14:paraId="32F64E70" w14:textId="2E02A763" w:rsidR="00DE405A" w:rsidRPr="00BA2360" w:rsidRDefault="00DE405A" w:rsidP="00DE405A">
            <w:pPr>
              <w:jc w:val="center"/>
              <w:rPr>
                <w:bCs/>
                <w:color w:val="000000"/>
                <w:sz w:val="18"/>
                <w:szCs w:val="18"/>
                <w:lang w:val="ro-MD" w:eastAsia="en-US"/>
              </w:rPr>
            </w:pPr>
            <w:r w:rsidRPr="00BA2360">
              <w:rPr>
                <w:bCs/>
                <w:color w:val="000000"/>
                <w:sz w:val="18"/>
                <w:szCs w:val="18"/>
                <w:lang w:val="ro-MD" w:eastAsia="en-US"/>
              </w:rPr>
              <w:t>866,5</w:t>
            </w:r>
          </w:p>
        </w:tc>
      </w:tr>
    </w:tbl>
    <w:p w14:paraId="59A297AF" w14:textId="1D32C0B4" w:rsidR="00AC552D" w:rsidRPr="00BA2360" w:rsidRDefault="00AC552D" w:rsidP="00AC552D">
      <w:pPr>
        <w:spacing w:line="276" w:lineRule="auto"/>
        <w:ind w:firstLine="567"/>
        <w:contextualSpacing/>
        <w:jc w:val="both"/>
        <w:rPr>
          <w:sz w:val="28"/>
          <w:szCs w:val="28"/>
        </w:rPr>
      </w:pPr>
      <w:r w:rsidRPr="00BA2360">
        <w:rPr>
          <w:sz w:val="28"/>
          <w:szCs w:val="28"/>
        </w:rPr>
        <w:t>Cheltuielile realizate în anul 202</w:t>
      </w:r>
      <w:r w:rsidR="002953B3" w:rsidRPr="00BA2360">
        <w:rPr>
          <w:sz w:val="28"/>
          <w:szCs w:val="28"/>
        </w:rPr>
        <w:t>3</w:t>
      </w:r>
      <w:r w:rsidRPr="00BA2360">
        <w:rPr>
          <w:sz w:val="28"/>
          <w:szCs w:val="28"/>
        </w:rPr>
        <w:t xml:space="preserve"> sunt în </w:t>
      </w:r>
      <w:r w:rsidR="00F670AC" w:rsidRPr="00BA2360">
        <w:rPr>
          <w:sz w:val="28"/>
          <w:szCs w:val="28"/>
        </w:rPr>
        <w:t>creștere</w:t>
      </w:r>
      <w:r w:rsidRPr="00BA2360">
        <w:rPr>
          <w:sz w:val="28"/>
          <w:szCs w:val="28"/>
        </w:rPr>
        <w:t xml:space="preserve"> față de anul 202</w:t>
      </w:r>
      <w:r w:rsidR="00A652D9" w:rsidRPr="00BA2360">
        <w:rPr>
          <w:sz w:val="28"/>
          <w:szCs w:val="28"/>
        </w:rPr>
        <w:t>2</w:t>
      </w:r>
      <w:r w:rsidRPr="00BA2360">
        <w:rPr>
          <w:sz w:val="28"/>
          <w:szCs w:val="28"/>
        </w:rPr>
        <w:t xml:space="preserve"> cu </w:t>
      </w:r>
      <w:r w:rsidR="00A652D9" w:rsidRPr="00BA2360">
        <w:rPr>
          <w:sz w:val="28"/>
          <w:szCs w:val="28"/>
        </w:rPr>
        <w:t>816,1</w:t>
      </w:r>
      <w:r w:rsidRPr="00BA2360">
        <w:rPr>
          <w:sz w:val="28"/>
          <w:szCs w:val="28"/>
        </w:rPr>
        <w:t xml:space="preserve"> mil. lei sau cu </w:t>
      </w:r>
      <w:r w:rsidR="00A843D0" w:rsidRPr="00BA2360">
        <w:rPr>
          <w:sz w:val="28"/>
          <w:szCs w:val="28"/>
        </w:rPr>
        <w:t>cca 2,2 ori mai mult</w:t>
      </w:r>
      <w:r w:rsidRPr="00BA2360">
        <w:rPr>
          <w:sz w:val="28"/>
          <w:szCs w:val="28"/>
        </w:rPr>
        <w:t xml:space="preserve">. Totodată, au rămas neexecutate cheltuieli în sumă de </w:t>
      </w:r>
      <w:r w:rsidR="00202D4F" w:rsidRPr="00BA2360">
        <w:rPr>
          <w:sz w:val="28"/>
          <w:szCs w:val="28"/>
        </w:rPr>
        <w:t>79,9</w:t>
      </w:r>
      <w:r w:rsidRPr="00BA2360">
        <w:rPr>
          <w:sz w:val="28"/>
          <w:szCs w:val="28"/>
        </w:rPr>
        <w:t xml:space="preserve"> mil. lei, sau </w:t>
      </w:r>
      <w:r w:rsidR="00202D4F" w:rsidRPr="00BA2360">
        <w:rPr>
          <w:sz w:val="28"/>
          <w:szCs w:val="28"/>
        </w:rPr>
        <w:t>5,1</w:t>
      </w:r>
      <w:r w:rsidRPr="00BA2360">
        <w:rPr>
          <w:sz w:val="28"/>
          <w:szCs w:val="28"/>
        </w:rPr>
        <w:t xml:space="preserve"> % din total, </w:t>
      </w:r>
      <w:r w:rsidR="00022BFF" w:rsidRPr="00BA2360">
        <w:rPr>
          <w:sz w:val="28"/>
          <w:szCs w:val="28"/>
        </w:rPr>
        <w:t xml:space="preserve">comparativ cu </w:t>
      </w:r>
      <w:r w:rsidR="00205521" w:rsidRPr="00BA2360">
        <w:rPr>
          <w:sz w:val="28"/>
          <w:szCs w:val="28"/>
        </w:rPr>
        <w:t>324,5</w:t>
      </w:r>
      <w:r w:rsidR="00022BFF" w:rsidRPr="00BA2360">
        <w:rPr>
          <w:sz w:val="28"/>
          <w:szCs w:val="28"/>
        </w:rPr>
        <w:t xml:space="preserve"> mil. lei </w:t>
      </w:r>
      <w:r w:rsidRPr="00BA2360">
        <w:rPr>
          <w:sz w:val="28"/>
          <w:szCs w:val="28"/>
        </w:rPr>
        <w:t>neexecutate în anul 20</w:t>
      </w:r>
      <w:r w:rsidR="00022BFF" w:rsidRPr="00BA2360">
        <w:rPr>
          <w:sz w:val="28"/>
          <w:szCs w:val="28"/>
        </w:rPr>
        <w:t>2</w:t>
      </w:r>
      <w:r w:rsidR="00205521" w:rsidRPr="00BA2360">
        <w:rPr>
          <w:sz w:val="28"/>
          <w:szCs w:val="28"/>
        </w:rPr>
        <w:t>2</w:t>
      </w:r>
      <w:r w:rsidRPr="00BA2360">
        <w:rPr>
          <w:sz w:val="28"/>
          <w:szCs w:val="28"/>
        </w:rPr>
        <w:t xml:space="preserve">. În aspect economic, au rămas neexecutate cheltuieli curente în sumă de </w:t>
      </w:r>
      <w:r w:rsidR="00B43580" w:rsidRPr="00BA2360">
        <w:rPr>
          <w:sz w:val="28"/>
          <w:szCs w:val="28"/>
        </w:rPr>
        <w:t>50,0</w:t>
      </w:r>
      <w:r w:rsidRPr="00BA2360">
        <w:rPr>
          <w:sz w:val="28"/>
          <w:szCs w:val="28"/>
        </w:rPr>
        <w:t xml:space="preserve"> mil. lei și cheltuieli capitale în sumă de </w:t>
      </w:r>
      <w:r w:rsidR="003D0D6F" w:rsidRPr="00BA2360">
        <w:rPr>
          <w:sz w:val="28"/>
          <w:szCs w:val="28"/>
        </w:rPr>
        <w:t>29,9</w:t>
      </w:r>
      <w:r w:rsidRPr="00BA2360">
        <w:rPr>
          <w:sz w:val="28"/>
          <w:szCs w:val="28"/>
        </w:rPr>
        <w:t xml:space="preserve"> mil. lei. În cadrul proiectelor finanțate din surse externe au rămas neexecutate cheltuieli în sumă de </w:t>
      </w:r>
      <w:r w:rsidR="003D0D6F" w:rsidRPr="00BA2360">
        <w:rPr>
          <w:sz w:val="28"/>
          <w:szCs w:val="28"/>
        </w:rPr>
        <w:t>54,6</w:t>
      </w:r>
      <w:r w:rsidRPr="00BA2360">
        <w:rPr>
          <w:sz w:val="28"/>
          <w:szCs w:val="28"/>
        </w:rPr>
        <w:t xml:space="preserve"> mil. lei.</w:t>
      </w:r>
    </w:p>
    <w:p w14:paraId="57297767" w14:textId="4CF3A8FB" w:rsidR="00AC552D" w:rsidRPr="00BA2360" w:rsidRDefault="00AC552D" w:rsidP="00AC552D">
      <w:pPr>
        <w:spacing w:line="276" w:lineRule="auto"/>
        <w:ind w:firstLine="567"/>
        <w:contextualSpacing/>
        <w:jc w:val="both"/>
        <w:rPr>
          <w:sz w:val="28"/>
          <w:szCs w:val="28"/>
        </w:rPr>
      </w:pPr>
      <w:r w:rsidRPr="00BA2360">
        <w:rPr>
          <w:sz w:val="28"/>
          <w:szCs w:val="28"/>
        </w:rPr>
        <w:t xml:space="preserve">În aspectul resurselor, cheltuielile au fost finanțate în proporție de </w:t>
      </w:r>
      <w:r w:rsidR="00E80B27" w:rsidRPr="00BA2360">
        <w:rPr>
          <w:sz w:val="28"/>
          <w:szCs w:val="28"/>
        </w:rPr>
        <w:t>90,6</w:t>
      </w:r>
      <w:r w:rsidRPr="00BA2360">
        <w:rPr>
          <w:sz w:val="28"/>
          <w:szCs w:val="28"/>
        </w:rPr>
        <w:t xml:space="preserve">% din resurse generale și </w:t>
      </w:r>
      <w:r w:rsidR="00E80B27" w:rsidRPr="00BA2360">
        <w:rPr>
          <w:sz w:val="28"/>
          <w:szCs w:val="28"/>
        </w:rPr>
        <w:t>9</w:t>
      </w:r>
      <w:r w:rsidR="00F90B2D" w:rsidRPr="00BA2360">
        <w:rPr>
          <w:sz w:val="28"/>
          <w:szCs w:val="28"/>
        </w:rPr>
        <w:t>,4</w:t>
      </w:r>
      <w:r w:rsidRPr="00BA2360">
        <w:rPr>
          <w:sz w:val="28"/>
          <w:szCs w:val="28"/>
        </w:rPr>
        <w:t>% din contul proiectelor</w:t>
      </w:r>
      <w:r w:rsidRPr="00E80B27">
        <w:rPr>
          <w:sz w:val="28"/>
          <w:szCs w:val="28"/>
          <w:highlight w:val="cyan"/>
        </w:rPr>
        <w:t xml:space="preserve"> </w:t>
      </w:r>
      <w:r w:rsidRPr="00BA2360">
        <w:rPr>
          <w:sz w:val="28"/>
          <w:szCs w:val="28"/>
        </w:rPr>
        <w:t>finanțate din surse externe.</w:t>
      </w:r>
    </w:p>
    <w:p w14:paraId="52EFB127" w14:textId="07D7FE79" w:rsidR="00B66CD1" w:rsidRPr="00BA2360" w:rsidRDefault="00B66CD1" w:rsidP="00262A3B">
      <w:pPr>
        <w:spacing w:line="276" w:lineRule="auto"/>
        <w:ind w:firstLine="567"/>
        <w:contextualSpacing/>
        <w:jc w:val="both"/>
        <w:rPr>
          <w:color w:val="000000" w:themeColor="text1"/>
          <w:sz w:val="28"/>
          <w:szCs w:val="28"/>
        </w:rPr>
      </w:pPr>
      <w:r w:rsidRPr="00BA2360">
        <w:rPr>
          <w:sz w:val="28"/>
          <w:szCs w:val="28"/>
        </w:rPr>
        <w:t xml:space="preserve">Pentru </w:t>
      </w:r>
      <w:r w:rsidRPr="00BA2360">
        <w:rPr>
          <w:i/>
          <w:sz w:val="28"/>
          <w:szCs w:val="28"/>
        </w:rPr>
        <w:t>aprovizionarea cu apă și canalizare</w:t>
      </w:r>
      <w:r w:rsidRPr="00BA2360">
        <w:rPr>
          <w:sz w:val="28"/>
          <w:szCs w:val="28"/>
        </w:rPr>
        <w:t xml:space="preserve"> au fost utilizate mijloace </w:t>
      </w:r>
      <w:r w:rsidR="00262A3B" w:rsidRPr="00BA2360">
        <w:rPr>
          <w:sz w:val="28"/>
          <w:szCs w:val="28"/>
        </w:rPr>
        <w:t xml:space="preserve">financiare în sumă de </w:t>
      </w:r>
      <w:r w:rsidR="00BF02FF" w:rsidRPr="00BA2360">
        <w:rPr>
          <w:sz w:val="28"/>
          <w:szCs w:val="28"/>
        </w:rPr>
        <w:t>898,0</w:t>
      </w:r>
      <w:r w:rsidR="00262A3B" w:rsidRPr="00BA2360">
        <w:rPr>
          <w:sz w:val="28"/>
          <w:szCs w:val="28"/>
        </w:rPr>
        <w:t xml:space="preserve"> mil. lei sau </w:t>
      </w:r>
      <w:r w:rsidR="00BF02FF" w:rsidRPr="00BA2360">
        <w:rPr>
          <w:sz w:val="28"/>
          <w:szCs w:val="28"/>
        </w:rPr>
        <w:t>92,6</w:t>
      </w:r>
      <w:r w:rsidR="00262A3B" w:rsidRPr="00BA2360">
        <w:rPr>
          <w:sz w:val="28"/>
          <w:szCs w:val="28"/>
        </w:rPr>
        <w:t xml:space="preserve">% din prevederi, </w:t>
      </w:r>
      <w:r w:rsidR="00262A3B" w:rsidRPr="00BA2360">
        <w:rPr>
          <w:color w:val="000000" w:themeColor="text1"/>
          <w:sz w:val="28"/>
          <w:szCs w:val="28"/>
        </w:rPr>
        <w:t xml:space="preserve">dintre care </w:t>
      </w:r>
      <w:r w:rsidR="00181CD4" w:rsidRPr="00BA2360">
        <w:rPr>
          <w:color w:val="000000" w:themeColor="text1"/>
          <w:sz w:val="28"/>
          <w:szCs w:val="28"/>
        </w:rPr>
        <w:t>682,3</w:t>
      </w:r>
      <w:r w:rsidR="00262A3B" w:rsidRPr="00BA2360">
        <w:rPr>
          <w:color w:val="000000" w:themeColor="text1"/>
          <w:sz w:val="28"/>
          <w:szCs w:val="28"/>
        </w:rPr>
        <w:t xml:space="preserve"> mil. lei reprezintă transferurile cu destinație specială către bugetele locale.</w:t>
      </w:r>
    </w:p>
    <w:p w14:paraId="3C83602D" w14:textId="33DE35D9" w:rsidR="00C74718" w:rsidRPr="00BA2360" w:rsidRDefault="00C74718" w:rsidP="009E629B">
      <w:pPr>
        <w:widowControl w:val="0"/>
        <w:spacing w:line="276" w:lineRule="auto"/>
        <w:ind w:firstLine="567"/>
        <w:jc w:val="both"/>
        <w:rPr>
          <w:sz w:val="28"/>
          <w:szCs w:val="28"/>
        </w:rPr>
      </w:pPr>
      <w:r w:rsidRPr="00BA2360">
        <w:rPr>
          <w:sz w:val="28"/>
          <w:szCs w:val="28"/>
        </w:rPr>
        <w:t>Măsurile în cauză au fost implementate din:</w:t>
      </w:r>
    </w:p>
    <w:p w14:paraId="21CCBB7D" w14:textId="2FC7FDFD" w:rsidR="00221086" w:rsidRPr="00BA2360" w:rsidRDefault="00221086" w:rsidP="00B81507">
      <w:pPr>
        <w:pStyle w:val="af9"/>
        <w:numPr>
          <w:ilvl w:val="0"/>
          <w:numId w:val="17"/>
        </w:numPr>
        <w:tabs>
          <w:tab w:val="left" w:pos="630"/>
          <w:tab w:val="left" w:pos="900"/>
          <w:tab w:val="left" w:pos="1170"/>
          <w:tab w:val="left" w:pos="1260"/>
        </w:tabs>
        <w:ind w:left="0" w:firstLine="630"/>
        <w:jc w:val="both"/>
        <w:rPr>
          <w:sz w:val="28"/>
          <w:szCs w:val="28"/>
          <w:lang w:val="ro-RO"/>
        </w:rPr>
      </w:pPr>
      <w:r w:rsidRPr="00BA2360">
        <w:rPr>
          <w:i/>
          <w:sz w:val="28"/>
          <w:szCs w:val="28"/>
          <w:lang w:val="ro-RO"/>
        </w:rPr>
        <w:t xml:space="preserve">Fondul național de dezvoltare regională şi locală – </w:t>
      </w:r>
      <w:r w:rsidR="0019173D" w:rsidRPr="00BA2360">
        <w:rPr>
          <w:i/>
          <w:sz w:val="28"/>
          <w:szCs w:val="28"/>
          <w:lang w:val="ro-RO"/>
        </w:rPr>
        <w:t>1313,6</w:t>
      </w:r>
      <w:r w:rsidRPr="00BA2360">
        <w:rPr>
          <w:sz w:val="28"/>
          <w:szCs w:val="28"/>
          <w:lang w:val="ro-RO"/>
        </w:rPr>
        <w:t xml:space="preserve"> mil. lei, ceea ce constituie </w:t>
      </w:r>
      <w:r w:rsidR="0019173D" w:rsidRPr="00BA2360">
        <w:rPr>
          <w:sz w:val="28"/>
          <w:szCs w:val="28"/>
          <w:lang w:val="ro-RO"/>
        </w:rPr>
        <w:t>99,8</w:t>
      </w:r>
      <w:r w:rsidRPr="00BA2360">
        <w:rPr>
          <w:sz w:val="28"/>
          <w:szCs w:val="28"/>
          <w:lang w:val="ro-RO"/>
        </w:rPr>
        <w:t xml:space="preserve">% din suma prevăzută, cu o majorare de </w:t>
      </w:r>
      <w:r w:rsidR="0019173D" w:rsidRPr="00BA2360">
        <w:rPr>
          <w:sz w:val="28"/>
          <w:szCs w:val="28"/>
          <w:lang w:val="ro-RO"/>
        </w:rPr>
        <w:t>852,0</w:t>
      </w:r>
      <w:r w:rsidRPr="00BA2360">
        <w:rPr>
          <w:sz w:val="28"/>
          <w:szCs w:val="28"/>
          <w:lang w:val="ro-RO"/>
        </w:rPr>
        <w:t xml:space="preserve"> mil. lei. față de anul 202</w:t>
      </w:r>
      <w:r w:rsidR="0019173D" w:rsidRPr="00BA2360">
        <w:rPr>
          <w:sz w:val="28"/>
          <w:szCs w:val="28"/>
          <w:lang w:val="ro-RO"/>
        </w:rPr>
        <w:t>2</w:t>
      </w:r>
      <w:r w:rsidRPr="00BA2360">
        <w:rPr>
          <w:sz w:val="28"/>
          <w:szCs w:val="28"/>
          <w:lang w:val="ro-RO"/>
        </w:rPr>
        <w:t xml:space="preserve">. </w:t>
      </w:r>
    </w:p>
    <w:p w14:paraId="2BEEFC46" w14:textId="2D0BEF8A" w:rsidR="00C74718" w:rsidRPr="004C4296" w:rsidRDefault="00C74718" w:rsidP="006E55B8">
      <w:pPr>
        <w:widowControl w:val="0"/>
        <w:spacing w:line="276" w:lineRule="auto"/>
        <w:ind w:firstLine="567"/>
        <w:jc w:val="both"/>
        <w:rPr>
          <w:sz w:val="28"/>
          <w:szCs w:val="28"/>
        </w:rPr>
      </w:pPr>
      <w:r w:rsidRPr="00BA2360">
        <w:rPr>
          <w:sz w:val="28"/>
          <w:szCs w:val="28"/>
        </w:rPr>
        <w:t xml:space="preserve">Cu </w:t>
      </w:r>
      <w:r w:rsidRPr="004C4296">
        <w:rPr>
          <w:sz w:val="28"/>
          <w:szCs w:val="28"/>
        </w:rPr>
        <w:t xml:space="preserve">suportul </w:t>
      </w:r>
      <w:r w:rsidR="0047714E" w:rsidRPr="004C4296">
        <w:rPr>
          <w:i/>
          <w:sz w:val="28"/>
          <w:szCs w:val="28"/>
        </w:rPr>
        <w:t>Fondului național de dezvoltare regională şi locală</w:t>
      </w:r>
      <w:r w:rsidR="0047714E" w:rsidRPr="004C4296" w:rsidDel="006760D0">
        <w:rPr>
          <w:i/>
          <w:sz w:val="28"/>
          <w:szCs w:val="28"/>
        </w:rPr>
        <w:t xml:space="preserve"> </w:t>
      </w:r>
      <w:r w:rsidRPr="004C4296">
        <w:rPr>
          <w:sz w:val="28"/>
          <w:szCs w:val="28"/>
        </w:rPr>
        <w:t xml:space="preserve">au fost </w:t>
      </w:r>
      <w:r w:rsidR="009B26BB" w:rsidRPr="004C4296">
        <w:rPr>
          <w:sz w:val="28"/>
          <w:szCs w:val="28"/>
        </w:rPr>
        <w:t>atinse</w:t>
      </w:r>
      <w:r w:rsidRPr="004C4296">
        <w:rPr>
          <w:sz w:val="28"/>
          <w:szCs w:val="28"/>
        </w:rPr>
        <w:t xml:space="preserve"> următoarele </w:t>
      </w:r>
      <w:r w:rsidR="00D95D7A" w:rsidRPr="004C4296">
        <w:rPr>
          <w:sz w:val="28"/>
          <w:szCs w:val="28"/>
        </w:rPr>
        <w:t>rezultate</w:t>
      </w:r>
      <w:r w:rsidRPr="004C4296">
        <w:rPr>
          <w:sz w:val="28"/>
          <w:szCs w:val="28"/>
        </w:rPr>
        <w:t xml:space="preserve"> principale:</w:t>
      </w:r>
    </w:p>
    <w:p w14:paraId="00E4BEE0" w14:textId="77777777" w:rsidR="00D202D3" w:rsidRPr="004C4296" w:rsidRDefault="00D202D3" w:rsidP="009D142B">
      <w:pPr>
        <w:numPr>
          <w:ilvl w:val="0"/>
          <w:numId w:val="51"/>
        </w:numPr>
        <w:tabs>
          <w:tab w:val="left" w:pos="0"/>
        </w:tabs>
        <w:spacing w:line="276" w:lineRule="auto"/>
        <w:ind w:left="0" w:firstLine="284"/>
        <w:contextualSpacing/>
        <w:jc w:val="both"/>
        <w:rPr>
          <w:sz w:val="28"/>
          <w:szCs w:val="28"/>
        </w:rPr>
      </w:pPr>
      <w:r w:rsidRPr="004C4296">
        <w:rPr>
          <w:sz w:val="28"/>
          <w:szCs w:val="28"/>
        </w:rPr>
        <w:t>Infrastructura de alimentare cu apă:</w:t>
      </w:r>
    </w:p>
    <w:p w14:paraId="53C6264F" w14:textId="77777777" w:rsidR="00CB048C" w:rsidRPr="004C4296" w:rsidRDefault="00CB048C" w:rsidP="009D142B">
      <w:pPr>
        <w:pStyle w:val="af9"/>
        <w:numPr>
          <w:ilvl w:val="0"/>
          <w:numId w:val="52"/>
        </w:numPr>
        <w:tabs>
          <w:tab w:val="left" w:pos="0"/>
        </w:tabs>
        <w:spacing w:line="240" w:lineRule="auto"/>
        <w:ind w:left="426" w:firstLine="141"/>
        <w:contextualSpacing/>
        <w:jc w:val="both"/>
        <w:rPr>
          <w:iCs/>
          <w:sz w:val="28"/>
          <w:szCs w:val="28"/>
          <w:lang w:val="ro-RO"/>
        </w:rPr>
      </w:pPr>
      <w:r w:rsidRPr="004C4296">
        <w:rPr>
          <w:iCs/>
          <w:sz w:val="28"/>
          <w:szCs w:val="28"/>
          <w:lang w:val="ro-RO"/>
        </w:rPr>
        <w:t>67 localități cu sistem de alimentare cu apă construit/reabilita/ extins;</w:t>
      </w:r>
    </w:p>
    <w:p w14:paraId="73B874F2" w14:textId="77777777" w:rsidR="00CB048C" w:rsidRPr="004C4296" w:rsidRDefault="00CB048C" w:rsidP="009D142B">
      <w:pPr>
        <w:pStyle w:val="af9"/>
        <w:numPr>
          <w:ilvl w:val="0"/>
          <w:numId w:val="52"/>
        </w:numPr>
        <w:tabs>
          <w:tab w:val="left" w:pos="0"/>
          <w:tab w:val="left" w:pos="1276"/>
        </w:tabs>
        <w:spacing w:line="240" w:lineRule="auto"/>
        <w:ind w:left="709" w:hanging="142"/>
        <w:contextualSpacing/>
        <w:jc w:val="both"/>
        <w:rPr>
          <w:iCs/>
          <w:sz w:val="28"/>
          <w:szCs w:val="28"/>
          <w:lang w:val="ro-RO"/>
        </w:rPr>
      </w:pPr>
      <w:r w:rsidRPr="004C4296">
        <w:rPr>
          <w:iCs/>
          <w:sz w:val="28"/>
          <w:szCs w:val="28"/>
          <w:lang w:val="ro-RO"/>
        </w:rPr>
        <w:t>163 instituții publice cu acces la apă;</w:t>
      </w:r>
    </w:p>
    <w:p w14:paraId="066B565D" w14:textId="77777777" w:rsidR="00CB048C" w:rsidRPr="004C4296" w:rsidRDefault="00CB048C" w:rsidP="009D142B">
      <w:pPr>
        <w:pStyle w:val="af9"/>
        <w:numPr>
          <w:ilvl w:val="0"/>
          <w:numId w:val="52"/>
        </w:numPr>
        <w:tabs>
          <w:tab w:val="left" w:pos="0"/>
        </w:tabs>
        <w:spacing w:line="240" w:lineRule="auto"/>
        <w:ind w:left="0" w:firstLine="567"/>
        <w:contextualSpacing/>
        <w:jc w:val="both"/>
        <w:rPr>
          <w:iCs/>
          <w:sz w:val="28"/>
          <w:szCs w:val="28"/>
          <w:lang w:val="ro-RO"/>
        </w:rPr>
      </w:pPr>
      <w:r w:rsidRPr="004C4296">
        <w:rPr>
          <w:iCs/>
          <w:sz w:val="28"/>
          <w:szCs w:val="28"/>
          <w:lang w:val="ro-RO"/>
        </w:rPr>
        <w:t>204 unități comerciale/de producere/agenți economici cu acces la sistem de alimentare cu apă;</w:t>
      </w:r>
    </w:p>
    <w:p w14:paraId="5EDCD75E" w14:textId="14B60698" w:rsidR="00CB048C" w:rsidRPr="004C4296" w:rsidRDefault="00CB048C" w:rsidP="009D142B">
      <w:pPr>
        <w:pStyle w:val="af9"/>
        <w:numPr>
          <w:ilvl w:val="0"/>
          <w:numId w:val="52"/>
        </w:numPr>
        <w:tabs>
          <w:tab w:val="left" w:pos="0"/>
        </w:tabs>
        <w:spacing w:line="240" w:lineRule="auto"/>
        <w:ind w:left="709" w:hanging="142"/>
        <w:contextualSpacing/>
        <w:jc w:val="both"/>
        <w:rPr>
          <w:iCs/>
          <w:sz w:val="28"/>
          <w:szCs w:val="28"/>
          <w:lang w:val="ro-RO"/>
        </w:rPr>
      </w:pPr>
      <w:r w:rsidRPr="004C4296">
        <w:rPr>
          <w:iCs/>
          <w:sz w:val="28"/>
          <w:szCs w:val="28"/>
          <w:lang w:val="ro-RO"/>
        </w:rPr>
        <w:t>18</w:t>
      </w:r>
      <w:r w:rsidR="009737D2" w:rsidRPr="004C4296">
        <w:rPr>
          <w:iCs/>
          <w:sz w:val="28"/>
          <w:szCs w:val="28"/>
          <w:lang w:val="ro-RO"/>
        </w:rPr>
        <w:t xml:space="preserve"> </w:t>
      </w:r>
      <w:r w:rsidRPr="004C4296">
        <w:rPr>
          <w:iCs/>
          <w:sz w:val="28"/>
          <w:szCs w:val="28"/>
          <w:lang w:val="ro-RO"/>
        </w:rPr>
        <w:t>286 gospodării cu acces la sistem de alimentare cu apă;</w:t>
      </w:r>
    </w:p>
    <w:p w14:paraId="593F2A15" w14:textId="3C82C508" w:rsidR="00CB048C" w:rsidRPr="004C4296" w:rsidRDefault="00CB048C" w:rsidP="009D142B">
      <w:pPr>
        <w:pStyle w:val="af9"/>
        <w:numPr>
          <w:ilvl w:val="0"/>
          <w:numId w:val="52"/>
        </w:numPr>
        <w:tabs>
          <w:tab w:val="left" w:pos="0"/>
        </w:tabs>
        <w:spacing w:line="240" w:lineRule="auto"/>
        <w:ind w:left="709" w:hanging="142"/>
        <w:contextualSpacing/>
        <w:jc w:val="both"/>
        <w:rPr>
          <w:iCs/>
          <w:sz w:val="28"/>
          <w:szCs w:val="28"/>
          <w:lang w:val="ro-RO"/>
        </w:rPr>
      </w:pPr>
      <w:r w:rsidRPr="004C4296">
        <w:rPr>
          <w:iCs/>
          <w:sz w:val="28"/>
          <w:szCs w:val="28"/>
          <w:lang w:val="ro-RO"/>
        </w:rPr>
        <w:lastRenderedPageBreak/>
        <w:t>61</w:t>
      </w:r>
      <w:r w:rsidR="009737D2" w:rsidRPr="004C4296">
        <w:rPr>
          <w:iCs/>
          <w:sz w:val="28"/>
          <w:szCs w:val="28"/>
          <w:lang w:val="ro-RO"/>
        </w:rPr>
        <w:t xml:space="preserve"> </w:t>
      </w:r>
      <w:r w:rsidRPr="004C4296">
        <w:rPr>
          <w:iCs/>
          <w:sz w:val="28"/>
          <w:szCs w:val="28"/>
          <w:lang w:val="ro-RO"/>
        </w:rPr>
        <w:t>525 locuitori cu acces la sistem de alimentare cu apă.</w:t>
      </w:r>
    </w:p>
    <w:p w14:paraId="67618E4D" w14:textId="77777777" w:rsidR="00D202D3" w:rsidRPr="004C4296" w:rsidRDefault="00D202D3" w:rsidP="009D142B">
      <w:pPr>
        <w:numPr>
          <w:ilvl w:val="0"/>
          <w:numId w:val="53"/>
        </w:numPr>
        <w:tabs>
          <w:tab w:val="left" w:pos="0"/>
          <w:tab w:val="left" w:pos="709"/>
        </w:tabs>
        <w:spacing w:line="276" w:lineRule="auto"/>
        <w:ind w:left="0" w:firstLine="360"/>
        <w:contextualSpacing/>
        <w:jc w:val="both"/>
        <w:rPr>
          <w:sz w:val="28"/>
          <w:szCs w:val="28"/>
        </w:rPr>
      </w:pPr>
      <w:r w:rsidRPr="004C4296">
        <w:rPr>
          <w:sz w:val="28"/>
          <w:szCs w:val="28"/>
        </w:rPr>
        <w:t xml:space="preserve">Infrastructura de sanitație: </w:t>
      </w:r>
    </w:p>
    <w:p w14:paraId="249D09EC" w14:textId="66296248" w:rsidR="00D202D3" w:rsidRPr="004C4296" w:rsidRDefault="00CA3E97" w:rsidP="009D142B">
      <w:pPr>
        <w:numPr>
          <w:ilvl w:val="0"/>
          <w:numId w:val="54"/>
        </w:numPr>
        <w:tabs>
          <w:tab w:val="left" w:pos="0"/>
        </w:tabs>
        <w:spacing w:line="276" w:lineRule="auto"/>
        <w:ind w:left="810" w:hanging="180"/>
        <w:contextualSpacing/>
        <w:jc w:val="both"/>
        <w:rPr>
          <w:sz w:val="28"/>
          <w:szCs w:val="28"/>
        </w:rPr>
      </w:pPr>
      <w:r w:rsidRPr="004C4296">
        <w:rPr>
          <w:sz w:val="28"/>
          <w:szCs w:val="28"/>
        </w:rPr>
        <w:t>13</w:t>
      </w:r>
      <w:r w:rsidR="00D202D3" w:rsidRPr="004C4296">
        <w:rPr>
          <w:sz w:val="28"/>
          <w:szCs w:val="28"/>
        </w:rPr>
        <w:t xml:space="preserve"> localități cu sistem de canalizare construit/reabilitat/extins;</w:t>
      </w:r>
    </w:p>
    <w:p w14:paraId="3792766E" w14:textId="77777777" w:rsidR="00D202D3" w:rsidRPr="004C4296" w:rsidRDefault="00D202D3" w:rsidP="009D142B">
      <w:pPr>
        <w:numPr>
          <w:ilvl w:val="0"/>
          <w:numId w:val="54"/>
        </w:numPr>
        <w:tabs>
          <w:tab w:val="left" w:pos="0"/>
        </w:tabs>
        <w:spacing w:line="276" w:lineRule="auto"/>
        <w:ind w:left="810" w:hanging="180"/>
        <w:contextualSpacing/>
        <w:jc w:val="both"/>
        <w:rPr>
          <w:sz w:val="28"/>
          <w:szCs w:val="28"/>
        </w:rPr>
      </w:pPr>
      <w:r w:rsidRPr="004C4296">
        <w:rPr>
          <w:sz w:val="28"/>
          <w:szCs w:val="28"/>
        </w:rPr>
        <w:t xml:space="preserve">14 instituții publice cu acces la sistem de canalizare; </w:t>
      </w:r>
    </w:p>
    <w:p w14:paraId="08D62FAF" w14:textId="01C1C439" w:rsidR="00D202D3" w:rsidRPr="004C4296" w:rsidRDefault="00CA3E97" w:rsidP="009D142B">
      <w:pPr>
        <w:numPr>
          <w:ilvl w:val="0"/>
          <w:numId w:val="54"/>
        </w:numPr>
        <w:tabs>
          <w:tab w:val="left" w:pos="0"/>
          <w:tab w:val="left" w:pos="810"/>
        </w:tabs>
        <w:spacing w:line="276" w:lineRule="auto"/>
        <w:ind w:left="0" w:firstLine="630"/>
        <w:contextualSpacing/>
        <w:jc w:val="both"/>
        <w:rPr>
          <w:sz w:val="28"/>
          <w:szCs w:val="28"/>
        </w:rPr>
      </w:pPr>
      <w:r w:rsidRPr="004C4296">
        <w:rPr>
          <w:sz w:val="28"/>
          <w:szCs w:val="28"/>
        </w:rPr>
        <w:t>36</w:t>
      </w:r>
      <w:r w:rsidR="00D202D3" w:rsidRPr="004C4296">
        <w:rPr>
          <w:sz w:val="28"/>
          <w:szCs w:val="28"/>
        </w:rPr>
        <w:t xml:space="preserve"> unități comerciale/de producere/agenți economici cu acces la sistem de canalizare;</w:t>
      </w:r>
    </w:p>
    <w:p w14:paraId="1BEFF843" w14:textId="6317D1A7" w:rsidR="00D202D3" w:rsidRPr="004C4296" w:rsidRDefault="00077AAC" w:rsidP="009D142B">
      <w:pPr>
        <w:numPr>
          <w:ilvl w:val="0"/>
          <w:numId w:val="54"/>
        </w:numPr>
        <w:tabs>
          <w:tab w:val="left" w:pos="0"/>
        </w:tabs>
        <w:spacing w:line="276" w:lineRule="auto"/>
        <w:ind w:left="810" w:hanging="180"/>
        <w:contextualSpacing/>
        <w:jc w:val="both"/>
        <w:rPr>
          <w:sz w:val="28"/>
          <w:szCs w:val="28"/>
        </w:rPr>
      </w:pPr>
      <w:r w:rsidRPr="004C4296">
        <w:rPr>
          <w:sz w:val="28"/>
          <w:szCs w:val="28"/>
        </w:rPr>
        <w:t>1</w:t>
      </w:r>
      <w:r w:rsidR="001A29E1" w:rsidRPr="004C4296">
        <w:rPr>
          <w:sz w:val="28"/>
          <w:szCs w:val="28"/>
        </w:rPr>
        <w:t xml:space="preserve"> </w:t>
      </w:r>
      <w:r w:rsidRPr="004C4296">
        <w:rPr>
          <w:sz w:val="28"/>
          <w:szCs w:val="28"/>
        </w:rPr>
        <w:t>929</w:t>
      </w:r>
      <w:r w:rsidR="00D202D3" w:rsidRPr="004C4296">
        <w:rPr>
          <w:sz w:val="28"/>
          <w:szCs w:val="28"/>
        </w:rPr>
        <w:t xml:space="preserve"> gospodării cu acces la sistem de canalizare;</w:t>
      </w:r>
    </w:p>
    <w:p w14:paraId="6013D1D8" w14:textId="4787ECF6" w:rsidR="00D202D3" w:rsidRPr="004C4296" w:rsidRDefault="00077AAC" w:rsidP="009D142B">
      <w:pPr>
        <w:numPr>
          <w:ilvl w:val="0"/>
          <w:numId w:val="54"/>
        </w:numPr>
        <w:tabs>
          <w:tab w:val="left" w:pos="0"/>
        </w:tabs>
        <w:spacing w:line="276" w:lineRule="auto"/>
        <w:ind w:left="810" w:hanging="180"/>
        <w:contextualSpacing/>
        <w:jc w:val="both"/>
        <w:rPr>
          <w:sz w:val="28"/>
          <w:szCs w:val="28"/>
        </w:rPr>
      </w:pPr>
      <w:r w:rsidRPr="004C4296">
        <w:rPr>
          <w:sz w:val="28"/>
          <w:szCs w:val="28"/>
        </w:rPr>
        <w:t>45</w:t>
      </w:r>
      <w:r w:rsidR="001A29E1" w:rsidRPr="004C4296">
        <w:rPr>
          <w:sz w:val="28"/>
          <w:szCs w:val="28"/>
        </w:rPr>
        <w:t xml:space="preserve"> </w:t>
      </w:r>
      <w:r w:rsidRPr="004C4296">
        <w:rPr>
          <w:sz w:val="28"/>
          <w:szCs w:val="28"/>
        </w:rPr>
        <w:t>696</w:t>
      </w:r>
      <w:r w:rsidR="00D202D3" w:rsidRPr="004C4296">
        <w:rPr>
          <w:sz w:val="28"/>
          <w:szCs w:val="28"/>
        </w:rPr>
        <w:t xml:space="preserve"> locuitori cu acces la sistem de canalizare.</w:t>
      </w:r>
    </w:p>
    <w:p w14:paraId="73662B73" w14:textId="77777777" w:rsidR="00D202D3" w:rsidRPr="004C4296" w:rsidRDefault="00D202D3" w:rsidP="009D142B">
      <w:pPr>
        <w:numPr>
          <w:ilvl w:val="0"/>
          <w:numId w:val="55"/>
        </w:numPr>
        <w:spacing w:line="276" w:lineRule="auto"/>
        <w:contextualSpacing/>
        <w:jc w:val="both"/>
        <w:rPr>
          <w:sz w:val="28"/>
          <w:szCs w:val="28"/>
        </w:rPr>
      </w:pPr>
      <w:r w:rsidRPr="004C4296">
        <w:rPr>
          <w:sz w:val="28"/>
          <w:szCs w:val="28"/>
        </w:rPr>
        <w:t>Instalarea iluminatului public:</w:t>
      </w:r>
    </w:p>
    <w:p w14:paraId="319DCEC4" w14:textId="1A11E2D8" w:rsidR="00D202D3" w:rsidRPr="004C4296" w:rsidRDefault="006668FF" w:rsidP="009D142B">
      <w:pPr>
        <w:numPr>
          <w:ilvl w:val="0"/>
          <w:numId w:val="56"/>
        </w:numPr>
        <w:spacing w:line="276" w:lineRule="auto"/>
        <w:ind w:left="810" w:hanging="180"/>
        <w:contextualSpacing/>
        <w:jc w:val="both"/>
        <w:rPr>
          <w:sz w:val="28"/>
          <w:szCs w:val="28"/>
        </w:rPr>
      </w:pPr>
      <w:r w:rsidRPr="004C4296">
        <w:rPr>
          <w:sz w:val="28"/>
          <w:szCs w:val="28"/>
        </w:rPr>
        <w:t>105</w:t>
      </w:r>
      <w:r w:rsidR="00D202D3" w:rsidRPr="004C4296">
        <w:rPr>
          <w:sz w:val="28"/>
          <w:szCs w:val="28"/>
        </w:rPr>
        <w:t xml:space="preserve"> localități cu sistem de iluminat public construit/reabilitat/extins.</w:t>
      </w:r>
    </w:p>
    <w:p w14:paraId="0E1215F0" w14:textId="2A346E2C" w:rsidR="00D202D3" w:rsidRPr="004C4296" w:rsidRDefault="006668FF" w:rsidP="009D142B">
      <w:pPr>
        <w:numPr>
          <w:ilvl w:val="0"/>
          <w:numId w:val="56"/>
        </w:numPr>
        <w:spacing w:line="276" w:lineRule="auto"/>
        <w:ind w:left="810" w:hanging="180"/>
        <w:contextualSpacing/>
        <w:jc w:val="both"/>
        <w:rPr>
          <w:sz w:val="28"/>
          <w:szCs w:val="28"/>
        </w:rPr>
      </w:pPr>
      <w:r w:rsidRPr="004C4296">
        <w:rPr>
          <w:sz w:val="28"/>
          <w:szCs w:val="28"/>
        </w:rPr>
        <w:t>146</w:t>
      </w:r>
      <w:r w:rsidR="00D202D3" w:rsidRPr="004C4296">
        <w:rPr>
          <w:sz w:val="28"/>
          <w:szCs w:val="28"/>
        </w:rPr>
        <w:t xml:space="preserve"> Instituții publice cu acces la iluminat stradal; </w:t>
      </w:r>
    </w:p>
    <w:p w14:paraId="66E05EC5" w14:textId="239BF9A2" w:rsidR="00D202D3" w:rsidRPr="004C4296" w:rsidRDefault="006668FF" w:rsidP="009D142B">
      <w:pPr>
        <w:numPr>
          <w:ilvl w:val="0"/>
          <w:numId w:val="56"/>
        </w:numPr>
        <w:tabs>
          <w:tab w:val="left" w:pos="810"/>
        </w:tabs>
        <w:spacing w:line="276" w:lineRule="auto"/>
        <w:ind w:left="0" w:firstLine="630"/>
        <w:contextualSpacing/>
        <w:jc w:val="both"/>
        <w:rPr>
          <w:sz w:val="28"/>
          <w:szCs w:val="28"/>
        </w:rPr>
      </w:pPr>
      <w:r w:rsidRPr="004C4296">
        <w:rPr>
          <w:sz w:val="28"/>
          <w:szCs w:val="28"/>
        </w:rPr>
        <w:t>370</w:t>
      </w:r>
      <w:r w:rsidR="00D202D3" w:rsidRPr="004C4296">
        <w:rPr>
          <w:sz w:val="28"/>
          <w:szCs w:val="28"/>
        </w:rPr>
        <w:t xml:space="preserve"> unități comerciale/de producere/agenți economici cu acces la iluminat stradal; </w:t>
      </w:r>
    </w:p>
    <w:p w14:paraId="48A08974" w14:textId="01E1F3D8" w:rsidR="00D202D3" w:rsidRPr="004C4296" w:rsidRDefault="00D202D3" w:rsidP="009D142B">
      <w:pPr>
        <w:numPr>
          <w:ilvl w:val="0"/>
          <w:numId w:val="56"/>
        </w:numPr>
        <w:spacing w:line="276" w:lineRule="auto"/>
        <w:ind w:left="810" w:hanging="180"/>
        <w:contextualSpacing/>
        <w:jc w:val="both"/>
        <w:rPr>
          <w:sz w:val="28"/>
          <w:szCs w:val="28"/>
        </w:rPr>
      </w:pPr>
      <w:r w:rsidRPr="004C4296">
        <w:rPr>
          <w:sz w:val="28"/>
          <w:szCs w:val="28"/>
        </w:rPr>
        <w:t>18</w:t>
      </w:r>
      <w:r w:rsidR="006668FF" w:rsidRPr="004C4296">
        <w:rPr>
          <w:sz w:val="28"/>
          <w:szCs w:val="28"/>
        </w:rPr>
        <w:t>0447</w:t>
      </w:r>
      <w:r w:rsidRPr="004C4296">
        <w:rPr>
          <w:sz w:val="28"/>
          <w:szCs w:val="28"/>
        </w:rPr>
        <w:t xml:space="preserve"> locuitori cu acces la iluminat stradal;</w:t>
      </w:r>
    </w:p>
    <w:p w14:paraId="780FD417" w14:textId="372C2398" w:rsidR="001D69C7" w:rsidRPr="004C4296" w:rsidRDefault="00DE65E9" w:rsidP="001D69C7">
      <w:pPr>
        <w:pStyle w:val="af9"/>
        <w:tabs>
          <w:tab w:val="left" w:pos="567"/>
        </w:tabs>
        <w:spacing w:line="276" w:lineRule="auto"/>
        <w:ind w:left="0"/>
        <w:jc w:val="both"/>
        <w:rPr>
          <w:color w:val="000000" w:themeColor="text1"/>
          <w:sz w:val="28"/>
          <w:szCs w:val="28"/>
          <w:lang w:val="en-US"/>
        </w:rPr>
      </w:pPr>
      <w:r w:rsidRPr="004C4296">
        <w:rPr>
          <w:sz w:val="28"/>
          <w:szCs w:val="28"/>
          <w:lang w:val="en-US"/>
        </w:rPr>
        <w:tab/>
      </w:r>
      <w:r w:rsidR="00A36DE8" w:rsidRPr="004C4296">
        <w:rPr>
          <w:sz w:val="28"/>
          <w:szCs w:val="28"/>
          <w:lang w:val="en-US"/>
        </w:rPr>
        <w:t xml:space="preserve">Pentru implementarea activităților în cadrul </w:t>
      </w:r>
      <w:r w:rsidR="00A36DE8" w:rsidRPr="004C4296">
        <w:rPr>
          <w:i/>
          <w:sz w:val="28"/>
          <w:szCs w:val="28"/>
          <w:lang w:val="en-US"/>
        </w:rPr>
        <w:t>proiectelor cu finanțare externă</w:t>
      </w:r>
      <w:r w:rsidR="00A36DE8" w:rsidRPr="004C4296">
        <w:rPr>
          <w:sz w:val="28"/>
          <w:szCs w:val="28"/>
          <w:lang w:val="en-US"/>
        </w:rPr>
        <w:t xml:space="preserve"> </w:t>
      </w:r>
      <w:r w:rsidR="0037152F" w:rsidRPr="004C4296">
        <w:rPr>
          <w:sz w:val="28"/>
          <w:szCs w:val="28"/>
          <w:lang w:val="en-US"/>
        </w:rPr>
        <w:t xml:space="preserve">în cadrul grupei respective au fost prevăzute alocații în sumă de </w:t>
      </w:r>
      <w:r w:rsidR="00610B17" w:rsidRPr="004C4296">
        <w:rPr>
          <w:sz w:val="28"/>
          <w:szCs w:val="28"/>
          <w:lang w:val="en-US"/>
        </w:rPr>
        <w:t>194,1</w:t>
      </w:r>
      <w:r w:rsidR="0037152F" w:rsidRPr="004C4296">
        <w:rPr>
          <w:sz w:val="28"/>
          <w:szCs w:val="28"/>
          <w:lang w:val="en-US"/>
        </w:rPr>
        <w:t xml:space="preserve"> mil. lei, care au fost realizate în sumă de </w:t>
      </w:r>
      <w:r w:rsidR="00610B17" w:rsidRPr="004C4296">
        <w:rPr>
          <w:sz w:val="28"/>
          <w:szCs w:val="28"/>
          <w:lang w:val="en-US"/>
        </w:rPr>
        <w:t>139,5</w:t>
      </w:r>
      <w:r w:rsidR="0037152F" w:rsidRPr="004C4296">
        <w:rPr>
          <w:sz w:val="28"/>
          <w:szCs w:val="28"/>
          <w:lang w:val="en-US"/>
        </w:rPr>
        <w:t xml:space="preserve"> mil. lei sau la nivel de </w:t>
      </w:r>
      <w:r w:rsidR="000F0C4D" w:rsidRPr="004C4296">
        <w:rPr>
          <w:sz w:val="28"/>
          <w:szCs w:val="28"/>
          <w:lang w:val="en-US"/>
        </w:rPr>
        <w:t>71,9</w:t>
      </w:r>
      <w:r w:rsidR="0037152F" w:rsidRPr="004C4296">
        <w:rPr>
          <w:sz w:val="28"/>
          <w:szCs w:val="28"/>
          <w:lang w:val="en-US"/>
        </w:rPr>
        <w:t xml:space="preserve">% din prevederi, </w:t>
      </w:r>
      <w:r w:rsidR="001D69C7" w:rsidRPr="004C4296">
        <w:rPr>
          <w:color w:val="000000" w:themeColor="text1"/>
          <w:sz w:val="28"/>
          <w:szCs w:val="28"/>
          <w:lang w:val="en-US"/>
        </w:rPr>
        <w:t>proiectele fiind</w:t>
      </w:r>
      <w:r w:rsidRPr="004C4296">
        <w:rPr>
          <w:color w:val="000000" w:themeColor="text1"/>
          <w:sz w:val="28"/>
          <w:szCs w:val="28"/>
          <w:lang w:val="en-US"/>
        </w:rPr>
        <w:t xml:space="preserve"> următoarele</w:t>
      </w:r>
      <w:r w:rsidR="001D69C7" w:rsidRPr="004C4296">
        <w:rPr>
          <w:color w:val="000000" w:themeColor="text1"/>
          <w:sz w:val="28"/>
          <w:szCs w:val="28"/>
          <w:lang w:val="en-US"/>
        </w:rPr>
        <w:t>:</w:t>
      </w:r>
    </w:p>
    <w:p w14:paraId="23CBC139" w14:textId="14A861F6" w:rsidR="00411819" w:rsidRPr="004C4296" w:rsidRDefault="00411819" w:rsidP="00411819">
      <w:pPr>
        <w:pStyle w:val="af9"/>
        <w:tabs>
          <w:tab w:val="left" w:pos="567"/>
        </w:tabs>
        <w:spacing w:line="276" w:lineRule="auto"/>
        <w:ind w:left="0"/>
        <w:jc w:val="both"/>
        <w:rPr>
          <w:color w:val="000000" w:themeColor="text1"/>
          <w:sz w:val="28"/>
          <w:szCs w:val="28"/>
          <w:lang w:val="en-US"/>
        </w:rPr>
      </w:pPr>
      <w:r w:rsidRPr="004C4296">
        <w:rPr>
          <w:color w:val="FF0000"/>
          <w:sz w:val="28"/>
          <w:szCs w:val="28"/>
          <w:lang w:val="en-US"/>
        </w:rPr>
        <w:tab/>
      </w:r>
      <w:r w:rsidRPr="004C4296">
        <w:rPr>
          <w:color w:val="000000" w:themeColor="text1"/>
          <w:sz w:val="28"/>
          <w:szCs w:val="28"/>
          <w:lang w:val="en-US"/>
        </w:rPr>
        <w:t>1.</w:t>
      </w:r>
      <w:r w:rsidRPr="004C4296">
        <w:rPr>
          <w:color w:val="FF0000"/>
          <w:sz w:val="28"/>
          <w:szCs w:val="28"/>
          <w:lang w:val="en-US"/>
        </w:rPr>
        <w:t xml:space="preserve"> </w:t>
      </w:r>
      <w:r w:rsidRPr="004C4296">
        <w:rPr>
          <w:color w:val="000000" w:themeColor="text1"/>
          <w:sz w:val="28"/>
          <w:szCs w:val="28"/>
          <w:lang w:val="en-US"/>
        </w:rPr>
        <w:t xml:space="preserve">Proiectului </w:t>
      </w:r>
      <w:r w:rsidRPr="004C4296">
        <w:rPr>
          <w:i/>
          <w:color w:val="000000" w:themeColor="text1"/>
          <w:sz w:val="28"/>
          <w:szCs w:val="28"/>
          <w:lang w:val="en-US"/>
        </w:rPr>
        <w:t>,,Asistența tehnică și financiară nerambursabilă acordată Republicii Moldova de către România”</w:t>
      </w:r>
      <w:r w:rsidRPr="004C4296">
        <w:rPr>
          <w:color w:val="000000" w:themeColor="text1"/>
          <w:sz w:val="28"/>
          <w:szCs w:val="28"/>
          <w:lang w:val="en-US"/>
        </w:rPr>
        <w:t xml:space="preserve"> în cadrul căruia au fost valorificate 117,</w:t>
      </w:r>
      <w:r w:rsidR="000110B3" w:rsidRPr="004C4296">
        <w:rPr>
          <w:color w:val="000000" w:themeColor="text1"/>
          <w:sz w:val="28"/>
          <w:szCs w:val="28"/>
          <w:lang w:val="en-US"/>
        </w:rPr>
        <w:t>2</w:t>
      </w:r>
      <w:r w:rsidRPr="004C4296">
        <w:rPr>
          <w:color w:val="000000" w:themeColor="text1"/>
          <w:sz w:val="28"/>
          <w:szCs w:val="28"/>
          <w:lang w:val="en-US"/>
        </w:rPr>
        <w:t xml:space="preserve"> mil.</w:t>
      </w:r>
      <w:r w:rsidR="000110B3" w:rsidRPr="004C4296">
        <w:rPr>
          <w:color w:val="000000" w:themeColor="text1"/>
          <w:sz w:val="28"/>
          <w:szCs w:val="28"/>
          <w:lang w:val="en-US"/>
        </w:rPr>
        <w:t xml:space="preserve"> </w:t>
      </w:r>
      <w:r w:rsidRPr="004C4296">
        <w:rPr>
          <w:color w:val="000000" w:themeColor="text1"/>
          <w:sz w:val="28"/>
          <w:szCs w:val="28"/>
          <w:lang w:val="en-US"/>
        </w:rPr>
        <w:t>lei sau integral față de prevederi pentru proiecte de apă și canalizare în 62 de localități</w:t>
      </w:r>
    </w:p>
    <w:p w14:paraId="731E472B" w14:textId="593C276E" w:rsidR="00C40C5B" w:rsidRPr="004C4296" w:rsidRDefault="000110B3" w:rsidP="00C40C5B">
      <w:pPr>
        <w:widowControl w:val="0"/>
        <w:spacing w:line="276" w:lineRule="auto"/>
        <w:ind w:firstLine="567"/>
        <w:jc w:val="both"/>
        <w:rPr>
          <w:sz w:val="28"/>
          <w:szCs w:val="28"/>
        </w:rPr>
      </w:pPr>
      <w:r w:rsidRPr="004C4296">
        <w:rPr>
          <w:sz w:val="28"/>
          <w:szCs w:val="28"/>
        </w:rPr>
        <w:t>2</w:t>
      </w:r>
      <w:r w:rsidR="001D69C7" w:rsidRPr="004C4296">
        <w:rPr>
          <w:sz w:val="28"/>
          <w:szCs w:val="28"/>
        </w:rPr>
        <w:t>.</w:t>
      </w:r>
      <w:r w:rsidR="00A36DE8" w:rsidRPr="004C4296">
        <w:rPr>
          <w:sz w:val="28"/>
          <w:szCs w:val="28"/>
        </w:rPr>
        <w:t xml:space="preserve"> Proiectului </w:t>
      </w:r>
      <w:r w:rsidR="00A36DE8" w:rsidRPr="004C4296">
        <w:rPr>
          <w:i/>
          <w:sz w:val="28"/>
          <w:szCs w:val="28"/>
        </w:rPr>
        <w:t>,,Construcția locuințelor sociale II”</w:t>
      </w:r>
      <w:r w:rsidR="00A36DE8" w:rsidRPr="004C4296">
        <w:rPr>
          <w:sz w:val="28"/>
          <w:szCs w:val="28"/>
        </w:rPr>
        <w:t xml:space="preserve"> </w:t>
      </w:r>
      <w:r w:rsidR="00665196" w:rsidRPr="004C4296">
        <w:rPr>
          <w:sz w:val="28"/>
          <w:szCs w:val="28"/>
        </w:rPr>
        <w:t xml:space="preserve">în cadrul căruia </w:t>
      </w:r>
      <w:r w:rsidR="0037152F" w:rsidRPr="004C4296">
        <w:rPr>
          <w:sz w:val="28"/>
          <w:szCs w:val="28"/>
        </w:rPr>
        <w:t xml:space="preserve">au fost valorificate de </w:t>
      </w:r>
      <w:r w:rsidRPr="004C4296">
        <w:rPr>
          <w:sz w:val="28"/>
          <w:szCs w:val="28"/>
        </w:rPr>
        <w:t>2</w:t>
      </w:r>
      <w:r w:rsidR="00C40C5B" w:rsidRPr="004C4296">
        <w:rPr>
          <w:sz w:val="28"/>
          <w:szCs w:val="28"/>
        </w:rPr>
        <w:t xml:space="preserve">,3 mil. lei sau în proporție de </w:t>
      </w:r>
      <w:r w:rsidRPr="004C4296">
        <w:rPr>
          <w:sz w:val="28"/>
          <w:szCs w:val="28"/>
        </w:rPr>
        <w:t>37,7</w:t>
      </w:r>
      <w:r w:rsidR="00C40C5B" w:rsidRPr="004C4296">
        <w:rPr>
          <w:sz w:val="28"/>
          <w:szCs w:val="28"/>
        </w:rPr>
        <w:t>% din prevederi</w:t>
      </w:r>
      <w:r w:rsidR="00BE6B24" w:rsidRPr="004C4296">
        <w:rPr>
          <w:sz w:val="28"/>
          <w:szCs w:val="28"/>
        </w:rPr>
        <w:t>.</w:t>
      </w:r>
      <w:r w:rsidR="00C40C5B" w:rsidRPr="004C4296">
        <w:rPr>
          <w:sz w:val="28"/>
          <w:szCs w:val="28"/>
        </w:rPr>
        <w:t xml:space="preserve"> </w:t>
      </w:r>
      <w:r w:rsidR="00BE6B24" w:rsidRPr="004C4296">
        <w:rPr>
          <w:sz w:val="28"/>
          <w:szCs w:val="28"/>
        </w:rPr>
        <w:t>Cu suportul surselor în cauză s-au efectuat</w:t>
      </w:r>
      <w:r w:rsidR="00C40C5B" w:rsidRPr="004C4296">
        <w:rPr>
          <w:sz w:val="28"/>
          <w:szCs w:val="28"/>
        </w:rPr>
        <w:t xml:space="preserve"> lucrări de construcție la obiectivele în derulare din Cimișlia (bloc locativ cu 49 de apartamente sociale) și Rezina (bloc locativ cu 72 apartamente sociale)</w:t>
      </w:r>
      <w:r w:rsidR="00BE6B24" w:rsidRPr="004C4296">
        <w:rPr>
          <w:sz w:val="28"/>
          <w:szCs w:val="28"/>
        </w:rPr>
        <w:t>, care urmează a fi finisate în anul 2024.</w:t>
      </w:r>
      <w:r w:rsidR="00C40C5B" w:rsidRPr="004C4296">
        <w:rPr>
          <w:sz w:val="28"/>
          <w:szCs w:val="28"/>
        </w:rPr>
        <w:t xml:space="preserve"> Apartamentele sunt oferite persoanelor cu nevoi speciale, orfanilor dezinstituționalizați, familiilor cu cel puțin trei minori, familiilor în care cel puțin unul din membri activează în sectorul bugetar.</w:t>
      </w:r>
    </w:p>
    <w:p w14:paraId="16CB84DA" w14:textId="2416D5B7" w:rsidR="00BA1D82" w:rsidRPr="004C4296" w:rsidRDefault="0079781D" w:rsidP="00BA1D82">
      <w:pPr>
        <w:widowControl w:val="0"/>
        <w:spacing w:line="276" w:lineRule="auto"/>
        <w:ind w:firstLine="567"/>
        <w:jc w:val="both"/>
        <w:rPr>
          <w:sz w:val="28"/>
          <w:szCs w:val="28"/>
        </w:rPr>
      </w:pPr>
      <w:r w:rsidRPr="004C4296">
        <w:rPr>
          <w:sz w:val="28"/>
          <w:szCs w:val="28"/>
        </w:rPr>
        <w:t>3</w:t>
      </w:r>
      <w:r w:rsidR="00B47EB7" w:rsidRPr="004C4296">
        <w:rPr>
          <w:sz w:val="28"/>
          <w:szCs w:val="28"/>
        </w:rPr>
        <w:t xml:space="preserve">. </w:t>
      </w:r>
      <w:bookmarkStart w:id="67" w:name="_Toc42615624"/>
      <w:r w:rsidR="00BA1D82" w:rsidRPr="004C4296">
        <w:rPr>
          <w:sz w:val="28"/>
          <w:szCs w:val="28"/>
        </w:rPr>
        <w:t xml:space="preserve">Proiectul </w:t>
      </w:r>
      <w:r w:rsidR="00BA1D82" w:rsidRPr="004C4296">
        <w:rPr>
          <w:i/>
          <w:sz w:val="28"/>
          <w:szCs w:val="28"/>
        </w:rPr>
        <w:t>„Îmbunătățirea infrastructurii de apă în Moldova Centrală”</w:t>
      </w:r>
      <w:r w:rsidR="00BA1D82" w:rsidRPr="004C4296">
        <w:rPr>
          <w:sz w:val="28"/>
          <w:szCs w:val="28"/>
        </w:rPr>
        <w:t>, în cadrul căruia au fost valorificate 1</w:t>
      </w:r>
      <w:r w:rsidRPr="004C4296">
        <w:rPr>
          <w:sz w:val="28"/>
          <w:szCs w:val="28"/>
        </w:rPr>
        <w:t>1</w:t>
      </w:r>
      <w:r w:rsidR="00BA1D82" w:rsidRPr="004C4296">
        <w:rPr>
          <w:sz w:val="28"/>
          <w:szCs w:val="28"/>
        </w:rPr>
        <w:t xml:space="preserve">,4 mil. lei, ceea ce constituie </w:t>
      </w:r>
      <w:r w:rsidRPr="004C4296">
        <w:rPr>
          <w:sz w:val="28"/>
          <w:szCs w:val="28"/>
        </w:rPr>
        <w:t>95,8</w:t>
      </w:r>
      <w:r w:rsidR="00BA1D82" w:rsidRPr="004C4296">
        <w:rPr>
          <w:sz w:val="28"/>
          <w:szCs w:val="28"/>
        </w:rPr>
        <w:t>% din suma prevăzută pentru anul 202</w:t>
      </w:r>
      <w:r w:rsidRPr="004C4296">
        <w:rPr>
          <w:sz w:val="28"/>
          <w:szCs w:val="28"/>
        </w:rPr>
        <w:t>3</w:t>
      </w:r>
      <w:r w:rsidR="00BA1D82" w:rsidRPr="004C4296">
        <w:rPr>
          <w:sz w:val="28"/>
          <w:szCs w:val="28"/>
        </w:rPr>
        <w:t xml:space="preserve">. </w:t>
      </w:r>
      <w:r w:rsidR="00F7133E" w:rsidRPr="004C4296">
        <w:rPr>
          <w:sz w:val="28"/>
          <w:szCs w:val="28"/>
        </w:rPr>
        <w:t xml:space="preserve">În cadrul proiectului în cauză a </w:t>
      </w:r>
      <w:r w:rsidR="00F7133E" w:rsidRPr="004C4296">
        <w:rPr>
          <w:bCs/>
          <w:iCs/>
          <w:color w:val="000000"/>
          <w:sz w:val="28"/>
          <w:szCs w:val="28"/>
          <w:lang w:eastAsia="en-GB"/>
        </w:rPr>
        <w:t xml:space="preserve">fost lansată și semnată procedura de licitație pentru contractarea lucrărilor de construcție.  </w:t>
      </w:r>
    </w:p>
    <w:p w14:paraId="339CADB2" w14:textId="63B58B13" w:rsidR="0037152F" w:rsidRPr="004C4296" w:rsidRDefault="00E52251" w:rsidP="0037152F">
      <w:pPr>
        <w:widowControl w:val="0"/>
        <w:spacing w:line="276" w:lineRule="auto"/>
        <w:ind w:firstLine="567"/>
        <w:jc w:val="both"/>
        <w:rPr>
          <w:color w:val="FF0000"/>
          <w:sz w:val="28"/>
          <w:szCs w:val="28"/>
        </w:rPr>
      </w:pPr>
      <w:r w:rsidRPr="004C4296">
        <w:rPr>
          <w:sz w:val="28"/>
          <w:szCs w:val="28"/>
        </w:rPr>
        <w:t>4</w:t>
      </w:r>
      <w:r w:rsidR="00693397" w:rsidRPr="004C4296">
        <w:rPr>
          <w:sz w:val="28"/>
          <w:szCs w:val="28"/>
        </w:rPr>
        <w:t xml:space="preserve">. Proiectul </w:t>
      </w:r>
      <w:r w:rsidR="00693397" w:rsidRPr="004C4296">
        <w:rPr>
          <w:i/>
          <w:sz w:val="28"/>
          <w:szCs w:val="28"/>
        </w:rPr>
        <w:t>„Securitatea aprovizionării cu apă și canalizare în Moldova"</w:t>
      </w:r>
      <w:r w:rsidR="00693397" w:rsidRPr="004C4296">
        <w:rPr>
          <w:sz w:val="28"/>
          <w:szCs w:val="28"/>
        </w:rPr>
        <w:t xml:space="preserve">, în cadrul căruia au fost valorificate </w:t>
      </w:r>
      <w:r w:rsidR="009F5176" w:rsidRPr="004C4296">
        <w:rPr>
          <w:sz w:val="28"/>
          <w:szCs w:val="28"/>
        </w:rPr>
        <w:t>8,3</w:t>
      </w:r>
      <w:r w:rsidR="00693397" w:rsidRPr="004C4296">
        <w:rPr>
          <w:sz w:val="28"/>
          <w:szCs w:val="28"/>
        </w:rPr>
        <w:t xml:space="preserve"> mil. lei, ceea ce constituie </w:t>
      </w:r>
      <w:r w:rsidR="009F5176" w:rsidRPr="004C4296">
        <w:rPr>
          <w:sz w:val="28"/>
          <w:szCs w:val="28"/>
        </w:rPr>
        <w:t>14,7</w:t>
      </w:r>
      <w:r w:rsidR="00693397" w:rsidRPr="004C4296">
        <w:rPr>
          <w:sz w:val="28"/>
          <w:szCs w:val="28"/>
        </w:rPr>
        <w:t>% din suma prevăzută pentru anul 202</w:t>
      </w:r>
      <w:r w:rsidR="009F5176" w:rsidRPr="004C4296">
        <w:rPr>
          <w:sz w:val="28"/>
          <w:szCs w:val="28"/>
        </w:rPr>
        <w:t>3</w:t>
      </w:r>
      <w:r w:rsidR="00693397" w:rsidRPr="004C4296">
        <w:rPr>
          <w:sz w:val="28"/>
          <w:szCs w:val="28"/>
        </w:rPr>
        <w:t>.</w:t>
      </w:r>
      <w:r w:rsidR="00636A2B" w:rsidRPr="004C4296">
        <w:rPr>
          <w:sz w:val="28"/>
          <w:szCs w:val="28"/>
        </w:rPr>
        <w:t xml:space="preserve"> </w:t>
      </w:r>
      <w:r w:rsidR="001E67E8" w:rsidRPr="004C4296">
        <w:rPr>
          <w:color w:val="000000" w:themeColor="text1"/>
          <w:sz w:val="28"/>
          <w:szCs w:val="28"/>
        </w:rPr>
        <w:t>Nee</w:t>
      </w:r>
      <w:r w:rsidR="00693397" w:rsidRPr="004C4296">
        <w:rPr>
          <w:color w:val="000000" w:themeColor="text1"/>
          <w:sz w:val="28"/>
          <w:szCs w:val="28"/>
        </w:rPr>
        <w:t xml:space="preserve">xecutarea integrală a mijloacelor financiare a fost determinată </w:t>
      </w:r>
      <w:r w:rsidR="009B20CE" w:rsidRPr="004C4296">
        <w:rPr>
          <w:color w:val="000000" w:themeColor="text1"/>
          <w:sz w:val="28"/>
          <w:szCs w:val="28"/>
        </w:rPr>
        <w:t>tergiversarea pr</w:t>
      </w:r>
      <w:r w:rsidR="009B20CE" w:rsidRPr="004C4296">
        <w:rPr>
          <w:sz w:val="28"/>
          <w:szCs w:val="28"/>
        </w:rPr>
        <w:t>ocedurilor de selectare a experților, a companiilor pentru realizarea sarcinilor și prestarea serviilor.</w:t>
      </w:r>
    </w:p>
    <w:p w14:paraId="7CA984F8" w14:textId="4D75F752" w:rsidR="00636A2B" w:rsidRPr="004C4296" w:rsidRDefault="00636A2B" w:rsidP="0037152F">
      <w:pPr>
        <w:widowControl w:val="0"/>
        <w:spacing w:line="276" w:lineRule="auto"/>
        <w:ind w:firstLine="567"/>
        <w:jc w:val="both"/>
        <w:rPr>
          <w:sz w:val="28"/>
          <w:szCs w:val="28"/>
        </w:rPr>
      </w:pPr>
      <w:r w:rsidRPr="004C4296">
        <w:rPr>
          <w:sz w:val="28"/>
          <w:szCs w:val="28"/>
        </w:rPr>
        <w:lastRenderedPageBreak/>
        <w:t xml:space="preserve">Totodată, în cadrul proiectului </w:t>
      </w:r>
      <w:r w:rsidR="003A15FB" w:rsidRPr="004C4296">
        <w:rPr>
          <w:sz w:val="28"/>
          <w:szCs w:val="28"/>
        </w:rPr>
        <w:t>s</w:t>
      </w:r>
      <w:r w:rsidR="00FD13A9" w:rsidRPr="004C4296">
        <w:rPr>
          <w:sz w:val="28"/>
          <w:szCs w:val="28"/>
        </w:rPr>
        <w:t>-</w:t>
      </w:r>
      <w:r w:rsidR="003A15FB" w:rsidRPr="004C4296">
        <w:rPr>
          <w:sz w:val="28"/>
          <w:szCs w:val="28"/>
        </w:rPr>
        <w:t>au</w:t>
      </w:r>
      <w:r w:rsidRPr="004C4296">
        <w:rPr>
          <w:sz w:val="28"/>
          <w:szCs w:val="28"/>
        </w:rPr>
        <w:t xml:space="preserve"> </w:t>
      </w:r>
      <w:r w:rsidR="00FD13A9" w:rsidRPr="004C4296">
        <w:rPr>
          <w:sz w:val="28"/>
          <w:szCs w:val="28"/>
        </w:rPr>
        <w:t>realizat</w:t>
      </w:r>
      <w:r w:rsidRPr="004C4296">
        <w:rPr>
          <w:sz w:val="28"/>
          <w:szCs w:val="28"/>
        </w:rPr>
        <w:t xml:space="preserve"> următoarele activități pe următoarele componente:</w:t>
      </w:r>
    </w:p>
    <w:p w14:paraId="69771010" w14:textId="77777777" w:rsidR="00FD13A9" w:rsidRPr="004C4296" w:rsidRDefault="00FD13A9" w:rsidP="009D142B">
      <w:pPr>
        <w:widowControl w:val="0"/>
        <w:numPr>
          <w:ilvl w:val="0"/>
          <w:numId w:val="76"/>
        </w:numPr>
        <w:spacing w:line="276" w:lineRule="auto"/>
        <w:jc w:val="both"/>
        <w:rPr>
          <w:bCs/>
          <w:i/>
          <w:iCs/>
          <w:sz w:val="28"/>
          <w:szCs w:val="28"/>
        </w:rPr>
      </w:pPr>
      <w:r w:rsidRPr="004C4296">
        <w:rPr>
          <w:i/>
          <w:iCs/>
          <w:sz w:val="28"/>
          <w:szCs w:val="28"/>
        </w:rPr>
        <w:t>extinderea și îmbunătățirea serviciilor de canalizare în or. Soroca</w:t>
      </w:r>
      <w:r w:rsidRPr="004C4296">
        <w:rPr>
          <w:bCs/>
          <w:i/>
          <w:iCs/>
          <w:sz w:val="28"/>
          <w:szCs w:val="28"/>
        </w:rPr>
        <w:t>:</w:t>
      </w:r>
    </w:p>
    <w:p w14:paraId="17B02C0D" w14:textId="77777777" w:rsidR="00FD13A9" w:rsidRPr="004C4296" w:rsidRDefault="00FD13A9" w:rsidP="00FD13A9">
      <w:pPr>
        <w:widowControl w:val="0"/>
        <w:spacing w:line="276" w:lineRule="auto"/>
        <w:ind w:firstLine="567"/>
        <w:jc w:val="both"/>
        <w:rPr>
          <w:bCs/>
          <w:iCs/>
          <w:sz w:val="28"/>
          <w:szCs w:val="28"/>
        </w:rPr>
      </w:pPr>
      <w:r w:rsidRPr="004C4296">
        <w:rPr>
          <w:bCs/>
          <w:iCs/>
          <w:sz w:val="28"/>
          <w:szCs w:val="28"/>
        </w:rPr>
        <w:t>-  contractul privind elaborarea cerințelor angajatorului este în derulare;</w:t>
      </w:r>
    </w:p>
    <w:p w14:paraId="5C96BA53" w14:textId="77777777" w:rsidR="00FD13A9" w:rsidRPr="004C4296" w:rsidRDefault="00FD13A9" w:rsidP="00FD13A9">
      <w:pPr>
        <w:widowControl w:val="0"/>
        <w:spacing w:line="276" w:lineRule="auto"/>
        <w:ind w:firstLine="567"/>
        <w:jc w:val="both"/>
        <w:rPr>
          <w:bCs/>
          <w:iCs/>
          <w:sz w:val="28"/>
          <w:szCs w:val="28"/>
        </w:rPr>
      </w:pPr>
      <w:r w:rsidRPr="004C4296">
        <w:rPr>
          <w:bCs/>
          <w:iCs/>
          <w:sz w:val="28"/>
          <w:szCs w:val="28"/>
        </w:rPr>
        <w:t>- contract de elaborare a studiilor topografice, geotehnice și servicii de expertiză tehnică a fost semnat.</w:t>
      </w:r>
    </w:p>
    <w:p w14:paraId="1D76E68F" w14:textId="77777777" w:rsidR="00FD13A9" w:rsidRPr="004C4296" w:rsidRDefault="00FD13A9" w:rsidP="009D142B">
      <w:pPr>
        <w:widowControl w:val="0"/>
        <w:numPr>
          <w:ilvl w:val="0"/>
          <w:numId w:val="76"/>
        </w:numPr>
        <w:spacing w:line="276" w:lineRule="auto"/>
        <w:jc w:val="both"/>
        <w:rPr>
          <w:bCs/>
          <w:iCs/>
          <w:sz w:val="28"/>
          <w:szCs w:val="28"/>
        </w:rPr>
      </w:pPr>
      <w:r w:rsidRPr="004C4296">
        <w:rPr>
          <w:i/>
          <w:iCs/>
          <w:sz w:val="28"/>
          <w:szCs w:val="28"/>
        </w:rPr>
        <w:t>extinderea si îmbunătățirea serviciilor de canalizare în mun. Comrat:</w:t>
      </w:r>
    </w:p>
    <w:p w14:paraId="7577BEB5" w14:textId="77777777" w:rsidR="00FD13A9" w:rsidRPr="004C4296" w:rsidRDefault="00FD13A9" w:rsidP="00FD13A9">
      <w:pPr>
        <w:widowControl w:val="0"/>
        <w:spacing w:line="276" w:lineRule="auto"/>
        <w:ind w:firstLine="567"/>
        <w:jc w:val="both"/>
        <w:rPr>
          <w:bCs/>
          <w:iCs/>
          <w:sz w:val="28"/>
          <w:szCs w:val="28"/>
        </w:rPr>
      </w:pPr>
      <w:r w:rsidRPr="004C4296">
        <w:rPr>
          <w:bCs/>
          <w:iCs/>
          <w:sz w:val="28"/>
          <w:szCs w:val="28"/>
        </w:rPr>
        <w:t xml:space="preserve">- procesul de achiziții pentru elaborarea studiului de fezabilitate si ESIA este în derulare; </w:t>
      </w:r>
    </w:p>
    <w:p w14:paraId="0DDC1FE4" w14:textId="77777777" w:rsidR="00FD13A9" w:rsidRPr="004C4296" w:rsidRDefault="00FD13A9" w:rsidP="009D142B">
      <w:pPr>
        <w:widowControl w:val="0"/>
        <w:numPr>
          <w:ilvl w:val="0"/>
          <w:numId w:val="76"/>
        </w:numPr>
        <w:spacing w:line="276" w:lineRule="auto"/>
        <w:jc w:val="both"/>
        <w:rPr>
          <w:bCs/>
          <w:i/>
          <w:iCs/>
          <w:sz w:val="28"/>
          <w:szCs w:val="28"/>
        </w:rPr>
      </w:pPr>
      <w:r w:rsidRPr="004C4296">
        <w:rPr>
          <w:i/>
          <w:iCs/>
          <w:sz w:val="28"/>
          <w:szCs w:val="28"/>
        </w:rPr>
        <w:t>clusterul Prut r-l Râșcani ,,Extinderea și îmbunătățirea serviciilor de alimentare cu apă</w:t>
      </w:r>
      <w:r w:rsidRPr="004C4296">
        <w:rPr>
          <w:bCs/>
          <w:i/>
          <w:iCs/>
          <w:sz w:val="28"/>
          <w:szCs w:val="28"/>
        </w:rPr>
        <w:t>:</w:t>
      </w:r>
    </w:p>
    <w:p w14:paraId="50C0244D" w14:textId="77777777" w:rsidR="00FD13A9" w:rsidRPr="004C4296" w:rsidRDefault="00FD13A9" w:rsidP="00FD13A9">
      <w:pPr>
        <w:widowControl w:val="0"/>
        <w:spacing w:line="276" w:lineRule="auto"/>
        <w:ind w:firstLine="567"/>
        <w:jc w:val="both"/>
        <w:rPr>
          <w:bCs/>
          <w:iCs/>
          <w:sz w:val="28"/>
          <w:szCs w:val="28"/>
        </w:rPr>
      </w:pPr>
      <w:r w:rsidRPr="004C4296">
        <w:rPr>
          <w:bCs/>
          <w:iCs/>
          <w:sz w:val="28"/>
          <w:szCs w:val="28"/>
        </w:rPr>
        <w:t>- s-a elaborat cerințele tehnice pentru ajustarea documentației tehnice de proiect și ESIA;</w:t>
      </w:r>
    </w:p>
    <w:p w14:paraId="763D79D5" w14:textId="77777777" w:rsidR="00FD13A9" w:rsidRPr="004C4296" w:rsidRDefault="00FD13A9" w:rsidP="009D142B">
      <w:pPr>
        <w:widowControl w:val="0"/>
        <w:numPr>
          <w:ilvl w:val="0"/>
          <w:numId w:val="76"/>
        </w:numPr>
        <w:spacing w:line="276" w:lineRule="auto"/>
        <w:jc w:val="both"/>
        <w:rPr>
          <w:bCs/>
          <w:iCs/>
          <w:sz w:val="28"/>
          <w:szCs w:val="28"/>
        </w:rPr>
      </w:pPr>
      <w:r w:rsidRPr="004C4296">
        <w:rPr>
          <w:i/>
          <w:iCs/>
          <w:sz w:val="28"/>
          <w:szCs w:val="28"/>
        </w:rPr>
        <w:t>extinderea si îmbunătățirea serviciilor de alimentare cu apă în r-le Cahul și Vulcănești:</w:t>
      </w:r>
    </w:p>
    <w:p w14:paraId="2F77D4BE" w14:textId="77777777" w:rsidR="00FD13A9" w:rsidRPr="004C4296" w:rsidRDefault="00FD13A9" w:rsidP="00FD13A9">
      <w:pPr>
        <w:widowControl w:val="0"/>
        <w:spacing w:line="276" w:lineRule="auto"/>
        <w:ind w:firstLine="567"/>
        <w:jc w:val="both"/>
        <w:rPr>
          <w:b/>
          <w:iCs/>
          <w:sz w:val="28"/>
          <w:szCs w:val="28"/>
        </w:rPr>
      </w:pPr>
      <w:r w:rsidRPr="004C4296">
        <w:rPr>
          <w:bCs/>
          <w:iCs/>
          <w:sz w:val="28"/>
          <w:szCs w:val="28"/>
        </w:rPr>
        <w:t>- contractul de ajustare a documentației de proiect a fost semnat;</w:t>
      </w:r>
    </w:p>
    <w:p w14:paraId="23E8946D" w14:textId="0C90DF17" w:rsidR="00AB7F54" w:rsidRPr="004C4296" w:rsidRDefault="00AB7F54" w:rsidP="00317093">
      <w:pPr>
        <w:pStyle w:val="3"/>
      </w:pPr>
      <w:bookmarkStart w:id="68" w:name="_Toc101251360"/>
      <w:bookmarkStart w:id="69" w:name="_Toc163734465"/>
      <w:r w:rsidRPr="004C4296">
        <w:t>4.5.7. Ocrotirea sănătății</w:t>
      </w:r>
      <w:bookmarkEnd w:id="68"/>
      <w:bookmarkEnd w:id="69"/>
    </w:p>
    <w:bookmarkEnd w:id="67"/>
    <w:p w14:paraId="63A306D8" w14:textId="550E2616" w:rsidR="004D1AD1" w:rsidRPr="004C4296" w:rsidRDefault="00C74718" w:rsidP="00C00C48">
      <w:pPr>
        <w:tabs>
          <w:tab w:val="left" w:pos="567"/>
        </w:tabs>
        <w:spacing w:line="276" w:lineRule="auto"/>
        <w:ind w:firstLine="567"/>
        <w:jc w:val="both"/>
        <w:rPr>
          <w:sz w:val="28"/>
          <w:szCs w:val="28"/>
        </w:rPr>
      </w:pPr>
      <w:r w:rsidRPr="004C4296">
        <w:rPr>
          <w:sz w:val="28"/>
          <w:szCs w:val="28"/>
        </w:rPr>
        <w:t>Pentru anul 20</w:t>
      </w:r>
      <w:r w:rsidR="004D1AD1" w:rsidRPr="004C4296">
        <w:rPr>
          <w:sz w:val="28"/>
          <w:szCs w:val="28"/>
        </w:rPr>
        <w:t>2</w:t>
      </w:r>
      <w:r w:rsidR="00F07F10" w:rsidRPr="004C4296">
        <w:rPr>
          <w:sz w:val="28"/>
          <w:szCs w:val="28"/>
          <w:lang w:val="en-US"/>
        </w:rPr>
        <w:t>3</w:t>
      </w:r>
      <w:r w:rsidRPr="004C4296">
        <w:rPr>
          <w:sz w:val="28"/>
          <w:szCs w:val="28"/>
        </w:rPr>
        <w:t xml:space="preserve">, la grupa dată au fost aprobate alocații în sumă de </w:t>
      </w:r>
      <w:r w:rsidR="00356C06" w:rsidRPr="004C4296">
        <w:rPr>
          <w:sz w:val="28"/>
          <w:szCs w:val="28"/>
          <w:lang w:val="en-US"/>
        </w:rPr>
        <w:t>9 245,8</w:t>
      </w:r>
      <w:r w:rsidR="004D1AD1" w:rsidRPr="004C4296">
        <w:rPr>
          <w:sz w:val="28"/>
          <w:szCs w:val="28"/>
        </w:rPr>
        <w:t xml:space="preserve"> mil. lei, care pe parcursul anului au fost </w:t>
      </w:r>
      <w:r w:rsidR="00356C06" w:rsidRPr="004C4296">
        <w:rPr>
          <w:sz w:val="28"/>
          <w:szCs w:val="28"/>
        </w:rPr>
        <w:t>majorate cu 55,2 mil. lei</w:t>
      </w:r>
      <w:r w:rsidR="004D1AD1" w:rsidRPr="004C4296">
        <w:rPr>
          <w:sz w:val="28"/>
          <w:szCs w:val="28"/>
        </w:rPr>
        <w:t xml:space="preserve">, constituind </w:t>
      </w:r>
      <w:r w:rsidR="00F8038D" w:rsidRPr="004C4296">
        <w:rPr>
          <w:sz w:val="28"/>
          <w:szCs w:val="28"/>
          <w:lang w:val="en-US"/>
        </w:rPr>
        <w:t>9 301,0</w:t>
      </w:r>
      <w:r w:rsidR="004D1AD1" w:rsidRPr="004C4296">
        <w:rPr>
          <w:sz w:val="28"/>
          <w:szCs w:val="28"/>
        </w:rPr>
        <w:t xml:space="preserve"> mil. lei sau 1</w:t>
      </w:r>
      <w:r w:rsidR="00851BC4" w:rsidRPr="004C4296">
        <w:rPr>
          <w:sz w:val="28"/>
          <w:szCs w:val="28"/>
        </w:rPr>
        <w:t>1,1</w:t>
      </w:r>
      <w:r w:rsidR="004D1AD1" w:rsidRPr="004C4296">
        <w:rPr>
          <w:sz w:val="28"/>
          <w:szCs w:val="28"/>
        </w:rPr>
        <w:t>% din cheltuielile totale ale bugetului de stat.</w:t>
      </w:r>
    </w:p>
    <w:p w14:paraId="1456A0A2" w14:textId="5A7E19C4" w:rsidR="00823D51" w:rsidRPr="004C4296" w:rsidRDefault="00823D51" w:rsidP="00823D51">
      <w:pPr>
        <w:spacing w:line="276" w:lineRule="auto"/>
        <w:ind w:firstLine="567"/>
        <w:jc w:val="both"/>
        <w:rPr>
          <w:sz w:val="28"/>
          <w:szCs w:val="28"/>
        </w:rPr>
      </w:pPr>
      <w:r w:rsidRPr="004C4296">
        <w:rPr>
          <w:sz w:val="28"/>
          <w:szCs w:val="28"/>
        </w:rPr>
        <w:t xml:space="preserve">Cheltuielile respective au fost realizate în sumă de </w:t>
      </w:r>
      <w:r w:rsidR="002D692F" w:rsidRPr="004C4296">
        <w:rPr>
          <w:sz w:val="28"/>
          <w:szCs w:val="28"/>
        </w:rPr>
        <w:t>8 922,3</w:t>
      </w:r>
      <w:r w:rsidRPr="004C4296">
        <w:rPr>
          <w:sz w:val="28"/>
          <w:szCs w:val="28"/>
        </w:rPr>
        <w:t xml:space="preserve">  mil. lei sau la nivel de </w:t>
      </w:r>
      <w:r w:rsidR="002D692F" w:rsidRPr="004C4296">
        <w:rPr>
          <w:sz w:val="28"/>
          <w:szCs w:val="28"/>
        </w:rPr>
        <w:t>95,9</w:t>
      </w:r>
      <w:r w:rsidRPr="004C4296">
        <w:rPr>
          <w:sz w:val="28"/>
          <w:szCs w:val="28"/>
        </w:rPr>
        <w:t xml:space="preserve">% din prevederi, dintre care cheltuielile în cadrul proiectelor finanțate din surse externe au fost realizate la nivel de </w:t>
      </w:r>
      <w:r w:rsidR="004014DB" w:rsidRPr="004C4296">
        <w:rPr>
          <w:sz w:val="28"/>
          <w:szCs w:val="28"/>
        </w:rPr>
        <w:t>67,6</w:t>
      </w:r>
      <w:r w:rsidRPr="004C4296">
        <w:rPr>
          <w:sz w:val="28"/>
          <w:szCs w:val="28"/>
        </w:rPr>
        <w:t>% din prevederi.</w:t>
      </w:r>
    </w:p>
    <w:p w14:paraId="456A6FE3" w14:textId="77777777" w:rsidR="009822F4" w:rsidRPr="004C4296" w:rsidRDefault="009822F4" w:rsidP="00823D51">
      <w:pPr>
        <w:spacing w:line="276" w:lineRule="auto"/>
        <w:ind w:firstLine="567"/>
        <w:jc w:val="both"/>
        <w:rPr>
          <w:sz w:val="28"/>
          <w:szCs w:val="28"/>
        </w:rPr>
      </w:pPr>
    </w:p>
    <w:p w14:paraId="0787551D" w14:textId="08BEE84E" w:rsidR="002F1F8A" w:rsidRPr="004C4296" w:rsidRDefault="00C74718" w:rsidP="008323F0">
      <w:pPr>
        <w:spacing w:after="120" w:line="276" w:lineRule="auto"/>
        <w:ind w:firstLine="567"/>
        <w:jc w:val="both"/>
        <w:rPr>
          <w:sz w:val="16"/>
          <w:szCs w:val="16"/>
        </w:rPr>
      </w:pPr>
      <w:r w:rsidRPr="004C4296">
        <w:rPr>
          <w:sz w:val="28"/>
          <w:szCs w:val="28"/>
        </w:rPr>
        <w:t>Datele despre realizarea cheltuielilor la grupa dată se prezintă în tabelul următor.</w:t>
      </w:r>
      <w:r w:rsidR="00616B29" w:rsidRPr="004C4296">
        <w:rPr>
          <w:sz w:val="28"/>
          <w:szCs w:val="28"/>
        </w:rPr>
        <w:t xml:space="preserve">  </w:t>
      </w:r>
      <w:r w:rsidRPr="004C4296">
        <w:rPr>
          <w:sz w:val="28"/>
          <w:szCs w:val="28"/>
        </w:rPr>
        <w:t xml:space="preserve"> </w:t>
      </w:r>
    </w:p>
    <w:tbl>
      <w:tblPr>
        <w:tblW w:w="9179" w:type="dxa"/>
        <w:tblInd w:w="-142" w:type="dxa"/>
        <w:tblLook w:val="04A0" w:firstRow="1" w:lastRow="0" w:firstColumn="1" w:lastColumn="0" w:noHBand="0" w:noVBand="1"/>
      </w:tblPr>
      <w:tblGrid>
        <w:gridCol w:w="464"/>
        <w:gridCol w:w="2111"/>
        <w:gridCol w:w="567"/>
        <w:gridCol w:w="237"/>
        <w:gridCol w:w="601"/>
        <w:gridCol w:w="217"/>
        <w:gridCol w:w="559"/>
        <w:gridCol w:w="217"/>
        <w:gridCol w:w="590"/>
        <w:gridCol w:w="238"/>
        <w:gridCol w:w="600"/>
        <w:gridCol w:w="218"/>
        <w:gridCol w:w="537"/>
        <w:gridCol w:w="218"/>
        <w:gridCol w:w="421"/>
        <w:gridCol w:w="217"/>
        <w:gridCol w:w="514"/>
        <w:gridCol w:w="217"/>
        <w:gridCol w:w="436"/>
      </w:tblGrid>
      <w:tr w:rsidR="00733C0E" w:rsidRPr="004C4296" w14:paraId="269C3710" w14:textId="77777777" w:rsidTr="00733C0E">
        <w:trPr>
          <w:gridAfter w:val="1"/>
          <w:wAfter w:w="436" w:type="dxa"/>
          <w:trHeight w:val="246"/>
        </w:trPr>
        <w:tc>
          <w:tcPr>
            <w:tcW w:w="2575" w:type="dxa"/>
            <w:gridSpan w:val="2"/>
            <w:tcBorders>
              <w:top w:val="nil"/>
              <w:left w:val="nil"/>
              <w:bottom w:val="nil"/>
              <w:right w:val="nil"/>
            </w:tcBorders>
            <w:shd w:val="clear" w:color="auto" w:fill="auto"/>
            <w:noWrap/>
            <w:vAlign w:val="bottom"/>
            <w:hideMark/>
          </w:tcPr>
          <w:p w14:paraId="2E6D3D45" w14:textId="77777777" w:rsidR="00733C0E" w:rsidRPr="004C4296" w:rsidRDefault="00733C0E" w:rsidP="00733C0E">
            <w:pPr>
              <w:spacing w:line="276" w:lineRule="auto"/>
              <w:rPr>
                <w:sz w:val="18"/>
                <w:szCs w:val="18"/>
              </w:rPr>
            </w:pPr>
          </w:p>
        </w:tc>
        <w:tc>
          <w:tcPr>
            <w:tcW w:w="804" w:type="dxa"/>
            <w:gridSpan w:val="2"/>
            <w:tcBorders>
              <w:top w:val="nil"/>
              <w:left w:val="nil"/>
              <w:bottom w:val="nil"/>
              <w:right w:val="nil"/>
            </w:tcBorders>
            <w:shd w:val="clear" w:color="auto" w:fill="auto"/>
            <w:noWrap/>
            <w:vAlign w:val="bottom"/>
            <w:hideMark/>
          </w:tcPr>
          <w:p w14:paraId="2FD43D6F" w14:textId="77777777" w:rsidR="00733C0E" w:rsidRPr="004C4296" w:rsidRDefault="00733C0E" w:rsidP="00733C0E">
            <w:pPr>
              <w:spacing w:line="276" w:lineRule="auto"/>
              <w:jc w:val="right"/>
              <w:rPr>
                <w:sz w:val="18"/>
                <w:szCs w:val="18"/>
              </w:rPr>
            </w:pPr>
          </w:p>
        </w:tc>
        <w:tc>
          <w:tcPr>
            <w:tcW w:w="818" w:type="dxa"/>
            <w:gridSpan w:val="2"/>
            <w:tcBorders>
              <w:top w:val="nil"/>
              <w:left w:val="nil"/>
              <w:bottom w:val="nil"/>
              <w:right w:val="nil"/>
            </w:tcBorders>
            <w:shd w:val="clear" w:color="auto" w:fill="auto"/>
            <w:noWrap/>
            <w:vAlign w:val="bottom"/>
            <w:hideMark/>
          </w:tcPr>
          <w:p w14:paraId="7C459C18" w14:textId="77777777" w:rsidR="00733C0E" w:rsidRPr="004C4296" w:rsidRDefault="00733C0E" w:rsidP="00733C0E">
            <w:pPr>
              <w:spacing w:line="276" w:lineRule="auto"/>
              <w:jc w:val="right"/>
              <w:rPr>
                <w:sz w:val="18"/>
                <w:szCs w:val="18"/>
              </w:rPr>
            </w:pPr>
          </w:p>
        </w:tc>
        <w:tc>
          <w:tcPr>
            <w:tcW w:w="776" w:type="dxa"/>
            <w:gridSpan w:val="2"/>
            <w:tcBorders>
              <w:top w:val="nil"/>
              <w:left w:val="nil"/>
              <w:bottom w:val="nil"/>
              <w:right w:val="nil"/>
            </w:tcBorders>
            <w:shd w:val="clear" w:color="auto" w:fill="auto"/>
            <w:noWrap/>
            <w:vAlign w:val="bottom"/>
            <w:hideMark/>
          </w:tcPr>
          <w:p w14:paraId="15823D95" w14:textId="77777777" w:rsidR="00733C0E" w:rsidRPr="004C4296" w:rsidRDefault="00733C0E" w:rsidP="00733C0E">
            <w:pPr>
              <w:spacing w:line="276" w:lineRule="auto"/>
              <w:jc w:val="right"/>
              <w:rPr>
                <w:sz w:val="18"/>
                <w:szCs w:val="18"/>
              </w:rPr>
            </w:pPr>
          </w:p>
        </w:tc>
        <w:tc>
          <w:tcPr>
            <w:tcW w:w="828" w:type="dxa"/>
            <w:gridSpan w:val="2"/>
            <w:tcBorders>
              <w:top w:val="nil"/>
              <w:left w:val="nil"/>
              <w:bottom w:val="nil"/>
              <w:right w:val="nil"/>
            </w:tcBorders>
            <w:shd w:val="clear" w:color="auto" w:fill="auto"/>
            <w:noWrap/>
            <w:vAlign w:val="bottom"/>
            <w:hideMark/>
          </w:tcPr>
          <w:p w14:paraId="40813028" w14:textId="77777777" w:rsidR="00733C0E" w:rsidRPr="004C4296" w:rsidRDefault="00733C0E" w:rsidP="00733C0E">
            <w:pPr>
              <w:spacing w:line="276" w:lineRule="auto"/>
              <w:jc w:val="right"/>
              <w:rPr>
                <w:sz w:val="18"/>
                <w:szCs w:val="18"/>
              </w:rPr>
            </w:pPr>
          </w:p>
        </w:tc>
        <w:tc>
          <w:tcPr>
            <w:tcW w:w="818" w:type="dxa"/>
            <w:gridSpan w:val="2"/>
            <w:tcBorders>
              <w:top w:val="nil"/>
              <w:left w:val="nil"/>
              <w:bottom w:val="nil"/>
              <w:right w:val="nil"/>
            </w:tcBorders>
            <w:shd w:val="clear" w:color="auto" w:fill="auto"/>
            <w:noWrap/>
            <w:vAlign w:val="bottom"/>
            <w:hideMark/>
          </w:tcPr>
          <w:p w14:paraId="37213CC2" w14:textId="77777777" w:rsidR="00733C0E" w:rsidRPr="004C4296" w:rsidRDefault="00733C0E" w:rsidP="00733C0E">
            <w:pPr>
              <w:spacing w:line="276" w:lineRule="auto"/>
              <w:jc w:val="right"/>
              <w:rPr>
                <w:sz w:val="18"/>
                <w:szCs w:val="18"/>
              </w:rPr>
            </w:pPr>
          </w:p>
        </w:tc>
        <w:tc>
          <w:tcPr>
            <w:tcW w:w="755" w:type="dxa"/>
            <w:gridSpan w:val="2"/>
            <w:tcBorders>
              <w:top w:val="nil"/>
              <w:left w:val="nil"/>
              <w:bottom w:val="nil"/>
              <w:right w:val="nil"/>
            </w:tcBorders>
            <w:shd w:val="clear" w:color="auto" w:fill="auto"/>
            <w:noWrap/>
            <w:vAlign w:val="bottom"/>
            <w:hideMark/>
          </w:tcPr>
          <w:p w14:paraId="1124AA3B" w14:textId="77777777" w:rsidR="00733C0E" w:rsidRPr="004C4296" w:rsidRDefault="00733C0E" w:rsidP="00733C0E">
            <w:pPr>
              <w:spacing w:line="276" w:lineRule="auto"/>
              <w:jc w:val="right"/>
              <w:rPr>
                <w:sz w:val="18"/>
                <w:szCs w:val="18"/>
              </w:rPr>
            </w:pPr>
          </w:p>
        </w:tc>
        <w:tc>
          <w:tcPr>
            <w:tcW w:w="638" w:type="dxa"/>
            <w:gridSpan w:val="2"/>
            <w:tcBorders>
              <w:top w:val="nil"/>
              <w:left w:val="nil"/>
              <w:bottom w:val="nil"/>
              <w:right w:val="nil"/>
            </w:tcBorders>
            <w:shd w:val="clear" w:color="auto" w:fill="auto"/>
            <w:noWrap/>
            <w:vAlign w:val="bottom"/>
            <w:hideMark/>
          </w:tcPr>
          <w:p w14:paraId="46A36569" w14:textId="77777777" w:rsidR="00733C0E" w:rsidRPr="004C4296" w:rsidRDefault="00733C0E" w:rsidP="00733C0E">
            <w:pPr>
              <w:spacing w:line="276" w:lineRule="auto"/>
              <w:jc w:val="right"/>
              <w:rPr>
                <w:sz w:val="18"/>
                <w:szCs w:val="18"/>
              </w:rPr>
            </w:pPr>
          </w:p>
        </w:tc>
        <w:tc>
          <w:tcPr>
            <w:tcW w:w="731" w:type="dxa"/>
            <w:gridSpan w:val="2"/>
            <w:tcBorders>
              <w:top w:val="nil"/>
              <w:left w:val="nil"/>
              <w:bottom w:val="nil"/>
              <w:right w:val="nil"/>
            </w:tcBorders>
            <w:shd w:val="clear" w:color="auto" w:fill="auto"/>
            <w:noWrap/>
            <w:vAlign w:val="bottom"/>
            <w:hideMark/>
          </w:tcPr>
          <w:p w14:paraId="05764E08" w14:textId="77777777" w:rsidR="00733C0E" w:rsidRPr="004C4296" w:rsidRDefault="00733C0E" w:rsidP="00733C0E">
            <w:pPr>
              <w:spacing w:line="276" w:lineRule="auto"/>
              <w:jc w:val="right"/>
              <w:rPr>
                <w:i/>
                <w:iCs/>
                <w:sz w:val="18"/>
                <w:szCs w:val="18"/>
              </w:rPr>
            </w:pPr>
            <w:r w:rsidRPr="004C4296">
              <w:rPr>
                <w:i/>
                <w:iCs/>
                <w:sz w:val="18"/>
                <w:szCs w:val="18"/>
              </w:rPr>
              <w:t>mil.lei</w:t>
            </w:r>
          </w:p>
        </w:tc>
      </w:tr>
      <w:tr w:rsidR="00733C0E" w:rsidRPr="004C4296" w14:paraId="18D14D82" w14:textId="77777777" w:rsidTr="00733C0E">
        <w:trPr>
          <w:gridBefore w:val="1"/>
          <w:wBefore w:w="464" w:type="dxa"/>
          <w:trHeight w:val="246"/>
        </w:trPr>
        <w:tc>
          <w:tcPr>
            <w:tcW w:w="26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3674" w14:textId="77777777" w:rsidR="00733C0E" w:rsidRPr="004C4296" w:rsidRDefault="00733C0E" w:rsidP="00733C0E">
            <w:pPr>
              <w:spacing w:line="276" w:lineRule="auto"/>
              <w:jc w:val="center"/>
              <w:rPr>
                <w:sz w:val="18"/>
                <w:szCs w:val="18"/>
              </w:rPr>
            </w:pPr>
          </w:p>
        </w:tc>
        <w:tc>
          <w:tcPr>
            <w:tcW w:w="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AF195" w14:textId="77777777" w:rsidR="00733C0E" w:rsidRPr="004C4296" w:rsidRDefault="00733C0E" w:rsidP="00733C0E">
            <w:pPr>
              <w:spacing w:line="276" w:lineRule="auto"/>
              <w:jc w:val="center"/>
              <w:rPr>
                <w:sz w:val="18"/>
                <w:szCs w:val="18"/>
              </w:rPr>
            </w:pPr>
            <w:r w:rsidRPr="004C4296">
              <w:rPr>
                <w:sz w:val="18"/>
                <w:szCs w:val="18"/>
              </w:rPr>
              <w:t>2022 executat</w:t>
            </w:r>
          </w:p>
        </w:tc>
        <w:tc>
          <w:tcPr>
            <w:tcW w:w="5199" w:type="dxa"/>
            <w:gridSpan w:val="14"/>
            <w:tcBorders>
              <w:top w:val="single" w:sz="4" w:space="0" w:color="auto"/>
              <w:left w:val="nil"/>
              <w:bottom w:val="single" w:sz="4" w:space="0" w:color="auto"/>
              <w:right w:val="single" w:sz="4" w:space="0" w:color="auto"/>
            </w:tcBorders>
            <w:shd w:val="clear" w:color="auto" w:fill="auto"/>
            <w:noWrap/>
            <w:vAlign w:val="center"/>
            <w:hideMark/>
          </w:tcPr>
          <w:p w14:paraId="1902BB1F" w14:textId="77777777" w:rsidR="00733C0E" w:rsidRPr="004C4296" w:rsidRDefault="00733C0E" w:rsidP="00733C0E">
            <w:pPr>
              <w:spacing w:line="276" w:lineRule="auto"/>
              <w:jc w:val="center"/>
              <w:rPr>
                <w:sz w:val="18"/>
                <w:szCs w:val="18"/>
              </w:rPr>
            </w:pPr>
            <w:r w:rsidRPr="004C4296">
              <w:rPr>
                <w:sz w:val="18"/>
                <w:szCs w:val="18"/>
              </w:rPr>
              <w:t>2023</w:t>
            </w:r>
          </w:p>
        </w:tc>
      </w:tr>
      <w:tr w:rsidR="00733C0E" w:rsidRPr="004C4296" w14:paraId="45D678B8" w14:textId="77777777" w:rsidTr="00733C0E">
        <w:trPr>
          <w:gridBefore w:val="1"/>
          <w:wBefore w:w="464" w:type="dxa"/>
          <w:trHeight w:val="524"/>
        </w:trPr>
        <w:tc>
          <w:tcPr>
            <w:tcW w:w="2678" w:type="dxa"/>
            <w:gridSpan w:val="2"/>
            <w:vMerge/>
            <w:tcBorders>
              <w:top w:val="single" w:sz="4" w:space="0" w:color="auto"/>
              <w:left w:val="single" w:sz="4" w:space="0" w:color="auto"/>
              <w:bottom w:val="single" w:sz="4" w:space="0" w:color="auto"/>
              <w:right w:val="single" w:sz="4" w:space="0" w:color="auto"/>
            </w:tcBorders>
            <w:vAlign w:val="center"/>
            <w:hideMark/>
          </w:tcPr>
          <w:p w14:paraId="30974560" w14:textId="77777777" w:rsidR="00733C0E" w:rsidRPr="004C4296" w:rsidRDefault="00733C0E" w:rsidP="00733C0E">
            <w:pPr>
              <w:spacing w:line="276" w:lineRule="auto"/>
              <w:jc w:val="center"/>
              <w:rPr>
                <w:sz w:val="18"/>
                <w:szCs w:val="18"/>
              </w:rPr>
            </w:pPr>
          </w:p>
        </w:tc>
        <w:tc>
          <w:tcPr>
            <w:tcW w:w="838" w:type="dxa"/>
            <w:gridSpan w:val="2"/>
            <w:vMerge/>
            <w:tcBorders>
              <w:top w:val="single" w:sz="4" w:space="0" w:color="auto"/>
              <w:left w:val="single" w:sz="4" w:space="0" w:color="auto"/>
              <w:bottom w:val="single" w:sz="4" w:space="0" w:color="auto"/>
              <w:right w:val="single" w:sz="4" w:space="0" w:color="auto"/>
            </w:tcBorders>
            <w:vAlign w:val="center"/>
            <w:hideMark/>
          </w:tcPr>
          <w:p w14:paraId="364D42DA" w14:textId="77777777" w:rsidR="00733C0E" w:rsidRPr="004C4296" w:rsidRDefault="00733C0E" w:rsidP="00733C0E">
            <w:pPr>
              <w:spacing w:line="276" w:lineRule="auto"/>
              <w:jc w:val="center"/>
              <w:rPr>
                <w:sz w:val="18"/>
                <w:szCs w:val="18"/>
              </w:rPr>
            </w:pPr>
          </w:p>
        </w:tc>
        <w:tc>
          <w:tcPr>
            <w:tcW w:w="7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0A69E7" w14:textId="77777777" w:rsidR="00733C0E" w:rsidRPr="004C4296" w:rsidRDefault="00733C0E" w:rsidP="00733C0E">
            <w:pPr>
              <w:spacing w:line="276" w:lineRule="auto"/>
              <w:jc w:val="center"/>
              <w:rPr>
                <w:sz w:val="18"/>
                <w:szCs w:val="18"/>
              </w:rPr>
            </w:pPr>
            <w:r w:rsidRPr="004C4296">
              <w:rPr>
                <w:sz w:val="18"/>
                <w:szCs w:val="18"/>
              </w:rPr>
              <w:t>aprobat</w:t>
            </w:r>
          </w:p>
        </w:tc>
        <w:tc>
          <w:tcPr>
            <w:tcW w:w="8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8DB26A" w14:textId="77777777" w:rsidR="00733C0E" w:rsidRPr="004C4296" w:rsidRDefault="00733C0E" w:rsidP="00733C0E">
            <w:pPr>
              <w:spacing w:line="276" w:lineRule="auto"/>
              <w:jc w:val="center"/>
              <w:rPr>
                <w:sz w:val="18"/>
                <w:szCs w:val="18"/>
              </w:rPr>
            </w:pPr>
            <w:r w:rsidRPr="004C4296">
              <w:rPr>
                <w:sz w:val="18"/>
                <w:szCs w:val="18"/>
              </w:rPr>
              <w:t>precizat</w:t>
            </w:r>
          </w:p>
        </w:tc>
        <w:tc>
          <w:tcPr>
            <w:tcW w:w="8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E024AC7" w14:textId="77777777" w:rsidR="00733C0E" w:rsidRPr="004C4296" w:rsidRDefault="00733C0E" w:rsidP="00733C0E">
            <w:pPr>
              <w:spacing w:line="276" w:lineRule="auto"/>
              <w:jc w:val="center"/>
              <w:rPr>
                <w:sz w:val="18"/>
                <w:szCs w:val="18"/>
              </w:rPr>
            </w:pPr>
            <w:r w:rsidRPr="004C4296">
              <w:rPr>
                <w:sz w:val="18"/>
                <w:szCs w:val="18"/>
              </w:rPr>
              <w:t>executat</w:t>
            </w:r>
          </w:p>
        </w:tc>
        <w:tc>
          <w:tcPr>
            <w:tcW w:w="1394" w:type="dxa"/>
            <w:gridSpan w:val="4"/>
            <w:tcBorders>
              <w:top w:val="single" w:sz="4" w:space="0" w:color="auto"/>
              <w:left w:val="nil"/>
              <w:bottom w:val="single" w:sz="4" w:space="0" w:color="auto"/>
              <w:right w:val="single" w:sz="4" w:space="0" w:color="auto"/>
            </w:tcBorders>
            <w:shd w:val="clear" w:color="auto" w:fill="auto"/>
            <w:vAlign w:val="center"/>
            <w:hideMark/>
          </w:tcPr>
          <w:p w14:paraId="08FB6599" w14:textId="77777777" w:rsidR="00733C0E" w:rsidRPr="004C4296" w:rsidRDefault="00733C0E" w:rsidP="00733C0E">
            <w:pPr>
              <w:spacing w:line="276" w:lineRule="auto"/>
              <w:jc w:val="center"/>
              <w:rPr>
                <w:sz w:val="18"/>
                <w:szCs w:val="18"/>
              </w:rPr>
            </w:pPr>
            <w:r w:rsidRPr="004C4296">
              <w:rPr>
                <w:sz w:val="18"/>
                <w:szCs w:val="18"/>
              </w:rPr>
              <w:t>executat față de precizat pe an</w:t>
            </w:r>
          </w:p>
        </w:tc>
        <w:tc>
          <w:tcPr>
            <w:tcW w:w="1381" w:type="dxa"/>
            <w:gridSpan w:val="4"/>
            <w:tcBorders>
              <w:top w:val="single" w:sz="4" w:space="0" w:color="auto"/>
              <w:left w:val="nil"/>
              <w:bottom w:val="single" w:sz="4" w:space="0" w:color="auto"/>
              <w:right w:val="single" w:sz="4" w:space="0" w:color="auto"/>
            </w:tcBorders>
            <w:shd w:val="clear" w:color="auto" w:fill="auto"/>
            <w:vAlign w:val="center"/>
            <w:hideMark/>
          </w:tcPr>
          <w:p w14:paraId="2F7565FD" w14:textId="77777777" w:rsidR="00733C0E" w:rsidRPr="004C4296" w:rsidRDefault="00733C0E" w:rsidP="00733C0E">
            <w:pPr>
              <w:spacing w:line="276" w:lineRule="auto"/>
              <w:jc w:val="center"/>
              <w:rPr>
                <w:sz w:val="18"/>
                <w:szCs w:val="18"/>
              </w:rPr>
            </w:pPr>
            <w:r w:rsidRPr="004C4296">
              <w:rPr>
                <w:sz w:val="18"/>
                <w:szCs w:val="18"/>
              </w:rPr>
              <w:t>executat față de anul 2022</w:t>
            </w:r>
          </w:p>
        </w:tc>
      </w:tr>
      <w:tr w:rsidR="00733C0E" w:rsidRPr="004C4296" w14:paraId="420CDAEA" w14:textId="77777777" w:rsidTr="00733C0E">
        <w:trPr>
          <w:gridBefore w:val="1"/>
          <w:wBefore w:w="464" w:type="dxa"/>
          <w:trHeight w:val="231"/>
        </w:trPr>
        <w:tc>
          <w:tcPr>
            <w:tcW w:w="2678" w:type="dxa"/>
            <w:gridSpan w:val="2"/>
            <w:vMerge/>
            <w:tcBorders>
              <w:top w:val="single" w:sz="4" w:space="0" w:color="auto"/>
              <w:left w:val="single" w:sz="4" w:space="0" w:color="auto"/>
              <w:bottom w:val="single" w:sz="4" w:space="0" w:color="auto"/>
              <w:right w:val="single" w:sz="4" w:space="0" w:color="auto"/>
            </w:tcBorders>
            <w:vAlign w:val="center"/>
            <w:hideMark/>
          </w:tcPr>
          <w:p w14:paraId="4FE21491" w14:textId="77777777" w:rsidR="00733C0E" w:rsidRPr="004C4296" w:rsidRDefault="00733C0E" w:rsidP="00733C0E">
            <w:pPr>
              <w:spacing w:line="276" w:lineRule="auto"/>
              <w:jc w:val="center"/>
              <w:rPr>
                <w:sz w:val="18"/>
                <w:szCs w:val="18"/>
              </w:rPr>
            </w:pPr>
          </w:p>
        </w:tc>
        <w:tc>
          <w:tcPr>
            <w:tcW w:w="838" w:type="dxa"/>
            <w:gridSpan w:val="2"/>
            <w:vMerge/>
            <w:tcBorders>
              <w:top w:val="single" w:sz="4" w:space="0" w:color="auto"/>
              <w:left w:val="single" w:sz="4" w:space="0" w:color="auto"/>
              <w:bottom w:val="single" w:sz="4" w:space="0" w:color="auto"/>
              <w:right w:val="single" w:sz="4" w:space="0" w:color="auto"/>
            </w:tcBorders>
            <w:vAlign w:val="center"/>
            <w:hideMark/>
          </w:tcPr>
          <w:p w14:paraId="2F3BE3D5" w14:textId="77777777" w:rsidR="00733C0E" w:rsidRPr="004C4296" w:rsidRDefault="00733C0E" w:rsidP="00733C0E">
            <w:pPr>
              <w:spacing w:line="276" w:lineRule="auto"/>
              <w:jc w:val="center"/>
              <w:rPr>
                <w:sz w:val="18"/>
                <w:szCs w:val="18"/>
              </w:rPr>
            </w:pPr>
          </w:p>
        </w:tc>
        <w:tc>
          <w:tcPr>
            <w:tcW w:w="776" w:type="dxa"/>
            <w:gridSpan w:val="2"/>
            <w:vMerge/>
            <w:tcBorders>
              <w:top w:val="nil"/>
              <w:left w:val="single" w:sz="4" w:space="0" w:color="auto"/>
              <w:bottom w:val="single" w:sz="4" w:space="0" w:color="auto"/>
              <w:right w:val="single" w:sz="4" w:space="0" w:color="auto"/>
            </w:tcBorders>
            <w:vAlign w:val="center"/>
            <w:hideMark/>
          </w:tcPr>
          <w:p w14:paraId="27A01E19" w14:textId="77777777" w:rsidR="00733C0E" w:rsidRPr="004C4296" w:rsidRDefault="00733C0E" w:rsidP="00733C0E">
            <w:pPr>
              <w:spacing w:line="276" w:lineRule="auto"/>
              <w:jc w:val="center"/>
              <w:rPr>
                <w:sz w:val="18"/>
                <w:szCs w:val="18"/>
              </w:rPr>
            </w:pPr>
          </w:p>
        </w:tc>
        <w:tc>
          <w:tcPr>
            <w:tcW w:w="807" w:type="dxa"/>
            <w:gridSpan w:val="2"/>
            <w:vMerge/>
            <w:tcBorders>
              <w:top w:val="nil"/>
              <w:left w:val="single" w:sz="4" w:space="0" w:color="auto"/>
              <w:bottom w:val="single" w:sz="4" w:space="0" w:color="auto"/>
              <w:right w:val="single" w:sz="4" w:space="0" w:color="auto"/>
            </w:tcBorders>
            <w:vAlign w:val="center"/>
            <w:hideMark/>
          </w:tcPr>
          <w:p w14:paraId="44AF7601" w14:textId="77777777" w:rsidR="00733C0E" w:rsidRPr="004C4296" w:rsidRDefault="00733C0E" w:rsidP="00733C0E">
            <w:pPr>
              <w:spacing w:line="276" w:lineRule="auto"/>
              <w:jc w:val="center"/>
              <w:rPr>
                <w:sz w:val="18"/>
                <w:szCs w:val="18"/>
              </w:rPr>
            </w:pPr>
          </w:p>
        </w:tc>
        <w:tc>
          <w:tcPr>
            <w:tcW w:w="838" w:type="dxa"/>
            <w:gridSpan w:val="2"/>
            <w:vMerge/>
            <w:tcBorders>
              <w:top w:val="nil"/>
              <w:left w:val="single" w:sz="4" w:space="0" w:color="auto"/>
              <w:bottom w:val="single" w:sz="4" w:space="0" w:color="auto"/>
              <w:right w:val="single" w:sz="4" w:space="0" w:color="auto"/>
            </w:tcBorders>
            <w:vAlign w:val="center"/>
            <w:hideMark/>
          </w:tcPr>
          <w:p w14:paraId="1A4EE4CC" w14:textId="77777777" w:rsidR="00733C0E" w:rsidRPr="004C4296" w:rsidRDefault="00733C0E" w:rsidP="00733C0E">
            <w:pPr>
              <w:spacing w:line="276" w:lineRule="auto"/>
              <w:jc w:val="center"/>
              <w:rPr>
                <w:sz w:val="18"/>
                <w:szCs w:val="18"/>
              </w:rPr>
            </w:pPr>
          </w:p>
        </w:tc>
        <w:tc>
          <w:tcPr>
            <w:tcW w:w="755" w:type="dxa"/>
            <w:gridSpan w:val="2"/>
            <w:tcBorders>
              <w:top w:val="nil"/>
              <w:left w:val="nil"/>
              <w:bottom w:val="single" w:sz="4" w:space="0" w:color="auto"/>
              <w:right w:val="single" w:sz="4" w:space="0" w:color="auto"/>
            </w:tcBorders>
            <w:shd w:val="clear" w:color="auto" w:fill="auto"/>
            <w:noWrap/>
            <w:vAlign w:val="center"/>
            <w:hideMark/>
          </w:tcPr>
          <w:p w14:paraId="5FAC372E" w14:textId="77777777" w:rsidR="00733C0E" w:rsidRPr="004C4296" w:rsidRDefault="00733C0E" w:rsidP="00733C0E">
            <w:pPr>
              <w:spacing w:line="276" w:lineRule="auto"/>
              <w:jc w:val="center"/>
              <w:rPr>
                <w:sz w:val="18"/>
                <w:szCs w:val="18"/>
              </w:rPr>
            </w:pPr>
            <w:r w:rsidRPr="004C4296">
              <w:rPr>
                <w:sz w:val="18"/>
                <w:szCs w:val="18"/>
              </w:rPr>
              <w:t>suma</w:t>
            </w:r>
          </w:p>
        </w:tc>
        <w:tc>
          <w:tcPr>
            <w:tcW w:w="638" w:type="dxa"/>
            <w:gridSpan w:val="2"/>
            <w:tcBorders>
              <w:top w:val="nil"/>
              <w:left w:val="nil"/>
              <w:bottom w:val="single" w:sz="4" w:space="0" w:color="auto"/>
              <w:right w:val="single" w:sz="4" w:space="0" w:color="auto"/>
            </w:tcBorders>
            <w:shd w:val="clear" w:color="auto" w:fill="auto"/>
            <w:noWrap/>
            <w:vAlign w:val="center"/>
            <w:hideMark/>
          </w:tcPr>
          <w:p w14:paraId="6CCDCE14" w14:textId="77777777" w:rsidR="00733C0E" w:rsidRPr="004C4296" w:rsidRDefault="00733C0E" w:rsidP="00733C0E">
            <w:pPr>
              <w:spacing w:line="276" w:lineRule="auto"/>
              <w:jc w:val="center"/>
              <w:rPr>
                <w:sz w:val="18"/>
                <w:szCs w:val="18"/>
              </w:rPr>
            </w:pPr>
            <w:r w:rsidRPr="004C4296">
              <w:rPr>
                <w:sz w:val="18"/>
                <w:szCs w:val="18"/>
              </w:rPr>
              <w:t>%</w:t>
            </w:r>
          </w:p>
        </w:tc>
        <w:tc>
          <w:tcPr>
            <w:tcW w:w="731" w:type="dxa"/>
            <w:gridSpan w:val="2"/>
            <w:tcBorders>
              <w:top w:val="nil"/>
              <w:left w:val="nil"/>
              <w:bottom w:val="single" w:sz="4" w:space="0" w:color="auto"/>
              <w:right w:val="single" w:sz="4" w:space="0" w:color="auto"/>
            </w:tcBorders>
            <w:shd w:val="clear" w:color="auto" w:fill="auto"/>
            <w:noWrap/>
            <w:vAlign w:val="center"/>
            <w:hideMark/>
          </w:tcPr>
          <w:p w14:paraId="2E67C476" w14:textId="77777777" w:rsidR="00733C0E" w:rsidRPr="004C4296" w:rsidRDefault="00733C0E" w:rsidP="00733C0E">
            <w:pPr>
              <w:spacing w:line="276" w:lineRule="auto"/>
              <w:jc w:val="center"/>
              <w:rPr>
                <w:sz w:val="18"/>
                <w:szCs w:val="18"/>
              </w:rPr>
            </w:pPr>
            <w:r w:rsidRPr="004C4296">
              <w:rPr>
                <w:sz w:val="18"/>
                <w:szCs w:val="18"/>
              </w:rPr>
              <w:t>suma</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5DE8AB9F" w14:textId="77777777" w:rsidR="00733C0E" w:rsidRPr="004C4296" w:rsidRDefault="00733C0E" w:rsidP="00733C0E">
            <w:pPr>
              <w:spacing w:line="276" w:lineRule="auto"/>
              <w:jc w:val="center"/>
              <w:rPr>
                <w:sz w:val="18"/>
                <w:szCs w:val="18"/>
              </w:rPr>
            </w:pPr>
            <w:r w:rsidRPr="004C4296">
              <w:rPr>
                <w:sz w:val="18"/>
                <w:szCs w:val="18"/>
              </w:rPr>
              <w:t>%</w:t>
            </w:r>
          </w:p>
        </w:tc>
      </w:tr>
      <w:tr w:rsidR="00733C0E" w:rsidRPr="004C4296" w14:paraId="53C255DE" w14:textId="77777777" w:rsidTr="00733C0E">
        <w:trPr>
          <w:gridBefore w:val="1"/>
          <w:wBefore w:w="464" w:type="dxa"/>
          <w:trHeight w:val="354"/>
        </w:trPr>
        <w:tc>
          <w:tcPr>
            <w:tcW w:w="2678" w:type="dxa"/>
            <w:gridSpan w:val="2"/>
            <w:tcBorders>
              <w:top w:val="nil"/>
              <w:left w:val="nil"/>
              <w:bottom w:val="nil"/>
              <w:right w:val="nil"/>
            </w:tcBorders>
            <w:shd w:val="clear" w:color="auto" w:fill="auto"/>
            <w:vAlign w:val="bottom"/>
            <w:hideMark/>
          </w:tcPr>
          <w:p w14:paraId="023708EC" w14:textId="77777777" w:rsidR="00733C0E" w:rsidRPr="004C4296" w:rsidRDefault="00733C0E" w:rsidP="00733C0E">
            <w:pPr>
              <w:spacing w:line="276" w:lineRule="auto"/>
              <w:jc w:val="center"/>
              <w:rPr>
                <w:b/>
                <w:bCs/>
                <w:color w:val="000000"/>
                <w:sz w:val="18"/>
                <w:szCs w:val="18"/>
              </w:rPr>
            </w:pPr>
            <w:r w:rsidRPr="004C4296">
              <w:rPr>
                <w:b/>
                <w:bCs/>
                <w:color w:val="000000"/>
                <w:sz w:val="18"/>
                <w:szCs w:val="18"/>
              </w:rPr>
              <w:t>Cheltuieli, total</w:t>
            </w:r>
          </w:p>
        </w:tc>
        <w:tc>
          <w:tcPr>
            <w:tcW w:w="838" w:type="dxa"/>
            <w:gridSpan w:val="2"/>
            <w:tcBorders>
              <w:top w:val="nil"/>
              <w:left w:val="nil"/>
              <w:bottom w:val="nil"/>
              <w:right w:val="nil"/>
            </w:tcBorders>
            <w:shd w:val="clear" w:color="auto" w:fill="auto"/>
            <w:noWrap/>
            <w:vAlign w:val="bottom"/>
            <w:hideMark/>
          </w:tcPr>
          <w:p w14:paraId="145DE4E8" w14:textId="77777777" w:rsidR="00733C0E" w:rsidRPr="004C4296" w:rsidRDefault="00733C0E" w:rsidP="00733C0E">
            <w:pPr>
              <w:spacing w:line="276" w:lineRule="auto"/>
              <w:jc w:val="center"/>
              <w:rPr>
                <w:b/>
                <w:bCs/>
                <w:sz w:val="18"/>
                <w:szCs w:val="18"/>
                <w:lang w:val="ro-MD"/>
              </w:rPr>
            </w:pPr>
            <w:r w:rsidRPr="004C4296">
              <w:rPr>
                <w:b/>
                <w:bCs/>
                <w:sz w:val="18"/>
                <w:szCs w:val="18"/>
              </w:rPr>
              <w:t>7635,0</w:t>
            </w:r>
          </w:p>
        </w:tc>
        <w:tc>
          <w:tcPr>
            <w:tcW w:w="776" w:type="dxa"/>
            <w:gridSpan w:val="2"/>
            <w:tcBorders>
              <w:top w:val="nil"/>
              <w:left w:val="nil"/>
              <w:bottom w:val="nil"/>
              <w:right w:val="nil"/>
            </w:tcBorders>
            <w:shd w:val="clear" w:color="auto" w:fill="auto"/>
            <w:noWrap/>
            <w:vAlign w:val="bottom"/>
          </w:tcPr>
          <w:p w14:paraId="71236156" w14:textId="77777777" w:rsidR="00733C0E" w:rsidRPr="004C4296" w:rsidRDefault="00733C0E" w:rsidP="00733C0E">
            <w:pPr>
              <w:spacing w:line="276" w:lineRule="auto"/>
              <w:jc w:val="center"/>
              <w:rPr>
                <w:b/>
                <w:bCs/>
                <w:sz w:val="18"/>
                <w:szCs w:val="18"/>
              </w:rPr>
            </w:pPr>
            <w:r w:rsidRPr="004C4296">
              <w:rPr>
                <w:b/>
                <w:bCs/>
                <w:sz w:val="18"/>
                <w:szCs w:val="18"/>
              </w:rPr>
              <w:t>9245,8</w:t>
            </w:r>
          </w:p>
        </w:tc>
        <w:tc>
          <w:tcPr>
            <w:tcW w:w="807" w:type="dxa"/>
            <w:gridSpan w:val="2"/>
            <w:tcBorders>
              <w:top w:val="nil"/>
              <w:left w:val="nil"/>
              <w:bottom w:val="nil"/>
              <w:right w:val="nil"/>
            </w:tcBorders>
            <w:shd w:val="clear" w:color="auto" w:fill="auto"/>
            <w:noWrap/>
            <w:vAlign w:val="bottom"/>
          </w:tcPr>
          <w:p w14:paraId="755A14E7" w14:textId="77777777" w:rsidR="00733C0E" w:rsidRPr="004C4296" w:rsidRDefault="00733C0E" w:rsidP="00733C0E">
            <w:pPr>
              <w:spacing w:line="276" w:lineRule="auto"/>
              <w:jc w:val="center"/>
              <w:rPr>
                <w:b/>
                <w:bCs/>
                <w:sz w:val="18"/>
                <w:szCs w:val="18"/>
              </w:rPr>
            </w:pPr>
            <w:r w:rsidRPr="004C4296">
              <w:rPr>
                <w:b/>
                <w:bCs/>
                <w:sz w:val="18"/>
                <w:szCs w:val="18"/>
              </w:rPr>
              <w:t>9301,0</w:t>
            </w:r>
          </w:p>
        </w:tc>
        <w:tc>
          <w:tcPr>
            <w:tcW w:w="838" w:type="dxa"/>
            <w:gridSpan w:val="2"/>
            <w:tcBorders>
              <w:top w:val="nil"/>
              <w:left w:val="nil"/>
              <w:bottom w:val="nil"/>
              <w:right w:val="nil"/>
            </w:tcBorders>
            <w:shd w:val="clear" w:color="auto" w:fill="auto"/>
            <w:noWrap/>
            <w:vAlign w:val="bottom"/>
          </w:tcPr>
          <w:p w14:paraId="1BE0DB14" w14:textId="77777777" w:rsidR="00733C0E" w:rsidRPr="004C4296" w:rsidRDefault="00733C0E" w:rsidP="00733C0E">
            <w:pPr>
              <w:spacing w:line="276" w:lineRule="auto"/>
              <w:jc w:val="center"/>
              <w:rPr>
                <w:b/>
                <w:bCs/>
                <w:sz w:val="18"/>
                <w:szCs w:val="18"/>
              </w:rPr>
            </w:pPr>
            <w:r w:rsidRPr="004C4296">
              <w:rPr>
                <w:b/>
                <w:bCs/>
                <w:sz w:val="18"/>
                <w:szCs w:val="18"/>
              </w:rPr>
              <w:t>8922,3</w:t>
            </w:r>
          </w:p>
        </w:tc>
        <w:tc>
          <w:tcPr>
            <w:tcW w:w="755" w:type="dxa"/>
            <w:gridSpan w:val="2"/>
            <w:tcBorders>
              <w:top w:val="nil"/>
              <w:left w:val="nil"/>
              <w:bottom w:val="nil"/>
              <w:right w:val="nil"/>
            </w:tcBorders>
            <w:shd w:val="clear" w:color="auto" w:fill="auto"/>
            <w:noWrap/>
            <w:vAlign w:val="bottom"/>
          </w:tcPr>
          <w:p w14:paraId="1C415D2B" w14:textId="77777777" w:rsidR="00733C0E" w:rsidRPr="004C4296" w:rsidRDefault="00733C0E" w:rsidP="00733C0E">
            <w:pPr>
              <w:spacing w:line="276" w:lineRule="auto"/>
              <w:jc w:val="center"/>
              <w:rPr>
                <w:b/>
                <w:bCs/>
                <w:sz w:val="18"/>
                <w:szCs w:val="18"/>
                <w:lang w:val="ro-MD"/>
              </w:rPr>
            </w:pPr>
            <w:r w:rsidRPr="004C4296">
              <w:rPr>
                <w:b/>
                <w:bCs/>
                <w:sz w:val="18"/>
                <w:szCs w:val="18"/>
              </w:rPr>
              <w:t>-378,7</w:t>
            </w:r>
          </w:p>
        </w:tc>
        <w:tc>
          <w:tcPr>
            <w:tcW w:w="638" w:type="dxa"/>
            <w:gridSpan w:val="2"/>
            <w:tcBorders>
              <w:top w:val="nil"/>
              <w:left w:val="nil"/>
              <w:bottom w:val="nil"/>
              <w:right w:val="nil"/>
            </w:tcBorders>
            <w:shd w:val="clear" w:color="auto" w:fill="auto"/>
            <w:noWrap/>
            <w:vAlign w:val="bottom"/>
          </w:tcPr>
          <w:p w14:paraId="129FF85D" w14:textId="77777777" w:rsidR="00733C0E" w:rsidRPr="004C4296" w:rsidRDefault="00733C0E" w:rsidP="00733C0E">
            <w:pPr>
              <w:spacing w:line="276" w:lineRule="auto"/>
              <w:jc w:val="center"/>
              <w:rPr>
                <w:b/>
                <w:bCs/>
                <w:sz w:val="18"/>
                <w:szCs w:val="18"/>
              </w:rPr>
            </w:pPr>
            <w:r w:rsidRPr="004C4296">
              <w:rPr>
                <w:b/>
                <w:bCs/>
                <w:sz w:val="18"/>
                <w:szCs w:val="18"/>
              </w:rPr>
              <w:t>95,9</w:t>
            </w:r>
          </w:p>
        </w:tc>
        <w:tc>
          <w:tcPr>
            <w:tcW w:w="731" w:type="dxa"/>
            <w:gridSpan w:val="2"/>
            <w:tcBorders>
              <w:top w:val="nil"/>
              <w:left w:val="nil"/>
              <w:bottom w:val="nil"/>
              <w:right w:val="nil"/>
            </w:tcBorders>
            <w:shd w:val="clear" w:color="auto" w:fill="auto"/>
            <w:noWrap/>
            <w:vAlign w:val="bottom"/>
          </w:tcPr>
          <w:p w14:paraId="1E07D50A" w14:textId="77777777" w:rsidR="00733C0E" w:rsidRPr="004C4296" w:rsidRDefault="00733C0E" w:rsidP="00733C0E">
            <w:pPr>
              <w:spacing w:line="276" w:lineRule="auto"/>
              <w:jc w:val="center"/>
              <w:rPr>
                <w:b/>
                <w:bCs/>
                <w:sz w:val="18"/>
                <w:szCs w:val="18"/>
              </w:rPr>
            </w:pPr>
            <w:r w:rsidRPr="004C4296">
              <w:rPr>
                <w:b/>
                <w:bCs/>
                <w:sz w:val="18"/>
                <w:szCs w:val="18"/>
              </w:rPr>
              <w:t>1287,3</w:t>
            </w:r>
          </w:p>
        </w:tc>
        <w:tc>
          <w:tcPr>
            <w:tcW w:w="650" w:type="dxa"/>
            <w:gridSpan w:val="2"/>
            <w:tcBorders>
              <w:top w:val="nil"/>
              <w:left w:val="nil"/>
              <w:bottom w:val="nil"/>
              <w:right w:val="nil"/>
            </w:tcBorders>
            <w:shd w:val="clear" w:color="auto" w:fill="auto"/>
            <w:noWrap/>
            <w:vAlign w:val="bottom"/>
          </w:tcPr>
          <w:p w14:paraId="2D849E86" w14:textId="77777777" w:rsidR="00733C0E" w:rsidRPr="004C4296" w:rsidRDefault="00733C0E" w:rsidP="00733C0E">
            <w:pPr>
              <w:spacing w:line="276" w:lineRule="auto"/>
              <w:jc w:val="center"/>
              <w:rPr>
                <w:b/>
                <w:bCs/>
                <w:sz w:val="18"/>
                <w:szCs w:val="18"/>
              </w:rPr>
            </w:pPr>
            <w:r w:rsidRPr="004C4296">
              <w:rPr>
                <w:b/>
                <w:bCs/>
                <w:sz w:val="18"/>
                <w:szCs w:val="18"/>
              </w:rPr>
              <w:t>116,7</w:t>
            </w:r>
          </w:p>
        </w:tc>
      </w:tr>
      <w:tr w:rsidR="00733C0E" w:rsidRPr="004C4296" w14:paraId="79A92106" w14:textId="77777777" w:rsidTr="00733C0E">
        <w:trPr>
          <w:gridBefore w:val="1"/>
          <w:wBefore w:w="464" w:type="dxa"/>
          <w:trHeight w:val="478"/>
        </w:trPr>
        <w:tc>
          <w:tcPr>
            <w:tcW w:w="2678" w:type="dxa"/>
            <w:gridSpan w:val="2"/>
            <w:tcBorders>
              <w:top w:val="nil"/>
              <w:left w:val="nil"/>
              <w:bottom w:val="nil"/>
              <w:right w:val="nil"/>
            </w:tcBorders>
            <w:shd w:val="clear" w:color="auto" w:fill="auto"/>
            <w:vAlign w:val="bottom"/>
            <w:hideMark/>
          </w:tcPr>
          <w:p w14:paraId="616501A9" w14:textId="77777777" w:rsidR="00733C0E" w:rsidRPr="004C4296" w:rsidRDefault="00733C0E" w:rsidP="00733C0E">
            <w:pPr>
              <w:spacing w:line="276" w:lineRule="auto"/>
              <w:rPr>
                <w:i/>
                <w:iCs/>
                <w:sz w:val="18"/>
                <w:szCs w:val="18"/>
              </w:rPr>
            </w:pPr>
            <w:r w:rsidRPr="004C4296">
              <w:rPr>
                <w:i/>
                <w:iCs/>
                <w:sz w:val="18"/>
                <w:szCs w:val="18"/>
              </w:rPr>
              <w:t>Ponderea în totalul cheltuielilor bugetului de stat, %</w:t>
            </w:r>
          </w:p>
        </w:tc>
        <w:tc>
          <w:tcPr>
            <w:tcW w:w="838" w:type="dxa"/>
            <w:gridSpan w:val="2"/>
            <w:tcBorders>
              <w:top w:val="nil"/>
              <w:left w:val="nil"/>
              <w:bottom w:val="nil"/>
              <w:right w:val="nil"/>
            </w:tcBorders>
            <w:shd w:val="clear" w:color="auto" w:fill="auto"/>
            <w:noWrap/>
            <w:vAlign w:val="bottom"/>
            <w:hideMark/>
          </w:tcPr>
          <w:p w14:paraId="7AFD8C54" w14:textId="77777777" w:rsidR="00733C0E" w:rsidRPr="004C4296" w:rsidRDefault="00733C0E" w:rsidP="00733C0E">
            <w:pPr>
              <w:spacing w:line="276" w:lineRule="auto"/>
              <w:jc w:val="center"/>
              <w:rPr>
                <w:i/>
                <w:iCs/>
                <w:sz w:val="18"/>
                <w:szCs w:val="18"/>
              </w:rPr>
            </w:pPr>
            <w:r w:rsidRPr="004C4296">
              <w:rPr>
                <w:i/>
                <w:iCs/>
                <w:sz w:val="18"/>
                <w:szCs w:val="18"/>
              </w:rPr>
              <w:t>11,1</w:t>
            </w:r>
          </w:p>
        </w:tc>
        <w:tc>
          <w:tcPr>
            <w:tcW w:w="776" w:type="dxa"/>
            <w:gridSpan w:val="2"/>
            <w:tcBorders>
              <w:top w:val="nil"/>
              <w:left w:val="nil"/>
              <w:bottom w:val="nil"/>
              <w:right w:val="nil"/>
            </w:tcBorders>
            <w:shd w:val="clear" w:color="auto" w:fill="auto"/>
            <w:noWrap/>
            <w:vAlign w:val="bottom"/>
          </w:tcPr>
          <w:p w14:paraId="6BFD6DD8" w14:textId="77777777" w:rsidR="00733C0E" w:rsidRPr="004C4296" w:rsidRDefault="00733C0E" w:rsidP="00733C0E">
            <w:pPr>
              <w:spacing w:line="276" w:lineRule="auto"/>
              <w:jc w:val="center"/>
              <w:rPr>
                <w:i/>
                <w:iCs/>
                <w:sz w:val="18"/>
                <w:szCs w:val="18"/>
              </w:rPr>
            </w:pPr>
            <w:r w:rsidRPr="004C4296">
              <w:rPr>
                <w:i/>
                <w:iCs/>
                <w:sz w:val="18"/>
                <w:szCs w:val="18"/>
              </w:rPr>
              <w:t>11,1</w:t>
            </w:r>
          </w:p>
        </w:tc>
        <w:tc>
          <w:tcPr>
            <w:tcW w:w="807" w:type="dxa"/>
            <w:gridSpan w:val="2"/>
            <w:tcBorders>
              <w:top w:val="nil"/>
              <w:left w:val="nil"/>
              <w:bottom w:val="nil"/>
              <w:right w:val="nil"/>
            </w:tcBorders>
            <w:shd w:val="clear" w:color="auto" w:fill="auto"/>
            <w:noWrap/>
            <w:vAlign w:val="bottom"/>
          </w:tcPr>
          <w:p w14:paraId="746BF712" w14:textId="77777777" w:rsidR="00733C0E" w:rsidRPr="004C4296" w:rsidRDefault="00733C0E" w:rsidP="00733C0E">
            <w:pPr>
              <w:spacing w:line="276" w:lineRule="auto"/>
              <w:jc w:val="center"/>
              <w:rPr>
                <w:i/>
                <w:iCs/>
                <w:sz w:val="18"/>
                <w:szCs w:val="18"/>
              </w:rPr>
            </w:pPr>
            <w:r w:rsidRPr="004C4296">
              <w:rPr>
                <w:i/>
                <w:iCs/>
                <w:sz w:val="18"/>
                <w:szCs w:val="18"/>
              </w:rPr>
              <w:t>11,1</w:t>
            </w:r>
          </w:p>
        </w:tc>
        <w:tc>
          <w:tcPr>
            <w:tcW w:w="838" w:type="dxa"/>
            <w:gridSpan w:val="2"/>
            <w:tcBorders>
              <w:top w:val="nil"/>
              <w:left w:val="nil"/>
              <w:bottom w:val="nil"/>
              <w:right w:val="nil"/>
            </w:tcBorders>
            <w:shd w:val="clear" w:color="auto" w:fill="auto"/>
            <w:noWrap/>
            <w:vAlign w:val="bottom"/>
          </w:tcPr>
          <w:p w14:paraId="6CF25443" w14:textId="77777777" w:rsidR="00733C0E" w:rsidRPr="004C4296" w:rsidRDefault="00733C0E" w:rsidP="00733C0E">
            <w:pPr>
              <w:spacing w:line="276" w:lineRule="auto"/>
              <w:jc w:val="center"/>
              <w:rPr>
                <w:i/>
                <w:iCs/>
                <w:sz w:val="18"/>
                <w:szCs w:val="18"/>
              </w:rPr>
            </w:pPr>
            <w:r w:rsidRPr="004C4296">
              <w:rPr>
                <w:i/>
                <w:iCs/>
                <w:sz w:val="18"/>
                <w:szCs w:val="18"/>
              </w:rPr>
              <w:t>11,1</w:t>
            </w:r>
          </w:p>
        </w:tc>
        <w:tc>
          <w:tcPr>
            <w:tcW w:w="755" w:type="dxa"/>
            <w:gridSpan w:val="2"/>
            <w:tcBorders>
              <w:top w:val="nil"/>
              <w:left w:val="nil"/>
              <w:bottom w:val="nil"/>
              <w:right w:val="nil"/>
            </w:tcBorders>
            <w:shd w:val="clear" w:color="auto" w:fill="auto"/>
            <w:noWrap/>
            <w:vAlign w:val="bottom"/>
          </w:tcPr>
          <w:p w14:paraId="27978FBE" w14:textId="77777777" w:rsidR="00733C0E" w:rsidRPr="004C4296" w:rsidRDefault="00733C0E" w:rsidP="00733C0E">
            <w:pPr>
              <w:spacing w:line="276" w:lineRule="auto"/>
              <w:jc w:val="center"/>
              <w:rPr>
                <w:i/>
                <w:iCs/>
                <w:sz w:val="18"/>
                <w:szCs w:val="18"/>
              </w:rPr>
            </w:pPr>
            <w:r w:rsidRPr="004C4296">
              <w:rPr>
                <w:i/>
                <w:iCs/>
                <w:sz w:val="18"/>
                <w:szCs w:val="18"/>
              </w:rPr>
              <w:t>0</w:t>
            </w:r>
          </w:p>
        </w:tc>
        <w:tc>
          <w:tcPr>
            <w:tcW w:w="638" w:type="dxa"/>
            <w:gridSpan w:val="2"/>
            <w:tcBorders>
              <w:top w:val="nil"/>
              <w:left w:val="nil"/>
              <w:bottom w:val="nil"/>
              <w:right w:val="nil"/>
            </w:tcBorders>
            <w:shd w:val="clear" w:color="auto" w:fill="auto"/>
            <w:noWrap/>
            <w:vAlign w:val="bottom"/>
          </w:tcPr>
          <w:p w14:paraId="7C723A2C" w14:textId="77777777" w:rsidR="00733C0E" w:rsidRPr="004C4296" w:rsidRDefault="00733C0E" w:rsidP="00733C0E">
            <w:pPr>
              <w:spacing w:line="276" w:lineRule="auto"/>
              <w:jc w:val="center"/>
              <w:rPr>
                <w:i/>
                <w:iCs/>
                <w:sz w:val="18"/>
                <w:szCs w:val="18"/>
              </w:rPr>
            </w:pPr>
          </w:p>
        </w:tc>
        <w:tc>
          <w:tcPr>
            <w:tcW w:w="731" w:type="dxa"/>
            <w:gridSpan w:val="2"/>
            <w:tcBorders>
              <w:top w:val="nil"/>
              <w:left w:val="nil"/>
              <w:bottom w:val="nil"/>
              <w:right w:val="nil"/>
            </w:tcBorders>
            <w:shd w:val="clear" w:color="auto" w:fill="auto"/>
            <w:noWrap/>
            <w:vAlign w:val="bottom"/>
          </w:tcPr>
          <w:p w14:paraId="452E9522" w14:textId="77777777" w:rsidR="00733C0E" w:rsidRPr="004C4296" w:rsidRDefault="00733C0E" w:rsidP="00733C0E">
            <w:pPr>
              <w:spacing w:line="276" w:lineRule="auto"/>
              <w:jc w:val="center"/>
              <w:rPr>
                <w:i/>
                <w:iCs/>
                <w:sz w:val="18"/>
                <w:szCs w:val="18"/>
              </w:rPr>
            </w:pPr>
            <w:r w:rsidRPr="004C4296">
              <w:rPr>
                <w:i/>
                <w:iCs/>
                <w:sz w:val="18"/>
                <w:szCs w:val="18"/>
              </w:rPr>
              <w:t>0</w:t>
            </w:r>
          </w:p>
        </w:tc>
        <w:tc>
          <w:tcPr>
            <w:tcW w:w="650" w:type="dxa"/>
            <w:gridSpan w:val="2"/>
            <w:tcBorders>
              <w:top w:val="nil"/>
              <w:left w:val="nil"/>
              <w:bottom w:val="nil"/>
              <w:right w:val="nil"/>
            </w:tcBorders>
            <w:shd w:val="clear" w:color="auto" w:fill="auto"/>
            <w:noWrap/>
            <w:vAlign w:val="bottom"/>
          </w:tcPr>
          <w:p w14:paraId="271C099A" w14:textId="77777777" w:rsidR="00733C0E" w:rsidRPr="004C4296" w:rsidRDefault="00733C0E" w:rsidP="00733C0E">
            <w:pPr>
              <w:spacing w:line="276" w:lineRule="auto"/>
              <w:jc w:val="center"/>
              <w:rPr>
                <w:i/>
                <w:iCs/>
                <w:sz w:val="18"/>
                <w:szCs w:val="18"/>
              </w:rPr>
            </w:pPr>
          </w:p>
        </w:tc>
      </w:tr>
      <w:tr w:rsidR="00733C0E" w:rsidRPr="004C4296" w14:paraId="026C497F" w14:textId="77777777" w:rsidTr="00733C0E">
        <w:trPr>
          <w:gridBefore w:val="1"/>
          <w:wBefore w:w="464" w:type="dxa"/>
          <w:trHeight w:val="246"/>
        </w:trPr>
        <w:tc>
          <w:tcPr>
            <w:tcW w:w="2678" w:type="dxa"/>
            <w:gridSpan w:val="2"/>
            <w:tcBorders>
              <w:top w:val="nil"/>
              <w:left w:val="nil"/>
              <w:bottom w:val="nil"/>
              <w:right w:val="nil"/>
            </w:tcBorders>
            <w:shd w:val="clear" w:color="auto" w:fill="auto"/>
            <w:vAlign w:val="bottom"/>
            <w:hideMark/>
          </w:tcPr>
          <w:p w14:paraId="6864D957" w14:textId="77777777" w:rsidR="00733C0E" w:rsidRPr="004C4296" w:rsidRDefault="00733C0E" w:rsidP="00733C0E">
            <w:pPr>
              <w:spacing w:line="276" w:lineRule="auto"/>
              <w:rPr>
                <w:sz w:val="18"/>
                <w:szCs w:val="18"/>
              </w:rPr>
            </w:pPr>
            <w:r w:rsidRPr="004C4296">
              <w:rPr>
                <w:sz w:val="18"/>
                <w:szCs w:val="18"/>
              </w:rPr>
              <w:t>Cheltuieli curente</w:t>
            </w:r>
          </w:p>
        </w:tc>
        <w:tc>
          <w:tcPr>
            <w:tcW w:w="838" w:type="dxa"/>
            <w:gridSpan w:val="2"/>
            <w:tcBorders>
              <w:top w:val="nil"/>
              <w:left w:val="nil"/>
              <w:bottom w:val="nil"/>
              <w:right w:val="nil"/>
            </w:tcBorders>
            <w:shd w:val="clear" w:color="auto" w:fill="auto"/>
            <w:noWrap/>
            <w:vAlign w:val="bottom"/>
            <w:hideMark/>
          </w:tcPr>
          <w:p w14:paraId="7FF2C9AD" w14:textId="77777777" w:rsidR="00733C0E" w:rsidRPr="004C4296" w:rsidRDefault="00733C0E" w:rsidP="00733C0E">
            <w:pPr>
              <w:spacing w:line="276" w:lineRule="auto"/>
              <w:jc w:val="center"/>
              <w:rPr>
                <w:sz w:val="18"/>
                <w:szCs w:val="18"/>
              </w:rPr>
            </w:pPr>
            <w:r w:rsidRPr="004C4296">
              <w:rPr>
                <w:sz w:val="18"/>
                <w:szCs w:val="18"/>
              </w:rPr>
              <w:t>7344,3</w:t>
            </w:r>
          </w:p>
        </w:tc>
        <w:tc>
          <w:tcPr>
            <w:tcW w:w="776" w:type="dxa"/>
            <w:gridSpan w:val="2"/>
            <w:tcBorders>
              <w:top w:val="nil"/>
              <w:left w:val="nil"/>
              <w:bottom w:val="nil"/>
              <w:right w:val="nil"/>
            </w:tcBorders>
            <w:shd w:val="clear" w:color="auto" w:fill="auto"/>
            <w:noWrap/>
            <w:vAlign w:val="bottom"/>
          </w:tcPr>
          <w:p w14:paraId="202FE158" w14:textId="77777777" w:rsidR="00733C0E" w:rsidRPr="004C4296" w:rsidRDefault="00733C0E" w:rsidP="00733C0E">
            <w:pPr>
              <w:spacing w:line="276" w:lineRule="auto"/>
              <w:jc w:val="center"/>
              <w:rPr>
                <w:sz w:val="18"/>
                <w:szCs w:val="18"/>
              </w:rPr>
            </w:pPr>
            <w:r w:rsidRPr="004C4296">
              <w:rPr>
                <w:sz w:val="18"/>
                <w:szCs w:val="18"/>
              </w:rPr>
              <w:t>8322,9</w:t>
            </w:r>
          </w:p>
        </w:tc>
        <w:tc>
          <w:tcPr>
            <w:tcW w:w="807" w:type="dxa"/>
            <w:gridSpan w:val="2"/>
            <w:tcBorders>
              <w:top w:val="nil"/>
              <w:left w:val="nil"/>
              <w:bottom w:val="nil"/>
              <w:right w:val="nil"/>
            </w:tcBorders>
            <w:shd w:val="clear" w:color="auto" w:fill="auto"/>
            <w:noWrap/>
            <w:vAlign w:val="bottom"/>
          </w:tcPr>
          <w:p w14:paraId="67E4AB3B" w14:textId="77777777" w:rsidR="00733C0E" w:rsidRPr="004C4296" w:rsidRDefault="00733C0E" w:rsidP="00733C0E">
            <w:pPr>
              <w:spacing w:line="276" w:lineRule="auto"/>
              <w:jc w:val="center"/>
              <w:rPr>
                <w:sz w:val="18"/>
                <w:szCs w:val="18"/>
              </w:rPr>
            </w:pPr>
            <w:r w:rsidRPr="004C4296">
              <w:rPr>
                <w:sz w:val="18"/>
                <w:szCs w:val="18"/>
              </w:rPr>
              <w:t>8305,9</w:t>
            </w:r>
          </w:p>
        </w:tc>
        <w:tc>
          <w:tcPr>
            <w:tcW w:w="838" w:type="dxa"/>
            <w:gridSpan w:val="2"/>
            <w:tcBorders>
              <w:top w:val="nil"/>
              <w:left w:val="nil"/>
              <w:bottom w:val="nil"/>
              <w:right w:val="nil"/>
            </w:tcBorders>
            <w:shd w:val="clear" w:color="auto" w:fill="auto"/>
            <w:noWrap/>
            <w:vAlign w:val="bottom"/>
          </w:tcPr>
          <w:p w14:paraId="4A89F476" w14:textId="77777777" w:rsidR="00733C0E" w:rsidRPr="004C4296" w:rsidRDefault="00733C0E" w:rsidP="00733C0E">
            <w:pPr>
              <w:spacing w:line="276" w:lineRule="auto"/>
              <w:jc w:val="center"/>
              <w:rPr>
                <w:sz w:val="18"/>
                <w:szCs w:val="18"/>
              </w:rPr>
            </w:pPr>
            <w:r w:rsidRPr="004C4296">
              <w:rPr>
                <w:sz w:val="18"/>
                <w:szCs w:val="18"/>
              </w:rPr>
              <w:t>8187,7</w:t>
            </w:r>
          </w:p>
        </w:tc>
        <w:tc>
          <w:tcPr>
            <w:tcW w:w="755" w:type="dxa"/>
            <w:gridSpan w:val="2"/>
            <w:tcBorders>
              <w:top w:val="nil"/>
              <w:left w:val="nil"/>
              <w:bottom w:val="nil"/>
              <w:right w:val="nil"/>
            </w:tcBorders>
            <w:shd w:val="clear" w:color="auto" w:fill="auto"/>
            <w:noWrap/>
            <w:vAlign w:val="bottom"/>
          </w:tcPr>
          <w:p w14:paraId="297440A4" w14:textId="77777777" w:rsidR="00733C0E" w:rsidRPr="004C4296" w:rsidRDefault="00733C0E" w:rsidP="00733C0E">
            <w:pPr>
              <w:spacing w:line="276" w:lineRule="auto"/>
              <w:jc w:val="center"/>
              <w:rPr>
                <w:sz w:val="18"/>
                <w:szCs w:val="18"/>
              </w:rPr>
            </w:pPr>
            <w:r w:rsidRPr="004C4296">
              <w:rPr>
                <w:sz w:val="18"/>
                <w:szCs w:val="18"/>
              </w:rPr>
              <w:t>-118,2</w:t>
            </w:r>
          </w:p>
        </w:tc>
        <w:tc>
          <w:tcPr>
            <w:tcW w:w="638" w:type="dxa"/>
            <w:gridSpan w:val="2"/>
            <w:tcBorders>
              <w:top w:val="nil"/>
              <w:left w:val="nil"/>
              <w:bottom w:val="nil"/>
              <w:right w:val="nil"/>
            </w:tcBorders>
            <w:shd w:val="clear" w:color="auto" w:fill="auto"/>
            <w:noWrap/>
            <w:vAlign w:val="bottom"/>
          </w:tcPr>
          <w:p w14:paraId="6BE08B06" w14:textId="77777777" w:rsidR="00733C0E" w:rsidRPr="004C4296" w:rsidRDefault="00733C0E" w:rsidP="00733C0E">
            <w:pPr>
              <w:spacing w:line="276" w:lineRule="auto"/>
              <w:jc w:val="center"/>
              <w:rPr>
                <w:sz w:val="18"/>
                <w:szCs w:val="18"/>
              </w:rPr>
            </w:pPr>
            <w:r w:rsidRPr="004C4296">
              <w:rPr>
                <w:sz w:val="18"/>
                <w:szCs w:val="18"/>
              </w:rPr>
              <w:t>98,6</w:t>
            </w:r>
          </w:p>
        </w:tc>
        <w:tc>
          <w:tcPr>
            <w:tcW w:w="731" w:type="dxa"/>
            <w:gridSpan w:val="2"/>
            <w:tcBorders>
              <w:top w:val="nil"/>
              <w:left w:val="nil"/>
              <w:bottom w:val="nil"/>
              <w:right w:val="nil"/>
            </w:tcBorders>
            <w:shd w:val="clear" w:color="auto" w:fill="auto"/>
            <w:noWrap/>
            <w:vAlign w:val="bottom"/>
          </w:tcPr>
          <w:p w14:paraId="20424EE8" w14:textId="77777777" w:rsidR="00733C0E" w:rsidRPr="004C4296" w:rsidRDefault="00733C0E" w:rsidP="00733C0E">
            <w:pPr>
              <w:spacing w:line="276" w:lineRule="auto"/>
              <w:jc w:val="center"/>
              <w:rPr>
                <w:sz w:val="18"/>
                <w:szCs w:val="18"/>
              </w:rPr>
            </w:pPr>
            <w:r w:rsidRPr="004C4296">
              <w:rPr>
                <w:sz w:val="18"/>
                <w:szCs w:val="18"/>
              </w:rPr>
              <w:t>843,4</w:t>
            </w:r>
          </w:p>
        </w:tc>
        <w:tc>
          <w:tcPr>
            <w:tcW w:w="650" w:type="dxa"/>
            <w:gridSpan w:val="2"/>
            <w:tcBorders>
              <w:top w:val="nil"/>
              <w:left w:val="nil"/>
              <w:bottom w:val="nil"/>
              <w:right w:val="nil"/>
            </w:tcBorders>
            <w:shd w:val="clear" w:color="auto" w:fill="auto"/>
            <w:noWrap/>
            <w:vAlign w:val="bottom"/>
          </w:tcPr>
          <w:p w14:paraId="2AD9D926" w14:textId="77777777" w:rsidR="00733C0E" w:rsidRPr="004C4296" w:rsidRDefault="00733C0E" w:rsidP="00733C0E">
            <w:pPr>
              <w:spacing w:line="276" w:lineRule="auto"/>
              <w:jc w:val="center"/>
              <w:rPr>
                <w:sz w:val="18"/>
                <w:szCs w:val="18"/>
              </w:rPr>
            </w:pPr>
            <w:r w:rsidRPr="004C4296">
              <w:rPr>
                <w:sz w:val="18"/>
                <w:szCs w:val="18"/>
              </w:rPr>
              <w:t>111,5</w:t>
            </w:r>
          </w:p>
        </w:tc>
      </w:tr>
      <w:tr w:rsidR="00733C0E" w:rsidRPr="004C4296" w14:paraId="012D414D" w14:textId="77777777" w:rsidTr="00733C0E">
        <w:trPr>
          <w:gridBefore w:val="1"/>
          <w:wBefore w:w="464" w:type="dxa"/>
          <w:trHeight w:val="246"/>
        </w:trPr>
        <w:tc>
          <w:tcPr>
            <w:tcW w:w="2678" w:type="dxa"/>
            <w:gridSpan w:val="2"/>
            <w:tcBorders>
              <w:top w:val="nil"/>
              <w:left w:val="nil"/>
              <w:bottom w:val="nil"/>
              <w:right w:val="nil"/>
            </w:tcBorders>
            <w:shd w:val="clear" w:color="auto" w:fill="auto"/>
            <w:vAlign w:val="bottom"/>
            <w:hideMark/>
          </w:tcPr>
          <w:p w14:paraId="0F4C3394" w14:textId="77777777" w:rsidR="00733C0E" w:rsidRPr="004C4296" w:rsidRDefault="00733C0E" w:rsidP="00733C0E">
            <w:pPr>
              <w:spacing w:line="276" w:lineRule="auto"/>
              <w:rPr>
                <w:sz w:val="18"/>
                <w:szCs w:val="18"/>
              </w:rPr>
            </w:pPr>
            <w:r w:rsidRPr="004C4296">
              <w:rPr>
                <w:sz w:val="18"/>
                <w:szCs w:val="18"/>
              </w:rPr>
              <w:t>Cheltuieli capitale</w:t>
            </w:r>
          </w:p>
        </w:tc>
        <w:tc>
          <w:tcPr>
            <w:tcW w:w="838" w:type="dxa"/>
            <w:gridSpan w:val="2"/>
            <w:tcBorders>
              <w:top w:val="nil"/>
              <w:left w:val="nil"/>
              <w:bottom w:val="nil"/>
              <w:right w:val="nil"/>
            </w:tcBorders>
            <w:shd w:val="clear" w:color="auto" w:fill="auto"/>
            <w:noWrap/>
            <w:vAlign w:val="bottom"/>
            <w:hideMark/>
          </w:tcPr>
          <w:p w14:paraId="79636F35" w14:textId="77777777" w:rsidR="00733C0E" w:rsidRPr="004C4296" w:rsidRDefault="00733C0E" w:rsidP="00733C0E">
            <w:pPr>
              <w:spacing w:line="276" w:lineRule="auto"/>
              <w:jc w:val="center"/>
              <w:rPr>
                <w:sz w:val="18"/>
                <w:szCs w:val="18"/>
              </w:rPr>
            </w:pPr>
            <w:r w:rsidRPr="004C4296">
              <w:rPr>
                <w:sz w:val="18"/>
                <w:szCs w:val="18"/>
              </w:rPr>
              <w:t>290,7</w:t>
            </w:r>
          </w:p>
        </w:tc>
        <w:tc>
          <w:tcPr>
            <w:tcW w:w="776" w:type="dxa"/>
            <w:gridSpan w:val="2"/>
            <w:tcBorders>
              <w:top w:val="nil"/>
              <w:left w:val="nil"/>
              <w:bottom w:val="nil"/>
              <w:right w:val="nil"/>
            </w:tcBorders>
            <w:shd w:val="clear" w:color="auto" w:fill="auto"/>
            <w:noWrap/>
            <w:vAlign w:val="bottom"/>
          </w:tcPr>
          <w:p w14:paraId="76AE4F2B" w14:textId="77777777" w:rsidR="00733C0E" w:rsidRPr="004C4296" w:rsidRDefault="00733C0E" w:rsidP="00733C0E">
            <w:pPr>
              <w:spacing w:line="276" w:lineRule="auto"/>
              <w:jc w:val="center"/>
              <w:rPr>
                <w:sz w:val="18"/>
                <w:szCs w:val="18"/>
              </w:rPr>
            </w:pPr>
            <w:r w:rsidRPr="004C4296">
              <w:rPr>
                <w:sz w:val="18"/>
                <w:szCs w:val="18"/>
              </w:rPr>
              <w:t>922,9</w:t>
            </w:r>
          </w:p>
        </w:tc>
        <w:tc>
          <w:tcPr>
            <w:tcW w:w="807" w:type="dxa"/>
            <w:gridSpan w:val="2"/>
            <w:tcBorders>
              <w:top w:val="nil"/>
              <w:left w:val="nil"/>
              <w:bottom w:val="nil"/>
              <w:right w:val="nil"/>
            </w:tcBorders>
            <w:shd w:val="clear" w:color="auto" w:fill="auto"/>
            <w:noWrap/>
            <w:vAlign w:val="bottom"/>
          </w:tcPr>
          <w:p w14:paraId="18201BD6" w14:textId="77777777" w:rsidR="00733C0E" w:rsidRPr="004C4296" w:rsidRDefault="00733C0E" w:rsidP="00733C0E">
            <w:pPr>
              <w:spacing w:line="276" w:lineRule="auto"/>
              <w:jc w:val="center"/>
              <w:rPr>
                <w:sz w:val="18"/>
                <w:szCs w:val="18"/>
              </w:rPr>
            </w:pPr>
            <w:r w:rsidRPr="004C4296">
              <w:rPr>
                <w:sz w:val="18"/>
                <w:szCs w:val="18"/>
              </w:rPr>
              <w:t>995,1</w:t>
            </w:r>
          </w:p>
        </w:tc>
        <w:tc>
          <w:tcPr>
            <w:tcW w:w="838" w:type="dxa"/>
            <w:gridSpan w:val="2"/>
            <w:tcBorders>
              <w:top w:val="nil"/>
              <w:left w:val="nil"/>
              <w:bottom w:val="nil"/>
              <w:right w:val="nil"/>
            </w:tcBorders>
            <w:shd w:val="clear" w:color="auto" w:fill="auto"/>
            <w:noWrap/>
            <w:vAlign w:val="bottom"/>
          </w:tcPr>
          <w:p w14:paraId="22D893EC" w14:textId="77777777" w:rsidR="00733C0E" w:rsidRPr="004C4296" w:rsidRDefault="00733C0E" w:rsidP="00733C0E">
            <w:pPr>
              <w:spacing w:line="276" w:lineRule="auto"/>
              <w:jc w:val="center"/>
              <w:rPr>
                <w:sz w:val="18"/>
                <w:szCs w:val="18"/>
              </w:rPr>
            </w:pPr>
            <w:r w:rsidRPr="004C4296">
              <w:rPr>
                <w:sz w:val="18"/>
                <w:szCs w:val="18"/>
              </w:rPr>
              <w:t>734,6</w:t>
            </w:r>
          </w:p>
        </w:tc>
        <w:tc>
          <w:tcPr>
            <w:tcW w:w="755" w:type="dxa"/>
            <w:gridSpan w:val="2"/>
            <w:tcBorders>
              <w:top w:val="nil"/>
              <w:left w:val="nil"/>
              <w:bottom w:val="nil"/>
              <w:right w:val="nil"/>
            </w:tcBorders>
            <w:shd w:val="clear" w:color="auto" w:fill="auto"/>
            <w:noWrap/>
            <w:vAlign w:val="bottom"/>
          </w:tcPr>
          <w:p w14:paraId="69AF7A88" w14:textId="77777777" w:rsidR="00733C0E" w:rsidRPr="004C4296" w:rsidRDefault="00733C0E" w:rsidP="00733C0E">
            <w:pPr>
              <w:spacing w:line="276" w:lineRule="auto"/>
              <w:jc w:val="center"/>
              <w:rPr>
                <w:sz w:val="18"/>
                <w:szCs w:val="18"/>
              </w:rPr>
            </w:pPr>
            <w:r w:rsidRPr="004C4296">
              <w:rPr>
                <w:sz w:val="18"/>
                <w:szCs w:val="18"/>
              </w:rPr>
              <w:t>-260,5</w:t>
            </w:r>
          </w:p>
        </w:tc>
        <w:tc>
          <w:tcPr>
            <w:tcW w:w="638" w:type="dxa"/>
            <w:gridSpan w:val="2"/>
            <w:tcBorders>
              <w:top w:val="nil"/>
              <w:left w:val="nil"/>
              <w:bottom w:val="nil"/>
              <w:right w:val="nil"/>
            </w:tcBorders>
            <w:shd w:val="clear" w:color="auto" w:fill="auto"/>
            <w:noWrap/>
            <w:vAlign w:val="bottom"/>
          </w:tcPr>
          <w:p w14:paraId="0BFC9D49" w14:textId="77777777" w:rsidR="00733C0E" w:rsidRPr="004C4296" w:rsidRDefault="00733C0E" w:rsidP="00733C0E">
            <w:pPr>
              <w:spacing w:line="276" w:lineRule="auto"/>
              <w:jc w:val="center"/>
              <w:rPr>
                <w:sz w:val="18"/>
                <w:szCs w:val="18"/>
              </w:rPr>
            </w:pPr>
            <w:r w:rsidRPr="004C4296">
              <w:rPr>
                <w:sz w:val="18"/>
                <w:szCs w:val="18"/>
              </w:rPr>
              <w:t>73,8</w:t>
            </w:r>
          </w:p>
        </w:tc>
        <w:tc>
          <w:tcPr>
            <w:tcW w:w="731" w:type="dxa"/>
            <w:gridSpan w:val="2"/>
            <w:tcBorders>
              <w:top w:val="nil"/>
              <w:left w:val="nil"/>
              <w:bottom w:val="nil"/>
              <w:right w:val="nil"/>
            </w:tcBorders>
            <w:shd w:val="clear" w:color="auto" w:fill="auto"/>
            <w:noWrap/>
            <w:vAlign w:val="bottom"/>
          </w:tcPr>
          <w:p w14:paraId="752A9FE1" w14:textId="77777777" w:rsidR="00733C0E" w:rsidRPr="004C4296" w:rsidRDefault="00733C0E" w:rsidP="00733C0E">
            <w:pPr>
              <w:spacing w:line="276" w:lineRule="auto"/>
              <w:jc w:val="center"/>
              <w:rPr>
                <w:sz w:val="18"/>
                <w:szCs w:val="18"/>
              </w:rPr>
            </w:pPr>
            <w:r w:rsidRPr="004C4296">
              <w:rPr>
                <w:sz w:val="18"/>
                <w:szCs w:val="18"/>
              </w:rPr>
              <w:t>443,9</w:t>
            </w:r>
          </w:p>
        </w:tc>
        <w:tc>
          <w:tcPr>
            <w:tcW w:w="650" w:type="dxa"/>
            <w:gridSpan w:val="2"/>
            <w:tcBorders>
              <w:top w:val="nil"/>
              <w:left w:val="nil"/>
              <w:bottom w:val="nil"/>
              <w:right w:val="nil"/>
            </w:tcBorders>
            <w:shd w:val="clear" w:color="auto" w:fill="auto"/>
            <w:noWrap/>
            <w:vAlign w:val="bottom"/>
          </w:tcPr>
          <w:p w14:paraId="7F447AF0" w14:textId="77777777" w:rsidR="00733C0E" w:rsidRPr="004C4296" w:rsidRDefault="00733C0E" w:rsidP="00733C0E">
            <w:pPr>
              <w:spacing w:line="276" w:lineRule="auto"/>
              <w:jc w:val="center"/>
              <w:rPr>
                <w:sz w:val="18"/>
                <w:szCs w:val="18"/>
              </w:rPr>
            </w:pPr>
            <w:r w:rsidRPr="004C4296">
              <w:rPr>
                <w:sz w:val="18"/>
                <w:szCs w:val="18"/>
              </w:rPr>
              <w:t>252,7</w:t>
            </w:r>
          </w:p>
        </w:tc>
      </w:tr>
      <w:tr w:rsidR="00733C0E" w:rsidRPr="004C4296" w14:paraId="23372CCF" w14:textId="77777777" w:rsidTr="00733C0E">
        <w:trPr>
          <w:gridBefore w:val="1"/>
          <w:wBefore w:w="464" w:type="dxa"/>
          <w:trHeight w:val="278"/>
        </w:trPr>
        <w:tc>
          <w:tcPr>
            <w:tcW w:w="2678" w:type="dxa"/>
            <w:gridSpan w:val="2"/>
            <w:tcBorders>
              <w:top w:val="nil"/>
              <w:left w:val="nil"/>
              <w:bottom w:val="nil"/>
              <w:right w:val="nil"/>
            </w:tcBorders>
            <w:shd w:val="clear" w:color="auto" w:fill="auto"/>
            <w:vAlign w:val="bottom"/>
            <w:hideMark/>
          </w:tcPr>
          <w:p w14:paraId="402EE10B" w14:textId="77777777" w:rsidR="00733C0E" w:rsidRPr="004C4296" w:rsidRDefault="00733C0E" w:rsidP="00733C0E">
            <w:pPr>
              <w:spacing w:line="276" w:lineRule="auto"/>
              <w:rPr>
                <w:b/>
                <w:bCs/>
                <w:sz w:val="18"/>
                <w:szCs w:val="18"/>
              </w:rPr>
            </w:pPr>
            <w:r w:rsidRPr="004C4296">
              <w:rPr>
                <w:b/>
                <w:bCs/>
                <w:sz w:val="18"/>
                <w:szCs w:val="18"/>
              </w:rPr>
              <w:t>Resurse, total</w:t>
            </w:r>
          </w:p>
        </w:tc>
        <w:tc>
          <w:tcPr>
            <w:tcW w:w="838" w:type="dxa"/>
            <w:gridSpan w:val="2"/>
            <w:tcBorders>
              <w:top w:val="nil"/>
              <w:left w:val="nil"/>
              <w:bottom w:val="nil"/>
              <w:right w:val="nil"/>
            </w:tcBorders>
            <w:shd w:val="clear" w:color="auto" w:fill="auto"/>
            <w:noWrap/>
            <w:vAlign w:val="bottom"/>
            <w:hideMark/>
          </w:tcPr>
          <w:p w14:paraId="617C3411" w14:textId="77777777" w:rsidR="00733C0E" w:rsidRPr="004C4296" w:rsidRDefault="00733C0E" w:rsidP="00733C0E">
            <w:pPr>
              <w:spacing w:line="276" w:lineRule="auto"/>
              <w:jc w:val="center"/>
              <w:rPr>
                <w:b/>
                <w:bCs/>
                <w:sz w:val="18"/>
                <w:szCs w:val="18"/>
              </w:rPr>
            </w:pPr>
            <w:r w:rsidRPr="004C4296">
              <w:rPr>
                <w:b/>
                <w:bCs/>
                <w:sz w:val="18"/>
                <w:szCs w:val="18"/>
              </w:rPr>
              <w:t>7635,0</w:t>
            </w:r>
          </w:p>
        </w:tc>
        <w:tc>
          <w:tcPr>
            <w:tcW w:w="776" w:type="dxa"/>
            <w:gridSpan w:val="2"/>
            <w:tcBorders>
              <w:top w:val="nil"/>
              <w:left w:val="nil"/>
              <w:bottom w:val="nil"/>
              <w:right w:val="nil"/>
            </w:tcBorders>
            <w:shd w:val="clear" w:color="auto" w:fill="auto"/>
            <w:noWrap/>
            <w:vAlign w:val="bottom"/>
          </w:tcPr>
          <w:p w14:paraId="74E66A02" w14:textId="77777777" w:rsidR="00733C0E" w:rsidRPr="004C4296" w:rsidRDefault="00733C0E" w:rsidP="00733C0E">
            <w:pPr>
              <w:spacing w:line="276" w:lineRule="auto"/>
              <w:jc w:val="center"/>
              <w:rPr>
                <w:b/>
                <w:bCs/>
                <w:sz w:val="18"/>
                <w:szCs w:val="18"/>
              </w:rPr>
            </w:pPr>
            <w:r w:rsidRPr="004C4296">
              <w:rPr>
                <w:b/>
                <w:bCs/>
                <w:sz w:val="18"/>
                <w:szCs w:val="18"/>
              </w:rPr>
              <w:t>9245,8</w:t>
            </w:r>
          </w:p>
        </w:tc>
        <w:tc>
          <w:tcPr>
            <w:tcW w:w="807" w:type="dxa"/>
            <w:gridSpan w:val="2"/>
            <w:tcBorders>
              <w:top w:val="nil"/>
              <w:left w:val="nil"/>
              <w:bottom w:val="nil"/>
              <w:right w:val="nil"/>
            </w:tcBorders>
            <w:shd w:val="clear" w:color="auto" w:fill="auto"/>
            <w:noWrap/>
            <w:vAlign w:val="bottom"/>
          </w:tcPr>
          <w:p w14:paraId="467DB5E7" w14:textId="77777777" w:rsidR="00733C0E" w:rsidRPr="004C4296" w:rsidRDefault="00733C0E" w:rsidP="00733C0E">
            <w:pPr>
              <w:spacing w:line="276" w:lineRule="auto"/>
              <w:jc w:val="center"/>
              <w:rPr>
                <w:b/>
                <w:bCs/>
                <w:sz w:val="18"/>
                <w:szCs w:val="18"/>
              </w:rPr>
            </w:pPr>
            <w:r w:rsidRPr="004C4296">
              <w:rPr>
                <w:b/>
                <w:bCs/>
                <w:sz w:val="18"/>
                <w:szCs w:val="18"/>
              </w:rPr>
              <w:t>9301,0</w:t>
            </w:r>
          </w:p>
        </w:tc>
        <w:tc>
          <w:tcPr>
            <w:tcW w:w="838" w:type="dxa"/>
            <w:gridSpan w:val="2"/>
            <w:tcBorders>
              <w:top w:val="nil"/>
              <w:left w:val="nil"/>
              <w:bottom w:val="nil"/>
              <w:right w:val="nil"/>
            </w:tcBorders>
            <w:shd w:val="clear" w:color="auto" w:fill="auto"/>
            <w:noWrap/>
            <w:vAlign w:val="bottom"/>
          </w:tcPr>
          <w:p w14:paraId="5FB83D67" w14:textId="77777777" w:rsidR="00733C0E" w:rsidRPr="004C4296" w:rsidRDefault="00733C0E" w:rsidP="00733C0E">
            <w:pPr>
              <w:spacing w:line="276" w:lineRule="auto"/>
              <w:jc w:val="center"/>
              <w:rPr>
                <w:b/>
                <w:bCs/>
                <w:sz w:val="18"/>
                <w:szCs w:val="18"/>
              </w:rPr>
            </w:pPr>
            <w:r w:rsidRPr="004C4296">
              <w:rPr>
                <w:b/>
                <w:bCs/>
                <w:sz w:val="18"/>
                <w:szCs w:val="18"/>
              </w:rPr>
              <w:t>8922,3</w:t>
            </w:r>
          </w:p>
        </w:tc>
        <w:tc>
          <w:tcPr>
            <w:tcW w:w="755" w:type="dxa"/>
            <w:gridSpan w:val="2"/>
            <w:tcBorders>
              <w:top w:val="nil"/>
              <w:left w:val="nil"/>
              <w:bottom w:val="nil"/>
              <w:right w:val="nil"/>
            </w:tcBorders>
            <w:shd w:val="clear" w:color="auto" w:fill="auto"/>
            <w:noWrap/>
            <w:vAlign w:val="bottom"/>
          </w:tcPr>
          <w:p w14:paraId="3A187422" w14:textId="77777777" w:rsidR="00733C0E" w:rsidRPr="004C4296" w:rsidRDefault="00733C0E" w:rsidP="00733C0E">
            <w:pPr>
              <w:spacing w:line="276" w:lineRule="auto"/>
              <w:jc w:val="center"/>
              <w:rPr>
                <w:b/>
                <w:bCs/>
                <w:sz w:val="18"/>
                <w:szCs w:val="18"/>
                <w:lang w:val="en-US"/>
              </w:rPr>
            </w:pPr>
            <w:r w:rsidRPr="004C4296">
              <w:rPr>
                <w:b/>
                <w:bCs/>
                <w:sz w:val="18"/>
                <w:szCs w:val="18"/>
              </w:rPr>
              <w:t>-378,7</w:t>
            </w:r>
          </w:p>
        </w:tc>
        <w:tc>
          <w:tcPr>
            <w:tcW w:w="638" w:type="dxa"/>
            <w:gridSpan w:val="2"/>
            <w:tcBorders>
              <w:top w:val="nil"/>
              <w:left w:val="nil"/>
              <w:bottom w:val="nil"/>
              <w:right w:val="nil"/>
            </w:tcBorders>
            <w:shd w:val="clear" w:color="auto" w:fill="auto"/>
            <w:noWrap/>
            <w:vAlign w:val="bottom"/>
          </w:tcPr>
          <w:p w14:paraId="572BFC6A" w14:textId="77777777" w:rsidR="00733C0E" w:rsidRPr="004C4296" w:rsidRDefault="00733C0E" w:rsidP="00733C0E">
            <w:pPr>
              <w:spacing w:line="276" w:lineRule="auto"/>
              <w:jc w:val="center"/>
              <w:rPr>
                <w:b/>
                <w:bCs/>
                <w:sz w:val="18"/>
                <w:szCs w:val="18"/>
              </w:rPr>
            </w:pPr>
            <w:r w:rsidRPr="004C4296">
              <w:rPr>
                <w:b/>
                <w:bCs/>
                <w:sz w:val="18"/>
                <w:szCs w:val="18"/>
              </w:rPr>
              <w:t>95,9</w:t>
            </w:r>
          </w:p>
        </w:tc>
        <w:tc>
          <w:tcPr>
            <w:tcW w:w="731" w:type="dxa"/>
            <w:gridSpan w:val="2"/>
            <w:tcBorders>
              <w:top w:val="nil"/>
              <w:left w:val="nil"/>
              <w:bottom w:val="nil"/>
              <w:right w:val="nil"/>
            </w:tcBorders>
            <w:shd w:val="clear" w:color="auto" w:fill="auto"/>
            <w:noWrap/>
            <w:vAlign w:val="bottom"/>
          </w:tcPr>
          <w:p w14:paraId="4D7F53F6" w14:textId="77777777" w:rsidR="00733C0E" w:rsidRPr="004C4296" w:rsidRDefault="00733C0E" w:rsidP="00733C0E">
            <w:pPr>
              <w:spacing w:line="276" w:lineRule="auto"/>
              <w:jc w:val="center"/>
              <w:rPr>
                <w:b/>
                <w:bCs/>
                <w:sz w:val="18"/>
                <w:szCs w:val="18"/>
              </w:rPr>
            </w:pPr>
            <w:r w:rsidRPr="004C4296">
              <w:rPr>
                <w:b/>
                <w:bCs/>
                <w:sz w:val="18"/>
                <w:szCs w:val="18"/>
              </w:rPr>
              <w:t>1287,3</w:t>
            </w:r>
          </w:p>
        </w:tc>
        <w:tc>
          <w:tcPr>
            <w:tcW w:w="650" w:type="dxa"/>
            <w:gridSpan w:val="2"/>
            <w:tcBorders>
              <w:top w:val="nil"/>
              <w:left w:val="nil"/>
              <w:bottom w:val="nil"/>
              <w:right w:val="nil"/>
            </w:tcBorders>
            <w:shd w:val="clear" w:color="auto" w:fill="auto"/>
            <w:noWrap/>
            <w:vAlign w:val="bottom"/>
          </w:tcPr>
          <w:p w14:paraId="28C4DBF6" w14:textId="77777777" w:rsidR="00733C0E" w:rsidRPr="004C4296" w:rsidRDefault="00733C0E" w:rsidP="00733C0E">
            <w:pPr>
              <w:spacing w:line="276" w:lineRule="auto"/>
              <w:jc w:val="center"/>
              <w:rPr>
                <w:b/>
                <w:bCs/>
                <w:sz w:val="18"/>
                <w:szCs w:val="18"/>
              </w:rPr>
            </w:pPr>
            <w:r w:rsidRPr="004C4296">
              <w:rPr>
                <w:b/>
                <w:bCs/>
                <w:sz w:val="18"/>
                <w:szCs w:val="18"/>
              </w:rPr>
              <w:t>116,7</w:t>
            </w:r>
          </w:p>
        </w:tc>
      </w:tr>
      <w:tr w:rsidR="00733C0E" w:rsidRPr="004C4296" w14:paraId="6F6C887D" w14:textId="77777777" w:rsidTr="00733C0E">
        <w:trPr>
          <w:gridBefore w:val="1"/>
          <w:wBefore w:w="464" w:type="dxa"/>
          <w:trHeight w:val="215"/>
        </w:trPr>
        <w:tc>
          <w:tcPr>
            <w:tcW w:w="2678" w:type="dxa"/>
            <w:gridSpan w:val="2"/>
            <w:tcBorders>
              <w:top w:val="nil"/>
              <w:left w:val="nil"/>
              <w:bottom w:val="nil"/>
              <w:right w:val="nil"/>
            </w:tcBorders>
            <w:shd w:val="clear" w:color="auto" w:fill="auto"/>
            <w:vAlign w:val="bottom"/>
            <w:hideMark/>
          </w:tcPr>
          <w:p w14:paraId="16BEBCC5" w14:textId="77777777" w:rsidR="00733C0E" w:rsidRPr="004C4296" w:rsidRDefault="00733C0E" w:rsidP="00733C0E">
            <w:pPr>
              <w:spacing w:line="276" w:lineRule="auto"/>
              <w:ind w:firstLineChars="100" w:firstLine="160"/>
              <w:rPr>
                <w:i/>
                <w:iCs/>
                <w:color w:val="000000"/>
                <w:sz w:val="16"/>
                <w:szCs w:val="16"/>
              </w:rPr>
            </w:pPr>
            <w:r w:rsidRPr="004C4296">
              <w:rPr>
                <w:i/>
                <w:iCs/>
                <w:color w:val="000000"/>
                <w:sz w:val="16"/>
                <w:szCs w:val="16"/>
              </w:rPr>
              <w:t>inclusiv:</w:t>
            </w:r>
          </w:p>
        </w:tc>
        <w:tc>
          <w:tcPr>
            <w:tcW w:w="838" w:type="dxa"/>
            <w:gridSpan w:val="2"/>
            <w:tcBorders>
              <w:top w:val="nil"/>
              <w:left w:val="nil"/>
              <w:bottom w:val="nil"/>
              <w:right w:val="nil"/>
            </w:tcBorders>
            <w:shd w:val="clear" w:color="auto" w:fill="auto"/>
            <w:noWrap/>
            <w:vAlign w:val="bottom"/>
            <w:hideMark/>
          </w:tcPr>
          <w:p w14:paraId="2E5C948E" w14:textId="77777777" w:rsidR="00733C0E" w:rsidRPr="004C4296" w:rsidRDefault="00733C0E" w:rsidP="00733C0E">
            <w:pPr>
              <w:spacing w:line="276" w:lineRule="auto"/>
              <w:jc w:val="center"/>
              <w:rPr>
                <w:i/>
                <w:iCs/>
                <w:sz w:val="16"/>
                <w:szCs w:val="16"/>
              </w:rPr>
            </w:pPr>
          </w:p>
        </w:tc>
        <w:tc>
          <w:tcPr>
            <w:tcW w:w="776" w:type="dxa"/>
            <w:gridSpan w:val="2"/>
            <w:tcBorders>
              <w:top w:val="nil"/>
              <w:left w:val="nil"/>
              <w:bottom w:val="nil"/>
              <w:right w:val="nil"/>
            </w:tcBorders>
            <w:shd w:val="clear" w:color="auto" w:fill="auto"/>
            <w:noWrap/>
            <w:vAlign w:val="bottom"/>
          </w:tcPr>
          <w:p w14:paraId="30BBCDE6" w14:textId="77777777" w:rsidR="00733C0E" w:rsidRPr="004C4296" w:rsidRDefault="00733C0E" w:rsidP="00733C0E">
            <w:pPr>
              <w:spacing w:line="276" w:lineRule="auto"/>
              <w:jc w:val="center"/>
              <w:rPr>
                <w:i/>
                <w:iCs/>
                <w:sz w:val="16"/>
                <w:szCs w:val="16"/>
              </w:rPr>
            </w:pPr>
          </w:p>
        </w:tc>
        <w:tc>
          <w:tcPr>
            <w:tcW w:w="807" w:type="dxa"/>
            <w:gridSpan w:val="2"/>
            <w:tcBorders>
              <w:top w:val="nil"/>
              <w:left w:val="nil"/>
              <w:bottom w:val="nil"/>
              <w:right w:val="nil"/>
            </w:tcBorders>
            <w:shd w:val="clear" w:color="auto" w:fill="auto"/>
            <w:noWrap/>
            <w:vAlign w:val="bottom"/>
          </w:tcPr>
          <w:p w14:paraId="2FD6C0E1" w14:textId="77777777" w:rsidR="00733C0E" w:rsidRPr="004C4296" w:rsidRDefault="00733C0E" w:rsidP="00733C0E">
            <w:pPr>
              <w:spacing w:line="276" w:lineRule="auto"/>
              <w:jc w:val="center"/>
              <w:rPr>
                <w:i/>
                <w:iCs/>
                <w:sz w:val="16"/>
                <w:szCs w:val="16"/>
              </w:rPr>
            </w:pPr>
          </w:p>
        </w:tc>
        <w:tc>
          <w:tcPr>
            <w:tcW w:w="838" w:type="dxa"/>
            <w:gridSpan w:val="2"/>
            <w:tcBorders>
              <w:top w:val="nil"/>
              <w:left w:val="nil"/>
              <w:bottom w:val="nil"/>
              <w:right w:val="nil"/>
            </w:tcBorders>
            <w:shd w:val="clear" w:color="auto" w:fill="auto"/>
            <w:noWrap/>
            <w:vAlign w:val="bottom"/>
          </w:tcPr>
          <w:p w14:paraId="5CB246C9" w14:textId="77777777" w:rsidR="00733C0E" w:rsidRPr="004C4296" w:rsidRDefault="00733C0E" w:rsidP="00733C0E">
            <w:pPr>
              <w:spacing w:line="276" w:lineRule="auto"/>
              <w:jc w:val="center"/>
              <w:rPr>
                <w:i/>
                <w:iCs/>
                <w:sz w:val="16"/>
                <w:szCs w:val="16"/>
              </w:rPr>
            </w:pPr>
          </w:p>
        </w:tc>
        <w:tc>
          <w:tcPr>
            <w:tcW w:w="755" w:type="dxa"/>
            <w:gridSpan w:val="2"/>
            <w:tcBorders>
              <w:top w:val="nil"/>
              <w:left w:val="nil"/>
              <w:bottom w:val="nil"/>
              <w:right w:val="nil"/>
            </w:tcBorders>
            <w:shd w:val="clear" w:color="auto" w:fill="auto"/>
            <w:noWrap/>
            <w:vAlign w:val="bottom"/>
          </w:tcPr>
          <w:p w14:paraId="3E527F10" w14:textId="77777777" w:rsidR="00733C0E" w:rsidRPr="004C4296" w:rsidRDefault="00733C0E" w:rsidP="00733C0E">
            <w:pPr>
              <w:spacing w:line="276" w:lineRule="auto"/>
              <w:jc w:val="center"/>
              <w:rPr>
                <w:b/>
                <w:bCs/>
                <w:i/>
                <w:iCs/>
                <w:sz w:val="16"/>
                <w:szCs w:val="16"/>
              </w:rPr>
            </w:pPr>
          </w:p>
        </w:tc>
        <w:tc>
          <w:tcPr>
            <w:tcW w:w="638" w:type="dxa"/>
            <w:gridSpan w:val="2"/>
            <w:tcBorders>
              <w:top w:val="nil"/>
              <w:left w:val="nil"/>
              <w:bottom w:val="nil"/>
              <w:right w:val="nil"/>
            </w:tcBorders>
            <w:shd w:val="clear" w:color="auto" w:fill="auto"/>
            <w:noWrap/>
            <w:vAlign w:val="bottom"/>
          </w:tcPr>
          <w:p w14:paraId="7DE14DD1" w14:textId="77777777" w:rsidR="00733C0E" w:rsidRPr="004C4296" w:rsidRDefault="00733C0E" w:rsidP="00733C0E">
            <w:pPr>
              <w:spacing w:line="276" w:lineRule="auto"/>
              <w:jc w:val="center"/>
              <w:rPr>
                <w:b/>
                <w:bCs/>
                <w:i/>
                <w:iCs/>
                <w:sz w:val="16"/>
                <w:szCs w:val="16"/>
              </w:rPr>
            </w:pPr>
          </w:p>
        </w:tc>
        <w:tc>
          <w:tcPr>
            <w:tcW w:w="731" w:type="dxa"/>
            <w:gridSpan w:val="2"/>
            <w:tcBorders>
              <w:top w:val="nil"/>
              <w:left w:val="nil"/>
              <w:bottom w:val="nil"/>
              <w:right w:val="nil"/>
            </w:tcBorders>
            <w:shd w:val="clear" w:color="auto" w:fill="auto"/>
            <w:noWrap/>
            <w:vAlign w:val="bottom"/>
          </w:tcPr>
          <w:p w14:paraId="4773564B" w14:textId="77777777" w:rsidR="00733C0E" w:rsidRPr="004C4296" w:rsidRDefault="00733C0E" w:rsidP="00733C0E">
            <w:pPr>
              <w:spacing w:line="276" w:lineRule="auto"/>
              <w:jc w:val="center"/>
              <w:rPr>
                <w:b/>
                <w:bCs/>
                <w:i/>
                <w:iCs/>
                <w:sz w:val="16"/>
                <w:szCs w:val="16"/>
              </w:rPr>
            </w:pPr>
          </w:p>
        </w:tc>
        <w:tc>
          <w:tcPr>
            <w:tcW w:w="650" w:type="dxa"/>
            <w:gridSpan w:val="2"/>
            <w:tcBorders>
              <w:top w:val="nil"/>
              <w:left w:val="nil"/>
              <w:bottom w:val="nil"/>
              <w:right w:val="nil"/>
            </w:tcBorders>
            <w:shd w:val="clear" w:color="auto" w:fill="auto"/>
            <w:noWrap/>
            <w:vAlign w:val="bottom"/>
          </w:tcPr>
          <w:p w14:paraId="2EC24F64" w14:textId="77777777" w:rsidR="00733C0E" w:rsidRPr="004C4296" w:rsidRDefault="00733C0E" w:rsidP="00733C0E">
            <w:pPr>
              <w:spacing w:line="276" w:lineRule="auto"/>
              <w:jc w:val="center"/>
              <w:rPr>
                <w:b/>
                <w:bCs/>
                <w:i/>
                <w:iCs/>
                <w:sz w:val="16"/>
                <w:szCs w:val="16"/>
              </w:rPr>
            </w:pPr>
          </w:p>
        </w:tc>
      </w:tr>
      <w:tr w:rsidR="00733C0E" w:rsidRPr="004C4296" w14:paraId="7C722336" w14:textId="77777777" w:rsidTr="00733C0E">
        <w:trPr>
          <w:gridBefore w:val="1"/>
          <w:wBefore w:w="464" w:type="dxa"/>
          <w:trHeight w:val="246"/>
        </w:trPr>
        <w:tc>
          <w:tcPr>
            <w:tcW w:w="2678" w:type="dxa"/>
            <w:gridSpan w:val="2"/>
            <w:tcBorders>
              <w:top w:val="nil"/>
              <w:left w:val="nil"/>
              <w:bottom w:val="nil"/>
              <w:right w:val="nil"/>
            </w:tcBorders>
            <w:shd w:val="clear" w:color="auto" w:fill="auto"/>
            <w:vAlign w:val="bottom"/>
            <w:hideMark/>
          </w:tcPr>
          <w:p w14:paraId="31BD2975" w14:textId="77777777" w:rsidR="00733C0E" w:rsidRPr="004C4296" w:rsidRDefault="00733C0E" w:rsidP="00733C0E">
            <w:pPr>
              <w:spacing w:line="276" w:lineRule="auto"/>
              <w:rPr>
                <w:sz w:val="18"/>
                <w:szCs w:val="18"/>
              </w:rPr>
            </w:pPr>
            <w:r w:rsidRPr="004C4296">
              <w:rPr>
                <w:sz w:val="18"/>
                <w:szCs w:val="18"/>
              </w:rPr>
              <w:t>resurse generale</w:t>
            </w:r>
          </w:p>
        </w:tc>
        <w:tc>
          <w:tcPr>
            <w:tcW w:w="838" w:type="dxa"/>
            <w:gridSpan w:val="2"/>
            <w:tcBorders>
              <w:top w:val="nil"/>
              <w:left w:val="nil"/>
              <w:bottom w:val="nil"/>
              <w:right w:val="nil"/>
            </w:tcBorders>
            <w:shd w:val="clear" w:color="auto" w:fill="auto"/>
            <w:noWrap/>
            <w:vAlign w:val="bottom"/>
            <w:hideMark/>
          </w:tcPr>
          <w:p w14:paraId="40EC45B2" w14:textId="77777777" w:rsidR="00733C0E" w:rsidRPr="004C4296" w:rsidRDefault="00733C0E" w:rsidP="00733C0E">
            <w:pPr>
              <w:spacing w:line="276" w:lineRule="auto"/>
              <w:jc w:val="center"/>
              <w:rPr>
                <w:sz w:val="18"/>
                <w:szCs w:val="18"/>
              </w:rPr>
            </w:pPr>
            <w:r w:rsidRPr="004C4296">
              <w:rPr>
                <w:sz w:val="18"/>
                <w:szCs w:val="18"/>
              </w:rPr>
              <w:t>7214,9</w:t>
            </w:r>
          </w:p>
        </w:tc>
        <w:tc>
          <w:tcPr>
            <w:tcW w:w="776" w:type="dxa"/>
            <w:gridSpan w:val="2"/>
            <w:tcBorders>
              <w:top w:val="nil"/>
              <w:left w:val="nil"/>
              <w:bottom w:val="nil"/>
              <w:right w:val="nil"/>
            </w:tcBorders>
            <w:shd w:val="clear" w:color="auto" w:fill="auto"/>
            <w:noWrap/>
            <w:vAlign w:val="bottom"/>
          </w:tcPr>
          <w:p w14:paraId="433A8F7C" w14:textId="77777777" w:rsidR="00733C0E" w:rsidRPr="004C4296" w:rsidRDefault="00733C0E" w:rsidP="00733C0E">
            <w:pPr>
              <w:spacing w:line="276" w:lineRule="auto"/>
              <w:jc w:val="center"/>
              <w:rPr>
                <w:sz w:val="18"/>
                <w:szCs w:val="18"/>
              </w:rPr>
            </w:pPr>
            <w:r w:rsidRPr="004C4296">
              <w:rPr>
                <w:sz w:val="18"/>
                <w:szCs w:val="18"/>
              </w:rPr>
              <w:t>8185,4</w:t>
            </w:r>
          </w:p>
        </w:tc>
        <w:tc>
          <w:tcPr>
            <w:tcW w:w="807" w:type="dxa"/>
            <w:gridSpan w:val="2"/>
            <w:tcBorders>
              <w:top w:val="nil"/>
              <w:left w:val="nil"/>
              <w:bottom w:val="nil"/>
              <w:right w:val="nil"/>
            </w:tcBorders>
            <w:shd w:val="clear" w:color="auto" w:fill="auto"/>
            <w:noWrap/>
            <w:vAlign w:val="bottom"/>
          </w:tcPr>
          <w:p w14:paraId="389F6F60" w14:textId="77777777" w:rsidR="00733C0E" w:rsidRPr="004C4296" w:rsidRDefault="00733C0E" w:rsidP="00733C0E">
            <w:pPr>
              <w:spacing w:line="276" w:lineRule="auto"/>
              <w:jc w:val="center"/>
              <w:rPr>
                <w:sz w:val="18"/>
                <w:szCs w:val="18"/>
              </w:rPr>
            </w:pPr>
            <w:r w:rsidRPr="004C4296">
              <w:rPr>
                <w:sz w:val="18"/>
                <w:szCs w:val="18"/>
              </w:rPr>
              <w:t>8261,2</w:t>
            </w:r>
          </w:p>
        </w:tc>
        <w:tc>
          <w:tcPr>
            <w:tcW w:w="838" w:type="dxa"/>
            <w:gridSpan w:val="2"/>
            <w:tcBorders>
              <w:top w:val="nil"/>
              <w:left w:val="nil"/>
              <w:bottom w:val="nil"/>
              <w:right w:val="nil"/>
            </w:tcBorders>
            <w:shd w:val="clear" w:color="auto" w:fill="auto"/>
            <w:noWrap/>
            <w:vAlign w:val="bottom"/>
          </w:tcPr>
          <w:p w14:paraId="57807BDB" w14:textId="77777777" w:rsidR="00733C0E" w:rsidRPr="004C4296" w:rsidRDefault="00733C0E" w:rsidP="00733C0E">
            <w:pPr>
              <w:spacing w:line="276" w:lineRule="auto"/>
              <w:jc w:val="center"/>
              <w:rPr>
                <w:sz w:val="18"/>
                <w:szCs w:val="18"/>
              </w:rPr>
            </w:pPr>
            <w:r w:rsidRPr="004C4296">
              <w:rPr>
                <w:sz w:val="18"/>
                <w:szCs w:val="18"/>
              </w:rPr>
              <w:t>8149,5</w:t>
            </w:r>
          </w:p>
        </w:tc>
        <w:tc>
          <w:tcPr>
            <w:tcW w:w="755" w:type="dxa"/>
            <w:gridSpan w:val="2"/>
            <w:tcBorders>
              <w:top w:val="nil"/>
              <w:left w:val="nil"/>
              <w:bottom w:val="nil"/>
              <w:right w:val="nil"/>
            </w:tcBorders>
            <w:shd w:val="clear" w:color="auto" w:fill="auto"/>
            <w:noWrap/>
            <w:vAlign w:val="bottom"/>
          </w:tcPr>
          <w:p w14:paraId="771C736C" w14:textId="77777777" w:rsidR="00733C0E" w:rsidRPr="004C4296" w:rsidRDefault="00733C0E" w:rsidP="00733C0E">
            <w:pPr>
              <w:spacing w:line="276" w:lineRule="auto"/>
              <w:jc w:val="center"/>
              <w:rPr>
                <w:sz w:val="18"/>
                <w:szCs w:val="18"/>
              </w:rPr>
            </w:pPr>
            <w:r w:rsidRPr="004C4296">
              <w:rPr>
                <w:sz w:val="18"/>
                <w:szCs w:val="18"/>
              </w:rPr>
              <w:t>-111,7</w:t>
            </w:r>
          </w:p>
        </w:tc>
        <w:tc>
          <w:tcPr>
            <w:tcW w:w="638" w:type="dxa"/>
            <w:gridSpan w:val="2"/>
            <w:tcBorders>
              <w:top w:val="nil"/>
              <w:left w:val="nil"/>
              <w:bottom w:val="nil"/>
              <w:right w:val="nil"/>
            </w:tcBorders>
            <w:shd w:val="clear" w:color="auto" w:fill="auto"/>
            <w:noWrap/>
            <w:vAlign w:val="bottom"/>
          </w:tcPr>
          <w:p w14:paraId="1984E189" w14:textId="77777777" w:rsidR="00733C0E" w:rsidRPr="004C4296" w:rsidRDefault="00733C0E" w:rsidP="00733C0E">
            <w:pPr>
              <w:spacing w:line="276" w:lineRule="auto"/>
              <w:jc w:val="center"/>
              <w:rPr>
                <w:sz w:val="18"/>
                <w:szCs w:val="18"/>
              </w:rPr>
            </w:pPr>
            <w:r w:rsidRPr="004C4296">
              <w:rPr>
                <w:sz w:val="18"/>
                <w:szCs w:val="18"/>
              </w:rPr>
              <w:t>98,6</w:t>
            </w:r>
          </w:p>
        </w:tc>
        <w:tc>
          <w:tcPr>
            <w:tcW w:w="731" w:type="dxa"/>
            <w:gridSpan w:val="2"/>
            <w:tcBorders>
              <w:top w:val="nil"/>
              <w:left w:val="nil"/>
              <w:bottom w:val="nil"/>
              <w:right w:val="nil"/>
            </w:tcBorders>
            <w:shd w:val="clear" w:color="auto" w:fill="auto"/>
            <w:noWrap/>
            <w:vAlign w:val="bottom"/>
          </w:tcPr>
          <w:p w14:paraId="19CCFC72" w14:textId="77777777" w:rsidR="00733C0E" w:rsidRPr="004C4296" w:rsidRDefault="00733C0E" w:rsidP="00733C0E">
            <w:pPr>
              <w:spacing w:line="276" w:lineRule="auto"/>
              <w:jc w:val="center"/>
              <w:rPr>
                <w:sz w:val="18"/>
                <w:szCs w:val="18"/>
              </w:rPr>
            </w:pPr>
            <w:r w:rsidRPr="004C4296">
              <w:rPr>
                <w:sz w:val="18"/>
                <w:szCs w:val="18"/>
              </w:rPr>
              <w:t>934,6</w:t>
            </w:r>
          </w:p>
        </w:tc>
        <w:tc>
          <w:tcPr>
            <w:tcW w:w="650" w:type="dxa"/>
            <w:gridSpan w:val="2"/>
            <w:tcBorders>
              <w:top w:val="nil"/>
              <w:left w:val="nil"/>
              <w:bottom w:val="nil"/>
              <w:right w:val="nil"/>
            </w:tcBorders>
            <w:shd w:val="clear" w:color="auto" w:fill="auto"/>
            <w:noWrap/>
            <w:vAlign w:val="bottom"/>
          </w:tcPr>
          <w:p w14:paraId="67FD5350" w14:textId="77777777" w:rsidR="00733C0E" w:rsidRPr="004C4296" w:rsidRDefault="00733C0E" w:rsidP="00733C0E">
            <w:pPr>
              <w:spacing w:line="276" w:lineRule="auto"/>
              <w:jc w:val="center"/>
              <w:rPr>
                <w:sz w:val="18"/>
                <w:szCs w:val="18"/>
              </w:rPr>
            </w:pPr>
            <w:r w:rsidRPr="004C4296">
              <w:rPr>
                <w:sz w:val="18"/>
                <w:szCs w:val="18"/>
              </w:rPr>
              <w:t>113,0</w:t>
            </w:r>
          </w:p>
        </w:tc>
      </w:tr>
      <w:tr w:rsidR="00733C0E" w:rsidRPr="004C4296" w14:paraId="3F71D8A5" w14:textId="77777777" w:rsidTr="00733C0E">
        <w:trPr>
          <w:gridBefore w:val="1"/>
          <w:wBefore w:w="464" w:type="dxa"/>
          <w:trHeight w:val="509"/>
        </w:trPr>
        <w:tc>
          <w:tcPr>
            <w:tcW w:w="2678" w:type="dxa"/>
            <w:gridSpan w:val="2"/>
            <w:tcBorders>
              <w:top w:val="nil"/>
              <w:left w:val="nil"/>
              <w:bottom w:val="nil"/>
              <w:right w:val="nil"/>
            </w:tcBorders>
            <w:shd w:val="clear" w:color="auto" w:fill="auto"/>
            <w:vAlign w:val="bottom"/>
            <w:hideMark/>
          </w:tcPr>
          <w:p w14:paraId="41BDD830" w14:textId="77777777" w:rsidR="00733C0E" w:rsidRPr="004C4296" w:rsidRDefault="00733C0E" w:rsidP="00733C0E">
            <w:pPr>
              <w:spacing w:line="276" w:lineRule="auto"/>
              <w:rPr>
                <w:sz w:val="18"/>
                <w:szCs w:val="18"/>
              </w:rPr>
            </w:pPr>
            <w:r w:rsidRPr="004C4296">
              <w:rPr>
                <w:sz w:val="18"/>
                <w:szCs w:val="18"/>
              </w:rPr>
              <w:t>resurse ale proiectelor finanțate din surse externe</w:t>
            </w:r>
          </w:p>
        </w:tc>
        <w:tc>
          <w:tcPr>
            <w:tcW w:w="838" w:type="dxa"/>
            <w:gridSpan w:val="2"/>
            <w:tcBorders>
              <w:top w:val="nil"/>
              <w:left w:val="nil"/>
              <w:bottom w:val="nil"/>
              <w:right w:val="nil"/>
            </w:tcBorders>
            <w:shd w:val="clear" w:color="auto" w:fill="auto"/>
            <w:noWrap/>
            <w:vAlign w:val="bottom"/>
            <w:hideMark/>
          </w:tcPr>
          <w:p w14:paraId="2B1B6FCC" w14:textId="77777777" w:rsidR="00733C0E" w:rsidRPr="004C4296" w:rsidRDefault="00733C0E" w:rsidP="00733C0E">
            <w:pPr>
              <w:spacing w:line="276" w:lineRule="auto"/>
              <w:jc w:val="center"/>
              <w:rPr>
                <w:sz w:val="18"/>
                <w:szCs w:val="18"/>
              </w:rPr>
            </w:pPr>
            <w:r w:rsidRPr="004C4296">
              <w:rPr>
                <w:sz w:val="18"/>
                <w:szCs w:val="18"/>
              </w:rPr>
              <w:t>221,1</w:t>
            </w:r>
          </w:p>
        </w:tc>
        <w:tc>
          <w:tcPr>
            <w:tcW w:w="776" w:type="dxa"/>
            <w:gridSpan w:val="2"/>
            <w:tcBorders>
              <w:top w:val="nil"/>
              <w:left w:val="nil"/>
              <w:bottom w:val="nil"/>
              <w:right w:val="nil"/>
            </w:tcBorders>
            <w:shd w:val="clear" w:color="auto" w:fill="auto"/>
            <w:noWrap/>
            <w:vAlign w:val="bottom"/>
          </w:tcPr>
          <w:p w14:paraId="569CAE17" w14:textId="77777777" w:rsidR="00733C0E" w:rsidRPr="004C4296" w:rsidRDefault="00733C0E" w:rsidP="00733C0E">
            <w:pPr>
              <w:spacing w:line="276" w:lineRule="auto"/>
              <w:jc w:val="center"/>
              <w:rPr>
                <w:sz w:val="18"/>
                <w:szCs w:val="18"/>
              </w:rPr>
            </w:pPr>
            <w:r w:rsidRPr="004C4296">
              <w:rPr>
                <w:sz w:val="18"/>
                <w:szCs w:val="18"/>
              </w:rPr>
              <w:t>866,5</w:t>
            </w:r>
          </w:p>
        </w:tc>
        <w:tc>
          <w:tcPr>
            <w:tcW w:w="807" w:type="dxa"/>
            <w:gridSpan w:val="2"/>
            <w:tcBorders>
              <w:top w:val="nil"/>
              <w:left w:val="nil"/>
              <w:bottom w:val="nil"/>
              <w:right w:val="nil"/>
            </w:tcBorders>
            <w:shd w:val="clear" w:color="auto" w:fill="auto"/>
            <w:noWrap/>
            <w:vAlign w:val="bottom"/>
          </w:tcPr>
          <w:p w14:paraId="53CF7F0C" w14:textId="77777777" w:rsidR="00733C0E" w:rsidRPr="004C4296" w:rsidRDefault="00733C0E" w:rsidP="00733C0E">
            <w:pPr>
              <w:spacing w:line="276" w:lineRule="auto"/>
              <w:jc w:val="center"/>
              <w:rPr>
                <w:sz w:val="18"/>
                <w:szCs w:val="18"/>
              </w:rPr>
            </w:pPr>
            <w:r w:rsidRPr="004C4296">
              <w:rPr>
                <w:sz w:val="18"/>
                <w:szCs w:val="18"/>
              </w:rPr>
              <w:t>841,3</w:t>
            </w:r>
          </w:p>
        </w:tc>
        <w:tc>
          <w:tcPr>
            <w:tcW w:w="838" w:type="dxa"/>
            <w:gridSpan w:val="2"/>
            <w:tcBorders>
              <w:top w:val="nil"/>
              <w:left w:val="nil"/>
              <w:bottom w:val="nil"/>
              <w:right w:val="nil"/>
            </w:tcBorders>
            <w:shd w:val="clear" w:color="auto" w:fill="auto"/>
            <w:noWrap/>
            <w:vAlign w:val="bottom"/>
          </w:tcPr>
          <w:p w14:paraId="5A49CF44" w14:textId="77777777" w:rsidR="00733C0E" w:rsidRPr="004C4296" w:rsidRDefault="00733C0E" w:rsidP="00733C0E">
            <w:pPr>
              <w:spacing w:line="276" w:lineRule="auto"/>
              <w:jc w:val="center"/>
              <w:rPr>
                <w:sz w:val="18"/>
                <w:szCs w:val="18"/>
              </w:rPr>
            </w:pPr>
            <w:r w:rsidRPr="004C4296">
              <w:rPr>
                <w:sz w:val="18"/>
                <w:szCs w:val="18"/>
              </w:rPr>
              <w:t>568,3</w:t>
            </w:r>
          </w:p>
        </w:tc>
        <w:tc>
          <w:tcPr>
            <w:tcW w:w="755" w:type="dxa"/>
            <w:gridSpan w:val="2"/>
            <w:tcBorders>
              <w:top w:val="nil"/>
              <w:left w:val="nil"/>
              <w:bottom w:val="nil"/>
              <w:right w:val="nil"/>
            </w:tcBorders>
            <w:shd w:val="clear" w:color="auto" w:fill="auto"/>
            <w:noWrap/>
            <w:vAlign w:val="bottom"/>
          </w:tcPr>
          <w:p w14:paraId="5CA150B9" w14:textId="77777777" w:rsidR="00733C0E" w:rsidRPr="004C4296" w:rsidRDefault="00733C0E" w:rsidP="00733C0E">
            <w:pPr>
              <w:spacing w:line="276" w:lineRule="auto"/>
              <w:jc w:val="center"/>
              <w:rPr>
                <w:sz w:val="18"/>
                <w:szCs w:val="18"/>
              </w:rPr>
            </w:pPr>
            <w:r w:rsidRPr="004C4296">
              <w:rPr>
                <w:sz w:val="18"/>
                <w:szCs w:val="18"/>
              </w:rPr>
              <w:t>-273,0</w:t>
            </w:r>
          </w:p>
        </w:tc>
        <w:tc>
          <w:tcPr>
            <w:tcW w:w="638" w:type="dxa"/>
            <w:gridSpan w:val="2"/>
            <w:tcBorders>
              <w:top w:val="nil"/>
              <w:left w:val="nil"/>
              <w:bottom w:val="nil"/>
              <w:right w:val="nil"/>
            </w:tcBorders>
            <w:shd w:val="clear" w:color="auto" w:fill="auto"/>
            <w:noWrap/>
            <w:vAlign w:val="bottom"/>
          </w:tcPr>
          <w:p w14:paraId="33A2AE10" w14:textId="77777777" w:rsidR="00733C0E" w:rsidRPr="004C4296" w:rsidRDefault="00733C0E" w:rsidP="00733C0E">
            <w:pPr>
              <w:spacing w:line="276" w:lineRule="auto"/>
              <w:jc w:val="center"/>
              <w:rPr>
                <w:sz w:val="18"/>
                <w:szCs w:val="18"/>
              </w:rPr>
            </w:pPr>
            <w:r w:rsidRPr="004C4296">
              <w:rPr>
                <w:sz w:val="18"/>
                <w:szCs w:val="18"/>
              </w:rPr>
              <w:t>67,6</w:t>
            </w:r>
          </w:p>
        </w:tc>
        <w:tc>
          <w:tcPr>
            <w:tcW w:w="731" w:type="dxa"/>
            <w:gridSpan w:val="2"/>
            <w:tcBorders>
              <w:top w:val="nil"/>
              <w:left w:val="nil"/>
              <w:bottom w:val="nil"/>
              <w:right w:val="nil"/>
            </w:tcBorders>
            <w:shd w:val="clear" w:color="auto" w:fill="auto"/>
            <w:noWrap/>
            <w:vAlign w:val="bottom"/>
          </w:tcPr>
          <w:p w14:paraId="02FC6206" w14:textId="77777777" w:rsidR="00733C0E" w:rsidRPr="004C4296" w:rsidRDefault="00733C0E" w:rsidP="00733C0E">
            <w:pPr>
              <w:spacing w:line="276" w:lineRule="auto"/>
              <w:jc w:val="center"/>
              <w:rPr>
                <w:sz w:val="18"/>
                <w:szCs w:val="18"/>
              </w:rPr>
            </w:pPr>
            <w:r w:rsidRPr="004C4296">
              <w:rPr>
                <w:sz w:val="18"/>
                <w:szCs w:val="18"/>
              </w:rPr>
              <w:t>347,2</w:t>
            </w:r>
          </w:p>
        </w:tc>
        <w:tc>
          <w:tcPr>
            <w:tcW w:w="650" w:type="dxa"/>
            <w:gridSpan w:val="2"/>
            <w:tcBorders>
              <w:top w:val="nil"/>
              <w:left w:val="nil"/>
              <w:bottom w:val="nil"/>
              <w:right w:val="nil"/>
            </w:tcBorders>
            <w:shd w:val="clear" w:color="auto" w:fill="auto"/>
            <w:noWrap/>
            <w:vAlign w:val="bottom"/>
          </w:tcPr>
          <w:p w14:paraId="27493B3A" w14:textId="77777777" w:rsidR="00733C0E" w:rsidRPr="004C4296" w:rsidRDefault="00733C0E" w:rsidP="00733C0E">
            <w:pPr>
              <w:spacing w:line="276" w:lineRule="auto"/>
              <w:jc w:val="center"/>
              <w:rPr>
                <w:sz w:val="18"/>
                <w:szCs w:val="18"/>
              </w:rPr>
            </w:pPr>
            <w:r w:rsidRPr="004C4296">
              <w:rPr>
                <w:sz w:val="18"/>
                <w:szCs w:val="18"/>
              </w:rPr>
              <w:t>257,0</w:t>
            </w:r>
          </w:p>
        </w:tc>
      </w:tr>
      <w:tr w:rsidR="00733C0E" w:rsidRPr="004C4296" w14:paraId="077ACDA1" w14:textId="77777777" w:rsidTr="00733C0E">
        <w:trPr>
          <w:gridBefore w:val="1"/>
          <w:wBefore w:w="464" w:type="dxa"/>
          <w:trHeight w:val="278"/>
        </w:trPr>
        <w:tc>
          <w:tcPr>
            <w:tcW w:w="2678" w:type="dxa"/>
            <w:gridSpan w:val="2"/>
            <w:tcBorders>
              <w:top w:val="nil"/>
              <w:left w:val="nil"/>
              <w:bottom w:val="nil"/>
              <w:right w:val="nil"/>
            </w:tcBorders>
            <w:shd w:val="clear" w:color="auto" w:fill="auto"/>
            <w:vAlign w:val="bottom"/>
            <w:hideMark/>
          </w:tcPr>
          <w:p w14:paraId="0D9101BE" w14:textId="77777777" w:rsidR="00733C0E" w:rsidRPr="004C4296" w:rsidRDefault="00733C0E" w:rsidP="00733C0E">
            <w:pPr>
              <w:spacing w:line="276" w:lineRule="auto"/>
              <w:rPr>
                <w:sz w:val="18"/>
                <w:szCs w:val="18"/>
              </w:rPr>
            </w:pPr>
            <w:r w:rsidRPr="004C4296">
              <w:rPr>
                <w:sz w:val="18"/>
                <w:szCs w:val="18"/>
              </w:rPr>
              <w:t>venituri colectate</w:t>
            </w:r>
          </w:p>
        </w:tc>
        <w:tc>
          <w:tcPr>
            <w:tcW w:w="838" w:type="dxa"/>
            <w:gridSpan w:val="2"/>
            <w:tcBorders>
              <w:top w:val="nil"/>
              <w:left w:val="nil"/>
              <w:bottom w:val="nil"/>
              <w:right w:val="nil"/>
            </w:tcBorders>
            <w:shd w:val="clear" w:color="auto" w:fill="auto"/>
            <w:noWrap/>
            <w:vAlign w:val="bottom"/>
            <w:hideMark/>
          </w:tcPr>
          <w:p w14:paraId="0EFC9AA9" w14:textId="77777777" w:rsidR="00733C0E" w:rsidRPr="004C4296" w:rsidRDefault="00733C0E" w:rsidP="00733C0E">
            <w:pPr>
              <w:spacing w:line="276" w:lineRule="auto"/>
              <w:jc w:val="center"/>
              <w:rPr>
                <w:sz w:val="18"/>
                <w:szCs w:val="18"/>
              </w:rPr>
            </w:pPr>
            <w:r w:rsidRPr="004C4296">
              <w:rPr>
                <w:sz w:val="18"/>
                <w:szCs w:val="18"/>
              </w:rPr>
              <w:t>199,0</w:t>
            </w:r>
          </w:p>
        </w:tc>
        <w:tc>
          <w:tcPr>
            <w:tcW w:w="776" w:type="dxa"/>
            <w:gridSpan w:val="2"/>
            <w:tcBorders>
              <w:top w:val="nil"/>
              <w:left w:val="nil"/>
              <w:bottom w:val="nil"/>
              <w:right w:val="nil"/>
            </w:tcBorders>
            <w:shd w:val="clear" w:color="auto" w:fill="auto"/>
            <w:noWrap/>
            <w:vAlign w:val="bottom"/>
          </w:tcPr>
          <w:p w14:paraId="0BC6078F" w14:textId="77777777" w:rsidR="00733C0E" w:rsidRPr="004C4296" w:rsidRDefault="00733C0E" w:rsidP="00733C0E">
            <w:pPr>
              <w:spacing w:line="276" w:lineRule="auto"/>
              <w:jc w:val="center"/>
              <w:rPr>
                <w:sz w:val="18"/>
                <w:szCs w:val="18"/>
              </w:rPr>
            </w:pPr>
            <w:r w:rsidRPr="004C4296">
              <w:rPr>
                <w:sz w:val="18"/>
                <w:szCs w:val="18"/>
              </w:rPr>
              <w:t>193,9</w:t>
            </w:r>
          </w:p>
        </w:tc>
        <w:tc>
          <w:tcPr>
            <w:tcW w:w="807" w:type="dxa"/>
            <w:gridSpan w:val="2"/>
            <w:tcBorders>
              <w:top w:val="nil"/>
              <w:left w:val="nil"/>
              <w:bottom w:val="nil"/>
              <w:right w:val="nil"/>
            </w:tcBorders>
            <w:shd w:val="clear" w:color="auto" w:fill="auto"/>
            <w:noWrap/>
            <w:vAlign w:val="bottom"/>
          </w:tcPr>
          <w:p w14:paraId="471CBB56" w14:textId="77777777" w:rsidR="00733C0E" w:rsidRPr="004C4296" w:rsidRDefault="00733C0E" w:rsidP="00733C0E">
            <w:pPr>
              <w:spacing w:line="276" w:lineRule="auto"/>
              <w:jc w:val="center"/>
              <w:rPr>
                <w:sz w:val="18"/>
                <w:szCs w:val="18"/>
              </w:rPr>
            </w:pPr>
            <w:r w:rsidRPr="004C4296">
              <w:rPr>
                <w:sz w:val="18"/>
                <w:szCs w:val="18"/>
              </w:rPr>
              <w:t>198,5</w:t>
            </w:r>
          </w:p>
        </w:tc>
        <w:tc>
          <w:tcPr>
            <w:tcW w:w="838" w:type="dxa"/>
            <w:gridSpan w:val="2"/>
            <w:tcBorders>
              <w:top w:val="nil"/>
              <w:left w:val="nil"/>
              <w:bottom w:val="nil"/>
              <w:right w:val="nil"/>
            </w:tcBorders>
            <w:shd w:val="clear" w:color="auto" w:fill="auto"/>
            <w:noWrap/>
            <w:vAlign w:val="bottom"/>
          </w:tcPr>
          <w:p w14:paraId="344BA989" w14:textId="77777777" w:rsidR="00733C0E" w:rsidRPr="004C4296" w:rsidRDefault="00733C0E" w:rsidP="00733C0E">
            <w:pPr>
              <w:spacing w:line="276" w:lineRule="auto"/>
              <w:jc w:val="center"/>
              <w:rPr>
                <w:sz w:val="18"/>
                <w:szCs w:val="18"/>
              </w:rPr>
            </w:pPr>
            <w:r w:rsidRPr="004C4296">
              <w:rPr>
                <w:sz w:val="18"/>
                <w:szCs w:val="18"/>
              </w:rPr>
              <w:t>204,5</w:t>
            </w:r>
          </w:p>
        </w:tc>
        <w:tc>
          <w:tcPr>
            <w:tcW w:w="755" w:type="dxa"/>
            <w:gridSpan w:val="2"/>
            <w:tcBorders>
              <w:top w:val="nil"/>
              <w:left w:val="nil"/>
              <w:bottom w:val="nil"/>
              <w:right w:val="nil"/>
            </w:tcBorders>
            <w:shd w:val="clear" w:color="auto" w:fill="auto"/>
            <w:noWrap/>
            <w:vAlign w:val="bottom"/>
          </w:tcPr>
          <w:p w14:paraId="55B3B7B2" w14:textId="77777777" w:rsidR="00733C0E" w:rsidRPr="004C4296" w:rsidRDefault="00733C0E" w:rsidP="00733C0E">
            <w:pPr>
              <w:spacing w:line="276" w:lineRule="auto"/>
              <w:jc w:val="center"/>
              <w:rPr>
                <w:sz w:val="18"/>
                <w:szCs w:val="18"/>
              </w:rPr>
            </w:pPr>
            <w:r w:rsidRPr="004C4296">
              <w:rPr>
                <w:sz w:val="18"/>
                <w:szCs w:val="18"/>
              </w:rPr>
              <w:t>6,0</w:t>
            </w:r>
          </w:p>
        </w:tc>
        <w:tc>
          <w:tcPr>
            <w:tcW w:w="638" w:type="dxa"/>
            <w:gridSpan w:val="2"/>
            <w:tcBorders>
              <w:top w:val="nil"/>
              <w:left w:val="nil"/>
              <w:bottom w:val="nil"/>
              <w:right w:val="nil"/>
            </w:tcBorders>
            <w:shd w:val="clear" w:color="auto" w:fill="auto"/>
            <w:noWrap/>
            <w:vAlign w:val="bottom"/>
          </w:tcPr>
          <w:p w14:paraId="6A9B1A14" w14:textId="77777777" w:rsidR="00733C0E" w:rsidRPr="004C4296" w:rsidRDefault="00733C0E" w:rsidP="00733C0E">
            <w:pPr>
              <w:spacing w:line="276" w:lineRule="auto"/>
              <w:jc w:val="center"/>
              <w:rPr>
                <w:sz w:val="18"/>
                <w:szCs w:val="18"/>
              </w:rPr>
            </w:pPr>
            <w:r w:rsidRPr="004C4296">
              <w:rPr>
                <w:sz w:val="18"/>
                <w:szCs w:val="18"/>
              </w:rPr>
              <w:t>103,0</w:t>
            </w:r>
          </w:p>
        </w:tc>
        <w:tc>
          <w:tcPr>
            <w:tcW w:w="731" w:type="dxa"/>
            <w:gridSpan w:val="2"/>
            <w:tcBorders>
              <w:top w:val="nil"/>
              <w:left w:val="nil"/>
              <w:bottom w:val="nil"/>
              <w:right w:val="nil"/>
            </w:tcBorders>
            <w:shd w:val="clear" w:color="auto" w:fill="auto"/>
            <w:noWrap/>
            <w:vAlign w:val="bottom"/>
          </w:tcPr>
          <w:p w14:paraId="5B44591D" w14:textId="77777777" w:rsidR="00733C0E" w:rsidRPr="004C4296" w:rsidRDefault="00733C0E" w:rsidP="00733C0E">
            <w:pPr>
              <w:spacing w:line="276" w:lineRule="auto"/>
              <w:jc w:val="center"/>
              <w:rPr>
                <w:sz w:val="18"/>
                <w:szCs w:val="18"/>
              </w:rPr>
            </w:pPr>
            <w:r w:rsidRPr="004C4296">
              <w:rPr>
                <w:sz w:val="18"/>
                <w:szCs w:val="18"/>
              </w:rPr>
              <w:t>5,5</w:t>
            </w:r>
          </w:p>
        </w:tc>
        <w:tc>
          <w:tcPr>
            <w:tcW w:w="650" w:type="dxa"/>
            <w:gridSpan w:val="2"/>
            <w:tcBorders>
              <w:top w:val="nil"/>
              <w:left w:val="nil"/>
              <w:bottom w:val="nil"/>
              <w:right w:val="nil"/>
            </w:tcBorders>
            <w:shd w:val="clear" w:color="auto" w:fill="auto"/>
            <w:noWrap/>
            <w:vAlign w:val="bottom"/>
          </w:tcPr>
          <w:p w14:paraId="681BA44B" w14:textId="77777777" w:rsidR="00733C0E" w:rsidRPr="004C4296" w:rsidRDefault="00733C0E" w:rsidP="00733C0E">
            <w:pPr>
              <w:spacing w:line="276" w:lineRule="auto"/>
              <w:jc w:val="center"/>
              <w:rPr>
                <w:sz w:val="18"/>
                <w:szCs w:val="18"/>
              </w:rPr>
            </w:pPr>
            <w:r w:rsidRPr="004C4296">
              <w:rPr>
                <w:sz w:val="18"/>
                <w:szCs w:val="18"/>
              </w:rPr>
              <w:t>102,8</w:t>
            </w:r>
          </w:p>
        </w:tc>
      </w:tr>
    </w:tbl>
    <w:p w14:paraId="2BD5AC0F" w14:textId="5E06BCCF" w:rsidR="00C74718" w:rsidRPr="004C4296" w:rsidRDefault="00C74718" w:rsidP="00733C0E">
      <w:pPr>
        <w:spacing w:after="120" w:line="276" w:lineRule="auto"/>
        <w:ind w:hanging="284"/>
        <w:jc w:val="both"/>
        <w:rPr>
          <w:sz w:val="16"/>
          <w:szCs w:val="16"/>
        </w:rPr>
      </w:pPr>
    </w:p>
    <w:p w14:paraId="43864A6F" w14:textId="77777777" w:rsidR="00733C0E" w:rsidRPr="004C4296" w:rsidRDefault="00733C0E" w:rsidP="00C74718">
      <w:pPr>
        <w:spacing w:after="120" w:line="276" w:lineRule="auto"/>
        <w:jc w:val="both"/>
        <w:rPr>
          <w:sz w:val="16"/>
          <w:szCs w:val="16"/>
        </w:rPr>
      </w:pPr>
    </w:p>
    <w:p w14:paraId="4ECF1943" w14:textId="28897017" w:rsidR="00151F82" w:rsidRPr="004C4296" w:rsidRDefault="000046A9" w:rsidP="000A2A3A">
      <w:pPr>
        <w:spacing w:line="276" w:lineRule="auto"/>
        <w:ind w:firstLine="567"/>
        <w:jc w:val="both"/>
        <w:rPr>
          <w:sz w:val="28"/>
          <w:szCs w:val="28"/>
        </w:rPr>
      </w:pPr>
      <w:r w:rsidRPr="004C4296">
        <w:rPr>
          <w:sz w:val="28"/>
          <w:szCs w:val="28"/>
        </w:rPr>
        <w:t>Cheltuielile realizate în anul 202</w:t>
      </w:r>
      <w:r w:rsidR="001E44AF" w:rsidRPr="004C4296">
        <w:rPr>
          <w:sz w:val="28"/>
          <w:szCs w:val="28"/>
        </w:rPr>
        <w:t>3</w:t>
      </w:r>
      <w:r w:rsidRPr="004C4296">
        <w:rPr>
          <w:sz w:val="28"/>
          <w:szCs w:val="28"/>
        </w:rPr>
        <w:t xml:space="preserve"> sunt în </w:t>
      </w:r>
      <w:r w:rsidR="00151F82" w:rsidRPr="004C4296">
        <w:rPr>
          <w:sz w:val="28"/>
          <w:szCs w:val="28"/>
        </w:rPr>
        <w:t>creștere față de anul 2022 cu 1</w:t>
      </w:r>
      <w:r w:rsidR="003C3367" w:rsidRPr="004C4296">
        <w:rPr>
          <w:sz w:val="28"/>
          <w:szCs w:val="28"/>
        </w:rPr>
        <w:t xml:space="preserve"> </w:t>
      </w:r>
      <w:r w:rsidR="00151F82" w:rsidRPr="004C4296">
        <w:rPr>
          <w:sz w:val="28"/>
          <w:szCs w:val="28"/>
        </w:rPr>
        <w:t>287,3 mil. lei sau cu 16,7</w:t>
      </w:r>
      <w:r w:rsidR="00856D66" w:rsidRPr="004C4296">
        <w:rPr>
          <w:sz w:val="28"/>
          <w:szCs w:val="28"/>
        </w:rPr>
        <w:t xml:space="preserve"> la sută</w:t>
      </w:r>
      <w:r w:rsidR="00151F82" w:rsidRPr="004C4296">
        <w:rPr>
          <w:sz w:val="28"/>
          <w:szCs w:val="28"/>
        </w:rPr>
        <w:t>. Totodată, au rămas neexecutate cheltuieli în sumă de 378,7 mil. lei, sau 4,</w:t>
      </w:r>
      <w:r w:rsidR="00D42C7F" w:rsidRPr="004C4296">
        <w:rPr>
          <w:sz w:val="28"/>
          <w:szCs w:val="28"/>
        </w:rPr>
        <w:t>1</w:t>
      </w:r>
      <w:r w:rsidR="00151F82" w:rsidRPr="004C4296">
        <w:rPr>
          <w:sz w:val="28"/>
          <w:szCs w:val="28"/>
        </w:rPr>
        <w:t xml:space="preserve">% </w:t>
      </w:r>
      <w:r w:rsidR="0030398B" w:rsidRPr="004C4296">
        <w:rPr>
          <w:sz w:val="28"/>
          <w:szCs w:val="28"/>
        </w:rPr>
        <w:t>din prevederi</w:t>
      </w:r>
      <w:r w:rsidR="00D42C7F" w:rsidRPr="004C4296">
        <w:rPr>
          <w:sz w:val="28"/>
          <w:szCs w:val="28"/>
        </w:rPr>
        <w:t xml:space="preserve">, </w:t>
      </w:r>
      <w:r w:rsidR="0030398B" w:rsidRPr="004C4296">
        <w:rPr>
          <w:sz w:val="28"/>
          <w:szCs w:val="28"/>
        </w:rPr>
        <w:t xml:space="preserve">față de 589,7 mil. lei </w:t>
      </w:r>
      <w:r w:rsidR="00151F82" w:rsidRPr="004C4296">
        <w:rPr>
          <w:sz w:val="28"/>
          <w:szCs w:val="28"/>
        </w:rPr>
        <w:t xml:space="preserve"> </w:t>
      </w:r>
      <w:r w:rsidR="0030398B" w:rsidRPr="004C4296">
        <w:rPr>
          <w:sz w:val="28"/>
          <w:szCs w:val="28"/>
        </w:rPr>
        <w:t>neexecutate în anul 2022.</w:t>
      </w:r>
    </w:p>
    <w:p w14:paraId="7A08F68E" w14:textId="47230580" w:rsidR="00151F82" w:rsidRPr="004C4296" w:rsidRDefault="00151F82" w:rsidP="00D70151">
      <w:pPr>
        <w:spacing w:line="276" w:lineRule="auto"/>
        <w:ind w:firstLine="567"/>
        <w:jc w:val="both"/>
        <w:rPr>
          <w:sz w:val="28"/>
          <w:szCs w:val="28"/>
        </w:rPr>
      </w:pPr>
      <w:r w:rsidRPr="004C4296">
        <w:rPr>
          <w:sz w:val="28"/>
          <w:szCs w:val="28"/>
        </w:rPr>
        <w:t xml:space="preserve">În aspect economic, au rămas neexecutate cheltuieli curente în sumă de 118,2 mil. lei și cheltuieli capitale în sumă de 260,5 mil. lei. </w:t>
      </w:r>
      <w:r w:rsidR="005C25F9" w:rsidRPr="004C4296">
        <w:rPr>
          <w:sz w:val="28"/>
          <w:szCs w:val="28"/>
        </w:rPr>
        <w:t>În cadrul proiectelor finanțate din surse externe au rămas neexecutate cheltuieli în sumă de 273,0 mil. lei.</w:t>
      </w:r>
    </w:p>
    <w:p w14:paraId="71ACD28F" w14:textId="665ACD8D" w:rsidR="00916B0D" w:rsidRPr="004C4296" w:rsidRDefault="007E6B29" w:rsidP="00D70151">
      <w:pPr>
        <w:spacing w:line="276" w:lineRule="auto"/>
        <w:ind w:firstLine="567"/>
        <w:jc w:val="both"/>
        <w:rPr>
          <w:sz w:val="28"/>
          <w:szCs w:val="28"/>
        </w:rPr>
      </w:pPr>
      <w:r w:rsidRPr="004C4296">
        <w:rPr>
          <w:sz w:val="28"/>
          <w:szCs w:val="28"/>
        </w:rPr>
        <w:t>În aspectul</w:t>
      </w:r>
      <w:r w:rsidR="00D07E91" w:rsidRPr="004C4296">
        <w:rPr>
          <w:sz w:val="28"/>
          <w:szCs w:val="28"/>
        </w:rPr>
        <w:t xml:space="preserve"> </w:t>
      </w:r>
      <w:r w:rsidR="00916B0D" w:rsidRPr="004C4296">
        <w:rPr>
          <w:sz w:val="28"/>
          <w:szCs w:val="28"/>
        </w:rPr>
        <w:t xml:space="preserve">resurselor, cheltuielile au fost finanțate preponderent din resurse generale </w:t>
      </w:r>
      <w:r w:rsidR="008A4B41" w:rsidRPr="004C4296">
        <w:rPr>
          <w:sz w:val="28"/>
          <w:szCs w:val="28"/>
        </w:rPr>
        <w:t>9</w:t>
      </w:r>
      <w:r w:rsidR="00D70151" w:rsidRPr="004C4296">
        <w:rPr>
          <w:sz w:val="28"/>
          <w:szCs w:val="28"/>
        </w:rPr>
        <w:t>1,3</w:t>
      </w:r>
      <w:r w:rsidR="00916B0D" w:rsidRPr="004C4296">
        <w:rPr>
          <w:sz w:val="28"/>
          <w:szCs w:val="28"/>
        </w:rPr>
        <w:t xml:space="preserve">%, proiectelor finanțate din surse externe și veniturilor colectate de autoritățile/instituțiile bugetare le revine, respectiv, </w:t>
      </w:r>
      <w:r w:rsidR="00D70151" w:rsidRPr="004C4296">
        <w:rPr>
          <w:sz w:val="28"/>
          <w:szCs w:val="28"/>
        </w:rPr>
        <w:t>6,4</w:t>
      </w:r>
      <w:r w:rsidR="00916B0D" w:rsidRPr="004C4296">
        <w:rPr>
          <w:sz w:val="28"/>
          <w:szCs w:val="28"/>
        </w:rPr>
        <w:t xml:space="preserve">% și </w:t>
      </w:r>
      <w:r w:rsidR="002E5E14" w:rsidRPr="004C4296">
        <w:rPr>
          <w:sz w:val="28"/>
          <w:szCs w:val="28"/>
        </w:rPr>
        <w:t>2,</w:t>
      </w:r>
      <w:r w:rsidR="00D70151" w:rsidRPr="004C4296">
        <w:rPr>
          <w:sz w:val="28"/>
          <w:szCs w:val="28"/>
        </w:rPr>
        <w:t>3</w:t>
      </w:r>
      <w:r w:rsidR="00916B0D" w:rsidRPr="004C4296">
        <w:rPr>
          <w:sz w:val="28"/>
          <w:szCs w:val="28"/>
        </w:rPr>
        <w:t xml:space="preserve">% din </w:t>
      </w:r>
      <w:r w:rsidR="001C576E" w:rsidRPr="004C4296">
        <w:rPr>
          <w:sz w:val="28"/>
          <w:szCs w:val="28"/>
        </w:rPr>
        <w:t>prevederi.</w:t>
      </w:r>
      <w:r w:rsidR="00916B0D" w:rsidRPr="004C4296">
        <w:rPr>
          <w:sz w:val="28"/>
          <w:szCs w:val="28"/>
        </w:rPr>
        <w:t xml:space="preserve"> </w:t>
      </w:r>
    </w:p>
    <w:p w14:paraId="55B57B75" w14:textId="567FE748" w:rsidR="003C783D" w:rsidRPr="004C4296" w:rsidRDefault="0065438A" w:rsidP="003C783D">
      <w:pPr>
        <w:spacing w:after="120" w:line="276" w:lineRule="auto"/>
        <w:ind w:firstLine="567"/>
        <w:jc w:val="both"/>
        <w:rPr>
          <w:sz w:val="28"/>
          <w:szCs w:val="28"/>
        </w:rPr>
      </w:pPr>
      <w:r w:rsidRPr="004C4296">
        <w:rPr>
          <w:sz w:val="28"/>
          <w:szCs w:val="28"/>
        </w:rPr>
        <w:t xml:space="preserve">În </w:t>
      </w:r>
      <w:r w:rsidR="007E6B29" w:rsidRPr="004C4296">
        <w:rPr>
          <w:sz w:val="28"/>
          <w:szCs w:val="28"/>
        </w:rPr>
        <w:t>privința</w:t>
      </w:r>
      <w:r w:rsidRPr="004C4296">
        <w:rPr>
          <w:sz w:val="28"/>
          <w:szCs w:val="28"/>
        </w:rPr>
        <w:t xml:space="preserve"> autorităților publice care gestionează programe bugetare în acest sector, cel mai jos nivel de executare a cheltuielilor se atestă la Ministerul Sănătății</w:t>
      </w:r>
      <w:r w:rsidR="007E6B29" w:rsidRPr="004C4296">
        <w:rPr>
          <w:sz w:val="28"/>
          <w:szCs w:val="28"/>
        </w:rPr>
        <w:t xml:space="preserve"> </w:t>
      </w:r>
      <w:r w:rsidR="002072AB" w:rsidRPr="004C4296">
        <w:rPr>
          <w:sz w:val="28"/>
          <w:szCs w:val="28"/>
        </w:rPr>
        <w:t>–</w:t>
      </w:r>
      <w:r w:rsidRPr="004C4296">
        <w:rPr>
          <w:sz w:val="28"/>
          <w:szCs w:val="28"/>
        </w:rPr>
        <w:t xml:space="preserve"> </w:t>
      </w:r>
      <w:r w:rsidR="00BF4C6B" w:rsidRPr="004C4296">
        <w:rPr>
          <w:sz w:val="28"/>
          <w:szCs w:val="28"/>
        </w:rPr>
        <w:t>82,6</w:t>
      </w:r>
      <w:r w:rsidRPr="004C4296">
        <w:rPr>
          <w:sz w:val="28"/>
          <w:szCs w:val="28"/>
        </w:rPr>
        <w:t xml:space="preserve">%, </w:t>
      </w:r>
      <w:r w:rsidR="007E6B29" w:rsidRPr="004C4296">
        <w:rPr>
          <w:sz w:val="28"/>
          <w:szCs w:val="28"/>
        </w:rPr>
        <w:t>fiind neexecutate alocații în suma de</w:t>
      </w:r>
      <w:r w:rsidRPr="004C4296">
        <w:rPr>
          <w:sz w:val="28"/>
          <w:szCs w:val="28"/>
        </w:rPr>
        <w:t xml:space="preserve"> </w:t>
      </w:r>
      <w:r w:rsidR="00084AC1" w:rsidRPr="004C4296">
        <w:rPr>
          <w:sz w:val="28"/>
          <w:szCs w:val="28"/>
        </w:rPr>
        <w:t>364,</w:t>
      </w:r>
      <w:r w:rsidR="006F041E" w:rsidRPr="004C4296">
        <w:rPr>
          <w:sz w:val="28"/>
          <w:szCs w:val="28"/>
        </w:rPr>
        <w:t>4</w:t>
      </w:r>
      <w:r w:rsidRPr="004C4296">
        <w:rPr>
          <w:sz w:val="28"/>
          <w:szCs w:val="28"/>
        </w:rPr>
        <w:t xml:space="preserve"> mil. lei. </w:t>
      </w:r>
      <w:r w:rsidR="003C783D" w:rsidRPr="004C4296">
        <w:rPr>
          <w:sz w:val="28"/>
          <w:szCs w:val="28"/>
        </w:rPr>
        <w:t>Nevalorificarea integrală a alocațiilor a fost cauzată de neîncheierea contractelor, din lipsa prezentării ofertelor conform cerințelor solicitate în cadrul licitațiilor  petrecute repetat, fluctuația cadrelor, neprezentarea la timp a documentelor ce confirmă volumul de servicii procurate și lucrări efectuate.</w:t>
      </w:r>
    </w:p>
    <w:p w14:paraId="55FE6F04" w14:textId="14112405" w:rsidR="00AC64C2" w:rsidRPr="004C4296" w:rsidRDefault="00AC64C2" w:rsidP="004D79D8">
      <w:pPr>
        <w:spacing w:line="276" w:lineRule="auto"/>
        <w:ind w:firstLine="567"/>
        <w:jc w:val="both"/>
        <w:rPr>
          <w:sz w:val="28"/>
          <w:szCs w:val="28"/>
        </w:rPr>
      </w:pPr>
      <w:r w:rsidRPr="004C4296">
        <w:rPr>
          <w:sz w:val="28"/>
          <w:szCs w:val="28"/>
        </w:rPr>
        <w:t>Principalele măsuri din domeniul ocrotirii să</w:t>
      </w:r>
      <w:r w:rsidR="00D90F94" w:rsidRPr="004C4296">
        <w:rPr>
          <w:sz w:val="28"/>
          <w:szCs w:val="28"/>
        </w:rPr>
        <w:t>nătății implementate în anul 202</w:t>
      </w:r>
      <w:r w:rsidR="00711D4A" w:rsidRPr="004C4296">
        <w:rPr>
          <w:sz w:val="28"/>
          <w:szCs w:val="28"/>
        </w:rPr>
        <w:t>3</w:t>
      </w:r>
      <w:r w:rsidRPr="004C4296">
        <w:rPr>
          <w:sz w:val="28"/>
          <w:szCs w:val="28"/>
        </w:rPr>
        <w:t xml:space="preserve"> au fost:</w:t>
      </w:r>
    </w:p>
    <w:p w14:paraId="32EFE4D5" w14:textId="2DD88DDA" w:rsidR="003804BB" w:rsidRPr="004C4296" w:rsidRDefault="00AC64C2" w:rsidP="00C57FAD">
      <w:pPr>
        <w:widowControl w:val="0"/>
        <w:tabs>
          <w:tab w:val="left" w:pos="567"/>
          <w:tab w:val="left" w:pos="709"/>
          <w:tab w:val="left" w:pos="851"/>
        </w:tabs>
        <w:autoSpaceDE w:val="0"/>
        <w:autoSpaceDN w:val="0"/>
        <w:adjustRightInd w:val="0"/>
        <w:spacing w:line="276" w:lineRule="auto"/>
        <w:ind w:firstLine="567"/>
        <w:jc w:val="both"/>
        <w:rPr>
          <w:sz w:val="28"/>
          <w:szCs w:val="28"/>
          <w:lang w:eastAsia="en-US"/>
        </w:rPr>
      </w:pPr>
      <w:r w:rsidRPr="004C4296">
        <w:rPr>
          <w:sz w:val="28"/>
          <w:szCs w:val="28"/>
        </w:rPr>
        <w:t>-</w:t>
      </w:r>
      <w:r w:rsidR="00B551F2" w:rsidRPr="004C4296">
        <w:rPr>
          <w:sz w:val="28"/>
          <w:szCs w:val="28"/>
        </w:rPr>
        <w:t xml:space="preserve"> </w:t>
      </w:r>
      <w:r w:rsidRPr="004C4296">
        <w:rPr>
          <w:sz w:val="28"/>
          <w:szCs w:val="28"/>
        </w:rPr>
        <w:t xml:space="preserve">realizarea programelor naţionale şi speciale în domeniul ocrotirii sănătăţii </w:t>
      </w:r>
      <w:r w:rsidR="00B551F2" w:rsidRPr="004C4296">
        <w:rPr>
          <w:sz w:val="28"/>
          <w:szCs w:val="28"/>
        </w:rPr>
        <w:t xml:space="preserve"> </w:t>
      </w:r>
      <w:r w:rsidRPr="004C4296">
        <w:rPr>
          <w:sz w:val="28"/>
          <w:szCs w:val="28"/>
        </w:rPr>
        <w:t xml:space="preserve">– </w:t>
      </w:r>
      <w:r w:rsidR="00F40CBA" w:rsidRPr="004C4296">
        <w:rPr>
          <w:sz w:val="28"/>
          <w:szCs w:val="28"/>
        </w:rPr>
        <w:t>487,7</w:t>
      </w:r>
      <w:r w:rsidR="003804BB" w:rsidRPr="004C4296">
        <w:rPr>
          <w:sz w:val="28"/>
          <w:szCs w:val="28"/>
          <w:lang w:eastAsia="en-US"/>
        </w:rPr>
        <w:t xml:space="preserve"> mil. lei sau </w:t>
      </w:r>
      <w:r w:rsidR="00B726C3" w:rsidRPr="004C4296">
        <w:rPr>
          <w:sz w:val="28"/>
          <w:szCs w:val="28"/>
          <w:lang w:eastAsia="en-US"/>
        </w:rPr>
        <w:t>88,</w:t>
      </w:r>
      <w:r w:rsidR="00F40CBA" w:rsidRPr="004C4296">
        <w:rPr>
          <w:sz w:val="28"/>
          <w:szCs w:val="28"/>
          <w:lang w:eastAsia="en-US"/>
        </w:rPr>
        <w:t>2</w:t>
      </w:r>
      <w:r w:rsidR="003804BB" w:rsidRPr="004C4296">
        <w:rPr>
          <w:sz w:val="28"/>
          <w:szCs w:val="28"/>
          <w:lang w:eastAsia="en-US"/>
        </w:rPr>
        <w:t>% din prevederile anuale;</w:t>
      </w:r>
    </w:p>
    <w:p w14:paraId="37B702F9" w14:textId="55F4E81D" w:rsidR="004C7CA3" w:rsidRPr="004C4296" w:rsidRDefault="004C7CA3" w:rsidP="00E50835">
      <w:pPr>
        <w:widowControl w:val="0"/>
        <w:tabs>
          <w:tab w:val="left" w:pos="567"/>
        </w:tabs>
        <w:autoSpaceDE w:val="0"/>
        <w:autoSpaceDN w:val="0"/>
        <w:adjustRightInd w:val="0"/>
        <w:spacing w:line="276" w:lineRule="auto"/>
        <w:ind w:firstLine="540"/>
        <w:jc w:val="both"/>
        <w:rPr>
          <w:color w:val="000000" w:themeColor="text1"/>
          <w:sz w:val="28"/>
          <w:szCs w:val="28"/>
          <w:lang w:eastAsia="en-US"/>
        </w:rPr>
      </w:pPr>
      <w:r w:rsidRPr="004C4296">
        <w:rPr>
          <w:sz w:val="28"/>
          <w:szCs w:val="28"/>
          <w:lang w:eastAsia="en-US"/>
        </w:rPr>
        <w:t xml:space="preserve">- </w:t>
      </w:r>
      <w:r w:rsidRPr="004C4296">
        <w:rPr>
          <w:color w:val="000000" w:themeColor="text1"/>
          <w:sz w:val="28"/>
          <w:szCs w:val="28"/>
          <w:lang w:eastAsia="en-US"/>
        </w:rPr>
        <w:t xml:space="preserve">servicii de sănătate publică și supraveghere de stat a sănătății publice în sumă de </w:t>
      </w:r>
      <w:r w:rsidR="00202939" w:rsidRPr="004C4296">
        <w:rPr>
          <w:color w:val="000000" w:themeColor="text1"/>
          <w:sz w:val="28"/>
          <w:szCs w:val="28"/>
          <w:lang w:eastAsia="en-US"/>
        </w:rPr>
        <w:t>276,4</w:t>
      </w:r>
      <w:r w:rsidRPr="004C4296">
        <w:rPr>
          <w:color w:val="000000" w:themeColor="text1"/>
          <w:sz w:val="28"/>
          <w:szCs w:val="28"/>
          <w:lang w:eastAsia="en-US"/>
        </w:rPr>
        <w:t xml:space="preserve"> mil. lei sau </w:t>
      </w:r>
      <w:r w:rsidR="00202939" w:rsidRPr="004C4296">
        <w:rPr>
          <w:color w:val="000000" w:themeColor="text1"/>
          <w:sz w:val="28"/>
          <w:szCs w:val="28"/>
          <w:lang w:eastAsia="en-US"/>
        </w:rPr>
        <w:t>91,3</w:t>
      </w:r>
      <w:r w:rsidRPr="004C4296">
        <w:rPr>
          <w:color w:val="000000" w:themeColor="text1"/>
          <w:sz w:val="28"/>
          <w:szCs w:val="28"/>
          <w:lang w:eastAsia="en-US"/>
        </w:rPr>
        <w:t>% din prevederi anuale;</w:t>
      </w:r>
    </w:p>
    <w:p w14:paraId="2E672888" w14:textId="77777777" w:rsidR="00AF2F69" w:rsidRPr="004C4296" w:rsidRDefault="00AC64C2" w:rsidP="00AF2F69">
      <w:pPr>
        <w:widowControl w:val="0"/>
        <w:tabs>
          <w:tab w:val="left" w:pos="567"/>
          <w:tab w:val="left" w:pos="720"/>
        </w:tabs>
        <w:autoSpaceDE w:val="0"/>
        <w:autoSpaceDN w:val="0"/>
        <w:adjustRightInd w:val="0"/>
        <w:spacing w:line="276" w:lineRule="auto"/>
        <w:ind w:firstLine="567"/>
        <w:jc w:val="both"/>
        <w:rPr>
          <w:sz w:val="28"/>
          <w:szCs w:val="28"/>
          <w:lang w:eastAsia="en-US"/>
        </w:rPr>
      </w:pPr>
      <w:r w:rsidRPr="004C4296">
        <w:rPr>
          <w:color w:val="000000" w:themeColor="text1"/>
          <w:sz w:val="28"/>
          <w:szCs w:val="28"/>
        </w:rPr>
        <w:t>-</w:t>
      </w:r>
      <w:r w:rsidR="00FB36E4" w:rsidRPr="004C4296">
        <w:rPr>
          <w:color w:val="000000" w:themeColor="text1"/>
          <w:sz w:val="28"/>
          <w:szCs w:val="28"/>
        </w:rPr>
        <w:t xml:space="preserve"> </w:t>
      </w:r>
      <w:r w:rsidR="00994952" w:rsidRPr="004C4296">
        <w:rPr>
          <w:color w:val="000000" w:themeColor="text1"/>
          <w:sz w:val="28"/>
          <w:szCs w:val="28"/>
          <w:lang w:eastAsia="en-US"/>
        </w:rPr>
        <w:t xml:space="preserve">dezvoltarea și modernizarea instituțiilor în domeniu ocrotirii sănătății în sumă de </w:t>
      </w:r>
      <w:r w:rsidR="00C3239D" w:rsidRPr="004C4296">
        <w:rPr>
          <w:color w:val="000000" w:themeColor="text1"/>
          <w:sz w:val="28"/>
          <w:szCs w:val="28"/>
          <w:lang w:eastAsia="en-US"/>
        </w:rPr>
        <w:t>649,9</w:t>
      </w:r>
      <w:r w:rsidR="00994952" w:rsidRPr="004C4296">
        <w:rPr>
          <w:color w:val="000000" w:themeColor="text1"/>
          <w:sz w:val="28"/>
          <w:szCs w:val="28"/>
          <w:lang w:eastAsia="en-US"/>
        </w:rPr>
        <w:t xml:space="preserve"> mil. lei sau </w:t>
      </w:r>
      <w:r w:rsidR="00C3239D" w:rsidRPr="004C4296">
        <w:rPr>
          <w:color w:val="000000" w:themeColor="text1"/>
          <w:sz w:val="28"/>
          <w:szCs w:val="28"/>
          <w:lang w:eastAsia="en-US"/>
        </w:rPr>
        <w:t>72,8</w:t>
      </w:r>
      <w:r w:rsidR="00994952" w:rsidRPr="004C4296">
        <w:rPr>
          <w:color w:val="000000" w:themeColor="text1"/>
          <w:sz w:val="28"/>
          <w:szCs w:val="28"/>
          <w:lang w:eastAsia="en-US"/>
        </w:rPr>
        <w:t xml:space="preserve">% din prevederile anuale, dintre care consolidarea bazei tehnico-materiale a instituțiilor medico-sanitare publice pentru care Ministerul Sănătății are calitatea de fondator în sumă de </w:t>
      </w:r>
      <w:r w:rsidR="00AF2F69" w:rsidRPr="004C4296">
        <w:rPr>
          <w:color w:val="000000" w:themeColor="text1"/>
          <w:sz w:val="28"/>
          <w:szCs w:val="28"/>
          <w:lang w:eastAsia="en-US"/>
        </w:rPr>
        <w:t>131,5</w:t>
      </w:r>
      <w:r w:rsidR="00994952" w:rsidRPr="004C4296">
        <w:rPr>
          <w:color w:val="000000" w:themeColor="text1"/>
          <w:sz w:val="28"/>
          <w:szCs w:val="28"/>
          <w:lang w:eastAsia="en-US"/>
        </w:rPr>
        <w:t xml:space="preserve"> mil. lei </w:t>
      </w:r>
      <w:r w:rsidR="00AF2F69" w:rsidRPr="004C4296">
        <w:rPr>
          <w:sz w:val="28"/>
          <w:szCs w:val="28"/>
          <w:lang w:eastAsia="en-US"/>
        </w:rPr>
        <w:t>realizate integral;</w:t>
      </w:r>
    </w:p>
    <w:p w14:paraId="614121F8" w14:textId="388CBE66" w:rsidR="0016760C" w:rsidRPr="004C4296" w:rsidRDefault="0016760C" w:rsidP="00AF2F69">
      <w:pPr>
        <w:widowControl w:val="0"/>
        <w:tabs>
          <w:tab w:val="left" w:pos="567"/>
          <w:tab w:val="left" w:pos="720"/>
        </w:tabs>
        <w:autoSpaceDE w:val="0"/>
        <w:autoSpaceDN w:val="0"/>
        <w:adjustRightInd w:val="0"/>
        <w:spacing w:line="276" w:lineRule="auto"/>
        <w:ind w:firstLine="567"/>
        <w:jc w:val="both"/>
        <w:rPr>
          <w:color w:val="000000" w:themeColor="text1"/>
          <w:sz w:val="28"/>
          <w:szCs w:val="28"/>
          <w:lang w:eastAsia="en-US"/>
        </w:rPr>
      </w:pPr>
      <w:r w:rsidRPr="004C4296">
        <w:rPr>
          <w:color w:val="000000" w:themeColor="text1"/>
          <w:sz w:val="28"/>
          <w:szCs w:val="28"/>
          <w:lang w:eastAsia="en-US"/>
        </w:rPr>
        <w:t xml:space="preserve">- prestarea serviciilor de asistență medicală primară și menținerea sănătății  din domeniu apărării naționale și afacerilor interne în sumă de </w:t>
      </w:r>
      <w:r w:rsidR="00034DAC" w:rsidRPr="004C4296">
        <w:rPr>
          <w:color w:val="000000" w:themeColor="text1"/>
          <w:sz w:val="28"/>
          <w:szCs w:val="28"/>
          <w:lang w:eastAsia="en-US"/>
        </w:rPr>
        <w:t>248,8</w:t>
      </w:r>
      <w:r w:rsidRPr="004C4296">
        <w:rPr>
          <w:color w:val="000000" w:themeColor="text1"/>
          <w:sz w:val="28"/>
          <w:szCs w:val="28"/>
          <w:lang w:eastAsia="en-US"/>
        </w:rPr>
        <w:t xml:space="preserve"> mil. lei sau </w:t>
      </w:r>
      <w:r w:rsidR="00034DAC" w:rsidRPr="004C4296">
        <w:rPr>
          <w:color w:val="000000" w:themeColor="text1"/>
          <w:sz w:val="28"/>
          <w:szCs w:val="28"/>
          <w:lang w:eastAsia="en-US"/>
        </w:rPr>
        <w:t>85,9</w:t>
      </w:r>
      <w:r w:rsidRPr="004C4296">
        <w:rPr>
          <w:color w:val="000000" w:themeColor="text1"/>
          <w:sz w:val="28"/>
          <w:szCs w:val="28"/>
          <w:lang w:eastAsia="en-US"/>
        </w:rPr>
        <w:t>% din prevederile anuale;</w:t>
      </w:r>
    </w:p>
    <w:p w14:paraId="24212C4E" w14:textId="4A643925" w:rsidR="005D5266" w:rsidRPr="004C4296" w:rsidRDefault="005D5266" w:rsidP="00882A8D">
      <w:pPr>
        <w:widowControl w:val="0"/>
        <w:tabs>
          <w:tab w:val="left" w:pos="567"/>
        </w:tabs>
        <w:autoSpaceDE w:val="0"/>
        <w:autoSpaceDN w:val="0"/>
        <w:adjustRightInd w:val="0"/>
        <w:spacing w:line="276" w:lineRule="auto"/>
        <w:jc w:val="both"/>
        <w:rPr>
          <w:sz w:val="28"/>
          <w:szCs w:val="28"/>
          <w:lang w:eastAsia="en-US"/>
        </w:rPr>
      </w:pPr>
      <w:r w:rsidRPr="004C4296">
        <w:rPr>
          <w:color w:val="000000" w:themeColor="text1"/>
          <w:sz w:val="28"/>
          <w:szCs w:val="28"/>
          <w:lang w:eastAsia="en-US"/>
        </w:rPr>
        <w:t xml:space="preserve">        </w:t>
      </w:r>
      <w:r w:rsidR="00AC64C2" w:rsidRPr="004C4296">
        <w:rPr>
          <w:color w:val="000000" w:themeColor="text1"/>
          <w:sz w:val="28"/>
          <w:szCs w:val="28"/>
          <w:lang w:eastAsia="en-US"/>
        </w:rPr>
        <w:t>-</w:t>
      </w:r>
      <w:r w:rsidR="00994952" w:rsidRPr="004C4296">
        <w:rPr>
          <w:color w:val="000000" w:themeColor="text1"/>
          <w:sz w:val="28"/>
          <w:szCs w:val="28"/>
          <w:lang w:eastAsia="en-US"/>
        </w:rPr>
        <w:t xml:space="preserve"> </w:t>
      </w:r>
      <w:r w:rsidRPr="004C4296">
        <w:rPr>
          <w:sz w:val="28"/>
          <w:szCs w:val="28"/>
          <w:lang w:eastAsia="en-US"/>
        </w:rPr>
        <w:t>asistența medicală specializată de ambulatoriu, reabilitare și recuperare în sumă de 210,7 mil.</w:t>
      </w:r>
      <w:r w:rsidR="00414103" w:rsidRPr="004C4296">
        <w:rPr>
          <w:sz w:val="28"/>
          <w:szCs w:val="28"/>
          <w:lang w:eastAsia="en-US"/>
        </w:rPr>
        <w:t xml:space="preserve"> </w:t>
      </w:r>
      <w:r w:rsidRPr="004C4296">
        <w:rPr>
          <w:sz w:val="28"/>
          <w:szCs w:val="28"/>
          <w:lang w:eastAsia="en-US"/>
        </w:rPr>
        <w:t>lei sau 90,5% din prevederi anuale (inclusiv prestarea serviciilor de asistență medicală în cadrul Programului ramural de servicii medicale prestate contingentului arondat în sumă de 37,1 mil. lei);</w:t>
      </w:r>
    </w:p>
    <w:p w14:paraId="5A62C96C" w14:textId="18FD1AAA" w:rsidR="00891321" w:rsidRPr="004C4296" w:rsidRDefault="00891321" w:rsidP="005D5266">
      <w:pPr>
        <w:widowControl w:val="0"/>
        <w:tabs>
          <w:tab w:val="left" w:pos="90"/>
          <w:tab w:val="left" w:pos="567"/>
          <w:tab w:val="left" w:pos="720"/>
        </w:tabs>
        <w:autoSpaceDE w:val="0"/>
        <w:autoSpaceDN w:val="0"/>
        <w:adjustRightInd w:val="0"/>
        <w:spacing w:line="276" w:lineRule="auto"/>
        <w:ind w:firstLine="567"/>
        <w:jc w:val="both"/>
        <w:rPr>
          <w:color w:val="000000" w:themeColor="text1"/>
          <w:sz w:val="28"/>
          <w:szCs w:val="28"/>
          <w:lang w:eastAsia="en-US"/>
        </w:rPr>
      </w:pPr>
      <w:r w:rsidRPr="004C4296">
        <w:rPr>
          <w:color w:val="000000" w:themeColor="text1"/>
          <w:sz w:val="28"/>
          <w:szCs w:val="28"/>
          <w:lang w:eastAsia="en-US"/>
        </w:rPr>
        <w:t xml:space="preserve">- medicina legală în sumă de </w:t>
      </w:r>
      <w:r w:rsidR="00B55ECC" w:rsidRPr="004C4296">
        <w:rPr>
          <w:color w:val="000000" w:themeColor="text1"/>
          <w:sz w:val="28"/>
          <w:szCs w:val="28"/>
          <w:lang w:eastAsia="en-US"/>
        </w:rPr>
        <w:t>72,7</w:t>
      </w:r>
      <w:r w:rsidRPr="004C4296">
        <w:rPr>
          <w:color w:val="000000" w:themeColor="text1"/>
          <w:sz w:val="28"/>
          <w:szCs w:val="28"/>
          <w:lang w:eastAsia="en-US"/>
        </w:rPr>
        <w:t xml:space="preserve"> mil. lei sau 9</w:t>
      </w:r>
      <w:r w:rsidR="00B55ECC" w:rsidRPr="004C4296">
        <w:rPr>
          <w:color w:val="000000" w:themeColor="text1"/>
          <w:sz w:val="28"/>
          <w:szCs w:val="28"/>
          <w:lang w:eastAsia="en-US"/>
        </w:rPr>
        <w:t>7,3</w:t>
      </w:r>
      <w:r w:rsidRPr="004C4296">
        <w:rPr>
          <w:color w:val="000000" w:themeColor="text1"/>
          <w:sz w:val="28"/>
          <w:szCs w:val="28"/>
          <w:lang w:eastAsia="en-US"/>
        </w:rPr>
        <w:t>% din prevederile anuale;</w:t>
      </w:r>
    </w:p>
    <w:p w14:paraId="4ED23B44" w14:textId="26BDFB63" w:rsidR="00870C19" w:rsidRPr="004C4296" w:rsidRDefault="00DD23A0" w:rsidP="007D7AB8">
      <w:pPr>
        <w:widowControl w:val="0"/>
        <w:tabs>
          <w:tab w:val="left" w:pos="567"/>
        </w:tabs>
        <w:autoSpaceDE w:val="0"/>
        <w:autoSpaceDN w:val="0"/>
        <w:adjustRightInd w:val="0"/>
        <w:spacing w:line="276" w:lineRule="auto"/>
        <w:ind w:firstLine="284"/>
        <w:jc w:val="both"/>
        <w:rPr>
          <w:sz w:val="28"/>
          <w:szCs w:val="28"/>
        </w:rPr>
      </w:pPr>
      <w:r w:rsidRPr="004C4296">
        <w:rPr>
          <w:color w:val="000000" w:themeColor="text1"/>
          <w:sz w:val="28"/>
          <w:szCs w:val="28"/>
          <w:lang w:eastAsia="en-US"/>
        </w:rPr>
        <w:t xml:space="preserve">    </w:t>
      </w:r>
      <w:r w:rsidR="00891321" w:rsidRPr="004C4296">
        <w:rPr>
          <w:color w:val="000000" w:themeColor="text1"/>
          <w:sz w:val="28"/>
          <w:szCs w:val="28"/>
          <w:lang w:eastAsia="en-US"/>
        </w:rPr>
        <w:t>- cercetări științifice aplicate în domeniul sănătății publice și serviciilor medicale, în direcția strategică „Sănătatea și biomedicina” în sumă de 4</w:t>
      </w:r>
      <w:r w:rsidR="00377151" w:rsidRPr="004C4296">
        <w:rPr>
          <w:color w:val="000000" w:themeColor="text1"/>
          <w:sz w:val="28"/>
          <w:szCs w:val="28"/>
          <w:lang w:eastAsia="en-US"/>
        </w:rPr>
        <w:t>5,6</w:t>
      </w:r>
      <w:r w:rsidR="00891321" w:rsidRPr="004C4296">
        <w:rPr>
          <w:color w:val="000000" w:themeColor="text1"/>
          <w:sz w:val="28"/>
          <w:szCs w:val="28"/>
          <w:lang w:eastAsia="en-US"/>
        </w:rPr>
        <w:t xml:space="preserve"> mil. lei </w:t>
      </w:r>
      <w:r w:rsidR="00891321" w:rsidRPr="004C4296">
        <w:rPr>
          <w:color w:val="000000" w:themeColor="text1"/>
          <w:sz w:val="28"/>
          <w:szCs w:val="28"/>
          <w:lang w:eastAsia="en-US"/>
        </w:rPr>
        <w:lastRenderedPageBreak/>
        <w:t>s</w:t>
      </w:r>
      <w:r w:rsidR="00B66DA9" w:rsidRPr="004C4296">
        <w:rPr>
          <w:color w:val="000000" w:themeColor="text1"/>
          <w:sz w:val="28"/>
          <w:szCs w:val="28"/>
          <w:lang w:eastAsia="en-US"/>
        </w:rPr>
        <w:t>au 97,</w:t>
      </w:r>
      <w:r w:rsidR="00377151" w:rsidRPr="004C4296">
        <w:rPr>
          <w:color w:val="000000" w:themeColor="text1"/>
          <w:sz w:val="28"/>
          <w:szCs w:val="28"/>
          <w:lang w:eastAsia="en-US"/>
        </w:rPr>
        <w:t>2</w:t>
      </w:r>
      <w:r w:rsidR="00B66DA9" w:rsidRPr="004C4296">
        <w:rPr>
          <w:color w:val="000000" w:themeColor="text1"/>
          <w:sz w:val="28"/>
          <w:szCs w:val="28"/>
          <w:lang w:eastAsia="en-US"/>
        </w:rPr>
        <w:t>% din prevederile anuale;</w:t>
      </w:r>
    </w:p>
    <w:p w14:paraId="4EFF61CE" w14:textId="75494A7F" w:rsidR="002C200B" w:rsidRPr="004C4296" w:rsidRDefault="002C200B" w:rsidP="002C200B">
      <w:pPr>
        <w:spacing w:line="276" w:lineRule="auto"/>
        <w:ind w:firstLine="567"/>
        <w:jc w:val="both"/>
        <w:rPr>
          <w:sz w:val="28"/>
          <w:szCs w:val="28"/>
        </w:rPr>
      </w:pPr>
      <w:r w:rsidRPr="004C4296">
        <w:rPr>
          <w:sz w:val="28"/>
          <w:szCs w:val="28"/>
        </w:rPr>
        <w:t xml:space="preserve">- </w:t>
      </w:r>
      <w:r w:rsidR="00B93E3D">
        <w:rPr>
          <w:sz w:val="28"/>
          <w:szCs w:val="28"/>
        </w:rPr>
        <w:t>alocarea</w:t>
      </w:r>
      <w:r w:rsidRPr="004C4296">
        <w:rPr>
          <w:sz w:val="28"/>
          <w:szCs w:val="28"/>
        </w:rPr>
        <w:t xml:space="preserve"> transferurilor de la bugetul de stat către fondurile asigurării obligatorii de asistență medicală – 6</w:t>
      </w:r>
      <w:r w:rsidR="00D25BB8" w:rsidRPr="004C4296">
        <w:rPr>
          <w:sz w:val="28"/>
          <w:szCs w:val="28"/>
        </w:rPr>
        <w:t> 863,9</w:t>
      </w:r>
      <w:r w:rsidRPr="004C4296">
        <w:rPr>
          <w:sz w:val="28"/>
          <w:szCs w:val="28"/>
        </w:rPr>
        <w:t xml:space="preserve"> mil. lei</w:t>
      </w:r>
      <w:r w:rsidR="008442A5" w:rsidRPr="004C4296">
        <w:rPr>
          <w:sz w:val="28"/>
          <w:szCs w:val="28"/>
        </w:rPr>
        <w:t xml:space="preserve">, </w:t>
      </w:r>
      <w:r w:rsidR="008442A5" w:rsidRPr="004C4296">
        <w:rPr>
          <w:sz w:val="28"/>
          <w:szCs w:val="28"/>
          <w:lang w:eastAsia="en-US"/>
        </w:rPr>
        <w:t>care au fost executate integral.</w:t>
      </w:r>
    </w:p>
    <w:p w14:paraId="55863184" w14:textId="29118ABE" w:rsidR="00C74718" w:rsidRPr="004C4296" w:rsidRDefault="00C74718" w:rsidP="00870C19">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Cheltuielile aferente proiectelor finanțate din surse externe</w:t>
      </w:r>
      <w:r w:rsidR="00742B07" w:rsidRPr="004C4296">
        <w:rPr>
          <w:sz w:val="28"/>
          <w:szCs w:val="28"/>
          <w:lang w:eastAsia="en-US"/>
        </w:rPr>
        <w:t>, în anul 20</w:t>
      </w:r>
      <w:r w:rsidR="00870C19" w:rsidRPr="004C4296">
        <w:rPr>
          <w:sz w:val="28"/>
          <w:szCs w:val="28"/>
          <w:lang w:eastAsia="en-US"/>
        </w:rPr>
        <w:t>2</w:t>
      </w:r>
      <w:r w:rsidR="00DF39F8" w:rsidRPr="004C4296">
        <w:rPr>
          <w:sz w:val="28"/>
          <w:szCs w:val="28"/>
          <w:lang w:eastAsia="en-US"/>
        </w:rPr>
        <w:t>3</w:t>
      </w:r>
      <w:r w:rsidRPr="004C4296">
        <w:rPr>
          <w:sz w:val="28"/>
          <w:szCs w:val="28"/>
          <w:lang w:eastAsia="en-US"/>
        </w:rPr>
        <w:t xml:space="preserve">, au fost executate în sumă de </w:t>
      </w:r>
      <w:r w:rsidR="005F1EE1" w:rsidRPr="004C4296">
        <w:rPr>
          <w:sz w:val="28"/>
          <w:szCs w:val="28"/>
          <w:lang w:eastAsia="en-US"/>
        </w:rPr>
        <w:t>568,3</w:t>
      </w:r>
      <w:r w:rsidR="0096412A" w:rsidRPr="004C4296">
        <w:rPr>
          <w:sz w:val="28"/>
          <w:szCs w:val="28"/>
          <w:lang w:eastAsia="en-US"/>
        </w:rPr>
        <w:t xml:space="preserve"> mi</w:t>
      </w:r>
      <w:r w:rsidR="00A50DB6" w:rsidRPr="004C4296">
        <w:rPr>
          <w:sz w:val="28"/>
          <w:szCs w:val="28"/>
          <w:lang w:eastAsia="en-US"/>
        </w:rPr>
        <w:t xml:space="preserve">l. lei sau </w:t>
      </w:r>
      <w:r w:rsidR="005F1EE1" w:rsidRPr="004C4296">
        <w:rPr>
          <w:sz w:val="28"/>
          <w:szCs w:val="28"/>
          <w:lang w:eastAsia="en-US"/>
        </w:rPr>
        <w:t>67,6%</w:t>
      </w:r>
      <w:r w:rsidR="00A50DB6" w:rsidRPr="004C4296">
        <w:rPr>
          <w:sz w:val="28"/>
          <w:szCs w:val="28"/>
          <w:lang w:eastAsia="en-US"/>
        </w:rPr>
        <w:t xml:space="preserve"> din prevederi</w:t>
      </w:r>
      <w:r w:rsidR="001B0D4C" w:rsidRPr="004C4296">
        <w:rPr>
          <w:sz w:val="28"/>
          <w:szCs w:val="28"/>
          <w:lang w:eastAsia="en-US"/>
        </w:rPr>
        <w:t>,</w:t>
      </w:r>
      <w:r w:rsidR="00A50DB6" w:rsidRPr="004C4296">
        <w:rPr>
          <w:sz w:val="28"/>
          <w:szCs w:val="28"/>
          <w:lang w:eastAsia="en-US"/>
        </w:rPr>
        <w:t xml:space="preserve"> </w:t>
      </w:r>
      <w:r w:rsidRPr="004C4296">
        <w:rPr>
          <w:sz w:val="28"/>
          <w:szCs w:val="28"/>
          <w:lang w:eastAsia="en-US"/>
        </w:rPr>
        <w:t>fiind implementate următoarele proiecte:</w:t>
      </w:r>
    </w:p>
    <w:p w14:paraId="5ED3AA43" w14:textId="5A92C293" w:rsidR="006C6032" w:rsidRPr="004C4296" w:rsidRDefault="00C74718" w:rsidP="0052122E">
      <w:pPr>
        <w:widowControl w:val="0"/>
        <w:tabs>
          <w:tab w:val="left" w:pos="567"/>
          <w:tab w:val="left" w:pos="851"/>
          <w:tab w:val="left" w:pos="993"/>
        </w:tabs>
        <w:autoSpaceDE w:val="0"/>
        <w:autoSpaceDN w:val="0"/>
        <w:adjustRightInd w:val="0"/>
        <w:spacing w:line="276" w:lineRule="auto"/>
        <w:ind w:firstLine="567"/>
        <w:jc w:val="both"/>
        <w:rPr>
          <w:sz w:val="28"/>
          <w:szCs w:val="28"/>
          <w:lang w:val="ro-MD"/>
        </w:rPr>
      </w:pPr>
      <w:r w:rsidRPr="004C4296">
        <w:rPr>
          <w:sz w:val="28"/>
          <w:szCs w:val="28"/>
          <w:lang w:eastAsia="en-US"/>
        </w:rPr>
        <w:t>1. Proiectul „</w:t>
      </w:r>
      <w:r w:rsidRPr="004C4296">
        <w:rPr>
          <w:i/>
          <w:sz w:val="28"/>
          <w:szCs w:val="28"/>
          <w:lang w:eastAsia="en-US"/>
        </w:rPr>
        <w:t>Programul de profilaxie și control al infecției HIV/SIDA, al infecțiilor cu transmitere sexuală și al tuberculozei în Moldova</w:t>
      </w:r>
      <w:r w:rsidRPr="004C4296">
        <w:rPr>
          <w:sz w:val="28"/>
          <w:szCs w:val="28"/>
          <w:lang w:eastAsia="en-US"/>
        </w:rPr>
        <w:t xml:space="preserve">” </w:t>
      </w:r>
      <w:r w:rsidR="003D2B08" w:rsidRPr="004C4296">
        <w:rPr>
          <w:sz w:val="28"/>
          <w:szCs w:val="28"/>
          <w:lang w:eastAsia="en-US"/>
        </w:rPr>
        <w:t xml:space="preserve">finanțat din contul grantului acordat de Fondul </w:t>
      </w:r>
      <w:r w:rsidR="002A46A3" w:rsidRPr="004C4296">
        <w:rPr>
          <w:sz w:val="28"/>
          <w:szCs w:val="28"/>
          <w:lang w:eastAsia="en-US"/>
        </w:rPr>
        <w:t>Global. Astfel, pentru anul 202</w:t>
      </w:r>
      <w:r w:rsidR="0081052D" w:rsidRPr="004C4296">
        <w:rPr>
          <w:sz w:val="28"/>
          <w:szCs w:val="28"/>
          <w:lang w:eastAsia="en-US"/>
        </w:rPr>
        <w:t>3</w:t>
      </w:r>
      <w:r w:rsidR="003D2B08" w:rsidRPr="004C4296">
        <w:rPr>
          <w:sz w:val="28"/>
          <w:szCs w:val="28"/>
          <w:lang w:eastAsia="en-US"/>
        </w:rPr>
        <w:t xml:space="preserve"> </w:t>
      </w:r>
      <w:r w:rsidR="001B0D4C" w:rsidRPr="004C4296">
        <w:rPr>
          <w:sz w:val="28"/>
          <w:szCs w:val="28"/>
          <w:lang w:eastAsia="en-US"/>
        </w:rPr>
        <w:t xml:space="preserve">au fost prevăzute mijloace financiare în suma de </w:t>
      </w:r>
      <w:r w:rsidR="0081052D" w:rsidRPr="004C4296">
        <w:rPr>
          <w:sz w:val="28"/>
          <w:szCs w:val="28"/>
          <w:lang w:eastAsia="en-US"/>
        </w:rPr>
        <w:t>18</w:t>
      </w:r>
      <w:r w:rsidR="00C45012" w:rsidRPr="004C4296">
        <w:rPr>
          <w:sz w:val="28"/>
          <w:szCs w:val="28"/>
          <w:lang w:eastAsia="en-US"/>
        </w:rPr>
        <w:t>7,7</w:t>
      </w:r>
      <w:r w:rsidR="003D2B08" w:rsidRPr="004C4296">
        <w:rPr>
          <w:sz w:val="28"/>
          <w:szCs w:val="28"/>
          <w:lang w:eastAsia="en-US"/>
        </w:rPr>
        <w:t xml:space="preserve"> mil. lei, executate în sumă de </w:t>
      </w:r>
      <w:r w:rsidR="0081052D" w:rsidRPr="004C4296">
        <w:rPr>
          <w:sz w:val="28"/>
          <w:szCs w:val="28"/>
          <w:lang w:eastAsia="en-US"/>
        </w:rPr>
        <w:t>156,4</w:t>
      </w:r>
      <w:r w:rsidR="003D2B08" w:rsidRPr="004C4296">
        <w:rPr>
          <w:sz w:val="28"/>
          <w:szCs w:val="28"/>
          <w:lang w:eastAsia="en-US"/>
        </w:rPr>
        <w:t xml:space="preserve"> mil. lei sau la nivel de </w:t>
      </w:r>
      <w:r w:rsidR="0081052D" w:rsidRPr="004C4296">
        <w:rPr>
          <w:sz w:val="28"/>
          <w:szCs w:val="28"/>
          <w:lang w:eastAsia="en-US"/>
        </w:rPr>
        <w:t>83,3%</w:t>
      </w:r>
      <w:r w:rsidR="003D2B08" w:rsidRPr="004C4296">
        <w:rPr>
          <w:sz w:val="28"/>
          <w:szCs w:val="28"/>
          <w:lang w:eastAsia="en-US"/>
        </w:rPr>
        <w:t xml:space="preserve"> din prevederi.</w:t>
      </w:r>
      <w:r w:rsidR="00C45012" w:rsidRPr="004C4296">
        <w:rPr>
          <w:sz w:val="28"/>
          <w:szCs w:val="28"/>
          <w:lang w:eastAsia="en-US"/>
        </w:rPr>
        <w:t xml:space="preserve"> </w:t>
      </w:r>
      <w:r w:rsidR="002A46A3" w:rsidRPr="004C4296">
        <w:rPr>
          <w:sz w:val="28"/>
          <w:szCs w:val="28"/>
          <w:lang w:eastAsia="en-US"/>
        </w:rPr>
        <w:t>Cauzele principale ale nee</w:t>
      </w:r>
      <w:r w:rsidR="0081052D" w:rsidRPr="004C4296">
        <w:rPr>
          <w:sz w:val="28"/>
          <w:szCs w:val="28"/>
          <w:lang w:eastAsia="en-US"/>
        </w:rPr>
        <w:t>xecutării cheltuielilor au fost</w:t>
      </w:r>
      <w:r w:rsidR="00AF0F4A" w:rsidRPr="004C4296">
        <w:t xml:space="preserve"> </w:t>
      </w:r>
      <w:r w:rsidR="002A46A3" w:rsidRPr="004C4296">
        <w:rPr>
          <w:sz w:val="28"/>
          <w:szCs w:val="28"/>
          <w:lang w:eastAsia="en-US"/>
        </w:rPr>
        <w:t xml:space="preserve"> </w:t>
      </w:r>
      <w:r w:rsidR="00CD3835" w:rsidRPr="004C4296">
        <w:rPr>
          <w:sz w:val="28"/>
          <w:szCs w:val="28"/>
          <w:lang w:eastAsia="en-US"/>
        </w:rPr>
        <w:t>procurar</w:t>
      </w:r>
      <w:r w:rsidR="00261928" w:rsidRPr="004C4296">
        <w:rPr>
          <w:sz w:val="28"/>
          <w:szCs w:val="28"/>
          <w:lang w:eastAsia="en-US"/>
        </w:rPr>
        <w:t>ea</w:t>
      </w:r>
      <w:r w:rsidR="00CD3835" w:rsidRPr="004C4296">
        <w:rPr>
          <w:sz w:val="28"/>
          <w:szCs w:val="28"/>
          <w:lang w:eastAsia="en-US"/>
        </w:rPr>
        <w:t xml:space="preserve"> medicamentelor antit</w:t>
      </w:r>
      <w:r w:rsidR="00D16323" w:rsidRPr="004C4296">
        <w:rPr>
          <w:sz w:val="28"/>
          <w:szCs w:val="28"/>
          <w:lang w:eastAsia="en-US"/>
        </w:rPr>
        <w:t>uberculoase la prețuri mai mici</w:t>
      </w:r>
      <w:r w:rsidR="0081052D" w:rsidRPr="004C4296">
        <w:rPr>
          <w:sz w:val="28"/>
          <w:szCs w:val="28"/>
          <w:lang w:eastAsia="en-US"/>
        </w:rPr>
        <w:t>;</w:t>
      </w:r>
    </w:p>
    <w:p w14:paraId="431BB9BD" w14:textId="1A8612CF" w:rsidR="00C033CA" w:rsidRPr="004C4296" w:rsidRDefault="00C74718" w:rsidP="00C033CA">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 xml:space="preserve">2. </w:t>
      </w:r>
      <w:r w:rsidRPr="004C4296">
        <w:rPr>
          <w:i/>
          <w:sz w:val="28"/>
          <w:szCs w:val="28"/>
          <w:lang w:eastAsia="en-US"/>
        </w:rPr>
        <w:t>Proiectul de susținere a Consiliului na</w:t>
      </w:r>
      <w:r w:rsidR="00B15089" w:rsidRPr="004C4296">
        <w:rPr>
          <w:i/>
          <w:sz w:val="28"/>
          <w:szCs w:val="28"/>
          <w:lang w:eastAsia="en-US"/>
        </w:rPr>
        <w:t>ț</w:t>
      </w:r>
      <w:r w:rsidRPr="004C4296">
        <w:rPr>
          <w:i/>
          <w:sz w:val="28"/>
          <w:szCs w:val="28"/>
          <w:lang w:eastAsia="en-US"/>
        </w:rPr>
        <w:t>ional de coordonare TB/SIDA</w:t>
      </w:r>
      <w:r w:rsidRPr="004C4296">
        <w:rPr>
          <w:sz w:val="28"/>
          <w:szCs w:val="28"/>
          <w:lang w:eastAsia="en-US"/>
        </w:rPr>
        <w:t xml:space="preserve"> </w:t>
      </w:r>
      <w:r w:rsidR="000D15B3" w:rsidRPr="004C4296">
        <w:rPr>
          <w:sz w:val="28"/>
          <w:szCs w:val="28"/>
          <w:lang w:eastAsia="en-US"/>
        </w:rPr>
        <w:t>finanțat din contul gran</w:t>
      </w:r>
      <w:r w:rsidR="00257309" w:rsidRPr="004C4296">
        <w:rPr>
          <w:sz w:val="28"/>
          <w:szCs w:val="28"/>
          <w:lang w:eastAsia="en-US"/>
        </w:rPr>
        <w:t>tului acordat de Fondul Global</w:t>
      </w:r>
      <w:r w:rsidR="00C033CA" w:rsidRPr="004C4296">
        <w:rPr>
          <w:sz w:val="28"/>
          <w:szCs w:val="28"/>
          <w:lang w:eastAsia="en-US"/>
        </w:rPr>
        <w:t xml:space="preserve"> pentru Combaterea SIDA, Tuberculozei și Malariei. </w:t>
      </w:r>
      <w:r w:rsidR="00257309" w:rsidRPr="004C4296">
        <w:rPr>
          <w:sz w:val="28"/>
          <w:szCs w:val="28"/>
          <w:lang w:eastAsia="en-US"/>
        </w:rPr>
        <w:t xml:space="preserve"> </w:t>
      </w:r>
      <w:r w:rsidR="00C033CA" w:rsidRPr="004C4296">
        <w:rPr>
          <w:sz w:val="28"/>
          <w:szCs w:val="28"/>
          <w:lang w:eastAsia="en-US"/>
        </w:rPr>
        <w:t>La situația din 31 decembrie 2023 în cadrul grantului au fost prevăzute mijloace financiare în suma de 1,0 mil. lei, care au fost executate în volum de 0,9 mil. lei sau la nivel de 98,4</w:t>
      </w:r>
      <w:r w:rsidR="002F20C5" w:rsidRPr="004C4296">
        <w:rPr>
          <w:sz w:val="28"/>
          <w:szCs w:val="28"/>
          <w:lang w:eastAsia="en-US"/>
        </w:rPr>
        <w:t>% din prevederi;</w:t>
      </w:r>
    </w:p>
    <w:p w14:paraId="50DAC856" w14:textId="11A1C27F" w:rsidR="002F20C5" w:rsidRPr="004C4296" w:rsidRDefault="009C4547" w:rsidP="002F20C5">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3</w:t>
      </w:r>
      <w:r w:rsidR="00C74718" w:rsidRPr="004C4296">
        <w:rPr>
          <w:sz w:val="28"/>
          <w:szCs w:val="28"/>
          <w:lang w:eastAsia="en-US"/>
        </w:rPr>
        <w:t>. Proiectul „</w:t>
      </w:r>
      <w:r w:rsidR="00C74718" w:rsidRPr="004C4296">
        <w:rPr>
          <w:i/>
          <w:sz w:val="28"/>
          <w:szCs w:val="28"/>
          <w:lang w:eastAsia="en-US"/>
        </w:rPr>
        <w:t>Asigurarea cu ambulanțe</w:t>
      </w:r>
      <w:r w:rsidR="00C74718" w:rsidRPr="004C4296">
        <w:rPr>
          <w:sz w:val="28"/>
          <w:szCs w:val="28"/>
          <w:lang w:eastAsia="en-US"/>
        </w:rPr>
        <w:t xml:space="preserve">” </w:t>
      </w:r>
      <w:r w:rsidR="00EC530E" w:rsidRPr="004C4296">
        <w:rPr>
          <w:sz w:val="28"/>
          <w:szCs w:val="28"/>
          <w:lang w:eastAsia="en-US"/>
        </w:rPr>
        <w:t>finanțat din contul împrumutului extern  de la Banca de Dezvoltare a Consiliului Europei</w:t>
      </w:r>
      <w:r w:rsidR="002F20C5" w:rsidRPr="004C4296">
        <w:rPr>
          <w:sz w:val="28"/>
          <w:szCs w:val="28"/>
          <w:lang w:eastAsia="en-US"/>
        </w:rPr>
        <w:t>.</w:t>
      </w:r>
      <w:r w:rsidR="00257309" w:rsidRPr="004C4296">
        <w:rPr>
          <w:sz w:val="28"/>
          <w:szCs w:val="28"/>
          <w:lang w:eastAsia="en-US"/>
        </w:rPr>
        <w:t xml:space="preserve"> </w:t>
      </w:r>
      <w:r w:rsidR="002F20C5" w:rsidRPr="004C4296">
        <w:rPr>
          <w:sz w:val="28"/>
          <w:szCs w:val="28"/>
          <w:lang w:eastAsia="en-US"/>
        </w:rPr>
        <w:t>La situația din 31 decembrie 2023, suma împrumutului a constituit 29,7 mil. lei, iar cheltuieli</w:t>
      </w:r>
      <w:r w:rsidR="00D16E9F">
        <w:rPr>
          <w:sz w:val="28"/>
          <w:szCs w:val="28"/>
          <w:lang w:eastAsia="en-US"/>
        </w:rPr>
        <w:t>le</w:t>
      </w:r>
      <w:r w:rsidR="002F20C5" w:rsidRPr="004C4296">
        <w:rPr>
          <w:sz w:val="28"/>
          <w:szCs w:val="28"/>
          <w:lang w:eastAsia="en-US"/>
        </w:rPr>
        <w:t xml:space="preserve"> pe parcursul anului nu au fost executate. Cauza neexecutării se explică prin faptul că donatorul a efectuat transferurile la contul Ministerului Sănătății întru implementarea proiectului dat doar la 29 decembrie 2023;</w:t>
      </w:r>
    </w:p>
    <w:p w14:paraId="5BC56F16" w14:textId="77777777" w:rsidR="0006382A" w:rsidRPr="004C4296" w:rsidRDefault="009C4547" w:rsidP="0006382A">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4</w:t>
      </w:r>
      <w:r w:rsidR="00C74718" w:rsidRPr="004C4296">
        <w:rPr>
          <w:sz w:val="28"/>
          <w:szCs w:val="28"/>
          <w:lang w:eastAsia="en-US"/>
        </w:rPr>
        <w:t xml:space="preserve">. Proiectul </w:t>
      </w:r>
      <w:r w:rsidR="002E245D" w:rsidRPr="004C4296">
        <w:rPr>
          <w:sz w:val="28"/>
          <w:szCs w:val="28"/>
          <w:lang w:eastAsia="en-US"/>
        </w:rPr>
        <w:t>„</w:t>
      </w:r>
      <w:r w:rsidR="00C74718" w:rsidRPr="004C4296">
        <w:rPr>
          <w:i/>
          <w:sz w:val="28"/>
          <w:szCs w:val="28"/>
          <w:lang w:eastAsia="en-US"/>
        </w:rPr>
        <w:t>Îmbunătăţirea infrastructurii de operare a serviciului mobil de urgenţă, resuscitare şi descarcerare (SMURD) şi de pregătire a personalului de intervenţie în situaţii de urgenţă în zona transfrontalieră dintre Republica Moldova şi România</w:t>
      </w:r>
      <w:r w:rsidR="00C74718" w:rsidRPr="004C4296">
        <w:rPr>
          <w:sz w:val="28"/>
          <w:szCs w:val="28"/>
          <w:lang w:eastAsia="en-US"/>
        </w:rPr>
        <w:t>”</w:t>
      </w:r>
      <w:r w:rsidR="008B36A1" w:rsidRPr="004C4296">
        <w:rPr>
          <w:sz w:val="28"/>
          <w:szCs w:val="28"/>
          <w:lang w:eastAsia="en-US"/>
        </w:rPr>
        <w:t>,</w:t>
      </w:r>
      <w:r w:rsidR="008033BB" w:rsidRPr="004C4296">
        <w:rPr>
          <w:sz w:val="28"/>
          <w:szCs w:val="28"/>
          <w:lang w:eastAsia="en-US"/>
        </w:rPr>
        <w:t xml:space="preserve"> </w:t>
      </w:r>
      <w:r w:rsidR="00DD071E" w:rsidRPr="004C4296">
        <w:rPr>
          <w:sz w:val="28"/>
          <w:szCs w:val="28"/>
          <w:lang w:eastAsia="en-US"/>
        </w:rPr>
        <w:t xml:space="preserve"> f</w:t>
      </w:r>
      <w:r w:rsidR="00573196" w:rsidRPr="004C4296">
        <w:rPr>
          <w:sz w:val="28"/>
          <w:szCs w:val="28"/>
          <w:lang w:eastAsia="en-US"/>
        </w:rPr>
        <w:t xml:space="preserve">inanțat din contul grantului </w:t>
      </w:r>
      <w:r w:rsidR="0006382A" w:rsidRPr="004C4296">
        <w:rPr>
          <w:sz w:val="28"/>
          <w:szCs w:val="28"/>
          <w:lang w:eastAsia="en-US"/>
        </w:rPr>
        <w:t>oferit de Comisia Europeană.</w:t>
      </w:r>
    </w:p>
    <w:p w14:paraId="4C5F587B" w14:textId="09ED10BB" w:rsidR="0006382A" w:rsidRPr="004C4296" w:rsidRDefault="0006382A" w:rsidP="00E23FF7">
      <w:pPr>
        <w:widowControl w:val="0"/>
        <w:tabs>
          <w:tab w:val="left" w:pos="0"/>
          <w:tab w:val="left" w:pos="709"/>
        </w:tabs>
        <w:autoSpaceDE w:val="0"/>
        <w:autoSpaceDN w:val="0"/>
        <w:adjustRightInd w:val="0"/>
        <w:spacing w:line="276" w:lineRule="auto"/>
        <w:ind w:firstLine="567"/>
        <w:jc w:val="both"/>
        <w:rPr>
          <w:sz w:val="28"/>
          <w:szCs w:val="28"/>
          <w:lang w:eastAsia="en-US"/>
        </w:rPr>
      </w:pPr>
      <w:r w:rsidRPr="004C4296">
        <w:rPr>
          <w:sz w:val="28"/>
          <w:szCs w:val="28"/>
          <w:lang w:eastAsia="en-US"/>
        </w:rPr>
        <w:t>Din suma de 9,4 mil. lei precizată pentru anul 2023 la proiectul în cauză, cheltuielile au fost executate în volum de 5,5 mil. lei sau 58,3% din prevederi</w:t>
      </w:r>
      <w:r w:rsidR="002864EA" w:rsidRPr="004C4296">
        <w:rPr>
          <w:sz w:val="28"/>
          <w:szCs w:val="28"/>
          <w:lang w:eastAsia="en-US"/>
        </w:rPr>
        <w:t>.</w:t>
      </w:r>
      <w:r w:rsidRPr="004C4296">
        <w:rPr>
          <w:sz w:val="28"/>
          <w:szCs w:val="28"/>
          <w:lang w:eastAsia="en-US"/>
        </w:rPr>
        <w:t xml:space="preserve"> </w:t>
      </w:r>
      <w:r w:rsidR="002864EA" w:rsidRPr="004C4296">
        <w:rPr>
          <w:sz w:val="28"/>
          <w:szCs w:val="28"/>
          <w:lang w:eastAsia="en-US"/>
        </w:rPr>
        <w:t xml:space="preserve">Cauza principală a neexecutării proiectului constă în </w:t>
      </w:r>
      <w:r w:rsidRPr="004C4296">
        <w:rPr>
          <w:sz w:val="28"/>
          <w:szCs w:val="28"/>
          <w:lang w:eastAsia="en-US"/>
        </w:rPr>
        <w:t xml:space="preserve">faptul că, pentru finanțarea </w:t>
      </w:r>
      <w:r w:rsidR="00187CAD" w:rsidRPr="004C4296">
        <w:rPr>
          <w:sz w:val="28"/>
          <w:szCs w:val="28"/>
          <w:lang w:eastAsia="en-US"/>
        </w:rPr>
        <w:t>acestuia</w:t>
      </w:r>
      <w:r w:rsidRPr="004C4296">
        <w:rPr>
          <w:sz w:val="28"/>
          <w:szCs w:val="28"/>
          <w:lang w:eastAsia="en-US"/>
        </w:rPr>
        <w:t>, Uniunea Europeană a efectuat doar o tranșă din cele două necesare.</w:t>
      </w:r>
    </w:p>
    <w:p w14:paraId="040AA4C5" w14:textId="367C1D87" w:rsidR="00D42511" w:rsidRPr="004C4296" w:rsidRDefault="009C4547" w:rsidP="00D42511">
      <w:pPr>
        <w:widowControl w:val="0"/>
        <w:tabs>
          <w:tab w:val="left" w:pos="567"/>
        </w:tabs>
        <w:autoSpaceDE w:val="0"/>
        <w:autoSpaceDN w:val="0"/>
        <w:adjustRightInd w:val="0"/>
        <w:spacing w:line="276" w:lineRule="auto"/>
        <w:ind w:firstLine="567"/>
        <w:jc w:val="both"/>
        <w:rPr>
          <w:sz w:val="28"/>
          <w:szCs w:val="28"/>
          <w:lang w:val="ro-MD" w:eastAsia="en-US"/>
        </w:rPr>
      </w:pPr>
      <w:r w:rsidRPr="004C4296">
        <w:rPr>
          <w:sz w:val="28"/>
          <w:szCs w:val="28"/>
          <w:lang w:val="en-GB" w:eastAsia="en-US"/>
        </w:rPr>
        <w:t>5</w:t>
      </w:r>
      <w:r w:rsidR="001E27B0" w:rsidRPr="004C4296">
        <w:rPr>
          <w:sz w:val="28"/>
          <w:szCs w:val="28"/>
          <w:lang w:val="en-GB" w:eastAsia="en-US"/>
        </w:rPr>
        <w:t xml:space="preserve">. </w:t>
      </w:r>
      <w:r w:rsidR="00172435" w:rsidRPr="004C4296">
        <w:rPr>
          <w:sz w:val="28"/>
          <w:szCs w:val="28"/>
          <w:lang w:val="en-GB" w:eastAsia="en-US"/>
        </w:rPr>
        <w:t>Proiectul</w:t>
      </w:r>
      <w:r w:rsidR="00172435" w:rsidRPr="004C4296">
        <w:rPr>
          <w:i/>
          <w:sz w:val="28"/>
          <w:szCs w:val="28"/>
          <w:lang w:val="en-GB" w:eastAsia="en-US"/>
        </w:rPr>
        <w:t xml:space="preserve"> </w:t>
      </w:r>
      <w:r w:rsidR="00870B51" w:rsidRPr="004C4296">
        <w:rPr>
          <w:i/>
          <w:sz w:val="28"/>
          <w:szCs w:val="28"/>
          <w:lang w:val="en-GB" w:eastAsia="en-US"/>
        </w:rPr>
        <w:t>„</w:t>
      </w:r>
      <w:r w:rsidR="00172435" w:rsidRPr="004C4296">
        <w:rPr>
          <w:i/>
          <w:sz w:val="28"/>
          <w:szCs w:val="28"/>
          <w:lang w:val="en-GB" w:eastAsia="en-US"/>
        </w:rPr>
        <w:t>Răspuns de urgență la COVID-19”</w:t>
      </w:r>
      <w:r w:rsidR="001268EB" w:rsidRPr="004C4296">
        <w:rPr>
          <w:sz w:val="28"/>
          <w:szCs w:val="28"/>
          <w:lang w:val="en-GB" w:eastAsia="en-US"/>
        </w:rPr>
        <w:t>,</w:t>
      </w:r>
      <w:r w:rsidR="00172435" w:rsidRPr="004C4296">
        <w:rPr>
          <w:sz w:val="28"/>
          <w:szCs w:val="28"/>
          <w:lang w:val="en-GB" w:eastAsia="en-US"/>
        </w:rPr>
        <w:t xml:space="preserve"> finanțat din contul împrumutului acordat de Banca Mondială</w:t>
      </w:r>
      <w:r w:rsidR="00F400FB" w:rsidRPr="004C4296">
        <w:rPr>
          <w:sz w:val="28"/>
          <w:szCs w:val="28"/>
          <w:lang w:val="en-GB" w:eastAsia="en-US"/>
        </w:rPr>
        <w:t xml:space="preserve"> în sumă de</w:t>
      </w:r>
      <w:r w:rsidR="00172435" w:rsidRPr="004C4296">
        <w:rPr>
          <w:sz w:val="28"/>
          <w:szCs w:val="28"/>
          <w:lang w:val="en-GB" w:eastAsia="en-US"/>
        </w:rPr>
        <w:t xml:space="preserve"> </w:t>
      </w:r>
      <w:r w:rsidR="007638D2" w:rsidRPr="004C4296">
        <w:rPr>
          <w:sz w:val="28"/>
          <w:szCs w:val="28"/>
          <w:lang w:val="en-GB" w:eastAsia="en-US"/>
        </w:rPr>
        <w:t>1</w:t>
      </w:r>
      <w:r w:rsidR="00DF05C1" w:rsidRPr="004C4296">
        <w:rPr>
          <w:sz w:val="28"/>
          <w:szCs w:val="28"/>
          <w:lang w:val="en-GB" w:eastAsia="en-US"/>
        </w:rPr>
        <w:t>53,7</w:t>
      </w:r>
      <w:r w:rsidR="00172435" w:rsidRPr="004C4296">
        <w:rPr>
          <w:sz w:val="28"/>
          <w:szCs w:val="28"/>
          <w:lang w:val="en-GB" w:eastAsia="en-US"/>
        </w:rPr>
        <w:t xml:space="preserve"> mil. lei, cheltuielile </w:t>
      </w:r>
      <w:r w:rsidR="00F400FB" w:rsidRPr="004C4296">
        <w:rPr>
          <w:sz w:val="28"/>
          <w:szCs w:val="28"/>
          <w:lang w:val="en-GB" w:eastAsia="en-US"/>
        </w:rPr>
        <w:t>fiind</w:t>
      </w:r>
      <w:r w:rsidR="00172435" w:rsidRPr="004C4296">
        <w:rPr>
          <w:sz w:val="28"/>
          <w:szCs w:val="28"/>
          <w:lang w:val="en-GB" w:eastAsia="en-US"/>
        </w:rPr>
        <w:t xml:space="preserve"> executate în sumă de </w:t>
      </w:r>
      <w:r w:rsidR="00DF05C1" w:rsidRPr="004C4296">
        <w:rPr>
          <w:sz w:val="28"/>
          <w:szCs w:val="28"/>
          <w:lang w:val="en-GB" w:eastAsia="en-US"/>
        </w:rPr>
        <w:t>137,5</w:t>
      </w:r>
      <w:r w:rsidR="007638D2" w:rsidRPr="004C4296">
        <w:rPr>
          <w:sz w:val="28"/>
          <w:szCs w:val="28"/>
          <w:lang w:val="en-GB" w:eastAsia="en-US"/>
        </w:rPr>
        <w:t xml:space="preserve"> </w:t>
      </w:r>
      <w:r w:rsidR="00172435" w:rsidRPr="004C4296">
        <w:rPr>
          <w:sz w:val="28"/>
          <w:szCs w:val="28"/>
          <w:lang w:val="en-GB" w:eastAsia="en-US"/>
        </w:rPr>
        <w:t xml:space="preserve">mil. lei sau </w:t>
      </w:r>
      <w:r w:rsidR="00DF05C1" w:rsidRPr="004C4296">
        <w:rPr>
          <w:sz w:val="28"/>
          <w:szCs w:val="28"/>
          <w:lang w:val="en-GB" w:eastAsia="en-US"/>
        </w:rPr>
        <w:t>89,5</w:t>
      </w:r>
      <w:r w:rsidR="007D427D" w:rsidRPr="004C4296">
        <w:rPr>
          <w:sz w:val="28"/>
          <w:szCs w:val="28"/>
          <w:lang w:val="en-GB" w:eastAsia="en-US"/>
        </w:rPr>
        <w:t xml:space="preserve"> la sută</w:t>
      </w:r>
      <w:r w:rsidR="00172435" w:rsidRPr="004C4296">
        <w:rPr>
          <w:sz w:val="28"/>
          <w:szCs w:val="28"/>
          <w:lang w:val="en-GB" w:eastAsia="en-US"/>
        </w:rPr>
        <w:t xml:space="preserve">. </w:t>
      </w:r>
      <w:r w:rsidR="00D42511" w:rsidRPr="004C4296">
        <w:rPr>
          <w:sz w:val="28"/>
          <w:szCs w:val="28"/>
          <w:lang w:val="ro-MD" w:eastAsia="en-US"/>
        </w:rPr>
        <w:t>Soldul rămas nevalorificat în anul 2023 s-a format ca urmare a extinderii termenilor de executare a contractelor.</w:t>
      </w:r>
    </w:p>
    <w:p w14:paraId="7069767A" w14:textId="3B8EDB06" w:rsidR="007D427D" w:rsidRPr="004C4296" w:rsidRDefault="008A115F" w:rsidP="007D427D">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val="ro-MD" w:eastAsia="en-US"/>
        </w:rPr>
        <w:t>6</w:t>
      </w:r>
      <w:r w:rsidR="00083C2A" w:rsidRPr="004C4296">
        <w:rPr>
          <w:sz w:val="28"/>
          <w:szCs w:val="28"/>
          <w:lang w:val="ro-MD" w:eastAsia="en-US"/>
        </w:rPr>
        <w:t xml:space="preserve">. </w:t>
      </w:r>
      <w:r w:rsidR="00495907" w:rsidRPr="004C4296">
        <w:rPr>
          <w:sz w:val="28"/>
          <w:szCs w:val="28"/>
          <w:lang w:val="ro-MD" w:eastAsia="en-US"/>
        </w:rPr>
        <w:t xml:space="preserve">Proiectul </w:t>
      </w:r>
      <w:r w:rsidR="00495907" w:rsidRPr="004C4296">
        <w:rPr>
          <w:i/>
          <w:sz w:val="28"/>
          <w:szCs w:val="28"/>
          <w:lang w:val="ro-MD" w:eastAsia="en-US"/>
        </w:rPr>
        <w:t>„Răspuns de urgență la COVID-19 și suport pentru întreprinderile mici și mijlocii”</w:t>
      </w:r>
      <w:r w:rsidR="00F11297" w:rsidRPr="004C4296">
        <w:rPr>
          <w:sz w:val="28"/>
          <w:szCs w:val="28"/>
          <w:lang w:val="ro-MD" w:eastAsia="en-US"/>
        </w:rPr>
        <w:t>,</w:t>
      </w:r>
      <w:r w:rsidR="00495907" w:rsidRPr="004C4296">
        <w:rPr>
          <w:sz w:val="28"/>
          <w:szCs w:val="28"/>
          <w:lang w:val="ro-MD" w:eastAsia="en-US"/>
        </w:rPr>
        <w:t xml:space="preserve"> </w:t>
      </w:r>
      <w:bookmarkStart w:id="70" w:name="_Toc42615625"/>
      <w:r w:rsidR="007D427D" w:rsidRPr="004C4296">
        <w:rPr>
          <w:sz w:val="28"/>
          <w:szCs w:val="28"/>
          <w:lang w:eastAsia="en-US"/>
        </w:rPr>
        <w:t>finanțat din contul împrumutului extern de la Banca de Dezvoltare a Consiliului Europei</w:t>
      </w:r>
      <w:r w:rsidR="00764C59" w:rsidRPr="004C4296">
        <w:rPr>
          <w:sz w:val="28"/>
          <w:szCs w:val="28"/>
          <w:lang w:eastAsia="en-US"/>
        </w:rPr>
        <w:t>.</w:t>
      </w:r>
      <w:r w:rsidR="00B34280" w:rsidRPr="004C4296">
        <w:rPr>
          <w:sz w:val="28"/>
          <w:szCs w:val="28"/>
          <w:lang w:eastAsia="en-US"/>
        </w:rPr>
        <w:t xml:space="preserve"> </w:t>
      </w:r>
      <w:r w:rsidR="00764C59" w:rsidRPr="004C4296">
        <w:rPr>
          <w:sz w:val="28"/>
          <w:szCs w:val="28"/>
          <w:lang w:eastAsia="en-US"/>
        </w:rPr>
        <w:t xml:space="preserve">La situația din 31 decembrie 2023, suma împrumutului a constituit 195,8 mil. lei, iar cheltuielile au fost executate în sumă de 188,2 mil. lei </w:t>
      </w:r>
      <w:r w:rsidR="00764C59" w:rsidRPr="004C4296">
        <w:rPr>
          <w:sz w:val="28"/>
          <w:szCs w:val="28"/>
          <w:lang w:eastAsia="en-US"/>
        </w:rPr>
        <w:lastRenderedPageBreak/>
        <w:t xml:space="preserve">sau 96,1 </w:t>
      </w:r>
      <w:r w:rsidR="007D427D" w:rsidRPr="004C4296">
        <w:rPr>
          <w:sz w:val="28"/>
          <w:szCs w:val="28"/>
          <w:lang w:eastAsia="en-US"/>
        </w:rPr>
        <w:t>la sută.</w:t>
      </w:r>
    </w:p>
    <w:p w14:paraId="2FD652C0" w14:textId="77777777" w:rsidR="00D00026" w:rsidRPr="004C4296" w:rsidRDefault="00D00026" w:rsidP="007D427D">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val="ro-MD" w:eastAsia="en-US"/>
        </w:rPr>
        <w:t>Nevalorificarea</w:t>
      </w:r>
      <w:r w:rsidRPr="004C4296">
        <w:rPr>
          <w:sz w:val="28"/>
          <w:szCs w:val="28"/>
          <w:lang w:eastAsia="en-US"/>
        </w:rPr>
        <w:t xml:space="preserve"> alocațiilor financiare a fost cauzată de procesul minuțios și îndelungat la elaborarea și revizuirea specificațiilor tehnice pentru procedura de procurare de utilaje și dispozitive medicale, fapt ce a determinat amânarea inițierii unor proceduri de achiziții și planificare acestora pentru ultimul trimestru al anului 2023.   </w:t>
      </w:r>
    </w:p>
    <w:p w14:paraId="45E7FEED" w14:textId="3CF59F35" w:rsidR="00B528A2" w:rsidRPr="004C4296" w:rsidRDefault="00A7600E" w:rsidP="00B528A2">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7</w:t>
      </w:r>
      <w:r w:rsidR="007D427D" w:rsidRPr="004C4296">
        <w:rPr>
          <w:sz w:val="28"/>
          <w:szCs w:val="28"/>
          <w:lang w:eastAsia="en-US"/>
        </w:rPr>
        <w:t>.</w:t>
      </w:r>
      <w:r w:rsidR="007D427D" w:rsidRPr="004C4296">
        <w:rPr>
          <w:i/>
          <w:sz w:val="28"/>
          <w:szCs w:val="28"/>
          <w:lang w:eastAsia="en-US"/>
        </w:rPr>
        <w:t xml:space="preserve"> </w:t>
      </w:r>
      <w:r w:rsidR="007D427D" w:rsidRPr="004C4296">
        <w:rPr>
          <w:sz w:val="28"/>
          <w:szCs w:val="28"/>
          <w:lang w:eastAsia="en-US"/>
        </w:rPr>
        <w:t>Proiectul</w:t>
      </w:r>
      <w:r w:rsidR="007D427D" w:rsidRPr="004C4296">
        <w:rPr>
          <w:i/>
          <w:sz w:val="28"/>
          <w:szCs w:val="28"/>
          <w:lang w:eastAsia="en-US"/>
        </w:rPr>
        <w:t xml:space="preserve"> „Finan</w:t>
      </w:r>
      <w:r w:rsidR="00B34280" w:rsidRPr="004C4296">
        <w:rPr>
          <w:i/>
          <w:sz w:val="28"/>
          <w:szCs w:val="28"/>
          <w:lang w:eastAsia="en-US"/>
        </w:rPr>
        <w:t>ț</w:t>
      </w:r>
      <w:r w:rsidR="007D427D" w:rsidRPr="004C4296">
        <w:rPr>
          <w:i/>
          <w:sz w:val="28"/>
          <w:szCs w:val="28"/>
          <w:lang w:eastAsia="en-US"/>
        </w:rPr>
        <w:t>area adi</w:t>
      </w:r>
      <w:r w:rsidR="00B34280" w:rsidRPr="004C4296">
        <w:rPr>
          <w:i/>
          <w:sz w:val="28"/>
          <w:szCs w:val="28"/>
          <w:lang w:eastAsia="en-US"/>
        </w:rPr>
        <w:t>ț</w:t>
      </w:r>
      <w:r w:rsidR="007D427D" w:rsidRPr="004C4296">
        <w:rPr>
          <w:i/>
          <w:sz w:val="28"/>
          <w:szCs w:val="28"/>
          <w:lang w:eastAsia="en-US"/>
        </w:rPr>
        <w:t>ional</w:t>
      </w:r>
      <w:r w:rsidR="00B34280" w:rsidRPr="004C4296">
        <w:rPr>
          <w:i/>
          <w:sz w:val="28"/>
          <w:szCs w:val="28"/>
          <w:lang w:eastAsia="en-US"/>
        </w:rPr>
        <w:t>ă</w:t>
      </w:r>
      <w:r w:rsidR="007D427D" w:rsidRPr="004C4296">
        <w:rPr>
          <w:i/>
          <w:sz w:val="28"/>
          <w:szCs w:val="28"/>
          <w:lang w:eastAsia="en-US"/>
        </w:rPr>
        <w:t xml:space="preserve"> pentru Proiectul „R</w:t>
      </w:r>
      <w:r w:rsidR="00B34280" w:rsidRPr="004C4296">
        <w:rPr>
          <w:i/>
          <w:sz w:val="28"/>
          <w:szCs w:val="28"/>
          <w:lang w:eastAsia="en-US"/>
        </w:rPr>
        <w:t>ă</w:t>
      </w:r>
      <w:r w:rsidR="007D427D" w:rsidRPr="004C4296">
        <w:rPr>
          <w:i/>
          <w:sz w:val="28"/>
          <w:szCs w:val="28"/>
          <w:lang w:eastAsia="en-US"/>
        </w:rPr>
        <w:t>spuns de urgen</w:t>
      </w:r>
      <w:r w:rsidR="00B34280" w:rsidRPr="004C4296">
        <w:rPr>
          <w:i/>
          <w:sz w:val="28"/>
          <w:szCs w:val="28"/>
          <w:lang w:eastAsia="en-US"/>
        </w:rPr>
        <w:t>ță</w:t>
      </w:r>
      <w:r w:rsidR="007D427D" w:rsidRPr="004C4296">
        <w:rPr>
          <w:i/>
          <w:sz w:val="28"/>
          <w:szCs w:val="28"/>
          <w:lang w:eastAsia="en-US"/>
        </w:rPr>
        <w:t xml:space="preserve"> la COVID-19”</w:t>
      </w:r>
      <w:r w:rsidR="007D427D" w:rsidRPr="004C4296">
        <w:rPr>
          <w:sz w:val="28"/>
          <w:szCs w:val="28"/>
          <w:lang w:eastAsia="en-US"/>
        </w:rPr>
        <w:t>,</w:t>
      </w:r>
      <w:r w:rsidR="007D427D" w:rsidRPr="004C4296">
        <w:rPr>
          <w:i/>
          <w:sz w:val="28"/>
          <w:szCs w:val="28"/>
          <w:lang w:eastAsia="en-US"/>
        </w:rPr>
        <w:t xml:space="preserve"> </w:t>
      </w:r>
      <w:r w:rsidR="007D427D" w:rsidRPr="004C4296">
        <w:rPr>
          <w:sz w:val="28"/>
          <w:szCs w:val="28"/>
          <w:lang w:eastAsia="en-US"/>
        </w:rPr>
        <w:t>finanțat din contul împrumutului acordat de Banca Mondială</w:t>
      </w:r>
      <w:r w:rsidR="00B528A2" w:rsidRPr="004C4296">
        <w:rPr>
          <w:sz w:val="28"/>
          <w:szCs w:val="28"/>
          <w:lang w:eastAsia="en-US"/>
        </w:rPr>
        <w:t>.</w:t>
      </w:r>
      <w:r w:rsidR="00377B76" w:rsidRPr="004C4296">
        <w:rPr>
          <w:sz w:val="28"/>
          <w:szCs w:val="28"/>
          <w:lang w:eastAsia="en-US"/>
        </w:rPr>
        <w:t xml:space="preserve"> </w:t>
      </w:r>
      <w:r w:rsidR="00B528A2" w:rsidRPr="004C4296">
        <w:rPr>
          <w:sz w:val="28"/>
          <w:szCs w:val="28"/>
          <w:lang w:eastAsia="en-US"/>
        </w:rPr>
        <w:t>La situația din 31 decembrie 2023, alocațiile au fost valorificate în sumă de 78,7 mil. lei sau 34,9% față de prevederile anuale.</w:t>
      </w:r>
    </w:p>
    <w:p w14:paraId="0FD198E9" w14:textId="0650BA3F" w:rsidR="009066D8" w:rsidRPr="004C4296" w:rsidRDefault="009066D8" w:rsidP="009066D8">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Cauza nivelului scăzut de valorificare se motivează prin faptul tergiversării procedurilor de achiziții publice, iar  la 13 contracte de finanțare a lucrărilor a fost extinsă perioada de executare a lucrărilor până în semestru I al anului 2024, respectiv, mijloacele financiare vor fi executate în anul 2024.</w:t>
      </w:r>
    </w:p>
    <w:p w14:paraId="6205A86D" w14:textId="1C0FB2B3" w:rsidR="00D90398" w:rsidRPr="004C4296" w:rsidRDefault="00D90398" w:rsidP="00702543">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8. Proiectul</w:t>
      </w:r>
      <w:r w:rsidRPr="004C4296">
        <w:rPr>
          <w:i/>
          <w:sz w:val="28"/>
          <w:szCs w:val="28"/>
          <w:lang w:eastAsia="en-US"/>
        </w:rPr>
        <w:t xml:space="preserve"> „Programul de consolidare a sistemului medical”</w:t>
      </w:r>
      <w:r w:rsidRPr="004C4296">
        <w:rPr>
          <w:sz w:val="28"/>
          <w:szCs w:val="28"/>
          <w:lang w:eastAsia="en-US"/>
        </w:rPr>
        <w:t>,</w:t>
      </w:r>
      <w:r w:rsidR="00702543" w:rsidRPr="004C4296">
        <w:rPr>
          <w:bCs/>
          <w:sz w:val="28"/>
          <w:szCs w:val="28"/>
          <w:lang w:val="ro-MD"/>
        </w:rPr>
        <w:t xml:space="preserve"> au fost prevăzute cheltuieli în volum de 37,5 mil. lei</w:t>
      </w:r>
      <w:r w:rsidR="008B7452" w:rsidRPr="004C4296">
        <w:rPr>
          <w:bCs/>
          <w:sz w:val="28"/>
          <w:szCs w:val="28"/>
          <w:lang w:val="ro-MD"/>
        </w:rPr>
        <w:t xml:space="preserve"> pentru anul 2023, care nu au fost executate. Cauza neexecutării se explică prin faptul</w:t>
      </w:r>
      <w:r w:rsidR="00953AE0" w:rsidRPr="004C4296">
        <w:rPr>
          <w:bCs/>
          <w:sz w:val="28"/>
          <w:szCs w:val="28"/>
          <w:lang w:val="ro-MD"/>
        </w:rPr>
        <w:t>,</w:t>
      </w:r>
      <w:r w:rsidR="008B7452" w:rsidRPr="004C4296">
        <w:rPr>
          <w:bCs/>
          <w:sz w:val="28"/>
          <w:szCs w:val="28"/>
          <w:lang w:val="ro-MD"/>
        </w:rPr>
        <w:t xml:space="preserve"> că proiectul este implementat de către Guvernul Japoniei </w:t>
      </w:r>
      <w:r w:rsidR="00953AE0" w:rsidRPr="004C4296">
        <w:rPr>
          <w:bCs/>
          <w:sz w:val="28"/>
          <w:szCs w:val="28"/>
          <w:lang w:val="ro-MD"/>
        </w:rPr>
        <w:t>pentru</w:t>
      </w:r>
      <w:r w:rsidR="008B7452" w:rsidRPr="004C4296">
        <w:rPr>
          <w:bCs/>
          <w:sz w:val="28"/>
          <w:szCs w:val="28"/>
          <w:lang w:val="ro-MD"/>
        </w:rPr>
        <w:t xml:space="preserve"> anul 2023, care conform prevederilor contractuale, transferurile au fost efectuate direct de către Banca desemnată de către Guvernul Japoniei către furnizorul de echipamente medicale</w:t>
      </w:r>
      <w:r w:rsidR="008B7452" w:rsidRPr="004C4296">
        <w:rPr>
          <w:color w:val="000000"/>
          <w:sz w:val="20"/>
          <w:szCs w:val="20"/>
          <w:shd w:val="clear" w:color="auto" w:fill="FDFDFD"/>
        </w:rPr>
        <w:t>.</w:t>
      </w:r>
    </w:p>
    <w:p w14:paraId="6D7DD37D" w14:textId="0F27550E" w:rsidR="00FD5A44" w:rsidRPr="004C4296" w:rsidRDefault="007D427D" w:rsidP="00FD5A44">
      <w:pPr>
        <w:widowControl w:val="0"/>
        <w:tabs>
          <w:tab w:val="left" w:pos="567"/>
        </w:tabs>
        <w:autoSpaceDE w:val="0"/>
        <w:autoSpaceDN w:val="0"/>
        <w:adjustRightInd w:val="0"/>
        <w:spacing w:line="276" w:lineRule="auto"/>
        <w:ind w:firstLine="567"/>
        <w:jc w:val="both"/>
        <w:rPr>
          <w:sz w:val="28"/>
          <w:szCs w:val="28"/>
          <w:lang w:eastAsia="en-US"/>
        </w:rPr>
      </w:pPr>
      <w:r w:rsidRPr="004C4296">
        <w:rPr>
          <w:sz w:val="28"/>
          <w:szCs w:val="28"/>
          <w:lang w:eastAsia="en-US"/>
        </w:rPr>
        <w:t>Totodată, în anul 202</w:t>
      </w:r>
      <w:r w:rsidR="00A2064C" w:rsidRPr="004C4296">
        <w:rPr>
          <w:sz w:val="28"/>
          <w:szCs w:val="28"/>
          <w:lang w:eastAsia="en-US"/>
        </w:rPr>
        <w:t>3</w:t>
      </w:r>
      <w:r w:rsidRPr="004C4296">
        <w:rPr>
          <w:sz w:val="28"/>
          <w:szCs w:val="28"/>
          <w:lang w:eastAsia="en-US"/>
        </w:rPr>
        <w:t xml:space="preserve"> din </w:t>
      </w:r>
      <w:r w:rsidRPr="004C4296">
        <w:rPr>
          <w:i/>
          <w:sz w:val="28"/>
          <w:szCs w:val="28"/>
          <w:lang w:eastAsia="en-US"/>
        </w:rPr>
        <w:t xml:space="preserve">fondul de </w:t>
      </w:r>
      <w:r w:rsidR="000B2AF3" w:rsidRPr="004C4296">
        <w:rPr>
          <w:i/>
          <w:sz w:val="28"/>
          <w:szCs w:val="28"/>
          <w:lang w:eastAsia="en-US"/>
        </w:rPr>
        <w:t>intervenție</w:t>
      </w:r>
      <w:r w:rsidRPr="004C4296">
        <w:rPr>
          <w:i/>
          <w:sz w:val="28"/>
          <w:szCs w:val="28"/>
          <w:lang w:eastAsia="en-US"/>
        </w:rPr>
        <w:t xml:space="preserve"> al Guvernului</w:t>
      </w:r>
      <w:r w:rsidRPr="004C4296">
        <w:rPr>
          <w:sz w:val="28"/>
          <w:szCs w:val="28"/>
          <w:lang w:eastAsia="en-US"/>
        </w:rPr>
        <w:t xml:space="preserve"> pentru grupa dată </w:t>
      </w:r>
      <w:r w:rsidR="007602BE" w:rsidRPr="004C4296">
        <w:rPr>
          <w:sz w:val="28"/>
          <w:szCs w:val="28"/>
        </w:rPr>
        <w:t>au fost repartizate mijloace</w:t>
      </w:r>
      <w:r w:rsidR="007730DF" w:rsidRPr="004C4296">
        <w:rPr>
          <w:sz w:val="28"/>
          <w:szCs w:val="28"/>
        </w:rPr>
        <w:t xml:space="preserve"> financiare</w:t>
      </w:r>
      <w:r w:rsidR="007602BE" w:rsidRPr="004C4296">
        <w:rPr>
          <w:sz w:val="28"/>
          <w:szCs w:val="28"/>
        </w:rPr>
        <w:t xml:space="preserve"> </w:t>
      </w:r>
      <w:r w:rsidR="001C0094" w:rsidRPr="004C4296">
        <w:rPr>
          <w:sz w:val="28"/>
          <w:szCs w:val="28"/>
          <w:lang w:val="ro-MD"/>
        </w:rPr>
        <w:t>prin Hotărârea  Guvernului nr.769/2023 și prin dispoziția Comisiei pentru Situații Excepționale a Republicii Moldova nr.61/2023</w:t>
      </w:r>
      <w:r w:rsidR="001C0094" w:rsidRPr="004C4296">
        <w:rPr>
          <w:sz w:val="28"/>
          <w:szCs w:val="28"/>
          <w:lang w:eastAsia="en-US"/>
        </w:rPr>
        <w:t xml:space="preserve"> în sumă de 19,1 mil. lei, fiind executate în marime de 18,7 mil. lei,</w:t>
      </w:r>
      <w:r w:rsidR="00FD5A44" w:rsidRPr="004C4296">
        <w:rPr>
          <w:sz w:val="28"/>
          <w:szCs w:val="28"/>
          <w:lang w:eastAsia="en-US"/>
        </w:rPr>
        <w:t xml:space="preserve"> în scopurile următoare:</w:t>
      </w:r>
    </w:p>
    <w:p w14:paraId="0EA2E8E7" w14:textId="4E8F5690" w:rsidR="006C28F4" w:rsidRPr="004C4296" w:rsidRDefault="006C28F4" w:rsidP="006C28F4">
      <w:pPr>
        <w:spacing w:line="276" w:lineRule="auto"/>
        <w:ind w:firstLine="567"/>
        <w:jc w:val="both"/>
        <w:rPr>
          <w:sz w:val="28"/>
          <w:szCs w:val="28"/>
          <w:lang w:eastAsia="en-US"/>
        </w:rPr>
      </w:pPr>
      <w:r w:rsidRPr="004C4296">
        <w:rPr>
          <w:rFonts w:ascii="Arial" w:hAnsi="Arial" w:cs="Arial"/>
          <w:lang w:val="en-GB" w:eastAsia="en-GB"/>
        </w:rPr>
        <w:t xml:space="preserve">- </w:t>
      </w:r>
      <w:r w:rsidRPr="004C4296">
        <w:rPr>
          <w:sz w:val="28"/>
          <w:szCs w:val="28"/>
          <w:lang w:eastAsia="en-US"/>
        </w:rPr>
        <w:t xml:space="preserve">Ministerului Sănătății, pentru Agenția Națională pentru Sănătate Publică </w:t>
      </w:r>
      <w:r w:rsidRPr="004C4296">
        <w:rPr>
          <w:sz w:val="28"/>
          <w:szCs w:val="28"/>
        </w:rPr>
        <w:t>–</w:t>
      </w:r>
      <w:r w:rsidRPr="004C4296">
        <w:rPr>
          <w:rFonts w:ascii="Arial" w:hAnsi="Arial" w:cs="Arial"/>
          <w:lang w:val="en-GB" w:eastAsia="en-GB"/>
        </w:rPr>
        <w:t xml:space="preserve"> </w:t>
      </w:r>
      <w:r w:rsidRPr="004C4296">
        <w:rPr>
          <w:sz w:val="28"/>
          <w:szCs w:val="28"/>
          <w:lang w:eastAsia="en-US"/>
        </w:rPr>
        <w:t>2,8 mil. lei</w:t>
      </w:r>
      <w:r w:rsidRPr="004C4296">
        <w:rPr>
          <w:rFonts w:ascii="Arial" w:hAnsi="Arial" w:cs="Arial"/>
          <w:lang w:val="en-GB" w:eastAsia="en-GB"/>
        </w:rPr>
        <w:t xml:space="preserve"> </w:t>
      </w:r>
      <w:r w:rsidRPr="004C4296">
        <w:rPr>
          <w:sz w:val="28"/>
          <w:szCs w:val="28"/>
          <w:lang w:eastAsia="en-US"/>
        </w:rPr>
        <w:t>în scopul acoperirii cheltuielilor de reparații capitale ale acoperișurilor la edificiile Centrului de Sănătate Publică Edineţ, deteriorate în urma calamităților naturale din 25.07.2023, care au fost valorificate în volum de 2,4 mil.lei;</w:t>
      </w:r>
    </w:p>
    <w:p w14:paraId="1ACD9E57" w14:textId="77777777" w:rsidR="006C28F4" w:rsidRPr="004C4296" w:rsidRDefault="006C28F4" w:rsidP="006C28F4">
      <w:pPr>
        <w:spacing w:line="276" w:lineRule="auto"/>
        <w:ind w:firstLine="567"/>
        <w:jc w:val="both"/>
        <w:rPr>
          <w:sz w:val="28"/>
          <w:szCs w:val="28"/>
          <w:lang w:eastAsia="en-US"/>
        </w:rPr>
      </w:pPr>
      <w:r w:rsidRPr="004C4296">
        <w:rPr>
          <w:sz w:val="28"/>
          <w:szCs w:val="28"/>
          <w:lang w:eastAsia="en-US"/>
        </w:rPr>
        <w:t>- Companiei Naționale de Asigurări în Medicină în scopul acoperirii cheltuielilor suportate de prestatorii de servicii medicale încadrați în sistemul asigurării obligatorii de asistență medicală pentru gestionarea crizei refugiaților 16,3 mil. lei, care au fost valorificate integral.</w:t>
      </w:r>
    </w:p>
    <w:p w14:paraId="50CAC6D1" w14:textId="09DEA86D" w:rsidR="001C0094" w:rsidRPr="004C4296" w:rsidRDefault="001C0094" w:rsidP="00B528A2">
      <w:pPr>
        <w:spacing w:line="276" w:lineRule="auto"/>
        <w:ind w:right="-6" w:firstLine="567"/>
        <w:jc w:val="both"/>
        <w:rPr>
          <w:sz w:val="28"/>
          <w:szCs w:val="28"/>
        </w:rPr>
      </w:pPr>
    </w:p>
    <w:p w14:paraId="0D0C32EA" w14:textId="20A5EA1C" w:rsidR="00C74718" w:rsidRPr="004C4296" w:rsidRDefault="00C74718" w:rsidP="00317093">
      <w:pPr>
        <w:pStyle w:val="3"/>
      </w:pPr>
      <w:bookmarkStart w:id="71" w:name="_Toc101251361"/>
      <w:bookmarkStart w:id="72" w:name="_Toc163734466"/>
      <w:r w:rsidRPr="004C4296">
        <w:t>4.5.8. Cultură, sport, tineret, culte și odihnă</w:t>
      </w:r>
      <w:bookmarkEnd w:id="70"/>
      <w:bookmarkEnd w:id="71"/>
      <w:bookmarkEnd w:id="72"/>
      <w:r w:rsidRPr="004C4296">
        <w:tab/>
      </w:r>
    </w:p>
    <w:p w14:paraId="20C349A8" w14:textId="08BCC124" w:rsidR="00E726CF" w:rsidRPr="004C4296" w:rsidRDefault="00E726CF" w:rsidP="00B433BC">
      <w:pPr>
        <w:spacing w:line="276" w:lineRule="auto"/>
        <w:ind w:firstLine="540"/>
        <w:jc w:val="both"/>
        <w:rPr>
          <w:sz w:val="28"/>
          <w:szCs w:val="28"/>
        </w:rPr>
      </w:pPr>
      <w:r w:rsidRPr="004C4296">
        <w:rPr>
          <w:sz w:val="28"/>
          <w:szCs w:val="28"/>
        </w:rPr>
        <w:t>Pentru anul 202</w:t>
      </w:r>
      <w:r w:rsidR="007650B0" w:rsidRPr="004C4296">
        <w:rPr>
          <w:sz w:val="28"/>
          <w:szCs w:val="28"/>
        </w:rPr>
        <w:t>3</w:t>
      </w:r>
      <w:r w:rsidRPr="004C4296">
        <w:rPr>
          <w:sz w:val="28"/>
          <w:szCs w:val="28"/>
        </w:rPr>
        <w:t xml:space="preserve">, la grupa dată au fost aprobate alocații în sumă de </w:t>
      </w:r>
      <w:r w:rsidR="002F27EF" w:rsidRPr="004C4296">
        <w:rPr>
          <w:sz w:val="28"/>
          <w:szCs w:val="28"/>
        </w:rPr>
        <w:t>1</w:t>
      </w:r>
      <w:r w:rsidR="005D31BC" w:rsidRPr="004C4296">
        <w:rPr>
          <w:sz w:val="28"/>
          <w:szCs w:val="28"/>
        </w:rPr>
        <w:t> 193,9</w:t>
      </w:r>
      <w:r w:rsidRPr="004C4296">
        <w:rPr>
          <w:sz w:val="28"/>
          <w:szCs w:val="28"/>
        </w:rPr>
        <w:t xml:space="preserve"> mil. lei, care pe parcursul anului au fost </w:t>
      </w:r>
      <w:r w:rsidR="00FB620E" w:rsidRPr="004C4296">
        <w:rPr>
          <w:sz w:val="28"/>
          <w:szCs w:val="28"/>
        </w:rPr>
        <w:t>majorate</w:t>
      </w:r>
      <w:r w:rsidRPr="004C4296">
        <w:rPr>
          <w:sz w:val="28"/>
          <w:szCs w:val="28"/>
        </w:rPr>
        <w:t xml:space="preserve"> cu </w:t>
      </w:r>
      <w:r w:rsidR="00A30B37" w:rsidRPr="004C4296">
        <w:rPr>
          <w:sz w:val="28"/>
          <w:szCs w:val="28"/>
        </w:rPr>
        <w:t>163,7</w:t>
      </w:r>
      <w:r w:rsidRPr="004C4296">
        <w:rPr>
          <w:sz w:val="28"/>
          <w:szCs w:val="28"/>
        </w:rPr>
        <w:t xml:space="preserve"> mil. lei, constituind </w:t>
      </w:r>
      <w:r w:rsidR="00FB620E" w:rsidRPr="004C4296">
        <w:rPr>
          <w:sz w:val="28"/>
          <w:szCs w:val="28"/>
        </w:rPr>
        <w:t>1</w:t>
      </w:r>
      <w:r w:rsidR="00A30B37" w:rsidRPr="004C4296">
        <w:rPr>
          <w:sz w:val="28"/>
          <w:szCs w:val="28"/>
        </w:rPr>
        <w:t> 357,6</w:t>
      </w:r>
      <w:r w:rsidRPr="004C4296">
        <w:rPr>
          <w:sz w:val="28"/>
          <w:szCs w:val="28"/>
        </w:rPr>
        <w:t xml:space="preserve"> mil. lei sau 1,6% din cheltuielile totale ale bugetului de stat.</w:t>
      </w:r>
    </w:p>
    <w:p w14:paraId="2A0DB0B5" w14:textId="36FC3834" w:rsidR="00E726CF" w:rsidRPr="004C4296" w:rsidRDefault="00E726CF" w:rsidP="00E726CF">
      <w:pPr>
        <w:spacing w:line="276" w:lineRule="auto"/>
        <w:ind w:firstLine="540"/>
        <w:jc w:val="both"/>
        <w:rPr>
          <w:sz w:val="28"/>
          <w:szCs w:val="28"/>
        </w:rPr>
      </w:pPr>
      <w:r w:rsidRPr="004C4296">
        <w:rPr>
          <w:sz w:val="28"/>
          <w:szCs w:val="28"/>
        </w:rPr>
        <w:lastRenderedPageBreak/>
        <w:t xml:space="preserve">Cheltuielile respective au fost realizate în sumă de </w:t>
      </w:r>
      <w:r w:rsidR="002B213E" w:rsidRPr="004C4296">
        <w:rPr>
          <w:sz w:val="28"/>
          <w:szCs w:val="28"/>
        </w:rPr>
        <w:t>1</w:t>
      </w:r>
      <w:r w:rsidR="00122590" w:rsidRPr="004C4296">
        <w:rPr>
          <w:sz w:val="28"/>
          <w:szCs w:val="28"/>
        </w:rPr>
        <w:t> 313,7</w:t>
      </w:r>
      <w:r w:rsidRPr="004C4296">
        <w:rPr>
          <w:sz w:val="28"/>
          <w:szCs w:val="28"/>
        </w:rPr>
        <w:t xml:space="preserve"> mil. lei sau la nivel de </w:t>
      </w:r>
      <w:r w:rsidR="00EB4E30" w:rsidRPr="004C4296">
        <w:rPr>
          <w:sz w:val="28"/>
          <w:szCs w:val="28"/>
        </w:rPr>
        <w:t>96,8</w:t>
      </w:r>
      <w:r w:rsidRPr="004C4296">
        <w:rPr>
          <w:sz w:val="28"/>
          <w:szCs w:val="28"/>
        </w:rPr>
        <w:t xml:space="preserve">% din prevederi, dintre care cheltuielile în cadrul proiectelor finanțate din surse externe au fost realizate la nivel de </w:t>
      </w:r>
      <w:r w:rsidR="00193591" w:rsidRPr="004C4296">
        <w:rPr>
          <w:sz w:val="28"/>
          <w:szCs w:val="28"/>
        </w:rPr>
        <w:t>84,1</w:t>
      </w:r>
      <w:r w:rsidRPr="004C4296">
        <w:rPr>
          <w:sz w:val="28"/>
          <w:szCs w:val="28"/>
        </w:rPr>
        <w:t>% din prevederi.</w:t>
      </w:r>
    </w:p>
    <w:p w14:paraId="6A40CB2B" w14:textId="77777777" w:rsidR="00E726CF" w:rsidRPr="004C4296" w:rsidRDefault="00E726CF" w:rsidP="00E726CF">
      <w:pPr>
        <w:spacing w:line="276" w:lineRule="auto"/>
        <w:ind w:firstLine="540"/>
        <w:jc w:val="both"/>
        <w:rPr>
          <w:sz w:val="28"/>
          <w:szCs w:val="28"/>
        </w:rPr>
      </w:pPr>
      <w:r w:rsidRPr="004C4296">
        <w:rPr>
          <w:sz w:val="28"/>
          <w:szCs w:val="28"/>
        </w:rPr>
        <w:t xml:space="preserve">Datele despre realizarea cheltuielilor la grupa dată se prezintă în tabelul următor.  </w:t>
      </w:r>
    </w:p>
    <w:tbl>
      <w:tblPr>
        <w:tblW w:w="8939" w:type="dxa"/>
        <w:tblInd w:w="95" w:type="dxa"/>
        <w:tblLook w:val="04A0" w:firstRow="1" w:lastRow="0" w:firstColumn="1" w:lastColumn="0" w:noHBand="0" w:noVBand="1"/>
      </w:tblPr>
      <w:tblGrid>
        <w:gridCol w:w="2776"/>
        <w:gridCol w:w="854"/>
        <w:gridCol w:w="791"/>
        <w:gridCol w:w="823"/>
        <w:gridCol w:w="854"/>
        <w:gridCol w:w="750"/>
        <w:gridCol w:w="667"/>
        <w:gridCol w:w="706"/>
        <w:gridCol w:w="718"/>
      </w:tblGrid>
      <w:tr w:rsidR="00E22EB3" w:rsidRPr="004C4296" w14:paraId="610A5372" w14:textId="77777777" w:rsidTr="004A5896">
        <w:trPr>
          <w:trHeight w:val="249"/>
        </w:trPr>
        <w:tc>
          <w:tcPr>
            <w:tcW w:w="2776" w:type="dxa"/>
            <w:tcBorders>
              <w:top w:val="nil"/>
              <w:left w:val="nil"/>
              <w:bottom w:val="nil"/>
              <w:right w:val="nil"/>
            </w:tcBorders>
            <w:shd w:val="clear" w:color="auto" w:fill="auto"/>
            <w:noWrap/>
            <w:vAlign w:val="bottom"/>
            <w:hideMark/>
          </w:tcPr>
          <w:p w14:paraId="7AC6F988" w14:textId="77777777" w:rsidR="00E22EB3" w:rsidRPr="004C4296" w:rsidRDefault="00E22EB3" w:rsidP="0019569D">
            <w:pPr>
              <w:spacing w:line="276" w:lineRule="auto"/>
              <w:rPr>
                <w:sz w:val="18"/>
                <w:szCs w:val="18"/>
              </w:rPr>
            </w:pPr>
          </w:p>
        </w:tc>
        <w:tc>
          <w:tcPr>
            <w:tcW w:w="854" w:type="dxa"/>
            <w:tcBorders>
              <w:top w:val="nil"/>
              <w:left w:val="nil"/>
              <w:bottom w:val="nil"/>
              <w:right w:val="nil"/>
            </w:tcBorders>
            <w:shd w:val="clear" w:color="auto" w:fill="auto"/>
            <w:noWrap/>
            <w:vAlign w:val="bottom"/>
            <w:hideMark/>
          </w:tcPr>
          <w:p w14:paraId="3E5FE0F3" w14:textId="77777777" w:rsidR="00E22EB3" w:rsidRPr="004C4296" w:rsidRDefault="00E22EB3" w:rsidP="0019569D">
            <w:pPr>
              <w:spacing w:line="276" w:lineRule="auto"/>
              <w:jc w:val="right"/>
              <w:rPr>
                <w:sz w:val="18"/>
                <w:szCs w:val="18"/>
              </w:rPr>
            </w:pPr>
          </w:p>
        </w:tc>
        <w:tc>
          <w:tcPr>
            <w:tcW w:w="791" w:type="dxa"/>
            <w:tcBorders>
              <w:top w:val="nil"/>
              <w:left w:val="nil"/>
              <w:bottom w:val="nil"/>
              <w:right w:val="nil"/>
            </w:tcBorders>
            <w:shd w:val="clear" w:color="auto" w:fill="auto"/>
            <w:noWrap/>
            <w:vAlign w:val="bottom"/>
            <w:hideMark/>
          </w:tcPr>
          <w:p w14:paraId="7F459E91" w14:textId="77777777" w:rsidR="00E22EB3" w:rsidRPr="004C4296" w:rsidRDefault="00E22EB3" w:rsidP="0019569D">
            <w:pPr>
              <w:spacing w:line="276" w:lineRule="auto"/>
              <w:jc w:val="right"/>
              <w:rPr>
                <w:sz w:val="18"/>
                <w:szCs w:val="18"/>
              </w:rPr>
            </w:pPr>
          </w:p>
        </w:tc>
        <w:tc>
          <w:tcPr>
            <w:tcW w:w="823" w:type="dxa"/>
            <w:tcBorders>
              <w:top w:val="nil"/>
              <w:left w:val="nil"/>
              <w:bottom w:val="nil"/>
              <w:right w:val="nil"/>
            </w:tcBorders>
            <w:shd w:val="clear" w:color="auto" w:fill="auto"/>
            <w:noWrap/>
            <w:vAlign w:val="bottom"/>
            <w:hideMark/>
          </w:tcPr>
          <w:p w14:paraId="2CE12E24" w14:textId="77777777" w:rsidR="00E22EB3" w:rsidRPr="004C4296" w:rsidRDefault="00E22EB3" w:rsidP="0019569D">
            <w:pPr>
              <w:spacing w:line="276" w:lineRule="auto"/>
              <w:jc w:val="right"/>
              <w:rPr>
                <w:sz w:val="18"/>
                <w:szCs w:val="18"/>
              </w:rPr>
            </w:pPr>
          </w:p>
        </w:tc>
        <w:tc>
          <w:tcPr>
            <w:tcW w:w="854" w:type="dxa"/>
            <w:tcBorders>
              <w:top w:val="nil"/>
              <w:left w:val="nil"/>
              <w:bottom w:val="nil"/>
              <w:right w:val="nil"/>
            </w:tcBorders>
            <w:shd w:val="clear" w:color="auto" w:fill="auto"/>
            <w:noWrap/>
            <w:vAlign w:val="bottom"/>
            <w:hideMark/>
          </w:tcPr>
          <w:p w14:paraId="55B3F285" w14:textId="77777777" w:rsidR="00E22EB3" w:rsidRPr="004C4296" w:rsidRDefault="00E22EB3" w:rsidP="0019569D">
            <w:pPr>
              <w:spacing w:line="276" w:lineRule="auto"/>
              <w:jc w:val="right"/>
              <w:rPr>
                <w:sz w:val="18"/>
                <w:szCs w:val="18"/>
              </w:rPr>
            </w:pPr>
          </w:p>
        </w:tc>
        <w:tc>
          <w:tcPr>
            <w:tcW w:w="750" w:type="dxa"/>
            <w:tcBorders>
              <w:top w:val="nil"/>
              <w:left w:val="nil"/>
              <w:bottom w:val="nil"/>
              <w:right w:val="nil"/>
            </w:tcBorders>
            <w:shd w:val="clear" w:color="auto" w:fill="auto"/>
            <w:noWrap/>
            <w:vAlign w:val="bottom"/>
            <w:hideMark/>
          </w:tcPr>
          <w:p w14:paraId="736BB12E" w14:textId="77777777" w:rsidR="00E22EB3" w:rsidRPr="004C4296" w:rsidRDefault="00E22EB3" w:rsidP="0019569D">
            <w:pPr>
              <w:spacing w:line="276" w:lineRule="auto"/>
              <w:jc w:val="right"/>
              <w:rPr>
                <w:sz w:val="18"/>
                <w:szCs w:val="18"/>
              </w:rPr>
            </w:pPr>
          </w:p>
        </w:tc>
        <w:tc>
          <w:tcPr>
            <w:tcW w:w="667" w:type="dxa"/>
            <w:tcBorders>
              <w:top w:val="nil"/>
              <w:left w:val="nil"/>
              <w:bottom w:val="nil"/>
              <w:right w:val="nil"/>
            </w:tcBorders>
            <w:shd w:val="clear" w:color="auto" w:fill="auto"/>
            <w:noWrap/>
            <w:vAlign w:val="bottom"/>
            <w:hideMark/>
          </w:tcPr>
          <w:p w14:paraId="05791BE3" w14:textId="77777777" w:rsidR="00E22EB3" w:rsidRPr="004C4296" w:rsidRDefault="00E22EB3" w:rsidP="0019569D">
            <w:pPr>
              <w:spacing w:line="276" w:lineRule="auto"/>
              <w:jc w:val="right"/>
              <w:rPr>
                <w:sz w:val="18"/>
                <w:szCs w:val="18"/>
              </w:rPr>
            </w:pPr>
          </w:p>
        </w:tc>
        <w:tc>
          <w:tcPr>
            <w:tcW w:w="706" w:type="dxa"/>
            <w:tcBorders>
              <w:top w:val="nil"/>
              <w:left w:val="nil"/>
              <w:bottom w:val="nil"/>
              <w:right w:val="nil"/>
            </w:tcBorders>
            <w:shd w:val="clear" w:color="auto" w:fill="auto"/>
            <w:noWrap/>
            <w:vAlign w:val="bottom"/>
            <w:hideMark/>
          </w:tcPr>
          <w:p w14:paraId="122F95C8" w14:textId="77777777" w:rsidR="00E22EB3" w:rsidRPr="004C4296" w:rsidRDefault="00E22EB3" w:rsidP="0019569D">
            <w:pPr>
              <w:spacing w:line="276" w:lineRule="auto"/>
              <w:jc w:val="right"/>
              <w:rPr>
                <w:sz w:val="18"/>
                <w:szCs w:val="18"/>
              </w:rPr>
            </w:pPr>
          </w:p>
        </w:tc>
        <w:tc>
          <w:tcPr>
            <w:tcW w:w="718" w:type="dxa"/>
            <w:tcBorders>
              <w:top w:val="nil"/>
              <w:left w:val="nil"/>
              <w:bottom w:val="nil"/>
              <w:right w:val="nil"/>
            </w:tcBorders>
            <w:shd w:val="clear" w:color="auto" w:fill="auto"/>
            <w:noWrap/>
            <w:vAlign w:val="bottom"/>
            <w:hideMark/>
          </w:tcPr>
          <w:p w14:paraId="4691C39E" w14:textId="77777777" w:rsidR="00E22EB3" w:rsidRPr="004C4296" w:rsidRDefault="00E22EB3" w:rsidP="0019569D">
            <w:pPr>
              <w:spacing w:line="276" w:lineRule="auto"/>
              <w:jc w:val="right"/>
              <w:rPr>
                <w:i/>
                <w:iCs/>
                <w:sz w:val="18"/>
                <w:szCs w:val="18"/>
              </w:rPr>
            </w:pPr>
            <w:r w:rsidRPr="004C4296">
              <w:rPr>
                <w:i/>
                <w:iCs/>
                <w:sz w:val="18"/>
                <w:szCs w:val="18"/>
              </w:rPr>
              <w:t>mil.lei</w:t>
            </w:r>
          </w:p>
        </w:tc>
      </w:tr>
      <w:tr w:rsidR="00E22EB3" w:rsidRPr="004C4296" w14:paraId="695CA45C" w14:textId="77777777" w:rsidTr="00397392">
        <w:trPr>
          <w:trHeight w:val="249"/>
        </w:trPr>
        <w:tc>
          <w:tcPr>
            <w:tcW w:w="2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2E74" w14:textId="77777777" w:rsidR="00E22EB3" w:rsidRPr="004C4296" w:rsidRDefault="00E22EB3" w:rsidP="0019569D">
            <w:pPr>
              <w:spacing w:line="276" w:lineRule="auto"/>
              <w:jc w:val="center"/>
              <w:rPr>
                <w:sz w:val="18"/>
                <w:szCs w:val="18"/>
              </w:rPr>
            </w:pPr>
            <w:r w:rsidRPr="004C4296">
              <w:rPr>
                <w:sz w:val="18"/>
                <w:szCs w:val="18"/>
              </w:rPr>
              <w:t> </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30384" w14:textId="1D6EA622" w:rsidR="00E22EB3" w:rsidRPr="004C4296" w:rsidRDefault="00E22EB3" w:rsidP="004A5896">
            <w:pPr>
              <w:spacing w:line="276" w:lineRule="auto"/>
              <w:jc w:val="center"/>
              <w:rPr>
                <w:sz w:val="18"/>
                <w:szCs w:val="18"/>
              </w:rPr>
            </w:pPr>
            <w:r w:rsidRPr="004C4296">
              <w:rPr>
                <w:sz w:val="18"/>
                <w:szCs w:val="18"/>
              </w:rPr>
              <w:t>202</w:t>
            </w:r>
            <w:r w:rsidR="004A5896" w:rsidRPr="004C4296">
              <w:rPr>
                <w:sz w:val="18"/>
                <w:szCs w:val="18"/>
              </w:rPr>
              <w:t>2</w:t>
            </w:r>
            <w:r w:rsidRPr="004C4296">
              <w:rPr>
                <w:sz w:val="18"/>
                <w:szCs w:val="18"/>
              </w:rPr>
              <w:t xml:space="preserve"> executat</w:t>
            </w:r>
          </w:p>
        </w:tc>
        <w:tc>
          <w:tcPr>
            <w:tcW w:w="5309" w:type="dxa"/>
            <w:gridSpan w:val="7"/>
            <w:tcBorders>
              <w:top w:val="single" w:sz="4" w:space="0" w:color="auto"/>
              <w:left w:val="nil"/>
              <w:bottom w:val="single" w:sz="4" w:space="0" w:color="auto"/>
              <w:right w:val="single" w:sz="4" w:space="0" w:color="auto"/>
            </w:tcBorders>
            <w:shd w:val="clear" w:color="auto" w:fill="auto"/>
            <w:noWrap/>
            <w:vAlign w:val="center"/>
            <w:hideMark/>
          </w:tcPr>
          <w:p w14:paraId="025A9D99" w14:textId="14B2A962" w:rsidR="00E22EB3" w:rsidRPr="004C4296" w:rsidRDefault="00E22EB3" w:rsidP="004A5896">
            <w:pPr>
              <w:spacing w:line="276" w:lineRule="auto"/>
              <w:jc w:val="center"/>
              <w:rPr>
                <w:sz w:val="18"/>
                <w:szCs w:val="18"/>
              </w:rPr>
            </w:pPr>
            <w:r w:rsidRPr="004C4296">
              <w:rPr>
                <w:sz w:val="18"/>
                <w:szCs w:val="18"/>
              </w:rPr>
              <w:t>202</w:t>
            </w:r>
            <w:r w:rsidR="004A5896" w:rsidRPr="004C4296">
              <w:rPr>
                <w:sz w:val="18"/>
                <w:szCs w:val="18"/>
              </w:rPr>
              <w:t>3</w:t>
            </w:r>
          </w:p>
        </w:tc>
      </w:tr>
      <w:tr w:rsidR="00E22EB3" w:rsidRPr="004C4296" w14:paraId="2F5396B8" w14:textId="77777777" w:rsidTr="004A5896">
        <w:trPr>
          <w:trHeight w:val="534"/>
        </w:trPr>
        <w:tc>
          <w:tcPr>
            <w:tcW w:w="2776" w:type="dxa"/>
            <w:vMerge/>
            <w:tcBorders>
              <w:top w:val="single" w:sz="4" w:space="0" w:color="auto"/>
              <w:left w:val="single" w:sz="4" w:space="0" w:color="auto"/>
              <w:bottom w:val="single" w:sz="4" w:space="0" w:color="auto"/>
              <w:right w:val="single" w:sz="4" w:space="0" w:color="auto"/>
            </w:tcBorders>
            <w:vAlign w:val="center"/>
            <w:hideMark/>
          </w:tcPr>
          <w:p w14:paraId="221A5CF4" w14:textId="77777777" w:rsidR="00E22EB3" w:rsidRPr="004C4296" w:rsidRDefault="00E22EB3" w:rsidP="0019569D">
            <w:pPr>
              <w:spacing w:line="276" w:lineRule="auto"/>
              <w:rPr>
                <w:sz w:val="18"/>
                <w:szCs w:val="18"/>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686CCCF6" w14:textId="77777777" w:rsidR="00E22EB3" w:rsidRPr="004C4296" w:rsidRDefault="00E22EB3" w:rsidP="0019569D">
            <w:pPr>
              <w:spacing w:line="276" w:lineRule="auto"/>
              <w:rPr>
                <w:sz w:val="18"/>
                <w:szCs w:val="18"/>
              </w:rPr>
            </w:pPr>
          </w:p>
        </w:tc>
        <w:tc>
          <w:tcPr>
            <w:tcW w:w="791" w:type="dxa"/>
            <w:vMerge w:val="restart"/>
            <w:tcBorders>
              <w:top w:val="nil"/>
              <w:left w:val="single" w:sz="4" w:space="0" w:color="auto"/>
              <w:bottom w:val="single" w:sz="4" w:space="0" w:color="auto"/>
              <w:right w:val="single" w:sz="4" w:space="0" w:color="auto"/>
            </w:tcBorders>
            <w:shd w:val="clear" w:color="auto" w:fill="auto"/>
            <w:vAlign w:val="center"/>
            <w:hideMark/>
          </w:tcPr>
          <w:p w14:paraId="30FFEEC8" w14:textId="77777777" w:rsidR="00E22EB3" w:rsidRPr="004C4296" w:rsidRDefault="00E22EB3" w:rsidP="0019569D">
            <w:pPr>
              <w:spacing w:line="276" w:lineRule="auto"/>
              <w:jc w:val="center"/>
              <w:rPr>
                <w:sz w:val="18"/>
                <w:szCs w:val="18"/>
              </w:rPr>
            </w:pPr>
            <w:r w:rsidRPr="004C4296">
              <w:rPr>
                <w:sz w:val="18"/>
                <w:szCs w:val="18"/>
              </w:rPr>
              <w:t xml:space="preserve">aprobat </w:t>
            </w:r>
          </w:p>
        </w:tc>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14:paraId="65783A55" w14:textId="77777777" w:rsidR="00E22EB3" w:rsidRPr="004C4296" w:rsidRDefault="00E22EB3" w:rsidP="0019569D">
            <w:pPr>
              <w:spacing w:line="276" w:lineRule="auto"/>
              <w:jc w:val="center"/>
              <w:rPr>
                <w:sz w:val="18"/>
                <w:szCs w:val="18"/>
              </w:rPr>
            </w:pPr>
            <w:r w:rsidRPr="004C4296">
              <w:rPr>
                <w:sz w:val="18"/>
                <w:szCs w:val="18"/>
              </w:rPr>
              <w:t xml:space="preserve">precizat </w:t>
            </w:r>
          </w:p>
        </w:tc>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14:paraId="5062BA40" w14:textId="77777777" w:rsidR="00E22EB3" w:rsidRPr="004C4296" w:rsidRDefault="00E22EB3" w:rsidP="0019569D">
            <w:pPr>
              <w:spacing w:line="276" w:lineRule="auto"/>
              <w:jc w:val="center"/>
              <w:rPr>
                <w:sz w:val="18"/>
                <w:szCs w:val="18"/>
              </w:rPr>
            </w:pPr>
            <w:r w:rsidRPr="004C4296">
              <w:rPr>
                <w:sz w:val="18"/>
                <w:szCs w:val="18"/>
              </w:rPr>
              <w:t>executat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6900E40" w14:textId="77777777" w:rsidR="00E22EB3" w:rsidRPr="004C4296" w:rsidRDefault="00E22EB3" w:rsidP="0019569D">
            <w:pPr>
              <w:spacing w:line="276" w:lineRule="auto"/>
              <w:jc w:val="center"/>
              <w:rPr>
                <w:sz w:val="18"/>
                <w:szCs w:val="18"/>
              </w:rPr>
            </w:pPr>
            <w:r w:rsidRPr="004C4296">
              <w:rPr>
                <w:sz w:val="18"/>
                <w:szCs w:val="18"/>
              </w:rPr>
              <w:t>executat față de precizat pe an</w:t>
            </w:r>
          </w:p>
        </w:tc>
        <w:tc>
          <w:tcPr>
            <w:tcW w:w="1424" w:type="dxa"/>
            <w:gridSpan w:val="2"/>
            <w:tcBorders>
              <w:top w:val="single" w:sz="4" w:space="0" w:color="auto"/>
              <w:left w:val="nil"/>
              <w:bottom w:val="single" w:sz="4" w:space="0" w:color="auto"/>
              <w:right w:val="single" w:sz="4" w:space="0" w:color="auto"/>
            </w:tcBorders>
            <w:shd w:val="clear" w:color="auto" w:fill="auto"/>
            <w:vAlign w:val="center"/>
            <w:hideMark/>
          </w:tcPr>
          <w:p w14:paraId="0F7FA7C3" w14:textId="30B4418E" w:rsidR="00E22EB3" w:rsidRPr="004C4296" w:rsidRDefault="00E22EB3" w:rsidP="004A5896">
            <w:pPr>
              <w:spacing w:line="276" w:lineRule="auto"/>
              <w:jc w:val="center"/>
              <w:rPr>
                <w:sz w:val="18"/>
                <w:szCs w:val="18"/>
              </w:rPr>
            </w:pPr>
            <w:r w:rsidRPr="004C4296">
              <w:rPr>
                <w:sz w:val="18"/>
                <w:szCs w:val="18"/>
              </w:rPr>
              <w:t>executat față de anul 202</w:t>
            </w:r>
            <w:r w:rsidR="004A5896" w:rsidRPr="004C4296">
              <w:rPr>
                <w:sz w:val="18"/>
                <w:szCs w:val="18"/>
              </w:rPr>
              <w:t>2</w:t>
            </w:r>
          </w:p>
        </w:tc>
      </w:tr>
      <w:tr w:rsidR="00E22EB3" w:rsidRPr="004C4296" w14:paraId="6C71B8EA" w14:textId="77777777" w:rsidTr="004A5896">
        <w:trPr>
          <w:trHeight w:val="234"/>
        </w:trPr>
        <w:tc>
          <w:tcPr>
            <w:tcW w:w="2776" w:type="dxa"/>
            <w:vMerge/>
            <w:tcBorders>
              <w:top w:val="single" w:sz="4" w:space="0" w:color="auto"/>
              <w:left w:val="single" w:sz="4" w:space="0" w:color="auto"/>
              <w:bottom w:val="single" w:sz="4" w:space="0" w:color="auto"/>
              <w:right w:val="single" w:sz="4" w:space="0" w:color="auto"/>
            </w:tcBorders>
            <w:vAlign w:val="center"/>
            <w:hideMark/>
          </w:tcPr>
          <w:p w14:paraId="34C9D122" w14:textId="77777777" w:rsidR="00E22EB3" w:rsidRPr="004C4296" w:rsidRDefault="00E22EB3" w:rsidP="0019569D">
            <w:pPr>
              <w:spacing w:line="276" w:lineRule="auto"/>
              <w:rPr>
                <w:sz w:val="18"/>
                <w:szCs w:val="18"/>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3D68D959" w14:textId="77777777" w:rsidR="00E22EB3" w:rsidRPr="004C4296" w:rsidRDefault="00E22EB3" w:rsidP="0019569D">
            <w:pPr>
              <w:spacing w:line="276" w:lineRule="auto"/>
              <w:rPr>
                <w:sz w:val="18"/>
                <w:szCs w:val="18"/>
              </w:rPr>
            </w:pPr>
          </w:p>
        </w:tc>
        <w:tc>
          <w:tcPr>
            <w:tcW w:w="791" w:type="dxa"/>
            <w:vMerge/>
            <w:tcBorders>
              <w:top w:val="nil"/>
              <w:left w:val="single" w:sz="4" w:space="0" w:color="auto"/>
              <w:bottom w:val="single" w:sz="4" w:space="0" w:color="auto"/>
              <w:right w:val="single" w:sz="4" w:space="0" w:color="auto"/>
            </w:tcBorders>
            <w:vAlign w:val="center"/>
            <w:hideMark/>
          </w:tcPr>
          <w:p w14:paraId="7A66F68F" w14:textId="77777777" w:rsidR="00E22EB3" w:rsidRPr="004C4296" w:rsidRDefault="00E22EB3" w:rsidP="0019569D">
            <w:pPr>
              <w:spacing w:line="276" w:lineRule="auto"/>
              <w:rPr>
                <w:sz w:val="18"/>
                <w:szCs w:val="18"/>
              </w:rPr>
            </w:pPr>
          </w:p>
        </w:tc>
        <w:tc>
          <w:tcPr>
            <w:tcW w:w="823" w:type="dxa"/>
            <w:vMerge/>
            <w:tcBorders>
              <w:top w:val="nil"/>
              <w:left w:val="single" w:sz="4" w:space="0" w:color="auto"/>
              <w:bottom w:val="single" w:sz="4" w:space="0" w:color="auto"/>
              <w:right w:val="single" w:sz="4" w:space="0" w:color="auto"/>
            </w:tcBorders>
            <w:vAlign w:val="center"/>
            <w:hideMark/>
          </w:tcPr>
          <w:p w14:paraId="5B0DB3E0" w14:textId="77777777" w:rsidR="00E22EB3" w:rsidRPr="004C4296" w:rsidRDefault="00E22EB3" w:rsidP="0019569D">
            <w:pPr>
              <w:spacing w:line="276" w:lineRule="auto"/>
              <w:rPr>
                <w:sz w:val="18"/>
                <w:szCs w:val="18"/>
              </w:rPr>
            </w:pPr>
          </w:p>
        </w:tc>
        <w:tc>
          <w:tcPr>
            <w:tcW w:w="854" w:type="dxa"/>
            <w:vMerge/>
            <w:tcBorders>
              <w:top w:val="nil"/>
              <w:left w:val="single" w:sz="4" w:space="0" w:color="auto"/>
              <w:bottom w:val="single" w:sz="4" w:space="0" w:color="auto"/>
              <w:right w:val="single" w:sz="4" w:space="0" w:color="auto"/>
            </w:tcBorders>
            <w:vAlign w:val="center"/>
            <w:hideMark/>
          </w:tcPr>
          <w:p w14:paraId="37BA6FD1" w14:textId="77777777" w:rsidR="00E22EB3" w:rsidRPr="004C4296" w:rsidRDefault="00E22EB3" w:rsidP="0019569D">
            <w:pPr>
              <w:spacing w:line="276" w:lineRule="auto"/>
              <w:rPr>
                <w:sz w:val="18"/>
                <w:szCs w:val="18"/>
              </w:rPr>
            </w:pPr>
          </w:p>
        </w:tc>
        <w:tc>
          <w:tcPr>
            <w:tcW w:w="750" w:type="dxa"/>
            <w:tcBorders>
              <w:top w:val="nil"/>
              <w:left w:val="nil"/>
              <w:bottom w:val="single" w:sz="4" w:space="0" w:color="auto"/>
              <w:right w:val="single" w:sz="4" w:space="0" w:color="auto"/>
            </w:tcBorders>
            <w:shd w:val="clear" w:color="auto" w:fill="auto"/>
            <w:noWrap/>
            <w:vAlign w:val="center"/>
            <w:hideMark/>
          </w:tcPr>
          <w:p w14:paraId="06607DCB" w14:textId="77777777" w:rsidR="00E22EB3" w:rsidRPr="004C4296" w:rsidRDefault="00E22EB3" w:rsidP="0019569D">
            <w:pPr>
              <w:spacing w:line="276" w:lineRule="auto"/>
              <w:jc w:val="center"/>
              <w:rPr>
                <w:sz w:val="18"/>
                <w:szCs w:val="18"/>
              </w:rPr>
            </w:pPr>
            <w:r w:rsidRPr="004C4296">
              <w:rPr>
                <w:sz w:val="18"/>
                <w:szCs w:val="18"/>
              </w:rPr>
              <w:t>suma</w:t>
            </w:r>
          </w:p>
        </w:tc>
        <w:tc>
          <w:tcPr>
            <w:tcW w:w="667" w:type="dxa"/>
            <w:tcBorders>
              <w:top w:val="nil"/>
              <w:left w:val="nil"/>
              <w:bottom w:val="single" w:sz="4" w:space="0" w:color="auto"/>
              <w:right w:val="single" w:sz="4" w:space="0" w:color="auto"/>
            </w:tcBorders>
            <w:shd w:val="clear" w:color="auto" w:fill="auto"/>
            <w:noWrap/>
            <w:vAlign w:val="center"/>
            <w:hideMark/>
          </w:tcPr>
          <w:p w14:paraId="3EC6988E" w14:textId="77777777" w:rsidR="00E22EB3" w:rsidRPr="004C4296" w:rsidRDefault="00E22EB3" w:rsidP="0019569D">
            <w:pPr>
              <w:spacing w:line="276" w:lineRule="auto"/>
              <w:jc w:val="center"/>
              <w:rPr>
                <w:sz w:val="18"/>
                <w:szCs w:val="18"/>
              </w:rPr>
            </w:pPr>
            <w:r w:rsidRPr="004C4296">
              <w:rPr>
                <w:sz w:val="18"/>
                <w:szCs w:val="18"/>
              </w:rPr>
              <w:t>%</w:t>
            </w:r>
          </w:p>
        </w:tc>
        <w:tc>
          <w:tcPr>
            <w:tcW w:w="706" w:type="dxa"/>
            <w:tcBorders>
              <w:top w:val="nil"/>
              <w:left w:val="nil"/>
              <w:bottom w:val="single" w:sz="4" w:space="0" w:color="auto"/>
              <w:right w:val="single" w:sz="4" w:space="0" w:color="auto"/>
            </w:tcBorders>
            <w:shd w:val="clear" w:color="auto" w:fill="auto"/>
            <w:noWrap/>
            <w:vAlign w:val="center"/>
            <w:hideMark/>
          </w:tcPr>
          <w:p w14:paraId="63D7682F" w14:textId="77777777" w:rsidR="00E22EB3" w:rsidRPr="004C4296" w:rsidRDefault="00E22EB3" w:rsidP="0019569D">
            <w:pPr>
              <w:spacing w:line="276" w:lineRule="auto"/>
              <w:jc w:val="center"/>
              <w:rPr>
                <w:sz w:val="18"/>
                <w:szCs w:val="18"/>
              </w:rPr>
            </w:pPr>
            <w:r w:rsidRPr="004C4296">
              <w:rPr>
                <w:sz w:val="18"/>
                <w:szCs w:val="18"/>
              </w:rPr>
              <w:t>suma</w:t>
            </w:r>
          </w:p>
        </w:tc>
        <w:tc>
          <w:tcPr>
            <w:tcW w:w="718" w:type="dxa"/>
            <w:tcBorders>
              <w:top w:val="nil"/>
              <w:left w:val="nil"/>
              <w:bottom w:val="single" w:sz="4" w:space="0" w:color="auto"/>
              <w:right w:val="single" w:sz="4" w:space="0" w:color="auto"/>
            </w:tcBorders>
            <w:shd w:val="clear" w:color="auto" w:fill="auto"/>
            <w:noWrap/>
            <w:vAlign w:val="center"/>
            <w:hideMark/>
          </w:tcPr>
          <w:p w14:paraId="59C4C2CB" w14:textId="77777777" w:rsidR="00E22EB3" w:rsidRPr="004C4296" w:rsidRDefault="00E22EB3" w:rsidP="0019569D">
            <w:pPr>
              <w:spacing w:line="276" w:lineRule="auto"/>
              <w:jc w:val="center"/>
              <w:rPr>
                <w:sz w:val="18"/>
                <w:szCs w:val="18"/>
              </w:rPr>
            </w:pPr>
            <w:r w:rsidRPr="004C4296">
              <w:rPr>
                <w:sz w:val="18"/>
                <w:szCs w:val="18"/>
              </w:rPr>
              <w:t>%</w:t>
            </w:r>
          </w:p>
        </w:tc>
      </w:tr>
      <w:tr w:rsidR="004A5896" w:rsidRPr="004C4296" w14:paraId="344BEFB5" w14:textId="77777777" w:rsidTr="004A5896">
        <w:trPr>
          <w:trHeight w:val="394"/>
        </w:trPr>
        <w:tc>
          <w:tcPr>
            <w:tcW w:w="2776" w:type="dxa"/>
            <w:tcBorders>
              <w:top w:val="nil"/>
              <w:left w:val="nil"/>
              <w:bottom w:val="nil"/>
              <w:right w:val="nil"/>
            </w:tcBorders>
            <w:shd w:val="clear" w:color="auto" w:fill="auto"/>
            <w:vAlign w:val="bottom"/>
            <w:hideMark/>
          </w:tcPr>
          <w:p w14:paraId="61CFDAAC" w14:textId="77777777" w:rsidR="004A5896" w:rsidRPr="004C4296" w:rsidRDefault="004A5896" w:rsidP="004A5896">
            <w:pPr>
              <w:spacing w:line="276" w:lineRule="auto"/>
              <w:rPr>
                <w:b/>
                <w:bCs/>
                <w:sz w:val="18"/>
                <w:szCs w:val="18"/>
              </w:rPr>
            </w:pPr>
            <w:r w:rsidRPr="004C4296">
              <w:rPr>
                <w:b/>
                <w:bCs/>
                <w:sz w:val="18"/>
                <w:szCs w:val="18"/>
              </w:rPr>
              <w:t>Cheltuieli, total</w:t>
            </w:r>
            <w:r w:rsidRPr="004C4296">
              <w:rPr>
                <w:b/>
                <w:bCs/>
                <w:sz w:val="22"/>
                <w:szCs w:val="22"/>
              </w:rPr>
              <w:t xml:space="preserve"> </w:t>
            </w:r>
          </w:p>
        </w:tc>
        <w:tc>
          <w:tcPr>
            <w:tcW w:w="854" w:type="dxa"/>
            <w:shd w:val="clear" w:color="auto" w:fill="auto"/>
            <w:noWrap/>
            <w:vAlign w:val="center"/>
            <w:hideMark/>
          </w:tcPr>
          <w:p w14:paraId="7E04E773" w14:textId="41B98A9D" w:rsidR="004A5896" w:rsidRPr="004C4296" w:rsidRDefault="004A5896" w:rsidP="004A5896">
            <w:pPr>
              <w:spacing w:line="276" w:lineRule="auto"/>
              <w:jc w:val="right"/>
              <w:rPr>
                <w:b/>
                <w:bCs/>
                <w:sz w:val="18"/>
                <w:szCs w:val="18"/>
              </w:rPr>
            </w:pPr>
            <w:r w:rsidRPr="004C4296">
              <w:rPr>
                <w:b/>
                <w:bCs/>
                <w:sz w:val="18"/>
                <w:szCs w:val="18"/>
                <w:lang w:val="ru-RU"/>
              </w:rPr>
              <w:t>1074</w:t>
            </w:r>
            <w:r w:rsidRPr="004C4296">
              <w:rPr>
                <w:b/>
                <w:bCs/>
                <w:sz w:val="18"/>
                <w:szCs w:val="18"/>
                <w:lang w:val="en-GB"/>
              </w:rPr>
              <w:t>.9</w:t>
            </w:r>
          </w:p>
        </w:tc>
        <w:tc>
          <w:tcPr>
            <w:tcW w:w="791" w:type="dxa"/>
            <w:shd w:val="clear" w:color="auto" w:fill="auto"/>
            <w:noWrap/>
            <w:vAlign w:val="center"/>
            <w:hideMark/>
          </w:tcPr>
          <w:p w14:paraId="1D30275B" w14:textId="670CB5E0" w:rsidR="004A5896" w:rsidRPr="004C4296" w:rsidRDefault="004A5896" w:rsidP="004A5896">
            <w:pPr>
              <w:spacing w:line="276" w:lineRule="auto"/>
              <w:jc w:val="right"/>
              <w:rPr>
                <w:b/>
                <w:bCs/>
                <w:sz w:val="18"/>
                <w:szCs w:val="18"/>
                <w:lang w:val="en-GB"/>
              </w:rPr>
            </w:pPr>
            <w:r w:rsidRPr="004C4296">
              <w:rPr>
                <w:b/>
                <w:bCs/>
                <w:sz w:val="18"/>
                <w:szCs w:val="18"/>
              </w:rPr>
              <w:t>1193.9</w:t>
            </w:r>
          </w:p>
        </w:tc>
        <w:tc>
          <w:tcPr>
            <w:tcW w:w="823" w:type="dxa"/>
            <w:shd w:val="clear" w:color="auto" w:fill="auto"/>
            <w:noWrap/>
            <w:vAlign w:val="center"/>
            <w:hideMark/>
          </w:tcPr>
          <w:p w14:paraId="5B629C35" w14:textId="37F5A30B" w:rsidR="004A5896" w:rsidRPr="004C4296" w:rsidRDefault="004A5896" w:rsidP="004A5896">
            <w:pPr>
              <w:spacing w:line="276" w:lineRule="auto"/>
              <w:jc w:val="right"/>
              <w:rPr>
                <w:b/>
                <w:bCs/>
                <w:sz w:val="18"/>
                <w:szCs w:val="18"/>
                <w:lang w:val="ru-RU"/>
              </w:rPr>
            </w:pPr>
            <w:r w:rsidRPr="004C4296">
              <w:rPr>
                <w:b/>
                <w:bCs/>
                <w:sz w:val="18"/>
                <w:szCs w:val="18"/>
              </w:rPr>
              <w:t>1357.6</w:t>
            </w:r>
          </w:p>
        </w:tc>
        <w:tc>
          <w:tcPr>
            <w:tcW w:w="854" w:type="dxa"/>
            <w:shd w:val="clear" w:color="auto" w:fill="auto"/>
            <w:noWrap/>
            <w:vAlign w:val="center"/>
            <w:hideMark/>
          </w:tcPr>
          <w:p w14:paraId="710F8866" w14:textId="7DFA7057" w:rsidR="004A5896" w:rsidRPr="004C4296" w:rsidRDefault="004A5896" w:rsidP="004A5896">
            <w:pPr>
              <w:spacing w:line="276" w:lineRule="auto"/>
              <w:jc w:val="right"/>
              <w:rPr>
                <w:b/>
                <w:bCs/>
                <w:sz w:val="18"/>
                <w:szCs w:val="18"/>
                <w:lang w:val="en-GB"/>
              </w:rPr>
            </w:pPr>
            <w:r w:rsidRPr="004C4296">
              <w:rPr>
                <w:b/>
                <w:bCs/>
                <w:sz w:val="18"/>
                <w:szCs w:val="18"/>
              </w:rPr>
              <w:t>1313.7</w:t>
            </w:r>
          </w:p>
        </w:tc>
        <w:tc>
          <w:tcPr>
            <w:tcW w:w="750" w:type="dxa"/>
            <w:shd w:val="clear" w:color="auto" w:fill="auto"/>
            <w:noWrap/>
            <w:vAlign w:val="center"/>
            <w:hideMark/>
          </w:tcPr>
          <w:p w14:paraId="7BF0A783" w14:textId="2E2F589F" w:rsidR="004A5896" w:rsidRPr="004C4296" w:rsidRDefault="004A5896" w:rsidP="004A5896">
            <w:pPr>
              <w:spacing w:line="276" w:lineRule="auto"/>
              <w:jc w:val="right"/>
              <w:rPr>
                <w:b/>
                <w:bCs/>
                <w:sz w:val="18"/>
                <w:szCs w:val="18"/>
              </w:rPr>
            </w:pPr>
            <w:r w:rsidRPr="004C4296">
              <w:rPr>
                <w:b/>
                <w:bCs/>
                <w:sz w:val="18"/>
                <w:szCs w:val="18"/>
              </w:rPr>
              <w:t>-43.9</w:t>
            </w:r>
          </w:p>
        </w:tc>
        <w:tc>
          <w:tcPr>
            <w:tcW w:w="667" w:type="dxa"/>
            <w:shd w:val="clear" w:color="auto" w:fill="auto"/>
            <w:noWrap/>
            <w:vAlign w:val="center"/>
            <w:hideMark/>
          </w:tcPr>
          <w:p w14:paraId="5A575389" w14:textId="468B4AAA" w:rsidR="004A5896" w:rsidRPr="004C4296" w:rsidRDefault="004A5896" w:rsidP="004A5896">
            <w:pPr>
              <w:spacing w:line="276" w:lineRule="auto"/>
              <w:jc w:val="right"/>
              <w:rPr>
                <w:b/>
                <w:bCs/>
                <w:sz w:val="18"/>
                <w:szCs w:val="18"/>
              </w:rPr>
            </w:pPr>
            <w:r w:rsidRPr="004C4296">
              <w:rPr>
                <w:b/>
                <w:bCs/>
                <w:sz w:val="18"/>
                <w:szCs w:val="18"/>
              </w:rPr>
              <w:t>96.8</w:t>
            </w:r>
          </w:p>
        </w:tc>
        <w:tc>
          <w:tcPr>
            <w:tcW w:w="706" w:type="dxa"/>
            <w:shd w:val="clear" w:color="auto" w:fill="auto"/>
            <w:noWrap/>
            <w:vAlign w:val="center"/>
            <w:hideMark/>
          </w:tcPr>
          <w:p w14:paraId="632C8DDA" w14:textId="154D382F" w:rsidR="004A5896" w:rsidRPr="004C4296" w:rsidRDefault="004A5896" w:rsidP="004A5896">
            <w:pPr>
              <w:spacing w:line="276" w:lineRule="auto"/>
              <w:jc w:val="right"/>
              <w:rPr>
                <w:b/>
                <w:bCs/>
                <w:sz w:val="18"/>
                <w:szCs w:val="18"/>
                <w:lang w:val="en-GB"/>
              </w:rPr>
            </w:pPr>
            <w:r w:rsidRPr="004C4296">
              <w:rPr>
                <w:b/>
                <w:bCs/>
                <w:sz w:val="18"/>
                <w:szCs w:val="18"/>
              </w:rPr>
              <w:t>238.8</w:t>
            </w:r>
          </w:p>
        </w:tc>
        <w:tc>
          <w:tcPr>
            <w:tcW w:w="718" w:type="dxa"/>
            <w:shd w:val="clear" w:color="auto" w:fill="auto"/>
            <w:noWrap/>
            <w:vAlign w:val="center"/>
            <w:hideMark/>
          </w:tcPr>
          <w:p w14:paraId="3F4AD14B" w14:textId="62AEDA13" w:rsidR="004A5896" w:rsidRPr="004C4296" w:rsidRDefault="004A5896" w:rsidP="004A5896">
            <w:pPr>
              <w:spacing w:line="276" w:lineRule="auto"/>
              <w:jc w:val="right"/>
              <w:rPr>
                <w:b/>
                <w:bCs/>
                <w:sz w:val="18"/>
                <w:szCs w:val="18"/>
              </w:rPr>
            </w:pPr>
            <w:r w:rsidRPr="004C4296">
              <w:rPr>
                <w:b/>
                <w:bCs/>
                <w:sz w:val="18"/>
                <w:szCs w:val="18"/>
              </w:rPr>
              <w:t>122.2</w:t>
            </w:r>
          </w:p>
        </w:tc>
      </w:tr>
      <w:tr w:rsidR="004A5896" w:rsidRPr="004C4296" w14:paraId="6201CAB5" w14:textId="77777777" w:rsidTr="004A5896">
        <w:trPr>
          <w:trHeight w:val="488"/>
        </w:trPr>
        <w:tc>
          <w:tcPr>
            <w:tcW w:w="2776" w:type="dxa"/>
            <w:tcBorders>
              <w:top w:val="nil"/>
              <w:left w:val="nil"/>
              <w:bottom w:val="nil"/>
              <w:right w:val="nil"/>
            </w:tcBorders>
            <w:shd w:val="clear" w:color="auto" w:fill="auto"/>
            <w:vAlign w:val="bottom"/>
            <w:hideMark/>
          </w:tcPr>
          <w:p w14:paraId="6037B4D7" w14:textId="77777777" w:rsidR="004A5896" w:rsidRPr="004C4296" w:rsidRDefault="004A5896" w:rsidP="004A5896">
            <w:pPr>
              <w:spacing w:line="276" w:lineRule="auto"/>
              <w:rPr>
                <w:i/>
                <w:iCs/>
                <w:sz w:val="18"/>
                <w:szCs w:val="18"/>
              </w:rPr>
            </w:pPr>
            <w:r w:rsidRPr="004C4296">
              <w:rPr>
                <w:i/>
                <w:iCs/>
                <w:sz w:val="18"/>
                <w:szCs w:val="18"/>
              </w:rPr>
              <w:t>Ponderea în totalul cheltuielilor bugetului de stat, %</w:t>
            </w:r>
          </w:p>
        </w:tc>
        <w:tc>
          <w:tcPr>
            <w:tcW w:w="854" w:type="dxa"/>
            <w:shd w:val="clear" w:color="auto" w:fill="auto"/>
            <w:noWrap/>
            <w:vAlign w:val="center"/>
            <w:hideMark/>
          </w:tcPr>
          <w:p w14:paraId="54217DE3" w14:textId="000D95F6" w:rsidR="004A5896" w:rsidRPr="004C4296" w:rsidRDefault="004A5896" w:rsidP="004A5896">
            <w:pPr>
              <w:spacing w:line="276" w:lineRule="auto"/>
              <w:jc w:val="right"/>
              <w:rPr>
                <w:i/>
                <w:iCs/>
                <w:sz w:val="18"/>
                <w:szCs w:val="18"/>
              </w:rPr>
            </w:pPr>
            <w:r w:rsidRPr="004C4296">
              <w:rPr>
                <w:i/>
                <w:iCs/>
                <w:sz w:val="18"/>
                <w:szCs w:val="18"/>
              </w:rPr>
              <w:t>1,6</w:t>
            </w:r>
          </w:p>
        </w:tc>
        <w:tc>
          <w:tcPr>
            <w:tcW w:w="791" w:type="dxa"/>
            <w:shd w:val="clear" w:color="auto" w:fill="auto"/>
            <w:noWrap/>
            <w:vAlign w:val="center"/>
          </w:tcPr>
          <w:p w14:paraId="23E748E1" w14:textId="1516D330" w:rsidR="004A5896" w:rsidRPr="004C4296" w:rsidRDefault="004A5896" w:rsidP="004A5896">
            <w:pPr>
              <w:spacing w:line="276" w:lineRule="auto"/>
              <w:jc w:val="right"/>
              <w:rPr>
                <w:i/>
                <w:iCs/>
                <w:sz w:val="18"/>
                <w:szCs w:val="18"/>
              </w:rPr>
            </w:pPr>
            <w:r w:rsidRPr="004C4296">
              <w:rPr>
                <w:i/>
                <w:iCs/>
                <w:sz w:val="18"/>
                <w:szCs w:val="18"/>
              </w:rPr>
              <w:t>1.4</w:t>
            </w:r>
          </w:p>
        </w:tc>
        <w:tc>
          <w:tcPr>
            <w:tcW w:w="823" w:type="dxa"/>
            <w:shd w:val="clear" w:color="auto" w:fill="auto"/>
            <w:noWrap/>
            <w:vAlign w:val="center"/>
          </w:tcPr>
          <w:p w14:paraId="7AE3AA4A" w14:textId="3B5EBCE5" w:rsidR="004A5896" w:rsidRPr="004C4296" w:rsidRDefault="004A5896" w:rsidP="004A5896">
            <w:pPr>
              <w:spacing w:line="276" w:lineRule="auto"/>
              <w:jc w:val="right"/>
              <w:rPr>
                <w:i/>
                <w:iCs/>
                <w:sz w:val="18"/>
                <w:szCs w:val="18"/>
              </w:rPr>
            </w:pPr>
            <w:r w:rsidRPr="004C4296">
              <w:rPr>
                <w:i/>
                <w:iCs/>
                <w:sz w:val="18"/>
                <w:szCs w:val="18"/>
              </w:rPr>
              <w:t>1.6</w:t>
            </w:r>
          </w:p>
        </w:tc>
        <w:tc>
          <w:tcPr>
            <w:tcW w:w="854" w:type="dxa"/>
            <w:shd w:val="clear" w:color="auto" w:fill="auto"/>
            <w:noWrap/>
            <w:vAlign w:val="center"/>
          </w:tcPr>
          <w:p w14:paraId="0B08CED3" w14:textId="4DD45EAC" w:rsidR="004A5896" w:rsidRPr="004C4296" w:rsidRDefault="004A5896" w:rsidP="004A5896">
            <w:pPr>
              <w:spacing w:line="276" w:lineRule="auto"/>
              <w:jc w:val="right"/>
              <w:rPr>
                <w:i/>
                <w:iCs/>
                <w:sz w:val="18"/>
                <w:szCs w:val="18"/>
              </w:rPr>
            </w:pPr>
            <w:r w:rsidRPr="004C4296">
              <w:rPr>
                <w:i/>
                <w:iCs/>
                <w:sz w:val="18"/>
                <w:szCs w:val="18"/>
              </w:rPr>
              <w:t>1.6</w:t>
            </w:r>
          </w:p>
        </w:tc>
        <w:tc>
          <w:tcPr>
            <w:tcW w:w="750" w:type="dxa"/>
            <w:shd w:val="clear" w:color="auto" w:fill="auto"/>
            <w:noWrap/>
            <w:vAlign w:val="center"/>
          </w:tcPr>
          <w:p w14:paraId="6BF32487" w14:textId="3C61002D" w:rsidR="004A5896" w:rsidRPr="004C4296" w:rsidRDefault="004A5896" w:rsidP="004A5896">
            <w:pPr>
              <w:spacing w:line="276" w:lineRule="auto"/>
              <w:jc w:val="right"/>
              <w:rPr>
                <w:i/>
                <w:iCs/>
                <w:sz w:val="18"/>
                <w:szCs w:val="18"/>
              </w:rPr>
            </w:pPr>
            <w:r w:rsidRPr="004C4296">
              <w:rPr>
                <w:i/>
                <w:iCs/>
                <w:sz w:val="18"/>
                <w:szCs w:val="18"/>
              </w:rPr>
              <w:t>0.</w:t>
            </w:r>
            <w:r w:rsidRPr="004C4296">
              <w:rPr>
                <w:bCs/>
                <w:i/>
                <w:sz w:val="18"/>
                <w:szCs w:val="18"/>
              </w:rPr>
              <w:t>0</w:t>
            </w:r>
          </w:p>
        </w:tc>
        <w:tc>
          <w:tcPr>
            <w:tcW w:w="667" w:type="dxa"/>
            <w:shd w:val="clear" w:color="auto" w:fill="auto"/>
            <w:noWrap/>
            <w:vAlign w:val="center"/>
          </w:tcPr>
          <w:p w14:paraId="69CD51DE" w14:textId="77777777" w:rsidR="004A5896" w:rsidRPr="004C4296" w:rsidRDefault="004A5896" w:rsidP="004A5896">
            <w:pPr>
              <w:spacing w:line="276" w:lineRule="auto"/>
              <w:jc w:val="right"/>
              <w:rPr>
                <w:i/>
                <w:iCs/>
                <w:sz w:val="18"/>
                <w:szCs w:val="18"/>
              </w:rPr>
            </w:pPr>
          </w:p>
        </w:tc>
        <w:tc>
          <w:tcPr>
            <w:tcW w:w="706" w:type="dxa"/>
            <w:shd w:val="clear" w:color="auto" w:fill="auto"/>
            <w:noWrap/>
            <w:vAlign w:val="center"/>
          </w:tcPr>
          <w:p w14:paraId="04CA9130" w14:textId="5EDCDBC1" w:rsidR="004A5896" w:rsidRPr="004C4296" w:rsidRDefault="004A5896" w:rsidP="004A5896">
            <w:pPr>
              <w:spacing w:line="276" w:lineRule="auto"/>
              <w:jc w:val="right"/>
              <w:rPr>
                <w:i/>
                <w:iCs/>
                <w:sz w:val="18"/>
                <w:szCs w:val="18"/>
              </w:rPr>
            </w:pPr>
            <w:r w:rsidRPr="004C4296">
              <w:rPr>
                <w:bCs/>
                <w:i/>
                <w:sz w:val="18"/>
                <w:szCs w:val="18"/>
              </w:rPr>
              <w:t>-0,1</w:t>
            </w:r>
          </w:p>
        </w:tc>
        <w:tc>
          <w:tcPr>
            <w:tcW w:w="718" w:type="dxa"/>
            <w:shd w:val="clear" w:color="auto" w:fill="auto"/>
            <w:noWrap/>
            <w:vAlign w:val="center"/>
            <w:hideMark/>
          </w:tcPr>
          <w:p w14:paraId="6A308240" w14:textId="77777777" w:rsidR="004A5896" w:rsidRPr="004C4296" w:rsidRDefault="004A5896" w:rsidP="004A5896">
            <w:pPr>
              <w:spacing w:line="276" w:lineRule="auto"/>
              <w:jc w:val="right"/>
              <w:rPr>
                <w:i/>
                <w:iCs/>
                <w:sz w:val="18"/>
                <w:szCs w:val="18"/>
              </w:rPr>
            </w:pPr>
          </w:p>
        </w:tc>
      </w:tr>
      <w:tr w:rsidR="004A5896" w:rsidRPr="004C4296" w14:paraId="1515B1CA" w14:textId="77777777" w:rsidTr="004A5896">
        <w:trPr>
          <w:trHeight w:val="249"/>
        </w:trPr>
        <w:tc>
          <w:tcPr>
            <w:tcW w:w="2776" w:type="dxa"/>
            <w:tcBorders>
              <w:top w:val="nil"/>
              <w:left w:val="nil"/>
              <w:bottom w:val="nil"/>
              <w:right w:val="nil"/>
            </w:tcBorders>
            <w:shd w:val="clear" w:color="auto" w:fill="auto"/>
            <w:vAlign w:val="bottom"/>
            <w:hideMark/>
          </w:tcPr>
          <w:p w14:paraId="79CA6C73" w14:textId="77777777" w:rsidR="004A5896" w:rsidRPr="004C4296" w:rsidRDefault="004A5896" w:rsidP="004A5896">
            <w:pPr>
              <w:spacing w:line="276" w:lineRule="auto"/>
              <w:rPr>
                <w:sz w:val="18"/>
                <w:szCs w:val="18"/>
              </w:rPr>
            </w:pPr>
            <w:r w:rsidRPr="004C4296">
              <w:rPr>
                <w:sz w:val="18"/>
                <w:szCs w:val="18"/>
              </w:rPr>
              <w:t>Cheltuieli curente</w:t>
            </w:r>
          </w:p>
        </w:tc>
        <w:tc>
          <w:tcPr>
            <w:tcW w:w="854" w:type="dxa"/>
            <w:shd w:val="clear" w:color="auto" w:fill="auto"/>
            <w:noWrap/>
            <w:vAlign w:val="center"/>
            <w:hideMark/>
          </w:tcPr>
          <w:p w14:paraId="65AF6ACA" w14:textId="1DBB0366" w:rsidR="004A5896" w:rsidRPr="004C4296" w:rsidRDefault="004A5896" w:rsidP="004A5896">
            <w:pPr>
              <w:spacing w:line="276" w:lineRule="auto"/>
              <w:jc w:val="right"/>
              <w:rPr>
                <w:sz w:val="18"/>
                <w:szCs w:val="18"/>
              </w:rPr>
            </w:pPr>
            <w:r w:rsidRPr="004C4296">
              <w:rPr>
                <w:sz w:val="18"/>
                <w:szCs w:val="18"/>
              </w:rPr>
              <w:t>1005.8</w:t>
            </w:r>
          </w:p>
        </w:tc>
        <w:tc>
          <w:tcPr>
            <w:tcW w:w="791" w:type="dxa"/>
            <w:shd w:val="clear" w:color="auto" w:fill="auto"/>
            <w:noWrap/>
            <w:vAlign w:val="center"/>
          </w:tcPr>
          <w:p w14:paraId="15A0C0B2" w14:textId="41A91B1D" w:rsidR="004A5896" w:rsidRPr="004C4296" w:rsidRDefault="004A5896" w:rsidP="004A5896">
            <w:pPr>
              <w:spacing w:line="276" w:lineRule="auto"/>
              <w:jc w:val="right"/>
              <w:rPr>
                <w:sz w:val="18"/>
                <w:szCs w:val="18"/>
              </w:rPr>
            </w:pPr>
            <w:r w:rsidRPr="004C4296">
              <w:rPr>
                <w:sz w:val="18"/>
                <w:szCs w:val="18"/>
              </w:rPr>
              <w:t>1137.5</w:t>
            </w:r>
          </w:p>
        </w:tc>
        <w:tc>
          <w:tcPr>
            <w:tcW w:w="823" w:type="dxa"/>
            <w:shd w:val="clear" w:color="auto" w:fill="auto"/>
            <w:noWrap/>
            <w:vAlign w:val="center"/>
          </w:tcPr>
          <w:p w14:paraId="530D2310" w14:textId="089B5BA3" w:rsidR="004A5896" w:rsidRPr="004C4296" w:rsidRDefault="004A5896" w:rsidP="004A5896">
            <w:pPr>
              <w:spacing w:line="276" w:lineRule="auto"/>
              <w:jc w:val="right"/>
              <w:rPr>
                <w:sz w:val="18"/>
                <w:szCs w:val="18"/>
              </w:rPr>
            </w:pPr>
            <w:r w:rsidRPr="004C4296">
              <w:rPr>
                <w:sz w:val="18"/>
                <w:szCs w:val="18"/>
              </w:rPr>
              <w:t>1276.1</w:t>
            </w:r>
          </w:p>
        </w:tc>
        <w:tc>
          <w:tcPr>
            <w:tcW w:w="854" w:type="dxa"/>
            <w:shd w:val="clear" w:color="auto" w:fill="auto"/>
            <w:noWrap/>
            <w:vAlign w:val="center"/>
          </w:tcPr>
          <w:p w14:paraId="3A06F1B5" w14:textId="55A9D2A9" w:rsidR="004A5896" w:rsidRPr="004C4296" w:rsidRDefault="004A5896" w:rsidP="004A5896">
            <w:pPr>
              <w:spacing w:line="276" w:lineRule="auto"/>
              <w:jc w:val="right"/>
              <w:rPr>
                <w:sz w:val="18"/>
                <w:szCs w:val="18"/>
              </w:rPr>
            </w:pPr>
            <w:r w:rsidRPr="004C4296">
              <w:rPr>
                <w:sz w:val="18"/>
                <w:szCs w:val="18"/>
              </w:rPr>
              <w:t>1242.7</w:t>
            </w:r>
          </w:p>
        </w:tc>
        <w:tc>
          <w:tcPr>
            <w:tcW w:w="750" w:type="dxa"/>
            <w:shd w:val="clear" w:color="auto" w:fill="auto"/>
            <w:noWrap/>
            <w:vAlign w:val="center"/>
          </w:tcPr>
          <w:p w14:paraId="37737EE0" w14:textId="71D1582D" w:rsidR="004A5896" w:rsidRPr="004C4296" w:rsidRDefault="004A5896" w:rsidP="004A5896">
            <w:pPr>
              <w:spacing w:line="276" w:lineRule="auto"/>
              <w:jc w:val="right"/>
              <w:rPr>
                <w:sz w:val="18"/>
                <w:szCs w:val="18"/>
              </w:rPr>
            </w:pPr>
            <w:r w:rsidRPr="004C4296">
              <w:rPr>
                <w:sz w:val="18"/>
                <w:szCs w:val="18"/>
              </w:rPr>
              <w:t>-33.4</w:t>
            </w:r>
          </w:p>
        </w:tc>
        <w:tc>
          <w:tcPr>
            <w:tcW w:w="667" w:type="dxa"/>
            <w:shd w:val="clear" w:color="auto" w:fill="auto"/>
            <w:noWrap/>
            <w:vAlign w:val="center"/>
          </w:tcPr>
          <w:p w14:paraId="64D73436" w14:textId="6F403A5A" w:rsidR="004A5896" w:rsidRPr="004C4296" w:rsidRDefault="004A5896" w:rsidP="004A5896">
            <w:pPr>
              <w:spacing w:line="276" w:lineRule="auto"/>
              <w:jc w:val="right"/>
              <w:rPr>
                <w:sz w:val="18"/>
                <w:szCs w:val="18"/>
              </w:rPr>
            </w:pPr>
            <w:r w:rsidRPr="004C4296">
              <w:rPr>
                <w:sz w:val="18"/>
                <w:szCs w:val="18"/>
              </w:rPr>
              <w:t>97.4</w:t>
            </w:r>
          </w:p>
        </w:tc>
        <w:tc>
          <w:tcPr>
            <w:tcW w:w="706" w:type="dxa"/>
            <w:shd w:val="clear" w:color="auto" w:fill="auto"/>
            <w:noWrap/>
            <w:vAlign w:val="center"/>
          </w:tcPr>
          <w:p w14:paraId="2EFAD77B" w14:textId="69D81D82" w:rsidR="004A5896" w:rsidRPr="004C4296" w:rsidRDefault="004A5896" w:rsidP="004A5896">
            <w:pPr>
              <w:spacing w:line="276" w:lineRule="auto"/>
              <w:jc w:val="right"/>
              <w:rPr>
                <w:sz w:val="18"/>
                <w:szCs w:val="18"/>
              </w:rPr>
            </w:pPr>
            <w:r w:rsidRPr="004C4296">
              <w:rPr>
                <w:sz w:val="18"/>
                <w:szCs w:val="18"/>
              </w:rPr>
              <w:t>236.9</w:t>
            </w:r>
          </w:p>
        </w:tc>
        <w:tc>
          <w:tcPr>
            <w:tcW w:w="718" w:type="dxa"/>
            <w:shd w:val="clear" w:color="auto" w:fill="auto"/>
            <w:noWrap/>
            <w:vAlign w:val="center"/>
          </w:tcPr>
          <w:p w14:paraId="682957AF" w14:textId="0FB48AA2" w:rsidR="004A5896" w:rsidRPr="004C4296" w:rsidRDefault="004A5896" w:rsidP="004A5896">
            <w:pPr>
              <w:spacing w:line="276" w:lineRule="auto"/>
              <w:jc w:val="right"/>
              <w:rPr>
                <w:sz w:val="18"/>
                <w:szCs w:val="18"/>
              </w:rPr>
            </w:pPr>
            <w:r w:rsidRPr="004C4296">
              <w:rPr>
                <w:sz w:val="18"/>
                <w:szCs w:val="18"/>
              </w:rPr>
              <w:t>123.6</w:t>
            </w:r>
          </w:p>
        </w:tc>
      </w:tr>
      <w:tr w:rsidR="004A5896" w:rsidRPr="004C4296" w14:paraId="29A77480" w14:textId="77777777" w:rsidTr="004A5896">
        <w:trPr>
          <w:trHeight w:val="249"/>
        </w:trPr>
        <w:tc>
          <w:tcPr>
            <w:tcW w:w="2776" w:type="dxa"/>
            <w:tcBorders>
              <w:top w:val="nil"/>
              <w:left w:val="nil"/>
              <w:bottom w:val="nil"/>
              <w:right w:val="nil"/>
            </w:tcBorders>
            <w:shd w:val="clear" w:color="auto" w:fill="auto"/>
            <w:vAlign w:val="bottom"/>
            <w:hideMark/>
          </w:tcPr>
          <w:p w14:paraId="7C52445B" w14:textId="77777777" w:rsidR="004A5896" w:rsidRPr="004C4296" w:rsidRDefault="004A5896" w:rsidP="004A5896">
            <w:pPr>
              <w:spacing w:line="276" w:lineRule="auto"/>
              <w:rPr>
                <w:sz w:val="18"/>
                <w:szCs w:val="18"/>
              </w:rPr>
            </w:pPr>
            <w:r w:rsidRPr="004C4296">
              <w:rPr>
                <w:sz w:val="18"/>
                <w:szCs w:val="18"/>
              </w:rPr>
              <w:t>Cheltuieli capitale</w:t>
            </w:r>
          </w:p>
        </w:tc>
        <w:tc>
          <w:tcPr>
            <w:tcW w:w="854" w:type="dxa"/>
            <w:shd w:val="clear" w:color="auto" w:fill="auto"/>
            <w:noWrap/>
            <w:vAlign w:val="center"/>
            <w:hideMark/>
          </w:tcPr>
          <w:p w14:paraId="7B155D2D" w14:textId="0982F17A" w:rsidR="004A5896" w:rsidRPr="004C4296" w:rsidRDefault="004A5896" w:rsidP="004A5896">
            <w:pPr>
              <w:spacing w:line="276" w:lineRule="auto"/>
              <w:jc w:val="right"/>
              <w:rPr>
                <w:sz w:val="18"/>
                <w:szCs w:val="18"/>
              </w:rPr>
            </w:pPr>
            <w:r w:rsidRPr="004C4296">
              <w:rPr>
                <w:sz w:val="18"/>
                <w:szCs w:val="18"/>
              </w:rPr>
              <w:t>69.1</w:t>
            </w:r>
          </w:p>
        </w:tc>
        <w:tc>
          <w:tcPr>
            <w:tcW w:w="791" w:type="dxa"/>
            <w:shd w:val="clear" w:color="auto" w:fill="auto"/>
            <w:noWrap/>
            <w:vAlign w:val="center"/>
          </w:tcPr>
          <w:p w14:paraId="7DA48CF1" w14:textId="7FE0FD7F" w:rsidR="004A5896" w:rsidRPr="004C4296" w:rsidRDefault="004A5896" w:rsidP="004A5896">
            <w:pPr>
              <w:spacing w:line="276" w:lineRule="auto"/>
              <w:jc w:val="right"/>
              <w:rPr>
                <w:sz w:val="18"/>
                <w:szCs w:val="18"/>
              </w:rPr>
            </w:pPr>
            <w:r w:rsidRPr="004C4296">
              <w:rPr>
                <w:sz w:val="18"/>
                <w:szCs w:val="18"/>
              </w:rPr>
              <w:t>56.4</w:t>
            </w:r>
          </w:p>
        </w:tc>
        <w:tc>
          <w:tcPr>
            <w:tcW w:w="823" w:type="dxa"/>
            <w:shd w:val="clear" w:color="auto" w:fill="auto"/>
            <w:noWrap/>
            <w:vAlign w:val="center"/>
          </w:tcPr>
          <w:p w14:paraId="2CBFF4A9" w14:textId="7AAD3BBF" w:rsidR="004A5896" w:rsidRPr="004C4296" w:rsidRDefault="004A5896" w:rsidP="004A5896">
            <w:pPr>
              <w:spacing w:line="276" w:lineRule="auto"/>
              <w:jc w:val="right"/>
              <w:rPr>
                <w:sz w:val="18"/>
                <w:szCs w:val="18"/>
              </w:rPr>
            </w:pPr>
            <w:r w:rsidRPr="004C4296">
              <w:rPr>
                <w:sz w:val="18"/>
                <w:szCs w:val="18"/>
              </w:rPr>
              <w:t>81.5</w:t>
            </w:r>
          </w:p>
        </w:tc>
        <w:tc>
          <w:tcPr>
            <w:tcW w:w="854" w:type="dxa"/>
            <w:shd w:val="clear" w:color="auto" w:fill="auto"/>
            <w:noWrap/>
            <w:vAlign w:val="center"/>
          </w:tcPr>
          <w:p w14:paraId="5B19BBA7" w14:textId="641235B8" w:rsidR="004A5896" w:rsidRPr="004C4296" w:rsidRDefault="004A5896" w:rsidP="004A5896">
            <w:pPr>
              <w:spacing w:line="276" w:lineRule="auto"/>
              <w:jc w:val="right"/>
              <w:rPr>
                <w:sz w:val="18"/>
                <w:szCs w:val="18"/>
              </w:rPr>
            </w:pPr>
            <w:r w:rsidRPr="004C4296">
              <w:rPr>
                <w:sz w:val="18"/>
                <w:szCs w:val="18"/>
              </w:rPr>
              <w:t>71.0</w:t>
            </w:r>
          </w:p>
        </w:tc>
        <w:tc>
          <w:tcPr>
            <w:tcW w:w="750" w:type="dxa"/>
            <w:shd w:val="clear" w:color="auto" w:fill="auto"/>
            <w:noWrap/>
            <w:vAlign w:val="center"/>
          </w:tcPr>
          <w:p w14:paraId="0540E1B8" w14:textId="0A16A40C" w:rsidR="004A5896" w:rsidRPr="004C4296" w:rsidRDefault="004A5896" w:rsidP="004A5896">
            <w:pPr>
              <w:spacing w:line="276" w:lineRule="auto"/>
              <w:jc w:val="right"/>
              <w:rPr>
                <w:sz w:val="18"/>
                <w:szCs w:val="18"/>
              </w:rPr>
            </w:pPr>
            <w:r w:rsidRPr="004C4296">
              <w:rPr>
                <w:sz w:val="18"/>
                <w:szCs w:val="18"/>
              </w:rPr>
              <w:t>-10.5</w:t>
            </w:r>
          </w:p>
        </w:tc>
        <w:tc>
          <w:tcPr>
            <w:tcW w:w="667" w:type="dxa"/>
            <w:shd w:val="clear" w:color="auto" w:fill="auto"/>
            <w:noWrap/>
            <w:vAlign w:val="center"/>
          </w:tcPr>
          <w:p w14:paraId="25200079" w14:textId="16875A83" w:rsidR="004A5896" w:rsidRPr="004C4296" w:rsidRDefault="004A5896" w:rsidP="004A5896">
            <w:pPr>
              <w:spacing w:line="276" w:lineRule="auto"/>
              <w:jc w:val="right"/>
              <w:rPr>
                <w:sz w:val="18"/>
                <w:szCs w:val="18"/>
              </w:rPr>
            </w:pPr>
            <w:r w:rsidRPr="004C4296">
              <w:rPr>
                <w:sz w:val="18"/>
                <w:szCs w:val="18"/>
              </w:rPr>
              <w:t>87.1</w:t>
            </w:r>
          </w:p>
        </w:tc>
        <w:tc>
          <w:tcPr>
            <w:tcW w:w="706" w:type="dxa"/>
            <w:shd w:val="clear" w:color="auto" w:fill="auto"/>
            <w:noWrap/>
            <w:vAlign w:val="center"/>
          </w:tcPr>
          <w:p w14:paraId="57BEF760" w14:textId="04D957B9" w:rsidR="004A5896" w:rsidRPr="004C4296" w:rsidRDefault="004A5896" w:rsidP="004A5896">
            <w:pPr>
              <w:spacing w:line="276" w:lineRule="auto"/>
              <w:jc w:val="right"/>
              <w:rPr>
                <w:sz w:val="18"/>
                <w:szCs w:val="18"/>
              </w:rPr>
            </w:pPr>
            <w:r w:rsidRPr="004C4296">
              <w:rPr>
                <w:sz w:val="18"/>
                <w:szCs w:val="18"/>
              </w:rPr>
              <w:t>1.9</w:t>
            </w:r>
          </w:p>
        </w:tc>
        <w:tc>
          <w:tcPr>
            <w:tcW w:w="718" w:type="dxa"/>
            <w:shd w:val="clear" w:color="auto" w:fill="auto"/>
            <w:noWrap/>
            <w:vAlign w:val="center"/>
          </w:tcPr>
          <w:p w14:paraId="5424FA69" w14:textId="27B59F9E" w:rsidR="004A5896" w:rsidRPr="004C4296" w:rsidRDefault="004A5896" w:rsidP="004A5896">
            <w:pPr>
              <w:spacing w:line="276" w:lineRule="auto"/>
              <w:jc w:val="right"/>
              <w:rPr>
                <w:sz w:val="18"/>
                <w:szCs w:val="18"/>
              </w:rPr>
            </w:pPr>
            <w:r w:rsidRPr="004C4296">
              <w:rPr>
                <w:sz w:val="18"/>
                <w:szCs w:val="18"/>
              </w:rPr>
              <w:t>102.7</w:t>
            </w:r>
          </w:p>
        </w:tc>
      </w:tr>
      <w:tr w:rsidR="004A5896" w:rsidRPr="004C4296" w14:paraId="54C10C97" w14:textId="77777777" w:rsidTr="004A5896">
        <w:trPr>
          <w:trHeight w:val="280"/>
        </w:trPr>
        <w:tc>
          <w:tcPr>
            <w:tcW w:w="2776" w:type="dxa"/>
            <w:tcBorders>
              <w:top w:val="nil"/>
              <w:left w:val="nil"/>
              <w:bottom w:val="nil"/>
              <w:right w:val="nil"/>
            </w:tcBorders>
            <w:shd w:val="clear" w:color="auto" w:fill="auto"/>
            <w:vAlign w:val="bottom"/>
            <w:hideMark/>
          </w:tcPr>
          <w:p w14:paraId="182D0AA0" w14:textId="77777777" w:rsidR="004A5896" w:rsidRPr="004C4296" w:rsidRDefault="004A5896" w:rsidP="004A5896">
            <w:pPr>
              <w:spacing w:line="276" w:lineRule="auto"/>
              <w:rPr>
                <w:b/>
                <w:bCs/>
                <w:sz w:val="18"/>
                <w:szCs w:val="18"/>
              </w:rPr>
            </w:pPr>
            <w:r w:rsidRPr="004C4296">
              <w:rPr>
                <w:b/>
                <w:bCs/>
                <w:sz w:val="18"/>
                <w:szCs w:val="18"/>
              </w:rPr>
              <w:t>Resurse, total</w:t>
            </w:r>
          </w:p>
        </w:tc>
        <w:tc>
          <w:tcPr>
            <w:tcW w:w="854" w:type="dxa"/>
            <w:shd w:val="clear" w:color="auto" w:fill="auto"/>
            <w:noWrap/>
            <w:vAlign w:val="center"/>
            <w:hideMark/>
          </w:tcPr>
          <w:p w14:paraId="12FD517A" w14:textId="43B8ED81" w:rsidR="004A5896" w:rsidRPr="004C4296" w:rsidRDefault="004A5896" w:rsidP="004A5896">
            <w:pPr>
              <w:spacing w:line="276" w:lineRule="auto"/>
              <w:jc w:val="right"/>
              <w:rPr>
                <w:b/>
                <w:bCs/>
                <w:sz w:val="18"/>
                <w:szCs w:val="18"/>
              </w:rPr>
            </w:pPr>
            <w:r w:rsidRPr="004C4296">
              <w:rPr>
                <w:b/>
                <w:bCs/>
                <w:sz w:val="18"/>
                <w:szCs w:val="18"/>
                <w:lang w:val="ru-RU"/>
              </w:rPr>
              <w:t>1074</w:t>
            </w:r>
            <w:r w:rsidRPr="004C4296">
              <w:rPr>
                <w:b/>
                <w:bCs/>
                <w:sz w:val="18"/>
                <w:szCs w:val="18"/>
                <w:lang w:val="en-GB"/>
              </w:rPr>
              <w:t>.9</w:t>
            </w:r>
          </w:p>
        </w:tc>
        <w:tc>
          <w:tcPr>
            <w:tcW w:w="791" w:type="dxa"/>
            <w:shd w:val="clear" w:color="auto" w:fill="auto"/>
            <w:noWrap/>
            <w:vAlign w:val="center"/>
          </w:tcPr>
          <w:p w14:paraId="1B2B7563" w14:textId="405F3284" w:rsidR="004A5896" w:rsidRPr="004C4296" w:rsidRDefault="004A5896" w:rsidP="004A5896">
            <w:pPr>
              <w:spacing w:line="276" w:lineRule="auto"/>
              <w:jc w:val="right"/>
              <w:rPr>
                <w:b/>
                <w:bCs/>
                <w:sz w:val="18"/>
                <w:szCs w:val="18"/>
              </w:rPr>
            </w:pPr>
            <w:r w:rsidRPr="004C4296">
              <w:rPr>
                <w:b/>
                <w:bCs/>
                <w:sz w:val="18"/>
                <w:szCs w:val="18"/>
              </w:rPr>
              <w:t>1193.9</w:t>
            </w:r>
          </w:p>
        </w:tc>
        <w:tc>
          <w:tcPr>
            <w:tcW w:w="823" w:type="dxa"/>
            <w:shd w:val="clear" w:color="auto" w:fill="auto"/>
            <w:noWrap/>
            <w:vAlign w:val="center"/>
          </w:tcPr>
          <w:p w14:paraId="6D43160D" w14:textId="6C665581" w:rsidR="004A5896" w:rsidRPr="004C4296" w:rsidRDefault="004A5896" w:rsidP="004A5896">
            <w:pPr>
              <w:spacing w:line="276" w:lineRule="auto"/>
              <w:jc w:val="right"/>
              <w:rPr>
                <w:b/>
                <w:bCs/>
                <w:sz w:val="18"/>
                <w:szCs w:val="18"/>
                <w:lang w:val="ru-RU"/>
              </w:rPr>
            </w:pPr>
            <w:r w:rsidRPr="004C4296">
              <w:rPr>
                <w:b/>
                <w:bCs/>
                <w:sz w:val="18"/>
                <w:szCs w:val="18"/>
              </w:rPr>
              <w:t>1.357.6</w:t>
            </w:r>
          </w:p>
        </w:tc>
        <w:tc>
          <w:tcPr>
            <w:tcW w:w="854" w:type="dxa"/>
            <w:shd w:val="clear" w:color="auto" w:fill="auto"/>
            <w:noWrap/>
            <w:vAlign w:val="center"/>
          </w:tcPr>
          <w:p w14:paraId="41B1EEAD" w14:textId="5589074D" w:rsidR="004A5896" w:rsidRPr="004C4296" w:rsidRDefault="004A5896" w:rsidP="004A5896">
            <w:pPr>
              <w:spacing w:line="276" w:lineRule="auto"/>
              <w:jc w:val="right"/>
              <w:rPr>
                <w:b/>
                <w:bCs/>
                <w:sz w:val="18"/>
                <w:szCs w:val="18"/>
                <w:lang w:val="en-GB"/>
              </w:rPr>
            </w:pPr>
            <w:r w:rsidRPr="004C4296">
              <w:rPr>
                <w:b/>
                <w:bCs/>
                <w:sz w:val="18"/>
                <w:szCs w:val="18"/>
              </w:rPr>
              <w:t>1313.7</w:t>
            </w:r>
          </w:p>
        </w:tc>
        <w:tc>
          <w:tcPr>
            <w:tcW w:w="750" w:type="dxa"/>
            <w:shd w:val="clear" w:color="auto" w:fill="auto"/>
            <w:noWrap/>
            <w:vAlign w:val="center"/>
          </w:tcPr>
          <w:p w14:paraId="621E49B9" w14:textId="211069FB" w:rsidR="004A5896" w:rsidRPr="004C4296" w:rsidRDefault="004A5896" w:rsidP="004A5896">
            <w:pPr>
              <w:spacing w:line="276" w:lineRule="auto"/>
              <w:jc w:val="right"/>
              <w:rPr>
                <w:b/>
                <w:bCs/>
                <w:sz w:val="18"/>
                <w:szCs w:val="18"/>
              </w:rPr>
            </w:pPr>
            <w:r w:rsidRPr="004C4296">
              <w:rPr>
                <w:b/>
                <w:bCs/>
                <w:sz w:val="18"/>
                <w:szCs w:val="18"/>
              </w:rPr>
              <w:t>-43.9</w:t>
            </w:r>
          </w:p>
        </w:tc>
        <w:tc>
          <w:tcPr>
            <w:tcW w:w="667" w:type="dxa"/>
            <w:shd w:val="clear" w:color="auto" w:fill="auto"/>
            <w:noWrap/>
            <w:vAlign w:val="center"/>
          </w:tcPr>
          <w:p w14:paraId="3EFF271B" w14:textId="62D95658" w:rsidR="004A5896" w:rsidRPr="004C4296" w:rsidRDefault="004A5896" w:rsidP="004A5896">
            <w:pPr>
              <w:spacing w:line="276" w:lineRule="auto"/>
              <w:jc w:val="right"/>
              <w:rPr>
                <w:b/>
                <w:bCs/>
                <w:sz w:val="18"/>
                <w:szCs w:val="18"/>
              </w:rPr>
            </w:pPr>
            <w:r w:rsidRPr="004C4296">
              <w:rPr>
                <w:b/>
                <w:bCs/>
                <w:sz w:val="18"/>
                <w:szCs w:val="18"/>
              </w:rPr>
              <w:t>96.8</w:t>
            </w:r>
          </w:p>
        </w:tc>
        <w:tc>
          <w:tcPr>
            <w:tcW w:w="706" w:type="dxa"/>
            <w:shd w:val="clear" w:color="auto" w:fill="auto"/>
            <w:noWrap/>
            <w:vAlign w:val="center"/>
          </w:tcPr>
          <w:p w14:paraId="5D8C1C09" w14:textId="0E1C2ABA" w:rsidR="004A5896" w:rsidRPr="004C4296" w:rsidRDefault="004A5896" w:rsidP="004A5896">
            <w:pPr>
              <w:spacing w:line="276" w:lineRule="auto"/>
              <w:jc w:val="right"/>
              <w:rPr>
                <w:b/>
                <w:bCs/>
                <w:sz w:val="18"/>
                <w:szCs w:val="18"/>
                <w:lang w:val="en-GB"/>
              </w:rPr>
            </w:pPr>
            <w:r w:rsidRPr="004C4296">
              <w:rPr>
                <w:b/>
                <w:bCs/>
                <w:sz w:val="18"/>
                <w:szCs w:val="18"/>
              </w:rPr>
              <w:t>238.8</w:t>
            </w:r>
          </w:p>
        </w:tc>
        <w:tc>
          <w:tcPr>
            <w:tcW w:w="718" w:type="dxa"/>
            <w:shd w:val="clear" w:color="auto" w:fill="auto"/>
            <w:noWrap/>
            <w:vAlign w:val="center"/>
          </w:tcPr>
          <w:p w14:paraId="631C6E51" w14:textId="325B6EF1" w:rsidR="004A5896" w:rsidRPr="004C4296" w:rsidRDefault="004A5896" w:rsidP="004A5896">
            <w:pPr>
              <w:spacing w:line="276" w:lineRule="auto"/>
              <w:jc w:val="right"/>
              <w:rPr>
                <w:b/>
                <w:bCs/>
                <w:sz w:val="18"/>
                <w:szCs w:val="18"/>
              </w:rPr>
            </w:pPr>
            <w:r w:rsidRPr="004C4296">
              <w:rPr>
                <w:b/>
                <w:bCs/>
                <w:sz w:val="18"/>
                <w:szCs w:val="18"/>
              </w:rPr>
              <w:t>122.2</w:t>
            </w:r>
          </w:p>
        </w:tc>
      </w:tr>
      <w:tr w:rsidR="004A5896" w:rsidRPr="004C4296" w14:paraId="14DF01AE" w14:textId="77777777" w:rsidTr="004A5896">
        <w:trPr>
          <w:trHeight w:val="218"/>
        </w:trPr>
        <w:tc>
          <w:tcPr>
            <w:tcW w:w="2776" w:type="dxa"/>
            <w:tcBorders>
              <w:top w:val="nil"/>
              <w:left w:val="nil"/>
              <w:bottom w:val="nil"/>
              <w:right w:val="nil"/>
            </w:tcBorders>
            <w:shd w:val="clear" w:color="auto" w:fill="auto"/>
            <w:vAlign w:val="bottom"/>
            <w:hideMark/>
          </w:tcPr>
          <w:p w14:paraId="0D0CDDAB" w14:textId="77777777" w:rsidR="004A5896" w:rsidRPr="004C4296" w:rsidRDefault="004A5896" w:rsidP="004A5896">
            <w:pPr>
              <w:spacing w:line="276" w:lineRule="auto"/>
              <w:ind w:firstLineChars="100" w:firstLine="160"/>
              <w:rPr>
                <w:i/>
                <w:iCs/>
                <w:sz w:val="16"/>
                <w:szCs w:val="16"/>
              </w:rPr>
            </w:pPr>
            <w:r w:rsidRPr="004C4296">
              <w:rPr>
                <w:i/>
                <w:iCs/>
                <w:sz w:val="16"/>
                <w:szCs w:val="16"/>
              </w:rPr>
              <w:t>inclusiv:</w:t>
            </w:r>
          </w:p>
        </w:tc>
        <w:tc>
          <w:tcPr>
            <w:tcW w:w="854" w:type="dxa"/>
            <w:shd w:val="clear" w:color="auto" w:fill="auto"/>
            <w:noWrap/>
            <w:vAlign w:val="center"/>
            <w:hideMark/>
          </w:tcPr>
          <w:p w14:paraId="41A0904F" w14:textId="77777777" w:rsidR="004A5896" w:rsidRPr="004C4296" w:rsidRDefault="004A5896" w:rsidP="004A5896">
            <w:pPr>
              <w:spacing w:line="276" w:lineRule="auto"/>
              <w:jc w:val="right"/>
              <w:rPr>
                <w:i/>
                <w:iCs/>
                <w:sz w:val="16"/>
                <w:szCs w:val="16"/>
              </w:rPr>
            </w:pPr>
          </w:p>
        </w:tc>
        <w:tc>
          <w:tcPr>
            <w:tcW w:w="791" w:type="dxa"/>
            <w:shd w:val="clear" w:color="auto" w:fill="auto"/>
            <w:noWrap/>
            <w:vAlign w:val="center"/>
            <w:hideMark/>
          </w:tcPr>
          <w:p w14:paraId="47CD0077" w14:textId="77777777" w:rsidR="004A5896" w:rsidRPr="004C4296" w:rsidRDefault="004A5896" w:rsidP="004A5896">
            <w:pPr>
              <w:spacing w:line="276" w:lineRule="auto"/>
              <w:jc w:val="right"/>
              <w:rPr>
                <w:i/>
                <w:iCs/>
                <w:sz w:val="16"/>
                <w:szCs w:val="16"/>
              </w:rPr>
            </w:pPr>
          </w:p>
        </w:tc>
        <w:tc>
          <w:tcPr>
            <w:tcW w:w="823" w:type="dxa"/>
            <w:shd w:val="clear" w:color="auto" w:fill="auto"/>
            <w:noWrap/>
            <w:vAlign w:val="center"/>
            <w:hideMark/>
          </w:tcPr>
          <w:p w14:paraId="1E979FF0" w14:textId="77777777" w:rsidR="004A5896" w:rsidRPr="004C4296" w:rsidRDefault="004A5896" w:rsidP="004A5896">
            <w:pPr>
              <w:spacing w:line="276" w:lineRule="auto"/>
              <w:jc w:val="right"/>
              <w:rPr>
                <w:i/>
                <w:iCs/>
                <w:sz w:val="16"/>
                <w:szCs w:val="16"/>
              </w:rPr>
            </w:pPr>
          </w:p>
        </w:tc>
        <w:tc>
          <w:tcPr>
            <w:tcW w:w="854" w:type="dxa"/>
            <w:shd w:val="clear" w:color="auto" w:fill="auto"/>
            <w:noWrap/>
            <w:vAlign w:val="center"/>
            <w:hideMark/>
          </w:tcPr>
          <w:p w14:paraId="39DF7156" w14:textId="77777777" w:rsidR="004A5896" w:rsidRPr="004C4296" w:rsidRDefault="004A5896" w:rsidP="004A5896">
            <w:pPr>
              <w:spacing w:line="276" w:lineRule="auto"/>
              <w:jc w:val="right"/>
              <w:rPr>
                <w:i/>
                <w:iCs/>
                <w:sz w:val="16"/>
                <w:szCs w:val="16"/>
              </w:rPr>
            </w:pPr>
          </w:p>
        </w:tc>
        <w:tc>
          <w:tcPr>
            <w:tcW w:w="750" w:type="dxa"/>
            <w:shd w:val="clear" w:color="auto" w:fill="auto"/>
            <w:noWrap/>
            <w:vAlign w:val="center"/>
            <w:hideMark/>
          </w:tcPr>
          <w:p w14:paraId="4C0BBE18" w14:textId="77777777" w:rsidR="004A5896" w:rsidRPr="004C4296" w:rsidRDefault="004A5896" w:rsidP="004A5896">
            <w:pPr>
              <w:spacing w:line="276" w:lineRule="auto"/>
              <w:jc w:val="right"/>
              <w:rPr>
                <w:b/>
                <w:bCs/>
                <w:i/>
                <w:iCs/>
                <w:sz w:val="16"/>
                <w:szCs w:val="16"/>
              </w:rPr>
            </w:pPr>
          </w:p>
        </w:tc>
        <w:tc>
          <w:tcPr>
            <w:tcW w:w="667" w:type="dxa"/>
            <w:shd w:val="clear" w:color="auto" w:fill="auto"/>
            <w:noWrap/>
            <w:vAlign w:val="center"/>
            <w:hideMark/>
          </w:tcPr>
          <w:p w14:paraId="79886DFD" w14:textId="77777777" w:rsidR="004A5896" w:rsidRPr="004C4296" w:rsidRDefault="004A5896" w:rsidP="004A5896">
            <w:pPr>
              <w:spacing w:line="276" w:lineRule="auto"/>
              <w:jc w:val="right"/>
              <w:rPr>
                <w:b/>
                <w:bCs/>
                <w:i/>
                <w:iCs/>
                <w:sz w:val="16"/>
                <w:szCs w:val="16"/>
              </w:rPr>
            </w:pPr>
          </w:p>
        </w:tc>
        <w:tc>
          <w:tcPr>
            <w:tcW w:w="706" w:type="dxa"/>
            <w:shd w:val="clear" w:color="auto" w:fill="auto"/>
            <w:noWrap/>
            <w:vAlign w:val="center"/>
            <w:hideMark/>
          </w:tcPr>
          <w:p w14:paraId="01F089DC" w14:textId="77777777" w:rsidR="004A5896" w:rsidRPr="004C4296" w:rsidRDefault="004A5896" w:rsidP="004A5896">
            <w:pPr>
              <w:spacing w:line="276" w:lineRule="auto"/>
              <w:jc w:val="right"/>
              <w:rPr>
                <w:b/>
                <w:bCs/>
                <w:i/>
                <w:iCs/>
                <w:sz w:val="16"/>
                <w:szCs w:val="16"/>
              </w:rPr>
            </w:pPr>
          </w:p>
        </w:tc>
        <w:tc>
          <w:tcPr>
            <w:tcW w:w="718" w:type="dxa"/>
            <w:shd w:val="clear" w:color="auto" w:fill="auto"/>
            <w:noWrap/>
            <w:vAlign w:val="center"/>
            <w:hideMark/>
          </w:tcPr>
          <w:p w14:paraId="03E575A6" w14:textId="77777777" w:rsidR="004A5896" w:rsidRPr="004C4296" w:rsidRDefault="004A5896" w:rsidP="004A5896">
            <w:pPr>
              <w:spacing w:line="276" w:lineRule="auto"/>
              <w:jc w:val="right"/>
              <w:rPr>
                <w:b/>
                <w:bCs/>
                <w:i/>
                <w:iCs/>
                <w:sz w:val="16"/>
                <w:szCs w:val="16"/>
              </w:rPr>
            </w:pPr>
          </w:p>
        </w:tc>
      </w:tr>
      <w:tr w:rsidR="004A5896" w:rsidRPr="004C4296" w14:paraId="7E43A651" w14:textId="77777777" w:rsidTr="004A5896">
        <w:trPr>
          <w:trHeight w:val="249"/>
        </w:trPr>
        <w:tc>
          <w:tcPr>
            <w:tcW w:w="2776" w:type="dxa"/>
            <w:tcBorders>
              <w:top w:val="nil"/>
              <w:left w:val="nil"/>
              <w:bottom w:val="nil"/>
              <w:right w:val="nil"/>
            </w:tcBorders>
            <w:shd w:val="clear" w:color="auto" w:fill="auto"/>
            <w:vAlign w:val="bottom"/>
            <w:hideMark/>
          </w:tcPr>
          <w:p w14:paraId="4A50264D" w14:textId="77777777" w:rsidR="004A5896" w:rsidRPr="004C4296" w:rsidRDefault="004A5896" w:rsidP="004A5896">
            <w:pPr>
              <w:spacing w:line="276" w:lineRule="auto"/>
              <w:rPr>
                <w:sz w:val="18"/>
                <w:szCs w:val="18"/>
              </w:rPr>
            </w:pPr>
            <w:r w:rsidRPr="004C4296">
              <w:rPr>
                <w:sz w:val="18"/>
                <w:szCs w:val="18"/>
              </w:rPr>
              <w:t>resurse generale</w:t>
            </w:r>
          </w:p>
        </w:tc>
        <w:tc>
          <w:tcPr>
            <w:tcW w:w="854" w:type="dxa"/>
            <w:shd w:val="clear" w:color="auto" w:fill="auto"/>
            <w:noWrap/>
            <w:vAlign w:val="center"/>
            <w:hideMark/>
          </w:tcPr>
          <w:p w14:paraId="7FDA281B" w14:textId="57F73BE5" w:rsidR="004A5896" w:rsidRPr="004C4296" w:rsidRDefault="004A5896" w:rsidP="004A5896">
            <w:pPr>
              <w:spacing w:line="276" w:lineRule="auto"/>
              <w:jc w:val="right"/>
              <w:rPr>
                <w:sz w:val="18"/>
                <w:szCs w:val="18"/>
              </w:rPr>
            </w:pPr>
            <w:r w:rsidRPr="004C4296">
              <w:rPr>
                <w:sz w:val="18"/>
                <w:szCs w:val="18"/>
              </w:rPr>
              <w:t>1059.5</w:t>
            </w:r>
          </w:p>
        </w:tc>
        <w:tc>
          <w:tcPr>
            <w:tcW w:w="791" w:type="dxa"/>
            <w:shd w:val="clear" w:color="auto" w:fill="auto"/>
            <w:noWrap/>
            <w:vAlign w:val="center"/>
          </w:tcPr>
          <w:p w14:paraId="6F418AF1" w14:textId="17D1BB7F" w:rsidR="004A5896" w:rsidRPr="004C4296" w:rsidRDefault="004A5896" w:rsidP="004A5896">
            <w:pPr>
              <w:spacing w:line="276" w:lineRule="auto"/>
              <w:jc w:val="right"/>
              <w:rPr>
                <w:sz w:val="18"/>
                <w:szCs w:val="18"/>
              </w:rPr>
            </w:pPr>
            <w:r w:rsidRPr="004C4296">
              <w:rPr>
                <w:sz w:val="18"/>
                <w:szCs w:val="18"/>
              </w:rPr>
              <w:t>1178.0</w:t>
            </w:r>
          </w:p>
        </w:tc>
        <w:tc>
          <w:tcPr>
            <w:tcW w:w="823" w:type="dxa"/>
            <w:shd w:val="clear" w:color="auto" w:fill="auto"/>
            <w:noWrap/>
            <w:vAlign w:val="center"/>
          </w:tcPr>
          <w:p w14:paraId="407C388F" w14:textId="3B8F960D" w:rsidR="004A5896" w:rsidRPr="004C4296" w:rsidRDefault="004A5896" w:rsidP="004A5896">
            <w:pPr>
              <w:spacing w:line="276" w:lineRule="auto"/>
              <w:jc w:val="right"/>
              <w:rPr>
                <w:sz w:val="18"/>
                <w:szCs w:val="18"/>
              </w:rPr>
            </w:pPr>
            <w:r w:rsidRPr="004C4296">
              <w:rPr>
                <w:sz w:val="18"/>
                <w:szCs w:val="18"/>
              </w:rPr>
              <w:t>1322.9</w:t>
            </w:r>
          </w:p>
        </w:tc>
        <w:tc>
          <w:tcPr>
            <w:tcW w:w="854" w:type="dxa"/>
            <w:shd w:val="clear" w:color="auto" w:fill="auto"/>
            <w:noWrap/>
            <w:vAlign w:val="center"/>
          </w:tcPr>
          <w:p w14:paraId="7892AD46" w14:textId="51F77FF7" w:rsidR="004A5896" w:rsidRPr="004C4296" w:rsidRDefault="004A5896" w:rsidP="004A5896">
            <w:pPr>
              <w:spacing w:line="276" w:lineRule="auto"/>
              <w:jc w:val="right"/>
              <w:rPr>
                <w:sz w:val="18"/>
                <w:szCs w:val="18"/>
              </w:rPr>
            </w:pPr>
            <w:r w:rsidRPr="004C4296">
              <w:rPr>
                <w:sz w:val="18"/>
                <w:szCs w:val="18"/>
              </w:rPr>
              <w:t>1282.5</w:t>
            </w:r>
          </w:p>
        </w:tc>
        <w:tc>
          <w:tcPr>
            <w:tcW w:w="750" w:type="dxa"/>
            <w:shd w:val="clear" w:color="auto" w:fill="auto"/>
            <w:noWrap/>
            <w:vAlign w:val="center"/>
          </w:tcPr>
          <w:p w14:paraId="2E0E42C7" w14:textId="3A069CFC" w:rsidR="004A5896" w:rsidRPr="004C4296" w:rsidRDefault="004A5896" w:rsidP="004A5896">
            <w:pPr>
              <w:spacing w:line="276" w:lineRule="auto"/>
              <w:jc w:val="right"/>
              <w:rPr>
                <w:sz w:val="18"/>
                <w:szCs w:val="18"/>
              </w:rPr>
            </w:pPr>
            <w:r w:rsidRPr="004C4296">
              <w:rPr>
                <w:sz w:val="18"/>
                <w:szCs w:val="18"/>
              </w:rPr>
              <w:t>-40.4</w:t>
            </w:r>
          </w:p>
        </w:tc>
        <w:tc>
          <w:tcPr>
            <w:tcW w:w="667" w:type="dxa"/>
            <w:shd w:val="clear" w:color="auto" w:fill="auto"/>
            <w:noWrap/>
            <w:vAlign w:val="center"/>
          </w:tcPr>
          <w:p w14:paraId="742498F1" w14:textId="53D2F084" w:rsidR="004A5896" w:rsidRPr="004C4296" w:rsidRDefault="004A5896" w:rsidP="004A5896">
            <w:pPr>
              <w:spacing w:line="276" w:lineRule="auto"/>
              <w:jc w:val="right"/>
              <w:rPr>
                <w:sz w:val="18"/>
                <w:szCs w:val="18"/>
              </w:rPr>
            </w:pPr>
            <w:r w:rsidRPr="004C4296">
              <w:rPr>
                <w:sz w:val="18"/>
                <w:szCs w:val="18"/>
              </w:rPr>
              <w:t>96.9</w:t>
            </w:r>
          </w:p>
        </w:tc>
        <w:tc>
          <w:tcPr>
            <w:tcW w:w="706" w:type="dxa"/>
            <w:shd w:val="clear" w:color="auto" w:fill="auto"/>
            <w:noWrap/>
            <w:vAlign w:val="center"/>
          </w:tcPr>
          <w:p w14:paraId="3B0C4EC9" w14:textId="6AF09C73" w:rsidR="004A5896" w:rsidRPr="004C4296" w:rsidRDefault="004A5896" w:rsidP="004A5896">
            <w:pPr>
              <w:spacing w:line="276" w:lineRule="auto"/>
              <w:jc w:val="right"/>
              <w:rPr>
                <w:sz w:val="18"/>
                <w:szCs w:val="18"/>
              </w:rPr>
            </w:pPr>
            <w:r w:rsidRPr="004C4296">
              <w:rPr>
                <w:sz w:val="18"/>
                <w:szCs w:val="18"/>
              </w:rPr>
              <w:t>223.0</w:t>
            </w:r>
          </w:p>
        </w:tc>
        <w:tc>
          <w:tcPr>
            <w:tcW w:w="718" w:type="dxa"/>
            <w:shd w:val="clear" w:color="auto" w:fill="auto"/>
            <w:noWrap/>
            <w:vAlign w:val="center"/>
          </w:tcPr>
          <w:p w14:paraId="62374AF6" w14:textId="6C7FC289" w:rsidR="004A5896" w:rsidRPr="004C4296" w:rsidRDefault="004A5896" w:rsidP="004A5896">
            <w:pPr>
              <w:spacing w:line="276" w:lineRule="auto"/>
              <w:jc w:val="right"/>
              <w:rPr>
                <w:sz w:val="18"/>
                <w:szCs w:val="18"/>
              </w:rPr>
            </w:pPr>
            <w:r w:rsidRPr="004C4296">
              <w:rPr>
                <w:sz w:val="18"/>
                <w:szCs w:val="18"/>
              </w:rPr>
              <w:t>121.0</w:t>
            </w:r>
          </w:p>
        </w:tc>
      </w:tr>
      <w:tr w:rsidR="004A5896" w:rsidRPr="004C4296" w14:paraId="014BE88C" w14:textId="77777777" w:rsidTr="004A5896">
        <w:trPr>
          <w:trHeight w:val="249"/>
        </w:trPr>
        <w:tc>
          <w:tcPr>
            <w:tcW w:w="2776" w:type="dxa"/>
            <w:tcBorders>
              <w:top w:val="nil"/>
              <w:left w:val="nil"/>
              <w:bottom w:val="nil"/>
              <w:right w:val="nil"/>
            </w:tcBorders>
            <w:shd w:val="clear" w:color="auto" w:fill="auto"/>
            <w:vAlign w:val="bottom"/>
          </w:tcPr>
          <w:p w14:paraId="0450614C" w14:textId="77777777" w:rsidR="004A5896" w:rsidRPr="004C4296" w:rsidRDefault="004A5896" w:rsidP="004A5896">
            <w:pPr>
              <w:spacing w:line="276" w:lineRule="auto"/>
              <w:rPr>
                <w:sz w:val="18"/>
                <w:szCs w:val="18"/>
              </w:rPr>
            </w:pPr>
            <w:r w:rsidRPr="004C4296">
              <w:rPr>
                <w:sz w:val="18"/>
                <w:szCs w:val="18"/>
              </w:rPr>
              <w:t>resurse ale proiectelor finanțate din surse externe</w:t>
            </w:r>
          </w:p>
        </w:tc>
        <w:tc>
          <w:tcPr>
            <w:tcW w:w="854" w:type="dxa"/>
            <w:shd w:val="clear" w:color="auto" w:fill="auto"/>
            <w:noWrap/>
            <w:vAlign w:val="center"/>
          </w:tcPr>
          <w:p w14:paraId="1AB15B6E" w14:textId="3060E5BA" w:rsidR="004A5896" w:rsidRPr="004C4296" w:rsidRDefault="004A5896" w:rsidP="004A5896">
            <w:pPr>
              <w:spacing w:line="276" w:lineRule="auto"/>
              <w:jc w:val="right"/>
              <w:rPr>
                <w:sz w:val="18"/>
                <w:szCs w:val="18"/>
              </w:rPr>
            </w:pPr>
            <w:r w:rsidRPr="004C4296">
              <w:rPr>
                <w:sz w:val="18"/>
                <w:szCs w:val="18"/>
              </w:rPr>
              <w:t>4.2</w:t>
            </w:r>
          </w:p>
        </w:tc>
        <w:tc>
          <w:tcPr>
            <w:tcW w:w="791" w:type="dxa"/>
            <w:shd w:val="clear" w:color="auto" w:fill="auto"/>
            <w:noWrap/>
            <w:vAlign w:val="center"/>
          </w:tcPr>
          <w:p w14:paraId="210D54FE" w14:textId="6174B2FE" w:rsidR="004A5896" w:rsidRPr="004C4296" w:rsidRDefault="004A5896" w:rsidP="004A5896">
            <w:pPr>
              <w:spacing w:line="276" w:lineRule="auto"/>
              <w:jc w:val="right"/>
              <w:rPr>
                <w:sz w:val="18"/>
                <w:szCs w:val="18"/>
              </w:rPr>
            </w:pPr>
            <w:r w:rsidRPr="004C4296">
              <w:rPr>
                <w:sz w:val="18"/>
                <w:szCs w:val="18"/>
              </w:rPr>
              <w:t>7.4</w:t>
            </w:r>
          </w:p>
        </w:tc>
        <w:tc>
          <w:tcPr>
            <w:tcW w:w="823" w:type="dxa"/>
            <w:shd w:val="clear" w:color="auto" w:fill="auto"/>
            <w:noWrap/>
            <w:vAlign w:val="center"/>
          </w:tcPr>
          <w:p w14:paraId="1782596F" w14:textId="0686A081" w:rsidR="004A5896" w:rsidRPr="004C4296" w:rsidRDefault="004A5896" w:rsidP="004A5896">
            <w:pPr>
              <w:spacing w:line="276" w:lineRule="auto"/>
              <w:jc w:val="right"/>
              <w:rPr>
                <w:sz w:val="18"/>
                <w:szCs w:val="18"/>
              </w:rPr>
            </w:pPr>
            <w:r w:rsidRPr="004C4296">
              <w:rPr>
                <w:sz w:val="18"/>
                <w:szCs w:val="18"/>
              </w:rPr>
              <w:t>23.2</w:t>
            </w:r>
          </w:p>
        </w:tc>
        <w:tc>
          <w:tcPr>
            <w:tcW w:w="854" w:type="dxa"/>
            <w:shd w:val="clear" w:color="auto" w:fill="auto"/>
            <w:noWrap/>
            <w:vAlign w:val="center"/>
          </w:tcPr>
          <w:p w14:paraId="7EADC3E6" w14:textId="1875FDAA" w:rsidR="004A5896" w:rsidRPr="004C4296" w:rsidRDefault="004A5896" w:rsidP="004A5896">
            <w:pPr>
              <w:spacing w:line="276" w:lineRule="auto"/>
              <w:jc w:val="right"/>
              <w:rPr>
                <w:sz w:val="18"/>
                <w:szCs w:val="18"/>
              </w:rPr>
            </w:pPr>
            <w:r w:rsidRPr="004C4296">
              <w:rPr>
                <w:sz w:val="18"/>
                <w:szCs w:val="18"/>
              </w:rPr>
              <w:t>19.5</w:t>
            </w:r>
          </w:p>
        </w:tc>
        <w:tc>
          <w:tcPr>
            <w:tcW w:w="750" w:type="dxa"/>
            <w:shd w:val="clear" w:color="auto" w:fill="auto"/>
            <w:noWrap/>
            <w:vAlign w:val="center"/>
          </w:tcPr>
          <w:p w14:paraId="6B4140D1" w14:textId="3584D3AD" w:rsidR="004A5896" w:rsidRPr="004C4296" w:rsidRDefault="004A5896" w:rsidP="004A5896">
            <w:pPr>
              <w:spacing w:line="276" w:lineRule="auto"/>
              <w:jc w:val="right"/>
              <w:rPr>
                <w:sz w:val="18"/>
                <w:szCs w:val="18"/>
              </w:rPr>
            </w:pPr>
            <w:r w:rsidRPr="004C4296">
              <w:rPr>
                <w:sz w:val="18"/>
                <w:szCs w:val="18"/>
              </w:rPr>
              <w:t>-3.7</w:t>
            </w:r>
          </w:p>
        </w:tc>
        <w:tc>
          <w:tcPr>
            <w:tcW w:w="667" w:type="dxa"/>
            <w:shd w:val="clear" w:color="auto" w:fill="auto"/>
            <w:noWrap/>
            <w:vAlign w:val="center"/>
          </w:tcPr>
          <w:p w14:paraId="41609247" w14:textId="3C868C81" w:rsidR="004A5896" w:rsidRPr="004C4296" w:rsidRDefault="004A5896" w:rsidP="004A5896">
            <w:pPr>
              <w:spacing w:line="276" w:lineRule="auto"/>
              <w:jc w:val="right"/>
              <w:rPr>
                <w:sz w:val="18"/>
                <w:szCs w:val="18"/>
              </w:rPr>
            </w:pPr>
            <w:r w:rsidRPr="004C4296">
              <w:rPr>
                <w:sz w:val="18"/>
                <w:szCs w:val="18"/>
              </w:rPr>
              <w:t>84,1</w:t>
            </w:r>
          </w:p>
        </w:tc>
        <w:tc>
          <w:tcPr>
            <w:tcW w:w="706" w:type="dxa"/>
            <w:shd w:val="clear" w:color="auto" w:fill="auto"/>
            <w:noWrap/>
            <w:vAlign w:val="center"/>
          </w:tcPr>
          <w:p w14:paraId="30D88D7A" w14:textId="0AB25851" w:rsidR="004A5896" w:rsidRPr="004C4296" w:rsidRDefault="004A5896" w:rsidP="004A5896">
            <w:pPr>
              <w:spacing w:line="276" w:lineRule="auto"/>
              <w:jc w:val="right"/>
              <w:rPr>
                <w:sz w:val="18"/>
                <w:szCs w:val="18"/>
              </w:rPr>
            </w:pPr>
            <w:r w:rsidRPr="004C4296">
              <w:rPr>
                <w:sz w:val="18"/>
                <w:szCs w:val="18"/>
              </w:rPr>
              <w:t>15.3</w:t>
            </w:r>
          </w:p>
        </w:tc>
        <w:tc>
          <w:tcPr>
            <w:tcW w:w="718" w:type="dxa"/>
            <w:shd w:val="clear" w:color="auto" w:fill="auto"/>
            <w:noWrap/>
            <w:vAlign w:val="center"/>
          </w:tcPr>
          <w:p w14:paraId="7EB8596F" w14:textId="5DE3CF79" w:rsidR="004A5896" w:rsidRPr="004C4296" w:rsidRDefault="004A5896" w:rsidP="004A5896">
            <w:pPr>
              <w:spacing w:line="276" w:lineRule="auto"/>
              <w:jc w:val="right"/>
              <w:rPr>
                <w:sz w:val="18"/>
                <w:szCs w:val="18"/>
              </w:rPr>
            </w:pPr>
            <w:r w:rsidRPr="004C4296">
              <w:rPr>
                <w:sz w:val="18"/>
                <w:szCs w:val="18"/>
              </w:rPr>
              <w:t>464.3</w:t>
            </w:r>
          </w:p>
        </w:tc>
      </w:tr>
      <w:tr w:rsidR="004A5896" w:rsidRPr="004C4296" w14:paraId="5A0592B0" w14:textId="77777777" w:rsidTr="004A5896">
        <w:trPr>
          <w:trHeight w:val="280"/>
        </w:trPr>
        <w:tc>
          <w:tcPr>
            <w:tcW w:w="2776" w:type="dxa"/>
            <w:tcBorders>
              <w:top w:val="nil"/>
              <w:left w:val="nil"/>
              <w:bottom w:val="nil"/>
              <w:right w:val="nil"/>
            </w:tcBorders>
            <w:shd w:val="clear" w:color="auto" w:fill="auto"/>
            <w:vAlign w:val="bottom"/>
            <w:hideMark/>
          </w:tcPr>
          <w:p w14:paraId="5824E1A7" w14:textId="77777777" w:rsidR="004A5896" w:rsidRPr="004C4296" w:rsidRDefault="004A5896" w:rsidP="004A5896">
            <w:pPr>
              <w:spacing w:line="276" w:lineRule="auto"/>
              <w:rPr>
                <w:sz w:val="18"/>
                <w:szCs w:val="18"/>
              </w:rPr>
            </w:pPr>
            <w:r w:rsidRPr="004C4296">
              <w:rPr>
                <w:sz w:val="18"/>
                <w:szCs w:val="18"/>
              </w:rPr>
              <w:t>venituri colectate</w:t>
            </w:r>
          </w:p>
        </w:tc>
        <w:tc>
          <w:tcPr>
            <w:tcW w:w="854" w:type="dxa"/>
            <w:shd w:val="clear" w:color="auto" w:fill="auto"/>
            <w:noWrap/>
            <w:vAlign w:val="center"/>
            <w:hideMark/>
          </w:tcPr>
          <w:p w14:paraId="19F1B69D" w14:textId="6AF130A7" w:rsidR="004A5896" w:rsidRPr="004C4296" w:rsidRDefault="004A5896" w:rsidP="004A5896">
            <w:pPr>
              <w:spacing w:line="276" w:lineRule="auto"/>
              <w:jc w:val="right"/>
              <w:rPr>
                <w:sz w:val="18"/>
                <w:szCs w:val="18"/>
              </w:rPr>
            </w:pPr>
            <w:r w:rsidRPr="004C4296">
              <w:rPr>
                <w:sz w:val="18"/>
                <w:szCs w:val="18"/>
              </w:rPr>
              <w:t>11.2</w:t>
            </w:r>
          </w:p>
        </w:tc>
        <w:tc>
          <w:tcPr>
            <w:tcW w:w="791" w:type="dxa"/>
            <w:shd w:val="clear" w:color="auto" w:fill="auto"/>
            <w:noWrap/>
            <w:vAlign w:val="center"/>
          </w:tcPr>
          <w:p w14:paraId="68F75609" w14:textId="73B42623" w:rsidR="004A5896" w:rsidRPr="004C4296" w:rsidRDefault="004A5896" w:rsidP="004A5896">
            <w:pPr>
              <w:spacing w:line="276" w:lineRule="auto"/>
              <w:jc w:val="right"/>
              <w:rPr>
                <w:sz w:val="18"/>
                <w:szCs w:val="18"/>
              </w:rPr>
            </w:pPr>
            <w:r w:rsidRPr="004C4296">
              <w:rPr>
                <w:sz w:val="18"/>
                <w:szCs w:val="18"/>
              </w:rPr>
              <w:t>8.5</w:t>
            </w:r>
          </w:p>
        </w:tc>
        <w:tc>
          <w:tcPr>
            <w:tcW w:w="823" w:type="dxa"/>
            <w:shd w:val="clear" w:color="auto" w:fill="auto"/>
            <w:noWrap/>
            <w:vAlign w:val="center"/>
          </w:tcPr>
          <w:p w14:paraId="73AC8F87" w14:textId="56599E27" w:rsidR="004A5896" w:rsidRPr="004C4296" w:rsidRDefault="004A5896" w:rsidP="004A5896">
            <w:pPr>
              <w:spacing w:line="276" w:lineRule="auto"/>
              <w:jc w:val="right"/>
              <w:rPr>
                <w:sz w:val="18"/>
                <w:szCs w:val="18"/>
              </w:rPr>
            </w:pPr>
            <w:r w:rsidRPr="004C4296">
              <w:rPr>
                <w:sz w:val="18"/>
                <w:szCs w:val="18"/>
              </w:rPr>
              <w:t>11.5</w:t>
            </w:r>
          </w:p>
        </w:tc>
        <w:tc>
          <w:tcPr>
            <w:tcW w:w="854" w:type="dxa"/>
            <w:shd w:val="clear" w:color="auto" w:fill="auto"/>
            <w:noWrap/>
            <w:vAlign w:val="center"/>
          </w:tcPr>
          <w:p w14:paraId="3E0B1C56" w14:textId="0FC270D7" w:rsidR="004A5896" w:rsidRPr="004C4296" w:rsidRDefault="004A5896" w:rsidP="004A5896">
            <w:pPr>
              <w:spacing w:line="276" w:lineRule="auto"/>
              <w:jc w:val="right"/>
              <w:rPr>
                <w:sz w:val="18"/>
                <w:szCs w:val="18"/>
              </w:rPr>
            </w:pPr>
            <w:r w:rsidRPr="004C4296">
              <w:rPr>
                <w:sz w:val="18"/>
                <w:szCs w:val="18"/>
              </w:rPr>
              <w:t>11.7</w:t>
            </w:r>
          </w:p>
        </w:tc>
        <w:tc>
          <w:tcPr>
            <w:tcW w:w="750" w:type="dxa"/>
            <w:shd w:val="clear" w:color="auto" w:fill="auto"/>
            <w:noWrap/>
            <w:vAlign w:val="center"/>
          </w:tcPr>
          <w:p w14:paraId="4B4AF778" w14:textId="23CFBC5C" w:rsidR="004A5896" w:rsidRPr="004C4296" w:rsidRDefault="004A5896" w:rsidP="004A5896">
            <w:pPr>
              <w:spacing w:line="276" w:lineRule="auto"/>
              <w:jc w:val="right"/>
              <w:rPr>
                <w:sz w:val="18"/>
                <w:szCs w:val="18"/>
              </w:rPr>
            </w:pPr>
            <w:r w:rsidRPr="004C4296">
              <w:rPr>
                <w:sz w:val="18"/>
                <w:szCs w:val="18"/>
              </w:rPr>
              <w:t>0.2</w:t>
            </w:r>
          </w:p>
        </w:tc>
        <w:tc>
          <w:tcPr>
            <w:tcW w:w="667" w:type="dxa"/>
            <w:shd w:val="clear" w:color="auto" w:fill="auto"/>
            <w:noWrap/>
            <w:vAlign w:val="center"/>
          </w:tcPr>
          <w:p w14:paraId="16048379" w14:textId="260DE3D6" w:rsidR="004A5896" w:rsidRPr="004C4296" w:rsidRDefault="004A5896" w:rsidP="004A5896">
            <w:pPr>
              <w:spacing w:line="276" w:lineRule="auto"/>
              <w:jc w:val="right"/>
              <w:rPr>
                <w:sz w:val="18"/>
                <w:szCs w:val="18"/>
              </w:rPr>
            </w:pPr>
            <w:r w:rsidRPr="004C4296">
              <w:rPr>
                <w:sz w:val="18"/>
                <w:szCs w:val="18"/>
              </w:rPr>
              <w:t>101.7</w:t>
            </w:r>
          </w:p>
        </w:tc>
        <w:tc>
          <w:tcPr>
            <w:tcW w:w="706" w:type="dxa"/>
            <w:shd w:val="clear" w:color="auto" w:fill="auto"/>
            <w:noWrap/>
            <w:vAlign w:val="center"/>
          </w:tcPr>
          <w:p w14:paraId="46347A5F" w14:textId="1FB8AF23" w:rsidR="004A5896" w:rsidRPr="004C4296" w:rsidRDefault="004A5896" w:rsidP="004A5896">
            <w:pPr>
              <w:spacing w:line="276" w:lineRule="auto"/>
              <w:jc w:val="right"/>
              <w:rPr>
                <w:sz w:val="18"/>
                <w:szCs w:val="18"/>
              </w:rPr>
            </w:pPr>
            <w:r w:rsidRPr="004C4296">
              <w:rPr>
                <w:sz w:val="18"/>
                <w:szCs w:val="18"/>
              </w:rPr>
              <w:t>0.5</w:t>
            </w:r>
          </w:p>
        </w:tc>
        <w:tc>
          <w:tcPr>
            <w:tcW w:w="718" w:type="dxa"/>
            <w:shd w:val="clear" w:color="auto" w:fill="auto"/>
            <w:noWrap/>
            <w:vAlign w:val="center"/>
          </w:tcPr>
          <w:p w14:paraId="664757F0" w14:textId="6E79E64C" w:rsidR="004A5896" w:rsidRPr="004C4296" w:rsidRDefault="004A5896" w:rsidP="004A5896">
            <w:pPr>
              <w:spacing w:line="276" w:lineRule="auto"/>
              <w:jc w:val="right"/>
              <w:rPr>
                <w:sz w:val="18"/>
                <w:szCs w:val="18"/>
              </w:rPr>
            </w:pPr>
            <w:r w:rsidRPr="004C4296">
              <w:rPr>
                <w:sz w:val="18"/>
                <w:szCs w:val="18"/>
              </w:rPr>
              <w:t>104.5</w:t>
            </w:r>
          </w:p>
        </w:tc>
      </w:tr>
    </w:tbl>
    <w:p w14:paraId="787E13FD" w14:textId="77777777" w:rsidR="00077C26" w:rsidRPr="004C4296" w:rsidRDefault="00077C26" w:rsidP="006119C7">
      <w:pPr>
        <w:tabs>
          <w:tab w:val="left" w:pos="567"/>
        </w:tabs>
        <w:spacing w:line="276" w:lineRule="auto"/>
        <w:ind w:firstLine="540"/>
        <w:jc w:val="both"/>
        <w:rPr>
          <w:sz w:val="28"/>
          <w:szCs w:val="28"/>
        </w:rPr>
      </w:pPr>
    </w:p>
    <w:p w14:paraId="7C31D1B7" w14:textId="403FCBDE" w:rsidR="00E726CF" w:rsidRPr="004C4296" w:rsidRDefault="00E726CF" w:rsidP="00C555EA">
      <w:pPr>
        <w:tabs>
          <w:tab w:val="left" w:pos="567"/>
        </w:tabs>
        <w:spacing w:line="276" w:lineRule="auto"/>
        <w:ind w:firstLine="540"/>
        <w:jc w:val="both"/>
        <w:rPr>
          <w:sz w:val="28"/>
          <w:szCs w:val="28"/>
        </w:rPr>
      </w:pPr>
      <w:r w:rsidRPr="004C4296">
        <w:rPr>
          <w:sz w:val="28"/>
          <w:szCs w:val="28"/>
        </w:rPr>
        <w:t>Cheltuielile realizate în anul 202</w:t>
      </w:r>
      <w:r w:rsidR="008002AE" w:rsidRPr="004C4296">
        <w:rPr>
          <w:sz w:val="28"/>
          <w:szCs w:val="28"/>
        </w:rPr>
        <w:t>3</w:t>
      </w:r>
      <w:r w:rsidRPr="004C4296">
        <w:rPr>
          <w:sz w:val="28"/>
          <w:szCs w:val="28"/>
        </w:rPr>
        <w:t xml:space="preserve"> sunt în creștere față de anul 202</w:t>
      </w:r>
      <w:r w:rsidR="008002AE" w:rsidRPr="004C4296">
        <w:rPr>
          <w:sz w:val="28"/>
          <w:szCs w:val="28"/>
        </w:rPr>
        <w:t>2</w:t>
      </w:r>
      <w:r w:rsidRPr="004C4296">
        <w:rPr>
          <w:sz w:val="28"/>
          <w:szCs w:val="28"/>
        </w:rPr>
        <w:t xml:space="preserve"> cu </w:t>
      </w:r>
      <w:r w:rsidR="005F58AA" w:rsidRPr="004C4296">
        <w:rPr>
          <w:sz w:val="28"/>
          <w:szCs w:val="28"/>
        </w:rPr>
        <w:t>238,8</w:t>
      </w:r>
      <w:r w:rsidRPr="004C4296">
        <w:rPr>
          <w:sz w:val="28"/>
          <w:szCs w:val="28"/>
        </w:rPr>
        <w:t xml:space="preserve"> mil.</w:t>
      </w:r>
      <w:r w:rsidR="009822F4" w:rsidRPr="004C4296">
        <w:rPr>
          <w:sz w:val="28"/>
          <w:szCs w:val="28"/>
        </w:rPr>
        <w:t xml:space="preserve"> </w:t>
      </w:r>
      <w:r w:rsidRPr="004C4296">
        <w:rPr>
          <w:sz w:val="28"/>
          <w:szCs w:val="28"/>
        </w:rPr>
        <w:t xml:space="preserve">lei sau cu </w:t>
      </w:r>
      <w:r w:rsidR="00995487" w:rsidRPr="004C4296">
        <w:rPr>
          <w:sz w:val="28"/>
          <w:szCs w:val="28"/>
        </w:rPr>
        <w:t>22,2</w:t>
      </w:r>
      <w:r w:rsidR="00330B07" w:rsidRPr="004C4296">
        <w:rPr>
          <w:sz w:val="28"/>
          <w:szCs w:val="28"/>
        </w:rPr>
        <w:t xml:space="preserve"> la sută</w:t>
      </w:r>
      <w:r w:rsidRPr="004C4296">
        <w:rPr>
          <w:sz w:val="28"/>
          <w:szCs w:val="28"/>
        </w:rPr>
        <w:t xml:space="preserve">. Totodată, au rămas neexecutate cheltuieli în sumă de </w:t>
      </w:r>
      <w:r w:rsidR="002762B4" w:rsidRPr="004C4296">
        <w:rPr>
          <w:sz w:val="28"/>
          <w:szCs w:val="28"/>
        </w:rPr>
        <w:t>43,9</w:t>
      </w:r>
      <w:r w:rsidRPr="004C4296">
        <w:rPr>
          <w:sz w:val="28"/>
          <w:szCs w:val="28"/>
        </w:rPr>
        <w:t xml:space="preserve"> mil.lei, sau </w:t>
      </w:r>
      <w:r w:rsidR="00A715E4" w:rsidRPr="004C4296">
        <w:rPr>
          <w:sz w:val="28"/>
          <w:szCs w:val="28"/>
        </w:rPr>
        <w:t>3,2</w:t>
      </w:r>
      <w:r w:rsidRPr="004C4296">
        <w:rPr>
          <w:sz w:val="28"/>
          <w:szCs w:val="28"/>
        </w:rPr>
        <w:t xml:space="preserve"> % din total</w:t>
      </w:r>
      <w:r w:rsidR="00C80A69" w:rsidRPr="004C4296">
        <w:rPr>
          <w:sz w:val="28"/>
          <w:szCs w:val="28"/>
        </w:rPr>
        <w:t xml:space="preserve">, față de </w:t>
      </w:r>
      <w:r w:rsidR="00A715E4" w:rsidRPr="004C4296">
        <w:rPr>
          <w:sz w:val="28"/>
          <w:szCs w:val="28"/>
        </w:rPr>
        <w:t>66,4</w:t>
      </w:r>
      <w:r w:rsidR="00C80A69" w:rsidRPr="004C4296">
        <w:rPr>
          <w:sz w:val="28"/>
          <w:szCs w:val="28"/>
        </w:rPr>
        <w:t xml:space="preserve"> mil. lei neexecutate în anul 202</w:t>
      </w:r>
      <w:r w:rsidR="00A715E4" w:rsidRPr="004C4296">
        <w:rPr>
          <w:sz w:val="28"/>
          <w:szCs w:val="28"/>
        </w:rPr>
        <w:t>2</w:t>
      </w:r>
      <w:r w:rsidRPr="004C4296">
        <w:rPr>
          <w:sz w:val="28"/>
          <w:szCs w:val="28"/>
        </w:rPr>
        <w:t xml:space="preserve">. În aspect economic, au rămas neexecutate cheltuieli curente în sumă de </w:t>
      </w:r>
      <w:r w:rsidR="001D33A3" w:rsidRPr="004C4296">
        <w:rPr>
          <w:sz w:val="28"/>
          <w:szCs w:val="28"/>
        </w:rPr>
        <w:t>33,4</w:t>
      </w:r>
      <w:r w:rsidRPr="004C4296">
        <w:rPr>
          <w:sz w:val="28"/>
          <w:szCs w:val="28"/>
        </w:rPr>
        <w:t xml:space="preserve"> mil.lei și cheltuieli capitale în sumă de </w:t>
      </w:r>
      <w:r w:rsidR="008F7855" w:rsidRPr="004C4296">
        <w:rPr>
          <w:sz w:val="28"/>
          <w:szCs w:val="28"/>
        </w:rPr>
        <w:t>10,5</w:t>
      </w:r>
      <w:r w:rsidRPr="004C4296">
        <w:rPr>
          <w:sz w:val="28"/>
          <w:szCs w:val="28"/>
        </w:rPr>
        <w:t xml:space="preserve"> mil. lei. În cadrul proiectelor finanțate din surse externe au rămas neexecutate cheltuieli în sumă de </w:t>
      </w:r>
      <w:r w:rsidR="00BD65EA" w:rsidRPr="004C4296">
        <w:rPr>
          <w:sz w:val="28"/>
          <w:szCs w:val="28"/>
        </w:rPr>
        <w:t>3,7</w:t>
      </w:r>
      <w:r w:rsidRPr="004C4296">
        <w:rPr>
          <w:sz w:val="28"/>
          <w:szCs w:val="28"/>
        </w:rPr>
        <w:t xml:space="preserve"> mil. lei.</w:t>
      </w:r>
    </w:p>
    <w:p w14:paraId="3BB648FD" w14:textId="275FE26B" w:rsidR="00776550" w:rsidRPr="004C4296" w:rsidRDefault="00776550" w:rsidP="00776550">
      <w:pPr>
        <w:tabs>
          <w:tab w:val="left" w:pos="567"/>
        </w:tabs>
        <w:spacing w:line="276" w:lineRule="auto"/>
        <w:ind w:firstLine="540"/>
        <w:jc w:val="both"/>
        <w:rPr>
          <w:sz w:val="28"/>
          <w:szCs w:val="28"/>
        </w:rPr>
      </w:pPr>
      <w:r w:rsidRPr="004C4296">
        <w:rPr>
          <w:sz w:val="28"/>
          <w:szCs w:val="28"/>
        </w:rPr>
        <w:t xml:space="preserve">În aspectul resurselor, cheltuielile au fost finanțate preponderent din resurse generale </w:t>
      </w:r>
      <w:r w:rsidR="00D01071" w:rsidRPr="004C4296">
        <w:rPr>
          <w:sz w:val="28"/>
          <w:szCs w:val="28"/>
        </w:rPr>
        <w:t>97</w:t>
      </w:r>
      <w:r w:rsidR="0019569D" w:rsidRPr="004C4296">
        <w:rPr>
          <w:sz w:val="28"/>
          <w:szCs w:val="28"/>
        </w:rPr>
        <w:t>,6</w:t>
      </w:r>
      <w:r w:rsidRPr="004C4296">
        <w:rPr>
          <w:sz w:val="28"/>
          <w:szCs w:val="28"/>
        </w:rPr>
        <w:t>%, veniturilor colectate și proiectelor finanțate din surs</w:t>
      </w:r>
      <w:r w:rsidR="00D95F50" w:rsidRPr="004C4296">
        <w:rPr>
          <w:sz w:val="28"/>
          <w:szCs w:val="28"/>
        </w:rPr>
        <w:t xml:space="preserve">e externe le revine, respectiv </w:t>
      </w:r>
      <w:r w:rsidR="004432D5" w:rsidRPr="004C4296">
        <w:rPr>
          <w:sz w:val="28"/>
          <w:szCs w:val="28"/>
        </w:rPr>
        <w:t>0,9</w:t>
      </w:r>
      <w:r w:rsidRPr="004C4296">
        <w:rPr>
          <w:sz w:val="28"/>
          <w:szCs w:val="28"/>
        </w:rPr>
        <w:t xml:space="preserve">% și </w:t>
      </w:r>
      <w:r w:rsidR="004432D5" w:rsidRPr="004C4296">
        <w:rPr>
          <w:sz w:val="28"/>
          <w:szCs w:val="28"/>
        </w:rPr>
        <w:t>1,5</w:t>
      </w:r>
      <w:r w:rsidRPr="004C4296">
        <w:rPr>
          <w:sz w:val="28"/>
          <w:szCs w:val="28"/>
        </w:rPr>
        <w:t xml:space="preserve">% din total. </w:t>
      </w:r>
    </w:p>
    <w:p w14:paraId="196F07EE" w14:textId="601791A4" w:rsidR="00537A9B" w:rsidRPr="004C4296" w:rsidRDefault="00537A9B" w:rsidP="00537A9B">
      <w:pPr>
        <w:tabs>
          <w:tab w:val="left" w:pos="567"/>
        </w:tabs>
        <w:spacing w:line="276" w:lineRule="auto"/>
        <w:ind w:firstLine="540"/>
        <w:jc w:val="both"/>
        <w:rPr>
          <w:sz w:val="28"/>
          <w:szCs w:val="28"/>
        </w:rPr>
      </w:pPr>
      <w:r w:rsidRPr="004C4296">
        <w:rPr>
          <w:sz w:val="28"/>
          <w:szCs w:val="28"/>
        </w:rPr>
        <w:t xml:space="preserve">Principalele cauze ale nevalorificării alocațiilor se atribuie capacităților reduse de valorificare a resurselor financiare, procesului lent de implementare a unor proiecte </w:t>
      </w:r>
      <w:r w:rsidR="007C756A" w:rsidRPr="004C4296">
        <w:rPr>
          <w:sz w:val="28"/>
          <w:szCs w:val="28"/>
        </w:rPr>
        <w:t>ale Centrului Național al Cinematografiei și ale Agenției Naționale pentru Dezvoltarea Programelor și Activităților de Tineret.</w:t>
      </w:r>
    </w:p>
    <w:p w14:paraId="4F540A2F" w14:textId="7357FAB5" w:rsidR="008A2956" w:rsidRPr="004C4296" w:rsidRDefault="008A2956" w:rsidP="008A2956">
      <w:pPr>
        <w:tabs>
          <w:tab w:val="left" w:pos="567"/>
        </w:tabs>
        <w:spacing w:line="276" w:lineRule="auto"/>
        <w:ind w:firstLine="540"/>
        <w:jc w:val="both"/>
        <w:rPr>
          <w:sz w:val="28"/>
          <w:szCs w:val="28"/>
        </w:rPr>
      </w:pPr>
      <w:r w:rsidRPr="004C4296">
        <w:rPr>
          <w:sz w:val="28"/>
          <w:szCs w:val="28"/>
        </w:rPr>
        <w:t xml:space="preserve">În aspectul </w:t>
      </w:r>
      <w:r w:rsidRPr="004C4296">
        <w:rPr>
          <w:i/>
          <w:sz w:val="28"/>
          <w:szCs w:val="28"/>
        </w:rPr>
        <w:t>structurii funcționale</w:t>
      </w:r>
      <w:r w:rsidRPr="004C4296">
        <w:rPr>
          <w:sz w:val="28"/>
          <w:szCs w:val="28"/>
        </w:rPr>
        <w:t xml:space="preserve"> a cheltuielilor se atestă o predominare a </w:t>
      </w:r>
      <w:r w:rsidRPr="004C4296">
        <w:rPr>
          <w:i/>
          <w:sz w:val="28"/>
          <w:szCs w:val="28"/>
        </w:rPr>
        <w:t>serviciilor de sport și cultură fizică</w:t>
      </w:r>
      <w:r w:rsidRPr="004C4296">
        <w:rPr>
          <w:sz w:val="28"/>
          <w:szCs w:val="28"/>
        </w:rPr>
        <w:t xml:space="preserve"> cu un volum de </w:t>
      </w:r>
      <w:r w:rsidR="00607D65" w:rsidRPr="004C4296">
        <w:rPr>
          <w:sz w:val="28"/>
          <w:szCs w:val="28"/>
        </w:rPr>
        <w:t>608,2</w:t>
      </w:r>
      <w:r w:rsidRPr="004C4296">
        <w:rPr>
          <w:sz w:val="28"/>
          <w:szCs w:val="28"/>
        </w:rPr>
        <w:t xml:space="preserve"> mil. lei, fiind executate în sumă de </w:t>
      </w:r>
      <w:r w:rsidR="00607D65" w:rsidRPr="004C4296">
        <w:rPr>
          <w:sz w:val="28"/>
          <w:szCs w:val="28"/>
        </w:rPr>
        <w:t>592,2</w:t>
      </w:r>
      <w:r w:rsidRPr="004C4296">
        <w:rPr>
          <w:sz w:val="28"/>
          <w:szCs w:val="28"/>
        </w:rPr>
        <w:t xml:space="preserve"> mil. lei, sau la nivel de 9</w:t>
      </w:r>
      <w:r w:rsidR="00607D65" w:rsidRPr="004C4296">
        <w:rPr>
          <w:sz w:val="28"/>
          <w:szCs w:val="28"/>
        </w:rPr>
        <w:t>7,4</w:t>
      </w:r>
      <w:r w:rsidRPr="004C4296">
        <w:rPr>
          <w:sz w:val="28"/>
          <w:szCs w:val="28"/>
        </w:rPr>
        <w:t xml:space="preserve">% din prevederi sau cu </w:t>
      </w:r>
      <w:r w:rsidR="000C5198" w:rsidRPr="004C4296">
        <w:rPr>
          <w:sz w:val="28"/>
          <w:szCs w:val="28"/>
        </w:rPr>
        <w:t>120,5</w:t>
      </w:r>
      <w:r w:rsidRPr="004C4296">
        <w:rPr>
          <w:sz w:val="28"/>
          <w:szCs w:val="28"/>
        </w:rPr>
        <w:t xml:space="preserve"> mil.</w:t>
      </w:r>
      <w:r w:rsidR="00804C09" w:rsidRPr="004C4296">
        <w:rPr>
          <w:sz w:val="28"/>
          <w:szCs w:val="28"/>
        </w:rPr>
        <w:t xml:space="preserve"> </w:t>
      </w:r>
      <w:r w:rsidRPr="004C4296">
        <w:rPr>
          <w:sz w:val="28"/>
          <w:szCs w:val="28"/>
        </w:rPr>
        <w:t xml:space="preserve">lei mai mult fața de anul </w:t>
      </w:r>
      <w:r w:rsidR="00330B07" w:rsidRPr="004C4296">
        <w:rPr>
          <w:sz w:val="28"/>
          <w:szCs w:val="28"/>
        </w:rPr>
        <w:t>202</w:t>
      </w:r>
      <w:r w:rsidR="000C5198" w:rsidRPr="004C4296">
        <w:rPr>
          <w:sz w:val="28"/>
          <w:szCs w:val="28"/>
        </w:rPr>
        <w:t>2</w:t>
      </w:r>
      <w:r w:rsidRPr="004C4296">
        <w:rPr>
          <w:sz w:val="28"/>
          <w:szCs w:val="28"/>
        </w:rPr>
        <w:t>.</w:t>
      </w:r>
    </w:p>
    <w:p w14:paraId="6B0BD2D7" w14:textId="63CE0FEB" w:rsidR="00856C03" w:rsidRPr="004C4296" w:rsidRDefault="008A2956" w:rsidP="008A2956">
      <w:pPr>
        <w:tabs>
          <w:tab w:val="left" w:pos="567"/>
        </w:tabs>
        <w:spacing w:line="276" w:lineRule="auto"/>
        <w:ind w:firstLine="540"/>
        <w:jc w:val="both"/>
        <w:rPr>
          <w:sz w:val="28"/>
          <w:szCs w:val="28"/>
        </w:rPr>
      </w:pPr>
      <w:r w:rsidRPr="004C4296">
        <w:rPr>
          <w:sz w:val="28"/>
          <w:szCs w:val="28"/>
        </w:rPr>
        <w:tab/>
      </w:r>
      <w:r w:rsidR="00856C03" w:rsidRPr="004C4296">
        <w:rPr>
          <w:sz w:val="28"/>
          <w:szCs w:val="28"/>
        </w:rPr>
        <w:t>Cele mai importante realizări</w:t>
      </w:r>
      <w:r w:rsidR="00077C26" w:rsidRPr="004C4296">
        <w:rPr>
          <w:sz w:val="28"/>
          <w:szCs w:val="28"/>
        </w:rPr>
        <w:t xml:space="preserve"> și cheltuieli executate</w:t>
      </w:r>
      <w:r w:rsidR="00856C03" w:rsidRPr="004C4296">
        <w:rPr>
          <w:sz w:val="28"/>
          <w:szCs w:val="28"/>
        </w:rPr>
        <w:t xml:space="preserve"> în cadrul serviciilor date </w:t>
      </w:r>
      <w:r w:rsidRPr="004C4296">
        <w:rPr>
          <w:sz w:val="28"/>
          <w:szCs w:val="28"/>
        </w:rPr>
        <w:t>au fost</w:t>
      </w:r>
      <w:r w:rsidR="00856C03" w:rsidRPr="004C4296">
        <w:rPr>
          <w:sz w:val="28"/>
          <w:szCs w:val="28"/>
        </w:rPr>
        <w:t>:</w:t>
      </w:r>
      <w:r w:rsidRPr="004C4296">
        <w:rPr>
          <w:sz w:val="28"/>
          <w:szCs w:val="28"/>
        </w:rPr>
        <w:t xml:space="preserve"> </w:t>
      </w:r>
    </w:p>
    <w:p w14:paraId="1A7E67D5" w14:textId="321FD787" w:rsidR="00856C03" w:rsidRPr="004C4296" w:rsidRDefault="00856C03" w:rsidP="008A2956">
      <w:pPr>
        <w:tabs>
          <w:tab w:val="left" w:pos="567"/>
        </w:tabs>
        <w:spacing w:line="276" w:lineRule="auto"/>
        <w:ind w:firstLine="540"/>
        <w:jc w:val="both"/>
        <w:rPr>
          <w:sz w:val="28"/>
          <w:szCs w:val="28"/>
        </w:rPr>
      </w:pPr>
      <w:r w:rsidRPr="004C4296">
        <w:rPr>
          <w:sz w:val="28"/>
          <w:szCs w:val="28"/>
        </w:rPr>
        <w:t>- acordarea</w:t>
      </w:r>
      <w:r w:rsidR="00D6767F" w:rsidRPr="004C4296">
        <w:rPr>
          <w:sz w:val="28"/>
          <w:szCs w:val="28"/>
        </w:rPr>
        <w:t xml:space="preserve"> </w:t>
      </w:r>
      <w:r w:rsidR="00D6767F" w:rsidRPr="004C4296">
        <w:rPr>
          <w:i/>
          <w:sz w:val="28"/>
          <w:szCs w:val="28"/>
        </w:rPr>
        <w:t>transferurilor cu destinație specială</w:t>
      </w:r>
      <w:r w:rsidR="00D6767F" w:rsidRPr="004C4296">
        <w:rPr>
          <w:sz w:val="28"/>
          <w:szCs w:val="28"/>
        </w:rPr>
        <w:t xml:space="preserve"> de la bugetul de stat către bugetele locale pentru 74 de școli sportive din cadrul autorităților publice locale</w:t>
      </w:r>
      <w:r w:rsidR="00D6767F" w:rsidRPr="004C4296">
        <w:rPr>
          <w:i/>
          <w:sz w:val="28"/>
          <w:szCs w:val="28"/>
        </w:rPr>
        <w:t xml:space="preserve"> </w:t>
      </w:r>
      <w:r w:rsidR="00492813" w:rsidRPr="004C4296">
        <w:rPr>
          <w:sz w:val="28"/>
          <w:szCs w:val="28"/>
        </w:rPr>
        <w:t>–</w:t>
      </w:r>
      <w:r w:rsidR="00D6767F" w:rsidRPr="004C4296">
        <w:rPr>
          <w:sz w:val="28"/>
          <w:szCs w:val="28"/>
        </w:rPr>
        <w:t xml:space="preserve"> </w:t>
      </w:r>
      <w:r w:rsidR="00492813" w:rsidRPr="004C4296">
        <w:rPr>
          <w:sz w:val="28"/>
          <w:szCs w:val="28"/>
        </w:rPr>
        <w:t>374,2</w:t>
      </w:r>
      <w:r w:rsidR="00D6767F" w:rsidRPr="004C4296">
        <w:rPr>
          <w:sz w:val="28"/>
          <w:szCs w:val="28"/>
        </w:rPr>
        <w:t xml:space="preserve"> mil. lei;</w:t>
      </w:r>
      <w:r w:rsidR="008A2956" w:rsidRPr="004C4296">
        <w:rPr>
          <w:sz w:val="28"/>
          <w:szCs w:val="28"/>
        </w:rPr>
        <w:t xml:space="preserve"> </w:t>
      </w:r>
    </w:p>
    <w:p w14:paraId="2340296B" w14:textId="342C3889" w:rsidR="00856C03" w:rsidRDefault="00856C03" w:rsidP="008A2956">
      <w:pPr>
        <w:tabs>
          <w:tab w:val="left" w:pos="567"/>
        </w:tabs>
        <w:spacing w:line="276" w:lineRule="auto"/>
        <w:ind w:firstLine="540"/>
        <w:jc w:val="both"/>
        <w:rPr>
          <w:sz w:val="28"/>
          <w:szCs w:val="28"/>
        </w:rPr>
      </w:pPr>
      <w:r w:rsidRPr="004C4296">
        <w:rPr>
          <w:sz w:val="28"/>
          <w:szCs w:val="28"/>
        </w:rPr>
        <w:lastRenderedPageBreak/>
        <w:t xml:space="preserve">- asigurarea activității curente </w:t>
      </w:r>
      <w:r w:rsidR="00A13D6F" w:rsidRPr="004C4296">
        <w:rPr>
          <w:sz w:val="28"/>
          <w:szCs w:val="28"/>
        </w:rPr>
        <w:t>a 22 instituții</w:t>
      </w:r>
      <w:r w:rsidR="008A2956" w:rsidRPr="004C4296">
        <w:rPr>
          <w:sz w:val="28"/>
          <w:szCs w:val="28"/>
        </w:rPr>
        <w:t xml:space="preserve"> de sport </w:t>
      </w:r>
      <w:r w:rsidR="00D6767F" w:rsidRPr="004C4296">
        <w:rPr>
          <w:sz w:val="28"/>
          <w:szCs w:val="28"/>
        </w:rPr>
        <w:t>din subordinea Ministerului Educației și Cercetării</w:t>
      </w:r>
      <w:r w:rsidR="00F7714A" w:rsidRPr="004C4296">
        <w:rPr>
          <w:sz w:val="28"/>
          <w:szCs w:val="28"/>
        </w:rPr>
        <w:t xml:space="preserve"> </w:t>
      </w:r>
      <w:r w:rsidRPr="004C4296">
        <w:rPr>
          <w:sz w:val="28"/>
          <w:szCs w:val="28"/>
        </w:rPr>
        <w:t xml:space="preserve">– </w:t>
      </w:r>
      <w:r w:rsidR="008A2956" w:rsidRPr="004C4296">
        <w:rPr>
          <w:sz w:val="28"/>
          <w:szCs w:val="28"/>
        </w:rPr>
        <w:t xml:space="preserve">de </w:t>
      </w:r>
      <w:r w:rsidR="006E53A9" w:rsidRPr="004C4296">
        <w:rPr>
          <w:sz w:val="28"/>
          <w:szCs w:val="28"/>
        </w:rPr>
        <w:t>109,0</w:t>
      </w:r>
      <w:r w:rsidR="008A2956" w:rsidRPr="004C4296">
        <w:rPr>
          <w:sz w:val="28"/>
          <w:szCs w:val="28"/>
        </w:rPr>
        <w:t xml:space="preserve"> mil. lei</w:t>
      </w:r>
      <w:r w:rsidR="00D6767F" w:rsidRPr="004C4296">
        <w:rPr>
          <w:sz w:val="28"/>
          <w:szCs w:val="28"/>
        </w:rPr>
        <w:t>;</w:t>
      </w:r>
      <w:r w:rsidR="008A2956" w:rsidRPr="004C4296">
        <w:rPr>
          <w:sz w:val="28"/>
          <w:szCs w:val="28"/>
        </w:rPr>
        <w:t xml:space="preserve"> </w:t>
      </w:r>
    </w:p>
    <w:p w14:paraId="1F81AF45" w14:textId="05E813EC" w:rsidR="009B4ADF" w:rsidRPr="004C4296" w:rsidRDefault="009B4ADF" w:rsidP="008A2956">
      <w:pPr>
        <w:tabs>
          <w:tab w:val="left" w:pos="567"/>
        </w:tabs>
        <w:spacing w:line="276" w:lineRule="auto"/>
        <w:ind w:firstLine="540"/>
        <w:jc w:val="both"/>
        <w:rPr>
          <w:sz w:val="28"/>
          <w:szCs w:val="28"/>
        </w:rPr>
      </w:pPr>
      <w:r>
        <w:rPr>
          <w:sz w:val="28"/>
          <w:szCs w:val="28"/>
        </w:rPr>
        <w:t xml:space="preserve">- </w:t>
      </w:r>
      <w:r w:rsidRPr="004C4296">
        <w:rPr>
          <w:sz w:val="28"/>
          <w:szCs w:val="28"/>
        </w:rPr>
        <w:t>realizarea Calendarului acțiunilor sportive naționale și internaționale – 57,0 mil. lei.</w:t>
      </w:r>
    </w:p>
    <w:p w14:paraId="2C7DAA62" w14:textId="6B608BD4" w:rsidR="00856C03" w:rsidRPr="004C4296" w:rsidRDefault="00856C03" w:rsidP="00E02D85">
      <w:pPr>
        <w:tabs>
          <w:tab w:val="left" w:pos="567"/>
          <w:tab w:val="left" w:pos="720"/>
        </w:tabs>
        <w:spacing w:line="276" w:lineRule="auto"/>
        <w:ind w:firstLine="540"/>
        <w:jc w:val="both"/>
        <w:rPr>
          <w:sz w:val="28"/>
          <w:szCs w:val="28"/>
        </w:rPr>
      </w:pPr>
      <w:r w:rsidRPr="004C4296">
        <w:rPr>
          <w:sz w:val="28"/>
          <w:szCs w:val="28"/>
        </w:rPr>
        <w:t xml:space="preserve">- </w:t>
      </w:r>
      <w:r w:rsidR="008A2956" w:rsidRPr="004C4296">
        <w:rPr>
          <w:sz w:val="28"/>
          <w:szCs w:val="28"/>
        </w:rPr>
        <w:t xml:space="preserve">acordarea burselor sportivilor de performanță </w:t>
      </w:r>
      <w:r w:rsidR="000B74A8" w:rsidRPr="004C4296">
        <w:rPr>
          <w:sz w:val="28"/>
          <w:szCs w:val="28"/>
        </w:rPr>
        <w:t>–</w:t>
      </w:r>
      <w:r w:rsidR="008A2956" w:rsidRPr="004C4296">
        <w:rPr>
          <w:sz w:val="28"/>
          <w:szCs w:val="28"/>
        </w:rPr>
        <w:t xml:space="preserve"> </w:t>
      </w:r>
      <w:r w:rsidR="00324676" w:rsidRPr="004C4296">
        <w:rPr>
          <w:sz w:val="28"/>
          <w:szCs w:val="28"/>
        </w:rPr>
        <w:t>25,7</w:t>
      </w:r>
      <w:r w:rsidR="008A2956" w:rsidRPr="004C4296">
        <w:rPr>
          <w:sz w:val="28"/>
          <w:szCs w:val="28"/>
        </w:rPr>
        <w:t xml:space="preserve"> mil.lei,</w:t>
      </w:r>
    </w:p>
    <w:p w14:paraId="589C2E38" w14:textId="3F0B6A28" w:rsidR="00856C03" w:rsidRPr="004C4296" w:rsidRDefault="00856C03" w:rsidP="008A2956">
      <w:pPr>
        <w:tabs>
          <w:tab w:val="left" w:pos="567"/>
        </w:tabs>
        <w:spacing w:line="276" w:lineRule="auto"/>
        <w:ind w:firstLine="540"/>
        <w:jc w:val="both"/>
        <w:rPr>
          <w:sz w:val="28"/>
          <w:szCs w:val="28"/>
        </w:rPr>
      </w:pPr>
      <w:r w:rsidRPr="004C4296">
        <w:rPr>
          <w:sz w:val="28"/>
          <w:szCs w:val="28"/>
        </w:rPr>
        <w:t>-</w:t>
      </w:r>
      <w:r w:rsidR="008A2956" w:rsidRPr="004C4296">
        <w:rPr>
          <w:sz w:val="28"/>
          <w:szCs w:val="28"/>
        </w:rPr>
        <w:t xml:space="preserve"> acordarea premiilor sportivilor pentru performanțele deosebite obținute în competițiile sportive </w:t>
      </w:r>
      <w:r w:rsidR="000B74A8" w:rsidRPr="004C4296">
        <w:rPr>
          <w:sz w:val="28"/>
          <w:szCs w:val="28"/>
        </w:rPr>
        <w:t>–</w:t>
      </w:r>
      <w:r w:rsidR="008A2956" w:rsidRPr="004C4296">
        <w:rPr>
          <w:sz w:val="28"/>
          <w:szCs w:val="28"/>
        </w:rPr>
        <w:t xml:space="preserve"> </w:t>
      </w:r>
      <w:r w:rsidR="00604D6E" w:rsidRPr="004C4296">
        <w:rPr>
          <w:sz w:val="28"/>
          <w:szCs w:val="28"/>
        </w:rPr>
        <w:t>24,2</w:t>
      </w:r>
      <w:r w:rsidR="008A2956" w:rsidRPr="004C4296">
        <w:rPr>
          <w:sz w:val="28"/>
          <w:szCs w:val="28"/>
        </w:rPr>
        <w:t xml:space="preserve"> mil.</w:t>
      </w:r>
      <w:r w:rsidR="009822F4" w:rsidRPr="004C4296">
        <w:rPr>
          <w:sz w:val="28"/>
          <w:szCs w:val="28"/>
        </w:rPr>
        <w:t xml:space="preserve"> </w:t>
      </w:r>
      <w:r w:rsidR="008A2956" w:rsidRPr="004C4296">
        <w:rPr>
          <w:sz w:val="28"/>
          <w:szCs w:val="28"/>
        </w:rPr>
        <w:t>lei</w:t>
      </w:r>
      <w:r w:rsidRPr="004C4296">
        <w:rPr>
          <w:sz w:val="28"/>
          <w:szCs w:val="28"/>
        </w:rPr>
        <w:t>;</w:t>
      </w:r>
    </w:p>
    <w:p w14:paraId="329C2E48" w14:textId="076473AF" w:rsidR="008A2956" w:rsidRPr="004C4296" w:rsidRDefault="008A2956" w:rsidP="008A2956">
      <w:pPr>
        <w:tabs>
          <w:tab w:val="left" w:pos="567"/>
        </w:tabs>
        <w:spacing w:line="276" w:lineRule="auto"/>
        <w:ind w:firstLine="540"/>
        <w:jc w:val="both"/>
        <w:rPr>
          <w:sz w:val="28"/>
          <w:szCs w:val="28"/>
        </w:rPr>
      </w:pPr>
      <w:r w:rsidRPr="004C4296">
        <w:rPr>
          <w:sz w:val="28"/>
          <w:szCs w:val="28"/>
        </w:rPr>
        <w:tab/>
        <w:t xml:space="preserve">Întru realizarea </w:t>
      </w:r>
      <w:r w:rsidRPr="004C4296">
        <w:rPr>
          <w:i/>
          <w:sz w:val="28"/>
          <w:szCs w:val="28"/>
        </w:rPr>
        <w:t>activităților pentru tineret</w:t>
      </w:r>
      <w:r w:rsidRPr="004C4296">
        <w:rPr>
          <w:sz w:val="28"/>
          <w:szCs w:val="28"/>
        </w:rPr>
        <w:t>, pentru anul 202</w:t>
      </w:r>
      <w:r w:rsidR="00C760F4" w:rsidRPr="004C4296">
        <w:rPr>
          <w:sz w:val="28"/>
          <w:szCs w:val="28"/>
        </w:rPr>
        <w:t>3</w:t>
      </w:r>
      <w:r w:rsidRPr="004C4296">
        <w:rPr>
          <w:sz w:val="28"/>
          <w:szCs w:val="28"/>
        </w:rPr>
        <w:t xml:space="preserve">, au fost prevăzute alocații în sumă de </w:t>
      </w:r>
      <w:r w:rsidR="00C760F4" w:rsidRPr="004C4296">
        <w:rPr>
          <w:sz w:val="28"/>
          <w:szCs w:val="28"/>
        </w:rPr>
        <w:t>6,2</w:t>
      </w:r>
      <w:r w:rsidRPr="004C4296">
        <w:rPr>
          <w:sz w:val="28"/>
          <w:szCs w:val="28"/>
        </w:rPr>
        <w:t xml:space="preserve"> mil. lei, care au fost executate în sumă de </w:t>
      </w:r>
      <w:r w:rsidR="00C760F4" w:rsidRPr="004C4296">
        <w:rPr>
          <w:sz w:val="28"/>
          <w:szCs w:val="28"/>
        </w:rPr>
        <w:t>2,7</w:t>
      </w:r>
      <w:r w:rsidRPr="004C4296">
        <w:rPr>
          <w:sz w:val="28"/>
          <w:szCs w:val="28"/>
        </w:rPr>
        <w:t xml:space="preserve"> mil. lei sau </w:t>
      </w:r>
      <w:r w:rsidR="00C760F4" w:rsidRPr="004C4296">
        <w:rPr>
          <w:sz w:val="28"/>
          <w:szCs w:val="28"/>
        </w:rPr>
        <w:t>43,5</w:t>
      </w:r>
      <w:r w:rsidRPr="004C4296">
        <w:rPr>
          <w:sz w:val="28"/>
          <w:szCs w:val="28"/>
        </w:rPr>
        <w:t>% din prevederi.</w:t>
      </w:r>
    </w:p>
    <w:p w14:paraId="58C332FA" w14:textId="4ECFC285" w:rsidR="00B523D3" w:rsidRPr="004C4296" w:rsidRDefault="008A2956" w:rsidP="008A2956">
      <w:pPr>
        <w:tabs>
          <w:tab w:val="left" w:pos="567"/>
        </w:tabs>
        <w:spacing w:line="276" w:lineRule="auto"/>
        <w:ind w:firstLine="540"/>
        <w:jc w:val="both"/>
        <w:rPr>
          <w:sz w:val="28"/>
          <w:szCs w:val="28"/>
        </w:rPr>
      </w:pPr>
      <w:r w:rsidRPr="004C4296">
        <w:rPr>
          <w:sz w:val="28"/>
          <w:szCs w:val="28"/>
        </w:rPr>
        <w:tab/>
        <w:t xml:space="preserve">În scopul susținerii </w:t>
      </w:r>
      <w:r w:rsidRPr="004C4296">
        <w:rPr>
          <w:i/>
          <w:sz w:val="28"/>
          <w:szCs w:val="28"/>
        </w:rPr>
        <w:t>proiectelor/programelor ale organizațiilor necomerciale</w:t>
      </w:r>
      <w:r w:rsidRPr="004C4296">
        <w:rPr>
          <w:sz w:val="28"/>
          <w:szCs w:val="28"/>
        </w:rPr>
        <w:t xml:space="preserve"> au fost prevăzute alocații în sumă de </w:t>
      </w:r>
      <w:r w:rsidR="00D83F64" w:rsidRPr="004C4296">
        <w:rPr>
          <w:sz w:val="28"/>
          <w:szCs w:val="28"/>
        </w:rPr>
        <w:t>17,9</w:t>
      </w:r>
      <w:r w:rsidRPr="004C4296">
        <w:rPr>
          <w:sz w:val="28"/>
          <w:szCs w:val="28"/>
        </w:rPr>
        <w:t xml:space="preserve"> mil. lei, </w:t>
      </w:r>
      <w:r w:rsidR="00B523D3" w:rsidRPr="004C4296">
        <w:rPr>
          <w:sz w:val="28"/>
          <w:szCs w:val="28"/>
        </w:rPr>
        <w:t>fiind executate în sumă de 16,9 mil. lei sau 94,4% din prevederi, după cum urmează:</w:t>
      </w:r>
    </w:p>
    <w:p w14:paraId="530CA73F" w14:textId="0480C2D9" w:rsidR="00665E69" w:rsidRPr="004C4296" w:rsidRDefault="00665E69" w:rsidP="00665E69">
      <w:pPr>
        <w:tabs>
          <w:tab w:val="left" w:pos="567"/>
        </w:tabs>
        <w:spacing w:line="276" w:lineRule="auto"/>
        <w:ind w:firstLine="540"/>
        <w:jc w:val="both"/>
        <w:rPr>
          <w:sz w:val="28"/>
          <w:szCs w:val="28"/>
        </w:rPr>
      </w:pPr>
      <w:r w:rsidRPr="004C4296">
        <w:rPr>
          <w:sz w:val="28"/>
          <w:szCs w:val="28"/>
        </w:rPr>
        <w:t>- implementarea Programului de granturi pentru tineri din diferite domenii de activitate – 1,9 mil. lei;</w:t>
      </w:r>
    </w:p>
    <w:p w14:paraId="27791067" w14:textId="77777777" w:rsidR="00665E69" w:rsidRPr="004C4296" w:rsidRDefault="00665E69" w:rsidP="00665E69">
      <w:pPr>
        <w:tabs>
          <w:tab w:val="left" w:pos="567"/>
        </w:tabs>
        <w:spacing w:line="276" w:lineRule="auto"/>
        <w:ind w:firstLine="540"/>
        <w:jc w:val="both"/>
        <w:rPr>
          <w:sz w:val="28"/>
          <w:szCs w:val="28"/>
        </w:rPr>
      </w:pPr>
      <w:r w:rsidRPr="004C4296">
        <w:rPr>
          <w:sz w:val="28"/>
          <w:szCs w:val="28"/>
        </w:rPr>
        <w:t>- susținerea proiectelor/programelor de tineret – 8,6 mil.lei;</w:t>
      </w:r>
    </w:p>
    <w:p w14:paraId="6A770433" w14:textId="77777777" w:rsidR="00665E69" w:rsidRPr="004C4296" w:rsidRDefault="00665E69" w:rsidP="00665E69">
      <w:pPr>
        <w:tabs>
          <w:tab w:val="left" w:pos="567"/>
        </w:tabs>
        <w:spacing w:line="276" w:lineRule="auto"/>
        <w:ind w:firstLine="540"/>
        <w:jc w:val="both"/>
        <w:rPr>
          <w:sz w:val="28"/>
          <w:szCs w:val="28"/>
        </w:rPr>
      </w:pPr>
      <w:r w:rsidRPr="004C4296">
        <w:rPr>
          <w:sz w:val="28"/>
          <w:szCs w:val="28"/>
        </w:rPr>
        <w:t>- susținerea proiectelor culturale – 6,4 mil.lei.</w:t>
      </w:r>
    </w:p>
    <w:p w14:paraId="72E90EFC" w14:textId="77777777" w:rsidR="00665E69" w:rsidRPr="004C4296" w:rsidRDefault="00665E69" w:rsidP="00665E69">
      <w:pPr>
        <w:tabs>
          <w:tab w:val="left" w:pos="567"/>
        </w:tabs>
        <w:spacing w:line="276" w:lineRule="auto"/>
        <w:ind w:firstLine="540"/>
        <w:jc w:val="both"/>
        <w:rPr>
          <w:sz w:val="28"/>
          <w:szCs w:val="28"/>
        </w:rPr>
      </w:pPr>
      <w:r w:rsidRPr="004C4296">
        <w:rPr>
          <w:sz w:val="28"/>
          <w:szCs w:val="28"/>
        </w:rPr>
        <w:t>Pentru promovarea dezvoltării culturale au fost utilizate alocații bugetare în sumă de 2,7 mil.lei, dintre care:</w:t>
      </w:r>
    </w:p>
    <w:p w14:paraId="71F0E06A" w14:textId="77777777" w:rsidR="00665E69" w:rsidRPr="004C4296" w:rsidRDefault="00665E69" w:rsidP="00665E69">
      <w:pPr>
        <w:tabs>
          <w:tab w:val="num" w:pos="0"/>
        </w:tabs>
        <w:spacing w:line="276" w:lineRule="auto"/>
        <w:ind w:firstLine="567"/>
        <w:jc w:val="both"/>
        <w:rPr>
          <w:sz w:val="28"/>
          <w:szCs w:val="28"/>
        </w:rPr>
      </w:pPr>
      <w:r w:rsidRPr="004C4296">
        <w:rPr>
          <w:sz w:val="28"/>
          <w:szCs w:val="28"/>
        </w:rPr>
        <w:t>- implementarea Programului Diplomație Culturală – 2,0 mil.lei;</w:t>
      </w:r>
    </w:p>
    <w:p w14:paraId="40DE40EA" w14:textId="77777777" w:rsidR="00665E69" w:rsidRPr="004C4296" w:rsidRDefault="00665E69" w:rsidP="00665E69">
      <w:pPr>
        <w:tabs>
          <w:tab w:val="num" w:pos="0"/>
        </w:tabs>
        <w:spacing w:line="276" w:lineRule="auto"/>
        <w:ind w:firstLine="567"/>
        <w:jc w:val="both"/>
        <w:rPr>
          <w:sz w:val="28"/>
          <w:szCs w:val="28"/>
        </w:rPr>
      </w:pPr>
      <w:r w:rsidRPr="004C4296">
        <w:rPr>
          <w:sz w:val="28"/>
          <w:szCs w:val="28"/>
        </w:rPr>
        <w:t>- implementarea Programului Național Cluburile de Lectură – 0,4 mil.lei;</w:t>
      </w:r>
    </w:p>
    <w:p w14:paraId="296D14F8" w14:textId="77777777" w:rsidR="00665E69" w:rsidRPr="004C4296" w:rsidRDefault="00665E69" w:rsidP="00665E69">
      <w:pPr>
        <w:tabs>
          <w:tab w:val="num" w:pos="0"/>
        </w:tabs>
        <w:spacing w:line="276" w:lineRule="auto"/>
        <w:ind w:firstLine="567"/>
        <w:jc w:val="both"/>
        <w:rPr>
          <w:sz w:val="28"/>
          <w:szCs w:val="28"/>
        </w:rPr>
      </w:pPr>
      <w:r w:rsidRPr="004C4296">
        <w:rPr>
          <w:sz w:val="28"/>
          <w:szCs w:val="28"/>
        </w:rPr>
        <w:t>- asigurarea activităților de informare și comunicare a Ministerului Culturii – 0,3 mil.lei.</w:t>
      </w:r>
    </w:p>
    <w:p w14:paraId="626F0747" w14:textId="49135834" w:rsidR="008A2956" w:rsidRPr="004C4296" w:rsidRDefault="008A2956" w:rsidP="008A2956">
      <w:pPr>
        <w:tabs>
          <w:tab w:val="left" w:pos="567"/>
        </w:tabs>
        <w:spacing w:line="276" w:lineRule="auto"/>
        <w:ind w:firstLine="540"/>
        <w:jc w:val="both"/>
        <w:rPr>
          <w:sz w:val="28"/>
          <w:szCs w:val="28"/>
        </w:rPr>
      </w:pPr>
      <w:r w:rsidRPr="004C4296">
        <w:rPr>
          <w:sz w:val="28"/>
          <w:szCs w:val="28"/>
        </w:rPr>
        <w:tab/>
        <w:t xml:space="preserve">Pentru </w:t>
      </w:r>
      <w:r w:rsidRPr="004C4296">
        <w:rPr>
          <w:i/>
          <w:sz w:val="28"/>
          <w:szCs w:val="28"/>
        </w:rPr>
        <w:t>susținerea/subvenționarea instituțiilor publice la autogestiune</w:t>
      </w:r>
      <w:r w:rsidRPr="004C4296">
        <w:rPr>
          <w:sz w:val="28"/>
          <w:szCs w:val="28"/>
        </w:rPr>
        <w:t xml:space="preserve"> au fost prevăzute alocații în sumă de </w:t>
      </w:r>
      <w:r w:rsidR="003374FE" w:rsidRPr="004C4296">
        <w:rPr>
          <w:sz w:val="28"/>
          <w:szCs w:val="28"/>
        </w:rPr>
        <w:t>406,4</w:t>
      </w:r>
      <w:r w:rsidRPr="004C4296">
        <w:rPr>
          <w:sz w:val="28"/>
          <w:szCs w:val="28"/>
        </w:rPr>
        <w:t xml:space="preserve"> mi</w:t>
      </w:r>
      <w:r w:rsidR="00A13D6F" w:rsidRPr="004C4296">
        <w:rPr>
          <w:sz w:val="28"/>
          <w:szCs w:val="28"/>
        </w:rPr>
        <w:t>l.</w:t>
      </w:r>
      <w:r w:rsidRPr="004C4296">
        <w:rPr>
          <w:sz w:val="28"/>
          <w:szCs w:val="28"/>
        </w:rPr>
        <w:t xml:space="preserve"> lei, care au fost executate integral, după cum urmează:</w:t>
      </w:r>
    </w:p>
    <w:p w14:paraId="5877148B" w14:textId="67754625" w:rsidR="008A2956" w:rsidRPr="004C4296" w:rsidRDefault="008A2956" w:rsidP="009D142B">
      <w:pPr>
        <w:numPr>
          <w:ilvl w:val="0"/>
          <w:numId w:val="33"/>
        </w:numPr>
        <w:tabs>
          <w:tab w:val="left" w:pos="709"/>
        </w:tabs>
        <w:spacing w:line="276" w:lineRule="auto"/>
        <w:ind w:left="0" w:firstLine="567"/>
        <w:contextualSpacing/>
        <w:jc w:val="both"/>
        <w:rPr>
          <w:bCs/>
          <w:sz w:val="28"/>
          <w:szCs w:val="28"/>
        </w:rPr>
      </w:pPr>
      <w:r w:rsidRPr="004C4296">
        <w:rPr>
          <w:sz w:val="28"/>
          <w:szCs w:val="28"/>
        </w:rPr>
        <w:t xml:space="preserve">activitatea teatrelor, circului și a organizațiilor concertistice – </w:t>
      </w:r>
      <w:r w:rsidR="003374FE" w:rsidRPr="004C4296">
        <w:rPr>
          <w:sz w:val="28"/>
          <w:szCs w:val="28"/>
        </w:rPr>
        <w:t>252,1</w:t>
      </w:r>
      <w:r w:rsidRPr="004C4296">
        <w:rPr>
          <w:sz w:val="28"/>
          <w:szCs w:val="28"/>
        </w:rPr>
        <w:t xml:space="preserve"> </w:t>
      </w:r>
      <w:r w:rsidRPr="004C4296">
        <w:rPr>
          <w:iCs/>
          <w:sz w:val="28"/>
          <w:szCs w:val="28"/>
        </w:rPr>
        <w:t>mil. lei;</w:t>
      </w:r>
    </w:p>
    <w:p w14:paraId="6B5C0BF5" w14:textId="455ED508" w:rsidR="008A2956" w:rsidRPr="004C4296" w:rsidRDefault="008A2956" w:rsidP="009D142B">
      <w:pPr>
        <w:numPr>
          <w:ilvl w:val="0"/>
          <w:numId w:val="33"/>
        </w:numPr>
        <w:tabs>
          <w:tab w:val="left" w:pos="709"/>
        </w:tabs>
        <w:spacing w:line="276" w:lineRule="auto"/>
        <w:ind w:left="0" w:firstLine="567"/>
        <w:contextualSpacing/>
        <w:jc w:val="both"/>
        <w:rPr>
          <w:bCs/>
          <w:sz w:val="28"/>
          <w:szCs w:val="28"/>
        </w:rPr>
      </w:pPr>
      <w:r w:rsidRPr="004C4296">
        <w:rPr>
          <w:sz w:val="28"/>
          <w:szCs w:val="28"/>
        </w:rPr>
        <w:t xml:space="preserve">activitatea Instituției Publice Naționale Compania „Teleradio-Moldova” – </w:t>
      </w:r>
      <w:r w:rsidR="00060BB8" w:rsidRPr="004C4296">
        <w:rPr>
          <w:sz w:val="28"/>
          <w:szCs w:val="28"/>
        </w:rPr>
        <w:t xml:space="preserve">148,9 </w:t>
      </w:r>
      <w:r w:rsidR="00060BB8" w:rsidRPr="004C4296">
        <w:rPr>
          <w:iCs/>
          <w:sz w:val="28"/>
          <w:szCs w:val="28"/>
        </w:rPr>
        <w:t xml:space="preserve">mil. lei, dintre care 4,5 mil. lei pentru </w:t>
      </w:r>
      <w:r w:rsidR="00060BB8" w:rsidRPr="004C4296">
        <w:rPr>
          <w:sz w:val="28"/>
          <w:szCs w:val="28"/>
        </w:rPr>
        <w:t>efectuarea lucrărilor de proiectare pentru construcția sediului Companiei;</w:t>
      </w:r>
    </w:p>
    <w:p w14:paraId="4543B2AF" w14:textId="3DC42645" w:rsidR="008A2956" w:rsidRPr="004C4296" w:rsidRDefault="008A2956" w:rsidP="009D142B">
      <w:pPr>
        <w:numPr>
          <w:ilvl w:val="0"/>
          <w:numId w:val="33"/>
        </w:numPr>
        <w:tabs>
          <w:tab w:val="left" w:pos="709"/>
        </w:tabs>
        <w:spacing w:line="276" w:lineRule="auto"/>
        <w:ind w:left="0" w:firstLine="567"/>
        <w:contextualSpacing/>
        <w:jc w:val="both"/>
        <w:rPr>
          <w:bCs/>
          <w:sz w:val="28"/>
          <w:szCs w:val="28"/>
        </w:rPr>
      </w:pPr>
      <w:r w:rsidRPr="004C4296">
        <w:rPr>
          <w:sz w:val="28"/>
          <w:szCs w:val="28"/>
        </w:rPr>
        <w:t xml:space="preserve">activitatea Instituției  Publice „Muzeul de istorie a evreilor din Republica Moldova” – </w:t>
      </w:r>
      <w:r w:rsidR="00A919F6" w:rsidRPr="004C4296">
        <w:rPr>
          <w:sz w:val="28"/>
          <w:szCs w:val="28"/>
        </w:rPr>
        <w:t>3,0</w:t>
      </w:r>
      <w:r w:rsidRPr="004C4296">
        <w:rPr>
          <w:sz w:val="28"/>
          <w:szCs w:val="28"/>
        </w:rPr>
        <w:t xml:space="preserve"> mil. lei;</w:t>
      </w:r>
    </w:p>
    <w:p w14:paraId="512AC701" w14:textId="18244534" w:rsidR="008A2956" w:rsidRPr="004C4296" w:rsidRDefault="008A2956" w:rsidP="009D142B">
      <w:pPr>
        <w:numPr>
          <w:ilvl w:val="0"/>
          <w:numId w:val="33"/>
        </w:numPr>
        <w:tabs>
          <w:tab w:val="left" w:pos="709"/>
        </w:tabs>
        <w:spacing w:line="276" w:lineRule="auto"/>
        <w:ind w:left="0" w:firstLine="567"/>
        <w:contextualSpacing/>
        <w:jc w:val="both"/>
        <w:rPr>
          <w:bCs/>
          <w:sz w:val="28"/>
          <w:szCs w:val="28"/>
        </w:rPr>
      </w:pPr>
      <w:r w:rsidRPr="004C4296">
        <w:rPr>
          <w:sz w:val="28"/>
          <w:szCs w:val="28"/>
        </w:rPr>
        <w:t xml:space="preserve">susținerea redacțiilor revistelor pentru copii și adolescenți „Noi”, „Alunelul” și „Florile Dalbe” – </w:t>
      </w:r>
      <w:r w:rsidR="008330A3" w:rsidRPr="004C4296">
        <w:rPr>
          <w:sz w:val="28"/>
          <w:szCs w:val="28"/>
        </w:rPr>
        <w:t>2,4</w:t>
      </w:r>
      <w:r w:rsidRPr="004C4296">
        <w:rPr>
          <w:sz w:val="28"/>
          <w:szCs w:val="28"/>
        </w:rPr>
        <w:t xml:space="preserve"> mil. lei.</w:t>
      </w:r>
    </w:p>
    <w:p w14:paraId="5779D91D" w14:textId="42125961" w:rsidR="008A2956" w:rsidRPr="004C4296" w:rsidRDefault="00E564B6" w:rsidP="008A2956">
      <w:pPr>
        <w:tabs>
          <w:tab w:val="left" w:pos="567"/>
        </w:tabs>
        <w:spacing w:line="276" w:lineRule="auto"/>
        <w:ind w:firstLine="540"/>
        <w:jc w:val="both"/>
        <w:rPr>
          <w:sz w:val="28"/>
          <w:szCs w:val="28"/>
        </w:rPr>
      </w:pPr>
      <w:r w:rsidRPr="004C4296">
        <w:rPr>
          <w:sz w:val="28"/>
          <w:szCs w:val="28"/>
        </w:rPr>
        <w:tab/>
      </w:r>
      <w:r w:rsidR="00CD0126" w:rsidRPr="004C4296">
        <w:rPr>
          <w:sz w:val="28"/>
          <w:szCs w:val="28"/>
        </w:rPr>
        <w:t xml:space="preserve">Pentru </w:t>
      </w:r>
      <w:r w:rsidR="00CD0126" w:rsidRPr="004C4296">
        <w:rPr>
          <w:i/>
          <w:sz w:val="28"/>
          <w:szCs w:val="28"/>
        </w:rPr>
        <w:t xml:space="preserve">indemnizații de merit </w:t>
      </w:r>
      <w:r w:rsidR="008A2956" w:rsidRPr="004C4296">
        <w:rPr>
          <w:i/>
          <w:sz w:val="28"/>
          <w:szCs w:val="28"/>
        </w:rPr>
        <w:t>pentru realizări deosebite și pentru recompensarea activității de notorietate în domeniul culturii</w:t>
      </w:r>
      <w:r w:rsidR="008A2956" w:rsidRPr="004C4296">
        <w:rPr>
          <w:sz w:val="28"/>
          <w:szCs w:val="28"/>
        </w:rPr>
        <w:t xml:space="preserve"> au fost utilizate alocații bugetare în sumă de </w:t>
      </w:r>
      <w:r w:rsidR="00977008" w:rsidRPr="004C4296">
        <w:rPr>
          <w:sz w:val="28"/>
          <w:szCs w:val="28"/>
        </w:rPr>
        <w:t>28,4</w:t>
      </w:r>
      <w:r w:rsidR="008A2956" w:rsidRPr="004C4296">
        <w:rPr>
          <w:sz w:val="28"/>
          <w:szCs w:val="28"/>
        </w:rPr>
        <w:t xml:space="preserve"> mil. lei, de care au beneficiat 2</w:t>
      </w:r>
      <w:r w:rsidR="00977008" w:rsidRPr="004C4296">
        <w:rPr>
          <w:sz w:val="28"/>
          <w:szCs w:val="28"/>
        </w:rPr>
        <w:t>44</w:t>
      </w:r>
      <w:r w:rsidR="008A2956" w:rsidRPr="004C4296">
        <w:rPr>
          <w:sz w:val="28"/>
          <w:szCs w:val="28"/>
        </w:rPr>
        <w:t xml:space="preserve"> persoane. </w:t>
      </w:r>
    </w:p>
    <w:p w14:paraId="571304C8" w14:textId="5BCC02AC" w:rsidR="0071514C" w:rsidRPr="004C4296" w:rsidRDefault="00154EB4" w:rsidP="008A2956">
      <w:pPr>
        <w:tabs>
          <w:tab w:val="left" w:pos="567"/>
        </w:tabs>
        <w:spacing w:line="276" w:lineRule="auto"/>
        <w:ind w:firstLine="540"/>
        <w:jc w:val="both"/>
        <w:rPr>
          <w:sz w:val="28"/>
          <w:szCs w:val="28"/>
        </w:rPr>
      </w:pPr>
      <w:r w:rsidRPr="004C4296">
        <w:rPr>
          <w:sz w:val="28"/>
          <w:szCs w:val="28"/>
        </w:rPr>
        <w:tab/>
      </w:r>
      <w:r w:rsidR="00CD0126" w:rsidRPr="004C4296">
        <w:rPr>
          <w:sz w:val="28"/>
          <w:szCs w:val="28"/>
        </w:rPr>
        <w:t xml:space="preserve">Pentru </w:t>
      </w:r>
      <w:r w:rsidR="00CD0126" w:rsidRPr="004C4296">
        <w:rPr>
          <w:i/>
          <w:sz w:val="28"/>
          <w:szCs w:val="28"/>
        </w:rPr>
        <w:t>susținerea cinematografiei</w:t>
      </w:r>
      <w:r w:rsidR="00CD0126" w:rsidRPr="004C4296">
        <w:rPr>
          <w:sz w:val="28"/>
          <w:szCs w:val="28"/>
        </w:rPr>
        <w:t xml:space="preserve"> au fost prevăzute mijloace financiare în sumă de </w:t>
      </w:r>
      <w:r w:rsidR="008A2956" w:rsidRPr="004C4296">
        <w:rPr>
          <w:sz w:val="28"/>
          <w:szCs w:val="28"/>
        </w:rPr>
        <w:t>1</w:t>
      </w:r>
      <w:r w:rsidR="00FA34EE" w:rsidRPr="004C4296">
        <w:rPr>
          <w:sz w:val="28"/>
          <w:szCs w:val="28"/>
        </w:rPr>
        <w:t>4,6</w:t>
      </w:r>
      <w:r w:rsidR="00CD0126" w:rsidRPr="004C4296">
        <w:rPr>
          <w:sz w:val="28"/>
          <w:szCs w:val="28"/>
        </w:rPr>
        <w:t xml:space="preserve"> mil. lei, </w:t>
      </w:r>
      <w:r w:rsidR="00FA34EE" w:rsidRPr="004C4296">
        <w:rPr>
          <w:sz w:val="28"/>
          <w:szCs w:val="28"/>
        </w:rPr>
        <w:t>fiind executate în sumă 10,8 mil.lei sau 74,0% din prevederi.</w:t>
      </w:r>
    </w:p>
    <w:p w14:paraId="3D732AC9" w14:textId="77777777" w:rsidR="000E35A8" w:rsidRPr="004C4296" w:rsidRDefault="0071514C" w:rsidP="000E35A8">
      <w:pPr>
        <w:tabs>
          <w:tab w:val="left" w:pos="567"/>
        </w:tabs>
        <w:spacing w:line="276" w:lineRule="auto"/>
        <w:ind w:firstLine="540"/>
        <w:jc w:val="both"/>
        <w:rPr>
          <w:sz w:val="28"/>
          <w:szCs w:val="28"/>
        </w:rPr>
      </w:pPr>
      <w:r w:rsidRPr="004C4296">
        <w:rPr>
          <w:sz w:val="28"/>
          <w:szCs w:val="28"/>
        </w:rPr>
        <w:lastRenderedPageBreak/>
        <w:t xml:space="preserve"> </w:t>
      </w:r>
      <w:r w:rsidR="00CD0126" w:rsidRPr="004C4296">
        <w:rPr>
          <w:sz w:val="28"/>
          <w:szCs w:val="28"/>
        </w:rPr>
        <w:t xml:space="preserve">În scopul susținerii </w:t>
      </w:r>
      <w:r w:rsidR="00CD0126" w:rsidRPr="004C4296">
        <w:rPr>
          <w:i/>
          <w:sz w:val="28"/>
          <w:szCs w:val="28"/>
        </w:rPr>
        <w:t>editării cărții naționale</w:t>
      </w:r>
      <w:r w:rsidR="00CD0126" w:rsidRPr="004C4296">
        <w:rPr>
          <w:sz w:val="28"/>
          <w:szCs w:val="28"/>
        </w:rPr>
        <w:t xml:space="preserve"> au fost prevăzute mijloace financiare în sumă de </w:t>
      </w:r>
      <w:r w:rsidR="000E35A8" w:rsidRPr="004C4296">
        <w:rPr>
          <w:sz w:val="28"/>
          <w:szCs w:val="28"/>
        </w:rPr>
        <w:t>9,5</w:t>
      </w:r>
      <w:r w:rsidR="00CD0126" w:rsidRPr="004C4296">
        <w:rPr>
          <w:sz w:val="28"/>
          <w:szCs w:val="28"/>
        </w:rPr>
        <w:t xml:space="preserve"> mil. lei, </w:t>
      </w:r>
      <w:r w:rsidR="008A2956" w:rsidRPr="004C4296">
        <w:rPr>
          <w:sz w:val="28"/>
          <w:szCs w:val="28"/>
        </w:rPr>
        <w:t xml:space="preserve">fiind executate </w:t>
      </w:r>
      <w:r w:rsidR="000E35A8" w:rsidRPr="004C4296">
        <w:rPr>
          <w:sz w:val="28"/>
          <w:szCs w:val="28"/>
        </w:rPr>
        <w:t>în sumă 8,5 mil.lei sau 88,4% din prevederi.</w:t>
      </w:r>
    </w:p>
    <w:p w14:paraId="1771F364" w14:textId="3E671428" w:rsidR="000C1A56" w:rsidRPr="004C4296" w:rsidRDefault="009F53B9" w:rsidP="009F53B9">
      <w:pPr>
        <w:tabs>
          <w:tab w:val="left" w:pos="567"/>
        </w:tabs>
        <w:spacing w:line="276" w:lineRule="auto"/>
        <w:ind w:firstLine="540"/>
        <w:jc w:val="both"/>
        <w:rPr>
          <w:sz w:val="28"/>
          <w:szCs w:val="28"/>
        </w:rPr>
      </w:pPr>
      <w:bookmarkStart w:id="73" w:name="_Toc42615626"/>
      <w:r w:rsidRPr="004C4296">
        <w:rPr>
          <w:sz w:val="28"/>
          <w:szCs w:val="28"/>
        </w:rPr>
        <w:t>Cheltuielile aferente proiectelor finanțate din surse externe, în anul 202</w:t>
      </w:r>
      <w:r w:rsidR="0021263C" w:rsidRPr="004C4296">
        <w:rPr>
          <w:sz w:val="28"/>
          <w:szCs w:val="28"/>
        </w:rPr>
        <w:t>3</w:t>
      </w:r>
      <w:r w:rsidRPr="004C4296">
        <w:rPr>
          <w:sz w:val="28"/>
          <w:szCs w:val="28"/>
        </w:rPr>
        <w:t xml:space="preserve">, au fost executate în sumă de </w:t>
      </w:r>
      <w:r w:rsidR="00A93166" w:rsidRPr="004C4296">
        <w:rPr>
          <w:sz w:val="28"/>
          <w:szCs w:val="28"/>
        </w:rPr>
        <w:t>19,5</w:t>
      </w:r>
      <w:r w:rsidRPr="004C4296">
        <w:rPr>
          <w:sz w:val="28"/>
          <w:szCs w:val="28"/>
        </w:rPr>
        <w:t xml:space="preserve"> mil.lei sau </w:t>
      </w:r>
      <w:r w:rsidR="00A93166" w:rsidRPr="004C4296">
        <w:rPr>
          <w:sz w:val="28"/>
          <w:szCs w:val="28"/>
        </w:rPr>
        <w:t>84,1</w:t>
      </w:r>
      <w:r w:rsidRPr="004C4296">
        <w:rPr>
          <w:sz w:val="28"/>
          <w:szCs w:val="28"/>
        </w:rPr>
        <w:t xml:space="preserve">% din prevederi, </w:t>
      </w:r>
      <w:r w:rsidR="000C1A56" w:rsidRPr="004C4296">
        <w:rPr>
          <w:sz w:val="28"/>
          <w:szCs w:val="28"/>
        </w:rPr>
        <w:t>dintre care:</w:t>
      </w:r>
    </w:p>
    <w:p w14:paraId="523903E9" w14:textId="116AF4CF" w:rsidR="00F84C39" w:rsidRPr="004C4296" w:rsidRDefault="000C1A56" w:rsidP="00F84C39">
      <w:pPr>
        <w:tabs>
          <w:tab w:val="left" w:pos="567"/>
        </w:tabs>
        <w:spacing w:line="276" w:lineRule="auto"/>
        <w:ind w:firstLine="540"/>
        <w:jc w:val="both"/>
        <w:rPr>
          <w:sz w:val="28"/>
          <w:szCs w:val="28"/>
        </w:rPr>
      </w:pPr>
      <w:r w:rsidRPr="004C4296">
        <w:rPr>
          <w:sz w:val="28"/>
          <w:szCs w:val="28"/>
        </w:rPr>
        <w:t>1.</w:t>
      </w:r>
      <w:r w:rsidR="009F53B9" w:rsidRPr="004C4296">
        <w:rPr>
          <w:sz w:val="28"/>
          <w:szCs w:val="28"/>
        </w:rPr>
        <w:t xml:space="preserve"> </w:t>
      </w:r>
      <w:r w:rsidRPr="004C4296">
        <w:rPr>
          <w:sz w:val="28"/>
          <w:szCs w:val="28"/>
        </w:rPr>
        <w:t>P</w:t>
      </w:r>
      <w:r w:rsidR="009F53B9" w:rsidRPr="004C4296">
        <w:rPr>
          <w:sz w:val="28"/>
          <w:szCs w:val="28"/>
        </w:rPr>
        <w:t>roiectul „</w:t>
      </w:r>
      <w:r w:rsidR="009F53B9" w:rsidRPr="004C4296">
        <w:rPr>
          <w:i/>
          <w:sz w:val="28"/>
          <w:szCs w:val="28"/>
        </w:rPr>
        <w:t>Programe de Participare a Comisiei Naționale pentru UNESCO”</w:t>
      </w:r>
      <w:r w:rsidR="00323017" w:rsidRPr="004C4296">
        <w:rPr>
          <w:rFonts w:eastAsia="Calibri"/>
          <w:sz w:val="28"/>
          <w:szCs w:val="28"/>
        </w:rPr>
        <w:t xml:space="preserve"> în sumă de </w:t>
      </w:r>
      <w:r w:rsidR="00980929" w:rsidRPr="004C4296">
        <w:rPr>
          <w:rFonts w:eastAsia="Calibri"/>
          <w:sz w:val="28"/>
          <w:szCs w:val="28"/>
        </w:rPr>
        <w:t>0,2</w:t>
      </w:r>
      <w:r w:rsidR="00323017" w:rsidRPr="004C4296">
        <w:rPr>
          <w:rFonts w:eastAsia="Calibri"/>
          <w:sz w:val="28"/>
          <w:szCs w:val="28"/>
        </w:rPr>
        <w:t xml:space="preserve"> mil.</w:t>
      </w:r>
      <w:r w:rsidR="00212872" w:rsidRPr="004C4296">
        <w:rPr>
          <w:rFonts w:eastAsia="Calibri"/>
          <w:sz w:val="28"/>
          <w:szCs w:val="28"/>
        </w:rPr>
        <w:t xml:space="preserve"> </w:t>
      </w:r>
      <w:r w:rsidR="00323017" w:rsidRPr="004C4296">
        <w:rPr>
          <w:rFonts w:eastAsia="Calibri"/>
          <w:sz w:val="28"/>
          <w:szCs w:val="28"/>
        </w:rPr>
        <w:t xml:space="preserve">lei </w:t>
      </w:r>
      <w:r w:rsidR="00F84C39" w:rsidRPr="004C4296">
        <w:rPr>
          <w:rFonts w:eastAsia="Calibri"/>
          <w:sz w:val="28"/>
          <w:szCs w:val="28"/>
        </w:rPr>
        <w:t>fiind executat integral</w:t>
      </w:r>
      <w:r w:rsidR="00F84C39" w:rsidRPr="004C4296">
        <w:rPr>
          <w:sz w:val="28"/>
          <w:szCs w:val="28"/>
        </w:rPr>
        <w:t>, în cadrul căruia au fost realizate 4 programe, după cum urmează:</w:t>
      </w:r>
    </w:p>
    <w:p w14:paraId="3751B937" w14:textId="77777777" w:rsidR="00661256" w:rsidRPr="004C4296" w:rsidRDefault="009F53B9" w:rsidP="00661256">
      <w:pPr>
        <w:tabs>
          <w:tab w:val="left" w:pos="567"/>
        </w:tabs>
        <w:spacing w:line="276" w:lineRule="auto"/>
        <w:ind w:firstLine="540"/>
        <w:jc w:val="both"/>
        <w:rPr>
          <w:rFonts w:eastAsia="Calibri"/>
          <w:sz w:val="28"/>
          <w:szCs w:val="28"/>
          <w:lang w:eastAsia="en-US"/>
        </w:rPr>
      </w:pPr>
      <w:r w:rsidRPr="004C4296">
        <w:rPr>
          <w:sz w:val="28"/>
          <w:szCs w:val="28"/>
          <w:lang w:val="ro-MD"/>
        </w:rPr>
        <w:t xml:space="preserve">- </w:t>
      </w:r>
      <w:r w:rsidR="00661256" w:rsidRPr="004C4296">
        <w:rPr>
          <w:rFonts w:eastAsia="Calibri"/>
          <w:sz w:val="28"/>
          <w:szCs w:val="28"/>
          <w:lang w:eastAsia="en-US"/>
        </w:rPr>
        <w:t>facilitarea practicilor de consum responsabil prin pregătirea activităților și materialelor educaționale/de formare și, astfel, contribuirea la îmbunătățirea stării mediului;</w:t>
      </w:r>
    </w:p>
    <w:p w14:paraId="13C5E627" w14:textId="77777777" w:rsidR="00661256" w:rsidRPr="004C4296" w:rsidRDefault="009F53B9" w:rsidP="00661256">
      <w:pPr>
        <w:tabs>
          <w:tab w:val="left" w:pos="567"/>
        </w:tabs>
        <w:spacing w:line="276" w:lineRule="auto"/>
        <w:ind w:firstLine="540"/>
        <w:jc w:val="both"/>
        <w:rPr>
          <w:rFonts w:eastAsia="Calibri"/>
          <w:sz w:val="28"/>
          <w:szCs w:val="28"/>
          <w:lang w:eastAsia="en-US"/>
        </w:rPr>
      </w:pPr>
      <w:r w:rsidRPr="004C4296">
        <w:rPr>
          <w:sz w:val="28"/>
          <w:szCs w:val="28"/>
          <w:lang w:val="ro-MD"/>
        </w:rPr>
        <w:t xml:space="preserve">- </w:t>
      </w:r>
      <w:r w:rsidR="00661256" w:rsidRPr="004C4296">
        <w:rPr>
          <w:rFonts w:eastAsia="Calibri"/>
          <w:sz w:val="28"/>
          <w:szCs w:val="28"/>
          <w:lang w:eastAsia="en-US"/>
        </w:rPr>
        <w:t>conservarea și încurajarea dezvoltării culturale a comunităților rurale bazată pe recuperarea practicilor agricole tradiționale utilizate în comunitățile rurale;</w:t>
      </w:r>
    </w:p>
    <w:p w14:paraId="53BD31C8" w14:textId="77777777" w:rsidR="00661256" w:rsidRPr="004C4296" w:rsidRDefault="009F53B9" w:rsidP="00661256">
      <w:pPr>
        <w:tabs>
          <w:tab w:val="left" w:pos="567"/>
        </w:tabs>
        <w:spacing w:line="276" w:lineRule="auto"/>
        <w:ind w:firstLine="540"/>
        <w:jc w:val="both"/>
        <w:rPr>
          <w:rFonts w:eastAsia="Calibri"/>
          <w:sz w:val="28"/>
          <w:szCs w:val="28"/>
          <w:lang w:eastAsia="en-US"/>
        </w:rPr>
      </w:pPr>
      <w:r w:rsidRPr="004C4296">
        <w:rPr>
          <w:rFonts w:eastAsiaTheme="minorHAnsi"/>
          <w:sz w:val="28"/>
          <w:szCs w:val="28"/>
          <w:lang w:eastAsia="en-US"/>
        </w:rPr>
        <w:t xml:space="preserve">- </w:t>
      </w:r>
      <w:r w:rsidR="00661256" w:rsidRPr="004C4296">
        <w:rPr>
          <w:rFonts w:eastAsia="Calibri"/>
          <w:sz w:val="28"/>
          <w:szCs w:val="28"/>
          <w:lang w:eastAsia="en-US"/>
        </w:rPr>
        <w:t>promovarea cunoștințelor despre trăsăturile psihologice, fiziologice și social-pedagogice ale copiilor și tinerilor bolnavi de cancer prin informare și educare a profesorilor de școală, psihologi, voluntari și părinți;</w:t>
      </w:r>
    </w:p>
    <w:p w14:paraId="4E30BC83" w14:textId="64D273E4" w:rsidR="009F53B9" w:rsidRPr="004C4296" w:rsidRDefault="009F53B9" w:rsidP="009F53B9">
      <w:pPr>
        <w:tabs>
          <w:tab w:val="left" w:pos="567"/>
        </w:tabs>
        <w:spacing w:line="276" w:lineRule="auto"/>
        <w:ind w:firstLine="540"/>
        <w:jc w:val="both"/>
        <w:rPr>
          <w:sz w:val="28"/>
          <w:szCs w:val="28"/>
        </w:rPr>
      </w:pPr>
      <w:r w:rsidRPr="004C4296">
        <w:rPr>
          <w:sz w:val="28"/>
          <w:szCs w:val="28"/>
        </w:rPr>
        <w:t xml:space="preserve">- </w:t>
      </w:r>
      <w:r w:rsidR="00661256" w:rsidRPr="004C4296">
        <w:rPr>
          <w:rFonts w:eastAsia="Calibri"/>
          <w:sz w:val="28"/>
          <w:szCs w:val="28"/>
        </w:rPr>
        <w:t>crearea unui mediu incluziv și non-discriminatoriu pentru refugiații din Ucraina prin informarea și acordarea asistenței psihologice părinților și profesorilor.</w:t>
      </w:r>
      <w:r w:rsidRPr="004C4296">
        <w:rPr>
          <w:sz w:val="28"/>
          <w:szCs w:val="28"/>
        </w:rPr>
        <w:t xml:space="preserve"> </w:t>
      </w:r>
    </w:p>
    <w:p w14:paraId="529F1E52" w14:textId="6F89334B" w:rsidR="00B96BB8" w:rsidRPr="004C4296" w:rsidRDefault="00B96BB8" w:rsidP="00B96BB8">
      <w:pPr>
        <w:widowControl w:val="0"/>
        <w:tabs>
          <w:tab w:val="left" w:pos="810"/>
          <w:tab w:val="left" w:pos="990"/>
        </w:tabs>
        <w:spacing w:line="276" w:lineRule="auto"/>
        <w:ind w:firstLine="540"/>
        <w:jc w:val="both"/>
        <w:rPr>
          <w:sz w:val="28"/>
          <w:szCs w:val="28"/>
          <w:lang w:val="ro-MD" w:eastAsia="en-US"/>
        </w:rPr>
      </w:pPr>
      <w:r w:rsidRPr="004C4296">
        <w:rPr>
          <w:sz w:val="28"/>
          <w:szCs w:val="28"/>
        </w:rPr>
        <w:t xml:space="preserve">2. </w:t>
      </w:r>
      <w:r w:rsidRPr="004C4296">
        <w:rPr>
          <w:rFonts w:eastAsia="Calibri"/>
          <w:sz w:val="28"/>
          <w:szCs w:val="28"/>
          <w:lang w:eastAsia="en-US"/>
        </w:rPr>
        <w:t xml:space="preserve">Proiectul </w:t>
      </w:r>
      <w:r w:rsidRPr="004C4296">
        <w:rPr>
          <w:rFonts w:eastAsia="Calibri"/>
          <w:i/>
          <w:sz w:val="28"/>
          <w:szCs w:val="28"/>
          <w:lang w:eastAsia="en-US"/>
        </w:rPr>
        <w:t>„Istoria si muzica-valori care ne unesc</w:t>
      </w:r>
      <w:r w:rsidRPr="004C4296">
        <w:rPr>
          <w:rFonts w:eastAsia="Calibri"/>
          <w:sz w:val="28"/>
          <w:szCs w:val="28"/>
          <w:lang w:eastAsia="en-US"/>
        </w:rPr>
        <w:t xml:space="preserve">” executat în sumă de </w:t>
      </w:r>
      <w:r w:rsidR="003266B1" w:rsidRPr="004C4296">
        <w:rPr>
          <w:rFonts w:eastAsia="Calibri"/>
          <w:sz w:val="28"/>
          <w:szCs w:val="28"/>
          <w:lang w:eastAsia="en-US"/>
        </w:rPr>
        <w:t>19,3</w:t>
      </w:r>
      <w:r w:rsidRPr="004C4296">
        <w:rPr>
          <w:rFonts w:eastAsia="Calibri"/>
          <w:sz w:val="28"/>
          <w:szCs w:val="28"/>
          <w:lang w:eastAsia="en-US"/>
        </w:rPr>
        <w:t xml:space="preserve"> mil.</w:t>
      </w:r>
      <w:r w:rsidR="00212872" w:rsidRPr="004C4296">
        <w:rPr>
          <w:rFonts w:eastAsia="Calibri"/>
          <w:sz w:val="28"/>
          <w:szCs w:val="28"/>
          <w:lang w:eastAsia="en-US"/>
        </w:rPr>
        <w:t xml:space="preserve"> </w:t>
      </w:r>
      <w:r w:rsidRPr="004C4296">
        <w:rPr>
          <w:rFonts w:eastAsia="Calibri"/>
          <w:sz w:val="28"/>
          <w:szCs w:val="28"/>
          <w:lang w:eastAsia="en-US"/>
        </w:rPr>
        <w:t xml:space="preserve">lei sau la nivel de </w:t>
      </w:r>
      <w:r w:rsidR="008A6BB4" w:rsidRPr="004C4296">
        <w:rPr>
          <w:rFonts w:eastAsia="Calibri"/>
          <w:sz w:val="28"/>
          <w:szCs w:val="28"/>
          <w:lang w:eastAsia="en-US"/>
        </w:rPr>
        <w:t>85,8</w:t>
      </w:r>
      <w:r w:rsidRPr="004C4296">
        <w:rPr>
          <w:rFonts w:eastAsia="Calibri"/>
          <w:sz w:val="28"/>
          <w:szCs w:val="28"/>
          <w:lang w:eastAsia="en-US"/>
        </w:rPr>
        <w:t xml:space="preserve">% din prevederi. </w:t>
      </w:r>
      <w:r w:rsidRPr="004C4296">
        <w:rPr>
          <w:sz w:val="28"/>
          <w:szCs w:val="28"/>
          <w:lang w:val="ro-MD" w:eastAsia="en-US"/>
        </w:rPr>
        <w:t xml:space="preserve">În cadrul proiectului dat alocațiile au fost planificate pentru organizarea evenimentului de lansare a proiectului, </w:t>
      </w:r>
      <w:r w:rsidR="00BA0EFA" w:rsidRPr="004C4296">
        <w:rPr>
          <w:sz w:val="28"/>
          <w:szCs w:val="28"/>
          <w:lang w:eastAsia="en-US"/>
        </w:rPr>
        <w:t xml:space="preserve">actualizarea și </w:t>
      </w:r>
      <w:r w:rsidR="00BA0EFA" w:rsidRPr="004C4296">
        <w:rPr>
          <w:sz w:val="28"/>
          <w:szCs w:val="28"/>
          <w:lang w:val="ro-MD" w:eastAsia="en-US"/>
        </w:rPr>
        <w:t>elaborarea proiectului tehnic, efectuarea studiului de fezabilitate de restaurare a 3 obiecte de arhitectură vernaculară, precum și restaurarea obiectelor respective.</w:t>
      </w:r>
    </w:p>
    <w:p w14:paraId="5171FAA3" w14:textId="51F7D0B1" w:rsidR="00AF28C6" w:rsidRPr="004C4296" w:rsidRDefault="00AF28C6" w:rsidP="00AF28C6">
      <w:pPr>
        <w:widowControl w:val="0"/>
        <w:tabs>
          <w:tab w:val="left" w:pos="993"/>
        </w:tabs>
        <w:spacing w:after="160" w:line="276" w:lineRule="auto"/>
        <w:ind w:firstLine="540"/>
        <w:contextualSpacing/>
        <w:jc w:val="both"/>
        <w:rPr>
          <w:sz w:val="28"/>
          <w:szCs w:val="28"/>
        </w:rPr>
      </w:pPr>
      <w:r w:rsidRPr="004C4296">
        <w:rPr>
          <w:sz w:val="28"/>
          <w:szCs w:val="28"/>
          <w:lang w:val="ro-MD" w:eastAsia="en-US"/>
        </w:rPr>
        <w:t>3.</w:t>
      </w:r>
      <w:r w:rsidRPr="004C4296">
        <w:rPr>
          <w:rFonts w:eastAsia="Calibri"/>
          <w:sz w:val="28"/>
          <w:szCs w:val="28"/>
          <w:lang w:eastAsia="en-US"/>
        </w:rPr>
        <w:t xml:space="preserve"> Proiectul </w:t>
      </w:r>
      <w:r w:rsidRPr="004C4296">
        <w:rPr>
          <w:rFonts w:eastAsia="Calibri"/>
          <w:i/>
          <w:sz w:val="28"/>
          <w:szCs w:val="28"/>
          <w:lang w:eastAsia="en-US"/>
        </w:rPr>
        <w:t xml:space="preserve">„Pagina de arheologie, istorie și cultură a Mării Negre - ARHICUP” </w:t>
      </w:r>
      <w:r w:rsidRPr="004C4296">
        <w:rPr>
          <w:rFonts w:eastAsia="Calibri"/>
          <w:sz w:val="28"/>
          <w:szCs w:val="28"/>
          <w:lang w:eastAsia="en-US"/>
        </w:rPr>
        <w:t xml:space="preserve">din cadrul Programului Operațional Comun „Bazinul Marii Negre”, </w:t>
      </w:r>
      <w:r w:rsidR="001038AC" w:rsidRPr="004C4296">
        <w:rPr>
          <w:bCs/>
          <w:iCs/>
          <w:sz w:val="28"/>
          <w:szCs w:val="28"/>
          <w:lang w:val="fr-FR"/>
        </w:rPr>
        <w:t xml:space="preserve">au fost prevăzute alocații în sumă de 0,4 mil. </w:t>
      </w:r>
      <w:r w:rsidR="00BB46A7" w:rsidRPr="004C4296">
        <w:rPr>
          <w:bCs/>
          <w:iCs/>
          <w:sz w:val="28"/>
          <w:szCs w:val="28"/>
          <w:lang w:val="fr-FR"/>
        </w:rPr>
        <w:t>l</w:t>
      </w:r>
      <w:r w:rsidR="001038AC" w:rsidRPr="004C4296">
        <w:rPr>
          <w:bCs/>
          <w:iCs/>
          <w:sz w:val="28"/>
          <w:szCs w:val="28"/>
          <w:lang w:val="fr-FR"/>
        </w:rPr>
        <w:t>ei, care pe parcur</w:t>
      </w:r>
      <w:r w:rsidR="006710E0" w:rsidRPr="004C4296">
        <w:rPr>
          <w:bCs/>
          <w:iCs/>
          <w:sz w:val="28"/>
          <w:szCs w:val="28"/>
          <w:lang w:val="fr-FR"/>
        </w:rPr>
        <w:t>sul anului nu au fost executate din motivul anulării transferului următoarei tranșe în realizarea proiectului.</w:t>
      </w:r>
    </w:p>
    <w:p w14:paraId="3D36E0BC" w14:textId="3000F652" w:rsidR="00494589" w:rsidRPr="004C4296" w:rsidRDefault="00494589" w:rsidP="00494589">
      <w:pPr>
        <w:tabs>
          <w:tab w:val="left" w:pos="567"/>
        </w:tabs>
        <w:spacing w:line="276" w:lineRule="auto"/>
        <w:ind w:firstLine="540"/>
        <w:jc w:val="both"/>
        <w:rPr>
          <w:sz w:val="28"/>
          <w:szCs w:val="28"/>
        </w:rPr>
      </w:pPr>
      <w:r w:rsidRPr="004C4296">
        <w:rPr>
          <w:sz w:val="28"/>
          <w:szCs w:val="28"/>
        </w:rPr>
        <w:t xml:space="preserve">Din </w:t>
      </w:r>
      <w:r w:rsidRPr="004C4296">
        <w:rPr>
          <w:i/>
          <w:sz w:val="28"/>
          <w:szCs w:val="28"/>
        </w:rPr>
        <w:t>fondului de intervenție al Guvernului,</w:t>
      </w:r>
      <w:r w:rsidRPr="004C4296">
        <w:rPr>
          <w:sz w:val="28"/>
          <w:szCs w:val="28"/>
        </w:rPr>
        <w:t xml:space="preserve"> conform dispozițiilor Comisiei pentru Situații Excepționale a Republicii Moldova,</w:t>
      </w:r>
      <w:r w:rsidRPr="004C4296">
        <w:rPr>
          <w:sz w:val="28"/>
          <w:szCs w:val="28"/>
          <w:lang w:eastAsia="en-US"/>
        </w:rPr>
        <w:t xml:space="preserve"> </w:t>
      </w:r>
      <w:r w:rsidRPr="004C4296">
        <w:rPr>
          <w:sz w:val="28"/>
          <w:szCs w:val="28"/>
        </w:rPr>
        <w:t>au fost repartizate și executate mijloace financiare în sumă de 0,</w:t>
      </w:r>
      <w:r w:rsidR="005036A7" w:rsidRPr="004C4296">
        <w:rPr>
          <w:sz w:val="28"/>
          <w:szCs w:val="28"/>
        </w:rPr>
        <w:t>1</w:t>
      </w:r>
      <w:r w:rsidRPr="004C4296">
        <w:rPr>
          <w:sz w:val="28"/>
          <w:szCs w:val="28"/>
        </w:rPr>
        <w:t xml:space="preserve"> mil. lei, pentru acoperirea costurilor de funcționare a centrului de plasament temporar pentru refugiați, creat de Centrul Sportiv de Pregătire a Loturilor Naționale din subordinea Ministerului Educației și Cercetării. </w:t>
      </w:r>
    </w:p>
    <w:p w14:paraId="491C9D66" w14:textId="77777777" w:rsidR="00403D4D" w:rsidRPr="004C4296" w:rsidRDefault="00494589" w:rsidP="00403D4D">
      <w:pPr>
        <w:tabs>
          <w:tab w:val="left" w:pos="567"/>
        </w:tabs>
        <w:spacing w:line="276" w:lineRule="auto"/>
        <w:ind w:firstLine="540"/>
        <w:jc w:val="both"/>
        <w:rPr>
          <w:sz w:val="28"/>
          <w:szCs w:val="28"/>
        </w:rPr>
      </w:pPr>
      <w:r w:rsidRPr="004C4296">
        <w:rPr>
          <w:sz w:val="28"/>
          <w:szCs w:val="28"/>
        </w:rPr>
        <w:t xml:space="preserve">Conform Hotărârii Guvernului nr. </w:t>
      </w:r>
      <w:r w:rsidR="00403D4D" w:rsidRPr="004C4296">
        <w:rPr>
          <w:sz w:val="28"/>
          <w:szCs w:val="28"/>
        </w:rPr>
        <w:t>849</w:t>
      </w:r>
      <w:r w:rsidRPr="004C4296">
        <w:rPr>
          <w:sz w:val="28"/>
          <w:szCs w:val="28"/>
        </w:rPr>
        <w:t>/202</w:t>
      </w:r>
      <w:r w:rsidR="00403D4D" w:rsidRPr="004C4296">
        <w:rPr>
          <w:sz w:val="28"/>
          <w:szCs w:val="28"/>
        </w:rPr>
        <w:t>3</w:t>
      </w:r>
      <w:r w:rsidRPr="004C4296">
        <w:rPr>
          <w:sz w:val="28"/>
          <w:szCs w:val="28"/>
        </w:rPr>
        <w:t xml:space="preserve"> din </w:t>
      </w:r>
      <w:r w:rsidRPr="004C4296">
        <w:rPr>
          <w:i/>
          <w:sz w:val="28"/>
          <w:szCs w:val="28"/>
        </w:rPr>
        <w:t xml:space="preserve">fondul de rezervă al Guvernului </w:t>
      </w:r>
      <w:r w:rsidR="00403D4D" w:rsidRPr="004C4296">
        <w:rPr>
          <w:sz w:val="28"/>
          <w:szCs w:val="28"/>
        </w:rPr>
        <w:t xml:space="preserve">au fost repartizate Ministerului Culturii mijloace financiare, în sumă de 0,8 mil.lei, pentru acoperirea cheltuielilor aferente organizării funeraliilor </w:t>
      </w:r>
      <w:r w:rsidR="00403D4D" w:rsidRPr="004C4296">
        <w:rPr>
          <w:sz w:val="28"/>
          <w:szCs w:val="28"/>
        </w:rPr>
        <w:lastRenderedPageBreak/>
        <w:t>regretatului Mircea Snegur, primul președinte al Republicii Moldova, și ale regretatului Ion Druță, scriitor.</w:t>
      </w:r>
    </w:p>
    <w:p w14:paraId="06C6D459" w14:textId="1EB7A9D6" w:rsidR="00C74718" w:rsidRPr="004C4296" w:rsidRDefault="00C74718" w:rsidP="00317093">
      <w:pPr>
        <w:pStyle w:val="3"/>
      </w:pPr>
      <w:bookmarkStart w:id="74" w:name="_Toc101251362"/>
      <w:bookmarkStart w:id="75" w:name="_Toc163734467"/>
      <w:r w:rsidRPr="004C4296">
        <w:t>4.5.9.</w:t>
      </w:r>
      <w:r w:rsidRPr="004C4296">
        <w:rPr>
          <w:lang w:val="fr-FR"/>
        </w:rPr>
        <w:t xml:space="preserve"> </w:t>
      </w:r>
      <w:r w:rsidRPr="004C4296">
        <w:t>Învățământ</w:t>
      </w:r>
      <w:bookmarkEnd w:id="73"/>
      <w:bookmarkEnd w:id="74"/>
      <w:bookmarkEnd w:id="75"/>
    </w:p>
    <w:p w14:paraId="16C9905C" w14:textId="4583F036" w:rsidR="00D92FA6" w:rsidRPr="004C4296" w:rsidRDefault="00D92FA6" w:rsidP="00D92FA6">
      <w:pPr>
        <w:spacing w:line="276" w:lineRule="auto"/>
        <w:ind w:firstLine="540"/>
        <w:jc w:val="both"/>
        <w:rPr>
          <w:sz w:val="28"/>
          <w:szCs w:val="28"/>
          <w:lang w:val="ro-MD"/>
        </w:rPr>
      </w:pPr>
      <w:r w:rsidRPr="004C4296">
        <w:rPr>
          <w:sz w:val="28"/>
          <w:szCs w:val="28"/>
          <w:lang w:val="ro-MD"/>
        </w:rPr>
        <w:t>Pentru anul 202</w:t>
      </w:r>
      <w:r w:rsidR="00D46C24" w:rsidRPr="004C4296">
        <w:rPr>
          <w:sz w:val="28"/>
          <w:szCs w:val="28"/>
          <w:lang w:val="ro-MD"/>
        </w:rPr>
        <w:t>3</w:t>
      </w:r>
      <w:r w:rsidRPr="004C4296">
        <w:rPr>
          <w:sz w:val="28"/>
          <w:szCs w:val="28"/>
          <w:lang w:val="ro-MD"/>
        </w:rPr>
        <w:t xml:space="preserve">, la grupa dată au fost aprobate alocații în sumă de </w:t>
      </w:r>
      <w:r w:rsidR="007B38B9" w:rsidRPr="004C4296">
        <w:rPr>
          <w:sz w:val="28"/>
          <w:szCs w:val="28"/>
          <w:lang w:val="ro-MD"/>
        </w:rPr>
        <w:t>17 053,9</w:t>
      </w:r>
      <w:r w:rsidRPr="004C4296">
        <w:rPr>
          <w:sz w:val="28"/>
          <w:szCs w:val="28"/>
          <w:lang w:val="ro-MD"/>
        </w:rPr>
        <w:t xml:space="preserve"> mil. lei, care pe parcursul anului au fost majorate cu </w:t>
      </w:r>
      <w:r w:rsidR="007B38B9" w:rsidRPr="004C4296">
        <w:rPr>
          <w:sz w:val="28"/>
          <w:szCs w:val="28"/>
          <w:lang w:val="ro-MD"/>
        </w:rPr>
        <w:t>990,3</w:t>
      </w:r>
      <w:r w:rsidRPr="004C4296">
        <w:rPr>
          <w:sz w:val="28"/>
          <w:szCs w:val="28"/>
          <w:lang w:val="ro-MD"/>
        </w:rPr>
        <w:t xml:space="preserve"> mil. lei, constituind </w:t>
      </w:r>
      <w:r w:rsidR="007B38B9" w:rsidRPr="004C4296">
        <w:rPr>
          <w:sz w:val="28"/>
          <w:szCs w:val="28"/>
          <w:lang w:val="ro-MD"/>
        </w:rPr>
        <w:t>18 044,2</w:t>
      </w:r>
      <w:r w:rsidR="00A03F2E" w:rsidRPr="004C4296">
        <w:rPr>
          <w:sz w:val="28"/>
          <w:szCs w:val="28"/>
          <w:lang w:val="ro-MD"/>
        </w:rPr>
        <w:t xml:space="preserve"> </w:t>
      </w:r>
      <w:r w:rsidRPr="004C4296">
        <w:rPr>
          <w:sz w:val="28"/>
          <w:szCs w:val="28"/>
          <w:lang w:val="ro-MD"/>
        </w:rPr>
        <w:t xml:space="preserve">mil. lei sau </w:t>
      </w:r>
      <w:r w:rsidR="0088559A" w:rsidRPr="004C4296">
        <w:rPr>
          <w:sz w:val="28"/>
          <w:szCs w:val="28"/>
          <w:lang w:val="ro-MD"/>
        </w:rPr>
        <w:t>2</w:t>
      </w:r>
      <w:r w:rsidR="007B38B9" w:rsidRPr="004C4296">
        <w:rPr>
          <w:sz w:val="28"/>
          <w:szCs w:val="28"/>
          <w:lang w:val="ro-MD"/>
        </w:rPr>
        <w:t>1</w:t>
      </w:r>
      <w:r w:rsidR="0088559A" w:rsidRPr="004C4296">
        <w:rPr>
          <w:sz w:val="28"/>
          <w:szCs w:val="28"/>
          <w:lang w:val="ro-MD"/>
        </w:rPr>
        <w:t>,5</w:t>
      </w:r>
      <w:r w:rsidRPr="004C4296">
        <w:rPr>
          <w:sz w:val="28"/>
          <w:szCs w:val="28"/>
          <w:lang w:val="ro-MD"/>
        </w:rPr>
        <w:t>% din</w:t>
      </w:r>
      <w:r w:rsidRPr="004C4296">
        <w:rPr>
          <w:color w:val="FF0000"/>
          <w:sz w:val="28"/>
          <w:szCs w:val="28"/>
          <w:lang w:val="ro-MD"/>
        </w:rPr>
        <w:t xml:space="preserve"> </w:t>
      </w:r>
      <w:r w:rsidRPr="004C4296">
        <w:rPr>
          <w:sz w:val="28"/>
          <w:szCs w:val="28"/>
          <w:lang w:val="ro-MD"/>
        </w:rPr>
        <w:t>cheltuielile totale ale bugetului de stat.</w:t>
      </w:r>
    </w:p>
    <w:p w14:paraId="4DB3D9B6" w14:textId="176C8660" w:rsidR="00D92FA6" w:rsidRPr="004C4296" w:rsidRDefault="00D92FA6" w:rsidP="00D92FA6">
      <w:pPr>
        <w:spacing w:line="276" w:lineRule="auto"/>
        <w:ind w:firstLine="540"/>
        <w:jc w:val="both"/>
        <w:rPr>
          <w:sz w:val="28"/>
          <w:szCs w:val="28"/>
          <w:lang w:val="ro-MD"/>
        </w:rPr>
      </w:pPr>
      <w:r w:rsidRPr="004C4296">
        <w:rPr>
          <w:sz w:val="28"/>
          <w:szCs w:val="28"/>
          <w:lang w:val="ro-MD"/>
        </w:rPr>
        <w:t xml:space="preserve">Cheltuielile respective au fost realizate în sumă de </w:t>
      </w:r>
      <w:r w:rsidR="004B2DEC" w:rsidRPr="004C4296">
        <w:rPr>
          <w:sz w:val="28"/>
          <w:szCs w:val="28"/>
          <w:lang w:val="ro-MD"/>
        </w:rPr>
        <w:t>17 476,0</w:t>
      </w:r>
      <w:r w:rsidR="0088559A" w:rsidRPr="004C4296">
        <w:rPr>
          <w:sz w:val="28"/>
          <w:szCs w:val="28"/>
          <w:lang w:val="ro-MD"/>
        </w:rPr>
        <w:t xml:space="preserve"> </w:t>
      </w:r>
      <w:r w:rsidRPr="004C4296">
        <w:rPr>
          <w:sz w:val="28"/>
          <w:szCs w:val="28"/>
          <w:lang w:val="ro-MD"/>
        </w:rPr>
        <w:t>mil. lei sau la nivel de 9</w:t>
      </w:r>
      <w:r w:rsidR="0088559A" w:rsidRPr="004C4296">
        <w:rPr>
          <w:sz w:val="28"/>
          <w:szCs w:val="28"/>
          <w:lang w:val="ro-MD"/>
        </w:rPr>
        <w:t>6,</w:t>
      </w:r>
      <w:r w:rsidR="004B2DEC" w:rsidRPr="004C4296">
        <w:rPr>
          <w:sz w:val="28"/>
          <w:szCs w:val="28"/>
          <w:lang w:val="ro-MD"/>
        </w:rPr>
        <w:t>9</w:t>
      </w:r>
      <w:r w:rsidRPr="004C4296">
        <w:rPr>
          <w:sz w:val="28"/>
          <w:szCs w:val="28"/>
          <w:lang w:val="ro-MD"/>
        </w:rPr>
        <w:t xml:space="preserve">% din prevederi, dintre care cheltuielile în cadrul proiectelor finanțate din surse externe au fost realizate la nivel de </w:t>
      </w:r>
      <w:r w:rsidR="004B2DEC" w:rsidRPr="004C4296">
        <w:rPr>
          <w:sz w:val="28"/>
          <w:szCs w:val="28"/>
          <w:lang w:val="ro-MD"/>
        </w:rPr>
        <w:t>64,0</w:t>
      </w:r>
      <w:r w:rsidRPr="004C4296">
        <w:rPr>
          <w:sz w:val="28"/>
          <w:szCs w:val="28"/>
          <w:lang w:val="ro-MD"/>
        </w:rPr>
        <w:t>% din prevederi.</w:t>
      </w:r>
      <w:r w:rsidR="008321EC" w:rsidRPr="004C4296">
        <w:rPr>
          <w:sz w:val="28"/>
          <w:szCs w:val="28"/>
          <w:lang w:val="ro-MD"/>
        </w:rPr>
        <w:t xml:space="preserve"> </w:t>
      </w:r>
    </w:p>
    <w:p w14:paraId="00FBBF33" w14:textId="77777777" w:rsidR="008321EC" w:rsidRPr="004C4296" w:rsidRDefault="008321EC" w:rsidP="00D92FA6">
      <w:pPr>
        <w:spacing w:line="276" w:lineRule="auto"/>
        <w:ind w:firstLine="540"/>
        <w:jc w:val="both"/>
        <w:rPr>
          <w:sz w:val="28"/>
          <w:szCs w:val="28"/>
          <w:lang w:val="ro-MD"/>
        </w:rPr>
      </w:pPr>
    </w:p>
    <w:p w14:paraId="68458DD2" w14:textId="61EED844" w:rsidR="0088559A" w:rsidRPr="004C4296" w:rsidRDefault="00C74718" w:rsidP="00B76D18">
      <w:pPr>
        <w:spacing w:line="276" w:lineRule="auto"/>
        <w:ind w:firstLine="540"/>
        <w:jc w:val="both"/>
        <w:rPr>
          <w:b/>
          <w:szCs w:val="28"/>
        </w:rPr>
      </w:pPr>
      <w:bookmarkStart w:id="76" w:name="_Toc7101733"/>
      <w:bookmarkStart w:id="77" w:name="_Toc42615627"/>
      <w:r w:rsidRPr="004C4296">
        <w:rPr>
          <w:sz w:val="28"/>
          <w:szCs w:val="28"/>
        </w:rPr>
        <w:t>Datele despre realizarea cheltuielilor la grupa dată se prezintă în tabelul ce urmează</w:t>
      </w:r>
      <w:r w:rsidRPr="004C4296">
        <w:rPr>
          <w:szCs w:val="28"/>
        </w:rPr>
        <w:t>:</w:t>
      </w:r>
      <w:bookmarkEnd w:id="76"/>
      <w:bookmarkEnd w:id="77"/>
    </w:p>
    <w:tbl>
      <w:tblPr>
        <w:tblW w:w="8819" w:type="dxa"/>
        <w:jc w:val="center"/>
        <w:tblLook w:val="04A0" w:firstRow="1" w:lastRow="0" w:firstColumn="1" w:lastColumn="0" w:noHBand="0" w:noVBand="1"/>
      </w:tblPr>
      <w:tblGrid>
        <w:gridCol w:w="2661"/>
        <w:gridCol w:w="846"/>
        <w:gridCol w:w="830"/>
        <w:gridCol w:w="830"/>
        <w:gridCol w:w="846"/>
        <w:gridCol w:w="722"/>
        <w:gridCol w:w="641"/>
        <w:gridCol w:w="735"/>
        <w:gridCol w:w="708"/>
      </w:tblGrid>
      <w:tr w:rsidR="00D46C24" w:rsidRPr="004C4296" w14:paraId="559139BA" w14:textId="77777777" w:rsidTr="008934EE">
        <w:trPr>
          <w:trHeight w:val="247"/>
          <w:tblHeader/>
          <w:jc w:val="center"/>
        </w:trPr>
        <w:tc>
          <w:tcPr>
            <w:tcW w:w="266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F6B4056" w14:textId="77777777" w:rsidR="00D46C24" w:rsidRPr="004C4296" w:rsidRDefault="00D46C24" w:rsidP="008934EE">
            <w:pPr>
              <w:spacing w:line="276" w:lineRule="auto"/>
              <w:rPr>
                <w:sz w:val="18"/>
                <w:szCs w:val="18"/>
              </w:rPr>
            </w:pP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901164" w14:textId="77777777" w:rsidR="00D46C24" w:rsidRPr="004C4296" w:rsidRDefault="00D46C24" w:rsidP="008934EE">
            <w:pPr>
              <w:spacing w:line="276" w:lineRule="auto"/>
              <w:jc w:val="right"/>
              <w:rPr>
                <w:sz w:val="18"/>
                <w:szCs w:val="18"/>
              </w:rPr>
            </w:pP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1F7DD68" w14:textId="77777777" w:rsidR="00D46C24" w:rsidRPr="004C4296" w:rsidRDefault="00D46C24" w:rsidP="008934EE">
            <w:pPr>
              <w:spacing w:line="276" w:lineRule="auto"/>
              <w:jc w:val="right"/>
              <w:rPr>
                <w:sz w:val="18"/>
                <w:szCs w:val="18"/>
              </w:rPr>
            </w:pP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F59B7A" w14:textId="77777777" w:rsidR="00D46C24" w:rsidRPr="004C4296" w:rsidRDefault="00D46C24" w:rsidP="008934EE">
            <w:pPr>
              <w:spacing w:line="276" w:lineRule="auto"/>
              <w:jc w:val="right"/>
              <w:rPr>
                <w:sz w:val="18"/>
                <w:szCs w:val="18"/>
              </w:rPr>
            </w:pP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55A5B3E" w14:textId="77777777" w:rsidR="00D46C24" w:rsidRPr="004C4296" w:rsidRDefault="00D46C24" w:rsidP="008934EE">
            <w:pPr>
              <w:spacing w:line="276" w:lineRule="auto"/>
              <w:jc w:val="right"/>
              <w:rPr>
                <w:sz w:val="18"/>
                <w:szCs w:val="18"/>
              </w:rPr>
            </w:pP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66B3965" w14:textId="77777777" w:rsidR="00D46C24" w:rsidRPr="004C4296" w:rsidRDefault="00D46C24" w:rsidP="008934EE">
            <w:pPr>
              <w:spacing w:line="276" w:lineRule="auto"/>
              <w:jc w:val="right"/>
              <w:rPr>
                <w:sz w:val="18"/>
                <w:szCs w:val="18"/>
              </w:rPr>
            </w:pP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A85AE02" w14:textId="77777777" w:rsidR="00D46C24" w:rsidRPr="004C4296" w:rsidRDefault="00D46C24" w:rsidP="008934EE">
            <w:pPr>
              <w:spacing w:line="276" w:lineRule="auto"/>
              <w:jc w:val="right"/>
              <w:rPr>
                <w:sz w:val="18"/>
                <w:szCs w:val="18"/>
              </w:rPr>
            </w:pP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5716629" w14:textId="77777777" w:rsidR="00D46C24" w:rsidRPr="004C4296" w:rsidRDefault="00D46C24" w:rsidP="008934EE">
            <w:pPr>
              <w:spacing w:line="276" w:lineRule="auto"/>
              <w:jc w:val="right"/>
              <w:rPr>
                <w:sz w:val="18"/>
                <w:szCs w:val="18"/>
              </w:rPr>
            </w:pP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A68E7CB" w14:textId="77777777" w:rsidR="00D46C24" w:rsidRPr="004C4296" w:rsidRDefault="00D46C24" w:rsidP="008934EE">
            <w:pPr>
              <w:spacing w:line="276" w:lineRule="auto"/>
              <w:jc w:val="right"/>
              <w:rPr>
                <w:i/>
                <w:iCs/>
                <w:sz w:val="18"/>
                <w:szCs w:val="18"/>
              </w:rPr>
            </w:pPr>
            <w:r w:rsidRPr="004C4296">
              <w:rPr>
                <w:i/>
                <w:iCs/>
                <w:sz w:val="18"/>
                <w:szCs w:val="18"/>
              </w:rPr>
              <w:t>mil.lei</w:t>
            </w:r>
          </w:p>
        </w:tc>
      </w:tr>
      <w:tr w:rsidR="00D46C24" w:rsidRPr="004C4296" w14:paraId="7CCFF653" w14:textId="77777777" w:rsidTr="008934EE">
        <w:trPr>
          <w:trHeight w:val="247"/>
          <w:tblHeader/>
          <w:jc w:val="center"/>
        </w:trPr>
        <w:tc>
          <w:tcPr>
            <w:tcW w:w="2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F606C63" w14:textId="77777777" w:rsidR="00D46C24" w:rsidRPr="004C4296" w:rsidRDefault="00D46C24" w:rsidP="008934EE">
            <w:pPr>
              <w:spacing w:line="276" w:lineRule="auto"/>
              <w:jc w:val="center"/>
              <w:rPr>
                <w:sz w:val="18"/>
                <w:szCs w:val="18"/>
              </w:rPr>
            </w:pPr>
            <w:r w:rsidRPr="004C4296">
              <w:rPr>
                <w:sz w:val="18"/>
                <w:szCs w:val="18"/>
              </w:rPr>
              <w:t> </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AE74E" w14:textId="77777777" w:rsidR="00D46C24" w:rsidRPr="004C4296" w:rsidRDefault="00D46C24" w:rsidP="008934EE">
            <w:pPr>
              <w:spacing w:line="276" w:lineRule="auto"/>
              <w:jc w:val="center"/>
              <w:rPr>
                <w:sz w:val="18"/>
                <w:szCs w:val="18"/>
              </w:rPr>
            </w:pPr>
            <w:r w:rsidRPr="004C4296">
              <w:rPr>
                <w:sz w:val="18"/>
                <w:szCs w:val="18"/>
              </w:rPr>
              <w:t>2022 executat</w:t>
            </w:r>
          </w:p>
        </w:tc>
        <w:tc>
          <w:tcPr>
            <w:tcW w:w="5312" w:type="dxa"/>
            <w:gridSpan w:val="7"/>
            <w:tcBorders>
              <w:top w:val="single" w:sz="4" w:space="0" w:color="auto"/>
              <w:left w:val="none" w:sz="4" w:space="0" w:color="000000"/>
              <w:bottom w:val="single" w:sz="4" w:space="0" w:color="auto"/>
              <w:right w:val="single" w:sz="4" w:space="0" w:color="auto"/>
            </w:tcBorders>
            <w:shd w:val="clear" w:color="auto" w:fill="auto"/>
            <w:noWrap/>
            <w:vAlign w:val="center"/>
          </w:tcPr>
          <w:p w14:paraId="15F89745" w14:textId="77777777" w:rsidR="00D46C24" w:rsidRPr="004C4296" w:rsidRDefault="00D46C24" w:rsidP="008934EE">
            <w:pPr>
              <w:spacing w:line="276" w:lineRule="auto"/>
              <w:jc w:val="center"/>
              <w:rPr>
                <w:sz w:val="18"/>
                <w:szCs w:val="18"/>
              </w:rPr>
            </w:pPr>
            <w:r w:rsidRPr="004C4296">
              <w:rPr>
                <w:sz w:val="18"/>
                <w:szCs w:val="18"/>
              </w:rPr>
              <w:t>2023</w:t>
            </w:r>
          </w:p>
        </w:tc>
      </w:tr>
      <w:tr w:rsidR="00D46C24" w:rsidRPr="004C4296" w14:paraId="403CFBDD" w14:textId="77777777" w:rsidTr="008934EE">
        <w:trPr>
          <w:trHeight w:val="528"/>
          <w:tblHeader/>
          <w:jc w:val="center"/>
        </w:trPr>
        <w:tc>
          <w:tcPr>
            <w:tcW w:w="2661" w:type="dxa"/>
            <w:vMerge/>
            <w:tcBorders>
              <w:top w:val="single" w:sz="4" w:space="0" w:color="auto"/>
              <w:left w:val="single" w:sz="4" w:space="0" w:color="auto"/>
              <w:bottom w:val="single" w:sz="4" w:space="0" w:color="auto"/>
              <w:right w:val="single" w:sz="4" w:space="0" w:color="auto"/>
            </w:tcBorders>
            <w:vAlign w:val="center"/>
          </w:tcPr>
          <w:p w14:paraId="5129BA33" w14:textId="77777777" w:rsidR="00D46C24" w:rsidRPr="004C4296" w:rsidRDefault="00D46C24" w:rsidP="008934EE">
            <w:pPr>
              <w:spacing w:line="276" w:lineRule="auto"/>
              <w:rPr>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48D90DAB" w14:textId="77777777" w:rsidR="00D46C24" w:rsidRPr="004C4296" w:rsidRDefault="00D46C24" w:rsidP="008934EE">
            <w:pPr>
              <w:spacing w:line="276" w:lineRule="auto"/>
              <w:rPr>
                <w:sz w:val="18"/>
                <w:szCs w:val="18"/>
              </w:rPr>
            </w:pPr>
          </w:p>
        </w:tc>
        <w:tc>
          <w:tcPr>
            <w:tcW w:w="83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9EE3C7A" w14:textId="77777777" w:rsidR="00D46C24" w:rsidRPr="004C4296" w:rsidRDefault="00D46C24" w:rsidP="008934EE">
            <w:pPr>
              <w:spacing w:line="276" w:lineRule="auto"/>
              <w:jc w:val="center"/>
              <w:rPr>
                <w:sz w:val="18"/>
                <w:szCs w:val="18"/>
              </w:rPr>
            </w:pPr>
            <w:r w:rsidRPr="004C4296">
              <w:rPr>
                <w:sz w:val="18"/>
                <w:szCs w:val="18"/>
              </w:rPr>
              <w:t xml:space="preserve">aprobat </w:t>
            </w:r>
          </w:p>
        </w:tc>
        <w:tc>
          <w:tcPr>
            <w:tcW w:w="83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5392E89D" w14:textId="77777777" w:rsidR="00D46C24" w:rsidRPr="004C4296" w:rsidRDefault="00D46C24" w:rsidP="008934EE">
            <w:pPr>
              <w:spacing w:line="276" w:lineRule="auto"/>
              <w:jc w:val="center"/>
              <w:rPr>
                <w:sz w:val="18"/>
                <w:szCs w:val="18"/>
              </w:rPr>
            </w:pPr>
            <w:r w:rsidRPr="004C4296">
              <w:rPr>
                <w:sz w:val="18"/>
                <w:szCs w:val="18"/>
              </w:rPr>
              <w:t xml:space="preserve">precizat </w:t>
            </w:r>
          </w:p>
        </w:tc>
        <w:tc>
          <w:tcPr>
            <w:tcW w:w="846"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5F2B623" w14:textId="77777777" w:rsidR="00D46C24" w:rsidRPr="004C4296" w:rsidRDefault="00D46C24" w:rsidP="008934EE">
            <w:pPr>
              <w:spacing w:line="276" w:lineRule="auto"/>
              <w:jc w:val="center"/>
              <w:rPr>
                <w:sz w:val="18"/>
                <w:szCs w:val="18"/>
              </w:rPr>
            </w:pPr>
            <w:r w:rsidRPr="004C4296">
              <w:rPr>
                <w:sz w:val="18"/>
                <w:szCs w:val="18"/>
              </w:rPr>
              <w:t>executat</w:t>
            </w:r>
          </w:p>
        </w:tc>
        <w:tc>
          <w:tcPr>
            <w:tcW w:w="1363"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B423429" w14:textId="77777777" w:rsidR="00D46C24" w:rsidRPr="004C4296" w:rsidRDefault="00D46C24" w:rsidP="008934EE">
            <w:pPr>
              <w:spacing w:line="276" w:lineRule="auto"/>
              <w:jc w:val="center"/>
              <w:rPr>
                <w:sz w:val="18"/>
                <w:szCs w:val="18"/>
              </w:rPr>
            </w:pPr>
            <w:r w:rsidRPr="004C4296">
              <w:rPr>
                <w:sz w:val="18"/>
                <w:szCs w:val="18"/>
              </w:rPr>
              <w:t>executat față de precizat pe an</w:t>
            </w:r>
          </w:p>
        </w:tc>
        <w:tc>
          <w:tcPr>
            <w:tcW w:w="1443"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5D7BB66" w14:textId="77777777" w:rsidR="00D46C24" w:rsidRPr="004C4296" w:rsidRDefault="00D46C24" w:rsidP="008934EE">
            <w:pPr>
              <w:spacing w:line="276" w:lineRule="auto"/>
              <w:jc w:val="center"/>
              <w:rPr>
                <w:sz w:val="18"/>
                <w:szCs w:val="18"/>
              </w:rPr>
            </w:pPr>
            <w:r w:rsidRPr="004C4296">
              <w:rPr>
                <w:sz w:val="18"/>
                <w:szCs w:val="18"/>
              </w:rPr>
              <w:t>executat față de anul 2022</w:t>
            </w:r>
          </w:p>
        </w:tc>
      </w:tr>
      <w:tr w:rsidR="00D46C24" w:rsidRPr="004C4296" w14:paraId="5AFA73FD" w14:textId="77777777" w:rsidTr="008934EE">
        <w:trPr>
          <w:trHeight w:val="231"/>
          <w:tblHeader/>
          <w:jc w:val="center"/>
        </w:trPr>
        <w:tc>
          <w:tcPr>
            <w:tcW w:w="2661" w:type="dxa"/>
            <w:vMerge/>
            <w:tcBorders>
              <w:top w:val="single" w:sz="4" w:space="0" w:color="auto"/>
              <w:left w:val="single" w:sz="4" w:space="0" w:color="auto"/>
              <w:bottom w:val="single" w:sz="4" w:space="0" w:color="auto"/>
              <w:right w:val="single" w:sz="4" w:space="0" w:color="auto"/>
            </w:tcBorders>
            <w:vAlign w:val="center"/>
          </w:tcPr>
          <w:p w14:paraId="7E9735E2" w14:textId="77777777" w:rsidR="00D46C24" w:rsidRPr="004C4296" w:rsidRDefault="00D46C24" w:rsidP="008934EE">
            <w:pPr>
              <w:spacing w:line="276" w:lineRule="auto"/>
              <w:rPr>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09FB0ED3" w14:textId="77777777" w:rsidR="00D46C24" w:rsidRPr="004C4296" w:rsidRDefault="00D46C24" w:rsidP="008934EE">
            <w:pPr>
              <w:spacing w:line="276" w:lineRule="auto"/>
              <w:rPr>
                <w:sz w:val="18"/>
                <w:szCs w:val="18"/>
              </w:rPr>
            </w:pPr>
          </w:p>
        </w:tc>
        <w:tc>
          <w:tcPr>
            <w:tcW w:w="830" w:type="dxa"/>
            <w:vMerge/>
            <w:tcBorders>
              <w:top w:val="none" w:sz="4" w:space="0" w:color="000000"/>
              <w:left w:val="single" w:sz="4" w:space="0" w:color="auto"/>
              <w:bottom w:val="single" w:sz="4" w:space="0" w:color="auto"/>
              <w:right w:val="single" w:sz="4" w:space="0" w:color="auto"/>
            </w:tcBorders>
            <w:vAlign w:val="center"/>
          </w:tcPr>
          <w:p w14:paraId="7F746188" w14:textId="77777777" w:rsidR="00D46C24" w:rsidRPr="004C4296" w:rsidRDefault="00D46C24" w:rsidP="008934EE">
            <w:pPr>
              <w:spacing w:line="276" w:lineRule="auto"/>
              <w:rPr>
                <w:sz w:val="18"/>
                <w:szCs w:val="18"/>
              </w:rPr>
            </w:pPr>
          </w:p>
        </w:tc>
        <w:tc>
          <w:tcPr>
            <w:tcW w:w="830" w:type="dxa"/>
            <w:vMerge/>
            <w:tcBorders>
              <w:top w:val="none" w:sz="4" w:space="0" w:color="000000"/>
              <w:left w:val="single" w:sz="4" w:space="0" w:color="auto"/>
              <w:bottom w:val="single" w:sz="4" w:space="0" w:color="auto"/>
              <w:right w:val="single" w:sz="4" w:space="0" w:color="auto"/>
            </w:tcBorders>
            <w:vAlign w:val="center"/>
          </w:tcPr>
          <w:p w14:paraId="2ECE970B" w14:textId="77777777" w:rsidR="00D46C24" w:rsidRPr="004C4296" w:rsidRDefault="00D46C24" w:rsidP="008934EE">
            <w:pPr>
              <w:spacing w:line="276" w:lineRule="auto"/>
              <w:rPr>
                <w:sz w:val="18"/>
                <w:szCs w:val="18"/>
              </w:rPr>
            </w:pPr>
          </w:p>
        </w:tc>
        <w:tc>
          <w:tcPr>
            <w:tcW w:w="846" w:type="dxa"/>
            <w:vMerge/>
            <w:tcBorders>
              <w:top w:val="none" w:sz="4" w:space="0" w:color="000000"/>
              <w:left w:val="single" w:sz="4" w:space="0" w:color="auto"/>
              <w:bottom w:val="single" w:sz="4" w:space="0" w:color="auto"/>
              <w:right w:val="single" w:sz="4" w:space="0" w:color="auto"/>
            </w:tcBorders>
            <w:vAlign w:val="center"/>
          </w:tcPr>
          <w:p w14:paraId="4685458E" w14:textId="77777777" w:rsidR="00D46C24" w:rsidRPr="004C4296" w:rsidRDefault="00D46C24" w:rsidP="008934EE">
            <w:pPr>
              <w:spacing w:line="276" w:lineRule="auto"/>
              <w:rPr>
                <w:sz w:val="18"/>
                <w:szCs w:val="18"/>
              </w:rPr>
            </w:pPr>
          </w:p>
        </w:tc>
        <w:tc>
          <w:tcPr>
            <w:tcW w:w="72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CA3A26" w14:textId="77777777" w:rsidR="00D46C24" w:rsidRPr="004C4296" w:rsidRDefault="00D46C24" w:rsidP="008934EE">
            <w:pPr>
              <w:spacing w:line="276" w:lineRule="auto"/>
              <w:jc w:val="center"/>
              <w:rPr>
                <w:sz w:val="18"/>
                <w:szCs w:val="18"/>
              </w:rPr>
            </w:pPr>
            <w:r w:rsidRPr="004C4296">
              <w:rPr>
                <w:sz w:val="18"/>
                <w:szCs w:val="18"/>
              </w:rPr>
              <w:t>suma</w:t>
            </w:r>
          </w:p>
        </w:tc>
        <w:tc>
          <w:tcPr>
            <w:tcW w:w="64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2563F3" w14:textId="77777777" w:rsidR="00D46C24" w:rsidRPr="004C4296" w:rsidRDefault="00D46C24" w:rsidP="008934EE">
            <w:pPr>
              <w:spacing w:line="276" w:lineRule="auto"/>
              <w:jc w:val="center"/>
              <w:rPr>
                <w:sz w:val="18"/>
                <w:szCs w:val="18"/>
              </w:rPr>
            </w:pPr>
            <w:r w:rsidRPr="004C4296">
              <w:rPr>
                <w:sz w:val="18"/>
                <w:szCs w:val="18"/>
              </w:rPr>
              <w:t>%</w:t>
            </w:r>
          </w:p>
        </w:tc>
        <w:tc>
          <w:tcPr>
            <w:tcW w:w="73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783833" w14:textId="77777777" w:rsidR="00D46C24" w:rsidRPr="004C4296" w:rsidRDefault="00D46C24" w:rsidP="008934EE">
            <w:pPr>
              <w:spacing w:line="276" w:lineRule="auto"/>
              <w:jc w:val="center"/>
              <w:rPr>
                <w:sz w:val="18"/>
                <w:szCs w:val="18"/>
              </w:rPr>
            </w:pPr>
            <w:r w:rsidRPr="004C4296">
              <w:rPr>
                <w:sz w:val="18"/>
                <w:szCs w:val="18"/>
              </w:rPr>
              <w:t>suma</w:t>
            </w: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10BB9E" w14:textId="77777777" w:rsidR="00D46C24" w:rsidRPr="004C4296" w:rsidRDefault="00D46C24" w:rsidP="008934EE">
            <w:pPr>
              <w:spacing w:line="276" w:lineRule="auto"/>
              <w:jc w:val="center"/>
              <w:rPr>
                <w:sz w:val="18"/>
                <w:szCs w:val="18"/>
              </w:rPr>
            </w:pPr>
            <w:r w:rsidRPr="004C4296">
              <w:rPr>
                <w:sz w:val="18"/>
                <w:szCs w:val="18"/>
              </w:rPr>
              <w:t>%</w:t>
            </w:r>
          </w:p>
        </w:tc>
      </w:tr>
      <w:tr w:rsidR="00D46C24" w:rsidRPr="004C4296" w14:paraId="22CD42AD" w14:textId="77777777" w:rsidTr="008934EE">
        <w:trPr>
          <w:trHeight w:val="357"/>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554097B6" w14:textId="77777777" w:rsidR="00D46C24" w:rsidRPr="004C4296" w:rsidRDefault="00D46C24" w:rsidP="008934EE">
            <w:pPr>
              <w:spacing w:line="276" w:lineRule="auto"/>
              <w:rPr>
                <w:b/>
                <w:bCs/>
                <w:color w:val="000000"/>
                <w:sz w:val="18"/>
                <w:szCs w:val="18"/>
              </w:rPr>
            </w:pPr>
            <w:r w:rsidRPr="004C4296">
              <w:rPr>
                <w:b/>
                <w:bCs/>
                <w:color w:val="000000"/>
                <w:sz w:val="18"/>
                <w:szCs w:val="18"/>
              </w:rPr>
              <w:t>Cheltuieli, total</w:t>
            </w:r>
            <w:r w:rsidRPr="004C4296">
              <w:rPr>
                <w:b/>
                <w:bCs/>
                <w:sz w:val="22"/>
                <w:szCs w:val="22"/>
              </w:rPr>
              <w:t xml:space="preserve"> </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A09030D" w14:textId="77777777" w:rsidR="00D46C24" w:rsidRPr="004C4296" w:rsidRDefault="00D46C24" w:rsidP="008934EE">
            <w:pPr>
              <w:spacing w:line="276" w:lineRule="auto"/>
              <w:jc w:val="right"/>
              <w:rPr>
                <w:b/>
                <w:bCs/>
                <w:sz w:val="18"/>
                <w:szCs w:val="18"/>
              </w:rPr>
            </w:pPr>
            <w:r w:rsidRPr="004C4296">
              <w:rPr>
                <w:b/>
                <w:bCs/>
                <w:sz w:val="18"/>
                <w:szCs w:val="18"/>
              </w:rPr>
              <w:t>14669,8</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6C6CCB6" w14:textId="77777777" w:rsidR="00D46C24" w:rsidRPr="004C4296" w:rsidRDefault="00D46C24" w:rsidP="008934EE">
            <w:pPr>
              <w:spacing w:line="276" w:lineRule="auto"/>
              <w:jc w:val="right"/>
              <w:rPr>
                <w:b/>
                <w:bCs/>
                <w:sz w:val="18"/>
                <w:szCs w:val="18"/>
              </w:rPr>
            </w:pPr>
            <w:r w:rsidRPr="004C4296">
              <w:rPr>
                <w:b/>
                <w:bCs/>
                <w:sz w:val="18"/>
                <w:szCs w:val="18"/>
              </w:rPr>
              <w:t>17053,9</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3A8246F" w14:textId="77777777" w:rsidR="00D46C24" w:rsidRPr="004C4296" w:rsidRDefault="00D46C24" w:rsidP="008934EE">
            <w:pPr>
              <w:spacing w:line="276" w:lineRule="auto"/>
              <w:jc w:val="right"/>
              <w:rPr>
                <w:b/>
                <w:bCs/>
                <w:sz w:val="18"/>
                <w:szCs w:val="18"/>
              </w:rPr>
            </w:pPr>
            <w:r w:rsidRPr="004C4296">
              <w:rPr>
                <w:b/>
                <w:bCs/>
                <w:sz w:val="18"/>
                <w:szCs w:val="18"/>
              </w:rPr>
              <w:t>18044,2</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48A6048" w14:textId="77777777" w:rsidR="00D46C24" w:rsidRPr="004C4296" w:rsidRDefault="00D46C24" w:rsidP="008934EE">
            <w:pPr>
              <w:spacing w:line="276" w:lineRule="auto"/>
              <w:jc w:val="right"/>
              <w:rPr>
                <w:b/>
                <w:bCs/>
                <w:sz w:val="18"/>
                <w:szCs w:val="18"/>
              </w:rPr>
            </w:pPr>
            <w:r w:rsidRPr="004C4296">
              <w:rPr>
                <w:b/>
                <w:bCs/>
                <w:sz w:val="18"/>
                <w:szCs w:val="18"/>
              </w:rPr>
              <w:t>17476,0</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B9C9F92" w14:textId="77777777" w:rsidR="00D46C24" w:rsidRPr="004C4296" w:rsidRDefault="00D46C24" w:rsidP="008934EE">
            <w:pPr>
              <w:spacing w:line="276" w:lineRule="auto"/>
              <w:jc w:val="right"/>
              <w:rPr>
                <w:b/>
                <w:bCs/>
                <w:sz w:val="18"/>
                <w:szCs w:val="18"/>
              </w:rPr>
            </w:pPr>
            <w:r w:rsidRPr="004C4296">
              <w:rPr>
                <w:b/>
                <w:bCs/>
                <w:sz w:val="18"/>
                <w:szCs w:val="18"/>
              </w:rPr>
              <w:t>-568,2</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A26FB8" w14:textId="77777777" w:rsidR="00D46C24" w:rsidRPr="004C4296" w:rsidRDefault="00D46C24" w:rsidP="008934EE">
            <w:pPr>
              <w:spacing w:line="276" w:lineRule="auto"/>
              <w:jc w:val="right"/>
              <w:rPr>
                <w:b/>
                <w:bCs/>
                <w:sz w:val="18"/>
                <w:szCs w:val="18"/>
              </w:rPr>
            </w:pPr>
            <w:r w:rsidRPr="004C4296">
              <w:rPr>
                <w:b/>
                <w:bCs/>
                <w:sz w:val="18"/>
                <w:szCs w:val="18"/>
              </w:rPr>
              <w:t>96,9</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CA4AADB" w14:textId="77777777" w:rsidR="00D46C24" w:rsidRPr="004C4296" w:rsidRDefault="00D46C24" w:rsidP="008934EE">
            <w:pPr>
              <w:spacing w:line="276" w:lineRule="auto"/>
              <w:jc w:val="right"/>
              <w:rPr>
                <w:b/>
                <w:bCs/>
                <w:sz w:val="18"/>
                <w:szCs w:val="18"/>
              </w:rPr>
            </w:pPr>
            <w:r w:rsidRPr="004C4296">
              <w:rPr>
                <w:b/>
                <w:bCs/>
                <w:sz w:val="18"/>
                <w:szCs w:val="18"/>
              </w:rPr>
              <w:t>2806,2</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43B5232" w14:textId="77777777" w:rsidR="00D46C24" w:rsidRPr="004C4296" w:rsidRDefault="00D46C24" w:rsidP="008934EE">
            <w:pPr>
              <w:spacing w:line="276" w:lineRule="auto"/>
              <w:jc w:val="right"/>
              <w:rPr>
                <w:b/>
                <w:bCs/>
                <w:sz w:val="18"/>
                <w:szCs w:val="18"/>
              </w:rPr>
            </w:pPr>
            <w:r w:rsidRPr="004C4296">
              <w:rPr>
                <w:b/>
                <w:bCs/>
                <w:sz w:val="18"/>
                <w:szCs w:val="18"/>
              </w:rPr>
              <w:t>119,1</w:t>
            </w:r>
          </w:p>
        </w:tc>
      </w:tr>
      <w:tr w:rsidR="00D46C24" w:rsidRPr="004C4296" w14:paraId="2F92F38C" w14:textId="77777777" w:rsidTr="008934EE">
        <w:trPr>
          <w:trHeight w:val="481"/>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378399BA" w14:textId="77777777" w:rsidR="00D46C24" w:rsidRPr="004C4296" w:rsidRDefault="00D46C24" w:rsidP="008934EE">
            <w:pPr>
              <w:spacing w:line="276" w:lineRule="auto"/>
              <w:rPr>
                <w:i/>
                <w:iCs/>
                <w:sz w:val="18"/>
                <w:szCs w:val="18"/>
              </w:rPr>
            </w:pPr>
            <w:r w:rsidRPr="004C4296">
              <w:rPr>
                <w:i/>
                <w:iCs/>
                <w:sz w:val="18"/>
                <w:szCs w:val="18"/>
              </w:rPr>
              <w:t>Ponderea în totalul cheltuielilor bugetului de stat, %</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AD34DC" w14:textId="77777777" w:rsidR="00D46C24" w:rsidRPr="004C4296" w:rsidRDefault="00D46C24" w:rsidP="008934EE">
            <w:pPr>
              <w:spacing w:line="276" w:lineRule="auto"/>
              <w:jc w:val="right"/>
              <w:rPr>
                <w:i/>
                <w:iCs/>
                <w:sz w:val="18"/>
                <w:szCs w:val="18"/>
              </w:rPr>
            </w:pPr>
            <w:r w:rsidRPr="004C4296">
              <w:rPr>
                <w:i/>
                <w:iCs/>
                <w:sz w:val="18"/>
                <w:szCs w:val="18"/>
              </w:rPr>
              <w:t>21,4</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D1AFEA" w14:textId="77777777" w:rsidR="00D46C24" w:rsidRPr="004C4296" w:rsidRDefault="00D46C24" w:rsidP="008934EE">
            <w:pPr>
              <w:spacing w:line="276" w:lineRule="auto"/>
              <w:jc w:val="right"/>
              <w:rPr>
                <w:i/>
                <w:iCs/>
                <w:sz w:val="18"/>
                <w:szCs w:val="18"/>
              </w:rPr>
            </w:pPr>
            <w:r w:rsidRPr="004C4296">
              <w:rPr>
                <w:i/>
                <w:iCs/>
                <w:sz w:val="18"/>
                <w:szCs w:val="18"/>
              </w:rPr>
              <w:t>20,5</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856959A" w14:textId="77777777" w:rsidR="00D46C24" w:rsidRPr="004C4296" w:rsidRDefault="00D46C24" w:rsidP="008934EE">
            <w:pPr>
              <w:spacing w:line="276" w:lineRule="auto"/>
              <w:jc w:val="right"/>
              <w:rPr>
                <w:i/>
                <w:iCs/>
                <w:sz w:val="18"/>
                <w:szCs w:val="18"/>
              </w:rPr>
            </w:pPr>
            <w:r w:rsidRPr="004C4296">
              <w:rPr>
                <w:i/>
                <w:iCs/>
                <w:sz w:val="18"/>
                <w:szCs w:val="18"/>
              </w:rPr>
              <w:t xml:space="preserve">21,5 </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CB5F681" w14:textId="77777777" w:rsidR="00D46C24" w:rsidRPr="004C4296" w:rsidRDefault="00D46C24" w:rsidP="008934EE">
            <w:pPr>
              <w:spacing w:line="276" w:lineRule="auto"/>
              <w:jc w:val="right"/>
              <w:rPr>
                <w:i/>
                <w:iCs/>
                <w:sz w:val="18"/>
                <w:szCs w:val="18"/>
              </w:rPr>
            </w:pPr>
            <w:r w:rsidRPr="004C4296">
              <w:rPr>
                <w:i/>
                <w:iCs/>
                <w:sz w:val="18"/>
                <w:szCs w:val="18"/>
              </w:rPr>
              <w:t>21,6</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BBEB098" w14:textId="77777777" w:rsidR="00D46C24" w:rsidRPr="004C4296" w:rsidRDefault="00D46C24" w:rsidP="008934EE">
            <w:pPr>
              <w:spacing w:line="276" w:lineRule="auto"/>
              <w:jc w:val="right"/>
              <w:rPr>
                <w:i/>
                <w:iCs/>
                <w:sz w:val="18"/>
                <w:szCs w:val="18"/>
              </w:rPr>
            </w:pP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D898943" w14:textId="77777777" w:rsidR="00D46C24" w:rsidRPr="004C4296" w:rsidRDefault="00D46C24" w:rsidP="008934EE">
            <w:pPr>
              <w:spacing w:line="276" w:lineRule="auto"/>
              <w:jc w:val="right"/>
              <w:rPr>
                <w:i/>
                <w:iCs/>
                <w:sz w:val="18"/>
                <w:szCs w:val="18"/>
              </w:rPr>
            </w:pP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63CB93" w14:textId="77777777" w:rsidR="00D46C24" w:rsidRPr="004C4296" w:rsidRDefault="00D46C24" w:rsidP="008934EE">
            <w:pPr>
              <w:spacing w:line="276" w:lineRule="auto"/>
              <w:jc w:val="right"/>
              <w:rPr>
                <w:i/>
                <w:iCs/>
                <w:sz w:val="18"/>
                <w:szCs w:val="18"/>
              </w:rPr>
            </w:pP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F85802C" w14:textId="77777777" w:rsidR="00D46C24" w:rsidRPr="004C4296" w:rsidRDefault="00D46C24" w:rsidP="008934EE">
            <w:pPr>
              <w:spacing w:line="276" w:lineRule="auto"/>
              <w:jc w:val="right"/>
              <w:rPr>
                <w:i/>
                <w:iCs/>
                <w:sz w:val="18"/>
                <w:szCs w:val="18"/>
              </w:rPr>
            </w:pPr>
          </w:p>
        </w:tc>
      </w:tr>
      <w:tr w:rsidR="00D46C24" w:rsidRPr="004C4296" w14:paraId="4B58C285" w14:textId="77777777" w:rsidTr="008934EE">
        <w:trPr>
          <w:trHeight w:val="247"/>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33961A5A" w14:textId="77777777" w:rsidR="00D46C24" w:rsidRPr="004C4296" w:rsidRDefault="00D46C24" w:rsidP="008934EE">
            <w:pPr>
              <w:spacing w:line="276" w:lineRule="auto"/>
              <w:rPr>
                <w:sz w:val="18"/>
                <w:szCs w:val="18"/>
              </w:rPr>
            </w:pPr>
            <w:r w:rsidRPr="004C4296">
              <w:rPr>
                <w:sz w:val="18"/>
                <w:szCs w:val="18"/>
              </w:rPr>
              <w:t>Cheltuieli curente</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7DB608" w14:textId="77777777" w:rsidR="00D46C24" w:rsidRPr="004C4296" w:rsidRDefault="00D46C24" w:rsidP="008934EE">
            <w:pPr>
              <w:spacing w:line="276" w:lineRule="auto"/>
              <w:jc w:val="right"/>
              <w:rPr>
                <w:sz w:val="18"/>
                <w:szCs w:val="18"/>
              </w:rPr>
            </w:pPr>
            <w:r w:rsidRPr="004C4296">
              <w:rPr>
                <w:sz w:val="18"/>
                <w:szCs w:val="18"/>
              </w:rPr>
              <w:t>14461,4</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BD0163" w14:textId="7F9C22ED" w:rsidR="00D46C24" w:rsidRPr="004C4296" w:rsidRDefault="00D46C24" w:rsidP="00A00A02">
            <w:pPr>
              <w:spacing w:line="276" w:lineRule="auto"/>
              <w:jc w:val="right"/>
              <w:rPr>
                <w:sz w:val="18"/>
                <w:szCs w:val="18"/>
              </w:rPr>
            </w:pPr>
            <w:r w:rsidRPr="004C4296">
              <w:rPr>
                <w:sz w:val="18"/>
                <w:szCs w:val="18"/>
              </w:rPr>
              <w:t>16788,</w:t>
            </w:r>
            <w:r w:rsidR="00A00A02" w:rsidRPr="004C4296">
              <w:rPr>
                <w:sz w:val="18"/>
                <w:szCs w:val="18"/>
              </w:rPr>
              <w:t>8</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AEAFA73" w14:textId="77777777" w:rsidR="00D46C24" w:rsidRPr="004C4296" w:rsidRDefault="00D46C24" w:rsidP="008934EE">
            <w:pPr>
              <w:spacing w:line="276" w:lineRule="auto"/>
              <w:jc w:val="right"/>
              <w:rPr>
                <w:sz w:val="18"/>
                <w:szCs w:val="18"/>
              </w:rPr>
            </w:pPr>
            <w:r w:rsidRPr="004C4296">
              <w:rPr>
                <w:sz w:val="18"/>
                <w:szCs w:val="18"/>
              </w:rPr>
              <w:t>17678,4</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396CC31" w14:textId="00C0C642" w:rsidR="00D46C24" w:rsidRPr="004C4296" w:rsidRDefault="00D46C24" w:rsidP="008934EE">
            <w:pPr>
              <w:spacing w:line="276" w:lineRule="auto"/>
              <w:jc w:val="right"/>
              <w:rPr>
                <w:sz w:val="18"/>
                <w:szCs w:val="18"/>
              </w:rPr>
            </w:pPr>
            <w:r w:rsidRPr="004C4296">
              <w:rPr>
                <w:sz w:val="18"/>
                <w:szCs w:val="18"/>
              </w:rPr>
              <w:t>17211,</w:t>
            </w:r>
            <w:r w:rsidR="003073B6" w:rsidRPr="004C4296">
              <w:rPr>
                <w:sz w:val="18"/>
                <w:szCs w:val="18"/>
              </w:rPr>
              <w:t>5</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245968" w14:textId="77777777" w:rsidR="00D46C24" w:rsidRPr="004C4296" w:rsidRDefault="00D46C24" w:rsidP="008934EE">
            <w:pPr>
              <w:spacing w:line="276" w:lineRule="auto"/>
              <w:jc w:val="right"/>
              <w:rPr>
                <w:sz w:val="18"/>
                <w:szCs w:val="18"/>
              </w:rPr>
            </w:pPr>
            <w:r w:rsidRPr="004C4296">
              <w:rPr>
                <w:sz w:val="18"/>
                <w:szCs w:val="18"/>
              </w:rPr>
              <w:t>-466,9</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86A9F3" w14:textId="77777777" w:rsidR="00D46C24" w:rsidRPr="004C4296" w:rsidRDefault="00D46C24" w:rsidP="008934EE">
            <w:pPr>
              <w:spacing w:line="276" w:lineRule="auto"/>
              <w:jc w:val="right"/>
              <w:rPr>
                <w:sz w:val="18"/>
                <w:szCs w:val="18"/>
              </w:rPr>
            </w:pPr>
            <w:r w:rsidRPr="004C4296">
              <w:rPr>
                <w:sz w:val="18"/>
                <w:szCs w:val="18"/>
              </w:rPr>
              <w:t>97,4</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32877A" w14:textId="77777777" w:rsidR="00D46C24" w:rsidRPr="004C4296" w:rsidRDefault="00D46C24" w:rsidP="008934EE">
            <w:pPr>
              <w:spacing w:line="276" w:lineRule="auto"/>
              <w:jc w:val="right"/>
              <w:rPr>
                <w:sz w:val="18"/>
                <w:szCs w:val="18"/>
              </w:rPr>
            </w:pPr>
            <w:r w:rsidRPr="004C4296">
              <w:rPr>
                <w:sz w:val="18"/>
                <w:szCs w:val="18"/>
              </w:rPr>
              <w:t>2750,1</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E840FA4" w14:textId="77777777" w:rsidR="00D46C24" w:rsidRPr="004C4296" w:rsidRDefault="00D46C24" w:rsidP="008934EE">
            <w:pPr>
              <w:spacing w:line="276" w:lineRule="auto"/>
              <w:jc w:val="right"/>
              <w:rPr>
                <w:sz w:val="18"/>
                <w:szCs w:val="18"/>
              </w:rPr>
            </w:pPr>
            <w:r w:rsidRPr="004C4296">
              <w:rPr>
                <w:sz w:val="18"/>
                <w:szCs w:val="18"/>
              </w:rPr>
              <w:t>119,0</w:t>
            </w:r>
          </w:p>
        </w:tc>
      </w:tr>
      <w:tr w:rsidR="00D46C24" w:rsidRPr="004C4296" w14:paraId="449D2E46" w14:textId="77777777" w:rsidTr="008934EE">
        <w:trPr>
          <w:trHeight w:val="247"/>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272B4E25" w14:textId="77777777" w:rsidR="00D46C24" w:rsidRPr="004C4296" w:rsidRDefault="00D46C24" w:rsidP="008934EE">
            <w:pPr>
              <w:spacing w:line="276" w:lineRule="auto"/>
              <w:rPr>
                <w:sz w:val="18"/>
                <w:szCs w:val="18"/>
              </w:rPr>
            </w:pPr>
            <w:r w:rsidRPr="004C4296">
              <w:rPr>
                <w:sz w:val="18"/>
                <w:szCs w:val="18"/>
              </w:rPr>
              <w:t>Cheltuieli capitale</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361B583" w14:textId="77777777" w:rsidR="00D46C24" w:rsidRPr="004C4296" w:rsidRDefault="00D46C24" w:rsidP="008934EE">
            <w:pPr>
              <w:spacing w:line="276" w:lineRule="auto"/>
              <w:jc w:val="right"/>
              <w:rPr>
                <w:sz w:val="18"/>
                <w:szCs w:val="18"/>
              </w:rPr>
            </w:pPr>
            <w:r w:rsidRPr="004C4296">
              <w:rPr>
                <w:sz w:val="18"/>
                <w:szCs w:val="18"/>
              </w:rPr>
              <w:t>208,4</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67D34CA" w14:textId="55265F2A" w:rsidR="00D46C24" w:rsidRPr="004C4296" w:rsidRDefault="00D46C24" w:rsidP="00A00A02">
            <w:pPr>
              <w:spacing w:line="276" w:lineRule="auto"/>
              <w:jc w:val="right"/>
              <w:rPr>
                <w:sz w:val="18"/>
                <w:szCs w:val="18"/>
              </w:rPr>
            </w:pPr>
            <w:r w:rsidRPr="004C4296">
              <w:rPr>
                <w:sz w:val="18"/>
                <w:szCs w:val="18"/>
              </w:rPr>
              <w:t>265,</w:t>
            </w:r>
            <w:r w:rsidR="00A00A02" w:rsidRPr="004C4296">
              <w:rPr>
                <w:sz w:val="18"/>
                <w:szCs w:val="18"/>
              </w:rPr>
              <w:t>1</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C5EE6D3" w14:textId="77777777" w:rsidR="00D46C24" w:rsidRPr="004C4296" w:rsidRDefault="00D46C24" w:rsidP="008934EE">
            <w:pPr>
              <w:spacing w:line="276" w:lineRule="auto"/>
              <w:jc w:val="right"/>
              <w:rPr>
                <w:sz w:val="18"/>
                <w:szCs w:val="18"/>
              </w:rPr>
            </w:pPr>
            <w:r w:rsidRPr="004C4296">
              <w:rPr>
                <w:sz w:val="18"/>
                <w:szCs w:val="18"/>
              </w:rPr>
              <w:t>365,8</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CA0465" w14:textId="59637934" w:rsidR="00D46C24" w:rsidRPr="004C4296" w:rsidRDefault="00D46C24" w:rsidP="003073B6">
            <w:pPr>
              <w:spacing w:line="276" w:lineRule="auto"/>
              <w:jc w:val="right"/>
              <w:rPr>
                <w:sz w:val="18"/>
                <w:szCs w:val="18"/>
              </w:rPr>
            </w:pPr>
            <w:r w:rsidRPr="004C4296">
              <w:rPr>
                <w:sz w:val="18"/>
                <w:szCs w:val="18"/>
              </w:rPr>
              <w:t>264,</w:t>
            </w:r>
            <w:r w:rsidR="003073B6" w:rsidRPr="004C4296">
              <w:rPr>
                <w:sz w:val="18"/>
                <w:szCs w:val="18"/>
              </w:rPr>
              <w:t>5</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4176511" w14:textId="77777777" w:rsidR="00D46C24" w:rsidRPr="004C4296" w:rsidRDefault="00D46C24" w:rsidP="008934EE">
            <w:pPr>
              <w:spacing w:line="276" w:lineRule="auto"/>
              <w:jc w:val="right"/>
              <w:rPr>
                <w:sz w:val="18"/>
                <w:szCs w:val="18"/>
              </w:rPr>
            </w:pPr>
            <w:r w:rsidRPr="004C4296">
              <w:rPr>
                <w:sz w:val="18"/>
                <w:szCs w:val="18"/>
              </w:rPr>
              <w:t>-101,3</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08D16DD" w14:textId="77777777" w:rsidR="00D46C24" w:rsidRPr="004C4296" w:rsidRDefault="00D46C24" w:rsidP="008934EE">
            <w:pPr>
              <w:spacing w:line="276" w:lineRule="auto"/>
              <w:jc w:val="right"/>
              <w:rPr>
                <w:sz w:val="18"/>
                <w:szCs w:val="18"/>
              </w:rPr>
            </w:pPr>
            <w:r w:rsidRPr="004C4296">
              <w:rPr>
                <w:sz w:val="18"/>
                <w:szCs w:val="18"/>
              </w:rPr>
              <w:t>72,3</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B30662" w14:textId="77777777" w:rsidR="00D46C24" w:rsidRPr="004C4296" w:rsidRDefault="00D46C24" w:rsidP="008934EE">
            <w:pPr>
              <w:spacing w:line="276" w:lineRule="auto"/>
              <w:jc w:val="right"/>
              <w:rPr>
                <w:sz w:val="18"/>
                <w:szCs w:val="18"/>
              </w:rPr>
            </w:pPr>
            <w:r w:rsidRPr="004C4296">
              <w:rPr>
                <w:sz w:val="18"/>
                <w:szCs w:val="18"/>
              </w:rPr>
              <w:t>56,1</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208BF3C" w14:textId="77777777" w:rsidR="00D46C24" w:rsidRPr="004C4296" w:rsidRDefault="00D46C24" w:rsidP="008934EE">
            <w:pPr>
              <w:spacing w:line="276" w:lineRule="auto"/>
              <w:jc w:val="right"/>
              <w:rPr>
                <w:sz w:val="18"/>
                <w:szCs w:val="18"/>
              </w:rPr>
            </w:pPr>
            <w:r w:rsidRPr="004C4296">
              <w:rPr>
                <w:sz w:val="18"/>
                <w:szCs w:val="18"/>
              </w:rPr>
              <w:t>126,9</w:t>
            </w:r>
          </w:p>
        </w:tc>
      </w:tr>
      <w:tr w:rsidR="00D46C24" w:rsidRPr="004C4296" w14:paraId="5178B2AE" w14:textId="77777777" w:rsidTr="008934EE">
        <w:trPr>
          <w:trHeight w:val="280"/>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5D050639" w14:textId="77777777" w:rsidR="00D46C24" w:rsidRPr="004C4296" w:rsidRDefault="00D46C24" w:rsidP="008934EE">
            <w:pPr>
              <w:spacing w:line="276" w:lineRule="auto"/>
              <w:rPr>
                <w:b/>
                <w:bCs/>
                <w:sz w:val="18"/>
                <w:szCs w:val="18"/>
              </w:rPr>
            </w:pPr>
            <w:r w:rsidRPr="004C4296">
              <w:rPr>
                <w:b/>
                <w:bCs/>
                <w:sz w:val="18"/>
                <w:szCs w:val="18"/>
              </w:rPr>
              <w:t>Resurse, total</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CCADE6" w14:textId="77777777" w:rsidR="00D46C24" w:rsidRPr="004C4296" w:rsidRDefault="00D46C24" w:rsidP="008934EE">
            <w:pPr>
              <w:spacing w:line="276" w:lineRule="auto"/>
              <w:jc w:val="right"/>
              <w:rPr>
                <w:b/>
                <w:bCs/>
                <w:sz w:val="18"/>
                <w:szCs w:val="18"/>
              </w:rPr>
            </w:pPr>
            <w:r w:rsidRPr="004C4296">
              <w:rPr>
                <w:b/>
                <w:bCs/>
                <w:sz w:val="18"/>
                <w:szCs w:val="18"/>
              </w:rPr>
              <w:t>14669,8</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B380753" w14:textId="77777777" w:rsidR="00D46C24" w:rsidRPr="004C4296" w:rsidRDefault="00D46C24" w:rsidP="008934EE">
            <w:pPr>
              <w:spacing w:line="276" w:lineRule="auto"/>
              <w:jc w:val="right"/>
              <w:rPr>
                <w:b/>
                <w:bCs/>
                <w:sz w:val="18"/>
                <w:szCs w:val="18"/>
              </w:rPr>
            </w:pPr>
            <w:r w:rsidRPr="004C4296">
              <w:rPr>
                <w:b/>
                <w:bCs/>
                <w:sz w:val="18"/>
                <w:szCs w:val="18"/>
              </w:rPr>
              <w:t>17053,9</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F7DF2E4" w14:textId="77777777" w:rsidR="00D46C24" w:rsidRPr="004C4296" w:rsidRDefault="00D46C24" w:rsidP="008934EE">
            <w:pPr>
              <w:spacing w:line="276" w:lineRule="auto"/>
              <w:jc w:val="right"/>
              <w:rPr>
                <w:b/>
                <w:bCs/>
                <w:sz w:val="18"/>
                <w:szCs w:val="18"/>
              </w:rPr>
            </w:pPr>
            <w:r w:rsidRPr="004C4296">
              <w:rPr>
                <w:b/>
                <w:bCs/>
                <w:sz w:val="18"/>
                <w:szCs w:val="18"/>
              </w:rPr>
              <w:t>18044,2</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DDBD257" w14:textId="77777777" w:rsidR="00D46C24" w:rsidRPr="004C4296" w:rsidRDefault="00D46C24" w:rsidP="008934EE">
            <w:pPr>
              <w:spacing w:line="276" w:lineRule="auto"/>
              <w:jc w:val="right"/>
              <w:rPr>
                <w:b/>
                <w:bCs/>
                <w:sz w:val="18"/>
                <w:szCs w:val="18"/>
              </w:rPr>
            </w:pPr>
            <w:r w:rsidRPr="004C4296">
              <w:rPr>
                <w:b/>
                <w:bCs/>
                <w:sz w:val="18"/>
                <w:szCs w:val="18"/>
              </w:rPr>
              <w:t>17476,0</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2158AE" w14:textId="77777777" w:rsidR="00D46C24" w:rsidRPr="004C4296" w:rsidRDefault="00D46C24" w:rsidP="008934EE">
            <w:pPr>
              <w:spacing w:line="276" w:lineRule="auto"/>
              <w:jc w:val="right"/>
              <w:rPr>
                <w:b/>
                <w:bCs/>
                <w:sz w:val="18"/>
                <w:szCs w:val="18"/>
              </w:rPr>
            </w:pPr>
            <w:r w:rsidRPr="004C4296">
              <w:rPr>
                <w:b/>
                <w:bCs/>
                <w:sz w:val="18"/>
                <w:szCs w:val="18"/>
              </w:rPr>
              <w:t>-568,2</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53D578" w14:textId="77777777" w:rsidR="00D46C24" w:rsidRPr="004C4296" w:rsidRDefault="00D46C24" w:rsidP="008934EE">
            <w:pPr>
              <w:spacing w:line="276" w:lineRule="auto"/>
              <w:jc w:val="right"/>
              <w:rPr>
                <w:b/>
                <w:bCs/>
                <w:sz w:val="18"/>
                <w:szCs w:val="18"/>
              </w:rPr>
            </w:pPr>
            <w:r w:rsidRPr="004C4296">
              <w:rPr>
                <w:b/>
                <w:bCs/>
                <w:sz w:val="18"/>
                <w:szCs w:val="18"/>
              </w:rPr>
              <w:t>96,9</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A31104C" w14:textId="77777777" w:rsidR="00D46C24" w:rsidRPr="004C4296" w:rsidRDefault="00D46C24" w:rsidP="008934EE">
            <w:pPr>
              <w:spacing w:line="276" w:lineRule="auto"/>
              <w:jc w:val="right"/>
              <w:rPr>
                <w:b/>
                <w:bCs/>
                <w:sz w:val="18"/>
                <w:szCs w:val="18"/>
              </w:rPr>
            </w:pPr>
            <w:r w:rsidRPr="004C4296">
              <w:rPr>
                <w:b/>
                <w:bCs/>
                <w:sz w:val="18"/>
                <w:szCs w:val="18"/>
              </w:rPr>
              <w:t>2806,2</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74AF3D3" w14:textId="77777777" w:rsidR="00D46C24" w:rsidRPr="004C4296" w:rsidRDefault="00D46C24" w:rsidP="008934EE">
            <w:pPr>
              <w:spacing w:line="276" w:lineRule="auto"/>
              <w:jc w:val="right"/>
              <w:rPr>
                <w:b/>
                <w:bCs/>
                <w:sz w:val="18"/>
                <w:szCs w:val="18"/>
              </w:rPr>
            </w:pPr>
            <w:r w:rsidRPr="004C4296">
              <w:rPr>
                <w:b/>
                <w:bCs/>
                <w:sz w:val="18"/>
                <w:szCs w:val="18"/>
              </w:rPr>
              <w:t>119,1</w:t>
            </w:r>
          </w:p>
        </w:tc>
      </w:tr>
      <w:tr w:rsidR="00D46C24" w:rsidRPr="004C4296" w14:paraId="7A71FB76" w14:textId="77777777" w:rsidTr="008934EE">
        <w:trPr>
          <w:trHeight w:val="216"/>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1E6B8C90" w14:textId="77777777" w:rsidR="00D46C24" w:rsidRPr="004C4296" w:rsidRDefault="00D46C24" w:rsidP="008934EE">
            <w:pPr>
              <w:spacing w:line="276" w:lineRule="auto"/>
              <w:ind w:firstLine="160"/>
              <w:rPr>
                <w:i/>
                <w:iCs/>
                <w:color w:val="000000"/>
                <w:sz w:val="16"/>
                <w:szCs w:val="16"/>
              </w:rPr>
            </w:pPr>
            <w:r w:rsidRPr="004C4296">
              <w:rPr>
                <w:i/>
                <w:iCs/>
                <w:color w:val="000000"/>
                <w:sz w:val="16"/>
                <w:szCs w:val="16"/>
              </w:rPr>
              <w:t>inclusiv:</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EFC3181" w14:textId="77777777" w:rsidR="00D46C24" w:rsidRPr="004C4296" w:rsidRDefault="00D46C24" w:rsidP="008934EE">
            <w:pPr>
              <w:spacing w:line="276" w:lineRule="auto"/>
              <w:jc w:val="right"/>
              <w:rPr>
                <w:i/>
                <w:iCs/>
                <w:sz w:val="16"/>
                <w:szCs w:val="16"/>
              </w:rPr>
            </w:pP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03D663" w14:textId="77777777" w:rsidR="00D46C24" w:rsidRPr="004C4296" w:rsidRDefault="00D46C24" w:rsidP="008934EE">
            <w:pPr>
              <w:spacing w:line="276" w:lineRule="auto"/>
              <w:jc w:val="right"/>
              <w:rPr>
                <w:i/>
                <w:iCs/>
                <w:sz w:val="16"/>
                <w:szCs w:val="16"/>
              </w:rPr>
            </w:pP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A447A77" w14:textId="77777777" w:rsidR="00D46C24" w:rsidRPr="004C4296" w:rsidRDefault="00D46C24" w:rsidP="008934EE">
            <w:pPr>
              <w:spacing w:line="276" w:lineRule="auto"/>
              <w:jc w:val="right"/>
              <w:rPr>
                <w:i/>
                <w:iCs/>
                <w:sz w:val="16"/>
                <w:szCs w:val="16"/>
              </w:rPr>
            </w:pP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01B13A7" w14:textId="77777777" w:rsidR="00D46C24" w:rsidRPr="004C4296" w:rsidRDefault="00D46C24" w:rsidP="008934EE">
            <w:pPr>
              <w:spacing w:line="276" w:lineRule="auto"/>
              <w:jc w:val="right"/>
              <w:rPr>
                <w:i/>
                <w:iCs/>
                <w:sz w:val="16"/>
                <w:szCs w:val="16"/>
              </w:rPr>
            </w:pP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CDC123" w14:textId="77777777" w:rsidR="00D46C24" w:rsidRPr="004C4296" w:rsidRDefault="00D46C24" w:rsidP="008934EE">
            <w:pPr>
              <w:spacing w:line="276" w:lineRule="auto"/>
              <w:jc w:val="right"/>
              <w:rPr>
                <w:b/>
                <w:bCs/>
                <w:i/>
                <w:iCs/>
                <w:sz w:val="16"/>
                <w:szCs w:val="16"/>
              </w:rPr>
            </w:pP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57742E5" w14:textId="77777777" w:rsidR="00D46C24" w:rsidRPr="004C4296" w:rsidRDefault="00D46C24" w:rsidP="008934EE">
            <w:pPr>
              <w:spacing w:line="276" w:lineRule="auto"/>
              <w:jc w:val="right"/>
              <w:rPr>
                <w:b/>
                <w:bCs/>
                <w:i/>
                <w:iCs/>
                <w:sz w:val="16"/>
                <w:szCs w:val="16"/>
              </w:rPr>
            </w:pP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B4E033E" w14:textId="77777777" w:rsidR="00D46C24" w:rsidRPr="004C4296" w:rsidRDefault="00D46C24" w:rsidP="008934EE">
            <w:pPr>
              <w:spacing w:line="276" w:lineRule="auto"/>
              <w:jc w:val="right"/>
              <w:rPr>
                <w:b/>
                <w:bCs/>
                <w:i/>
                <w:iCs/>
                <w:sz w:val="16"/>
                <w:szCs w:val="16"/>
              </w:rPr>
            </w:pP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ADF0FE8" w14:textId="77777777" w:rsidR="00D46C24" w:rsidRPr="004C4296" w:rsidRDefault="00D46C24" w:rsidP="008934EE">
            <w:pPr>
              <w:spacing w:line="276" w:lineRule="auto"/>
              <w:jc w:val="right"/>
              <w:rPr>
                <w:b/>
                <w:bCs/>
                <w:i/>
                <w:iCs/>
                <w:sz w:val="16"/>
                <w:szCs w:val="16"/>
              </w:rPr>
            </w:pPr>
          </w:p>
        </w:tc>
      </w:tr>
      <w:tr w:rsidR="00D46C24" w:rsidRPr="004C4296" w14:paraId="205C97FF" w14:textId="77777777" w:rsidTr="008934EE">
        <w:trPr>
          <w:trHeight w:val="247"/>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01C8E950" w14:textId="77777777" w:rsidR="00D46C24" w:rsidRPr="004C4296" w:rsidRDefault="00D46C24" w:rsidP="008934EE">
            <w:pPr>
              <w:spacing w:line="276" w:lineRule="auto"/>
              <w:rPr>
                <w:sz w:val="18"/>
                <w:szCs w:val="18"/>
              </w:rPr>
            </w:pPr>
            <w:r w:rsidRPr="004C4296">
              <w:rPr>
                <w:sz w:val="18"/>
                <w:szCs w:val="18"/>
              </w:rPr>
              <w:t>resurse generale</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AB56E4" w14:textId="77777777" w:rsidR="00D46C24" w:rsidRPr="004C4296" w:rsidRDefault="00D46C24" w:rsidP="008934EE">
            <w:pPr>
              <w:spacing w:line="276" w:lineRule="auto"/>
              <w:jc w:val="right"/>
              <w:rPr>
                <w:sz w:val="18"/>
                <w:szCs w:val="18"/>
              </w:rPr>
            </w:pPr>
            <w:r w:rsidRPr="004C4296">
              <w:rPr>
                <w:sz w:val="18"/>
                <w:szCs w:val="18"/>
              </w:rPr>
              <w:t>14492,8</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F311E7B" w14:textId="677F8EDF" w:rsidR="00D46C24" w:rsidRPr="004C4296" w:rsidRDefault="00D46C24" w:rsidP="00352360">
            <w:pPr>
              <w:spacing w:line="276" w:lineRule="auto"/>
              <w:jc w:val="right"/>
              <w:rPr>
                <w:sz w:val="18"/>
                <w:szCs w:val="18"/>
              </w:rPr>
            </w:pPr>
            <w:r w:rsidRPr="004C4296">
              <w:rPr>
                <w:sz w:val="18"/>
                <w:szCs w:val="18"/>
              </w:rPr>
              <w:t>16846,</w:t>
            </w:r>
            <w:r w:rsidR="00352360" w:rsidRPr="004C4296">
              <w:rPr>
                <w:sz w:val="18"/>
                <w:szCs w:val="18"/>
              </w:rPr>
              <w:t>1</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A6B2144" w14:textId="77777777" w:rsidR="00D46C24" w:rsidRPr="004C4296" w:rsidRDefault="00D46C24" w:rsidP="008934EE">
            <w:pPr>
              <w:spacing w:line="276" w:lineRule="auto"/>
              <w:jc w:val="right"/>
              <w:rPr>
                <w:sz w:val="18"/>
                <w:szCs w:val="18"/>
              </w:rPr>
            </w:pPr>
            <w:r w:rsidRPr="004C4296">
              <w:rPr>
                <w:sz w:val="18"/>
                <w:szCs w:val="18"/>
              </w:rPr>
              <w:t>17805,8</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AE7D33E" w14:textId="77777777" w:rsidR="00D46C24" w:rsidRPr="004C4296" w:rsidRDefault="00D46C24" w:rsidP="008934EE">
            <w:pPr>
              <w:spacing w:line="276" w:lineRule="auto"/>
              <w:jc w:val="right"/>
              <w:rPr>
                <w:sz w:val="18"/>
                <w:szCs w:val="18"/>
              </w:rPr>
            </w:pPr>
            <w:r w:rsidRPr="004C4296">
              <w:rPr>
                <w:sz w:val="18"/>
                <w:szCs w:val="18"/>
              </w:rPr>
              <w:t>17318,1</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A9FCB70" w14:textId="77777777" w:rsidR="00D46C24" w:rsidRPr="004C4296" w:rsidRDefault="00D46C24" w:rsidP="008934EE">
            <w:pPr>
              <w:spacing w:line="276" w:lineRule="auto"/>
              <w:jc w:val="right"/>
              <w:rPr>
                <w:sz w:val="18"/>
                <w:szCs w:val="18"/>
              </w:rPr>
            </w:pPr>
            <w:r w:rsidRPr="004C4296">
              <w:rPr>
                <w:sz w:val="18"/>
                <w:szCs w:val="18"/>
              </w:rPr>
              <w:t>-487,7</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F4C6054" w14:textId="77777777" w:rsidR="00D46C24" w:rsidRPr="004C4296" w:rsidRDefault="00D46C24" w:rsidP="008934EE">
            <w:pPr>
              <w:spacing w:line="276" w:lineRule="auto"/>
              <w:jc w:val="right"/>
              <w:rPr>
                <w:sz w:val="18"/>
                <w:szCs w:val="18"/>
              </w:rPr>
            </w:pPr>
            <w:r w:rsidRPr="004C4296">
              <w:rPr>
                <w:sz w:val="18"/>
                <w:szCs w:val="18"/>
              </w:rPr>
              <w:t>97,3</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0184BC9" w14:textId="77777777" w:rsidR="00D46C24" w:rsidRPr="004C4296" w:rsidRDefault="00D46C24" w:rsidP="008934EE">
            <w:pPr>
              <w:spacing w:line="276" w:lineRule="auto"/>
              <w:jc w:val="right"/>
              <w:rPr>
                <w:sz w:val="18"/>
                <w:szCs w:val="18"/>
              </w:rPr>
            </w:pPr>
            <w:r w:rsidRPr="004C4296">
              <w:rPr>
                <w:sz w:val="18"/>
                <w:szCs w:val="18"/>
              </w:rPr>
              <w:t>2825,3</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202C9E" w14:textId="77777777" w:rsidR="00D46C24" w:rsidRPr="004C4296" w:rsidRDefault="00D46C24" w:rsidP="008934EE">
            <w:pPr>
              <w:spacing w:line="276" w:lineRule="auto"/>
              <w:jc w:val="right"/>
              <w:rPr>
                <w:sz w:val="18"/>
                <w:szCs w:val="18"/>
              </w:rPr>
            </w:pPr>
            <w:r w:rsidRPr="004C4296">
              <w:rPr>
                <w:sz w:val="18"/>
                <w:szCs w:val="18"/>
              </w:rPr>
              <w:t>119,5</w:t>
            </w:r>
          </w:p>
        </w:tc>
      </w:tr>
      <w:tr w:rsidR="00D46C24" w:rsidRPr="004C4296" w14:paraId="600414B6" w14:textId="77777777" w:rsidTr="008934EE">
        <w:trPr>
          <w:trHeight w:val="513"/>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1B3FC903" w14:textId="77777777" w:rsidR="00D46C24" w:rsidRPr="004C4296" w:rsidRDefault="00D46C24" w:rsidP="008934EE">
            <w:pPr>
              <w:spacing w:line="276" w:lineRule="auto"/>
              <w:rPr>
                <w:sz w:val="18"/>
                <w:szCs w:val="18"/>
              </w:rPr>
            </w:pPr>
            <w:r w:rsidRPr="004C4296">
              <w:rPr>
                <w:sz w:val="18"/>
                <w:szCs w:val="18"/>
              </w:rPr>
              <w:t>resurse ale proiectelor finanțate din surse externe</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90F347B" w14:textId="77777777" w:rsidR="00D46C24" w:rsidRPr="004C4296" w:rsidRDefault="00D46C24" w:rsidP="008934EE">
            <w:pPr>
              <w:spacing w:line="276" w:lineRule="auto"/>
              <w:jc w:val="right"/>
              <w:rPr>
                <w:sz w:val="18"/>
                <w:szCs w:val="18"/>
              </w:rPr>
            </w:pPr>
            <w:r w:rsidRPr="004C4296">
              <w:rPr>
                <w:sz w:val="18"/>
                <w:szCs w:val="18"/>
              </w:rPr>
              <w:t>150,1</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5D3BF5" w14:textId="77777777" w:rsidR="00D46C24" w:rsidRPr="004C4296" w:rsidRDefault="00D46C24" w:rsidP="008934EE">
            <w:pPr>
              <w:spacing w:line="276" w:lineRule="auto"/>
              <w:jc w:val="right"/>
              <w:rPr>
                <w:sz w:val="18"/>
                <w:szCs w:val="18"/>
              </w:rPr>
            </w:pPr>
            <w:r w:rsidRPr="004C4296">
              <w:rPr>
                <w:sz w:val="18"/>
                <w:szCs w:val="18"/>
              </w:rPr>
              <w:t>182,1</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ED207C9" w14:textId="77777777" w:rsidR="00D46C24" w:rsidRPr="004C4296" w:rsidRDefault="00D46C24" w:rsidP="008934EE">
            <w:pPr>
              <w:spacing w:line="276" w:lineRule="auto"/>
              <w:jc w:val="right"/>
              <w:rPr>
                <w:sz w:val="18"/>
                <w:szCs w:val="18"/>
              </w:rPr>
            </w:pPr>
            <w:r w:rsidRPr="004C4296">
              <w:rPr>
                <w:sz w:val="18"/>
                <w:szCs w:val="18"/>
              </w:rPr>
              <w:t>210,8</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A81856F" w14:textId="77777777" w:rsidR="00D46C24" w:rsidRPr="004C4296" w:rsidRDefault="00D46C24" w:rsidP="008934EE">
            <w:pPr>
              <w:spacing w:line="276" w:lineRule="auto"/>
              <w:jc w:val="right"/>
              <w:rPr>
                <w:sz w:val="18"/>
                <w:szCs w:val="18"/>
              </w:rPr>
            </w:pPr>
            <w:r w:rsidRPr="004C4296">
              <w:rPr>
                <w:sz w:val="18"/>
                <w:szCs w:val="18"/>
              </w:rPr>
              <w:t>135,0</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E8BDE0" w14:textId="77777777" w:rsidR="00D46C24" w:rsidRPr="004C4296" w:rsidRDefault="00D46C24" w:rsidP="008934EE">
            <w:pPr>
              <w:spacing w:line="276" w:lineRule="auto"/>
              <w:jc w:val="right"/>
              <w:rPr>
                <w:sz w:val="18"/>
                <w:szCs w:val="18"/>
              </w:rPr>
            </w:pPr>
            <w:r w:rsidRPr="004C4296">
              <w:rPr>
                <w:sz w:val="18"/>
                <w:szCs w:val="18"/>
              </w:rPr>
              <w:t>-75,8</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CC93050" w14:textId="77777777" w:rsidR="00D46C24" w:rsidRPr="004C4296" w:rsidRDefault="00D46C24" w:rsidP="008934EE">
            <w:pPr>
              <w:spacing w:line="276" w:lineRule="auto"/>
              <w:jc w:val="right"/>
              <w:rPr>
                <w:sz w:val="18"/>
                <w:szCs w:val="18"/>
              </w:rPr>
            </w:pPr>
            <w:r w:rsidRPr="004C4296">
              <w:rPr>
                <w:sz w:val="18"/>
                <w:szCs w:val="18"/>
              </w:rPr>
              <w:t>64,0</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4F4328" w14:textId="77777777" w:rsidR="00D46C24" w:rsidRPr="004C4296" w:rsidRDefault="00D46C24" w:rsidP="008934EE">
            <w:pPr>
              <w:spacing w:line="276" w:lineRule="auto"/>
              <w:jc w:val="right"/>
              <w:rPr>
                <w:sz w:val="18"/>
                <w:szCs w:val="18"/>
              </w:rPr>
            </w:pPr>
            <w:r w:rsidRPr="004C4296">
              <w:rPr>
                <w:sz w:val="18"/>
                <w:szCs w:val="18"/>
              </w:rPr>
              <w:t>-15,1</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D0240F" w14:textId="77777777" w:rsidR="00D46C24" w:rsidRPr="004C4296" w:rsidRDefault="00D46C24" w:rsidP="008934EE">
            <w:pPr>
              <w:spacing w:line="276" w:lineRule="auto"/>
              <w:jc w:val="right"/>
              <w:rPr>
                <w:sz w:val="18"/>
                <w:szCs w:val="18"/>
              </w:rPr>
            </w:pPr>
            <w:r w:rsidRPr="004C4296">
              <w:rPr>
                <w:sz w:val="18"/>
                <w:szCs w:val="18"/>
              </w:rPr>
              <w:t>89,9</w:t>
            </w:r>
          </w:p>
        </w:tc>
      </w:tr>
      <w:tr w:rsidR="00D46C24" w:rsidRPr="004C4296" w14:paraId="52BEC0E9" w14:textId="77777777" w:rsidTr="008934EE">
        <w:trPr>
          <w:trHeight w:val="280"/>
          <w:jc w:val="center"/>
        </w:trPr>
        <w:tc>
          <w:tcPr>
            <w:tcW w:w="2661" w:type="dxa"/>
            <w:tcBorders>
              <w:top w:val="none" w:sz="4" w:space="0" w:color="000000"/>
              <w:left w:val="none" w:sz="4" w:space="0" w:color="000000"/>
              <w:bottom w:val="none" w:sz="4" w:space="0" w:color="000000"/>
              <w:right w:val="none" w:sz="4" w:space="0" w:color="000000"/>
            </w:tcBorders>
            <w:shd w:val="clear" w:color="auto" w:fill="auto"/>
            <w:vAlign w:val="bottom"/>
          </w:tcPr>
          <w:p w14:paraId="179B6BFA" w14:textId="77777777" w:rsidR="00D46C24" w:rsidRPr="004C4296" w:rsidRDefault="00D46C24" w:rsidP="008934EE">
            <w:pPr>
              <w:spacing w:line="276" w:lineRule="auto"/>
              <w:rPr>
                <w:sz w:val="18"/>
                <w:szCs w:val="18"/>
              </w:rPr>
            </w:pPr>
            <w:r w:rsidRPr="004C4296">
              <w:rPr>
                <w:sz w:val="18"/>
                <w:szCs w:val="18"/>
              </w:rPr>
              <w:t>venituri colectate</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08A11D7" w14:textId="77777777" w:rsidR="00D46C24" w:rsidRPr="004C4296" w:rsidRDefault="00D46C24" w:rsidP="008934EE">
            <w:pPr>
              <w:spacing w:line="276" w:lineRule="auto"/>
              <w:jc w:val="right"/>
              <w:rPr>
                <w:sz w:val="18"/>
                <w:szCs w:val="18"/>
              </w:rPr>
            </w:pPr>
            <w:r w:rsidRPr="004C4296">
              <w:rPr>
                <w:sz w:val="18"/>
                <w:szCs w:val="18"/>
              </w:rPr>
              <w:t>26,9</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BDB2B8B" w14:textId="4A9BC8F7" w:rsidR="00D46C24" w:rsidRPr="004C4296" w:rsidRDefault="00D46C24" w:rsidP="00352360">
            <w:pPr>
              <w:spacing w:line="276" w:lineRule="auto"/>
              <w:jc w:val="right"/>
              <w:rPr>
                <w:sz w:val="18"/>
                <w:szCs w:val="18"/>
              </w:rPr>
            </w:pPr>
            <w:r w:rsidRPr="004C4296">
              <w:rPr>
                <w:sz w:val="18"/>
                <w:szCs w:val="18"/>
              </w:rPr>
              <w:t>25,</w:t>
            </w:r>
            <w:r w:rsidR="00352360" w:rsidRPr="004C4296">
              <w:rPr>
                <w:sz w:val="18"/>
                <w:szCs w:val="18"/>
              </w:rPr>
              <w:t>7</w:t>
            </w:r>
          </w:p>
        </w:tc>
        <w:tc>
          <w:tcPr>
            <w:tcW w:w="83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2221D14" w14:textId="77777777" w:rsidR="00D46C24" w:rsidRPr="004C4296" w:rsidRDefault="00D46C24" w:rsidP="008934EE">
            <w:pPr>
              <w:spacing w:line="276" w:lineRule="auto"/>
              <w:jc w:val="right"/>
              <w:rPr>
                <w:sz w:val="18"/>
                <w:szCs w:val="18"/>
              </w:rPr>
            </w:pPr>
            <w:r w:rsidRPr="004C4296">
              <w:rPr>
                <w:sz w:val="18"/>
                <w:szCs w:val="18"/>
              </w:rPr>
              <w:t>27,6</w:t>
            </w:r>
          </w:p>
        </w:tc>
        <w:tc>
          <w:tcPr>
            <w:tcW w:w="8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1C28134" w14:textId="77777777" w:rsidR="00D46C24" w:rsidRPr="004C4296" w:rsidRDefault="00D46C24" w:rsidP="008934EE">
            <w:pPr>
              <w:spacing w:line="276" w:lineRule="auto"/>
              <w:jc w:val="right"/>
              <w:rPr>
                <w:sz w:val="18"/>
                <w:szCs w:val="18"/>
              </w:rPr>
            </w:pPr>
            <w:r w:rsidRPr="004C4296">
              <w:rPr>
                <w:sz w:val="18"/>
                <w:szCs w:val="18"/>
              </w:rPr>
              <w:t>22,9</w:t>
            </w:r>
          </w:p>
        </w:tc>
        <w:tc>
          <w:tcPr>
            <w:tcW w:w="72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E361F6" w14:textId="77777777" w:rsidR="00D46C24" w:rsidRPr="004C4296" w:rsidRDefault="00D46C24" w:rsidP="008934EE">
            <w:pPr>
              <w:spacing w:line="276" w:lineRule="auto"/>
              <w:jc w:val="right"/>
              <w:rPr>
                <w:sz w:val="18"/>
                <w:szCs w:val="18"/>
              </w:rPr>
            </w:pPr>
            <w:r w:rsidRPr="004C4296">
              <w:rPr>
                <w:sz w:val="18"/>
                <w:szCs w:val="18"/>
              </w:rPr>
              <w:t>-4,7</w:t>
            </w:r>
          </w:p>
        </w:tc>
        <w:tc>
          <w:tcPr>
            <w:tcW w:w="64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31EB70" w14:textId="77777777" w:rsidR="00D46C24" w:rsidRPr="004C4296" w:rsidRDefault="00D46C24" w:rsidP="008934EE">
            <w:pPr>
              <w:spacing w:line="276" w:lineRule="auto"/>
              <w:jc w:val="right"/>
              <w:rPr>
                <w:sz w:val="18"/>
                <w:szCs w:val="18"/>
              </w:rPr>
            </w:pPr>
            <w:r w:rsidRPr="004C4296">
              <w:rPr>
                <w:sz w:val="18"/>
                <w:szCs w:val="18"/>
              </w:rPr>
              <w:t>83,0</w:t>
            </w:r>
          </w:p>
        </w:tc>
        <w:tc>
          <w:tcPr>
            <w:tcW w:w="73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122160F" w14:textId="77777777" w:rsidR="00D46C24" w:rsidRPr="004C4296" w:rsidRDefault="00D46C24" w:rsidP="008934EE">
            <w:pPr>
              <w:spacing w:line="276" w:lineRule="auto"/>
              <w:jc w:val="right"/>
              <w:rPr>
                <w:sz w:val="18"/>
                <w:szCs w:val="18"/>
              </w:rPr>
            </w:pPr>
            <w:r w:rsidRPr="004C4296">
              <w:rPr>
                <w:sz w:val="18"/>
                <w:szCs w:val="18"/>
              </w:rPr>
              <w:t>-4,0</w:t>
            </w: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3B50649" w14:textId="77777777" w:rsidR="00D46C24" w:rsidRPr="004C4296" w:rsidRDefault="00D46C24" w:rsidP="008934EE">
            <w:pPr>
              <w:spacing w:line="276" w:lineRule="auto"/>
              <w:jc w:val="right"/>
              <w:rPr>
                <w:sz w:val="18"/>
                <w:szCs w:val="18"/>
              </w:rPr>
            </w:pPr>
            <w:r w:rsidRPr="004C4296">
              <w:rPr>
                <w:sz w:val="18"/>
                <w:szCs w:val="18"/>
              </w:rPr>
              <w:t>85,1</w:t>
            </w:r>
          </w:p>
        </w:tc>
      </w:tr>
    </w:tbl>
    <w:p w14:paraId="1C258C4E" w14:textId="77777777" w:rsidR="00D46C24" w:rsidRPr="004C4296" w:rsidRDefault="00D46C24" w:rsidP="00B76D18">
      <w:pPr>
        <w:spacing w:line="276" w:lineRule="auto"/>
        <w:ind w:firstLine="540"/>
        <w:jc w:val="both"/>
        <w:rPr>
          <w:b/>
          <w:szCs w:val="28"/>
        </w:rPr>
      </w:pPr>
    </w:p>
    <w:p w14:paraId="25D7963F" w14:textId="5F87571A" w:rsidR="00114092" w:rsidRPr="004C4296" w:rsidRDefault="00114092" w:rsidP="00114092">
      <w:pPr>
        <w:spacing w:before="240" w:line="276" w:lineRule="auto"/>
        <w:ind w:firstLine="540"/>
        <w:jc w:val="both"/>
        <w:rPr>
          <w:sz w:val="28"/>
          <w:szCs w:val="28"/>
          <w:lang w:val="ro-MD"/>
        </w:rPr>
      </w:pPr>
      <w:r w:rsidRPr="004C4296">
        <w:rPr>
          <w:sz w:val="28"/>
          <w:szCs w:val="28"/>
          <w:lang w:val="ro-MD"/>
        </w:rPr>
        <w:t>Cheltuielile realizate în anul 202</w:t>
      </w:r>
      <w:r w:rsidR="00E10905" w:rsidRPr="004C4296">
        <w:rPr>
          <w:sz w:val="28"/>
          <w:szCs w:val="28"/>
          <w:lang w:val="ro-MD"/>
        </w:rPr>
        <w:t>3</w:t>
      </w:r>
      <w:r w:rsidRPr="004C4296">
        <w:rPr>
          <w:sz w:val="28"/>
          <w:szCs w:val="28"/>
          <w:lang w:val="ro-MD"/>
        </w:rPr>
        <w:t xml:space="preserve"> sunt în creștere față de anul 202</w:t>
      </w:r>
      <w:r w:rsidR="00E10905" w:rsidRPr="004C4296">
        <w:rPr>
          <w:sz w:val="28"/>
          <w:szCs w:val="28"/>
          <w:lang w:val="ro-MD"/>
        </w:rPr>
        <w:t>2</w:t>
      </w:r>
      <w:r w:rsidRPr="004C4296">
        <w:rPr>
          <w:sz w:val="28"/>
          <w:szCs w:val="28"/>
          <w:lang w:val="ro-MD"/>
        </w:rPr>
        <w:t xml:space="preserve"> cu </w:t>
      </w:r>
      <w:r w:rsidR="00F50C6E" w:rsidRPr="004C4296">
        <w:rPr>
          <w:sz w:val="28"/>
          <w:szCs w:val="28"/>
          <w:lang w:val="ro-MD"/>
        </w:rPr>
        <w:t>2</w:t>
      </w:r>
      <w:r w:rsidR="00E10905" w:rsidRPr="004C4296">
        <w:rPr>
          <w:sz w:val="28"/>
          <w:szCs w:val="28"/>
          <w:lang w:val="ro-MD"/>
        </w:rPr>
        <w:t> 806,2</w:t>
      </w:r>
      <w:r w:rsidRPr="004C4296">
        <w:rPr>
          <w:sz w:val="28"/>
          <w:szCs w:val="28"/>
          <w:lang w:val="ro-MD"/>
        </w:rPr>
        <w:t xml:space="preserve"> mil. lei sau cu </w:t>
      </w:r>
      <w:r w:rsidR="00F50C6E" w:rsidRPr="004C4296">
        <w:rPr>
          <w:sz w:val="28"/>
          <w:szCs w:val="28"/>
          <w:lang w:val="ro-MD"/>
        </w:rPr>
        <w:t>1</w:t>
      </w:r>
      <w:r w:rsidR="00E10905" w:rsidRPr="004C4296">
        <w:rPr>
          <w:sz w:val="28"/>
          <w:szCs w:val="28"/>
          <w:lang w:val="ro-MD"/>
        </w:rPr>
        <w:t>9,1</w:t>
      </w:r>
      <w:r w:rsidR="004D5DF8" w:rsidRPr="004C4296">
        <w:rPr>
          <w:sz w:val="28"/>
          <w:szCs w:val="28"/>
          <w:lang w:val="ro-MD"/>
        </w:rPr>
        <w:t xml:space="preserve"> la sută</w:t>
      </w:r>
      <w:r w:rsidRPr="004C4296">
        <w:rPr>
          <w:sz w:val="28"/>
          <w:szCs w:val="28"/>
          <w:lang w:val="ro-MD"/>
        </w:rPr>
        <w:t xml:space="preserve">. Totodată, au rămas neexecutate cheltuieli în sumă de </w:t>
      </w:r>
      <w:r w:rsidR="00EB15C9" w:rsidRPr="004C4296">
        <w:rPr>
          <w:sz w:val="28"/>
          <w:szCs w:val="28"/>
          <w:lang w:val="ro-MD"/>
        </w:rPr>
        <w:t>568,2</w:t>
      </w:r>
      <w:r w:rsidRPr="004C4296">
        <w:rPr>
          <w:sz w:val="28"/>
          <w:szCs w:val="28"/>
          <w:lang w:val="ro-MD"/>
        </w:rPr>
        <w:t xml:space="preserve"> mil. lei, sau </w:t>
      </w:r>
      <w:r w:rsidR="00173B97" w:rsidRPr="004C4296">
        <w:rPr>
          <w:sz w:val="28"/>
          <w:szCs w:val="28"/>
          <w:lang w:val="ro-MD"/>
        </w:rPr>
        <w:t>3,</w:t>
      </w:r>
      <w:r w:rsidR="000542FF">
        <w:rPr>
          <w:sz w:val="28"/>
          <w:szCs w:val="28"/>
          <w:lang w:val="ro-MD"/>
        </w:rPr>
        <w:t>1</w:t>
      </w:r>
      <w:r w:rsidRPr="004C4296">
        <w:rPr>
          <w:sz w:val="28"/>
          <w:szCs w:val="28"/>
          <w:lang w:val="ro-MD"/>
        </w:rPr>
        <w:t xml:space="preserve">% din total. În aspect economic, au rămas neexecutate cheltuieli curente în sumă de </w:t>
      </w:r>
      <w:r w:rsidR="00E05C5A" w:rsidRPr="004C4296">
        <w:rPr>
          <w:sz w:val="28"/>
          <w:szCs w:val="28"/>
          <w:lang w:val="ro-MD"/>
        </w:rPr>
        <w:t>466,9</w:t>
      </w:r>
      <w:r w:rsidRPr="004C4296">
        <w:rPr>
          <w:sz w:val="28"/>
          <w:szCs w:val="28"/>
          <w:lang w:val="ro-MD"/>
        </w:rPr>
        <w:t xml:space="preserve"> mil. lei</w:t>
      </w:r>
      <w:r w:rsidR="00DE64C0" w:rsidRPr="004C4296">
        <w:rPr>
          <w:sz w:val="28"/>
          <w:szCs w:val="28"/>
          <w:lang w:val="ro-MD"/>
        </w:rPr>
        <w:t xml:space="preserve"> </w:t>
      </w:r>
      <w:r w:rsidRPr="004C4296">
        <w:rPr>
          <w:sz w:val="28"/>
          <w:szCs w:val="28"/>
          <w:lang w:val="ro-MD"/>
        </w:rPr>
        <w:t xml:space="preserve">și cheltuieli capitale în sumă de </w:t>
      </w:r>
      <w:r w:rsidR="00E05C5A" w:rsidRPr="004C4296">
        <w:rPr>
          <w:sz w:val="28"/>
          <w:szCs w:val="28"/>
          <w:lang w:val="ro-MD"/>
        </w:rPr>
        <w:t>101,3</w:t>
      </w:r>
      <w:r w:rsidRPr="004C4296">
        <w:rPr>
          <w:sz w:val="28"/>
          <w:szCs w:val="28"/>
          <w:lang w:val="ro-MD"/>
        </w:rPr>
        <w:t xml:space="preserve"> mil. lei. În cadrul proiectelor finanțate din surse externe au rămas neexecutate cheltuieli în sumă de </w:t>
      </w:r>
      <w:r w:rsidR="00E05C5A" w:rsidRPr="004C4296">
        <w:rPr>
          <w:sz w:val="28"/>
          <w:szCs w:val="28"/>
          <w:lang w:val="ro-MD"/>
        </w:rPr>
        <w:t>75,8</w:t>
      </w:r>
      <w:r w:rsidRPr="004C4296">
        <w:rPr>
          <w:sz w:val="28"/>
          <w:szCs w:val="28"/>
          <w:lang w:val="ro-MD"/>
        </w:rPr>
        <w:t xml:space="preserve"> mil. lei.</w:t>
      </w:r>
    </w:p>
    <w:p w14:paraId="59511B25" w14:textId="76AFCC66" w:rsidR="009014AA" w:rsidRPr="004C4296" w:rsidRDefault="00114092" w:rsidP="00114092">
      <w:pPr>
        <w:spacing w:line="276" w:lineRule="auto"/>
        <w:ind w:firstLine="540"/>
        <w:jc w:val="both"/>
        <w:rPr>
          <w:sz w:val="28"/>
          <w:szCs w:val="28"/>
          <w:lang w:val="ro-MD"/>
        </w:rPr>
      </w:pPr>
      <w:r w:rsidRPr="004C4296">
        <w:rPr>
          <w:sz w:val="28"/>
          <w:szCs w:val="28"/>
          <w:lang w:val="ro-MD"/>
        </w:rPr>
        <w:t>În aspectul resurselor, cheltuielile au fost finanțate prepon</w:t>
      </w:r>
      <w:r w:rsidR="006502DC" w:rsidRPr="004C4296">
        <w:rPr>
          <w:sz w:val="28"/>
          <w:szCs w:val="28"/>
          <w:lang w:val="ro-MD"/>
        </w:rPr>
        <w:t xml:space="preserve">derent din resurse generale </w:t>
      </w:r>
      <w:r w:rsidR="00F77409" w:rsidRPr="004C4296">
        <w:rPr>
          <w:sz w:val="28"/>
          <w:szCs w:val="28"/>
          <w:lang w:val="ro-MD"/>
        </w:rPr>
        <w:t>99,1</w:t>
      </w:r>
      <w:r w:rsidRPr="004C4296">
        <w:rPr>
          <w:sz w:val="28"/>
          <w:szCs w:val="28"/>
          <w:lang w:val="ro-MD"/>
        </w:rPr>
        <w:t xml:space="preserve">%, proiectelor finanțate din surse externe și veniturilor colectate le revine, respectiv, </w:t>
      </w:r>
      <w:r w:rsidR="00F77409" w:rsidRPr="004C4296">
        <w:rPr>
          <w:sz w:val="28"/>
          <w:szCs w:val="28"/>
          <w:lang w:val="ro-MD"/>
        </w:rPr>
        <w:t>0,8</w:t>
      </w:r>
      <w:r w:rsidRPr="004C4296">
        <w:rPr>
          <w:sz w:val="28"/>
          <w:szCs w:val="28"/>
          <w:lang w:val="ro-MD"/>
        </w:rPr>
        <w:t>% și 0,</w:t>
      </w:r>
      <w:r w:rsidR="00F77409" w:rsidRPr="004C4296">
        <w:rPr>
          <w:sz w:val="28"/>
          <w:szCs w:val="28"/>
          <w:lang w:val="ro-MD"/>
        </w:rPr>
        <w:t>1</w:t>
      </w:r>
      <w:r w:rsidRPr="004C4296">
        <w:rPr>
          <w:sz w:val="28"/>
          <w:szCs w:val="28"/>
          <w:lang w:val="ro-MD"/>
        </w:rPr>
        <w:t>% din total.</w:t>
      </w:r>
    </w:p>
    <w:p w14:paraId="7302E578" w14:textId="77777777" w:rsidR="00D05DDE" w:rsidRPr="004C4296" w:rsidRDefault="00114092" w:rsidP="00D05DDE">
      <w:pPr>
        <w:spacing w:line="276" w:lineRule="auto"/>
        <w:ind w:firstLine="540"/>
        <w:jc w:val="both"/>
        <w:rPr>
          <w:bCs/>
          <w:iCs/>
          <w:sz w:val="28"/>
          <w:szCs w:val="28"/>
        </w:rPr>
      </w:pPr>
      <w:r w:rsidRPr="004C4296">
        <w:rPr>
          <w:sz w:val="28"/>
          <w:szCs w:val="28"/>
          <w:lang w:val="ro-MD"/>
        </w:rPr>
        <w:t xml:space="preserve"> </w:t>
      </w:r>
      <w:r w:rsidR="00C74718" w:rsidRPr="004C4296">
        <w:rPr>
          <w:bCs/>
          <w:iCs/>
          <w:sz w:val="28"/>
          <w:szCs w:val="28"/>
        </w:rPr>
        <w:t xml:space="preserve">Pentru realizarea programului de suport bugetar în cadrul </w:t>
      </w:r>
      <w:r w:rsidR="00C74718" w:rsidRPr="004C4296">
        <w:rPr>
          <w:bCs/>
          <w:i/>
          <w:iCs/>
          <w:sz w:val="28"/>
          <w:szCs w:val="28"/>
        </w:rPr>
        <w:t>proiectului „Reforma învățământului în Moldova”</w:t>
      </w:r>
      <w:r w:rsidR="00C74718" w:rsidRPr="004C4296">
        <w:rPr>
          <w:bCs/>
          <w:iCs/>
          <w:sz w:val="28"/>
          <w:szCs w:val="28"/>
        </w:rPr>
        <w:t xml:space="preserve">, susținut de Banca Mondială, au fost prevăzute alocații </w:t>
      </w:r>
      <w:r w:rsidR="00935157" w:rsidRPr="004C4296">
        <w:rPr>
          <w:bCs/>
          <w:iCs/>
          <w:sz w:val="28"/>
          <w:szCs w:val="28"/>
          <w:lang w:val="ro-MD"/>
        </w:rPr>
        <w:t xml:space="preserve">în sumă de 13,5 mil. lei, </w:t>
      </w:r>
      <w:r w:rsidR="00D05DDE" w:rsidRPr="004C4296">
        <w:rPr>
          <w:bCs/>
          <w:iCs/>
          <w:sz w:val="28"/>
          <w:szCs w:val="28"/>
        </w:rPr>
        <w:t>care au fost executate în volum de 10,5 mil. lei sau la nivel de 77,8%, după cum urmează:</w:t>
      </w:r>
    </w:p>
    <w:p w14:paraId="6023EB1A" w14:textId="77777777" w:rsidR="00D05DDE" w:rsidRPr="004C4296" w:rsidRDefault="00D05DDE" w:rsidP="009D142B">
      <w:pPr>
        <w:numPr>
          <w:ilvl w:val="0"/>
          <w:numId w:val="47"/>
        </w:numPr>
        <w:spacing w:after="160" w:line="276" w:lineRule="auto"/>
        <w:ind w:left="-142" w:firstLine="709"/>
        <w:contextualSpacing/>
        <w:jc w:val="both"/>
        <w:rPr>
          <w:bCs/>
          <w:iCs/>
          <w:sz w:val="28"/>
          <w:szCs w:val="28"/>
        </w:rPr>
      </w:pPr>
      <w:r w:rsidRPr="004C4296">
        <w:rPr>
          <w:bCs/>
          <w:iCs/>
          <w:sz w:val="28"/>
          <w:szCs w:val="28"/>
        </w:rPr>
        <w:lastRenderedPageBreak/>
        <w:t>formarea profesională a cadrelor didactice și de conducere din învățământul general în sumă de 9,6 mil.lei;</w:t>
      </w:r>
    </w:p>
    <w:p w14:paraId="144CAE68" w14:textId="7855B9D3" w:rsidR="008027BB" w:rsidRPr="004C4296" w:rsidRDefault="008027BB" w:rsidP="009D142B">
      <w:pPr>
        <w:numPr>
          <w:ilvl w:val="0"/>
          <w:numId w:val="47"/>
        </w:numPr>
        <w:spacing w:after="160" w:line="276" w:lineRule="auto"/>
        <w:ind w:left="-142" w:firstLine="709"/>
        <w:contextualSpacing/>
        <w:jc w:val="both"/>
        <w:rPr>
          <w:bCs/>
          <w:iCs/>
          <w:sz w:val="28"/>
          <w:szCs w:val="28"/>
          <w:lang w:val="ro-MD"/>
        </w:rPr>
      </w:pPr>
      <w:r w:rsidRPr="004C4296">
        <w:rPr>
          <w:bCs/>
          <w:iCs/>
          <w:sz w:val="28"/>
          <w:szCs w:val="28"/>
          <w:lang w:val="ro-MD"/>
        </w:rPr>
        <w:t xml:space="preserve">dezvoltarea conținuturilor curriculare la disciplinele școlare din învățământul primar, gimnazial, liceal, inclusiv extrașcolar în sumă de </w:t>
      </w:r>
      <w:r w:rsidR="00B55824" w:rsidRPr="004C4296">
        <w:rPr>
          <w:bCs/>
          <w:iCs/>
          <w:sz w:val="28"/>
          <w:szCs w:val="28"/>
          <w:lang w:val="ro-MD"/>
        </w:rPr>
        <w:t>0,3</w:t>
      </w:r>
      <w:r w:rsidRPr="004C4296">
        <w:rPr>
          <w:bCs/>
          <w:iCs/>
          <w:sz w:val="28"/>
          <w:szCs w:val="28"/>
          <w:lang w:val="ro-MD"/>
        </w:rPr>
        <w:t xml:space="preserve"> mil. lei;</w:t>
      </w:r>
    </w:p>
    <w:p w14:paraId="5CCB7D28" w14:textId="09AC4889" w:rsidR="008027BB" w:rsidRPr="004C4296" w:rsidRDefault="008027BB" w:rsidP="009D142B">
      <w:pPr>
        <w:numPr>
          <w:ilvl w:val="0"/>
          <w:numId w:val="47"/>
        </w:numPr>
        <w:spacing w:after="160" w:line="276" w:lineRule="auto"/>
        <w:ind w:left="-142" w:firstLine="709"/>
        <w:contextualSpacing/>
        <w:jc w:val="both"/>
        <w:rPr>
          <w:bCs/>
          <w:iCs/>
          <w:sz w:val="28"/>
          <w:szCs w:val="28"/>
          <w:lang w:val="ro-MD"/>
        </w:rPr>
      </w:pPr>
      <w:r w:rsidRPr="004C4296">
        <w:rPr>
          <w:bCs/>
          <w:iCs/>
          <w:sz w:val="28"/>
          <w:szCs w:val="28"/>
          <w:lang w:val="ro-MD"/>
        </w:rPr>
        <w:t xml:space="preserve">implementarea standardelor minime educaționale – </w:t>
      </w:r>
      <w:r w:rsidR="00693EBD" w:rsidRPr="004C4296">
        <w:rPr>
          <w:bCs/>
          <w:iCs/>
          <w:sz w:val="28"/>
          <w:szCs w:val="28"/>
          <w:lang w:val="ro-MD"/>
        </w:rPr>
        <w:t>0,6</w:t>
      </w:r>
      <w:r w:rsidRPr="004C4296">
        <w:rPr>
          <w:bCs/>
          <w:iCs/>
          <w:sz w:val="28"/>
          <w:szCs w:val="28"/>
          <w:lang w:val="ro-MD"/>
        </w:rPr>
        <w:t xml:space="preserve"> mil. lei.</w:t>
      </w:r>
    </w:p>
    <w:p w14:paraId="7CD7051F" w14:textId="15E7644E" w:rsidR="00701A29" w:rsidRPr="004C4296" w:rsidRDefault="00273511" w:rsidP="00701A29">
      <w:pPr>
        <w:spacing w:after="160" w:line="276" w:lineRule="auto"/>
        <w:ind w:left="-180" w:firstLine="810"/>
        <w:contextualSpacing/>
        <w:jc w:val="both"/>
        <w:rPr>
          <w:bCs/>
          <w:iCs/>
          <w:sz w:val="28"/>
          <w:szCs w:val="28"/>
          <w:lang w:val="en-US"/>
        </w:rPr>
      </w:pPr>
      <w:r w:rsidRPr="004C4296">
        <w:rPr>
          <w:color w:val="000000"/>
          <w:sz w:val="28"/>
          <w:szCs w:val="28"/>
          <w:shd w:val="clear" w:color="auto" w:fill="FDFDFD"/>
        </w:rPr>
        <w:t>Executarea scăzută a</w:t>
      </w:r>
      <w:r w:rsidR="00701A29" w:rsidRPr="004C4296">
        <w:rPr>
          <w:color w:val="000000"/>
          <w:sz w:val="28"/>
          <w:szCs w:val="28"/>
          <w:shd w:val="clear" w:color="auto" w:fill="FDFDFD"/>
          <w:lang w:val="ro-MD"/>
        </w:rPr>
        <w:t xml:space="preserve"> cheltuielilor a fost condiționată de situația excepțională în țară, majorarea prețurilor la servicii, anularea  procedurilor de achiziție care a cauzat necesitatea de replanificare a măsurilor pentru anul 202</w:t>
      </w:r>
      <w:r w:rsidRPr="004C4296">
        <w:rPr>
          <w:color w:val="000000"/>
          <w:sz w:val="28"/>
          <w:szCs w:val="28"/>
          <w:shd w:val="clear" w:color="auto" w:fill="FDFDFD"/>
          <w:lang w:val="ro-MD"/>
        </w:rPr>
        <w:t>4</w:t>
      </w:r>
      <w:r w:rsidR="00701A29" w:rsidRPr="004C4296">
        <w:rPr>
          <w:color w:val="000000"/>
          <w:sz w:val="28"/>
          <w:szCs w:val="28"/>
          <w:shd w:val="clear" w:color="auto" w:fill="FDFDFD"/>
          <w:lang w:val="ro-MD"/>
        </w:rPr>
        <w:t>.</w:t>
      </w:r>
      <w:r w:rsidRPr="004C4296">
        <w:rPr>
          <w:color w:val="000000"/>
          <w:sz w:val="28"/>
          <w:szCs w:val="28"/>
          <w:shd w:val="clear" w:color="auto" w:fill="FDFDFD"/>
          <w:lang w:val="ro-MD"/>
        </w:rPr>
        <w:t xml:space="preserve"> </w:t>
      </w:r>
    </w:p>
    <w:p w14:paraId="6F3C0880" w14:textId="77777777" w:rsidR="004D7F10" w:rsidRPr="004C4296" w:rsidRDefault="003F5869" w:rsidP="004D7F10">
      <w:pPr>
        <w:tabs>
          <w:tab w:val="left" w:pos="567"/>
        </w:tabs>
        <w:spacing w:line="276" w:lineRule="auto"/>
        <w:contextualSpacing/>
        <w:jc w:val="both"/>
        <w:rPr>
          <w:bCs/>
          <w:iCs/>
          <w:sz w:val="28"/>
          <w:szCs w:val="28"/>
        </w:rPr>
      </w:pPr>
      <w:r w:rsidRPr="004C4296">
        <w:rPr>
          <w:bCs/>
          <w:iCs/>
          <w:sz w:val="28"/>
          <w:szCs w:val="28"/>
          <w:lang w:val="fr-FR"/>
        </w:rPr>
        <w:tab/>
        <w:t xml:space="preserve">Pentru </w:t>
      </w:r>
      <w:r w:rsidRPr="004C4296">
        <w:rPr>
          <w:bCs/>
          <w:i/>
          <w:iCs/>
          <w:sz w:val="28"/>
          <w:szCs w:val="28"/>
          <w:lang w:val="fr-FR"/>
        </w:rPr>
        <w:t>organizarea odihnei de vară a copiilor</w:t>
      </w:r>
      <w:r w:rsidRPr="004C4296">
        <w:rPr>
          <w:bCs/>
          <w:iCs/>
          <w:sz w:val="28"/>
          <w:szCs w:val="28"/>
          <w:lang w:val="fr-FR"/>
        </w:rPr>
        <w:t xml:space="preserve"> în cadrul instituțiilor de învățământ secundar general au fost prevăzute alocații în sumă de</w:t>
      </w:r>
      <w:r w:rsidR="004D7F10" w:rsidRPr="004C4296">
        <w:rPr>
          <w:bCs/>
          <w:iCs/>
          <w:sz w:val="28"/>
          <w:szCs w:val="28"/>
          <w:lang w:val="fr-FR"/>
        </w:rPr>
        <w:t xml:space="preserve"> 1,7</w:t>
      </w:r>
      <w:r w:rsidRPr="004C4296">
        <w:rPr>
          <w:bCs/>
          <w:iCs/>
          <w:sz w:val="28"/>
          <w:szCs w:val="28"/>
          <w:lang w:val="fr-FR"/>
        </w:rPr>
        <w:t xml:space="preserve"> mil. lei, fiind executate </w:t>
      </w:r>
      <w:r w:rsidR="004D7F10" w:rsidRPr="004C4296">
        <w:rPr>
          <w:bCs/>
          <w:iCs/>
          <w:sz w:val="28"/>
          <w:szCs w:val="28"/>
        </w:rPr>
        <w:t>integral.</w:t>
      </w:r>
    </w:p>
    <w:p w14:paraId="5C06C911" w14:textId="09314031" w:rsidR="00AA203F" w:rsidRPr="004C4296" w:rsidRDefault="00C74718" w:rsidP="000948BD">
      <w:pPr>
        <w:tabs>
          <w:tab w:val="left" w:pos="567"/>
        </w:tabs>
        <w:spacing w:line="276" w:lineRule="auto"/>
        <w:contextualSpacing/>
        <w:jc w:val="both"/>
        <w:rPr>
          <w:sz w:val="28"/>
          <w:szCs w:val="28"/>
          <w:lang w:val="ro-MD"/>
        </w:rPr>
      </w:pPr>
      <w:r w:rsidRPr="004C4296">
        <w:rPr>
          <w:bCs/>
          <w:iCs/>
          <w:sz w:val="28"/>
          <w:szCs w:val="28"/>
          <w:lang w:val="fr-FR"/>
        </w:rPr>
        <w:t xml:space="preserve"> </w:t>
      </w:r>
      <w:r w:rsidR="005D2C99" w:rsidRPr="004C4296">
        <w:rPr>
          <w:bCs/>
          <w:iCs/>
          <w:sz w:val="28"/>
          <w:szCs w:val="28"/>
          <w:lang w:val="fr-FR"/>
        </w:rPr>
        <w:tab/>
      </w:r>
      <w:r w:rsidR="00AA203F" w:rsidRPr="004C4296">
        <w:rPr>
          <w:sz w:val="28"/>
          <w:szCs w:val="28"/>
          <w:lang w:val="ro-MD"/>
        </w:rPr>
        <w:t xml:space="preserve">Măsurile privind </w:t>
      </w:r>
      <w:r w:rsidR="00AA203F" w:rsidRPr="004C4296">
        <w:rPr>
          <w:i/>
          <w:sz w:val="28"/>
          <w:szCs w:val="28"/>
          <w:lang w:val="ro-MD"/>
        </w:rPr>
        <w:t>organizarea desfășurării examenelor de absolvire</w:t>
      </w:r>
      <w:r w:rsidR="00AA203F" w:rsidRPr="004C4296">
        <w:rPr>
          <w:sz w:val="28"/>
          <w:szCs w:val="28"/>
          <w:lang w:val="ro-MD"/>
        </w:rPr>
        <w:t xml:space="preserve"> în gimnazii și examenelor de bacalaureat în licee au generat cheltuieli în sumă de </w:t>
      </w:r>
      <w:r w:rsidR="00161DE9" w:rsidRPr="004C4296">
        <w:rPr>
          <w:sz w:val="28"/>
          <w:szCs w:val="28"/>
          <w:lang w:val="ro-MD"/>
        </w:rPr>
        <w:t>13,9</w:t>
      </w:r>
      <w:r w:rsidR="00AA203F" w:rsidRPr="004C4296">
        <w:rPr>
          <w:sz w:val="28"/>
          <w:szCs w:val="28"/>
          <w:lang w:val="ro-MD"/>
        </w:rPr>
        <w:t xml:space="preserve"> mil. lei</w:t>
      </w:r>
      <w:r w:rsidR="004D5DF8" w:rsidRPr="004C4296">
        <w:rPr>
          <w:sz w:val="28"/>
          <w:szCs w:val="28"/>
          <w:lang w:val="ro-MD"/>
        </w:rPr>
        <w:t>,</w:t>
      </w:r>
      <w:r w:rsidR="00AA203F" w:rsidRPr="004C4296">
        <w:rPr>
          <w:sz w:val="28"/>
          <w:szCs w:val="28"/>
          <w:lang w:val="ro-MD"/>
        </w:rPr>
        <w:t xml:space="preserve"> fiind executate </w:t>
      </w:r>
      <w:r w:rsidR="00AA203F" w:rsidRPr="004C4296">
        <w:rPr>
          <w:sz w:val="28"/>
          <w:szCs w:val="28"/>
        </w:rPr>
        <w:t>la nivel de 9</w:t>
      </w:r>
      <w:r w:rsidR="00EA157A" w:rsidRPr="004C4296">
        <w:rPr>
          <w:sz w:val="28"/>
          <w:szCs w:val="28"/>
        </w:rPr>
        <w:t>7</w:t>
      </w:r>
      <w:r w:rsidR="00AA203F" w:rsidRPr="004C4296">
        <w:rPr>
          <w:sz w:val="28"/>
          <w:szCs w:val="28"/>
        </w:rPr>
        <w:t>,</w:t>
      </w:r>
      <w:r w:rsidR="00161DE9" w:rsidRPr="004C4296">
        <w:rPr>
          <w:sz w:val="28"/>
          <w:szCs w:val="28"/>
        </w:rPr>
        <w:t>8</w:t>
      </w:r>
      <w:r w:rsidR="00AA203F" w:rsidRPr="004C4296">
        <w:rPr>
          <w:sz w:val="28"/>
          <w:szCs w:val="28"/>
        </w:rPr>
        <w:t xml:space="preserve"> la sută</w:t>
      </w:r>
      <w:r w:rsidR="00AA203F" w:rsidRPr="004C4296">
        <w:rPr>
          <w:sz w:val="28"/>
          <w:szCs w:val="28"/>
          <w:lang w:val="ro-MD"/>
        </w:rPr>
        <w:t>.</w:t>
      </w:r>
    </w:p>
    <w:p w14:paraId="0EA79D53" w14:textId="65DE49E4" w:rsidR="00AA203F" w:rsidRPr="004C4296" w:rsidRDefault="00AA203F" w:rsidP="00AA203F">
      <w:pPr>
        <w:tabs>
          <w:tab w:val="left" w:pos="720"/>
        </w:tabs>
        <w:spacing w:line="276" w:lineRule="auto"/>
        <w:ind w:firstLine="567"/>
        <w:jc w:val="both"/>
        <w:rPr>
          <w:sz w:val="28"/>
          <w:szCs w:val="28"/>
          <w:lang w:val="ro-MD"/>
        </w:rPr>
      </w:pPr>
      <w:r w:rsidRPr="004C4296">
        <w:rPr>
          <w:sz w:val="28"/>
          <w:szCs w:val="28"/>
          <w:lang w:val="ro-MD"/>
        </w:rPr>
        <w:t xml:space="preserve">Pentru </w:t>
      </w:r>
      <w:r w:rsidRPr="004C4296">
        <w:rPr>
          <w:i/>
          <w:sz w:val="28"/>
          <w:szCs w:val="28"/>
          <w:lang w:val="ro-MD"/>
        </w:rPr>
        <w:t>participarea elevilor dotați la olimpiadele naționale și internaționale</w:t>
      </w:r>
      <w:r w:rsidRPr="004C4296">
        <w:rPr>
          <w:sz w:val="28"/>
          <w:szCs w:val="28"/>
          <w:lang w:val="ro-MD"/>
        </w:rPr>
        <w:t xml:space="preserve"> au fost executate cheltuieli în sumă de </w:t>
      </w:r>
      <w:r w:rsidR="00B66576" w:rsidRPr="004C4296">
        <w:rPr>
          <w:sz w:val="28"/>
          <w:szCs w:val="28"/>
          <w:lang w:val="ro-MD"/>
        </w:rPr>
        <w:t>10,1</w:t>
      </w:r>
      <w:r w:rsidRPr="004C4296">
        <w:rPr>
          <w:sz w:val="28"/>
          <w:szCs w:val="28"/>
          <w:lang w:val="ro-MD"/>
        </w:rPr>
        <w:t xml:space="preserve"> mil. lei, cu </w:t>
      </w:r>
      <w:r w:rsidR="00B66576" w:rsidRPr="004C4296">
        <w:rPr>
          <w:sz w:val="28"/>
          <w:szCs w:val="28"/>
          <w:lang w:val="ro-MD"/>
        </w:rPr>
        <w:t>5,1</w:t>
      </w:r>
      <w:r w:rsidRPr="004C4296">
        <w:rPr>
          <w:sz w:val="28"/>
          <w:szCs w:val="28"/>
          <w:lang w:val="ro-MD"/>
        </w:rPr>
        <w:t xml:space="preserve"> mil. lei mai </w:t>
      </w:r>
      <w:r w:rsidR="00AC7F67" w:rsidRPr="004C4296">
        <w:rPr>
          <w:sz w:val="28"/>
          <w:szCs w:val="28"/>
          <w:lang w:val="ro-MD"/>
        </w:rPr>
        <w:t>mult</w:t>
      </w:r>
      <w:r w:rsidRPr="004C4296">
        <w:rPr>
          <w:sz w:val="28"/>
          <w:szCs w:val="28"/>
          <w:lang w:val="ro-MD"/>
        </w:rPr>
        <w:t xml:space="preserve"> față de anul 202</w:t>
      </w:r>
      <w:r w:rsidR="00B66576" w:rsidRPr="004C4296">
        <w:rPr>
          <w:sz w:val="28"/>
          <w:szCs w:val="28"/>
          <w:lang w:val="ro-MD"/>
        </w:rPr>
        <w:t>2</w:t>
      </w:r>
      <w:r w:rsidRPr="004C4296">
        <w:rPr>
          <w:sz w:val="28"/>
          <w:szCs w:val="28"/>
          <w:lang w:val="ro-MD"/>
        </w:rPr>
        <w:t>.</w:t>
      </w:r>
    </w:p>
    <w:p w14:paraId="476BD3CD" w14:textId="39511DEE" w:rsidR="00B35EE6" w:rsidRPr="004C4296" w:rsidRDefault="00C74718" w:rsidP="00B35EE6">
      <w:pPr>
        <w:tabs>
          <w:tab w:val="left" w:pos="720"/>
        </w:tabs>
        <w:spacing w:line="276" w:lineRule="auto"/>
        <w:ind w:firstLine="567"/>
        <w:jc w:val="both"/>
        <w:rPr>
          <w:sz w:val="28"/>
          <w:szCs w:val="28"/>
          <w:lang w:val="ro-MD"/>
        </w:rPr>
      </w:pPr>
      <w:r w:rsidRPr="004C4296">
        <w:rPr>
          <w:sz w:val="28"/>
          <w:szCs w:val="28"/>
        </w:rPr>
        <w:t xml:space="preserve">Conform Hotărârii Guvernului </w:t>
      </w:r>
      <w:r w:rsidR="00B35EE6" w:rsidRPr="004C4296">
        <w:rPr>
          <w:sz w:val="28"/>
          <w:szCs w:val="28"/>
          <w:lang w:val="ro-MD"/>
        </w:rPr>
        <w:t xml:space="preserve">nr.876/2015 </w:t>
      </w:r>
      <w:r w:rsidRPr="004C4296">
        <w:rPr>
          <w:i/>
          <w:sz w:val="28"/>
          <w:szCs w:val="28"/>
        </w:rPr>
        <w:t>„Cu privire la asigurarea cu manuale a elevilor”</w:t>
      </w:r>
      <w:r w:rsidRPr="004C4296">
        <w:rPr>
          <w:sz w:val="28"/>
          <w:szCs w:val="28"/>
        </w:rPr>
        <w:t xml:space="preserve"> pentru anul 20</w:t>
      </w:r>
      <w:r w:rsidR="00B35EE6" w:rsidRPr="004C4296">
        <w:rPr>
          <w:sz w:val="28"/>
          <w:szCs w:val="28"/>
        </w:rPr>
        <w:t>2</w:t>
      </w:r>
      <w:r w:rsidR="00ED649B" w:rsidRPr="004C4296">
        <w:rPr>
          <w:sz w:val="28"/>
          <w:szCs w:val="28"/>
        </w:rPr>
        <w:t>3</w:t>
      </w:r>
      <w:r w:rsidRPr="004C4296">
        <w:rPr>
          <w:sz w:val="28"/>
          <w:szCs w:val="28"/>
        </w:rPr>
        <w:t xml:space="preserve">, au fost prevăzute alocații în sumă de </w:t>
      </w:r>
      <w:r w:rsidR="00ED649B" w:rsidRPr="004C4296">
        <w:rPr>
          <w:sz w:val="28"/>
          <w:szCs w:val="28"/>
        </w:rPr>
        <w:t>45,8</w:t>
      </w:r>
      <w:r w:rsidR="00B35EE6" w:rsidRPr="004C4296">
        <w:rPr>
          <w:sz w:val="28"/>
          <w:szCs w:val="28"/>
          <w:lang w:val="ro-MD"/>
        </w:rPr>
        <w:t xml:space="preserve"> mil. lei, fiind executate la nivel de</w:t>
      </w:r>
      <w:r w:rsidR="00B67E31" w:rsidRPr="004C4296">
        <w:rPr>
          <w:sz w:val="28"/>
          <w:szCs w:val="28"/>
          <w:lang w:val="ro-MD"/>
        </w:rPr>
        <w:t xml:space="preserve"> </w:t>
      </w:r>
      <w:r w:rsidR="00ED649B" w:rsidRPr="004C4296">
        <w:rPr>
          <w:sz w:val="28"/>
          <w:szCs w:val="28"/>
          <w:lang w:val="ro-MD"/>
        </w:rPr>
        <w:t>99,8</w:t>
      </w:r>
      <w:r w:rsidR="00B35EE6" w:rsidRPr="004C4296">
        <w:rPr>
          <w:sz w:val="28"/>
          <w:szCs w:val="28"/>
          <w:lang w:val="ro-MD"/>
        </w:rPr>
        <w:t>% din prevederi.</w:t>
      </w:r>
    </w:p>
    <w:p w14:paraId="62D8E91A" w14:textId="2EC08B14" w:rsidR="00105AF6" w:rsidRPr="004C4296" w:rsidRDefault="00105AF6" w:rsidP="00105AF6">
      <w:pPr>
        <w:shd w:val="clear" w:color="auto" w:fill="FFFFFF"/>
        <w:tabs>
          <w:tab w:val="left" w:pos="567"/>
        </w:tabs>
        <w:spacing w:line="276" w:lineRule="auto"/>
        <w:ind w:firstLine="567"/>
        <w:jc w:val="both"/>
        <w:rPr>
          <w:i/>
          <w:sz w:val="28"/>
          <w:szCs w:val="28"/>
          <w:lang w:val="ro-MD"/>
        </w:rPr>
      </w:pPr>
      <w:r w:rsidRPr="004C4296">
        <w:rPr>
          <w:sz w:val="28"/>
          <w:szCs w:val="28"/>
          <w:lang w:val="ro-MD"/>
        </w:rPr>
        <w:t xml:space="preserve">În scopul realizării măsurilor privind </w:t>
      </w:r>
      <w:r w:rsidRPr="004C4296">
        <w:rPr>
          <w:i/>
          <w:sz w:val="28"/>
          <w:szCs w:val="28"/>
          <w:lang w:val="ro-MD"/>
        </w:rPr>
        <w:t>lucrul extrașcolar cu copiii</w:t>
      </w:r>
      <w:r w:rsidRPr="004C4296">
        <w:rPr>
          <w:sz w:val="28"/>
          <w:szCs w:val="28"/>
          <w:lang w:val="ro-MD"/>
        </w:rPr>
        <w:t xml:space="preserve"> au fost prevăzute alocații în sumă de </w:t>
      </w:r>
      <w:r w:rsidR="00704862" w:rsidRPr="004C4296">
        <w:rPr>
          <w:sz w:val="28"/>
          <w:szCs w:val="28"/>
          <w:lang w:val="ro-MD"/>
        </w:rPr>
        <w:t>27,8</w:t>
      </w:r>
      <w:r w:rsidRPr="004C4296">
        <w:rPr>
          <w:sz w:val="28"/>
          <w:szCs w:val="28"/>
          <w:lang w:val="ro-MD"/>
        </w:rPr>
        <w:t xml:space="preserve"> mil. lei, care au fost executate la nivel de 9</w:t>
      </w:r>
      <w:r w:rsidR="005A1235" w:rsidRPr="004C4296">
        <w:rPr>
          <w:sz w:val="28"/>
          <w:szCs w:val="28"/>
          <w:lang w:val="ro-MD"/>
        </w:rPr>
        <w:t>4,</w:t>
      </w:r>
      <w:r w:rsidR="00704862" w:rsidRPr="004C4296">
        <w:rPr>
          <w:sz w:val="28"/>
          <w:szCs w:val="28"/>
          <w:lang w:val="ro-MD"/>
        </w:rPr>
        <w:t>6</w:t>
      </w:r>
      <w:r w:rsidRPr="004C4296">
        <w:rPr>
          <w:sz w:val="28"/>
          <w:szCs w:val="28"/>
          <w:lang w:val="ro-MD"/>
        </w:rPr>
        <w:t xml:space="preserve"> la sută.</w:t>
      </w:r>
    </w:p>
    <w:p w14:paraId="4CEE325C" w14:textId="56834328" w:rsidR="00B21390" w:rsidRPr="004C4296" w:rsidRDefault="00C74718" w:rsidP="0013294D">
      <w:pPr>
        <w:shd w:val="clear" w:color="auto" w:fill="FFFFFF"/>
        <w:tabs>
          <w:tab w:val="left" w:pos="567"/>
        </w:tabs>
        <w:spacing w:line="276" w:lineRule="auto"/>
        <w:ind w:firstLine="567"/>
        <w:jc w:val="both"/>
        <w:rPr>
          <w:sz w:val="28"/>
          <w:szCs w:val="28"/>
          <w:lang w:val="ro-MD"/>
        </w:rPr>
      </w:pPr>
      <w:r w:rsidRPr="004C4296">
        <w:rPr>
          <w:i/>
          <w:sz w:val="28"/>
          <w:szCs w:val="28"/>
        </w:rPr>
        <w:t>Cotizațiile la organisme internaționale</w:t>
      </w:r>
      <w:r w:rsidR="00B21390" w:rsidRPr="004C4296">
        <w:rPr>
          <w:sz w:val="28"/>
          <w:szCs w:val="28"/>
        </w:rPr>
        <w:t xml:space="preserve"> în anul 202</w:t>
      </w:r>
      <w:r w:rsidR="0021508D" w:rsidRPr="004C4296">
        <w:rPr>
          <w:sz w:val="28"/>
          <w:szCs w:val="28"/>
        </w:rPr>
        <w:t>3</w:t>
      </w:r>
      <w:r w:rsidRPr="004C4296">
        <w:rPr>
          <w:sz w:val="28"/>
          <w:szCs w:val="28"/>
        </w:rPr>
        <w:t xml:space="preserve"> au constituit </w:t>
      </w:r>
      <w:r w:rsidR="00B21390" w:rsidRPr="004C4296">
        <w:rPr>
          <w:sz w:val="28"/>
          <w:szCs w:val="28"/>
          <w:lang w:val="ro-MD"/>
        </w:rPr>
        <w:t>1,</w:t>
      </w:r>
      <w:r w:rsidR="002B017B" w:rsidRPr="004C4296">
        <w:rPr>
          <w:sz w:val="28"/>
          <w:szCs w:val="28"/>
          <w:lang w:val="ro-MD"/>
        </w:rPr>
        <w:t>6</w:t>
      </w:r>
      <w:r w:rsidR="00B21390" w:rsidRPr="004C4296">
        <w:rPr>
          <w:sz w:val="28"/>
          <w:szCs w:val="28"/>
          <w:lang w:val="ro-MD"/>
        </w:rPr>
        <w:t xml:space="preserve"> mil. lei, ce reprezintă </w:t>
      </w:r>
      <w:r w:rsidR="0021508D" w:rsidRPr="004C4296">
        <w:rPr>
          <w:sz w:val="28"/>
          <w:szCs w:val="28"/>
          <w:lang w:val="ro-MD"/>
        </w:rPr>
        <w:t>94,1</w:t>
      </w:r>
      <w:r w:rsidR="00B21390" w:rsidRPr="004C4296">
        <w:rPr>
          <w:sz w:val="28"/>
          <w:szCs w:val="28"/>
          <w:lang w:val="ro-MD"/>
        </w:rPr>
        <w:t>% din prevederi.</w:t>
      </w:r>
    </w:p>
    <w:p w14:paraId="46CDFA2B" w14:textId="77777777" w:rsidR="00AE4F8E" w:rsidRPr="004C4296" w:rsidRDefault="0019380F" w:rsidP="00AE4F8E">
      <w:pPr>
        <w:spacing w:line="276" w:lineRule="auto"/>
        <w:ind w:firstLine="567"/>
        <w:jc w:val="both"/>
        <w:rPr>
          <w:sz w:val="28"/>
          <w:szCs w:val="28"/>
        </w:rPr>
      </w:pPr>
      <w:r w:rsidRPr="004C4296">
        <w:rPr>
          <w:sz w:val="28"/>
          <w:szCs w:val="28"/>
          <w:lang w:val="ro-MD"/>
        </w:rPr>
        <w:t xml:space="preserve">Pentru încurajarea și stimularea participării Republicii Moldova la </w:t>
      </w:r>
      <w:r w:rsidRPr="004C4296">
        <w:rPr>
          <w:i/>
          <w:sz w:val="28"/>
          <w:szCs w:val="28"/>
          <w:lang w:val="ro-MD"/>
        </w:rPr>
        <w:t>programele de mobilitate academică</w:t>
      </w:r>
      <w:r w:rsidRPr="004C4296">
        <w:rPr>
          <w:sz w:val="28"/>
          <w:szCs w:val="28"/>
          <w:lang w:val="ro-MD"/>
        </w:rPr>
        <w:t xml:space="preserve"> au fost prevăzute mijloace financiare în sumă de 0,3 mil. lei,</w:t>
      </w:r>
      <w:r w:rsidRPr="004C4296">
        <w:rPr>
          <w:lang w:val="ro-MD"/>
        </w:rPr>
        <w:t xml:space="preserve"> </w:t>
      </w:r>
      <w:r w:rsidRPr="004C4296">
        <w:rPr>
          <w:sz w:val="28"/>
          <w:szCs w:val="28"/>
          <w:lang w:val="ro-MD"/>
        </w:rPr>
        <w:t xml:space="preserve">care au fost executate </w:t>
      </w:r>
      <w:r w:rsidR="00AE4F8E" w:rsidRPr="004C4296">
        <w:rPr>
          <w:sz w:val="28"/>
          <w:szCs w:val="28"/>
        </w:rPr>
        <w:t>la nivel de 33,3 la sută. Nivelul scăzut al executării este cauzat de conflictul din regiune.</w:t>
      </w:r>
    </w:p>
    <w:p w14:paraId="46A3F733" w14:textId="137ECB35" w:rsidR="0019380F" w:rsidRPr="004C4296" w:rsidRDefault="0019380F" w:rsidP="0019380F">
      <w:pPr>
        <w:tabs>
          <w:tab w:val="left" w:pos="720"/>
        </w:tabs>
        <w:spacing w:line="276" w:lineRule="auto"/>
        <w:ind w:firstLine="567"/>
        <w:jc w:val="both"/>
        <w:rPr>
          <w:rFonts w:eastAsia="Calibri"/>
          <w:bCs/>
          <w:sz w:val="28"/>
          <w:szCs w:val="28"/>
          <w:lang w:val="ro-MD"/>
        </w:rPr>
      </w:pPr>
      <w:r w:rsidRPr="004C4296">
        <w:rPr>
          <w:rFonts w:eastAsia="Calibri"/>
          <w:bCs/>
          <w:sz w:val="28"/>
          <w:szCs w:val="28"/>
          <w:lang w:val="ro-MD"/>
        </w:rPr>
        <w:t xml:space="preserve">Instituțiile publice de învățământ profesional tehnic și superior au acordat servicii educaționale pentru realizarea </w:t>
      </w:r>
      <w:r w:rsidRPr="004C4296">
        <w:rPr>
          <w:rFonts w:eastAsia="Calibri"/>
          <w:bCs/>
          <w:i/>
          <w:sz w:val="28"/>
          <w:szCs w:val="28"/>
          <w:lang w:val="ro-MD"/>
        </w:rPr>
        <w:t>Planului (comenzii de stat) de pregătire a cadrelor de specialitate cu finanțare de la bugetul de stat</w:t>
      </w:r>
      <w:r w:rsidRPr="004C4296">
        <w:rPr>
          <w:rFonts w:eastAsia="Calibri"/>
          <w:bCs/>
          <w:sz w:val="28"/>
          <w:szCs w:val="28"/>
          <w:lang w:val="ro-MD"/>
        </w:rPr>
        <w:t xml:space="preserve">, valorificând mijloace în sumă de </w:t>
      </w:r>
      <w:r w:rsidR="00331753" w:rsidRPr="004C4296">
        <w:rPr>
          <w:rFonts w:eastAsia="Calibri"/>
          <w:bCs/>
          <w:sz w:val="28"/>
          <w:szCs w:val="28"/>
          <w:lang w:val="ro-MD"/>
        </w:rPr>
        <w:t>2 071,5</w:t>
      </w:r>
      <w:r w:rsidR="00F60F8A" w:rsidRPr="004C4296">
        <w:rPr>
          <w:rFonts w:eastAsia="Calibri"/>
          <w:bCs/>
          <w:sz w:val="28"/>
          <w:szCs w:val="28"/>
          <w:lang w:val="ro-MD"/>
        </w:rPr>
        <w:t xml:space="preserve"> </w:t>
      </w:r>
      <w:r w:rsidRPr="004C4296">
        <w:rPr>
          <w:rFonts w:eastAsia="Calibri"/>
          <w:bCs/>
          <w:sz w:val="28"/>
          <w:szCs w:val="28"/>
          <w:lang w:val="ro-MD"/>
        </w:rPr>
        <w:t>mil. lei, ce constituie 99,</w:t>
      </w:r>
      <w:r w:rsidR="00331753" w:rsidRPr="004C4296">
        <w:rPr>
          <w:rFonts w:eastAsia="Calibri"/>
          <w:bCs/>
          <w:sz w:val="28"/>
          <w:szCs w:val="28"/>
          <w:lang w:val="ro-MD"/>
        </w:rPr>
        <w:t>4</w:t>
      </w:r>
      <w:r w:rsidRPr="004C4296">
        <w:rPr>
          <w:rFonts w:eastAsia="Calibri"/>
          <w:bCs/>
          <w:sz w:val="28"/>
          <w:szCs w:val="28"/>
          <w:lang w:val="ro-MD"/>
        </w:rPr>
        <w:t>% din prevederi.</w:t>
      </w:r>
    </w:p>
    <w:p w14:paraId="55DD9A92" w14:textId="5D2746FD" w:rsidR="00750D03" w:rsidRPr="004C4296" w:rsidRDefault="0019380F" w:rsidP="00750D03">
      <w:pPr>
        <w:tabs>
          <w:tab w:val="left" w:pos="720"/>
        </w:tabs>
        <w:spacing w:line="276" w:lineRule="auto"/>
        <w:ind w:firstLine="567"/>
        <w:jc w:val="both"/>
        <w:rPr>
          <w:sz w:val="28"/>
          <w:szCs w:val="28"/>
        </w:rPr>
      </w:pPr>
      <w:r w:rsidRPr="004C4296">
        <w:rPr>
          <w:rFonts w:eastAsia="Calibri"/>
          <w:bCs/>
          <w:sz w:val="28"/>
          <w:szCs w:val="28"/>
          <w:lang w:val="ro-MD"/>
        </w:rPr>
        <w:t xml:space="preserve">Pentru </w:t>
      </w:r>
      <w:r w:rsidRPr="004C4296">
        <w:rPr>
          <w:rFonts w:eastAsia="Calibri"/>
          <w:bCs/>
          <w:i/>
          <w:sz w:val="28"/>
          <w:szCs w:val="28"/>
          <w:lang w:val="ro-MD"/>
        </w:rPr>
        <w:t>asigurarea finanțării complementare</w:t>
      </w:r>
      <w:r w:rsidRPr="004C4296">
        <w:rPr>
          <w:rFonts w:eastAsia="Calibri"/>
          <w:bCs/>
          <w:sz w:val="28"/>
          <w:szCs w:val="28"/>
          <w:lang w:val="ro-MD"/>
        </w:rPr>
        <w:t xml:space="preserve"> a instituțiilor publice de învățământ profesional tehnic și superior au fost prevăzute granturi acordate din bugetul de stat în sumă de </w:t>
      </w:r>
      <w:r w:rsidR="00750D03" w:rsidRPr="004C4296">
        <w:rPr>
          <w:rFonts w:eastAsia="Calibri"/>
          <w:bCs/>
          <w:sz w:val="28"/>
          <w:szCs w:val="28"/>
          <w:lang w:val="ro-MD"/>
        </w:rPr>
        <w:t>97,1</w:t>
      </w:r>
      <w:r w:rsidRPr="004C4296">
        <w:rPr>
          <w:rFonts w:eastAsia="Calibri"/>
          <w:bCs/>
          <w:sz w:val="28"/>
          <w:szCs w:val="28"/>
          <w:lang w:val="ro-MD"/>
        </w:rPr>
        <w:t xml:space="preserve"> mil. lei, care au fost executate </w:t>
      </w:r>
      <w:r w:rsidR="00750D03" w:rsidRPr="004C4296">
        <w:rPr>
          <w:rFonts w:eastAsia="Calibri"/>
          <w:bCs/>
          <w:sz w:val="28"/>
          <w:szCs w:val="28"/>
        </w:rPr>
        <w:t>la nivel de 89,1</w:t>
      </w:r>
      <w:r w:rsidR="0078163B" w:rsidRPr="004C4296">
        <w:rPr>
          <w:rFonts w:eastAsia="Calibri"/>
          <w:bCs/>
          <w:sz w:val="28"/>
          <w:szCs w:val="28"/>
        </w:rPr>
        <w:t>%</w:t>
      </w:r>
      <w:r w:rsidR="00750D03" w:rsidRPr="004C4296">
        <w:rPr>
          <w:rFonts w:eastAsia="Calibri"/>
          <w:bCs/>
          <w:sz w:val="28"/>
          <w:szCs w:val="28"/>
        </w:rPr>
        <w:t xml:space="preserve"> din prevederi.</w:t>
      </w:r>
    </w:p>
    <w:p w14:paraId="1653CADF" w14:textId="61EBCB7D" w:rsidR="0019380F" w:rsidRPr="004C4296" w:rsidRDefault="0019380F" w:rsidP="0019380F">
      <w:pPr>
        <w:tabs>
          <w:tab w:val="left" w:pos="720"/>
        </w:tabs>
        <w:spacing w:line="276" w:lineRule="auto"/>
        <w:ind w:firstLine="567"/>
        <w:jc w:val="both"/>
        <w:rPr>
          <w:sz w:val="28"/>
          <w:szCs w:val="28"/>
          <w:lang w:val="ro-MD"/>
        </w:rPr>
      </w:pPr>
      <w:r w:rsidRPr="004C4296">
        <w:rPr>
          <w:sz w:val="28"/>
          <w:szCs w:val="28"/>
          <w:lang w:val="ro-MD"/>
        </w:rPr>
        <w:lastRenderedPageBreak/>
        <w:t xml:space="preserve">Cheltuielile pentru </w:t>
      </w:r>
      <w:r w:rsidRPr="004C4296">
        <w:rPr>
          <w:i/>
          <w:sz w:val="28"/>
          <w:szCs w:val="28"/>
          <w:lang w:val="ro-MD"/>
        </w:rPr>
        <w:t>plata burselor elevilor și studenților</w:t>
      </w:r>
      <w:r w:rsidRPr="004C4296">
        <w:rPr>
          <w:sz w:val="28"/>
          <w:szCs w:val="28"/>
          <w:lang w:val="ro-MD"/>
        </w:rPr>
        <w:t xml:space="preserve"> din instituțiile de învățământ au fost realizate în sumă de </w:t>
      </w:r>
      <w:r w:rsidR="00136DDF" w:rsidRPr="004C4296">
        <w:rPr>
          <w:sz w:val="28"/>
          <w:szCs w:val="28"/>
          <w:lang w:val="ro-MD"/>
        </w:rPr>
        <w:t>323,7</w:t>
      </w:r>
      <w:r w:rsidRPr="004C4296">
        <w:rPr>
          <w:sz w:val="28"/>
          <w:szCs w:val="28"/>
          <w:lang w:val="ro-MD"/>
        </w:rPr>
        <w:t xml:space="preserve"> mil. lei</w:t>
      </w:r>
      <w:r w:rsidR="004D5DF8" w:rsidRPr="004C4296">
        <w:rPr>
          <w:sz w:val="28"/>
          <w:szCs w:val="28"/>
          <w:lang w:val="ro-MD"/>
        </w:rPr>
        <w:t>,</w:t>
      </w:r>
      <w:r w:rsidRPr="004C4296">
        <w:rPr>
          <w:sz w:val="28"/>
          <w:szCs w:val="28"/>
          <w:lang w:val="ro-MD"/>
        </w:rPr>
        <w:t xml:space="preserve"> ce constituie 9</w:t>
      </w:r>
      <w:r w:rsidR="00136DDF" w:rsidRPr="004C4296">
        <w:rPr>
          <w:sz w:val="28"/>
          <w:szCs w:val="28"/>
          <w:lang w:val="ro-MD"/>
        </w:rPr>
        <w:t>7,6</w:t>
      </w:r>
      <w:r w:rsidRPr="004C4296">
        <w:rPr>
          <w:sz w:val="28"/>
          <w:szCs w:val="28"/>
          <w:lang w:val="ro-MD"/>
        </w:rPr>
        <w:t>% din prevederi.</w:t>
      </w:r>
    </w:p>
    <w:p w14:paraId="279A7AB8" w14:textId="2C474EA3" w:rsidR="0019380F" w:rsidRPr="004C4296" w:rsidRDefault="0019380F" w:rsidP="0019380F">
      <w:pPr>
        <w:tabs>
          <w:tab w:val="left" w:pos="426"/>
          <w:tab w:val="left" w:pos="720"/>
        </w:tabs>
        <w:spacing w:line="276" w:lineRule="auto"/>
        <w:ind w:firstLine="567"/>
        <w:jc w:val="both"/>
        <w:rPr>
          <w:sz w:val="28"/>
          <w:szCs w:val="28"/>
          <w:lang w:val="ro-MD"/>
        </w:rPr>
      </w:pPr>
      <w:r w:rsidRPr="004C4296">
        <w:rPr>
          <w:sz w:val="28"/>
          <w:szCs w:val="28"/>
          <w:lang w:val="ro-MD"/>
        </w:rPr>
        <w:t xml:space="preserve">Pentru </w:t>
      </w:r>
      <w:r w:rsidRPr="004C4296">
        <w:rPr>
          <w:i/>
          <w:sz w:val="28"/>
          <w:szCs w:val="28"/>
          <w:lang w:val="ro-MD"/>
        </w:rPr>
        <w:t xml:space="preserve">asigurarea alimentării copiilor/elevilor </w:t>
      </w:r>
      <w:r w:rsidRPr="004C4296">
        <w:rPr>
          <w:sz w:val="28"/>
          <w:szCs w:val="28"/>
          <w:lang w:val="ro-MD"/>
        </w:rPr>
        <w:t xml:space="preserve">din instituțiile de învățământ din subordinea Ministerului Educației și Cercetării au fost prevăzute alocații în sumă de </w:t>
      </w:r>
      <w:r w:rsidR="0042563F" w:rsidRPr="004C4296">
        <w:rPr>
          <w:sz w:val="28"/>
          <w:szCs w:val="28"/>
          <w:lang w:val="ro-MD"/>
        </w:rPr>
        <w:t>56,5</w:t>
      </w:r>
      <w:r w:rsidRPr="004C4296">
        <w:rPr>
          <w:sz w:val="28"/>
          <w:szCs w:val="28"/>
          <w:lang w:val="ro-MD"/>
        </w:rPr>
        <w:t xml:space="preserve"> mil. lei, care au fost executate în sumă de </w:t>
      </w:r>
      <w:r w:rsidR="0042563F" w:rsidRPr="004C4296">
        <w:rPr>
          <w:sz w:val="28"/>
          <w:szCs w:val="28"/>
          <w:lang w:val="ro-MD"/>
        </w:rPr>
        <w:t>54,4</w:t>
      </w:r>
      <w:r w:rsidRPr="004C4296">
        <w:rPr>
          <w:sz w:val="28"/>
          <w:szCs w:val="28"/>
          <w:lang w:val="ro-MD"/>
        </w:rPr>
        <w:t xml:space="preserve"> mil. lei sau la nivel de </w:t>
      </w:r>
      <w:r w:rsidR="006D490B" w:rsidRPr="004C4296">
        <w:rPr>
          <w:sz w:val="28"/>
          <w:szCs w:val="28"/>
          <w:lang w:val="ro-MD"/>
        </w:rPr>
        <w:t>96,</w:t>
      </w:r>
      <w:r w:rsidR="0042563F" w:rsidRPr="004C4296">
        <w:rPr>
          <w:sz w:val="28"/>
          <w:szCs w:val="28"/>
          <w:lang w:val="ro-MD"/>
        </w:rPr>
        <w:t>3</w:t>
      </w:r>
      <w:r w:rsidRPr="004C4296">
        <w:rPr>
          <w:sz w:val="28"/>
          <w:szCs w:val="28"/>
          <w:lang w:val="ro-MD"/>
        </w:rPr>
        <w:t>% din prevederi.</w:t>
      </w:r>
    </w:p>
    <w:p w14:paraId="481583A8" w14:textId="7E389187" w:rsidR="0019380F" w:rsidRPr="004C4296" w:rsidRDefault="0019380F" w:rsidP="0019380F">
      <w:pPr>
        <w:shd w:val="clear" w:color="auto" w:fill="FFFFFF"/>
        <w:spacing w:line="276" w:lineRule="auto"/>
        <w:ind w:firstLine="567"/>
        <w:jc w:val="both"/>
        <w:rPr>
          <w:sz w:val="28"/>
          <w:szCs w:val="28"/>
          <w:lang w:val="ro-MD"/>
        </w:rPr>
      </w:pPr>
      <w:r w:rsidRPr="004C4296">
        <w:rPr>
          <w:sz w:val="28"/>
          <w:szCs w:val="28"/>
          <w:lang w:val="ro-MD"/>
        </w:rPr>
        <w:t xml:space="preserve">În vederea finanțării instituțiilor de învățământ general la nivel local, au fost prevăzute </w:t>
      </w:r>
      <w:r w:rsidRPr="004C4296">
        <w:rPr>
          <w:i/>
          <w:sz w:val="28"/>
          <w:szCs w:val="28"/>
          <w:lang w:val="ro-MD"/>
        </w:rPr>
        <w:t>transferuri cu destinație specială</w:t>
      </w:r>
      <w:r w:rsidRPr="004C4296">
        <w:rPr>
          <w:sz w:val="28"/>
          <w:szCs w:val="28"/>
          <w:lang w:val="ro-MD"/>
        </w:rPr>
        <w:t xml:space="preserve"> de la bugetul de stat către bugetele locale în sumă de </w:t>
      </w:r>
      <w:r w:rsidR="00E15973" w:rsidRPr="004C4296">
        <w:rPr>
          <w:sz w:val="28"/>
          <w:szCs w:val="28"/>
          <w:lang w:val="ro-MD"/>
        </w:rPr>
        <w:t>14 616,5</w:t>
      </w:r>
      <w:r w:rsidRPr="004C4296">
        <w:rPr>
          <w:sz w:val="28"/>
          <w:szCs w:val="28"/>
          <w:lang w:val="ro-MD"/>
        </w:rPr>
        <w:t xml:space="preserve"> mil. lei, care au fost executate în sumă de </w:t>
      </w:r>
      <w:r w:rsidR="00E15973" w:rsidRPr="004C4296">
        <w:rPr>
          <w:sz w:val="28"/>
          <w:szCs w:val="28"/>
          <w:lang w:val="ro-MD"/>
        </w:rPr>
        <w:t>14 205,6</w:t>
      </w:r>
      <w:r w:rsidR="0076767E" w:rsidRPr="004C4296">
        <w:rPr>
          <w:sz w:val="28"/>
          <w:szCs w:val="28"/>
          <w:lang w:val="ro-MD"/>
        </w:rPr>
        <w:t xml:space="preserve"> </w:t>
      </w:r>
      <w:r w:rsidRPr="004C4296">
        <w:rPr>
          <w:sz w:val="28"/>
          <w:szCs w:val="28"/>
          <w:lang w:val="ro-MD"/>
        </w:rPr>
        <w:t>mil.lei, sau la nivel de 9</w:t>
      </w:r>
      <w:r w:rsidR="004337FF" w:rsidRPr="004C4296">
        <w:rPr>
          <w:sz w:val="28"/>
          <w:szCs w:val="28"/>
          <w:lang w:val="ro-MD"/>
        </w:rPr>
        <w:t>7,2</w:t>
      </w:r>
      <w:r w:rsidRPr="004C4296">
        <w:rPr>
          <w:sz w:val="28"/>
          <w:szCs w:val="28"/>
          <w:lang w:val="ro-MD"/>
        </w:rPr>
        <w:t xml:space="preserve">% din prevederi sau cu </w:t>
      </w:r>
      <w:r w:rsidR="004337FF" w:rsidRPr="004C4296">
        <w:rPr>
          <w:sz w:val="28"/>
          <w:szCs w:val="28"/>
          <w:lang w:val="ro-MD"/>
        </w:rPr>
        <w:t>2 323</w:t>
      </w:r>
      <w:r w:rsidR="00B43BE0" w:rsidRPr="004C4296">
        <w:rPr>
          <w:sz w:val="28"/>
          <w:szCs w:val="28"/>
          <w:lang w:val="ro-MD"/>
        </w:rPr>
        <w:t>,5</w:t>
      </w:r>
      <w:r w:rsidRPr="004C4296">
        <w:rPr>
          <w:sz w:val="28"/>
          <w:szCs w:val="28"/>
          <w:lang w:val="ro-MD"/>
        </w:rPr>
        <w:t xml:space="preserve"> mil. lei mai mult față de anul </w:t>
      </w:r>
      <w:r w:rsidR="004D5DF8" w:rsidRPr="004C4296">
        <w:rPr>
          <w:sz w:val="28"/>
          <w:szCs w:val="28"/>
          <w:lang w:val="ro-MD"/>
        </w:rPr>
        <w:t>202</w:t>
      </w:r>
      <w:r w:rsidR="004337FF" w:rsidRPr="004C4296">
        <w:rPr>
          <w:sz w:val="28"/>
          <w:szCs w:val="28"/>
          <w:lang w:val="ro-MD"/>
        </w:rPr>
        <w:t>2</w:t>
      </w:r>
      <w:r w:rsidRPr="004C4296">
        <w:rPr>
          <w:sz w:val="28"/>
          <w:szCs w:val="28"/>
          <w:lang w:val="ro-MD"/>
        </w:rPr>
        <w:t>.</w:t>
      </w:r>
    </w:p>
    <w:p w14:paraId="21B93E72" w14:textId="0EA40436" w:rsidR="00C34085" w:rsidRPr="004C4296" w:rsidRDefault="00AF32B2" w:rsidP="00C34085">
      <w:pPr>
        <w:spacing w:line="276" w:lineRule="auto"/>
        <w:ind w:firstLine="567"/>
        <w:jc w:val="both"/>
        <w:rPr>
          <w:sz w:val="28"/>
          <w:szCs w:val="28"/>
          <w:lang w:val="ro-MD"/>
        </w:rPr>
      </w:pPr>
      <w:r w:rsidRPr="004C4296">
        <w:rPr>
          <w:sz w:val="28"/>
          <w:szCs w:val="28"/>
        </w:rPr>
        <w:t xml:space="preserve">Conform prevederilor Hotărârii Guvernului </w:t>
      </w:r>
      <w:r w:rsidR="00C34085" w:rsidRPr="004C4296">
        <w:rPr>
          <w:sz w:val="28"/>
          <w:szCs w:val="28"/>
          <w:lang w:val="ro-MD"/>
        </w:rPr>
        <w:t>nr.</w:t>
      </w:r>
      <w:r w:rsidR="002F1D68" w:rsidRPr="004C4296">
        <w:rPr>
          <w:sz w:val="28"/>
          <w:szCs w:val="28"/>
          <w:lang w:val="ro-MD"/>
        </w:rPr>
        <w:t>275</w:t>
      </w:r>
      <w:r w:rsidR="00C34085" w:rsidRPr="004C4296">
        <w:rPr>
          <w:sz w:val="28"/>
          <w:szCs w:val="28"/>
          <w:lang w:val="ro-MD"/>
        </w:rPr>
        <w:t>/202</w:t>
      </w:r>
      <w:r w:rsidR="002F1D68" w:rsidRPr="004C4296">
        <w:rPr>
          <w:sz w:val="28"/>
          <w:szCs w:val="28"/>
          <w:lang w:val="ro-MD"/>
        </w:rPr>
        <w:t>3</w:t>
      </w:r>
      <w:r w:rsidR="00C34085" w:rsidRPr="004C4296">
        <w:rPr>
          <w:sz w:val="28"/>
          <w:szCs w:val="28"/>
          <w:lang w:val="ro-MD"/>
        </w:rPr>
        <w:t xml:space="preserve"> </w:t>
      </w:r>
      <w:r w:rsidR="005B039A" w:rsidRPr="004C4296">
        <w:rPr>
          <w:sz w:val="28"/>
          <w:szCs w:val="28"/>
          <w:lang w:val="ro-MD"/>
        </w:rPr>
        <w:t>c</w:t>
      </w:r>
      <w:r w:rsidRPr="004C4296">
        <w:rPr>
          <w:sz w:val="28"/>
          <w:szCs w:val="28"/>
        </w:rPr>
        <w:t xml:space="preserve">u privire la aprobarea </w:t>
      </w:r>
      <w:r w:rsidRPr="004C4296">
        <w:rPr>
          <w:i/>
          <w:sz w:val="28"/>
          <w:szCs w:val="28"/>
        </w:rPr>
        <w:t>Programul</w:t>
      </w:r>
      <w:r w:rsidR="004D5DF8" w:rsidRPr="004C4296">
        <w:rPr>
          <w:i/>
          <w:sz w:val="28"/>
          <w:szCs w:val="28"/>
        </w:rPr>
        <w:t>ui</w:t>
      </w:r>
      <w:r w:rsidRPr="004C4296">
        <w:rPr>
          <w:i/>
          <w:sz w:val="28"/>
          <w:szCs w:val="28"/>
        </w:rPr>
        <w:t xml:space="preserve"> activităților de reintegrare a țării </w:t>
      </w:r>
      <w:r w:rsidRPr="004C4296">
        <w:rPr>
          <w:sz w:val="28"/>
          <w:szCs w:val="28"/>
        </w:rPr>
        <w:t>pentru anul 20</w:t>
      </w:r>
      <w:r w:rsidR="00C34085" w:rsidRPr="004C4296">
        <w:rPr>
          <w:sz w:val="28"/>
          <w:szCs w:val="28"/>
        </w:rPr>
        <w:t>2</w:t>
      </w:r>
      <w:r w:rsidR="002F1D68" w:rsidRPr="004C4296">
        <w:rPr>
          <w:sz w:val="28"/>
          <w:szCs w:val="28"/>
        </w:rPr>
        <w:t>3</w:t>
      </w:r>
      <w:r w:rsidRPr="004C4296">
        <w:rPr>
          <w:sz w:val="28"/>
          <w:szCs w:val="28"/>
        </w:rPr>
        <w:t>, instituțiile de învățământ au beneficiat de mijloace</w:t>
      </w:r>
      <w:r w:rsidR="004D5DF8" w:rsidRPr="004C4296">
        <w:rPr>
          <w:sz w:val="28"/>
          <w:szCs w:val="28"/>
        </w:rPr>
        <w:t xml:space="preserve"> bănești</w:t>
      </w:r>
      <w:r w:rsidRPr="004C4296">
        <w:rPr>
          <w:sz w:val="28"/>
          <w:szCs w:val="28"/>
        </w:rPr>
        <w:t xml:space="preserve"> în sumă de </w:t>
      </w:r>
      <w:r w:rsidR="002F1D68" w:rsidRPr="004C4296">
        <w:rPr>
          <w:sz w:val="28"/>
          <w:szCs w:val="28"/>
        </w:rPr>
        <w:t>1,4</w:t>
      </w:r>
      <w:r w:rsidR="00C34085" w:rsidRPr="004C4296">
        <w:rPr>
          <w:sz w:val="28"/>
          <w:szCs w:val="28"/>
          <w:lang w:val="ro-MD"/>
        </w:rPr>
        <w:t xml:space="preserve"> mil. lei, care au fost executate </w:t>
      </w:r>
      <w:r w:rsidR="002F1D68" w:rsidRPr="004C4296">
        <w:rPr>
          <w:sz w:val="28"/>
          <w:szCs w:val="28"/>
        </w:rPr>
        <w:t>în sumă de 1,3 mil. lei sau la nivel de 92,9% din prevederi.</w:t>
      </w:r>
    </w:p>
    <w:p w14:paraId="629D9414" w14:textId="3FDD1189" w:rsidR="0019380F" w:rsidRPr="004C4296" w:rsidRDefault="0019380F" w:rsidP="0019380F">
      <w:pPr>
        <w:spacing w:line="276" w:lineRule="auto"/>
        <w:ind w:firstLine="567"/>
        <w:jc w:val="both"/>
        <w:rPr>
          <w:sz w:val="28"/>
          <w:szCs w:val="28"/>
          <w:lang w:val="ro-MD"/>
        </w:rPr>
      </w:pPr>
      <w:r w:rsidRPr="004C4296">
        <w:rPr>
          <w:sz w:val="28"/>
          <w:szCs w:val="28"/>
          <w:lang w:val="ro-MD"/>
        </w:rPr>
        <w:t>În anul 202</w:t>
      </w:r>
      <w:r w:rsidR="00DC51A5" w:rsidRPr="004C4296">
        <w:rPr>
          <w:sz w:val="28"/>
          <w:szCs w:val="28"/>
          <w:lang w:val="ro-MD"/>
        </w:rPr>
        <w:t>3</w:t>
      </w:r>
      <w:r w:rsidRPr="004C4296">
        <w:rPr>
          <w:sz w:val="28"/>
          <w:szCs w:val="28"/>
          <w:lang w:val="ro-MD"/>
        </w:rPr>
        <w:t xml:space="preserve">, veniturile colectate ale instituțiilor finanțate de la bugetul de stat au constituit </w:t>
      </w:r>
      <w:r w:rsidR="00DC51A5" w:rsidRPr="004C4296">
        <w:rPr>
          <w:sz w:val="28"/>
          <w:szCs w:val="28"/>
          <w:lang w:val="ro-MD"/>
        </w:rPr>
        <w:t>22,9</w:t>
      </w:r>
      <w:r w:rsidRPr="004C4296">
        <w:rPr>
          <w:sz w:val="28"/>
          <w:szCs w:val="28"/>
          <w:lang w:val="ro-MD"/>
        </w:rPr>
        <w:t xml:space="preserve"> mil. lei sau </w:t>
      </w:r>
      <w:r w:rsidR="00DC51A5" w:rsidRPr="004C4296">
        <w:rPr>
          <w:sz w:val="28"/>
          <w:szCs w:val="28"/>
          <w:lang w:val="ro-MD"/>
        </w:rPr>
        <w:t>83,0</w:t>
      </w:r>
      <w:r w:rsidRPr="004C4296">
        <w:rPr>
          <w:sz w:val="28"/>
          <w:szCs w:val="28"/>
          <w:lang w:val="ro-MD"/>
        </w:rPr>
        <w:t xml:space="preserve">% față de </w:t>
      </w:r>
      <w:r w:rsidR="004D5DF8" w:rsidRPr="004C4296">
        <w:rPr>
          <w:sz w:val="28"/>
          <w:szCs w:val="28"/>
          <w:lang w:val="ro-MD"/>
        </w:rPr>
        <w:t xml:space="preserve">volumul acestora prevăzut sumă de </w:t>
      </w:r>
      <w:r w:rsidR="00DC51A5" w:rsidRPr="004C4296">
        <w:rPr>
          <w:sz w:val="28"/>
          <w:szCs w:val="28"/>
          <w:lang w:val="ro-MD"/>
        </w:rPr>
        <w:t>27,6</w:t>
      </w:r>
      <w:r w:rsidRPr="004C4296">
        <w:rPr>
          <w:sz w:val="28"/>
          <w:szCs w:val="28"/>
          <w:lang w:val="ro-MD"/>
        </w:rPr>
        <w:t xml:space="preserve"> mil. lei.</w:t>
      </w:r>
    </w:p>
    <w:p w14:paraId="7184EA86" w14:textId="71FF5F33" w:rsidR="0039334D" w:rsidRPr="004C4296" w:rsidRDefault="00C74718" w:rsidP="00346F5E">
      <w:pPr>
        <w:tabs>
          <w:tab w:val="num" w:pos="540"/>
        </w:tabs>
        <w:spacing w:line="276" w:lineRule="auto"/>
        <w:ind w:firstLine="567"/>
        <w:jc w:val="both"/>
        <w:rPr>
          <w:sz w:val="28"/>
          <w:szCs w:val="28"/>
        </w:rPr>
      </w:pPr>
      <w:r w:rsidRPr="004C4296">
        <w:rPr>
          <w:sz w:val="28"/>
          <w:szCs w:val="28"/>
        </w:rPr>
        <w:t xml:space="preserve">Pentru activitățile din cadrul </w:t>
      </w:r>
      <w:r w:rsidRPr="004C4296">
        <w:rPr>
          <w:i/>
          <w:sz w:val="28"/>
          <w:szCs w:val="28"/>
        </w:rPr>
        <w:t xml:space="preserve">proiectelor finanțate din surse externe </w:t>
      </w:r>
      <w:r w:rsidRPr="004C4296">
        <w:rPr>
          <w:sz w:val="28"/>
          <w:szCs w:val="28"/>
        </w:rPr>
        <w:t xml:space="preserve">au fost prevăzute mijloace în sumă de </w:t>
      </w:r>
      <w:r w:rsidR="006310DF" w:rsidRPr="004C4296">
        <w:rPr>
          <w:sz w:val="28"/>
          <w:szCs w:val="28"/>
        </w:rPr>
        <w:t>210,</w:t>
      </w:r>
      <w:r w:rsidR="001F621E" w:rsidRPr="004C4296">
        <w:rPr>
          <w:sz w:val="28"/>
          <w:szCs w:val="28"/>
        </w:rPr>
        <w:t>8</w:t>
      </w:r>
      <w:r w:rsidR="00F9195D" w:rsidRPr="004C4296">
        <w:rPr>
          <w:sz w:val="28"/>
          <w:szCs w:val="28"/>
          <w:lang w:val="ro-MD"/>
        </w:rPr>
        <w:t xml:space="preserve"> mil. lei, fiind executate în sumă de </w:t>
      </w:r>
      <w:r w:rsidR="00E25C45" w:rsidRPr="004C4296">
        <w:rPr>
          <w:sz w:val="28"/>
          <w:szCs w:val="28"/>
          <w:lang w:val="ro-MD"/>
        </w:rPr>
        <w:t>135,0</w:t>
      </w:r>
      <w:r w:rsidR="00F9195D" w:rsidRPr="004C4296">
        <w:rPr>
          <w:sz w:val="28"/>
          <w:szCs w:val="28"/>
          <w:lang w:val="ro-MD"/>
        </w:rPr>
        <w:t xml:space="preserve"> mil. lei sau la nivel de </w:t>
      </w:r>
      <w:r w:rsidR="00F35322" w:rsidRPr="004C4296">
        <w:rPr>
          <w:sz w:val="28"/>
          <w:szCs w:val="28"/>
          <w:lang w:val="ro-MD"/>
        </w:rPr>
        <w:t>64,0</w:t>
      </w:r>
      <w:r w:rsidR="00F9195D" w:rsidRPr="004C4296">
        <w:rPr>
          <w:sz w:val="28"/>
          <w:szCs w:val="28"/>
          <w:lang w:val="ro-MD"/>
        </w:rPr>
        <w:t xml:space="preserve">% din prevederi. Neexecutarea cheltuielilor a fost condiționată de </w:t>
      </w:r>
      <w:r w:rsidR="00346F5E" w:rsidRPr="004C4296">
        <w:rPr>
          <w:sz w:val="28"/>
          <w:szCs w:val="28"/>
          <w:lang w:val="ro-MD"/>
        </w:rPr>
        <w:t>situația excepțională în țară, majorarea prețurilor la majoritatea serviciilor, tergiversarea procedurilor de achiziție.</w:t>
      </w:r>
    </w:p>
    <w:p w14:paraId="26611BE8" w14:textId="56E8A133" w:rsidR="00C74718" w:rsidRPr="004C4296" w:rsidRDefault="00C74718" w:rsidP="00C74718">
      <w:pPr>
        <w:tabs>
          <w:tab w:val="num" w:pos="540"/>
        </w:tabs>
        <w:spacing w:line="276" w:lineRule="auto"/>
        <w:ind w:firstLine="567"/>
        <w:jc w:val="both"/>
        <w:rPr>
          <w:sz w:val="28"/>
          <w:szCs w:val="28"/>
        </w:rPr>
      </w:pPr>
      <w:r w:rsidRPr="004C4296">
        <w:rPr>
          <w:sz w:val="28"/>
          <w:szCs w:val="28"/>
        </w:rPr>
        <w:t>În anul 20</w:t>
      </w:r>
      <w:r w:rsidR="00454576" w:rsidRPr="004C4296">
        <w:rPr>
          <w:sz w:val="28"/>
          <w:szCs w:val="28"/>
        </w:rPr>
        <w:t>2</w:t>
      </w:r>
      <w:r w:rsidR="004628A9" w:rsidRPr="004C4296">
        <w:rPr>
          <w:sz w:val="28"/>
          <w:szCs w:val="28"/>
        </w:rPr>
        <w:t>3</w:t>
      </w:r>
      <w:r w:rsidRPr="004C4296">
        <w:rPr>
          <w:sz w:val="28"/>
          <w:szCs w:val="28"/>
        </w:rPr>
        <w:t>, în cadrul grupei au fost în derulare următoarele proiecte finanțate din surse externe:</w:t>
      </w:r>
    </w:p>
    <w:p w14:paraId="5600EB19" w14:textId="6382E7ED" w:rsidR="00077049" w:rsidRPr="004C4296" w:rsidRDefault="00C74718" w:rsidP="009D142B">
      <w:pPr>
        <w:numPr>
          <w:ilvl w:val="0"/>
          <w:numId w:val="71"/>
        </w:numPr>
        <w:tabs>
          <w:tab w:val="left" w:pos="360"/>
          <w:tab w:val="left" w:pos="993"/>
        </w:tabs>
        <w:spacing w:line="276" w:lineRule="auto"/>
        <w:ind w:left="0" w:firstLine="567"/>
        <w:contextualSpacing/>
        <w:jc w:val="both"/>
        <w:rPr>
          <w:sz w:val="28"/>
          <w:szCs w:val="28"/>
        </w:rPr>
      </w:pPr>
      <w:r w:rsidRPr="004C4296">
        <w:rPr>
          <w:sz w:val="28"/>
          <w:szCs w:val="28"/>
        </w:rPr>
        <w:t xml:space="preserve">Proiectul </w:t>
      </w:r>
      <w:r w:rsidRPr="004C4296">
        <w:rPr>
          <w:i/>
          <w:sz w:val="28"/>
          <w:szCs w:val="28"/>
        </w:rPr>
        <w:t>„Programul de asistență tehnică și financiară acordată de Guvernul României pentru instituțiile preșcolare din Republica Moldova”,</w:t>
      </w:r>
      <w:r w:rsidRPr="004C4296">
        <w:rPr>
          <w:sz w:val="28"/>
          <w:szCs w:val="28"/>
        </w:rPr>
        <w:t xml:space="preserve"> </w:t>
      </w:r>
      <w:r w:rsidR="00077049" w:rsidRPr="004C4296">
        <w:rPr>
          <w:sz w:val="28"/>
          <w:szCs w:val="28"/>
        </w:rPr>
        <w:t xml:space="preserve"> finanțat din contul soldul de mijloace bănești înregistrat la situația din 1 ianuarie 2023 în cadrul căruia au fost prevăzute cheltuieli în volum de 4,2 mil. lei, destinate finisării lucrărilor de construcție a unui bloc de studii din cadrul Liceului Teoretic „Mihai Eminescu” din mun. Comrat, care au fost </w:t>
      </w:r>
      <w:r w:rsidR="00077049" w:rsidRPr="004C4296">
        <w:rPr>
          <w:bCs/>
          <w:sz w:val="28"/>
          <w:szCs w:val="28"/>
        </w:rPr>
        <w:t xml:space="preserve">realizate în volum de 3,1 mil.lei sau la nivel de 73,8% </w:t>
      </w:r>
      <w:r w:rsidR="00077049" w:rsidRPr="004C4296">
        <w:rPr>
          <w:sz w:val="28"/>
          <w:szCs w:val="28"/>
        </w:rPr>
        <w:t>din prevederi. Nivelul scăzut de executarea a cheltuielilor este cauzat de prezentarea cu întârziere a actelor de recepție a lucrărilor de către executant.</w:t>
      </w:r>
    </w:p>
    <w:p w14:paraId="0102E81D" w14:textId="42932422" w:rsidR="00194431" w:rsidRPr="004C4296" w:rsidRDefault="00194431" w:rsidP="009D142B">
      <w:pPr>
        <w:numPr>
          <w:ilvl w:val="0"/>
          <w:numId w:val="71"/>
        </w:numPr>
        <w:tabs>
          <w:tab w:val="left" w:pos="360"/>
          <w:tab w:val="left" w:pos="993"/>
        </w:tabs>
        <w:spacing w:line="276" w:lineRule="auto"/>
        <w:ind w:left="0" w:firstLine="567"/>
        <w:contextualSpacing/>
        <w:jc w:val="both"/>
        <w:rPr>
          <w:sz w:val="28"/>
          <w:szCs w:val="28"/>
        </w:rPr>
      </w:pPr>
      <w:r w:rsidRPr="004C4296">
        <w:rPr>
          <w:sz w:val="28"/>
          <w:szCs w:val="28"/>
        </w:rPr>
        <w:t xml:space="preserve">Proiectul </w:t>
      </w:r>
      <w:r w:rsidRPr="004C4296">
        <w:rPr>
          <w:i/>
          <w:sz w:val="28"/>
          <w:szCs w:val="28"/>
        </w:rPr>
        <w:t>,,Învățământului superior”,</w:t>
      </w:r>
      <w:r w:rsidRPr="004C4296">
        <w:rPr>
          <w:sz w:val="28"/>
          <w:szCs w:val="28"/>
        </w:rPr>
        <w:t xml:space="preserve"> finanțat din contul împrumutului acordat de Banca Mondială, </w:t>
      </w:r>
      <w:r w:rsidRPr="004C4296">
        <w:rPr>
          <w:bCs/>
          <w:sz w:val="28"/>
          <w:szCs w:val="28"/>
        </w:rPr>
        <w:t>în cadrul căruia au fost prevăzute cheltuieli în volum de 135,</w:t>
      </w:r>
      <w:r w:rsidR="0081257D" w:rsidRPr="004C4296">
        <w:rPr>
          <w:bCs/>
          <w:sz w:val="28"/>
          <w:szCs w:val="28"/>
        </w:rPr>
        <w:t>5</w:t>
      </w:r>
      <w:r w:rsidRPr="004C4296">
        <w:rPr>
          <w:bCs/>
          <w:sz w:val="28"/>
          <w:szCs w:val="28"/>
        </w:rPr>
        <w:t xml:space="preserve"> mil. lei pentru elaborarea unui sistem electronic unificat de admitere în învățământul superior (e-admitere), elaborarea Sistemului Informațional al Pieței Muncii, implementarea studiului de urmărire a traseului absolvenților de studii </w:t>
      </w:r>
      <w:r w:rsidRPr="004C4296">
        <w:rPr>
          <w:bCs/>
          <w:sz w:val="28"/>
          <w:szCs w:val="28"/>
        </w:rPr>
        <w:lastRenderedPageBreak/>
        <w:t>superioare, elaborarea și revizuirea Standardelor de Calificare, fiind executate 131,</w:t>
      </w:r>
      <w:r w:rsidR="00E4764A" w:rsidRPr="004C4296">
        <w:rPr>
          <w:bCs/>
          <w:sz w:val="28"/>
          <w:szCs w:val="28"/>
        </w:rPr>
        <w:t>7</w:t>
      </w:r>
      <w:r w:rsidRPr="004C4296">
        <w:rPr>
          <w:bCs/>
          <w:sz w:val="28"/>
          <w:szCs w:val="28"/>
        </w:rPr>
        <w:t xml:space="preserve"> mil. lei sau la nivel de 97,2% din prevederi.</w:t>
      </w:r>
      <w:r w:rsidRPr="004C4296">
        <w:rPr>
          <w:color w:val="000000"/>
          <w:sz w:val="28"/>
          <w:szCs w:val="28"/>
          <w:shd w:val="clear" w:color="auto" w:fill="FDFDFD"/>
        </w:rPr>
        <w:t xml:space="preserve"> </w:t>
      </w:r>
    </w:p>
    <w:p w14:paraId="4A4F017F" w14:textId="5959947E" w:rsidR="00195175" w:rsidRPr="004C4296" w:rsidRDefault="00195175" w:rsidP="009D142B">
      <w:pPr>
        <w:pStyle w:val="af9"/>
        <w:numPr>
          <w:ilvl w:val="0"/>
          <w:numId w:val="71"/>
        </w:numPr>
        <w:tabs>
          <w:tab w:val="left" w:pos="360"/>
          <w:tab w:val="left" w:pos="993"/>
        </w:tabs>
        <w:spacing w:line="276" w:lineRule="auto"/>
        <w:ind w:left="0" w:firstLine="567"/>
        <w:contextualSpacing/>
        <w:jc w:val="both"/>
        <w:rPr>
          <w:sz w:val="28"/>
          <w:szCs w:val="28"/>
          <w:lang w:val="ro-RO"/>
        </w:rPr>
      </w:pPr>
      <w:r w:rsidRPr="004C4296">
        <w:rPr>
          <w:sz w:val="28"/>
          <w:szCs w:val="28"/>
          <w:lang w:val="ro-RO"/>
        </w:rPr>
        <w:t>Proiectul „</w:t>
      </w:r>
      <w:r w:rsidRPr="004C4296">
        <w:rPr>
          <w:i/>
          <w:sz w:val="28"/>
          <w:szCs w:val="28"/>
          <w:lang w:val="ro-RO"/>
        </w:rPr>
        <w:t>Programul cadru al UE Erasmus +”</w:t>
      </w:r>
      <w:r w:rsidRPr="004C4296">
        <w:rPr>
          <w:sz w:val="28"/>
          <w:szCs w:val="28"/>
          <w:lang w:val="ro-RO"/>
        </w:rPr>
        <w:t xml:space="preserve"> finanțat din contul grantului acordat de Comisia Europeană și soldului de mijloacele bănești înregistrat la începutul anului 2023, în cadrul căruia au fost prevăzute cheltuieli în volum de 0,4 mil. lei, destinate acordării sprijinului agențiilor de asigurare a calității în crearea unui sistem de asigurare a calității în conformitate cu Standardele și Ghidurile Europene, care au fost realizate în volum de 0,</w:t>
      </w:r>
      <w:r w:rsidR="00054587" w:rsidRPr="004C4296">
        <w:rPr>
          <w:sz w:val="28"/>
          <w:szCs w:val="28"/>
          <w:lang w:val="ro-RO"/>
        </w:rPr>
        <w:t>2</w:t>
      </w:r>
      <w:r w:rsidRPr="004C4296">
        <w:rPr>
          <w:sz w:val="28"/>
          <w:szCs w:val="28"/>
          <w:lang w:val="ro-RO"/>
        </w:rPr>
        <w:t xml:space="preserve"> mil. lei sau la nivel de </w:t>
      </w:r>
      <w:r w:rsidR="00054587" w:rsidRPr="004C4296">
        <w:rPr>
          <w:sz w:val="28"/>
          <w:szCs w:val="28"/>
          <w:lang w:val="ro-RO"/>
        </w:rPr>
        <w:t>50</w:t>
      </w:r>
      <w:r w:rsidRPr="004C4296">
        <w:rPr>
          <w:sz w:val="28"/>
          <w:szCs w:val="28"/>
          <w:lang w:val="ro-RO"/>
        </w:rPr>
        <w:t xml:space="preserve">,0% din prevederi. Nivelul scăzut de executare a cheltuielilor este cauzat de extinderea perioadei de implementare a măsurilor planificate pentru anul 2024. </w:t>
      </w:r>
    </w:p>
    <w:p w14:paraId="48AAF1FF" w14:textId="77777777" w:rsidR="000D2580" w:rsidRPr="004C4296" w:rsidRDefault="000D2580" w:rsidP="009D142B">
      <w:pPr>
        <w:pStyle w:val="af9"/>
        <w:numPr>
          <w:ilvl w:val="0"/>
          <w:numId w:val="71"/>
        </w:numPr>
        <w:tabs>
          <w:tab w:val="left" w:pos="360"/>
          <w:tab w:val="left" w:pos="993"/>
        </w:tabs>
        <w:spacing w:line="276" w:lineRule="auto"/>
        <w:ind w:left="0" w:firstLine="567"/>
        <w:contextualSpacing/>
        <w:jc w:val="both"/>
        <w:rPr>
          <w:sz w:val="28"/>
          <w:szCs w:val="28"/>
          <w:lang w:val="ro-RO"/>
        </w:rPr>
      </w:pPr>
      <w:r w:rsidRPr="004C4296">
        <w:rPr>
          <w:sz w:val="28"/>
          <w:szCs w:val="28"/>
          <w:lang w:val="ro-RO"/>
        </w:rPr>
        <w:t xml:space="preserve">Proiectul </w:t>
      </w:r>
      <w:r w:rsidRPr="004C4296">
        <w:rPr>
          <w:i/>
          <w:sz w:val="28"/>
          <w:szCs w:val="28"/>
          <w:lang w:val="ro-RO"/>
        </w:rPr>
        <w:t>„Asistență tehnică și financiară nerambursabilă acordată Republicii Moldova de către România”</w:t>
      </w:r>
      <w:r w:rsidRPr="004C4296">
        <w:rPr>
          <w:sz w:val="28"/>
          <w:szCs w:val="28"/>
          <w:lang w:val="ro-RO"/>
        </w:rPr>
        <w:t xml:space="preserve"> finanțat de către Guvernul României, destinat dezvoltării transportului școlar în instituțiile de învățământ general din Republica Moldova, în cadrul căruia au fost prevăzute cheltuieli în volum de 70,7 mil. lei, care nu au fost realizate din motivul timpului restrâns pentru efectuarea procedurilor de achiziții publice.</w:t>
      </w:r>
    </w:p>
    <w:p w14:paraId="10804EE0" w14:textId="77777777" w:rsidR="00C74718" w:rsidRPr="004C4296" w:rsidRDefault="00C74718" w:rsidP="00317093">
      <w:pPr>
        <w:pStyle w:val="3"/>
      </w:pPr>
      <w:bookmarkStart w:id="78" w:name="_Toc42615628"/>
      <w:bookmarkStart w:id="79" w:name="_Toc101251363"/>
      <w:bookmarkStart w:id="80" w:name="_Toc163734468"/>
      <w:r w:rsidRPr="004C4296">
        <w:t>4.5.10. Protecție socială</w:t>
      </w:r>
      <w:bookmarkEnd w:id="78"/>
      <w:bookmarkEnd w:id="79"/>
      <w:bookmarkEnd w:id="80"/>
    </w:p>
    <w:p w14:paraId="524D9C58" w14:textId="39C01781" w:rsidR="00D57C69" w:rsidRPr="004C4296" w:rsidRDefault="00D57C69" w:rsidP="00D57C69">
      <w:pPr>
        <w:spacing w:line="276" w:lineRule="auto"/>
        <w:ind w:firstLine="567"/>
        <w:jc w:val="both"/>
        <w:rPr>
          <w:sz w:val="28"/>
          <w:szCs w:val="28"/>
        </w:rPr>
      </w:pPr>
      <w:r w:rsidRPr="004C4296">
        <w:rPr>
          <w:sz w:val="28"/>
          <w:szCs w:val="28"/>
        </w:rPr>
        <w:t>Pentru anul 202</w:t>
      </w:r>
      <w:r w:rsidR="008934EE" w:rsidRPr="004C4296">
        <w:rPr>
          <w:sz w:val="28"/>
          <w:szCs w:val="28"/>
        </w:rPr>
        <w:t>3</w:t>
      </w:r>
      <w:r w:rsidRPr="004C4296">
        <w:rPr>
          <w:sz w:val="28"/>
          <w:szCs w:val="28"/>
        </w:rPr>
        <w:t xml:space="preserve">, la grupa dată au fost aprobate alocații în sumă de                 </w:t>
      </w:r>
      <w:r w:rsidR="007B5B91" w:rsidRPr="004C4296">
        <w:rPr>
          <w:sz w:val="28"/>
          <w:szCs w:val="28"/>
        </w:rPr>
        <w:t>23 717,3</w:t>
      </w:r>
      <w:r w:rsidRPr="004C4296">
        <w:rPr>
          <w:sz w:val="28"/>
          <w:szCs w:val="28"/>
        </w:rPr>
        <w:t xml:space="preserve"> mil.</w:t>
      </w:r>
      <w:r w:rsidR="00510CE4" w:rsidRPr="004C4296">
        <w:rPr>
          <w:sz w:val="28"/>
          <w:szCs w:val="28"/>
        </w:rPr>
        <w:t xml:space="preserve"> </w:t>
      </w:r>
      <w:r w:rsidRPr="004C4296">
        <w:rPr>
          <w:sz w:val="28"/>
          <w:szCs w:val="28"/>
        </w:rPr>
        <w:t xml:space="preserve">lei, care pe parcursul anului au </w:t>
      </w:r>
      <w:r w:rsidR="00024FAB" w:rsidRPr="004C4296">
        <w:rPr>
          <w:sz w:val="28"/>
          <w:szCs w:val="28"/>
        </w:rPr>
        <w:t>fost diminuate cu 1 655,8</w:t>
      </w:r>
      <w:r w:rsidRPr="004C4296">
        <w:rPr>
          <w:sz w:val="28"/>
          <w:szCs w:val="28"/>
        </w:rPr>
        <w:t xml:space="preserve"> mil.</w:t>
      </w:r>
      <w:r w:rsidR="000E55D7" w:rsidRPr="004C4296">
        <w:rPr>
          <w:sz w:val="28"/>
          <w:szCs w:val="28"/>
        </w:rPr>
        <w:t xml:space="preserve"> </w:t>
      </w:r>
      <w:r w:rsidRPr="004C4296">
        <w:rPr>
          <w:sz w:val="28"/>
          <w:szCs w:val="28"/>
        </w:rPr>
        <w:t xml:space="preserve">lei, constituind  </w:t>
      </w:r>
      <w:r w:rsidR="00D26DF2" w:rsidRPr="004C4296">
        <w:rPr>
          <w:sz w:val="28"/>
          <w:szCs w:val="28"/>
        </w:rPr>
        <w:t>22 061,5</w:t>
      </w:r>
      <w:r w:rsidRPr="004C4296">
        <w:rPr>
          <w:sz w:val="28"/>
          <w:szCs w:val="28"/>
        </w:rPr>
        <w:t xml:space="preserve"> mil. lei sau  </w:t>
      </w:r>
      <w:r w:rsidR="00B829C9" w:rsidRPr="004C4296">
        <w:rPr>
          <w:sz w:val="28"/>
          <w:szCs w:val="28"/>
        </w:rPr>
        <w:t>26,</w:t>
      </w:r>
      <w:r w:rsidR="00D26DF2" w:rsidRPr="004C4296">
        <w:rPr>
          <w:sz w:val="28"/>
          <w:szCs w:val="28"/>
        </w:rPr>
        <w:t>2</w:t>
      </w:r>
      <w:r w:rsidRPr="004C4296">
        <w:rPr>
          <w:sz w:val="28"/>
          <w:szCs w:val="28"/>
        </w:rPr>
        <w:t>% din cheltuielile totale ale bugetului de stat.</w:t>
      </w:r>
    </w:p>
    <w:p w14:paraId="4EDA4CC8" w14:textId="3A540DAD" w:rsidR="00D57C69" w:rsidRPr="004C4296" w:rsidRDefault="00D57C69" w:rsidP="00D57C69">
      <w:pPr>
        <w:spacing w:line="276" w:lineRule="auto"/>
        <w:ind w:firstLine="567"/>
        <w:jc w:val="both"/>
        <w:rPr>
          <w:sz w:val="28"/>
          <w:szCs w:val="28"/>
          <w:lang w:val="en-US"/>
        </w:rPr>
      </w:pPr>
      <w:r w:rsidRPr="004C4296">
        <w:rPr>
          <w:sz w:val="28"/>
          <w:szCs w:val="28"/>
        </w:rPr>
        <w:t xml:space="preserve">Cheltuielile respective au fost realizate în sumă de </w:t>
      </w:r>
      <w:r w:rsidR="00067AE4" w:rsidRPr="004C4296">
        <w:rPr>
          <w:sz w:val="28"/>
          <w:szCs w:val="28"/>
        </w:rPr>
        <w:t>21 381,8</w:t>
      </w:r>
      <w:r w:rsidRPr="004C4296">
        <w:rPr>
          <w:sz w:val="28"/>
          <w:szCs w:val="28"/>
        </w:rPr>
        <w:t xml:space="preserve"> mil. lei sau la nivel de </w:t>
      </w:r>
      <w:r w:rsidR="00B00053" w:rsidRPr="004C4296">
        <w:rPr>
          <w:sz w:val="28"/>
          <w:szCs w:val="28"/>
        </w:rPr>
        <w:t>96,</w:t>
      </w:r>
      <w:r w:rsidR="00067AE4" w:rsidRPr="004C4296">
        <w:rPr>
          <w:sz w:val="28"/>
          <w:szCs w:val="28"/>
        </w:rPr>
        <w:t>9</w:t>
      </w:r>
      <w:r w:rsidRPr="004C4296">
        <w:rPr>
          <w:sz w:val="28"/>
          <w:szCs w:val="28"/>
        </w:rPr>
        <w:t xml:space="preserve">% din prevederi, dintre care cheltuielile în cadrul proiectelor finanțate din surse externe au fost realizate la nivel de </w:t>
      </w:r>
      <w:r w:rsidR="00F90E42" w:rsidRPr="004C4296">
        <w:rPr>
          <w:sz w:val="28"/>
          <w:szCs w:val="28"/>
        </w:rPr>
        <w:t>99,7</w:t>
      </w:r>
      <w:r w:rsidRPr="004C4296">
        <w:rPr>
          <w:sz w:val="28"/>
          <w:szCs w:val="28"/>
        </w:rPr>
        <w:t>% din prevederi.</w:t>
      </w:r>
    </w:p>
    <w:p w14:paraId="095EDE2A" w14:textId="77777777" w:rsidR="00A563BC" w:rsidRPr="004C4296" w:rsidRDefault="00A563BC" w:rsidP="00D57C69">
      <w:pPr>
        <w:spacing w:line="276" w:lineRule="auto"/>
        <w:ind w:firstLine="567"/>
        <w:jc w:val="both"/>
        <w:rPr>
          <w:sz w:val="28"/>
          <w:szCs w:val="28"/>
        </w:rPr>
      </w:pPr>
    </w:p>
    <w:p w14:paraId="547A5819" w14:textId="6635D54E" w:rsidR="005740B2" w:rsidRPr="004C4296" w:rsidRDefault="00C74718" w:rsidP="00D57C69">
      <w:pPr>
        <w:spacing w:line="276" w:lineRule="auto"/>
        <w:ind w:firstLine="567"/>
        <w:jc w:val="both"/>
        <w:rPr>
          <w:sz w:val="28"/>
          <w:szCs w:val="28"/>
        </w:rPr>
      </w:pPr>
      <w:r w:rsidRPr="004C4296">
        <w:rPr>
          <w:sz w:val="28"/>
          <w:szCs w:val="28"/>
        </w:rPr>
        <w:t>Datele despre executarea cheltuielilor în cadrul grupei date se prezintă în tabelul următor:</w:t>
      </w:r>
    </w:p>
    <w:tbl>
      <w:tblPr>
        <w:tblW w:w="9219" w:type="dxa"/>
        <w:jc w:val="center"/>
        <w:tblLook w:val="04A0" w:firstRow="1" w:lastRow="0" w:firstColumn="1" w:lastColumn="0" w:noHBand="0" w:noVBand="1"/>
      </w:tblPr>
      <w:tblGrid>
        <w:gridCol w:w="146"/>
        <w:gridCol w:w="2565"/>
        <w:gridCol w:w="146"/>
        <w:gridCol w:w="686"/>
        <w:gridCol w:w="150"/>
        <w:gridCol w:w="793"/>
        <w:gridCol w:w="801"/>
        <w:gridCol w:w="146"/>
        <w:gridCol w:w="686"/>
        <w:gridCol w:w="146"/>
        <w:gridCol w:w="589"/>
        <w:gridCol w:w="146"/>
        <w:gridCol w:w="509"/>
        <w:gridCol w:w="142"/>
        <w:gridCol w:w="583"/>
        <w:gridCol w:w="161"/>
        <w:gridCol w:w="760"/>
        <w:gridCol w:w="64"/>
      </w:tblGrid>
      <w:tr w:rsidR="00F1429E" w:rsidRPr="004C4296" w14:paraId="466D791A" w14:textId="77777777" w:rsidTr="009D46FC">
        <w:trPr>
          <w:trHeight w:val="184"/>
          <w:tblHeader/>
          <w:jc w:val="center"/>
        </w:trPr>
        <w:tc>
          <w:tcPr>
            <w:tcW w:w="2711" w:type="dxa"/>
            <w:gridSpan w:val="2"/>
            <w:noWrap/>
            <w:vAlign w:val="bottom"/>
            <w:hideMark/>
          </w:tcPr>
          <w:p w14:paraId="368109B0" w14:textId="77777777" w:rsidR="00F1429E" w:rsidRPr="004C4296" w:rsidRDefault="00F1429E" w:rsidP="00F1429E">
            <w:pPr>
              <w:rPr>
                <w:sz w:val="28"/>
                <w:szCs w:val="28"/>
              </w:rPr>
            </w:pPr>
          </w:p>
        </w:tc>
        <w:tc>
          <w:tcPr>
            <w:tcW w:w="832" w:type="dxa"/>
            <w:gridSpan w:val="2"/>
            <w:noWrap/>
            <w:vAlign w:val="bottom"/>
            <w:hideMark/>
          </w:tcPr>
          <w:p w14:paraId="0F5D7F3B"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943" w:type="dxa"/>
            <w:gridSpan w:val="2"/>
            <w:noWrap/>
            <w:vAlign w:val="bottom"/>
            <w:hideMark/>
          </w:tcPr>
          <w:p w14:paraId="10E6A931"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801" w:type="dxa"/>
            <w:noWrap/>
            <w:vAlign w:val="bottom"/>
            <w:hideMark/>
          </w:tcPr>
          <w:p w14:paraId="7BF57D76"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832" w:type="dxa"/>
            <w:gridSpan w:val="2"/>
            <w:noWrap/>
            <w:vAlign w:val="bottom"/>
            <w:hideMark/>
          </w:tcPr>
          <w:p w14:paraId="13DB0EB5"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735" w:type="dxa"/>
            <w:gridSpan w:val="2"/>
            <w:noWrap/>
            <w:vAlign w:val="bottom"/>
            <w:hideMark/>
          </w:tcPr>
          <w:p w14:paraId="55CFEC87"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655" w:type="dxa"/>
            <w:gridSpan w:val="2"/>
            <w:noWrap/>
            <w:vAlign w:val="bottom"/>
            <w:hideMark/>
          </w:tcPr>
          <w:p w14:paraId="24B1C86B"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725" w:type="dxa"/>
            <w:gridSpan w:val="2"/>
            <w:noWrap/>
            <w:vAlign w:val="bottom"/>
            <w:hideMark/>
          </w:tcPr>
          <w:p w14:paraId="53626E63" w14:textId="77777777" w:rsidR="00F1429E" w:rsidRPr="004C4296" w:rsidRDefault="00F1429E" w:rsidP="00F1429E">
            <w:pPr>
              <w:spacing w:after="160" w:line="256" w:lineRule="auto"/>
              <w:rPr>
                <w:rFonts w:asciiTheme="minorHAnsi" w:eastAsiaTheme="minorHAnsi" w:hAnsiTheme="minorHAnsi" w:cstheme="minorBidi"/>
                <w:sz w:val="20"/>
                <w:szCs w:val="20"/>
                <w:lang w:eastAsia="en-GB"/>
              </w:rPr>
            </w:pPr>
          </w:p>
        </w:tc>
        <w:tc>
          <w:tcPr>
            <w:tcW w:w="985" w:type="dxa"/>
            <w:gridSpan w:val="3"/>
            <w:noWrap/>
            <w:vAlign w:val="bottom"/>
            <w:hideMark/>
          </w:tcPr>
          <w:p w14:paraId="0231AAAE" w14:textId="77777777" w:rsidR="00F1429E" w:rsidRPr="004C4296" w:rsidRDefault="00F1429E" w:rsidP="00F1429E">
            <w:pPr>
              <w:spacing w:line="276" w:lineRule="auto"/>
              <w:jc w:val="right"/>
              <w:rPr>
                <w:i/>
                <w:iCs/>
                <w:sz w:val="18"/>
                <w:szCs w:val="18"/>
              </w:rPr>
            </w:pPr>
            <w:r w:rsidRPr="004C4296">
              <w:rPr>
                <w:i/>
                <w:iCs/>
                <w:sz w:val="18"/>
                <w:szCs w:val="18"/>
              </w:rPr>
              <w:t>mil.lei</w:t>
            </w:r>
          </w:p>
        </w:tc>
      </w:tr>
      <w:tr w:rsidR="00F1429E" w:rsidRPr="004C4296" w14:paraId="7B81B611" w14:textId="77777777" w:rsidTr="009D46FC">
        <w:trPr>
          <w:trHeight w:val="184"/>
          <w:tblHeader/>
          <w:jc w:val="center"/>
        </w:trPr>
        <w:tc>
          <w:tcPr>
            <w:tcW w:w="27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0CBB482" w14:textId="77777777" w:rsidR="00F1429E" w:rsidRPr="004C4296" w:rsidRDefault="00F1429E" w:rsidP="00F1429E">
            <w:pPr>
              <w:spacing w:line="276" w:lineRule="auto"/>
              <w:jc w:val="center"/>
              <w:rPr>
                <w:sz w:val="18"/>
                <w:szCs w:val="18"/>
              </w:rPr>
            </w:pPr>
            <w:r w:rsidRPr="004C4296">
              <w:rPr>
                <w:sz w:val="18"/>
                <w:szCs w:val="18"/>
              </w:rPr>
              <w:t> </w:t>
            </w:r>
          </w:p>
        </w:tc>
        <w:tc>
          <w:tcPr>
            <w:tcW w:w="8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D8DCCE" w14:textId="77777777" w:rsidR="00F1429E" w:rsidRPr="004C4296" w:rsidRDefault="00F1429E" w:rsidP="00F1429E">
            <w:pPr>
              <w:spacing w:line="276" w:lineRule="auto"/>
              <w:jc w:val="center"/>
              <w:rPr>
                <w:sz w:val="18"/>
                <w:szCs w:val="18"/>
              </w:rPr>
            </w:pPr>
            <w:r w:rsidRPr="004C4296">
              <w:rPr>
                <w:sz w:val="18"/>
                <w:szCs w:val="18"/>
              </w:rPr>
              <w:t>2022 executat</w:t>
            </w:r>
          </w:p>
        </w:tc>
        <w:tc>
          <w:tcPr>
            <w:tcW w:w="5676" w:type="dxa"/>
            <w:gridSpan w:val="14"/>
            <w:tcBorders>
              <w:top w:val="single" w:sz="4" w:space="0" w:color="auto"/>
              <w:left w:val="nil"/>
              <w:bottom w:val="single" w:sz="4" w:space="0" w:color="auto"/>
              <w:right w:val="single" w:sz="4" w:space="0" w:color="auto"/>
            </w:tcBorders>
            <w:noWrap/>
            <w:vAlign w:val="center"/>
            <w:hideMark/>
          </w:tcPr>
          <w:p w14:paraId="079BB52A" w14:textId="77777777" w:rsidR="00F1429E" w:rsidRPr="004C4296" w:rsidRDefault="00F1429E" w:rsidP="00F1429E">
            <w:pPr>
              <w:spacing w:line="276" w:lineRule="auto"/>
              <w:jc w:val="center"/>
              <w:rPr>
                <w:sz w:val="18"/>
                <w:szCs w:val="18"/>
              </w:rPr>
            </w:pPr>
            <w:r w:rsidRPr="004C4296">
              <w:rPr>
                <w:sz w:val="18"/>
                <w:szCs w:val="18"/>
              </w:rPr>
              <w:t>2023</w:t>
            </w:r>
          </w:p>
        </w:tc>
      </w:tr>
      <w:tr w:rsidR="00F1429E" w:rsidRPr="004C4296" w14:paraId="350BEDE5" w14:textId="77777777" w:rsidTr="009D46FC">
        <w:trPr>
          <w:trHeight w:val="395"/>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3291A7" w14:textId="77777777" w:rsidR="00F1429E" w:rsidRPr="004C4296" w:rsidRDefault="00F1429E" w:rsidP="00F1429E">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0A87AA" w14:textId="77777777" w:rsidR="00F1429E" w:rsidRPr="004C4296" w:rsidRDefault="00F1429E" w:rsidP="00F1429E">
            <w:pPr>
              <w:spacing w:line="256" w:lineRule="auto"/>
              <w:rPr>
                <w:sz w:val="18"/>
                <w:szCs w:val="18"/>
              </w:rPr>
            </w:pPr>
          </w:p>
        </w:tc>
        <w:tc>
          <w:tcPr>
            <w:tcW w:w="943" w:type="dxa"/>
            <w:gridSpan w:val="2"/>
            <w:vMerge w:val="restart"/>
            <w:tcBorders>
              <w:top w:val="nil"/>
              <w:left w:val="single" w:sz="4" w:space="0" w:color="auto"/>
              <w:bottom w:val="single" w:sz="4" w:space="0" w:color="auto"/>
              <w:right w:val="single" w:sz="4" w:space="0" w:color="auto"/>
            </w:tcBorders>
            <w:vAlign w:val="center"/>
            <w:hideMark/>
          </w:tcPr>
          <w:p w14:paraId="4C034FFC" w14:textId="77777777" w:rsidR="00F1429E" w:rsidRPr="004C4296" w:rsidRDefault="00F1429E" w:rsidP="00F1429E">
            <w:pPr>
              <w:spacing w:line="276" w:lineRule="auto"/>
              <w:jc w:val="center"/>
              <w:rPr>
                <w:sz w:val="18"/>
                <w:szCs w:val="18"/>
              </w:rPr>
            </w:pPr>
            <w:r w:rsidRPr="004C4296">
              <w:rPr>
                <w:sz w:val="18"/>
                <w:szCs w:val="18"/>
              </w:rPr>
              <w:t xml:space="preserve">aprobat </w:t>
            </w:r>
          </w:p>
        </w:tc>
        <w:tc>
          <w:tcPr>
            <w:tcW w:w="801" w:type="dxa"/>
            <w:vMerge w:val="restart"/>
            <w:tcBorders>
              <w:top w:val="nil"/>
              <w:left w:val="single" w:sz="4" w:space="0" w:color="auto"/>
              <w:bottom w:val="single" w:sz="4" w:space="0" w:color="auto"/>
              <w:right w:val="single" w:sz="4" w:space="0" w:color="auto"/>
            </w:tcBorders>
            <w:vAlign w:val="center"/>
            <w:hideMark/>
          </w:tcPr>
          <w:p w14:paraId="36205E79" w14:textId="77777777" w:rsidR="00F1429E" w:rsidRPr="004C4296" w:rsidRDefault="00F1429E" w:rsidP="00F1429E">
            <w:pPr>
              <w:spacing w:line="276" w:lineRule="auto"/>
              <w:jc w:val="center"/>
              <w:rPr>
                <w:sz w:val="18"/>
                <w:szCs w:val="18"/>
              </w:rPr>
            </w:pPr>
            <w:r w:rsidRPr="004C4296">
              <w:rPr>
                <w:sz w:val="18"/>
                <w:szCs w:val="18"/>
              </w:rPr>
              <w:t xml:space="preserve">precizat </w:t>
            </w:r>
          </w:p>
        </w:tc>
        <w:tc>
          <w:tcPr>
            <w:tcW w:w="832" w:type="dxa"/>
            <w:gridSpan w:val="2"/>
            <w:vMerge w:val="restart"/>
            <w:tcBorders>
              <w:top w:val="nil"/>
              <w:left w:val="single" w:sz="4" w:space="0" w:color="auto"/>
              <w:bottom w:val="single" w:sz="4" w:space="0" w:color="auto"/>
              <w:right w:val="single" w:sz="4" w:space="0" w:color="auto"/>
            </w:tcBorders>
            <w:vAlign w:val="center"/>
            <w:hideMark/>
          </w:tcPr>
          <w:p w14:paraId="12D51F54" w14:textId="77777777" w:rsidR="00F1429E" w:rsidRPr="004C4296" w:rsidRDefault="00F1429E" w:rsidP="00F1429E">
            <w:pPr>
              <w:spacing w:line="276" w:lineRule="auto"/>
              <w:jc w:val="center"/>
              <w:rPr>
                <w:sz w:val="18"/>
                <w:szCs w:val="18"/>
              </w:rPr>
            </w:pPr>
            <w:r w:rsidRPr="004C4296">
              <w:rPr>
                <w:sz w:val="18"/>
                <w:szCs w:val="18"/>
              </w:rPr>
              <w:t>executat</w:t>
            </w:r>
          </w:p>
        </w:tc>
        <w:tc>
          <w:tcPr>
            <w:tcW w:w="1390" w:type="dxa"/>
            <w:gridSpan w:val="4"/>
            <w:tcBorders>
              <w:top w:val="single" w:sz="4" w:space="0" w:color="auto"/>
              <w:left w:val="nil"/>
              <w:bottom w:val="single" w:sz="4" w:space="0" w:color="auto"/>
              <w:right w:val="single" w:sz="4" w:space="0" w:color="auto"/>
            </w:tcBorders>
            <w:vAlign w:val="center"/>
            <w:hideMark/>
          </w:tcPr>
          <w:p w14:paraId="151F850D" w14:textId="77777777" w:rsidR="00F1429E" w:rsidRPr="004C4296" w:rsidRDefault="00F1429E" w:rsidP="00F1429E">
            <w:pPr>
              <w:spacing w:line="276" w:lineRule="auto"/>
              <w:jc w:val="center"/>
              <w:rPr>
                <w:sz w:val="18"/>
                <w:szCs w:val="18"/>
              </w:rPr>
            </w:pPr>
            <w:r w:rsidRPr="004C4296">
              <w:rPr>
                <w:sz w:val="18"/>
                <w:szCs w:val="18"/>
              </w:rPr>
              <w:t>executat față de precizat pe an</w:t>
            </w:r>
          </w:p>
        </w:tc>
        <w:tc>
          <w:tcPr>
            <w:tcW w:w="1710" w:type="dxa"/>
            <w:gridSpan w:val="5"/>
            <w:tcBorders>
              <w:top w:val="single" w:sz="4" w:space="0" w:color="auto"/>
              <w:left w:val="nil"/>
              <w:bottom w:val="single" w:sz="4" w:space="0" w:color="auto"/>
              <w:right w:val="single" w:sz="4" w:space="0" w:color="auto"/>
            </w:tcBorders>
            <w:vAlign w:val="center"/>
            <w:hideMark/>
          </w:tcPr>
          <w:p w14:paraId="75400BA7" w14:textId="77777777" w:rsidR="00F1429E" w:rsidRPr="004C4296" w:rsidRDefault="00F1429E" w:rsidP="00F1429E">
            <w:pPr>
              <w:spacing w:line="276" w:lineRule="auto"/>
              <w:jc w:val="center"/>
              <w:rPr>
                <w:sz w:val="18"/>
                <w:szCs w:val="18"/>
              </w:rPr>
            </w:pPr>
            <w:r w:rsidRPr="004C4296">
              <w:rPr>
                <w:sz w:val="18"/>
                <w:szCs w:val="18"/>
              </w:rPr>
              <w:t>executat față de anul 2022</w:t>
            </w:r>
          </w:p>
        </w:tc>
      </w:tr>
      <w:tr w:rsidR="00F1429E" w:rsidRPr="004C4296" w14:paraId="17D18B38" w14:textId="77777777" w:rsidTr="009D46FC">
        <w:trPr>
          <w:trHeight w:val="172"/>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B23725" w14:textId="77777777" w:rsidR="00F1429E" w:rsidRPr="004C4296" w:rsidRDefault="00F1429E" w:rsidP="00F1429E">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FA4ED3" w14:textId="77777777" w:rsidR="00F1429E" w:rsidRPr="004C4296" w:rsidRDefault="00F1429E" w:rsidP="00F1429E">
            <w:pPr>
              <w:spacing w:line="256" w:lineRule="auto"/>
              <w:rPr>
                <w:sz w:val="18"/>
                <w:szCs w:val="18"/>
              </w:rPr>
            </w:pPr>
          </w:p>
        </w:tc>
        <w:tc>
          <w:tcPr>
            <w:tcW w:w="943" w:type="dxa"/>
            <w:gridSpan w:val="2"/>
            <w:vMerge/>
            <w:tcBorders>
              <w:top w:val="nil"/>
              <w:left w:val="single" w:sz="4" w:space="0" w:color="auto"/>
              <w:bottom w:val="single" w:sz="4" w:space="0" w:color="auto"/>
              <w:right w:val="single" w:sz="4" w:space="0" w:color="auto"/>
            </w:tcBorders>
            <w:vAlign w:val="center"/>
            <w:hideMark/>
          </w:tcPr>
          <w:p w14:paraId="5DAEB9F6" w14:textId="77777777" w:rsidR="00F1429E" w:rsidRPr="004C4296" w:rsidRDefault="00F1429E" w:rsidP="00F1429E">
            <w:pPr>
              <w:spacing w:line="256" w:lineRule="auto"/>
              <w:rPr>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1320ECE2" w14:textId="77777777" w:rsidR="00F1429E" w:rsidRPr="004C4296" w:rsidRDefault="00F1429E" w:rsidP="00F1429E">
            <w:pPr>
              <w:spacing w:line="256" w:lineRule="auto"/>
              <w:rPr>
                <w:sz w:val="18"/>
                <w:szCs w:val="18"/>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12C5DC2" w14:textId="77777777" w:rsidR="00F1429E" w:rsidRPr="004C4296" w:rsidRDefault="00F1429E" w:rsidP="00F1429E">
            <w:pPr>
              <w:spacing w:line="256" w:lineRule="auto"/>
              <w:rPr>
                <w:sz w:val="18"/>
                <w:szCs w:val="18"/>
              </w:rPr>
            </w:pPr>
          </w:p>
        </w:tc>
        <w:tc>
          <w:tcPr>
            <w:tcW w:w="735" w:type="dxa"/>
            <w:gridSpan w:val="2"/>
            <w:tcBorders>
              <w:top w:val="nil"/>
              <w:left w:val="nil"/>
              <w:bottom w:val="single" w:sz="4" w:space="0" w:color="auto"/>
              <w:right w:val="single" w:sz="4" w:space="0" w:color="auto"/>
            </w:tcBorders>
            <w:noWrap/>
            <w:vAlign w:val="center"/>
            <w:hideMark/>
          </w:tcPr>
          <w:p w14:paraId="4E15DC81" w14:textId="77777777" w:rsidR="00F1429E" w:rsidRPr="004C4296" w:rsidRDefault="00F1429E" w:rsidP="00F1429E">
            <w:pPr>
              <w:spacing w:line="276" w:lineRule="auto"/>
              <w:jc w:val="center"/>
              <w:rPr>
                <w:sz w:val="18"/>
                <w:szCs w:val="18"/>
              </w:rPr>
            </w:pPr>
            <w:r w:rsidRPr="004C4296">
              <w:rPr>
                <w:sz w:val="18"/>
                <w:szCs w:val="18"/>
              </w:rPr>
              <w:t>suma</w:t>
            </w:r>
          </w:p>
        </w:tc>
        <w:tc>
          <w:tcPr>
            <w:tcW w:w="655" w:type="dxa"/>
            <w:gridSpan w:val="2"/>
            <w:tcBorders>
              <w:top w:val="nil"/>
              <w:left w:val="nil"/>
              <w:bottom w:val="single" w:sz="4" w:space="0" w:color="auto"/>
              <w:right w:val="single" w:sz="4" w:space="0" w:color="auto"/>
            </w:tcBorders>
            <w:noWrap/>
            <w:vAlign w:val="center"/>
            <w:hideMark/>
          </w:tcPr>
          <w:p w14:paraId="37B9129C" w14:textId="77777777" w:rsidR="00F1429E" w:rsidRPr="004C4296" w:rsidRDefault="00F1429E" w:rsidP="00F1429E">
            <w:pPr>
              <w:spacing w:line="276" w:lineRule="auto"/>
              <w:jc w:val="center"/>
              <w:rPr>
                <w:sz w:val="18"/>
                <w:szCs w:val="18"/>
              </w:rPr>
            </w:pPr>
            <w:r w:rsidRPr="004C4296">
              <w:rPr>
                <w:sz w:val="18"/>
                <w:szCs w:val="18"/>
              </w:rPr>
              <w:t>%</w:t>
            </w:r>
          </w:p>
        </w:tc>
        <w:tc>
          <w:tcPr>
            <w:tcW w:w="725" w:type="dxa"/>
            <w:gridSpan w:val="2"/>
            <w:tcBorders>
              <w:top w:val="nil"/>
              <w:left w:val="nil"/>
              <w:bottom w:val="single" w:sz="4" w:space="0" w:color="auto"/>
              <w:right w:val="single" w:sz="4" w:space="0" w:color="auto"/>
            </w:tcBorders>
            <w:noWrap/>
            <w:vAlign w:val="center"/>
            <w:hideMark/>
          </w:tcPr>
          <w:p w14:paraId="520BCB07" w14:textId="77777777" w:rsidR="00F1429E" w:rsidRPr="004C4296" w:rsidRDefault="00F1429E" w:rsidP="00F1429E">
            <w:pPr>
              <w:spacing w:line="276" w:lineRule="auto"/>
              <w:jc w:val="center"/>
              <w:rPr>
                <w:sz w:val="18"/>
                <w:szCs w:val="18"/>
              </w:rPr>
            </w:pPr>
            <w:r w:rsidRPr="004C4296">
              <w:rPr>
                <w:sz w:val="18"/>
                <w:szCs w:val="18"/>
              </w:rPr>
              <w:t>Suma</w:t>
            </w:r>
          </w:p>
        </w:tc>
        <w:tc>
          <w:tcPr>
            <w:tcW w:w="985" w:type="dxa"/>
            <w:gridSpan w:val="3"/>
            <w:tcBorders>
              <w:top w:val="nil"/>
              <w:left w:val="nil"/>
              <w:bottom w:val="single" w:sz="4" w:space="0" w:color="auto"/>
              <w:right w:val="single" w:sz="4" w:space="0" w:color="auto"/>
            </w:tcBorders>
            <w:noWrap/>
            <w:vAlign w:val="center"/>
            <w:hideMark/>
          </w:tcPr>
          <w:p w14:paraId="2978BC03" w14:textId="77777777" w:rsidR="00F1429E" w:rsidRPr="004C4296" w:rsidRDefault="00F1429E" w:rsidP="00F1429E">
            <w:pPr>
              <w:spacing w:line="276" w:lineRule="auto"/>
              <w:jc w:val="center"/>
              <w:rPr>
                <w:sz w:val="18"/>
                <w:szCs w:val="18"/>
              </w:rPr>
            </w:pPr>
            <w:r w:rsidRPr="004C4296">
              <w:rPr>
                <w:sz w:val="18"/>
                <w:szCs w:val="18"/>
              </w:rPr>
              <w:t>%</w:t>
            </w:r>
          </w:p>
        </w:tc>
      </w:tr>
      <w:tr w:rsidR="00F1429E" w:rsidRPr="004C4296" w14:paraId="743F58A0" w14:textId="77777777" w:rsidTr="009D46FC">
        <w:trPr>
          <w:trHeight w:val="231"/>
          <w:jc w:val="center"/>
        </w:trPr>
        <w:tc>
          <w:tcPr>
            <w:tcW w:w="2711" w:type="dxa"/>
            <w:gridSpan w:val="2"/>
            <w:vAlign w:val="bottom"/>
            <w:hideMark/>
          </w:tcPr>
          <w:p w14:paraId="5CD6ABCC" w14:textId="77777777" w:rsidR="00F1429E" w:rsidRPr="004C4296" w:rsidRDefault="00F1429E" w:rsidP="00F1429E">
            <w:pPr>
              <w:spacing w:line="276" w:lineRule="auto"/>
              <w:rPr>
                <w:b/>
                <w:bCs/>
                <w:color w:val="000000"/>
                <w:sz w:val="18"/>
                <w:szCs w:val="18"/>
              </w:rPr>
            </w:pPr>
            <w:r w:rsidRPr="004C4296">
              <w:rPr>
                <w:b/>
                <w:bCs/>
                <w:color w:val="000000"/>
                <w:sz w:val="18"/>
                <w:szCs w:val="18"/>
              </w:rPr>
              <w:t>Cheltuieli, total</w:t>
            </w:r>
            <w:r w:rsidRPr="004C4296">
              <w:rPr>
                <w:b/>
                <w:bCs/>
                <w:sz w:val="22"/>
                <w:szCs w:val="22"/>
              </w:rPr>
              <w:t xml:space="preserve"> </w:t>
            </w:r>
          </w:p>
        </w:tc>
        <w:tc>
          <w:tcPr>
            <w:tcW w:w="832" w:type="dxa"/>
            <w:gridSpan w:val="2"/>
            <w:noWrap/>
            <w:vAlign w:val="bottom"/>
            <w:hideMark/>
          </w:tcPr>
          <w:p w14:paraId="3289A3C0" w14:textId="77777777" w:rsidR="00F1429E" w:rsidRPr="004C4296" w:rsidRDefault="00F1429E" w:rsidP="00F1429E">
            <w:pPr>
              <w:spacing w:line="276" w:lineRule="auto"/>
              <w:jc w:val="right"/>
              <w:rPr>
                <w:b/>
                <w:bCs/>
                <w:sz w:val="18"/>
                <w:szCs w:val="18"/>
              </w:rPr>
            </w:pPr>
            <w:r w:rsidRPr="004C4296">
              <w:rPr>
                <w:b/>
                <w:bCs/>
                <w:sz w:val="18"/>
                <w:szCs w:val="18"/>
              </w:rPr>
              <w:t>18807,0</w:t>
            </w:r>
          </w:p>
        </w:tc>
        <w:tc>
          <w:tcPr>
            <w:tcW w:w="943" w:type="dxa"/>
            <w:gridSpan w:val="2"/>
            <w:noWrap/>
            <w:vAlign w:val="bottom"/>
            <w:hideMark/>
          </w:tcPr>
          <w:p w14:paraId="655BD324" w14:textId="77777777" w:rsidR="00F1429E" w:rsidRPr="004C4296" w:rsidRDefault="00F1429E" w:rsidP="00F1429E">
            <w:pPr>
              <w:spacing w:line="276" w:lineRule="auto"/>
              <w:jc w:val="right"/>
              <w:rPr>
                <w:b/>
                <w:bCs/>
                <w:sz w:val="18"/>
                <w:szCs w:val="18"/>
              </w:rPr>
            </w:pPr>
            <w:r w:rsidRPr="004C4296">
              <w:rPr>
                <w:b/>
                <w:bCs/>
                <w:sz w:val="18"/>
                <w:szCs w:val="18"/>
              </w:rPr>
              <w:t>23717,3</w:t>
            </w:r>
          </w:p>
        </w:tc>
        <w:tc>
          <w:tcPr>
            <w:tcW w:w="801" w:type="dxa"/>
            <w:noWrap/>
            <w:vAlign w:val="bottom"/>
            <w:hideMark/>
          </w:tcPr>
          <w:p w14:paraId="0EBFF67B" w14:textId="77777777" w:rsidR="00F1429E" w:rsidRPr="004C4296" w:rsidRDefault="00F1429E" w:rsidP="00F1429E">
            <w:pPr>
              <w:spacing w:line="276" w:lineRule="auto"/>
              <w:jc w:val="right"/>
              <w:rPr>
                <w:b/>
                <w:bCs/>
                <w:sz w:val="18"/>
                <w:szCs w:val="18"/>
              </w:rPr>
            </w:pPr>
            <w:r w:rsidRPr="004C4296">
              <w:rPr>
                <w:b/>
                <w:bCs/>
                <w:sz w:val="18"/>
                <w:szCs w:val="18"/>
              </w:rPr>
              <w:t>22061,5</w:t>
            </w:r>
          </w:p>
        </w:tc>
        <w:tc>
          <w:tcPr>
            <w:tcW w:w="832" w:type="dxa"/>
            <w:gridSpan w:val="2"/>
            <w:noWrap/>
            <w:vAlign w:val="bottom"/>
            <w:hideMark/>
          </w:tcPr>
          <w:p w14:paraId="755F7D76" w14:textId="77777777" w:rsidR="00F1429E" w:rsidRPr="004C4296" w:rsidRDefault="00F1429E" w:rsidP="00F1429E">
            <w:pPr>
              <w:spacing w:line="276" w:lineRule="auto"/>
              <w:jc w:val="right"/>
              <w:rPr>
                <w:b/>
                <w:bCs/>
                <w:sz w:val="18"/>
                <w:szCs w:val="18"/>
              </w:rPr>
            </w:pPr>
            <w:r w:rsidRPr="004C4296">
              <w:rPr>
                <w:b/>
                <w:bCs/>
                <w:sz w:val="18"/>
                <w:szCs w:val="18"/>
              </w:rPr>
              <w:t>21381,8</w:t>
            </w:r>
          </w:p>
        </w:tc>
        <w:tc>
          <w:tcPr>
            <w:tcW w:w="735" w:type="dxa"/>
            <w:gridSpan w:val="2"/>
            <w:noWrap/>
            <w:vAlign w:val="bottom"/>
            <w:hideMark/>
          </w:tcPr>
          <w:p w14:paraId="6B5CFB38" w14:textId="77777777" w:rsidR="00F1429E" w:rsidRPr="004C4296" w:rsidRDefault="00F1429E" w:rsidP="00F1429E">
            <w:pPr>
              <w:spacing w:line="276" w:lineRule="auto"/>
              <w:jc w:val="right"/>
              <w:rPr>
                <w:b/>
                <w:bCs/>
                <w:sz w:val="18"/>
                <w:szCs w:val="18"/>
              </w:rPr>
            </w:pPr>
            <w:r w:rsidRPr="004C4296">
              <w:rPr>
                <w:b/>
                <w:bCs/>
                <w:sz w:val="18"/>
                <w:szCs w:val="18"/>
              </w:rPr>
              <w:t>-679,7</w:t>
            </w:r>
          </w:p>
        </w:tc>
        <w:tc>
          <w:tcPr>
            <w:tcW w:w="655" w:type="dxa"/>
            <w:gridSpan w:val="2"/>
            <w:noWrap/>
            <w:vAlign w:val="bottom"/>
            <w:hideMark/>
          </w:tcPr>
          <w:p w14:paraId="691E8E26" w14:textId="77777777" w:rsidR="00F1429E" w:rsidRPr="004C4296" w:rsidRDefault="00F1429E" w:rsidP="00F1429E">
            <w:pPr>
              <w:spacing w:line="276" w:lineRule="auto"/>
              <w:jc w:val="right"/>
              <w:rPr>
                <w:b/>
                <w:bCs/>
                <w:sz w:val="18"/>
                <w:szCs w:val="18"/>
              </w:rPr>
            </w:pPr>
            <w:r w:rsidRPr="004C4296">
              <w:rPr>
                <w:b/>
                <w:bCs/>
                <w:sz w:val="18"/>
                <w:szCs w:val="18"/>
              </w:rPr>
              <w:t>96,9</w:t>
            </w:r>
          </w:p>
        </w:tc>
        <w:tc>
          <w:tcPr>
            <w:tcW w:w="725" w:type="dxa"/>
            <w:gridSpan w:val="2"/>
            <w:noWrap/>
            <w:vAlign w:val="bottom"/>
            <w:hideMark/>
          </w:tcPr>
          <w:p w14:paraId="54403CEB" w14:textId="77777777" w:rsidR="00F1429E" w:rsidRPr="004C4296" w:rsidRDefault="00F1429E" w:rsidP="00F1429E">
            <w:pPr>
              <w:spacing w:line="276" w:lineRule="auto"/>
              <w:jc w:val="right"/>
              <w:rPr>
                <w:b/>
                <w:bCs/>
                <w:sz w:val="18"/>
                <w:szCs w:val="18"/>
              </w:rPr>
            </w:pPr>
            <w:r w:rsidRPr="004C4296">
              <w:rPr>
                <w:b/>
                <w:bCs/>
                <w:sz w:val="18"/>
                <w:szCs w:val="18"/>
              </w:rPr>
              <w:t>2574,8</w:t>
            </w:r>
          </w:p>
        </w:tc>
        <w:tc>
          <w:tcPr>
            <w:tcW w:w="985" w:type="dxa"/>
            <w:gridSpan w:val="3"/>
            <w:noWrap/>
            <w:vAlign w:val="bottom"/>
            <w:hideMark/>
          </w:tcPr>
          <w:p w14:paraId="3F6DD98A" w14:textId="77777777" w:rsidR="00F1429E" w:rsidRPr="004C4296" w:rsidRDefault="00F1429E" w:rsidP="00F1429E">
            <w:pPr>
              <w:spacing w:line="276" w:lineRule="auto"/>
              <w:jc w:val="right"/>
              <w:rPr>
                <w:b/>
                <w:bCs/>
                <w:sz w:val="18"/>
                <w:szCs w:val="18"/>
              </w:rPr>
            </w:pPr>
            <w:r w:rsidRPr="004C4296">
              <w:rPr>
                <w:b/>
                <w:bCs/>
                <w:sz w:val="18"/>
                <w:szCs w:val="18"/>
              </w:rPr>
              <w:t>113,7</w:t>
            </w:r>
          </w:p>
        </w:tc>
      </w:tr>
      <w:tr w:rsidR="00F1429E" w:rsidRPr="004C4296" w14:paraId="01169D9D" w14:textId="77777777" w:rsidTr="009D46FC">
        <w:trPr>
          <w:gridBefore w:val="1"/>
          <w:gridAfter w:val="1"/>
          <w:wBefore w:w="146" w:type="dxa"/>
          <w:wAfter w:w="64" w:type="dxa"/>
          <w:trHeight w:val="360"/>
          <w:jc w:val="center"/>
        </w:trPr>
        <w:tc>
          <w:tcPr>
            <w:tcW w:w="2711" w:type="dxa"/>
            <w:gridSpan w:val="2"/>
            <w:vAlign w:val="bottom"/>
            <w:hideMark/>
          </w:tcPr>
          <w:p w14:paraId="3D37D5A1" w14:textId="77777777" w:rsidR="00F1429E" w:rsidRPr="004C4296" w:rsidRDefault="00F1429E" w:rsidP="00F1429E">
            <w:pPr>
              <w:spacing w:line="276" w:lineRule="auto"/>
              <w:rPr>
                <w:i/>
                <w:iCs/>
                <w:sz w:val="18"/>
                <w:szCs w:val="18"/>
              </w:rPr>
            </w:pPr>
            <w:r w:rsidRPr="004C4296">
              <w:rPr>
                <w:i/>
                <w:iCs/>
                <w:sz w:val="18"/>
                <w:szCs w:val="18"/>
              </w:rPr>
              <w:t>Ponderea în totalul cheltuielilor bugetului de stat, %</w:t>
            </w:r>
          </w:p>
        </w:tc>
        <w:tc>
          <w:tcPr>
            <w:tcW w:w="836" w:type="dxa"/>
            <w:gridSpan w:val="2"/>
            <w:noWrap/>
            <w:vAlign w:val="bottom"/>
            <w:hideMark/>
          </w:tcPr>
          <w:p w14:paraId="220B63B9" w14:textId="77777777" w:rsidR="00F1429E" w:rsidRPr="004C4296" w:rsidRDefault="00F1429E" w:rsidP="00F1429E">
            <w:pPr>
              <w:spacing w:line="276" w:lineRule="auto"/>
              <w:jc w:val="right"/>
              <w:rPr>
                <w:i/>
                <w:iCs/>
                <w:sz w:val="18"/>
                <w:szCs w:val="18"/>
              </w:rPr>
            </w:pPr>
            <w:r w:rsidRPr="004C4296">
              <w:rPr>
                <w:i/>
                <w:iCs/>
                <w:sz w:val="18"/>
                <w:szCs w:val="18"/>
              </w:rPr>
              <w:t>27,4</w:t>
            </w:r>
          </w:p>
        </w:tc>
        <w:tc>
          <w:tcPr>
            <w:tcW w:w="793" w:type="dxa"/>
            <w:noWrap/>
            <w:vAlign w:val="bottom"/>
            <w:hideMark/>
          </w:tcPr>
          <w:p w14:paraId="29FD68B4" w14:textId="77777777" w:rsidR="00F1429E" w:rsidRPr="004C4296" w:rsidRDefault="00F1429E" w:rsidP="00F1429E">
            <w:pPr>
              <w:spacing w:line="276" w:lineRule="auto"/>
              <w:jc w:val="center"/>
              <w:rPr>
                <w:i/>
                <w:iCs/>
                <w:sz w:val="18"/>
                <w:szCs w:val="18"/>
              </w:rPr>
            </w:pPr>
            <w:r w:rsidRPr="004C4296">
              <w:rPr>
                <w:i/>
                <w:iCs/>
                <w:sz w:val="18"/>
                <w:szCs w:val="18"/>
              </w:rPr>
              <w:t>28,5</w:t>
            </w:r>
          </w:p>
        </w:tc>
        <w:tc>
          <w:tcPr>
            <w:tcW w:w="947" w:type="dxa"/>
            <w:gridSpan w:val="2"/>
            <w:noWrap/>
            <w:vAlign w:val="bottom"/>
            <w:hideMark/>
          </w:tcPr>
          <w:p w14:paraId="79A69994" w14:textId="77777777" w:rsidR="00F1429E" w:rsidRPr="004C4296" w:rsidRDefault="00F1429E" w:rsidP="00F1429E">
            <w:pPr>
              <w:spacing w:line="276" w:lineRule="auto"/>
              <w:jc w:val="right"/>
              <w:rPr>
                <w:i/>
                <w:iCs/>
                <w:sz w:val="18"/>
                <w:szCs w:val="18"/>
              </w:rPr>
            </w:pPr>
            <w:r w:rsidRPr="004C4296">
              <w:rPr>
                <w:i/>
                <w:iCs/>
                <w:sz w:val="18"/>
                <w:szCs w:val="18"/>
              </w:rPr>
              <w:t>26,2</w:t>
            </w:r>
          </w:p>
        </w:tc>
        <w:tc>
          <w:tcPr>
            <w:tcW w:w="832" w:type="dxa"/>
            <w:gridSpan w:val="2"/>
            <w:noWrap/>
            <w:vAlign w:val="bottom"/>
            <w:hideMark/>
          </w:tcPr>
          <w:p w14:paraId="075EBAF4" w14:textId="77777777" w:rsidR="00F1429E" w:rsidRPr="004C4296" w:rsidRDefault="00F1429E" w:rsidP="00F1429E">
            <w:pPr>
              <w:spacing w:line="276" w:lineRule="auto"/>
              <w:jc w:val="right"/>
              <w:rPr>
                <w:i/>
                <w:iCs/>
                <w:sz w:val="18"/>
                <w:szCs w:val="18"/>
              </w:rPr>
            </w:pPr>
            <w:r w:rsidRPr="004C4296">
              <w:rPr>
                <w:i/>
                <w:iCs/>
                <w:sz w:val="18"/>
                <w:szCs w:val="18"/>
              </w:rPr>
              <w:t>26,5</w:t>
            </w:r>
          </w:p>
        </w:tc>
        <w:tc>
          <w:tcPr>
            <w:tcW w:w="735" w:type="dxa"/>
            <w:gridSpan w:val="2"/>
            <w:noWrap/>
            <w:vAlign w:val="bottom"/>
            <w:hideMark/>
          </w:tcPr>
          <w:p w14:paraId="5836E39A" w14:textId="77777777" w:rsidR="00F1429E" w:rsidRPr="004C4296" w:rsidRDefault="00F1429E" w:rsidP="00F1429E">
            <w:pPr>
              <w:spacing w:line="276" w:lineRule="auto"/>
              <w:jc w:val="right"/>
              <w:rPr>
                <w:i/>
                <w:iCs/>
                <w:sz w:val="18"/>
                <w:szCs w:val="18"/>
              </w:rPr>
            </w:pPr>
            <w:r w:rsidRPr="004C4296">
              <w:rPr>
                <w:i/>
                <w:iCs/>
                <w:sz w:val="18"/>
                <w:szCs w:val="18"/>
              </w:rPr>
              <w:t>-0,3</w:t>
            </w:r>
          </w:p>
        </w:tc>
        <w:tc>
          <w:tcPr>
            <w:tcW w:w="651" w:type="dxa"/>
            <w:gridSpan w:val="2"/>
            <w:noWrap/>
            <w:vAlign w:val="bottom"/>
            <w:hideMark/>
          </w:tcPr>
          <w:p w14:paraId="4CC6774B" w14:textId="77777777" w:rsidR="00F1429E" w:rsidRPr="004C4296" w:rsidRDefault="00F1429E" w:rsidP="00F1429E">
            <w:pPr>
              <w:rPr>
                <w:i/>
                <w:iCs/>
                <w:sz w:val="18"/>
                <w:szCs w:val="18"/>
              </w:rPr>
            </w:pPr>
          </w:p>
        </w:tc>
        <w:tc>
          <w:tcPr>
            <w:tcW w:w="744" w:type="dxa"/>
            <w:gridSpan w:val="2"/>
            <w:noWrap/>
            <w:vAlign w:val="bottom"/>
            <w:hideMark/>
          </w:tcPr>
          <w:p w14:paraId="74DB44BF" w14:textId="77777777" w:rsidR="00F1429E" w:rsidRPr="004C4296" w:rsidRDefault="00F1429E" w:rsidP="00F1429E">
            <w:pPr>
              <w:spacing w:line="276" w:lineRule="auto"/>
              <w:jc w:val="center"/>
              <w:rPr>
                <w:i/>
                <w:iCs/>
                <w:sz w:val="18"/>
                <w:szCs w:val="18"/>
              </w:rPr>
            </w:pPr>
            <w:r w:rsidRPr="004C4296">
              <w:rPr>
                <w:i/>
                <w:iCs/>
                <w:sz w:val="18"/>
                <w:szCs w:val="18"/>
              </w:rPr>
              <w:t>-0,9</w:t>
            </w:r>
          </w:p>
        </w:tc>
        <w:tc>
          <w:tcPr>
            <w:tcW w:w="760" w:type="dxa"/>
            <w:noWrap/>
            <w:vAlign w:val="bottom"/>
            <w:hideMark/>
          </w:tcPr>
          <w:p w14:paraId="1AE93EB0" w14:textId="77777777" w:rsidR="00F1429E" w:rsidRPr="004C4296" w:rsidRDefault="00F1429E" w:rsidP="00F1429E">
            <w:pPr>
              <w:rPr>
                <w:i/>
                <w:iCs/>
                <w:sz w:val="18"/>
                <w:szCs w:val="18"/>
              </w:rPr>
            </w:pPr>
          </w:p>
        </w:tc>
      </w:tr>
      <w:tr w:rsidR="00F1429E" w:rsidRPr="004C4296" w14:paraId="0F11A6F8" w14:textId="77777777" w:rsidTr="009D46FC">
        <w:trPr>
          <w:trHeight w:val="184"/>
          <w:jc w:val="center"/>
        </w:trPr>
        <w:tc>
          <w:tcPr>
            <w:tcW w:w="2711" w:type="dxa"/>
            <w:gridSpan w:val="2"/>
            <w:vAlign w:val="bottom"/>
            <w:hideMark/>
          </w:tcPr>
          <w:p w14:paraId="5BA941F0" w14:textId="77777777" w:rsidR="00F1429E" w:rsidRPr="004C4296" w:rsidRDefault="00F1429E" w:rsidP="00F1429E">
            <w:pPr>
              <w:spacing w:line="276" w:lineRule="auto"/>
              <w:rPr>
                <w:sz w:val="18"/>
                <w:szCs w:val="18"/>
              </w:rPr>
            </w:pPr>
            <w:r w:rsidRPr="004C4296">
              <w:rPr>
                <w:sz w:val="18"/>
                <w:szCs w:val="18"/>
              </w:rPr>
              <w:t>Cheltuieli curente</w:t>
            </w:r>
          </w:p>
        </w:tc>
        <w:tc>
          <w:tcPr>
            <w:tcW w:w="832" w:type="dxa"/>
            <w:gridSpan w:val="2"/>
            <w:noWrap/>
            <w:vAlign w:val="bottom"/>
            <w:hideMark/>
          </w:tcPr>
          <w:p w14:paraId="07536CFC" w14:textId="77777777" w:rsidR="00F1429E" w:rsidRPr="004C4296" w:rsidRDefault="00F1429E" w:rsidP="00F1429E">
            <w:pPr>
              <w:spacing w:line="276" w:lineRule="auto"/>
              <w:jc w:val="right"/>
              <w:rPr>
                <w:sz w:val="18"/>
                <w:szCs w:val="18"/>
              </w:rPr>
            </w:pPr>
            <w:r w:rsidRPr="004C4296">
              <w:rPr>
                <w:sz w:val="18"/>
                <w:szCs w:val="18"/>
              </w:rPr>
              <w:t>18778,2</w:t>
            </w:r>
          </w:p>
        </w:tc>
        <w:tc>
          <w:tcPr>
            <w:tcW w:w="943" w:type="dxa"/>
            <w:gridSpan w:val="2"/>
            <w:noWrap/>
            <w:vAlign w:val="bottom"/>
            <w:hideMark/>
          </w:tcPr>
          <w:p w14:paraId="2688A17E" w14:textId="77777777" w:rsidR="00F1429E" w:rsidRPr="004C4296" w:rsidRDefault="00F1429E" w:rsidP="00F1429E">
            <w:pPr>
              <w:spacing w:line="276" w:lineRule="auto"/>
              <w:jc w:val="right"/>
              <w:rPr>
                <w:sz w:val="18"/>
                <w:szCs w:val="18"/>
              </w:rPr>
            </w:pPr>
            <w:r w:rsidRPr="004C4296">
              <w:rPr>
                <w:sz w:val="18"/>
                <w:szCs w:val="18"/>
              </w:rPr>
              <w:t>23713,4</w:t>
            </w:r>
          </w:p>
        </w:tc>
        <w:tc>
          <w:tcPr>
            <w:tcW w:w="801" w:type="dxa"/>
            <w:noWrap/>
            <w:vAlign w:val="bottom"/>
            <w:hideMark/>
          </w:tcPr>
          <w:p w14:paraId="62A81D1D" w14:textId="77777777" w:rsidR="00F1429E" w:rsidRPr="004C4296" w:rsidRDefault="00F1429E" w:rsidP="00F1429E">
            <w:pPr>
              <w:spacing w:line="276" w:lineRule="auto"/>
              <w:jc w:val="right"/>
              <w:rPr>
                <w:sz w:val="18"/>
                <w:szCs w:val="18"/>
              </w:rPr>
            </w:pPr>
            <w:r w:rsidRPr="004C4296">
              <w:rPr>
                <w:sz w:val="18"/>
                <w:szCs w:val="18"/>
              </w:rPr>
              <w:t>22046,1</w:t>
            </w:r>
          </w:p>
        </w:tc>
        <w:tc>
          <w:tcPr>
            <w:tcW w:w="832" w:type="dxa"/>
            <w:gridSpan w:val="2"/>
            <w:noWrap/>
            <w:vAlign w:val="bottom"/>
            <w:hideMark/>
          </w:tcPr>
          <w:p w14:paraId="6671C02B" w14:textId="77777777" w:rsidR="00F1429E" w:rsidRPr="004C4296" w:rsidRDefault="00F1429E" w:rsidP="00F1429E">
            <w:pPr>
              <w:spacing w:line="276" w:lineRule="auto"/>
              <w:jc w:val="right"/>
              <w:rPr>
                <w:sz w:val="18"/>
                <w:szCs w:val="18"/>
              </w:rPr>
            </w:pPr>
            <w:r w:rsidRPr="004C4296">
              <w:rPr>
                <w:sz w:val="18"/>
                <w:szCs w:val="18"/>
              </w:rPr>
              <w:t>21369,5</w:t>
            </w:r>
          </w:p>
        </w:tc>
        <w:tc>
          <w:tcPr>
            <w:tcW w:w="735" w:type="dxa"/>
            <w:gridSpan w:val="2"/>
            <w:noWrap/>
            <w:vAlign w:val="bottom"/>
            <w:hideMark/>
          </w:tcPr>
          <w:p w14:paraId="34E61B45" w14:textId="77777777" w:rsidR="00F1429E" w:rsidRPr="004C4296" w:rsidRDefault="00F1429E" w:rsidP="00F1429E">
            <w:pPr>
              <w:spacing w:line="276" w:lineRule="auto"/>
              <w:jc w:val="right"/>
              <w:rPr>
                <w:sz w:val="18"/>
                <w:szCs w:val="18"/>
              </w:rPr>
            </w:pPr>
            <w:r w:rsidRPr="004C4296">
              <w:rPr>
                <w:sz w:val="18"/>
                <w:szCs w:val="18"/>
              </w:rPr>
              <w:t>-676,6</w:t>
            </w:r>
          </w:p>
        </w:tc>
        <w:tc>
          <w:tcPr>
            <w:tcW w:w="655" w:type="dxa"/>
            <w:gridSpan w:val="2"/>
            <w:noWrap/>
            <w:vAlign w:val="bottom"/>
            <w:hideMark/>
          </w:tcPr>
          <w:p w14:paraId="7AB1043F" w14:textId="77777777" w:rsidR="00F1429E" w:rsidRPr="004C4296" w:rsidRDefault="00F1429E" w:rsidP="00F1429E">
            <w:pPr>
              <w:spacing w:line="276" w:lineRule="auto"/>
              <w:jc w:val="right"/>
              <w:rPr>
                <w:sz w:val="18"/>
                <w:szCs w:val="18"/>
              </w:rPr>
            </w:pPr>
            <w:r w:rsidRPr="004C4296">
              <w:rPr>
                <w:sz w:val="18"/>
                <w:szCs w:val="18"/>
              </w:rPr>
              <w:t>96,9</w:t>
            </w:r>
          </w:p>
        </w:tc>
        <w:tc>
          <w:tcPr>
            <w:tcW w:w="725" w:type="dxa"/>
            <w:gridSpan w:val="2"/>
            <w:noWrap/>
            <w:vAlign w:val="bottom"/>
            <w:hideMark/>
          </w:tcPr>
          <w:p w14:paraId="73FCF173" w14:textId="77777777" w:rsidR="00F1429E" w:rsidRPr="004C4296" w:rsidRDefault="00F1429E" w:rsidP="00F1429E">
            <w:pPr>
              <w:spacing w:line="276" w:lineRule="auto"/>
              <w:jc w:val="right"/>
              <w:rPr>
                <w:sz w:val="18"/>
                <w:szCs w:val="18"/>
              </w:rPr>
            </w:pPr>
            <w:r w:rsidRPr="004C4296">
              <w:rPr>
                <w:sz w:val="18"/>
                <w:szCs w:val="18"/>
              </w:rPr>
              <w:t>2591,3</w:t>
            </w:r>
          </w:p>
        </w:tc>
        <w:tc>
          <w:tcPr>
            <w:tcW w:w="985" w:type="dxa"/>
            <w:gridSpan w:val="3"/>
            <w:noWrap/>
            <w:vAlign w:val="bottom"/>
            <w:hideMark/>
          </w:tcPr>
          <w:p w14:paraId="49C7BFB0" w14:textId="77777777" w:rsidR="00F1429E" w:rsidRPr="004C4296" w:rsidRDefault="00F1429E" w:rsidP="00F1429E">
            <w:pPr>
              <w:spacing w:line="276" w:lineRule="auto"/>
              <w:jc w:val="right"/>
              <w:rPr>
                <w:sz w:val="18"/>
                <w:szCs w:val="18"/>
              </w:rPr>
            </w:pPr>
            <w:r w:rsidRPr="004C4296">
              <w:rPr>
                <w:sz w:val="18"/>
                <w:szCs w:val="18"/>
              </w:rPr>
              <w:t>113,8</w:t>
            </w:r>
          </w:p>
        </w:tc>
      </w:tr>
      <w:tr w:rsidR="00F1429E" w:rsidRPr="004C4296" w14:paraId="6D1CC64A" w14:textId="77777777" w:rsidTr="009D46FC">
        <w:trPr>
          <w:trHeight w:val="184"/>
          <w:jc w:val="center"/>
        </w:trPr>
        <w:tc>
          <w:tcPr>
            <w:tcW w:w="2711" w:type="dxa"/>
            <w:gridSpan w:val="2"/>
            <w:vAlign w:val="bottom"/>
            <w:hideMark/>
          </w:tcPr>
          <w:p w14:paraId="333F3E61" w14:textId="77777777" w:rsidR="00F1429E" w:rsidRPr="004C4296" w:rsidRDefault="00F1429E" w:rsidP="00F1429E">
            <w:pPr>
              <w:spacing w:line="276" w:lineRule="auto"/>
              <w:rPr>
                <w:sz w:val="18"/>
                <w:szCs w:val="18"/>
              </w:rPr>
            </w:pPr>
            <w:r w:rsidRPr="004C4296">
              <w:rPr>
                <w:sz w:val="18"/>
                <w:szCs w:val="18"/>
              </w:rPr>
              <w:t>Cheltuieli capitale</w:t>
            </w:r>
          </w:p>
        </w:tc>
        <w:tc>
          <w:tcPr>
            <w:tcW w:w="832" w:type="dxa"/>
            <w:gridSpan w:val="2"/>
            <w:noWrap/>
            <w:vAlign w:val="bottom"/>
            <w:hideMark/>
          </w:tcPr>
          <w:p w14:paraId="1C48D141" w14:textId="77777777" w:rsidR="00F1429E" w:rsidRPr="004C4296" w:rsidRDefault="00F1429E" w:rsidP="00F1429E">
            <w:pPr>
              <w:spacing w:line="276" w:lineRule="auto"/>
              <w:jc w:val="right"/>
              <w:rPr>
                <w:sz w:val="18"/>
                <w:szCs w:val="18"/>
              </w:rPr>
            </w:pPr>
            <w:r w:rsidRPr="004C4296">
              <w:rPr>
                <w:sz w:val="18"/>
                <w:szCs w:val="18"/>
              </w:rPr>
              <w:t>28,8</w:t>
            </w:r>
          </w:p>
        </w:tc>
        <w:tc>
          <w:tcPr>
            <w:tcW w:w="943" w:type="dxa"/>
            <w:gridSpan w:val="2"/>
            <w:noWrap/>
            <w:vAlign w:val="bottom"/>
            <w:hideMark/>
          </w:tcPr>
          <w:p w14:paraId="30905F10" w14:textId="77777777" w:rsidR="00F1429E" w:rsidRPr="004C4296" w:rsidRDefault="00F1429E" w:rsidP="00F1429E">
            <w:pPr>
              <w:spacing w:line="276" w:lineRule="auto"/>
              <w:jc w:val="right"/>
              <w:rPr>
                <w:sz w:val="18"/>
                <w:szCs w:val="18"/>
              </w:rPr>
            </w:pPr>
            <w:r w:rsidRPr="004C4296">
              <w:rPr>
                <w:sz w:val="18"/>
                <w:szCs w:val="18"/>
              </w:rPr>
              <w:t>3,9</w:t>
            </w:r>
          </w:p>
        </w:tc>
        <w:tc>
          <w:tcPr>
            <w:tcW w:w="801" w:type="dxa"/>
            <w:noWrap/>
            <w:vAlign w:val="bottom"/>
            <w:hideMark/>
          </w:tcPr>
          <w:p w14:paraId="2D9BC859" w14:textId="77777777" w:rsidR="00F1429E" w:rsidRPr="004C4296" w:rsidRDefault="00F1429E" w:rsidP="00F1429E">
            <w:pPr>
              <w:spacing w:line="276" w:lineRule="auto"/>
              <w:jc w:val="right"/>
              <w:rPr>
                <w:sz w:val="18"/>
                <w:szCs w:val="18"/>
              </w:rPr>
            </w:pPr>
            <w:r w:rsidRPr="004C4296">
              <w:rPr>
                <w:sz w:val="18"/>
                <w:szCs w:val="18"/>
              </w:rPr>
              <w:t>15,4</w:t>
            </w:r>
          </w:p>
        </w:tc>
        <w:tc>
          <w:tcPr>
            <w:tcW w:w="832" w:type="dxa"/>
            <w:gridSpan w:val="2"/>
            <w:noWrap/>
            <w:vAlign w:val="bottom"/>
            <w:hideMark/>
          </w:tcPr>
          <w:p w14:paraId="4C61C883" w14:textId="77777777" w:rsidR="00F1429E" w:rsidRPr="004C4296" w:rsidRDefault="00F1429E" w:rsidP="00F1429E">
            <w:pPr>
              <w:spacing w:line="276" w:lineRule="auto"/>
              <w:jc w:val="right"/>
              <w:rPr>
                <w:sz w:val="18"/>
                <w:szCs w:val="18"/>
              </w:rPr>
            </w:pPr>
            <w:r w:rsidRPr="004C4296">
              <w:rPr>
                <w:sz w:val="18"/>
                <w:szCs w:val="18"/>
              </w:rPr>
              <w:t>12,3</w:t>
            </w:r>
          </w:p>
        </w:tc>
        <w:tc>
          <w:tcPr>
            <w:tcW w:w="735" w:type="dxa"/>
            <w:gridSpan w:val="2"/>
            <w:noWrap/>
            <w:vAlign w:val="bottom"/>
            <w:hideMark/>
          </w:tcPr>
          <w:p w14:paraId="5E561CAF" w14:textId="77777777" w:rsidR="00F1429E" w:rsidRPr="004C4296" w:rsidRDefault="00F1429E" w:rsidP="00F1429E">
            <w:pPr>
              <w:spacing w:line="276" w:lineRule="auto"/>
              <w:jc w:val="right"/>
              <w:rPr>
                <w:sz w:val="18"/>
                <w:szCs w:val="18"/>
              </w:rPr>
            </w:pPr>
            <w:r w:rsidRPr="004C4296">
              <w:rPr>
                <w:sz w:val="18"/>
                <w:szCs w:val="18"/>
              </w:rPr>
              <w:t>-3,1</w:t>
            </w:r>
          </w:p>
        </w:tc>
        <w:tc>
          <w:tcPr>
            <w:tcW w:w="655" w:type="dxa"/>
            <w:gridSpan w:val="2"/>
            <w:noWrap/>
            <w:vAlign w:val="bottom"/>
            <w:hideMark/>
          </w:tcPr>
          <w:p w14:paraId="28975046" w14:textId="77777777" w:rsidR="00F1429E" w:rsidRPr="004C4296" w:rsidRDefault="00F1429E" w:rsidP="00F1429E">
            <w:pPr>
              <w:spacing w:line="276" w:lineRule="auto"/>
              <w:jc w:val="right"/>
              <w:rPr>
                <w:sz w:val="18"/>
                <w:szCs w:val="18"/>
              </w:rPr>
            </w:pPr>
            <w:r w:rsidRPr="004C4296">
              <w:rPr>
                <w:sz w:val="18"/>
                <w:szCs w:val="18"/>
              </w:rPr>
              <w:t>79,9</w:t>
            </w:r>
          </w:p>
        </w:tc>
        <w:tc>
          <w:tcPr>
            <w:tcW w:w="725" w:type="dxa"/>
            <w:gridSpan w:val="2"/>
            <w:noWrap/>
            <w:vAlign w:val="bottom"/>
            <w:hideMark/>
          </w:tcPr>
          <w:p w14:paraId="4FEF5A15" w14:textId="77777777" w:rsidR="00F1429E" w:rsidRPr="004C4296" w:rsidRDefault="00F1429E" w:rsidP="00F1429E">
            <w:pPr>
              <w:spacing w:line="276" w:lineRule="auto"/>
              <w:jc w:val="right"/>
              <w:rPr>
                <w:sz w:val="18"/>
                <w:szCs w:val="18"/>
              </w:rPr>
            </w:pPr>
            <w:r w:rsidRPr="004C4296">
              <w:rPr>
                <w:sz w:val="18"/>
                <w:szCs w:val="18"/>
              </w:rPr>
              <w:t>-16,5</w:t>
            </w:r>
          </w:p>
        </w:tc>
        <w:tc>
          <w:tcPr>
            <w:tcW w:w="985" w:type="dxa"/>
            <w:gridSpan w:val="3"/>
            <w:noWrap/>
            <w:vAlign w:val="bottom"/>
            <w:hideMark/>
          </w:tcPr>
          <w:p w14:paraId="2C5FAA80" w14:textId="77777777" w:rsidR="00F1429E" w:rsidRPr="004C4296" w:rsidRDefault="00F1429E" w:rsidP="00F1429E">
            <w:pPr>
              <w:spacing w:line="276" w:lineRule="auto"/>
              <w:jc w:val="right"/>
              <w:rPr>
                <w:sz w:val="18"/>
                <w:szCs w:val="18"/>
              </w:rPr>
            </w:pPr>
            <w:r w:rsidRPr="004C4296">
              <w:rPr>
                <w:sz w:val="18"/>
                <w:szCs w:val="18"/>
              </w:rPr>
              <w:t>42,7</w:t>
            </w:r>
          </w:p>
        </w:tc>
      </w:tr>
      <w:tr w:rsidR="00F1429E" w:rsidRPr="004C4296" w14:paraId="75DA456F" w14:textId="77777777" w:rsidTr="009D46FC">
        <w:trPr>
          <w:trHeight w:val="207"/>
          <w:jc w:val="center"/>
        </w:trPr>
        <w:tc>
          <w:tcPr>
            <w:tcW w:w="2711" w:type="dxa"/>
            <w:gridSpan w:val="2"/>
            <w:vAlign w:val="bottom"/>
            <w:hideMark/>
          </w:tcPr>
          <w:p w14:paraId="03F00444" w14:textId="77777777" w:rsidR="00F1429E" w:rsidRPr="004C4296" w:rsidRDefault="00F1429E" w:rsidP="00F1429E">
            <w:pPr>
              <w:spacing w:line="276" w:lineRule="auto"/>
              <w:rPr>
                <w:b/>
                <w:bCs/>
                <w:sz w:val="18"/>
                <w:szCs w:val="18"/>
              </w:rPr>
            </w:pPr>
            <w:r w:rsidRPr="004C4296">
              <w:rPr>
                <w:b/>
                <w:bCs/>
                <w:sz w:val="18"/>
                <w:szCs w:val="18"/>
              </w:rPr>
              <w:t>Resurse, total</w:t>
            </w:r>
          </w:p>
        </w:tc>
        <w:tc>
          <w:tcPr>
            <w:tcW w:w="832" w:type="dxa"/>
            <w:gridSpan w:val="2"/>
            <w:noWrap/>
            <w:vAlign w:val="bottom"/>
            <w:hideMark/>
          </w:tcPr>
          <w:p w14:paraId="29E05017" w14:textId="77777777" w:rsidR="00F1429E" w:rsidRPr="004C4296" w:rsidRDefault="00F1429E" w:rsidP="00F1429E">
            <w:pPr>
              <w:spacing w:line="276" w:lineRule="auto"/>
              <w:jc w:val="right"/>
              <w:rPr>
                <w:b/>
                <w:bCs/>
                <w:sz w:val="18"/>
                <w:szCs w:val="18"/>
              </w:rPr>
            </w:pPr>
            <w:r w:rsidRPr="004C4296">
              <w:rPr>
                <w:b/>
                <w:bCs/>
                <w:sz w:val="18"/>
                <w:szCs w:val="18"/>
              </w:rPr>
              <w:t>18807,0</w:t>
            </w:r>
          </w:p>
        </w:tc>
        <w:tc>
          <w:tcPr>
            <w:tcW w:w="943" w:type="dxa"/>
            <w:gridSpan w:val="2"/>
            <w:noWrap/>
            <w:vAlign w:val="bottom"/>
            <w:hideMark/>
          </w:tcPr>
          <w:p w14:paraId="1D6D3C5A" w14:textId="77777777" w:rsidR="00F1429E" w:rsidRPr="004C4296" w:rsidRDefault="00F1429E" w:rsidP="00F1429E">
            <w:pPr>
              <w:spacing w:line="276" w:lineRule="auto"/>
              <w:jc w:val="right"/>
              <w:rPr>
                <w:b/>
                <w:bCs/>
                <w:sz w:val="18"/>
                <w:szCs w:val="18"/>
              </w:rPr>
            </w:pPr>
            <w:r w:rsidRPr="004C4296">
              <w:rPr>
                <w:b/>
                <w:bCs/>
                <w:sz w:val="18"/>
                <w:szCs w:val="18"/>
              </w:rPr>
              <w:t>23717,3</w:t>
            </w:r>
          </w:p>
        </w:tc>
        <w:tc>
          <w:tcPr>
            <w:tcW w:w="801" w:type="dxa"/>
            <w:noWrap/>
            <w:vAlign w:val="bottom"/>
            <w:hideMark/>
          </w:tcPr>
          <w:p w14:paraId="02B112CE" w14:textId="77777777" w:rsidR="00F1429E" w:rsidRPr="004C4296" w:rsidRDefault="00F1429E" w:rsidP="00F1429E">
            <w:pPr>
              <w:spacing w:line="276" w:lineRule="auto"/>
              <w:jc w:val="right"/>
              <w:rPr>
                <w:b/>
                <w:bCs/>
                <w:sz w:val="18"/>
                <w:szCs w:val="18"/>
              </w:rPr>
            </w:pPr>
            <w:r w:rsidRPr="004C4296">
              <w:rPr>
                <w:b/>
                <w:bCs/>
                <w:sz w:val="18"/>
                <w:szCs w:val="18"/>
              </w:rPr>
              <w:t>22061,5</w:t>
            </w:r>
          </w:p>
        </w:tc>
        <w:tc>
          <w:tcPr>
            <w:tcW w:w="832" w:type="dxa"/>
            <w:gridSpan w:val="2"/>
            <w:noWrap/>
            <w:vAlign w:val="bottom"/>
            <w:hideMark/>
          </w:tcPr>
          <w:p w14:paraId="5E2B0E99" w14:textId="77777777" w:rsidR="00F1429E" w:rsidRPr="004C4296" w:rsidRDefault="00F1429E" w:rsidP="00F1429E">
            <w:pPr>
              <w:spacing w:line="276" w:lineRule="auto"/>
              <w:jc w:val="right"/>
              <w:rPr>
                <w:b/>
                <w:bCs/>
                <w:sz w:val="18"/>
                <w:szCs w:val="18"/>
              </w:rPr>
            </w:pPr>
            <w:r w:rsidRPr="004C4296">
              <w:rPr>
                <w:b/>
                <w:bCs/>
                <w:sz w:val="18"/>
                <w:szCs w:val="18"/>
              </w:rPr>
              <w:t>21381,8</w:t>
            </w:r>
          </w:p>
        </w:tc>
        <w:tc>
          <w:tcPr>
            <w:tcW w:w="735" w:type="dxa"/>
            <w:gridSpan w:val="2"/>
            <w:noWrap/>
            <w:vAlign w:val="bottom"/>
            <w:hideMark/>
          </w:tcPr>
          <w:p w14:paraId="34DBF268" w14:textId="77777777" w:rsidR="00F1429E" w:rsidRPr="004C4296" w:rsidRDefault="00F1429E" w:rsidP="00F1429E">
            <w:pPr>
              <w:spacing w:line="276" w:lineRule="auto"/>
              <w:jc w:val="right"/>
              <w:rPr>
                <w:b/>
                <w:bCs/>
                <w:sz w:val="18"/>
                <w:szCs w:val="18"/>
              </w:rPr>
            </w:pPr>
            <w:r w:rsidRPr="004C4296">
              <w:rPr>
                <w:b/>
                <w:bCs/>
                <w:sz w:val="18"/>
                <w:szCs w:val="18"/>
              </w:rPr>
              <w:t>-679,7</w:t>
            </w:r>
          </w:p>
        </w:tc>
        <w:tc>
          <w:tcPr>
            <w:tcW w:w="655" w:type="dxa"/>
            <w:gridSpan w:val="2"/>
            <w:noWrap/>
            <w:vAlign w:val="bottom"/>
            <w:hideMark/>
          </w:tcPr>
          <w:p w14:paraId="74EF3CB2" w14:textId="77777777" w:rsidR="00F1429E" w:rsidRPr="004C4296" w:rsidRDefault="00F1429E" w:rsidP="00F1429E">
            <w:pPr>
              <w:spacing w:line="276" w:lineRule="auto"/>
              <w:jc w:val="right"/>
              <w:rPr>
                <w:b/>
                <w:bCs/>
                <w:sz w:val="18"/>
                <w:szCs w:val="18"/>
              </w:rPr>
            </w:pPr>
            <w:r w:rsidRPr="004C4296">
              <w:rPr>
                <w:b/>
                <w:bCs/>
                <w:sz w:val="18"/>
                <w:szCs w:val="18"/>
              </w:rPr>
              <w:t>96,9</w:t>
            </w:r>
          </w:p>
        </w:tc>
        <w:tc>
          <w:tcPr>
            <w:tcW w:w="725" w:type="dxa"/>
            <w:gridSpan w:val="2"/>
            <w:noWrap/>
            <w:vAlign w:val="bottom"/>
            <w:hideMark/>
          </w:tcPr>
          <w:p w14:paraId="18F86C5B" w14:textId="77777777" w:rsidR="00F1429E" w:rsidRPr="004C4296" w:rsidRDefault="00F1429E" w:rsidP="00F1429E">
            <w:pPr>
              <w:spacing w:line="276" w:lineRule="auto"/>
              <w:jc w:val="right"/>
              <w:rPr>
                <w:b/>
                <w:bCs/>
                <w:sz w:val="18"/>
                <w:szCs w:val="18"/>
              </w:rPr>
            </w:pPr>
            <w:r w:rsidRPr="004C4296">
              <w:rPr>
                <w:b/>
                <w:bCs/>
                <w:sz w:val="18"/>
                <w:szCs w:val="18"/>
              </w:rPr>
              <w:t>2574,8</w:t>
            </w:r>
          </w:p>
        </w:tc>
        <w:tc>
          <w:tcPr>
            <w:tcW w:w="985" w:type="dxa"/>
            <w:gridSpan w:val="3"/>
            <w:noWrap/>
            <w:vAlign w:val="bottom"/>
            <w:hideMark/>
          </w:tcPr>
          <w:p w14:paraId="0D61A3EC" w14:textId="77777777" w:rsidR="00F1429E" w:rsidRPr="004C4296" w:rsidRDefault="00F1429E" w:rsidP="00F1429E">
            <w:pPr>
              <w:spacing w:line="276" w:lineRule="auto"/>
              <w:jc w:val="right"/>
              <w:rPr>
                <w:b/>
                <w:bCs/>
                <w:sz w:val="18"/>
                <w:szCs w:val="18"/>
              </w:rPr>
            </w:pPr>
            <w:r w:rsidRPr="004C4296">
              <w:rPr>
                <w:b/>
                <w:bCs/>
                <w:sz w:val="18"/>
                <w:szCs w:val="18"/>
              </w:rPr>
              <w:t>113,7</w:t>
            </w:r>
          </w:p>
        </w:tc>
      </w:tr>
      <w:tr w:rsidR="00F1429E" w:rsidRPr="004C4296" w14:paraId="4DB7338E" w14:textId="77777777" w:rsidTr="009D46FC">
        <w:trPr>
          <w:trHeight w:val="161"/>
          <w:jc w:val="center"/>
        </w:trPr>
        <w:tc>
          <w:tcPr>
            <w:tcW w:w="2711" w:type="dxa"/>
            <w:gridSpan w:val="2"/>
            <w:vAlign w:val="bottom"/>
            <w:hideMark/>
          </w:tcPr>
          <w:p w14:paraId="51A6B613" w14:textId="77777777" w:rsidR="00F1429E" w:rsidRPr="004C4296" w:rsidRDefault="00F1429E" w:rsidP="00F1429E">
            <w:pPr>
              <w:spacing w:line="276" w:lineRule="auto"/>
              <w:ind w:firstLineChars="100" w:firstLine="160"/>
              <w:rPr>
                <w:i/>
                <w:iCs/>
                <w:color w:val="000000"/>
                <w:sz w:val="16"/>
                <w:szCs w:val="16"/>
              </w:rPr>
            </w:pPr>
            <w:r w:rsidRPr="004C4296">
              <w:rPr>
                <w:i/>
                <w:iCs/>
                <w:color w:val="000000"/>
                <w:sz w:val="16"/>
                <w:szCs w:val="16"/>
              </w:rPr>
              <w:t>inclusiv:</w:t>
            </w:r>
          </w:p>
        </w:tc>
        <w:tc>
          <w:tcPr>
            <w:tcW w:w="832" w:type="dxa"/>
            <w:gridSpan w:val="2"/>
            <w:noWrap/>
            <w:vAlign w:val="bottom"/>
            <w:hideMark/>
          </w:tcPr>
          <w:p w14:paraId="03A3CF66" w14:textId="77777777" w:rsidR="00F1429E" w:rsidRPr="004C4296" w:rsidRDefault="00F1429E" w:rsidP="00F1429E">
            <w:pPr>
              <w:rPr>
                <w:i/>
                <w:iCs/>
                <w:color w:val="000000"/>
                <w:sz w:val="16"/>
                <w:szCs w:val="16"/>
              </w:rPr>
            </w:pPr>
          </w:p>
        </w:tc>
        <w:tc>
          <w:tcPr>
            <w:tcW w:w="943" w:type="dxa"/>
            <w:gridSpan w:val="2"/>
            <w:noWrap/>
            <w:vAlign w:val="bottom"/>
            <w:hideMark/>
          </w:tcPr>
          <w:p w14:paraId="3E581D06"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801" w:type="dxa"/>
            <w:noWrap/>
            <w:vAlign w:val="bottom"/>
            <w:hideMark/>
          </w:tcPr>
          <w:p w14:paraId="555E4605"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832" w:type="dxa"/>
            <w:gridSpan w:val="2"/>
            <w:noWrap/>
            <w:vAlign w:val="bottom"/>
            <w:hideMark/>
          </w:tcPr>
          <w:p w14:paraId="1CB11BAA"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735" w:type="dxa"/>
            <w:gridSpan w:val="2"/>
            <w:noWrap/>
            <w:vAlign w:val="bottom"/>
            <w:hideMark/>
          </w:tcPr>
          <w:p w14:paraId="517F072C"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655" w:type="dxa"/>
            <w:gridSpan w:val="2"/>
            <w:noWrap/>
            <w:vAlign w:val="bottom"/>
            <w:hideMark/>
          </w:tcPr>
          <w:p w14:paraId="11430897"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725" w:type="dxa"/>
            <w:gridSpan w:val="2"/>
            <w:noWrap/>
            <w:vAlign w:val="bottom"/>
            <w:hideMark/>
          </w:tcPr>
          <w:p w14:paraId="53AD4805"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c>
          <w:tcPr>
            <w:tcW w:w="985" w:type="dxa"/>
            <w:gridSpan w:val="3"/>
            <w:noWrap/>
            <w:vAlign w:val="bottom"/>
            <w:hideMark/>
          </w:tcPr>
          <w:p w14:paraId="39B0C660" w14:textId="77777777" w:rsidR="00F1429E" w:rsidRPr="004C4296" w:rsidRDefault="00F1429E" w:rsidP="00F1429E">
            <w:pPr>
              <w:spacing w:line="256" w:lineRule="auto"/>
              <w:rPr>
                <w:rFonts w:asciiTheme="minorHAnsi" w:eastAsiaTheme="minorHAnsi" w:hAnsiTheme="minorHAnsi" w:cstheme="minorBidi"/>
                <w:sz w:val="20"/>
                <w:szCs w:val="20"/>
                <w:lang w:eastAsia="en-GB"/>
              </w:rPr>
            </w:pPr>
          </w:p>
        </w:tc>
      </w:tr>
      <w:tr w:rsidR="00F1429E" w:rsidRPr="004C4296" w14:paraId="59A28B9E" w14:textId="77777777" w:rsidTr="009D46FC">
        <w:trPr>
          <w:trHeight w:val="184"/>
          <w:jc w:val="center"/>
        </w:trPr>
        <w:tc>
          <w:tcPr>
            <w:tcW w:w="2711" w:type="dxa"/>
            <w:gridSpan w:val="2"/>
            <w:vAlign w:val="bottom"/>
            <w:hideMark/>
          </w:tcPr>
          <w:p w14:paraId="0841B0E5" w14:textId="77777777" w:rsidR="00F1429E" w:rsidRPr="004C4296" w:rsidRDefault="00F1429E" w:rsidP="00F1429E">
            <w:pPr>
              <w:spacing w:line="276" w:lineRule="auto"/>
              <w:rPr>
                <w:sz w:val="18"/>
                <w:szCs w:val="18"/>
              </w:rPr>
            </w:pPr>
            <w:r w:rsidRPr="004C4296">
              <w:rPr>
                <w:sz w:val="18"/>
                <w:szCs w:val="18"/>
              </w:rPr>
              <w:t>resurse generale</w:t>
            </w:r>
          </w:p>
        </w:tc>
        <w:tc>
          <w:tcPr>
            <w:tcW w:w="832" w:type="dxa"/>
            <w:gridSpan w:val="2"/>
            <w:noWrap/>
            <w:vAlign w:val="bottom"/>
            <w:hideMark/>
          </w:tcPr>
          <w:p w14:paraId="5B2C00A8" w14:textId="77777777" w:rsidR="00F1429E" w:rsidRPr="004C4296" w:rsidRDefault="00F1429E" w:rsidP="00F1429E">
            <w:pPr>
              <w:spacing w:line="276" w:lineRule="auto"/>
              <w:jc w:val="right"/>
              <w:rPr>
                <w:sz w:val="18"/>
                <w:szCs w:val="18"/>
              </w:rPr>
            </w:pPr>
            <w:r w:rsidRPr="004C4296">
              <w:rPr>
                <w:sz w:val="18"/>
                <w:szCs w:val="18"/>
              </w:rPr>
              <w:t>18460,6</w:t>
            </w:r>
          </w:p>
        </w:tc>
        <w:tc>
          <w:tcPr>
            <w:tcW w:w="943" w:type="dxa"/>
            <w:gridSpan w:val="2"/>
            <w:noWrap/>
            <w:vAlign w:val="bottom"/>
            <w:hideMark/>
          </w:tcPr>
          <w:p w14:paraId="4222011A" w14:textId="77777777" w:rsidR="00F1429E" w:rsidRPr="004C4296" w:rsidRDefault="00F1429E" w:rsidP="00F1429E">
            <w:pPr>
              <w:spacing w:line="276" w:lineRule="auto"/>
              <w:jc w:val="right"/>
              <w:rPr>
                <w:sz w:val="18"/>
                <w:szCs w:val="18"/>
              </w:rPr>
            </w:pPr>
            <w:r w:rsidRPr="004C4296">
              <w:rPr>
                <w:sz w:val="18"/>
                <w:szCs w:val="18"/>
              </w:rPr>
              <w:t>23368,5</w:t>
            </w:r>
          </w:p>
        </w:tc>
        <w:tc>
          <w:tcPr>
            <w:tcW w:w="801" w:type="dxa"/>
            <w:noWrap/>
            <w:vAlign w:val="bottom"/>
            <w:hideMark/>
          </w:tcPr>
          <w:p w14:paraId="2D9114A5" w14:textId="77777777" w:rsidR="00F1429E" w:rsidRPr="004C4296" w:rsidRDefault="00F1429E" w:rsidP="00F1429E">
            <w:pPr>
              <w:spacing w:line="276" w:lineRule="auto"/>
              <w:jc w:val="right"/>
              <w:rPr>
                <w:sz w:val="18"/>
                <w:szCs w:val="18"/>
              </w:rPr>
            </w:pPr>
            <w:r w:rsidRPr="004C4296">
              <w:rPr>
                <w:sz w:val="18"/>
                <w:szCs w:val="18"/>
              </w:rPr>
              <w:t>21845,7</w:t>
            </w:r>
          </w:p>
        </w:tc>
        <w:tc>
          <w:tcPr>
            <w:tcW w:w="832" w:type="dxa"/>
            <w:gridSpan w:val="2"/>
            <w:noWrap/>
            <w:vAlign w:val="bottom"/>
            <w:hideMark/>
          </w:tcPr>
          <w:p w14:paraId="31D1BB62" w14:textId="77777777" w:rsidR="00F1429E" w:rsidRPr="004C4296" w:rsidRDefault="00F1429E" w:rsidP="00F1429E">
            <w:pPr>
              <w:spacing w:line="276" w:lineRule="auto"/>
              <w:jc w:val="right"/>
              <w:rPr>
                <w:sz w:val="18"/>
                <w:szCs w:val="18"/>
              </w:rPr>
            </w:pPr>
            <w:r w:rsidRPr="004C4296">
              <w:rPr>
                <w:sz w:val="18"/>
                <w:szCs w:val="18"/>
              </w:rPr>
              <w:t>21168,6</w:t>
            </w:r>
          </w:p>
        </w:tc>
        <w:tc>
          <w:tcPr>
            <w:tcW w:w="735" w:type="dxa"/>
            <w:gridSpan w:val="2"/>
            <w:noWrap/>
            <w:vAlign w:val="bottom"/>
            <w:hideMark/>
          </w:tcPr>
          <w:p w14:paraId="560E7657" w14:textId="77777777" w:rsidR="00F1429E" w:rsidRPr="004C4296" w:rsidRDefault="00F1429E" w:rsidP="00F1429E">
            <w:pPr>
              <w:spacing w:line="276" w:lineRule="auto"/>
              <w:jc w:val="right"/>
              <w:rPr>
                <w:sz w:val="18"/>
                <w:szCs w:val="18"/>
              </w:rPr>
            </w:pPr>
            <w:r w:rsidRPr="004C4296">
              <w:rPr>
                <w:sz w:val="18"/>
                <w:szCs w:val="18"/>
              </w:rPr>
              <w:t>-677,1</w:t>
            </w:r>
          </w:p>
        </w:tc>
        <w:tc>
          <w:tcPr>
            <w:tcW w:w="655" w:type="dxa"/>
            <w:gridSpan w:val="2"/>
            <w:noWrap/>
            <w:vAlign w:val="bottom"/>
            <w:hideMark/>
          </w:tcPr>
          <w:p w14:paraId="03DEDC59" w14:textId="77777777" w:rsidR="00F1429E" w:rsidRPr="004C4296" w:rsidRDefault="00F1429E" w:rsidP="00F1429E">
            <w:pPr>
              <w:spacing w:line="276" w:lineRule="auto"/>
              <w:jc w:val="right"/>
              <w:rPr>
                <w:sz w:val="18"/>
                <w:szCs w:val="18"/>
              </w:rPr>
            </w:pPr>
            <w:r w:rsidRPr="004C4296">
              <w:rPr>
                <w:sz w:val="18"/>
                <w:szCs w:val="18"/>
              </w:rPr>
              <w:t>96,9</w:t>
            </w:r>
          </w:p>
        </w:tc>
        <w:tc>
          <w:tcPr>
            <w:tcW w:w="725" w:type="dxa"/>
            <w:gridSpan w:val="2"/>
            <w:noWrap/>
            <w:vAlign w:val="bottom"/>
            <w:hideMark/>
          </w:tcPr>
          <w:p w14:paraId="17B7F5A9" w14:textId="77777777" w:rsidR="00F1429E" w:rsidRPr="004C4296" w:rsidRDefault="00F1429E" w:rsidP="00F1429E">
            <w:pPr>
              <w:spacing w:line="276" w:lineRule="auto"/>
              <w:jc w:val="right"/>
              <w:rPr>
                <w:sz w:val="18"/>
                <w:szCs w:val="18"/>
              </w:rPr>
            </w:pPr>
            <w:r w:rsidRPr="004C4296">
              <w:rPr>
                <w:sz w:val="18"/>
                <w:szCs w:val="18"/>
              </w:rPr>
              <w:t>2708,0</w:t>
            </w:r>
          </w:p>
        </w:tc>
        <w:tc>
          <w:tcPr>
            <w:tcW w:w="985" w:type="dxa"/>
            <w:gridSpan w:val="3"/>
            <w:noWrap/>
            <w:vAlign w:val="bottom"/>
            <w:hideMark/>
          </w:tcPr>
          <w:p w14:paraId="07581822" w14:textId="77777777" w:rsidR="00F1429E" w:rsidRPr="004C4296" w:rsidRDefault="00F1429E" w:rsidP="00F1429E">
            <w:pPr>
              <w:spacing w:line="276" w:lineRule="auto"/>
              <w:jc w:val="right"/>
              <w:rPr>
                <w:sz w:val="18"/>
                <w:szCs w:val="18"/>
              </w:rPr>
            </w:pPr>
            <w:r w:rsidRPr="004C4296">
              <w:rPr>
                <w:sz w:val="18"/>
                <w:szCs w:val="18"/>
              </w:rPr>
              <w:t>114,7</w:t>
            </w:r>
          </w:p>
        </w:tc>
      </w:tr>
      <w:tr w:rsidR="00F1429E" w:rsidRPr="004C4296" w14:paraId="6A900455" w14:textId="77777777" w:rsidTr="009D46FC">
        <w:trPr>
          <w:trHeight w:val="383"/>
          <w:jc w:val="center"/>
        </w:trPr>
        <w:tc>
          <w:tcPr>
            <w:tcW w:w="2711" w:type="dxa"/>
            <w:gridSpan w:val="2"/>
            <w:vAlign w:val="bottom"/>
            <w:hideMark/>
          </w:tcPr>
          <w:p w14:paraId="4BD3203D" w14:textId="77777777" w:rsidR="00F1429E" w:rsidRPr="004C4296" w:rsidRDefault="00F1429E" w:rsidP="00F1429E">
            <w:pPr>
              <w:spacing w:line="276" w:lineRule="auto"/>
              <w:rPr>
                <w:sz w:val="18"/>
                <w:szCs w:val="18"/>
              </w:rPr>
            </w:pPr>
            <w:r w:rsidRPr="004C4296">
              <w:rPr>
                <w:sz w:val="18"/>
                <w:szCs w:val="18"/>
              </w:rPr>
              <w:t>resurse ale proiectelor finanțate din surse externe</w:t>
            </w:r>
          </w:p>
        </w:tc>
        <w:tc>
          <w:tcPr>
            <w:tcW w:w="832" w:type="dxa"/>
            <w:gridSpan w:val="2"/>
            <w:noWrap/>
            <w:vAlign w:val="bottom"/>
            <w:hideMark/>
          </w:tcPr>
          <w:p w14:paraId="7D8896F4" w14:textId="77777777" w:rsidR="00F1429E" w:rsidRPr="004C4296" w:rsidRDefault="00F1429E" w:rsidP="00F1429E">
            <w:pPr>
              <w:spacing w:line="276" w:lineRule="auto"/>
              <w:jc w:val="right"/>
              <w:rPr>
                <w:sz w:val="18"/>
                <w:szCs w:val="18"/>
              </w:rPr>
            </w:pPr>
            <w:r w:rsidRPr="004C4296">
              <w:rPr>
                <w:sz w:val="18"/>
                <w:szCs w:val="18"/>
              </w:rPr>
              <w:t>125,0</w:t>
            </w:r>
          </w:p>
        </w:tc>
        <w:tc>
          <w:tcPr>
            <w:tcW w:w="943" w:type="dxa"/>
            <w:gridSpan w:val="2"/>
            <w:noWrap/>
            <w:vAlign w:val="bottom"/>
            <w:hideMark/>
          </w:tcPr>
          <w:p w14:paraId="7C1403D3" w14:textId="77777777" w:rsidR="00F1429E" w:rsidRPr="004C4296" w:rsidRDefault="00F1429E" w:rsidP="00F1429E">
            <w:pPr>
              <w:spacing w:line="276" w:lineRule="auto"/>
              <w:jc w:val="right"/>
              <w:rPr>
                <w:sz w:val="18"/>
                <w:szCs w:val="18"/>
              </w:rPr>
            </w:pPr>
            <w:r w:rsidRPr="004C4296">
              <w:rPr>
                <w:sz w:val="18"/>
                <w:szCs w:val="18"/>
              </w:rPr>
              <w:t>107,9</w:t>
            </w:r>
          </w:p>
        </w:tc>
        <w:tc>
          <w:tcPr>
            <w:tcW w:w="801" w:type="dxa"/>
            <w:noWrap/>
            <w:vAlign w:val="bottom"/>
            <w:hideMark/>
          </w:tcPr>
          <w:p w14:paraId="26E3B927" w14:textId="77777777" w:rsidR="00F1429E" w:rsidRPr="004C4296" w:rsidRDefault="00F1429E" w:rsidP="00F1429E">
            <w:pPr>
              <w:spacing w:line="276" w:lineRule="auto"/>
              <w:jc w:val="right"/>
              <w:rPr>
                <w:sz w:val="18"/>
                <w:szCs w:val="18"/>
              </w:rPr>
            </w:pPr>
            <w:r w:rsidRPr="004C4296">
              <w:rPr>
                <w:sz w:val="18"/>
                <w:szCs w:val="18"/>
              </w:rPr>
              <w:t>100,4</w:t>
            </w:r>
          </w:p>
        </w:tc>
        <w:tc>
          <w:tcPr>
            <w:tcW w:w="832" w:type="dxa"/>
            <w:gridSpan w:val="2"/>
            <w:noWrap/>
            <w:vAlign w:val="bottom"/>
            <w:hideMark/>
          </w:tcPr>
          <w:p w14:paraId="0942DE9E" w14:textId="77777777" w:rsidR="00F1429E" w:rsidRPr="004C4296" w:rsidRDefault="00F1429E" w:rsidP="00F1429E">
            <w:pPr>
              <w:spacing w:line="276" w:lineRule="auto"/>
              <w:jc w:val="right"/>
              <w:rPr>
                <w:sz w:val="18"/>
                <w:szCs w:val="18"/>
              </w:rPr>
            </w:pPr>
            <w:r w:rsidRPr="004C4296">
              <w:rPr>
                <w:sz w:val="18"/>
                <w:szCs w:val="18"/>
              </w:rPr>
              <w:t>100,1</w:t>
            </w:r>
          </w:p>
        </w:tc>
        <w:tc>
          <w:tcPr>
            <w:tcW w:w="735" w:type="dxa"/>
            <w:gridSpan w:val="2"/>
            <w:noWrap/>
            <w:vAlign w:val="bottom"/>
            <w:hideMark/>
          </w:tcPr>
          <w:p w14:paraId="656317E2" w14:textId="77777777" w:rsidR="00F1429E" w:rsidRPr="004C4296" w:rsidRDefault="00F1429E" w:rsidP="00F1429E">
            <w:pPr>
              <w:spacing w:line="276" w:lineRule="auto"/>
              <w:jc w:val="right"/>
              <w:rPr>
                <w:sz w:val="18"/>
                <w:szCs w:val="18"/>
              </w:rPr>
            </w:pPr>
            <w:r w:rsidRPr="004C4296">
              <w:rPr>
                <w:sz w:val="18"/>
                <w:szCs w:val="18"/>
              </w:rPr>
              <w:t>-0,3</w:t>
            </w:r>
          </w:p>
        </w:tc>
        <w:tc>
          <w:tcPr>
            <w:tcW w:w="655" w:type="dxa"/>
            <w:gridSpan w:val="2"/>
            <w:noWrap/>
            <w:vAlign w:val="bottom"/>
            <w:hideMark/>
          </w:tcPr>
          <w:p w14:paraId="259813B1" w14:textId="77777777" w:rsidR="00F1429E" w:rsidRPr="004C4296" w:rsidRDefault="00F1429E" w:rsidP="00F1429E">
            <w:pPr>
              <w:spacing w:line="276" w:lineRule="auto"/>
              <w:jc w:val="center"/>
              <w:rPr>
                <w:sz w:val="18"/>
                <w:szCs w:val="18"/>
              </w:rPr>
            </w:pPr>
            <w:r w:rsidRPr="004C4296">
              <w:rPr>
                <w:sz w:val="18"/>
                <w:szCs w:val="18"/>
              </w:rPr>
              <w:t xml:space="preserve">      99,7</w:t>
            </w:r>
          </w:p>
        </w:tc>
        <w:tc>
          <w:tcPr>
            <w:tcW w:w="725" w:type="dxa"/>
            <w:gridSpan w:val="2"/>
            <w:noWrap/>
            <w:vAlign w:val="bottom"/>
            <w:hideMark/>
          </w:tcPr>
          <w:p w14:paraId="563837EE" w14:textId="77777777" w:rsidR="00F1429E" w:rsidRPr="004C4296" w:rsidRDefault="00F1429E" w:rsidP="00F1429E">
            <w:pPr>
              <w:spacing w:line="276" w:lineRule="auto"/>
              <w:jc w:val="right"/>
              <w:rPr>
                <w:sz w:val="18"/>
                <w:szCs w:val="18"/>
              </w:rPr>
            </w:pPr>
            <w:r w:rsidRPr="004C4296">
              <w:rPr>
                <w:sz w:val="18"/>
                <w:szCs w:val="18"/>
              </w:rPr>
              <w:t>-24,9</w:t>
            </w:r>
          </w:p>
        </w:tc>
        <w:tc>
          <w:tcPr>
            <w:tcW w:w="985" w:type="dxa"/>
            <w:gridSpan w:val="3"/>
            <w:noWrap/>
            <w:vAlign w:val="bottom"/>
            <w:hideMark/>
          </w:tcPr>
          <w:p w14:paraId="45C67C01" w14:textId="77777777" w:rsidR="00F1429E" w:rsidRPr="004C4296" w:rsidRDefault="00F1429E" w:rsidP="00F1429E">
            <w:pPr>
              <w:spacing w:line="276" w:lineRule="auto"/>
              <w:jc w:val="right"/>
              <w:rPr>
                <w:sz w:val="18"/>
                <w:szCs w:val="18"/>
              </w:rPr>
            </w:pPr>
            <w:r w:rsidRPr="004C4296">
              <w:rPr>
                <w:sz w:val="18"/>
                <w:szCs w:val="18"/>
              </w:rPr>
              <w:t>80,1</w:t>
            </w:r>
          </w:p>
        </w:tc>
      </w:tr>
      <w:tr w:rsidR="00F1429E" w:rsidRPr="004C4296" w14:paraId="241E2686" w14:textId="77777777" w:rsidTr="009D46FC">
        <w:trPr>
          <w:trHeight w:val="207"/>
          <w:jc w:val="center"/>
        </w:trPr>
        <w:tc>
          <w:tcPr>
            <w:tcW w:w="2711" w:type="dxa"/>
            <w:gridSpan w:val="2"/>
            <w:vAlign w:val="bottom"/>
            <w:hideMark/>
          </w:tcPr>
          <w:p w14:paraId="32032625" w14:textId="77777777" w:rsidR="00F1429E" w:rsidRPr="004C4296" w:rsidRDefault="00F1429E" w:rsidP="00F1429E">
            <w:pPr>
              <w:spacing w:line="276" w:lineRule="auto"/>
              <w:rPr>
                <w:sz w:val="18"/>
                <w:szCs w:val="18"/>
              </w:rPr>
            </w:pPr>
            <w:r w:rsidRPr="004C4296">
              <w:rPr>
                <w:sz w:val="18"/>
                <w:szCs w:val="18"/>
              </w:rPr>
              <w:t>venituri colectate</w:t>
            </w:r>
          </w:p>
        </w:tc>
        <w:tc>
          <w:tcPr>
            <w:tcW w:w="832" w:type="dxa"/>
            <w:gridSpan w:val="2"/>
            <w:noWrap/>
            <w:vAlign w:val="bottom"/>
            <w:hideMark/>
          </w:tcPr>
          <w:p w14:paraId="3DDB172F" w14:textId="77777777" w:rsidR="00F1429E" w:rsidRPr="004C4296" w:rsidRDefault="00F1429E" w:rsidP="00F1429E">
            <w:pPr>
              <w:spacing w:line="276" w:lineRule="auto"/>
              <w:jc w:val="right"/>
              <w:rPr>
                <w:sz w:val="18"/>
                <w:szCs w:val="18"/>
              </w:rPr>
            </w:pPr>
            <w:r w:rsidRPr="004C4296">
              <w:rPr>
                <w:sz w:val="18"/>
                <w:szCs w:val="18"/>
              </w:rPr>
              <w:t>221,4</w:t>
            </w:r>
          </w:p>
        </w:tc>
        <w:tc>
          <w:tcPr>
            <w:tcW w:w="943" w:type="dxa"/>
            <w:gridSpan w:val="2"/>
            <w:noWrap/>
            <w:vAlign w:val="bottom"/>
            <w:hideMark/>
          </w:tcPr>
          <w:p w14:paraId="19153354" w14:textId="77777777" w:rsidR="00F1429E" w:rsidRPr="004C4296" w:rsidRDefault="00F1429E" w:rsidP="00F1429E">
            <w:pPr>
              <w:spacing w:line="276" w:lineRule="auto"/>
              <w:jc w:val="right"/>
              <w:rPr>
                <w:sz w:val="18"/>
                <w:szCs w:val="18"/>
              </w:rPr>
            </w:pPr>
            <w:r w:rsidRPr="004C4296">
              <w:rPr>
                <w:sz w:val="18"/>
                <w:szCs w:val="18"/>
              </w:rPr>
              <w:t>241,0</w:t>
            </w:r>
          </w:p>
        </w:tc>
        <w:tc>
          <w:tcPr>
            <w:tcW w:w="801" w:type="dxa"/>
            <w:noWrap/>
            <w:vAlign w:val="bottom"/>
            <w:hideMark/>
          </w:tcPr>
          <w:p w14:paraId="5D5EDB68" w14:textId="77777777" w:rsidR="00F1429E" w:rsidRPr="004C4296" w:rsidRDefault="00F1429E" w:rsidP="00F1429E">
            <w:pPr>
              <w:spacing w:line="276" w:lineRule="auto"/>
              <w:jc w:val="right"/>
              <w:rPr>
                <w:sz w:val="18"/>
                <w:szCs w:val="18"/>
              </w:rPr>
            </w:pPr>
            <w:r w:rsidRPr="004C4296">
              <w:rPr>
                <w:sz w:val="18"/>
                <w:szCs w:val="18"/>
              </w:rPr>
              <w:t>115,4</w:t>
            </w:r>
          </w:p>
        </w:tc>
        <w:tc>
          <w:tcPr>
            <w:tcW w:w="832" w:type="dxa"/>
            <w:gridSpan w:val="2"/>
            <w:noWrap/>
            <w:vAlign w:val="bottom"/>
            <w:hideMark/>
          </w:tcPr>
          <w:p w14:paraId="1B13FFF9" w14:textId="77777777" w:rsidR="00F1429E" w:rsidRPr="004C4296" w:rsidRDefault="00F1429E" w:rsidP="00F1429E">
            <w:pPr>
              <w:spacing w:line="276" w:lineRule="auto"/>
              <w:jc w:val="right"/>
              <w:rPr>
                <w:sz w:val="18"/>
                <w:szCs w:val="18"/>
              </w:rPr>
            </w:pPr>
            <w:r w:rsidRPr="004C4296">
              <w:rPr>
                <w:sz w:val="18"/>
                <w:szCs w:val="18"/>
              </w:rPr>
              <w:t>113,1</w:t>
            </w:r>
          </w:p>
        </w:tc>
        <w:tc>
          <w:tcPr>
            <w:tcW w:w="735" w:type="dxa"/>
            <w:gridSpan w:val="2"/>
            <w:noWrap/>
            <w:vAlign w:val="bottom"/>
            <w:hideMark/>
          </w:tcPr>
          <w:p w14:paraId="694FA91A" w14:textId="77777777" w:rsidR="00F1429E" w:rsidRPr="004C4296" w:rsidRDefault="00F1429E" w:rsidP="00F1429E">
            <w:pPr>
              <w:spacing w:line="276" w:lineRule="auto"/>
              <w:jc w:val="center"/>
              <w:rPr>
                <w:sz w:val="18"/>
                <w:szCs w:val="18"/>
              </w:rPr>
            </w:pPr>
            <w:r w:rsidRPr="004C4296">
              <w:rPr>
                <w:sz w:val="18"/>
                <w:szCs w:val="18"/>
              </w:rPr>
              <w:t xml:space="preserve">     -2,3</w:t>
            </w:r>
          </w:p>
        </w:tc>
        <w:tc>
          <w:tcPr>
            <w:tcW w:w="655" w:type="dxa"/>
            <w:gridSpan w:val="2"/>
            <w:noWrap/>
            <w:vAlign w:val="bottom"/>
            <w:hideMark/>
          </w:tcPr>
          <w:p w14:paraId="30174CBF" w14:textId="77777777" w:rsidR="00F1429E" w:rsidRPr="004C4296" w:rsidRDefault="00F1429E" w:rsidP="00F1429E">
            <w:pPr>
              <w:spacing w:line="276" w:lineRule="auto"/>
              <w:jc w:val="center"/>
              <w:rPr>
                <w:sz w:val="18"/>
                <w:szCs w:val="18"/>
              </w:rPr>
            </w:pPr>
            <w:r w:rsidRPr="004C4296">
              <w:rPr>
                <w:sz w:val="18"/>
                <w:szCs w:val="18"/>
              </w:rPr>
              <w:t>98,0</w:t>
            </w:r>
          </w:p>
        </w:tc>
        <w:tc>
          <w:tcPr>
            <w:tcW w:w="725" w:type="dxa"/>
            <w:gridSpan w:val="2"/>
            <w:noWrap/>
            <w:vAlign w:val="bottom"/>
            <w:hideMark/>
          </w:tcPr>
          <w:p w14:paraId="08E8105C" w14:textId="77777777" w:rsidR="00F1429E" w:rsidRPr="004C4296" w:rsidRDefault="00F1429E" w:rsidP="00F1429E">
            <w:pPr>
              <w:spacing w:line="276" w:lineRule="auto"/>
              <w:jc w:val="right"/>
              <w:rPr>
                <w:sz w:val="18"/>
                <w:szCs w:val="18"/>
              </w:rPr>
            </w:pPr>
            <w:r w:rsidRPr="004C4296">
              <w:rPr>
                <w:sz w:val="18"/>
                <w:szCs w:val="18"/>
              </w:rPr>
              <w:t>-108,3</w:t>
            </w:r>
          </w:p>
        </w:tc>
        <w:tc>
          <w:tcPr>
            <w:tcW w:w="985" w:type="dxa"/>
            <w:gridSpan w:val="3"/>
            <w:noWrap/>
            <w:vAlign w:val="bottom"/>
            <w:hideMark/>
          </w:tcPr>
          <w:p w14:paraId="49C84C26" w14:textId="77777777" w:rsidR="00F1429E" w:rsidRPr="004C4296" w:rsidRDefault="00F1429E" w:rsidP="00F1429E">
            <w:pPr>
              <w:spacing w:line="276" w:lineRule="auto"/>
              <w:jc w:val="right"/>
              <w:rPr>
                <w:sz w:val="18"/>
                <w:szCs w:val="18"/>
              </w:rPr>
            </w:pPr>
            <w:r w:rsidRPr="004C4296">
              <w:rPr>
                <w:sz w:val="18"/>
                <w:szCs w:val="18"/>
              </w:rPr>
              <w:t>51,1</w:t>
            </w:r>
          </w:p>
        </w:tc>
      </w:tr>
      <w:tr w:rsidR="00F1429E" w:rsidRPr="004C4296" w14:paraId="7D98F57E" w14:textId="77777777" w:rsidTr="009D46FC">
        <w:trPr>
          <w:trHeight w:val="207"/>
          <w:jc w:val="center"/>
        </w:trPr>
        <w:tc>
          <w:tcPr>
            <w:tcW w:w="2711" w:type="dxa"/>
            <w:gridSpan w:val="2"/>
            <w:vAlign w:val="bottom"/>
          </w:tcPr>
          <w:p w14:paraId="33B8988E" w14:textId="77777777" w:rsidR="00F1429E" w:rsidRPr="004C4296" w:rsidRDefault="00F1429E" w:rsidP="00F1429E">
            <w:pPr>
              <w:spacing w:line="276" w:lineRule="auto"/>
              <w:rPr>
                <w:sz w:val="18"/>
                <w:szCs w:val="18"/>
              </w:rPr>
            </w:pPr>
          </w:p>
        </w:tc>
        <w:tc>
          <w:tcPr>
            <w:tcW w:w="832" w:type="dxa"/>
            <w:gridSpan w:val="2"/>
            <w:noWrap/>
            <w:vAlign w:val="bottom"/>
          </w:tcPr>
          <w:p w14:paraId="4BC14A10" w14:textId="77777777" w:rsidR="00F1429E" w:rsidRPr="004C4296" w:rsidRDefault="00F1429E" w:rsidP="00F1429E">
            <w:pPr>
              <w:spacing w:line="276" w:lineRule="auto"/>
              <w:jc w:val="right"/>
              <w:rPr>
                <w:sz w:val="18"/>
                <w:szCs w:val="18"/>
              </w:rPr>
            </w:pPr>
          </w:p>
        </w:tc>
        <w:tc>
          <w:tcPr>
            <w:tcW w:w="943" w:type="dxa"/>
            <w:gridSpan w:val="2"/>
            <w:noWrap/>
            <w:vAlign w:val="bottom"/>
          </w:tcPr>
          <w:p w14:paraId="514336C8" w14:textId="77777777" w:rsidR="00F1429E" w:rsidRPr="004C4296" w:rsidRDefault="00F1429E" w:rsidP="00F1429E">
            <w:pPr>
              <w:spacing w:line="276" w:lineRule="auto"/>
              <w:jc w:val="right"/>
              <w:rPr>
                <w:sz w:val="18"/>
                <w:szCs w:val="18"/>
              </w:rPr>
            </w:pPr>
          </w:p>
        </w:tc>
        <w:tc>
          <w:tcPr>
            <w:tcW w:w="801" w:type="dxa"/>
            <w:noWrap/>
            <w:vAlign w:val="bottom"/>
          </w:tcPr>
          <w:p w14:paraId="1A9970DF" w14:textId="77777777" w:rsidR="00F1429E" w:rsidRPr="004C4296" w:rsidRDefault="00F1429E" w:rsidP="00F1429E">
            <w:pPr>
              <w:spacing w:line="276" w:lineRule="auto"/>
              <w:jc w:val="right"/>
              <w:rPr>
                <w:sz w:val="18"/>
                <w:szCs w:val="18"/>
              </w:rPr>
            </w:pPr>
          </w:p>
        </w:tc>
        <w:tc>
          <w:tcPr>
            <w:tcW w:w="832" w:type="dxa"/>
            <w:gridSpan w:val="2"/>
            <w:noWrap/>
            <w:vAlign w:val="bottom"/>
          </w:tcPr>
          <w:p w14:paraId="0B8BE92A" w14:textId="77777777" w:rsidR="00F1429E" w:rsidRPr="004C4296" w:rsidRDefault="00F1429E" w:rsidP="00F1429E">
            <w:pPr>
              <w:spacing w:line="276" w:lineRule="auto"/>
              <w:jc w:val="right"/>
              <w:rPr>
                <w:sz w:val="18"/>
                <w:szCs w:val="18"/>
              </w:rPr>
            </w:pPr>
          </w:p>
        </w:tc>
        <w:tc>
          <w:tcPr>
            <w:tcW w:w="735" w:type="dxa"/>
            <w:gridSpan w:val="2"/>
            <w:noWrap/>
            <w:vAlign w:val="bottom"/>
          </w:tcPr>
          <w:p w14:paraId="117CB50C" w14:textId="77777777" w:rsidR="00F1429E" w:rsidRPr="004C4296" w:rsidRDefault="00F1429E" w:rsidP="00F1429E">
            <w:pPr>
              <w:spacing w:line="276" w:lineRule="auto"/>
              <w:jc w:val="center"/>
              <w:rPr>
                <w:sz w:val="18"/>
                <w:szCs w:val="18"/>
              </w:rPr>
            </w:pPr>
          </w:p>
        </w:tc>
        <w:tc>
          <w:tcPr>
            <w:tcW w:w="655" w:type="dxa"/>
            <w:gridSpan w:val="2"/>
            <w:noWrap/>
            <w:vAlign w:val="bottom"/>
          </w:tcPr>
          <w:p w14:paraId="783A3717" w14:textId="77777777" w:rsidR="00F1429E" w:rsidRPr="004C4296" w:rsidRDefault="00F1429E" w:rsidP="00F1429E">
            <w:pPr>
              <w:spacing w:line="276" w:lineRule="auto"/>
              <w:jc w:val="right"/>
              <w:rPr>
                <w:sz w:val="18"/>
                <w:szCs w:val="18"/>
              </w:rPr>
            </w:pPr>
          </w:p>
        </w:tc>
        <w:tc>
          <w:tcPr>
            <w:tcW w:w="725" w:type="dxa"/>
            <w:gridSpan w:val="2"/>
            <w:noWrap/>
            <w:vAlign w:val="bottom"/>
          </w:tcPr>
          <w:p w14:paraId="6C607439" w14:textId="77777777" w:rsidR="00F1429E" w:rsidRPr="004C4296" w:rsidRDefault="00F1429E" w:rsidP="00F1429E">
            <w:pPr>
              <w:spacing w:line="276" w:lineRule="auto"/>
              <w:jc w:val="right"/>
              <w:rPr>
                <w:sz w:val="18"/>
                <w:szCs w:val="18"/>
              </w:rPr>
            </w:pPr>
          </w:p>
        </w:tc>
        <w:tc>
          <w:tcPr>
            <w:tcW w:w="985" w:type="dxa"/>
            <w:gridSpan w:val="3"/>
            <w:noWrap/>
            <w:vAlign w:val="bottom"/>
          </w:tcPr>
          <w:p w14:paraId="4B57AD1C" w14:textId="77777777" w:rsidR="00F1429E" w:rsidRPr="004C4296" w:rsidRDefault="00F1429E" w:rsidP="00F1429E">
            <w:pPr>
              <w:spacing w:line="276" w:lineRule="auto"/>
              <w:jc w:val="right"/>
              <w:rPr>
                <w:sz w:val="18"/>
                <w:szCs w:val="18"/>
              </w:rPr>
            </w:pPr>
          </w:p>
        </w:tc>
      </w:tr>
      <w:tr w:rsidR="00F1429E" w:rsidRPr="004C4296" w14:paraId="5D398DC0" w14:textId="77777777" w:rsidTr="009D46FC">
        <w:trPr>
          <w:trHeight w:val="207"/>
          <w:jc w:val="center"/>
        </w:trPr>
        <w:tc>
          <w:tcPr>
            <w:tcW w:w="2711" w:type="dxa"/>
            <w:gridSpan w:val="2"/>
            <w:vAlign w:val="bottom"/>
          </w:tcPr>
          <w:p w14:paraId="700ED94F" w14:textId="77777777" w:rsidR="00F1429E" w:rsidRPr="004C4296" w:rsidRDefault="00F1429E" w:rsidP="00F1429E">
            <w:pPr>
              <w:spacing w:line="276" w:lineRule="auto"/>
              <w:rPr>
                <w:sz w:val="18"/>
                <w:szCs w:val="18"/>
              </w:rPr>
            </w:pPr>
          </w:p>
        </w:tc>
        <w:tc>
          <w:tcPr>
            <w:tcW w:w="832" w:type="dxa"/>
            <w:gridSpan w:val="2"/>
            <w:noWrap/>
            <w:vAlign w:val="bottom"/>
          </w:tcPr>
          <w:p w14:paraId="04B39354" w14:textId="77777777" w:rsidR="00F1429E" w:rsidRPr="004C4296" w:rsidRDefault="00F1429E" w:rsidP="00F1429E">
            <w:pPr>
              <w:spacing w:line="276" w:lineRule="auto"/>
              <w:jc w:val="right"/>
              <w:rPr>
                <w:sz w:val="18"/>
                <w:szCs w:val="18"/>
              </w:rPr>
            </w:pPr>
          </w:p>
        </w:tc>
        <w:tc>
          <w:tcPr>
            <w:tcW w:w="943" w:type="dxa"/>
            <w:gridSpan w:val="2"/>
            <w:noWrap/>
            <w:vAlign w:val="bottom"/>
          </w:tcPr>
          <w:p w14:paraId="7827B915" w14:textId="77777777" w:rsidR="00F1429E" w:rsidRPr="004C4296" w:rsidRDefault="00F1429E" w:rsidP="00F1429E">
            <w:pPr>
              <w:spacing w:line="276" w:lineRule="auto"/>
              <w:jc w:val="right"/>
              <w:rPr>
                <w:sz w:val="18"/>
                <w:szCs w:val="18"/>
              </w:rPr>
            </w:pPr>
          </w:p>
        </w:tc>
        <w:tc>
          <w:tcPr>
            <w:tcW w:w="801" w:type="dxa"/>
            <w:noWrap/>
            <w:vAlign w:val="bottom"/>
          </w:tcPr>
          <w:p w14:paraId="26F443FB" w14:textId="77777777" w:rsidR="00F1429E" w:rsidRPr="004C4296" w:rsidRDefault="00F1429E" w:rsidP="00F1429E">
            <w:pPr>
              <w:spacing w:line="276" w:lineRule="auto"/>
              <w:jc w:val="right"/>
              <w:rPr>
                <w:sz w:val="18"/>
                <w:szCs w:val="18"/>
              </w:rPr>
            </w:pPr>
          </w:p>
        </w:tc>
        <w:tc>
          <w:tcPr>
            <w:tcW w:w="832" w:type="dxa"/>
            <w:gridSpan w:val="2"/>
            <w:noWrap/>
            <w:vAlign w:val="bottom"/>
          </w:tcPr>
          <w:p w14:paraId="03E0B6A6" w14:textId="77777777" w:rsidR="00F1429E" w:rsidRPr="004C4296" w:rsidRDefault="00F1429E" w:rsidP="00F1429E">
            <w:pPr>
              <w:spacing w:line="276" w:lineRule="auto"/>
              <w:jc w:val="right"/>
              <w:rPr>
                <w:sz w:val="18"/>
                <w:szCs w:val="18"/>
              </w:rPr>
            </w:pPr>
          </w:p>
        </w:tc>
        <w:tc>
          <w:tcPr>
            <w:tcW w:w="735" w:type="dxa"/>
            <w:gridSpan w:val="2"/>
            <w:noWrap/>
            <w:vAlign w:val="bottom"/>
          </w:tcPr>
          <w:p w14:paraId="5ECBB633" w14:textId="77777777" w:rsidR="00F1429E" w:rsidRPr="004C4296" w:rsidRDefault="00F1429E" w:rsidP="00F1429E">
            <w:pPr>
              <w:spacing w:line="276" w:lineRule="auto"/>
              <w:jc w:val="right"/>
              <w:rPr>
                <w:sz w:val="18"/>
                <w:szCs w:val="18"/>
              </w:rPr>
            </w:pPr>
          </w:p>
        </w:tc>
        <w:tc>
          <w:tcPr>
            <w:tcW w:w="655" w:type="dxa"/>
            <w:gridSpan w:val="2"/>
            <w:noWrap/>
            <w:vAlign w:val="bottom"/>
          </w:tcPr>
          <w:p w14:paraId="4819AFB3" w14:textId="77777777" w:rsidR="00F1429E" w:rsidRPr="004C4296" w:rsidRDefault="00F1429E" w:rsidP="00F1429E">
            <w:pPr>
              <w:spacing w:line="276" w:lineRule="auto"/>
              <w:jc w:val="right"/>
              <w:rPr>
                <w:sz w:val="18"/>
                <w:szCs w:val="18"/>
              </w:rPr>
            </w:pPr>
          </w:p>
        </w:tc>
        <w:tc>
          <w:tcPr>
            <w:tcW w:w="725" w:type="dxa"/>
            <w:gridSpan w:val="2"/>
            <w:noWrap/>
            <w:vAlign w:val="bottom"/>
          </w:tcPr>
          <w:p w14:paraId="1C763275" w14:textId="77777777" w:rsidR="00F1429E" w:rsidRPr="004C4296" w:rsidRDefault="00F1429E" w:rsidP="00F1429E">
            <w:pPr>
              <w:spacing w:line="276" w:lineRule="auto"/>
              <w:jc w:val="right"/>
              <w:rPr>
                <w:sz w:val="18"/>
                <w:szCs w:val="18"/>
              </w:rPr>
            </w:pPr>
          </w:p>
        </w:tc>
        <w:tc>
          <w:tcPr>
            <w:tcW w:w="985" w:type="dxa"/>
            <w:gridSpan w:val="3"/>
            <w:noWrap/>
            <w:vAlign w:val="bottom"/>
          </w:tcPr>
          <w:p w14:paraId="7D7A7077" w14:textId="77777777" w:rsidR="00F1429E" w:rsidRPr="004C4296" w:rsidRDefault="00F1429E" w:rsidP="00F1429E">
            <w:pPr>
              <w:spacing w:line="276" w:lineRule="auto"/>
              <w:jc w:val="right"/>
              <w:rPr>
                <w:sz w:val="18"/>
                <w:szCs w:val="18"/>
              </w:rPr>
            </w:pPr>
          </w:p>
        </w:tc>
      </w:tr>
    </w:tbl>
    <w:p w14:paraId="00A84F0B" w14:textId="329ECD5F" w:rsidR="00D57C69" w:rsidRPr="004C4296" w:rsidRDefault="00D57C69" w:rsidP="00C74718">
      <w:pPr>
        <w:spacing w:line="276" w:lineRule="auto"/>
        <w:ind w:firstLine="567"/>
        <w:jc w:val="both"/>
        <w:rPr>
          <w:sz w:val="28"/>
          <w:szCs w:val="28"/>
          <w:lang w:val="ro-MD"/>
        </w:rPr>
      </w:pPr>
      <w:r w:rsidRPr="004C4296">
        <w:rPr>
          <w:sz w:val="28"/>
          <w:szCs w:val="28"/>
          <w:lang w:val="ro-MD"/>
        </w:rPr>
        <w:lastRenderedPageBreak/>
        <w:t>Cheltuielile realizate în anul 202</w:t>
      </w:r>
      <w:r w:rsidR="0042623D" w:rsidRPr="004C4296">
        <w:rPr>
          <w:sz w:val="28"/>
          <w:szCs w:val="28"/>
          <w:lang w:val="ro-MD"/>
        </w:rPr>
        <w:t>3</w:t>
      </w:r>
      <w:r w:rsidRPr="004C4296">
        <w:rPr>
          <w:sz w:val="28"/>
          <w:szCs w:val="28"/>
          <w:lang w:val="ro-MD"/>
        </w:rPr>
        <w:t xml:space="preserve"> sunt în creștere față de anul 202</w:t>
      </w:r>
      <w:r w:rsidR="0042623D" w:rsidRPr="004C4296">
        <w:rPr>
          <w:sz w:val="28"/>
          <w:szCs w:val="28"/>
          <w:lang w:val="ro-MD"/>
        </w:rPr>
        <w:t>2</w:t>
      </w:r>
      <w:r w:rsidRPr="004C4296">
        <w:rPr>
          <w:sz w:val="28"/>
          <w:szCs w:val="28"/>
          <w:lang w:val="ro-MD"/>
        </w:rPr>
        <w:t xml:space="preserve"> cu</w:t>
      </w:r>
      <w:r w:rsidR="006C7ADA" w:rsidRPr="004C4296">
        <w:rPr>
          <w:sz w:val="28"/>
          <w:szCs w:val="28"/>
          <w:lang w:val="ro-MD"/>
        </w:rPr>
        <w:t xml:space="preserve"> </w:t>
      </w:r>
      <w:r w:rsidR="0042623D" w:rsidRPr="004C4296">
        <w:rPr>
          <w:sz w:val="28"/>
          <w:szCs w:val="28"/>
          <w:lang w:val="ro-MD"/>
        </w:rPr>
        <w:t>2 574,8</w:t>
      </w:r>
      <w:r w:rsidR="006C7ADA" w:rsidRPr="004C4296">
        <w:rPr>
          <w:sz w:val="28"/>
          <w:szCs w:val="28"/>
          <w:lang w:val="ro-MD"/>
        </w:rPr>
        <w:t xml:space="preserve"> </w:t>
      </w:r>
      <w:r w:rsidRPr="004C4296">
        <w:rPr>
          <w:color w:val="FF0000"/>
          <w:sz w:val="28"/>
          <w:szCs w:val="28"/>
          <w:lang w:val="ro-MD"/>
        </w:rPr>
        <w:t xml:space="preserve"> </w:t>
      </w:r>
      <w:r w:rsidRPr="004C4296">
        <w:rPr>
          <w:sz w:val="28"/>
          <w:szCs w:val="28"/>
          <w:lang w:val="ro-MD"/>
        </w:rPr>
        <w:t xml:space="preserve">mil. lei sau cu </w:t>
      </w:r>
      <w:r w:rsidR="0042623D" w:rsidRPr="004C4296">
        <w:rPr>
          <w:sz w:val="28"/>
          <w:szCs w:val="28"/>
          <w:lang w:val="ro-MD"/>
        </w:rPr>
        <w:t>13,7</w:t>
      </w:r>
      <w:r w:rsidR="00B97C1B" w:rsidRPr="004C4296">
        <w:rPr>
          <w:sz w:val="28"/>
          <w:szCs w:val="28"/>
          <w:lang w:val="ro-MD"/>
        </w:rPr>
        <w:t xml:space="preserve"> la sută</w:t>
      </w:r>
      <w:r w:rsidRPr="004C4296">
        <w:rPr>
          <w:sz w:val="28"/>
          <w:szCs w:val="28"/>
          <w:lang w:val="ro-MD"/>
        </w:rPr>
        <w:t xml:space="preserve">. Totodată, au rămas neexecutate cheltuieli în sumă de </w:t>
      </w:r>
      <w:r w:rsidR="00D55112" w:rsidRPr="004C4296">
        <w:rPr>
          <w:sz w:val="28"/>
          <w:szCs w:val="28"/>
          <w:lang w:val="ro-MD"/>
        </w:rPr>
        <w:t>679,7</w:t>
      </w:r>
      <w:r w:rsidRPr="004C4296">
        <w:rPr>
          <w:sz w:val="28"/>
          <w:szCs w:val="28"/>
          <w:lang w:val="ro-MD"/>
        </w:rPr>
        <w:t xml:space="preserve"> mil. lei sau </w:t>
      </w:r>
      <w:r w:rsidR="00D55112" w:rsidRPr="004C4296">
        <w:rPr>
          <w:sz w:val="28"/>
          <w:szCs w:val="28"/>
          <w:lang w:val="ro-MD"/>
        </w:rPr>
        <w:t>3,1</w:t>
      </w:r>
      <w:r w:rsidRPr="004C4296">
        <w:rPr>
          <w:sz w:val="28"/>
          <w:szCs w:val="28"/>
          <w:lang w:val="ro-MD"/>
        </w:rPr>
        <w:t xml:space="preserve">% din </w:t>
      </w:r>
      <w:r w:rsidR="00B97C1B" w:rsidRPr="004C4296">
        <w:rPr>
          <w:sz w:val="28"/>
          <w:szCs w:val="28"/>
          <w:lang w:val="ro-MD"/>
        </w:rPr>
        <w:t>prevederi</w:t>
      </w:r>
      <w:r w:rsidRPr="004C4296">
        <w:rPr>
          <w:sz w:val="28"/>
          <w:szCs w:val="28"/>
          <w:lang w:val="ro-MD"/>
        </w:rPr>
        <w:t xml:space="preserve">. În aspect economic, au rămas neexecutate cheltuieli curente în sumă de </w:t>
      </w:r>
      <w:r w:rsidR="00125B6C" w:rsidRPr="004C4296">
        <w:rPr>
          <w:sz w:val="28"/>
          <w:szCs w:val="28"/>
          <w:lang w:val="ro-MD"/>
        </w:rPr>
        <w:t>676,6</w:t>
      </w:r>
      <w:r w:rsidRPr="004C4296">
        <w:rPr>
          <w:sz w:val="28"/>
          <w:szCs w:val="28"/>
          <w:lang w:val="ro-MD"/>
        </w:rPr>
        <w:t xml:space="preserve"> mil. lei și cheltuieli capitale în sumă de </w:t>
      </w:r>
      <w:r w:rsidR="002D3BFE" w:rsidRPr="004C4296">
        <w:rPr>
          <w:sz w:val="28"/>
          <w:szCs w:val="28"/>
          <w:lang w:val="ro-MD"/>
        </w:rPr>
        <w:t>3,</w:t>
      </w:r>
      <w:r w:rsidR="00125B6C" w:rsidRPr="004C4296">
        <w:rPr>
          <w:sz w:val="28"/>
          <w:szCs w:val="28"/>
          <w:lang w:val="ro-MD"/>
        </w:rPr>
        <w:t>1</w:t>
      </w:r>
      <w:r w:rsidRPr="004C4296">
        <w:rPr>
          <w:sz w:val="28"/>
          <w:szCs w:val="28"/>
          <w:lang w:val="ro-MD"/>
        </w:rPr>
        <w:t xml:space="preserve"> mil. lei. În cadrul proiectelor finanțate din surse externe au rămas neexecutate cheltuieli în sumă de</w:t>
      </w:r>
      <w:r w:rsidR="00017620" w:rsidRPr="004C4296">
        <w:rPr>
          <w:sz w:val="28"/>
          <w:szCs w:val="28"/>
          <w:lang w:val="ro-MD"/>
        </w:rPr>
        <w:t xml:space="preserve"> 0,3</w:t>
      </w:r>
      <w:r w:rsidR="002D3BFE" w:rsidRPr="004C4296">
        <w:rPr>
          <w:sz w:val="28"/>
          <w:szCs w:val="28"/>
          <w:lang w:val="ro-MD"/>
        </w:rPr>
        <w:t xml:space="preserve"> </w:t>
      </w:r>
      <w:r w:rsidRPr="004C4296">
        <w:rPr>
          <w:sz w:val="28"/>
          <w:szCs w:val="28"/>
          <w:lang w:val="ro-MD"/>
        </w:rPr>
        <w:t>mil.</w:t>
      </w:r>
      <w:r w:rsidR="00510CE4" w:rsidRPr="004C4296">
        <w:rPr>
          <w:sz w:val="28"/>
          <w:szCs w:val="28"/>
          <w:lang w:val="ro-MD"/>
        </w:rPr>
        <w:t xml:space="preserve"> </w:t>
      </w:r>
      <w:r w:rsidRPr="004C4296">
        <w:rPr>
          <w:sz w:val="28"/>
          <w:szCs w:val="28"/>
          <w:lang w:val="ro-MD"/>
        </w:rPr>
        <w:t>lei.</w:t>
      </w:r>
    </w:p>
    <w:p w14:paraId="0EFF31B7" w14:textId="30EB50BA" w:rsidR="00B03E9E" w:rsidRPr="004C4296" w:rsidRDefault="00B03E9E" w:rsidP="00B03E9E">
      <w:pPr>
        <w:spacing w:line="276" w:lineRule="auto"/>
        <w:ind w:firstLine="540"/>
        <w:jc w:val="both"/>
        <w:rPr>
          <w:sz w:val="28"/>
          <w:szCs w:val="28"/>
          <w:lang w:val="ro-MD"/>
        </w:rPr>
      </w:pPr>
      <w:r w:rsidRPr="004C4296">
        <w:rPr>
          <w:sz w:val="28"/>
          <w:szCs w:val="28"/>
          <w:lang w:val="ro-MD"/>
        </w:rPr>
        <w:t>În aspectul resurselor, cheltuielile au fost finanțate preponder</w:t>
      </w:r>
      <w:r w:rsidR="00B97C1B" w:rsidRPr="004C4296">
        <w:rPr>
          <w:sz w:val="28"/>
          <w:szCs w:val="28"/>
          <w:lang w:val="ro-MD"/>
        </w:rPr>
        <w:t xml:space="preserve">ent din resurse generale </w:t>
      </w:r>
      <w:r w:rsidR="00AD1FDA" w:rsidRPr="004C4296">
        <w:rPr>
          <w:sz w:val="28"/>
          <w:szCs w:val="28"/>
          <w:lang w:val="ro-MD"/>
        </w:rPr>
        <w:t>99,0</w:t>
      </w:r>
      <w:r w:rsidR="00B97C1B" w:rsidRPr="004C4296">
        <w:rPr>
          <w:sz w:val="28"/>
          <w:szCs w:val="28"/>
          <w:lang w:val="ro-MD"/>
        </w:rPr>
        <w:t xml:space="preserve"> %</w:t>
      </w:r>
      <w:r w:rsidR="00AD1FDA" w:rsidRPr="004C4296">
        <w:rPr>
          <w:sz w:val="28"/>
          <w:szCs w:val="28"/>
          <w:lang w:val="ro-MD"/>
        </w:rPr>
        <w:t>, proiectelor finanțate din surse externe și veniturilor colectate din prestarea serviciilor contra plată le revine, respectiv, 0,5% și 0,5% din total.</w:t>
      </w:r>
    </w:p>
    <w:p w14:paraId="7D051857" w14:textId="7A5ECDB7" w:rsidR="00C74718" w:rsidRPr="004C4296" w:rsidRDefault="00C74718" w:rsidP="00C74718">
      <w:pPr>
        <w:spacing w:line="276" w:lineRule="auto"/>
        <w:ind w:firstLine="567"/>
        <w:jc w:val="both"/>
        <w:rPr>
          <w:sz w:val="28"/>
          <w:szCs w:val="28"/>
        </w:rPr>
      </w:pPr>
      <w:r w:rsidRPr="004C4296">
        <w:rPr>
          <w:sz w:val="28"/>
          <w:szCs w:val="28"/>
        </w:rPr>
        <w:t xml:space="preserve">Alocațiile neutilizate </w:t>
      </w:r>
      <w:r w:rsidR="001F7CFD" w:rsidRPr="004C4296">
        <w:rPr>
          <w:sz w:val="28"/>
          <w:szCs w:val="28"/>
        </w:rPr>
        <w:t>se atribuie</w:t>
      </w:r>
      <w:r w:rsidRPr="004C4296">
        <w:rPr>
          <w:sz w:val="28"/>
          <w:szCs w:val="28"/>
        </w:rPr>
        <w:t xml:space="preserve"> la următoarele poziții de cheltuieli principale: </w:t>
      </w:r>
    </w:p>
    <w:p w14:paraId="18BC1B51" w14:textId="37FC1EFC" w:rsidR="00E77416" w:rsidRPr="004C4296" w:rsidRDefault="00AE15AB" w:rsidP="00E77416">
      <w:pPr>
        <w:spacing w:line="276" w:lineRule="auto"/>
        <w:ind w:firstLine="567"/>
        <w:jc w:val="both"/>
        <w:rPr>
          <w:sz w:val="28"/>
          <w:szCs w:val="28"/>
          <w:lang w:val="ro-MD"/>
        </w:rPr>
      </w:pPr>
      <w:r w:rsidRPr="004C4296">
        <w:rPr>
          <w:sz w:val="28"/>
          <w:szCs w:val="28"/>
        </w:rPr>
        <w:t>-</w:t>
      </w:r>
      <w:r w:rsidR="00C74718" w:rsidRPr="004C4296">
        <w:rPr>
          <w:sz w:val="28"/>
          <w:szCs w:val="28"/>
        </w:rPr>
        <w:tab/>
      </w:r>
      <w:r w:rsidR="00E77416" w:rsidRPr="004C4296">
        <w:rPr>
          <w:sz w:val="28"/>
          <w:szCs w:val="28"/>
          <w:lang w:val="ro-MD"/>
        </w:rPr>
        <w:t xml:space="preserve">transferurile de la bugetul de stat  către bugetul asigurărilor sociale de stat în sumă de </w:t>
      </w:r>
      <w:r w:rsidR="00874319" w:rsidRPr="004C4296">
        <w:rPr>
          <w:sz w:val="28"/>
          <w:szCs w:val="28"/>
          <w:lang w:val="ro-MD"/>
        </w:rPr>
        <w:t>318,1</w:t>
      </w:r>
      <w:r w:rsidR="00E77416" w:rsidRPr="004C4296">
        <w:rPr>
          <w:sz w:val="28"/>
          <w:szCs w:val="28"/>
          <w:lang w:val="ro-MD"/>
        </w:rPr>
        <w:t xml:space="preserve"> mil.lei, ținând cont de modificarea numărului de beneficiari de prest</w:t>
      </w:r>
      <w:r w:rsidR="00251456" w:rsidRPr="004C4296">
        <w:rPr>
          <w:sz w:val="28"/>
          <w:szCs w:val="28"/>
          <w:lang w:val="ro-MD"/>
        </w:rPr>
        <w:t>ații sociale și mărimii medii a</w:t>
      </w:r>
      <w:r w:rsidR="00E77416" w:rsidRPr="004C4296">
        <w:rPr>
          <w:sz w:val="28"/>
          <w:szCs w:val="28"/>
          <w:lang w:val="ro-MD"/>
        </w:rPr>
        <w:t xml:space="preserve"> prestațiilor, precum și ca urmare </w:t>
      </w:r>
      <w:r w:rsidR="00A84125" w:rsidRPr="004C4296">
        <w:rPr>
          <w:sz w:val="28"/>
          <w:szCs w:val="28"/>
          <w:lang w:val="ro-MD"/>
        </w:rPr>
        <w:t>a încasării mai</w:t>
      </w:r>
      <w:r w:rsidR="00A84125" w:rsidRPr="004C4296">
        <w:rPr>
          <w:sz w:val="26"/>
          <w:szCs w:val="26"/>
        </w:rPr>
        <w:t xml:space="preserve"> </w:t>
      </w:r>
      <w:r w:rsidR="00A84125" w:rsidRPr="004C4296">
        <w:rPr>
          <w:sz w:val="28"/>
          <w:szCs w:val="28"/>
          <w:lang w:val="ro-MD"/>
        </w:rPr>
        <w:t>mari</w:t>
      </w:r>
      <w:r w:rsidR="00A84125" w:rsidRPr="004C4296">
        <w:rPr>
          <w:sz w:val="26"/>
          <w:szCs w:val="26"/>
        </w:rPr>
        <w:t xml:space="preserve"> a </w:t>
      </w:r>
      <w:r w:rsidR="00E77416" w:rsidRPr="004C4296">
        <w:rPr>
          <w:sz w:val="28"/>
          <w:szCs w:val="28"/>
          <w:lang w:val="ro-MD"/>
        </w:rPr>
        <w:t>veniturilor proprii ale bugetului asigurărilor sociale de stat;</w:t>
      </w:r>
    </w:p>
    <w:p w14:paraId="5400F2EF" w14:textId="45C0ACC8" w:rsidR="00E60B3F" w:rsidRPr="004C4296" w:rsidRDefault="00E60B3F" w:rsidP="009D142B">
      <w:pPr>
        <w:pStyle w:val="af9"/>
        <w:numPr>
          <w:ilvl w:val="0"/>
          <w:numId w:val="48"/>
        </w:numPr>
        <w:tabs>
          <w:tab w:val="left" w:pos="720"/>
          <w:tab w:val="left" w:pos="900"/>
          <w:tab w:val="left" w:pos="990"/>
        </w:tabs>
        <w:spacing w:line="276" w:lineRule="auto"/>
        <w:ind w:left="90" w:firstLine="450"/>
        <w:contextualSpacing/>
        <w:jc w:val="both"/>
        <w:rPr>
          <w:sz w:val="28"/>
          <w:szCs w:val="28"/>
          <w:lang w:val="en-US"/>
        </w:rPr>
      </w:pPr>
      <w:r w:rsidRPr="004C4296">
        <w:rPr>
          <w:sz w:val="28"/>
          <w:szCs w:val="28"/>
          <w:lang w:val="en-US"/>
        </w:rPr>
        <w:t>susținerea financiară a persoanelor participante în c</w:t>
      </w:r>
      <w:r w:rsidR="00E07DE4" w:rsidRPr="004C4296">
        <w:rPr>
          <w:sz w:val="28"/>
          <w:szCs w:val="28"/>
          <w:lang w:val="en-US"/>
        </w:rPr>
        <w:t xml:space="preserve">adrul Programului ”Prima casă” </w:t>
      </w:r>
      <w:r w:rsidR="00217B96" w:rsidRPr="004C4296">
        <w:rPr>
          <w:sz w:val="28"/>
          <w:szCs w:val="28"/>
          <w:lang w:val="en-US"/>
        </w:rPr>
        <w:t>–</w:t>
      </w:r>
      <w:r w:rsidR="00E07DE4" w:rsidRPr="004C4296">
        <w:rPr>
          <w:sz w:val="28"/>
          <w:szCs w:val="28"/>
          <w:lang w:val="en-US"/>
        </w:rPr>
        <w:t xml:space="preserve"> </w:t>
      </w:r>
      <w:r w:rsidR="00217B96" w:rsidRPr="004C4296">
        <w:rPr>
          <w:sz w:val="28"/>
          <w:szCs w:val="28"/>
          <w:lang w:val="en-US"/>
        </w:rPr>
        <w:t>50,0</w:t>
      </w:r>
      <w:r w:rsidRPr="004C4296">
        <w:rPr>
          <w:sz w:val="28"/>
          <w:szCs w:val="28"/>
          <w:lang w:val="en-US"/>
        </w:rPr>
        <w:t xml:space="preserve"> mil.lei;</w:t>
      </w:r>
    </w:p>
    <w:p w14:paraId="726781E9" w14:textId="707B594C" w:rsidR="006E6F6D" w:rsidRPr="004C4296" w:rsidRDefault="006E6F6D" w:rsidP="009D142B">
      <w:pPr>
        <w:pStyle w:val="af9"/>
        <w:numPr>
          <w:ilvl w:val="0"/>
          <w:numId w:val="48"/>
        </w:numPr>
        <w:tabs>
          <w:tab w:val="left" w:pos="810"/>
        </w:tabs>
        <w:spacing w:line="276" w:lineRule="auto"/>
        <w:ind w:left="720" w:hanging="180"/>
        <w:contextualSpacing/>
        <w:jc w:val="both"/>
        <w:rPr>
          <w:sz w:val="28"/>
          <w:szCs w:val="28"/>
          <w:lang w:val="en-US"/>
        </w:rPr>
      </w:pPr>
      <w:r w:rsidRPr="004C4296">
        <w:rPr>
          <w:sz w:val="28"/>
          <w:szCs w:val="28"/>
          <w:lang w:val="en-US"/>
        </w:rPr>
        <w:t xml:space="preserve">Fondul de reducere a vulnerabilității energetice </w:t>
      </w:r>
      <w:r w:rsidR="00E07DE4" w:rsidRPr="004C4296">
        <w:rPr>
          <w:sz w:val="28"/>
          <w:szCs w:val="28"/>
          <w:lang w:val="en-US"/>
        </w:rPr>
        <w:t>−</w:t>
      </w:r>
      <w:r w:rsidR="00E26DC0" w:rsidRPr="004C4296">
        <w:rPr>
          <w:sz w:val="28"/>
          <w:szCs w:val="28"/>
          <w:lang w:val="en-US"/>
        </w:rPr>
        <w:t>217,0</w:t>
      </w:r>
      <w:r w:rsidRPr="004C4296">
        <w:rPr>
          <w:sz w:val="28"/>
          <w:szCs w:val="28"/>
          <w:lang w:val="en-US"/>
        </w:rPr>
        <w:t xml:space="preserve"> mil.lei;</w:t>
      </w:r>
    </w:p>
    <w:p w14:paraId="1C5135F4" w14:textId="3C06EC63" w:rsidR="004A0BDC" w:rsidRPr="004C4296" w:rsidRDefault="004A0BDC" w:rsidP="009D142B">
      <w:pPr>
        <w:pStyle w:val="af9"/>
        <w:numPr>
          <w:ilvl w:val="0"/>
          <w:numId w:val="48"/>
        </w:numPr>
        <w:tabs>
          <w:tab w:val="left" w:pos="426"/>
        </w:tabs>
        <w:spacing w:line="276" w:lineRule="auto"/>
        <w:ind w:left="0" w:firstLine="567"/>
        <w:contextualSpacing/>
        <w:jc w:val="both"/>
        <w:rPr>
          <w:sz w:val="26"/>
          <w:szCs w:val="26"/>
          <w:lang w:val="en-US"/>
        </w:rPr>
      </w:pPr>
      <w:r w:rsidRPr="004C4296">
        <w:rPr>
          <w:sz w:val="28"/>
          <w:szCs w:val="28"/>
          <w:lang w:val="ro-MD"/>
        </w:rPr>
        <w:t>transferuri cu destinație specială către bugetele locale – 40,4 mil.lei, din motivul modificării contingentului de beneficiari</w:t>
      </w:r>
      <w:r w:rsidR="003B07B7" w:rsidRPr="004C4296">
        <w:rPr>
          <w:sz w:val="26"/>
          <w:szCs w:val="26"/>
          <w:lang w:val="en-US"/>
        </w:rPr>
        <w:t>;</w:t>
      </w:r>
    </w:p>
    <w:p w14:paraId="30C1A9A0" w14:textId="5DFD2058" w:rsidR="00BA03D4" w:rsidRPr="004C4296" w:rsidRDefault="003B07B7" w:rsidP="009D142B">
      <w:pPr>
        <w:pStyle w:val="af9"/>
        <w:numPr>
          <w:ilvl w:val="0"/>
          <w:numId w:val="48"/>
        </w:numPr>
        <w:tabs>
          <w:tab w:val="left" w:pos="630"/>
          <w:tab w:val="left" w:pos="720"/>
          <w:tab w:val="left" w:pos="900"/>
        </w:tabs>
        <w:spacing w:line="276" w:lineRule="auto"/>
        <w:ind w:left="90" w:firstLine="450"/>
        <w:contextualSpacing/>
        <w:jc w:val="both"/>
        <w:rPr>
          <w:sz w:val="28"/>
          <w:szCs w:val="28"/>
          <w:lang w:val="ro-MD"/>
        </w:rPr>
      </w:pPr>
      <w:r w:rsidRPr="004C4296">
        <w:rPr>
          <w:sz w:val="28"/>
          <w:szCs w:val="28"/>
          <w:lang w:val="ro-MD"/>
        </w:rPr>
        <w:t>cheltuieli de întreținere a instituțiilor și măsurilor sociale -38,6 mil. lei.</w:t>
      </w:r>
    </w:p>
    <w:p w14:paraId="3B3892F1" w14:textId="77777777" w:rsidR="009165B7" w:rsidRPr="004C4296" w:rsidRDefault="009165B7" w:rsidP="00A77501">
      <w:pPr>
        <w:jc w:val="both"/>
        <w:rPr>
          <w:sz w:val="28"/>
          <w:szCs w:val="28"/>
          <w:lang w:val="ro-MD"/>
        </w:rPr>
      </w:pPr>
      <w:r w:rsidRPr="004C4296">
        <w:rPr>
          <w:sz w:val="28"/>
          <w:szCs w:val="28"/>
          <w:lang w:val="ro-MD"/>
        </w:rPr>
        <w:t xml:space="preserve">Principalele cauze a nevalorificării alocațiilor constituie fluctuația cadrelor, specificul instituțiilor sociale, modificarea numărului beneficiarilor; </w:t>
      </w:r>
    </w:p>
    <w:p w14:paraId="05C5D1DA" w14:textId="456EC920" w:rsidR="006F5B36" w:rsidRPr="004C4296" w:rsidRDefault="006F5B36" w:rsidP="009D142B">
      <w:pPr>
        <w:pStyle w:val="af9"/>
        <w:numPr>
          <w:ilvl w:val="0"/>
          <w:numId w:val="48"/>
        </w:numPr>
        <w:tabs>
          <w:tab w:val="left" w:pos="630"/>
          <w:tab w:val="left" w:pos="709"/>
        </w:tabs>
        <w:spacing w:line="276" w:lineRule="auto"/>
        <w:ind w:left="0" w:firstLine="540"/>
        <w:contextualSpacing/>
        <w:jc w:val="both"/>
        <w:rPr>
          <w:sz w:val="28"/>
          <w:szCs w:val="28"/>
          <w:lang w:val="ro-MD"/>
        </w:rPr>
      </w:pPr>
      <w:r w:rsidRPr="004C4296">
        <w:rPr>
          <w:sz w:val="28"/>
          <w:szCs w:val="28"/>
          <w:lang w:val="ro-MD"/>
        </w:rPr>
        <w:t>cheltuieli de personal la aparatul Ministerul Muncii și Protecției Sociale</w:t>
      </w:r>
      <w:r w:rsidR="00B702FA" w:rsidRPr="004C4296">
        <w:rPr>
          <w:sz w:val="28"/>
          <w:szCs w:val="28"/>
          <w:lang w:val="ro-MD"/>
        </w:rPr>
        <w:t xml:space="preserve"> –</w:t>
      </w:r>
      <w:r w:rsidRPr="004C4296">
        <w:rPr>
          <w:sz w:val="28"/>
          <w:szCs w:val="28"/>
          <w:lang w:val="ro-MD"/>
        </w:rPr>
        <w:t>5,4 mil.lei;</w:t>
      </w:r>
    </w:p>
    <w:p w14:paraId="11103E7D" w14:textId="77777777" w:rsidR="006F5B36" w:rsidRPr="004C4296" w:rsidRDefault="006F5B36" w:rsidP="009D142B">
      <w:pPr>
        <w:pStyle w:val="af9"/>
        <w:numPr>
          <w:ilvl w:val="0"/>
          <w:numId w:val="48"/>
        </w:numPr>
        <w:tabs>
          <w:tab w:val="left" w:pos="567"/>
          <w:tab w:val="left" w:pos="630"/>
          <w:tab w:val="left" w:pos="709"/>
        </w:tabs>
        <w:spacing w:line="276" w:lineRule="auto"/>
        <w:ind w:left="0" w:firstLine="540"/>
        <w:contextualSpacing/>
        <w:jc w:val="left"/>
        <w:rPr>
          <w:sz w:val="28"/>
          <w:szCs w:val="28"/>
          <w:lang w:val="ro-MD"/>
        </w:rPr>
      </w:pPr>
      <w:r w:rsidRPr="004C4296">
        <w:rPr>
          <w:sz w:val="28"/>
          <w:szCs w:val="28"/>
          <w:lang w:val="ro-MD"/>
        </w:rPr>
        <w:t xml:space="preserve">  indexarea depunerilor bănești ale cetățenilor în Banca de Economii – 8,2 mil. lei;</w:t>
      </w:r>
    </w:p>
    <w:p w14:paraId="3739EDEB" w14:textId="77777777" w:rsidR="006F5B36" w:rsidRPr="004C4296" w:rsidRDefault="006F5B36" w:rsidP="009D142B">
      <w:pPr>
        <w:pStyle w:val="af9"/>
        <w:numPr>
          <w:ilvl w:val="0"/>
          <w:numId w:val="48"/>
        </w:numPr>
        <w:tabs>
          <w:tab w:val="left" w:pos="567"/>
          <w:tab w:val="left" w:pos="630"/>
        </w:tabs>
        <w:spacing w:line="276" w:lineRule="auto"/>
        <w:ind w:left="0" w:firstLine="567"/>
        <w:contextualSpacing/>
        <w:jc w:val="both"/>
        <w:rPr>
          <w:sz w:val="28"/>
          <w:szCs w:val="28"/>
          <w:lang w:val="ro-MD"/>
        </w:rPr>
      </w:pPr>
      <w:r w:rsidRPr="004C4296">
        <w:rPr>
          <w:sz w:val="28"/>
          <w:szCs w:val="28"/>
          <w:lang w:val="ro-MD"/>
        </w:rPr>
        <w:t>cheltuieli efectuate din Fondul de susținere socială a populației – 2,0 mil. lei.</w:t>
      </w:r>
    </w:p>
    <w:p w14:paraId="52CEBEDD" w14:textId="77777777" w:rsidR="009165B7" w:rsidRPr="004C4296" w:rsidRDefault="009165B7" w:rsidP="004B73F5">
      <w:pPr>
        <w:tabs>
          <w:tab w:val="left" w:pos="630"/>
          <w:tab w:val="left" w:pos="720"/>
          <w:tab w:val="left" w:pos="900"/>
        </w:tabs>
        <w:spacing w:line="276" w:lineRule="auto"/>
        <w:ind w:left="540"/>
        <w:contextualSpacing/>
        <w:jc w:val="both"/>
        <w:rPr>
          <w:sz w:val="28"/>
          <w:szCs w:val="28"/>
          <w:lang w:val="ro-MD"/>
        </w:rPr>
      </w:pPr>
    </w:p>
    <w:p w14:paraId="1C715136" w14:textId="7C51AB35" w:rsidR="00BE73AA" w:rsidRPr="004C4296" w:rsidRDefault="00AD62E9" w:rsidP="001F5CF8">
      <w:pPr>
        <w:spacing w:line="276" w:lineRule="auto"/>
        <w:ind w:firstLine="540"/>
        <w:jc w:val="both"/>
        <w:rPr>
          <w:sz w:val="28"/>
          <w:szCs w:val="28"/>
        </w:rPr>
      </w:pPr>
      <w:r w:rsidRPr="004C4296">
        <w:rPr>
          <w:sz w:val="28"/>
          <w:szCs w:val="28"/>
          <w:lang w:val="en-US"/>
        </w:rPr>
        <w:t>În cadrui</w:t>
      </w:r>
      <w:r w:rsidR="009E55E3" w:rsidRPr="004C4296">
        <w:rPr>
          <w:sz w:val="28"/>
          <w:szCs w:val="28"/>
        </w:rPr>
        <w:t xml:space="preserve"> proiecte</w:t>
      </w:r>
      <w:r w:rsidRPr="004C4296">
        <w:rPr>
          <w:sz w:val="28"/>
          <w:szCs w:val="28"/>
        </w:rPr>
        <w:t>lor</w:t>
      </w:r>
      <w:r w:rsidR="009E55E3" w:rsidRPr="004C4296">
        <w:rPr>
          <w:sz w:val="28"/>
          <w:szCs w:val="28"/>
        </w:rPr>
        <w:t xml:space="preserve"> finanțate din surse externe, cheltuielile au fost executate în sumă de </w:t>
      </w:r>
      <w:r w:rsidR="004A0266" w:rsidRPr="004C4296">
        <w:rPr>
          <w:sz w:val="28"/>
          <w:szCs w:val="28"/>
        </w:rPr>
        <w:t>100,1</w:t>
      </w:r>
      <w:r w:rsidR="009E55E3" w:rsidRPr="004C4296">
        <w:rPr>
          <w:sz w:val="28"/>
          <w:szCs w:val="28"/>
        </w:rPr>
        <w:t xml:space="preserve"> mil.</w:t>
      </w:r>
      <w:r w:rsidR="00FF3204" w:rsidRPr="004C4296">
        <w:rPr>
          <w:sz w:val="28"/>
          <w:szCs w:val="28"/>
        </w:rPr>
        <w:t xml:space="preserve"> </w:t>
      </w:r>
      <w:r w:rsidR="009E55E3" w:rsidRPr="004C4296">
        <w:rPr>
          <w:sz w:val="28"/>
          <w:szCs w:val="28"/>
        </w:rPr>
        <w:t xml:space="preserve">lei sau </w:t>
      </w:r>
      <w:r w:rsidR="00BD469D" w:rsidRPr="004C4296">
        <w:rPr>
          <w:sz w:val="28"/>
          <w:szCs w:val="28"/>
        </w:rPr>
        <w:t>9</w:t>
      </w:r>
      <w:r w:rsidR="004A0266" w:rsidRPr="004C4296">
        <w:rPr>
          <w:sz w:val="28"/>
          <w:szCs w:val="28"/>
        </w:rPr>
        <w:t>9,7</w:t>
      </w:r>
      <w:r w:rsidR="009E55E3" w:rsidRPr="004C4296">
        <w:rPr>
          <w:sz w:val="28"/>
          <w:szCs w:val="28"/>
        </w:rPr>
        <w:t xml:space="preserve"> % din prevederile anu</w:t>
      </w:r>
      <w:r w:rsidR="00BE73AA" w:rsidRPr="004C4296">
        <w:rPr>
          <w:sz w:val="28"/>
          <w:szCs w:val="28"/>
        </w:rPr>
        <w:t>ale</w:t>
      </w:r>
      <w:r w:rsidR="00F82372" w:rsidRPr="004C4296">
        <w:rPr>
          <w:sz w:val="28"/>
          <w:szCs w:val="28"/>
        </w:rPr>
        <w:t xml:space="preserve"> (100,4 mil. lei)</w:t>
      </w:r>
      <w:r w:rsidR="00BE73AA" w:rsidRPr="004C4296">
        <w:rPr>
          <w:sz w:val="28"/>
          <w:szCs w:val="28"/>
        </w:rPr>
        <w:t>, fiind implementat</w:t>
      </w:r>
      <w:r w:rsidR="00313AED" w:rsidRPr="004C4296">
        <w:rPr>
          <w:sz w:val="28"/>
          <w:szCs w:val="28"/>
        </w:rPr>
        <w:t>e</w:t>
      </w:r>
      <w:r w:rsidR="00BE73AA" w:rsidRPr="004C4296">
        <w:rPr>
          <w:sz w:val="28"/>
          <w:szCs w:val="28"/>
        </w:rPr>
        <w:t xml:space="preserve"> </w:t>
      </w:r>
      <w:r w:rsidR="00313AED" w:rsidRPr="004C4296">
        <w:rPr>
          <w:sz w:val="28"/>
          <w:szCs w:val="28"/>
        </w:rPr>
        <w:t>p</w:t>
      </w:r>
      <w:r w:rsidR="00BE73AA" w:rsidRPr="004C4296">
        <w:rPr>
          <w:sz w:val="28"/>
          <w:szCs w:val="28"/>
        </w:rPr>
        <w:t>roiectele</w:t>
      </w:r>
      <w:r w:rsidR="009E55E3" w:rsidRPr="004C4296">
        <w:rPr>
          <w:sz w:val="28"/>
          <w:szCs w:val="28"/>
        </w:rPr>
        <w:t xml:space="preserve"> </w:t>
      </w:r>
      <w:r w:rsidR="00005562" w:rsidRPr="004C4296">
        <w:rPr>
          <w:i/>
          <w:sz w:val="28"/>
          <w:szCs w:val="28"/>
        </w:rPr>
        <w:t>„</w:t>
      </w:r>
      <w:r w:rsidR="00BE73AA" w:rsidRPr="004C4296">
        <w:rPr>
          <w:i/>
          <w:sz w:val="28"/>
          <w:szCs w:val="28"/>
        </w:rPr>
        <w:t>Acordarea asistentei tehnice pentru consolidarea sistemului de protecție a copilului, inclusiv serviciilor sociale”.</w:t>
      </w:r>
    </w:p>
    <w:p w14:paraId="2D719C1B" w14:textId="0F2A0F84" w:rsidR="009E55E3" w:rsidRPr="004C4296" w:rsidRDefault="009E55E3" w:rsidP="009E55E3">
      <w:pPr>
        <w:spacing w:line="276" w:lineRule="auto"/>
        <w:ind w:firstLine="567"/>
        <w:jc w:val="both"/>
        <w:rPr>
          <w:sz w:val="28"/>
          <w:szCs w:val="28"/>
        </w:rPr>
      </w:pPr>
      <w:r w:rsidRPr="004C4296">
        <w:rPr>
          <w:sz w:val="28"/>
          <w:szCs w:val="28"/>
        </w:rPr>
        <w:t>Pentru asigurarea funcționării aparatului Ministerului Muncii și Protecției Sociale, a instituțiilor din subordine, precum și executarea serviciilor atribuite acestora, au fost prevăzute mijloace</w:t>
      </w:r>
      <w:r w:rsidR="00BC08DF" w:rsidRPr="004C4296">
        <w:rPr>
          <w:sz w:val="28"/>
          <w:szCs w:val="28"/>
        </w:rPr>
        <w:t xml:space="preserve"> </w:t>
      </w:r>
      <w:r w:rsidR="006823B6" w:rsidRPr="004C4296">
        <w:rPr>
          <w:sz w:val="28"/>
          <w:szCs w:val="28"/>
        </w:rPr>
        <w:t>financiare</w:t>
      </w:r>
      <w:r w:rsidRPr="004C4296">
        <w:rPr>
          <w:sz w:val="28"/>
          <w:szCs w:val="28"/>
        </w:rPr>
        <w:t xml:space="preserve"> în sumă </w:t>
      </w:r>
      <w:r w:rsidR="00BC08DF" w:rsidRPr="004C4296">
        <w:rPr>
          <w:sz w:val="28"/>
          <w:szCs w:val="28"/>
        </w:rPr>
        <w:t xml:space="preserve">de </w:t>
      </w:r>
      <w:r w:rsidR="0054469F" w:rsidRPr="004C4296">
        <w:rPr>
          <w:sz w:val="28"/>
          <w:szCs w:val="28"/>
        </w:rPr>
        <w:t>4 336,6</w:t>
      </w:r>
      <w:r w:rsidRPr="004C4296">
        <w:rPr>
          <w:sz w:val="28"/>
          <w:szCs w:val="28"/>
        </w:rPr>
        <w:t xml:space="preserve"> mil.</w:t>
      </w:r>
      <w:r w:rsidR="00CE56D6" w:rsidRPr="004C4296">
        <w:rPr>
          <w:sz w:val="28"/>
          <w:szCs w:val="28"/>
        </w:rPr>
        <w:t xml:space="preserve"> </w:t>
      </w:r>
      <w:r w:rsidRPr="004C4296">
        <w:rPr>
          <w:sz w:val="28"/>
          <w:szCs w:val="28"/>
        </w:rPr>
        <w:t xml:space="preserve">lei, care au fost executate în sumă de </w:t>
      </w:r>
      <w:r w:rsidR="00461EB1" w:rsidRPr="004C4296">
        <w:rPr>
          <w:sz w:val="28"/>
          <w:szCs w:val="28"/>
        </w:rPr>
        <w:t>4 076,9</w:t>
      </w:r>
      <w:r w:rsidRPr="004C4296">
        <w:rPr>
          <w:sz w:val="28"/>
          <w:szCs w:val="28"/>
        </w:rPr>
        <w:t xml:space="preserve"> mil.</w:t>
      </w:r>
      <w:r w:rsidR="00CE56D6" w:rsidRPr="004C4296">
        <w:rPr>
          <w:sz w:val="28"/>
          <w:szCs w:val="28"/>
        </w:rPr>
        <w:t xml:space="preserve"> </w:t>
      </w:r>
      <w:r w:rsidRPr="004C4296">
        <w:rPr>
          <w:sz w:val="28"/>
          <w:szCs w:val="28"/>
        </w:rPr>
        <w:t xml:space="preserve">lei sau la nivel de </w:t>
      </w:r>
      <w:r w:rsidR="006823B6" w:rsidRPr="004C4296">
        <w:rPr>
          <w:sz w:val="28"/>
          <w:szCs w:val="28"/>
        </w:rPr>
        <w:t>9</w:t>
      </w:r>
      <w:r w:rsidR="00461EB1" w:rsidRPr="004C4296">
        <w:rPr>
          <w:sz w:val="28"/>
          <w:szCs w:val="28"/>
        </w:rPr>
        <w:t>4</w:t>
      </w:r>
      <w:r w:rsidR="006823B6" w:rsidRPr="004C4296">
        <w:rPr>
          <w:sz w:val="28"/>
          <w:szCs w:val="28"/>
        </w:rPr>
        <w:t>,0</w:t>
      </w:r>
      <w:r w:rsidRPr="004C4296">
        <w:rPr>
          <w:sz w:val="28"/>
          <w:szCs w:val="28"/>
        </w:rPr>
        <w:t>% din prevederi.</w:t>
      </w:r>
    </w:p>
    <w:p w14:paraId="2FE1F9F4" w14:textId="686E07C4" w:rsidR="00CE56D6" w:rsidRPr="004C4296" w:rsidRDefault="00CE56D6" w:rsidP="00D55656">
      <w:pPr>
        <w:tabs>
          <w:tab w:val="left" w:pos="567"/>
        </w:tabs>
        <w:spacing w:line="276" w:lineRule="auto"/>
        <w:ind w:firstLine="567"/>
        <w:jc w:val="both"/>
        <w:rPr>
          <w:sz w:val="28"/>
          <w:szCs w:val="28"/>
        </w:rPr>
      </w:pPr>
      <w:r w:rsidRPr="004C4296">
        <w:rPr>
          <w:sz w:val="28"/>
          <w:szCs w:val="28"/>
        </w:rPr>
        <w:t>Întru consolidarea potențialului Instituției Publice „Centrul Republican Experimental Protezare, Ortopedie și Reabilitare” (CREPOR),</w:t>
      </w:r>
      <w:r w:rsidRPr="004C4296">
        <w:rPr>
          <w:i/>
          <w:sz w:val="28"/>
          <w:szCs w:val="28"/>
        </w:rPr>
        <w:t xml:space="preserve"> </w:t>
      </w:r>
      <w:r w:rsidRPr="004C4296">
        <w:rPr>
          <w:b/>
          <w:sz w:val="28"/>
          <w:szCs w:val="28"/>
        </w:rPr>
        <w:t xml:space="preserve"> </w:t>
      </w:r>
      <w:r w:rsidRPr="004C4296">
        <w:rPr>
          <w:sz w:val="28"/>
          <w:szCs w:val="28"/>
        </w:rPr>
        <w:t xml:space="preserve">pentru asigurarea tratamentului și reabilitării persoanelor cu dizabilități și participanților la război,  </w:t>
      </w:r>
      <w:r w:rsidRPr="004C4296">
        <w:rPr>
          <w:sz w:val="28"/>
          <w:szCs w:val="28"/>
        </w:rPr>
        <w:lastRenderedPageBreak/>
        <w:t>pentru anul 202</w:t>
      </w:r>
      <w:r w:rsidR="00BB2872" w:rsidRPr="004C4296">
        <w:rPr>
          <w:sz w:val="28"/>
          <w:szCs w:val="28"/>
        </w:rPr>
        <w:t>3</w:t>
      </w:r>
      <w:r w:rsidRPr="004C4296">
        <w:rPr>
          <w:sz w:val="28"/>
          <w:szCs w:val="28"/>
        </w:rPr>
        <w:t xml:space="preserve"> au fost aprobate mijloace financiare în sumă de </w:t>
      </w:r>
      <w:r w:rsidR="00C4072E" w:rsidRPr="004C4296">
        <w:rPr>
          <w:sz w:val="28"/>
          <w:szCs w:val="28"/>
        </w:rPr>
        <w:t>5</w:t>
      </w:r>
      <w:r w:rsidR="00BB2872" w:rsidRPr="004C4296">
        <w:rPr>
          <w:sz w:val="28"/>
          <w:szCs w:val="28"/>
        </w:rPr>
        <w:t>8,9</w:t>
      </w:r>
      <w:r w:rsidRPr="004C4296">
        <w:rPr>
          <w:sz w:val="28"/>
          <w:szCs w:val="28"/>
        </w:rPr>
        <w:t xml:space="preserve"> mil.</w:t>
      </w:r>
      <w:r w:rsidR="00C4072E" w:rsidRPr="004C4296">
        <w:rPr>
          <w:sz w:val="28"/>
          <w:szCs w:val="28"/>
        </w:rPr>
        <w:t xml:space="preserve"> </w:t>
      </w:r>
      <w:r w:rsidRPr="004C4296">
        <w:rPr>
          <w:sz w:val="28"/>
          <w:szCs w:val="28"/>
        </w:rPr>
        <w:t xml:space="preserve">lei, precizate </w:t>
      </w:r>
      <w:r w:rsidR="00BC08DF" w:rsidRPr="004C4296">
        <w:rPr>
          <w:sz w:val="28"/>
          <w:szCs w:val="28"/>
        </w:rPr>
        <w:t xml:space="preserve">în sumă de </w:t>
      </w:r>
      <w:r w:rsidR="00BB2872" w:rsidRPr="004C4296">
        <w:rPr>
          <w:sz w:val="28"/>
          <w:szCs w:val="28"/>
        </w:rPr>
        <w:t>68,9</w:t>
      </w:r>
      <w:r w:rsidR="0084776E" w:rsidRPr="004C4296">
        <w:rPr>
          <w:sz w:val="28"/>
          <w:szCs w:val="28"/>
        </w:rPr>
        <w:t xml:space="preserve"> mil. lei,</w:t>
      </w:r>
      <w:r w:rsidRPr="004C4296">
        <w:rPr>
          <w:sz w:val="28"/>
          <w:szCs w:val="28"/>
        </w:rPr>
        <w:t xml:space="preserve"> care au fost executate </w:t>
      </w:r>
      <w:r w:rsidR="00BC08DF" w:rsidRPr="004C4296">
        <w:rPr>
          <w:sz w:val="28"/>
          <w:szCs w:val="28"/>
        </w:rPr>
        <w:t>integral</w:t>
      </w:r>
      <w:r w:rsidR="00C4072E" w:rsidRPr="004C4296">
        <w:rPr>
          <w:sz w:val="28"/>
          <w:szCs w:val="28"/>
          <w:lang w:val="ro-MD"/>
        </w:rPr>
        <w:t>.</w:t>
      </w:r>
    </w:p>
    <w:p w14:paraId="78EF089A" w14:textId="5999C4EC" w:rsidR="00C9641B" w:rsidRPr="004C4296" w:rsidRDefault="00C9641B" w:rsidP="00C9641B">
      <w:pPr>
        <w:spacing w:line="276" w:lineRule="auto"/>
        <w:ind w:firstLine="567"/>
        <w:jc w:val="both"/>
        <w:rPr>
          <w:sz w:val="28"/>
          <w:szCs w:val="28"/>
        </w:rPr>
      </w:pPr>
      <w:r w:rsidRPr="004C4296">
        <w:rPr>
          <w:sz w:val="28"/>
          <w:szCs w:val="28"/>
        </w:rPr>
        <w:t>Cheltuielile pre</w:t>
      </w:r>
      <w:r w:rsidR="00BC08DF" w:rsidRPr="004C4296">
        <w:rPr>
          <w:sz w:val="28"/>
          <w:szCs w:val="28"/>
        </w:rPr>
        <w:t xml:space="preserve">văzute pentru </w:t>
      </w:r>
      <w:r w:rsidRPr="004C4296">
        <w:rPr>
          <w:i/>
          <w:sz w:val="28"/>
          <w:szCs w:val="28"/>
        </w:rPr>
        <w:t>Fondul de susținere a populației</w:t>
      </w:r>
      <w:r w:rsidRPr="004C4296">
        <w:rPr>
          <w:sz w:val="28"/>
          <w:szCs w:val="28"/>
        </w:rPr>
        <w:t xml:space="preserve"> </w:t>
      </w:r>
      <w:r w:rsidR="00A54BD6" w:rsidRPr="004C4296">
        <w:rPr>
          <w:sz w:val="28"/>
          <w:szCs w:val="28"/>
        </w:rPr>
        <w:t>pentru anul 202</w:t>
      </w:r>
      <w:r w:rsidR="00C42F94" w:rsidRPr="004C4296">
        <w:rPr>
          <w:sz w:val="28"/>
          <w:szCs w:val="28"/>
        </w:rPr>
        <w:t>3</w:t>
      </w:r>
      <w:r w:rsidR="00A54BD6" w:rsidRPr="004C4296">
        <w:rPr>
          <w:sz w:val="28"/>
          <w:szCs w:val="28"/>
        </w:rPr>
        <w:t xml:space="preserve"> </w:t>
      </w:r>
      <w:r w:rsidR="00955301" w:rsidRPr="004C4296">
        <w:rPr>
          <w:sz w:val="28"/>
          <w:szCs w:val="28"/>
        </w:rPr>
        <w:t>au fost aprobate în volum de 220,2 mil. lei</w:t>
      </w:r>
      <w:r w:rsidR="00955301" w:rsidRPr="004C4296">
        <w:rPr>
          <w:sz w:val="26"/>
          <w:szCs w:val="26"/>
        </w:rPr>
        <w:t>,</w:t>
      </w:r>
      <w:r w:rsidR="00DD42C0" w:rsidRPr="004C4296">
        <w:rPr>
          <w:sz w:val="26"/>
          <w:szCs w:val="26"/>
        </w:rPr>
        <w:t xml:space="preserve"> </w:t>
      </w:r>
      <w:r w:rsidR="00DD42C0" w:rsidRPr="004C4296">
        <w:rPr>
          <w:sz w:val="28"/>
          <w:szCs w:val="28"/>
          <w:lang w:val="ro-MD"/>
        </w:rPr>
        <w:t xml:space="preserve">care pe parcursul anului au fost diminuate, și </w:t>
      </w:r>
      <w:r w:rsidRPr="004C4296">
        <w:rPr>
          <w:sz w:val="28"/>
          <w:szCs w:val="28"/>
        </w:rPr>
        <w:t xml:space="preserve">au constituit </w:t>
      </w:r>
      <w:r w:rsidR="00C42F94" w:rsidRPr="004C4296">
        <w:rPr>
          <w:sz w:val="28"/>
          <w:szCs w:val="28"/>
        </w:rPr>
        <w:t>93,7</w:t>
      </w:r>
      <w:r w:rsidRPr="004C4296">
        <w:rPr>
          <w:sz w:val="28"/>
          <w:szCs w:val="28"/>
        </w:rPr>
        <w:t xml:space="preserve"> mil.</w:t>
      </w:r>
      <w:r w:rsidR="00185099" w:rsidRPr="004C4296">
        <w:rPr>
          <w:sz w:val="28"/>
          <w:szCs w:val="28"/>
        </w:rPr>
        <w:t xml:space="preserve"> </w:t>
      </w:r>
      <w:r w:rsidRPr="004C4296">
        <w:rPr>
          <w:sz w:val="28"/>
          <w:szCs w:val="28"/>
        </w:rPr>
        <w:t xml:space="preserve">lei, </w:t>
      </w:r>
      <w:r w:rsidR="00BC08DF" w:rsidRPr="004C4296">
        <w:rPr>
          <w:sz w:val="28"/>
          <w:szCs w:val="28"/>
        </w:rPr>
        <w:t xml:space="preserve">fiind </w:t>
      </w:r>
      <w:r w:rsidRPr="004C4296">
        <w:rPr>
          <w:sz w:val="28"/>
          <w:szCs w:val="28"/>
        </w:rPr>
        <w:t xml:space="preserve">executate în volum de </w:t>
      </w:r>
      <w:r w:rsidR="00C42F94" w:rsidRPr="004C4296">
        <w:rPr>
          <w:sz w:val="28"/>
          <w:szCs w:val="28"/>
        </w:rPr>
        <w:t>91,7</w:t>
      </w:r>
      <w:r w:rsidR="003C0050" w:rsidRPr="004C4296">
        <w:rPr>
          <w:sz w:val="28"/>
          <w:szCs w:val="28"/>
          <w:lang w:val="ro-MD"/>
        </w:rPr>
        <w:t xml:space="preserve"> </w:t>
      </w:r>
      <w:r w:rsidRPr="004C4296">
        <w:rPr>
          <w:sz w:val="28"/>
          <w:szCs w:val="28"/>
        </w:rPr>
        <w:t>mil.</w:t>
      </w:r>
      <w:r w:rsidR="009F2476" w:rsidRPr="004C4296">
        <w:rPr>
          <w:sz w:val="28"/>
          <w:szCs w:val="28"/>
        </w:rPr>
        <w:t xml:space="preserve"> </w:t>
      </w:r>
      <w:r w:rsidRPr="004C4296">
        <w:rPr>
          <w:sz w:val="28"/>
          <w:szCs w:val="28"/>
        </w:rPr>
        <w:t xml:space="preserve">lei sau la nivel de </w:t>
      </w:r>
      <w:r w:rsidR="002234EF" w:rsidRPr="004C4296">
        <w:rPr>
          <w:sz w:val="28"/>
          <w:szCs w:val="28"/>
        </w:rPr>
        <w:t>97,9</w:t>
      </w:r>
      <w:r w:rsidR="00BC08DF" w:rsidRPr="004C4296">
        <w:rPr>
          <w:sz w:val="28"/>
          <w:szCs w:val="28"/>
        </w:rPr>
        <w:t>%, d</w:t>
      </w:r>
      <w:r w:rsidRPr="004C4296">
        <w:rPr>
          <w:sz w:val="28"/>
          <w:szCs w:val="28"/>
        </w:rPr>
        <w:t xml:space="preserve">in </w:t>
      </w:r>
      <w:r w:rsidR="00BC08DF" w:rsidRPr="004C4296">
        <w:rPr>
          <w:sz w:val="28"/>
          <w:szCs w:val="28"/>
        </w:rPr>
        <w:t xml:space="preserve">contul cărora </w:t>
      </w:r>
      <w:r w:rsidRPr="004C4296">
        <w:rPr>
          <w:sz w:val="28"/>
          <w:szCs w:val="28"/>
        </w:rPr>
        <w:t xml:space="preserve">au fost </w:t>
      </w:r>
      <w:r w:rsidR="00BC08DF" w:rsidRPr="004C4296">
        <w:rPr>
          <w:sz w:val="28"/>
          <w:szCs w:val="28"/>
        </w:rPr>
        <w:t xml:space="preserve">asigurate </w:t>
      </w:r>
      <w:r w:rsidRPr="004C4296">
        <w:rPr>
          <w:sz w:val="28"/>
          <w:szCs w:val="28"/>
        </w:rPr>
        <w:t>programe cu destinație specială în domeniul asistenței sociale –</w:t>
      </w:r>
      <w:r w:rsidR="00E0154D" w:rsidRPr="004C4296">
        <w:rPr>
          <w:sz w:val="28"/>
          <w:szCs w:val="28"/>
        </w:rPr>
        <w:t xml:space="preserve"> </w:t>
      </w:r>
      <w:r w:rsidR="002234EF" w:rsidRPr="004C4296">
        <w:rPr>
          <w:sz w:val="28"/>
          <w:szCs w:val="28"/>
        </w:rPr>
        <w:t>14,0</w:t>
      </w:r>
      <w:r w:rsidRPr="004C4296">
        <w:rPr>
          <w:sz w:val="28"/>
          <w:szCs w:val="28"/>
        </w:rPr>
        <w:t xml:space="preserve"> mil.</w:t>
      </w:r>
      <w:r w:rsidR="00B54B7E" w:rsidRPr="004C4296">
        <w:rPr>
          <w:sz w:val="28"/>
          <w:szCs w:val="28"/>
        </w:rPr>
        <w:t xml:space="preserve"> </w:t>
      </w:r>
      <w:r w:rsidRPr="004C4296">
        <w:rPr>
          <w:sz w:val="28"/>
          <w:szCs w:val="28"/>
        </w:rPr>
        <w:t xml:space="preserve">lei și transferuri către bugetele locale de nivelul II pentru pachetul minim de servicii sociale – </w:t>
      </w:r>
      <w:r w:rsidR="002234EF" w:rsidRPr="004C4296">
        <w:rPr>
          <w:sz w:val="28"/>
          <w:szCs w:val="28"/>
        </w:rPr>
        <w:t>77,7</w:t>
      </w:r>
      <w:r w:rsidRPr="004C4296">
        <w:rPr>
          <w:sz w:val="28"/>
          <w:szCs w:val="28"/>
        </w:rPr>
        <w:t xml:space="preserve"> mil.</w:t>
      </w:r>
      <w:r w:rsidR="00195A71" w:rsidRPr="004C4296">
        <w:rPr>
          <w:sz w:val="28"/>
          <w:szCs w:val="28"/>
        </w:rPr>
        <w:t xml:space="preserve"> </w:t>
      </w:r>
      <w:r w:rsidRPr="004C4296">
        <w:rPr>
          <w:sz w:val="28"/>
          <w:szCs w:val="28"/>
        </w:rPr>
        <w:t>lei.</w:t>
      </w:r>
    </w:p>
    <w:p w14:paraId="642FC937" w14:textId="734F865A" w:rsidR="00D46BD2" w:rsidRPr="004C4296" w:rsidRDefault="00D46BD2" w:rsidP="00D46BD2">
      <w:pPr>
        <w:spacing w:line="276" w:lineRule="auto"/>
        <w:ind w:firstLine="567"/>
        <w:jc w:val="both"/>
        <w:rPr>
          <w:sz w:val="28"/>
          <w:szCs w:val="28"/>
        </w:rPr>
      </w:pPr>
      <w:r w:rsidRPr="004C4296">
        <w:rPr>
          <w:sz w:val="28"/>
          <w:szCs w:val="28"/>
        </w:rPr>
        <w:t>Pentru Fondul de reducere a vulnerabilității energetice pentru anul 2023 au fost aprobate mijloace financiare în volum de 5 000,0 mil.</w:t>
      </w:r>
      <w:r w:rsidR="00BC2987" w:rsidRPr="004C4296">
        <w:rPr>
          <w:sz w:val="28"/>
          <w:szCs w:val="28"/>
        </w:rPr>
        <w:t xml:space="preserve"> </w:t>
      </w:r>
      <w:r w:rsidRPr="004C4296">
        <w:rPr>
          <w:sz w:val="28"/>
          <w:szCs w:val="28"/>
        </w:rPr>
        <w:t>lei,</w:t>
      </w:r>
      <w:r w:rsidRPr="004C4296">
        <w:rPr>
          <w:sz w:val="28"/>
          <w:szCs w:val="28"/>
          <w:lang w:val="ro-MD"/>
        </w:rPr>
        <w:t xml:space="preserve"> care pe parcursul anului au fost diminuate,</w:t>
      </w:r>
      <w:r w:rsidRPr="004C4296">
        <w:rPr>
          <w:sz w:val="28"/>
          <w:szCs w:val="28"/>
        </w:rPr>
        <w:t xml:space="preserve"> </w:t>
      </w:r>
      <w:r w:rsidRPr="004C4296">
        <w:rPr>
          <w:sz w:val="28"/>
          <w:szCs w:val="28"/>
          <w:lang w:val="ro-MD"/>
        </w:rPr>
        <w:t xml:space="preserve">și </w:t>
      </w:r>
      <w:r w:rsidRPr="004C4296">
        <w:rPr>
          <w:sz w:val="28"/>
          <w:szCs w:val="28"/>
        </w:rPr>
        <w:t>au constituit 3 520,9 mil.</w:t>
      </w:r>
      <w:r w:rsidR="00BC2987" w:rsidRPr="004C4296">
        <w:rPr>
          <w:sz w:val="28"/>
          <w:szCs w:val="28"/>
        </w:rPr>
        <w:t xml:space="preserve"> </w:t>
      </w:r>
      <w:r w:rsidRPr="004C4296">
        <w:rPr>
          <w:sz w:val="28"/>
          <w:szCs w:val="28"/>
        </w:rPr>
        <w:t xml:space="preserve">lei, </w:t>
      </w:r>
      <w:r w:rsidR="00BC2987" w:rsidRPr="004C4296">
        <w:rPr>
          <w:sz w:val="28"/>
          <w:szCs w:val="28"/>
        </w:rPr>
        <w:t xml:space="preserve">fiind executate în volum de </w:t>
      </w:r>
      <w:r w:rsidRPr="004C4296">
        <w:rPr>
          <w:sz w:val="28"/>
          <w:szCs w:val="28"/>
        </w:rPr>
        <w:t>3</w:t>
      </w:r>
      <w:r w:rsidR="00BC2987" w:rsidRPr="004C4296">
        <w:rPr>
          <w:sz w:val="28"/>
          <w:szCs w:val="28"/>
        </w:rPr>
        <w:t xml:space="preserve"> </w:t>
      </w:r>
      <w:r w:rsidRPr="004C4296">
        <w:rPr>
          <w:sz w:val="28"/>
          <w:szCs w:val="28"/>
        </w:rPr>
        <w:t>303,9 mil.</w:t>
      </w:r>
      <w:r w:rsidR="00BC2987" w:rsidRPr="004C4296">
        <w:rPr>
          <w:sz w:val="28"/>
          <w:szCs w:val="28"/>
        </w:rPr>
        <w:t xml:space="preserve"> </w:t>
      </w:r>
      <w:r w:rsidRPr="004C4296">
        <w:rPr>
          <w:sz w:val="28"/>
          <w:szCs w:val="28"/>
        </w:rPr>
        <w:t>lei sau la nivel de 93,8 la sută..</w:t>
      </w:r>
    </w:p>
    <w:p w14:paraId="1B5A59D1" w14:textId="77777777" w:rsidR="007119B6" w:rsidRPr="004C4296" w:rsidRDefault="00BC08DF" w:rsidP="007119B6">
      <w:pPr>
        <w:spacing w:line="276" w:lineRule="auto"/>
        <w:ind w:firstLine="567"/>
        <w:jc w:val="both"/>
        <w:rPr>
          <w:sz w:val="28"/>
          <w:szCs w:val="28"/>
        </w:rPr>
      </w:pPr>
      <w:r w:rsidRPr="004C4296">
        <w:rPr>
          <w:sz w:val="28"/>
          <w:szCs w:val="28"/>
        </w:rPr>
        <w:t>P</w:t>
      </w:r>
      <w:r w:rsidR="0063219E" w:rsidRPr="004C4296">
        <w:rPr>
          <w:sz w:val="28"/>
          <w:szCs w:val="28"/>
        </w:rPr>
        <w:t>entru plata sume</w:t>
      </w:r>
      <w:r w:rsidRPr="004C4296">
        <w:rPr>
          <w:sz w:val="28"/>
          <w:szCs w:val="28"/>
        </w:rPr>
        <w:t>lor</w:t>
      </w:r>
      <w:r w:rsidR="0063219E" w:rsidRPr="004C4296">
        <w:rPr>
          <w:sz w:val="28"/>
          <w:szCs w:val="28"/>
        </w:rPr>
        <w:t xml:space="preserve"> </w:t>
      </w:r>
      <w:r w:rsidR="0063219E" w:rsidRPr="004C4296">
        <w:rPr>
          <w:i/>
          <w:sz w:val="28"/>
          <w:szCs w:val="28"/>
        </w:rPr>
        <w:t xml:space="preserve">indexate la depunerile bănești </w:t>
      </w:r>
      <w:r w:rsidRPr="004C4296">
        <w:rPr>
          <w:i/>
          <w:sz w:val="28"/>
          <w:szCs w:val="28"/>
        </w:rPr>
        <w:t xml:space="preserve">ale populației </w:t>
      </w:r>
      <w:r w:rsidR="0063219E" w:rsidRPr="004C4296">
        <w:rPr>
          <w:sz w:val="28"/>
          <w:szCs w:val="28"/>
        </w:rPr>
        <w:t xml:space="preserve">au fost aprobate cheltuieli în sumă de </w:t>
      </w:r>
      <w:r w:rsidR="00484328" w:rsidRPr="004C4296">
        <w:rPr>
          <w:sz w:val="28"/>
          <w:szCs w:val="28"/>
        </w:rPr>
        <w:t>20,0</w:t>
      </w:r>
      <w:r w:rsidR="0063219E" w:rsidRPr="004C4296">
        <w:rPr>
          <w:sz w:val="28"/>
          <w:szCs w:val="28"/>
        </w:rPr>
        <w:t xml:space="preserve"> mil.</w:t>
      </w:r>
      <w:r w:rsidR="00E0154D" w:rsidRPr="004C4296">
        <w:rPr>
          <w:sz w:val="28"/>
          <w:szCs w:val="28"/>
        </w:rPr>
        <w:t xml:space="preserve"> </w:t>
      </w:r>
      <w:r w:rsidRPr="004C4296">
        <w:rPr>
          <w:sz w:val="28"/>
          <w:szCs w:val="28"/>
        </w:rPr>
        <w:t>lei, pentru realizarea prevederilor H</w:t>
      </w:r>
      <w:r w:rsidR="00C74718" w:rsidRPr="004C4296">
        <w:rPr>
          <w:sz w:val="28"/>
          <w:szCs w:val="28"/>
        </w:rPr>
        <w:t>otărâr</w:t>
      </w:r>
      <w:r w:rsidRPr="004C4296">
        <w:rPr>
          <w:sz w:val="28"/>
          <w:szCs w:val="28"/>
        </w:rPr>
        <w:t>ii</w:t>
      </w:r>
      <w:r w:rsidR="00C74718" w:rsidRPr="004C4296">
        <w:rPr>
          <w:sz w:val="28"/>
          <w:szCs w:val="28"/>
        </w:rPr>
        <w:t xml:space="preserve"> Guvernului nr.</w:t>
      </w:r>
      <w:r w:rsidR="00B11324" w:rsidRPr="004C4296">
        <w:rPr>
          <w:sz w:val="28"/>
          <w:szCs w:val="28"/>
        </w:rPr>
        <w:t xml:space="preserve"> </w:t>
      </w:r>
      <w:r w:rsidR="00484328" w:rsidRPr="004C4296">
        <w:rPr>
          <w:sz w:val="28"/>
          <w:szCs w:val="28"/>
        </w:rPr>
        <w:t>290</w:t>
      </w:r>
      <w:r w:rsidR="00B11324" w:rsidRPr="004C4296">
        <w:rPr>
          <w:sz w:val="28"/>
          <w:szCs w:val="28"/>
        </w:rPr>
        <w:t>/202</w:t>
      </w:r>
      <w:r w:rsidR="00484328" w:rsidRPr="004C4296">
        <w:rPr>
          <w:sz w:val="28"/>
          <w:szCs w:val="28"/>
        </w:rPr>
        <w:t>3</w:t>
      </w:r>
      <w:r w:rsidR="00B11324" w:rsidRPr="004C4296">
        <w:rPr>
          <w:sz w:val="28"/>
          <w:szCs w:val="28"/>
        </w:rPr>
        <w:t xml:space="preserve"> </w:t>
      </w:r>
      <w:r w:rsidR="005C0A57" w:rsidRPr="004C4296">
        <w:rPr>
          <w:sz w:val="28"/>
          <w:szCs w:val="28"/>
        </w:rPr>
        <w:t>p</w:t>
      </w:r>
      <w:r w:rsidR="00C74718" w:rsidRPr="004C4296">
        <w:rPr>
          <w:sz w:val="28"/>
          <w:szCs w:val="28"/>
        </w:rPr>
        <w:t xml:space="preserve">rivind </w:t>
      </w:r>
      <w:r w:rsidR="007119B6" w:rsidRPr="004C4296">
        <w:rPr>
          <w:sz w:val="28"/>
          <w:szCs w:val="28"/>
        </w:rPr>
        <w:t>plata sumei indexate deponenţilor Băncii de Economii,</w:t>
      </w:r>
      <w:r w:rsidR="00C74718" w:rsidRPr="004C4296">
        <w:rPr>
          <w:sz w:val="28"/>
          <w:szCs w:val="28"/>
        </w:rPr>
        <w:t xml:space="preserve"> </w:t>
      </w:r>
      <w:r w:rsidR="007119B6" w:rsidRPr="004C4296">
        <w:rPr>
          <w:sz w:val="28"/>
          <w:szCs w:val="28"/>
        </w:rPr>
        <w:t>beneficiari de indexare în anul 2023 sunt deponenții născuți până în anul 1991, care nu au beneficiat de sumele indexate aferente primei etape şi/sau etapei a doua în anii precedenți.</w:t>
      </w:r>
    </w:p>
    <w:p w14:paraId="669A49A5" w14:textId="77777777" w:rsidR="00FB37E1" w:rsidRPr="004C4296" w:rsidRDefault="0012455A" w:rsidP="00FB37E1">
      <w:pPr>
        <w:spacing w:line="276" w:lineRule="auto"/>
        <w:ind w:firstLine="567"/>
        <w:jc w:val="both"/>
        <w:rPr>
          <w:sz w:val="28"/>
          <w:szCs w:val="28"/>
        </w:rPr>
      </w:pPr>
      <w:r w:rsidRPr="004C4296">
        <w:rPr>
          <w:sz w:val="28"/>
          <w:szCs w:val="28"/>
        </w:rPr>
        <w:t>În anul 202</w:t>
      </w:r>
      <w:r w:rsidR="00FB37E1" w:rsidRPr="004C4296">
        <w:rPr>
          <w:sz w:val="28"/>
          <w:szCs w:val="28"/>
        </w:rPr>
        <w:t>3</w:t>
      </w:r>
      <w:r w:rsidRPr="004C4296">
        <w:rPr>
          <w:sz w:val="28"/>
          <w:szCs w:val="28"/>
        </w:rPr>
        <w:t xml:space="preserve"> </w:t>
      </w:r>
      <w:r w:rsidR="00E0154D" w:rsidRPr="004C4296">
        <w:rPr>
          <w:sz w:val="28"/>
          <w:szCs w:val="28"/>
          <w:lang w:val="ro-MD"/>
        </w:rPr>
        <w:t xml:space="preserve">achitarea sumelor indexate a început în luna </w:t>
      </w:r>
      <w:r w:rsidR="00FB37E1" w:rsidRPr="004C4296">
        <w:rPr>
          <w:sz w:val="28"/>
          <w:szCs w:val="28"/>
          <w:lang w:val="ro-MD"/>
        </w:rPr>
        <w:t>mai</w:t>
      </w:r>
      <w:r w:rsidR="00E0154D" w:rsidRPr="004C4296">
        <w:rPr>
          <w:sz w:val="28"/>
          <w:szCs w:val="28"/>
          <w:lang w:val="ro-MD"/>
        </w:rPr>
        <w:t xml:space="preserve"> și s-a efectuat </w:t>
      </w:r>
      <w:r w:rsidR="00CB6FE3" w:rsidRPr="004C4296">
        <w:rPr>
          <w:sz w:val="28"/>
          <w:szCs w:val="28"/>
          <w:lang w:val="ro-MD"/>
        </w:rPr>
        <w:t xml:space="preserve">pentru </w:t>
      </w:r>
      <w:r w:rsidR="00E0154D" w:rsidRPr="004C4296">
        <w:rPr>
          <w:sz w:val="28"/>
          <w:szCs w:val="28"/>
          <w:lang w:val="ro-MD"/>
        </w:rPr>
        <w:t>deponenți</w:t>
      </w:r>
      <w:r w:rsidR="00CB6FE3" w:rsidRPr="004C4296">
        <w:rPr>
          <w:sz w:val="28"/>
          <w:szCs w:val="28"/>
          <w:lang w:val="ro-MD"/>
        </w:rPr>
        <w:t>i</w:t>
      </w:r>
      <w:r w:rsidR="00E0154D" w:rsidRPr="004C4296">
        <w:rPr>
          <w:sz w:val="28"/>
          <w:szCs w:val="28"/>
          <w:lang w:val="ro-MD"/>
        </w:rPr>
        <w:t xml:space="preserve">, care s-au înregistrat până la sfârșitul </w:t>
      </w:r>
      <w:r w:rsidR="00FB37E1" w:rsidRPr="004C4296">
        <w:rPr>
          <w:sz w:val="28"/>
          <w:szCs w:val="28"/>
        </w:rPr>
        <w:t>lunii aprilie 2023.</w:t>
      </w:r>
    </w:p>
    <w:p w14:paraId="0081D23E" w14:textId="43CB5965" w:rsidR="00D9789F" w:rsidRPr="004C4296" w:rsidRDefault="00C74718" w:rsidP="00E0154D">
      <w:pPr>
        <w:pStyle w:val="a7"/>
        <w:spacing w:after="0" w:line="276" w:lineRule="auto"/>
        <w:ind w:left="0" w:firstLine="567"/>
        <w:jc w:val="both"/>
        <w:rPr>
          <w:szCs w:val="28"/>
          <w:lang w:val="ro-RO"/>
        </w:rPr>
      </w:pPr>
      <w:r w:rsidRPr="004C4296">
        <w:rPr>
          <w:szCs w:val="28"/>
          <w:lang w:val="ro-RO"/>
        </w:rPr>
        <w:t>În decursul anului 20</w:t>
      </w:r>
      <w:r w:rsidR="0012455A" w:rsidRPr="004C4296">
        <w:rPr>
          <w:szCs w:val="28"/>
          <w:lang w:val="ro-RO"/>
        </w:rPr>
        <w:t>2</w:t>
      </w:r>
      <w:r w:rsidR="00451E4E" w:rsidRPr="004C4296">
        <w:rPr>
          <w:szCs w:val="28"/>
          <w:lang w:val="ro-RO"/>
        </w:rPr>
        <w:t>3</w:t>
      </w:r>
      <w:r w:rsidRPr="004C4296">
        <w:rPr>
          <w:szCs w:val="28"/>
          <w:lang w:val="ro-RO"/>
        </w:rPr>
        <w:t xml:space="preserve"> </w:t>
      </w:r>
      <w:r w:rsidR="00622CA2" w:rsidRPr="004C4296">
        <w:rPr>
          <w:szCs w:val="28"/>
          <w:lang w:val="ro-RO"/>
        </w:rPr>
        <w:t xml:space="preserve">către </w:t>
      </w:r>
      <w:r w:rsidRPr="004C4296">
        <w:rPr>
          <w:szCs w:val="28"/>
          <w:lang w:val="ro-RO"/>
        </w:rPr>
        <w:t xml:space="preserve">Î.S. </w:t>
      </w:r>
      <w:r w:rsidR="00384E57" w:rsidRPr="004C4296">
        <w:rPr>
          <w:szCs w:val="28"/>
          <w:lang w:val="ro-RO"/>
        </w:rPr>
        <w:t>„</w:t>
      </w:r>
      <w:r w:rsidRPr="004C4296">
        <w:rPr>
          <w:szCs w:val="28"/>
          <w:lang w:val="ro-RO"/>
        </w:rPr>
        <w:t>Poșta Moldovei” pentru plata sumelor indexate</w:t>
      </w:r>
      <w:r w:rsidR="00616B29" w:rsidRPr="004C4296">
        <w:rPr>
          <w:szCs w:val="28"/>
          <w:lang w:val="ro-RO"/>
        </w:rPr>
        <w:t xml:space="preserve"> </w:t>
      </w:r>
      <w:r w:rsidR="00D9789F" w:rsidRPr="004C4296">
        <w:rPr>
          <w:szCs w:val="28"/>
          <w:lang w:val="ro-RO"/>
        </w:rPr>
        <w:t xml:space="preserve">au fost transferate </w:t>
      </w:r>
      <w:r w:rsidR="00451E4E" w:rsidRPr="004C4296">
        <w:rPr>
          <w:szCs w:val="28"/>
          <w:lang w:val="ro-RO"/>
        </w:rPr>
        <w:t>11,8</w:t>
      </w:r>
      <w:r w:rsidR="00DC2DF9" w:rsidRPr="004C4296">
        <w:rPr>
          <w:szCs w:val="28"/>
          <w:lang w:val="ro-RO"/>
        </w:rPr>
        <w:t xml:space="preserve"> </w:t>
      </w:r>
      <w:r w:rsidRPr="004C4296">
        <w:rPr>
          <w:szCs w:val="28"/>
          <w:lang w:val="ro-RO"/>
        </w:rPr>
        <w:t>mil.</w:t>
      </w:r>
      <w:r w:rsidR="007C2A0C" w:rsidRPr="004C4296">
        <w:rPr>
          <w:szCs w:val="28"/>
          <w:lang w:val="ro-RO"/>
        </w:rPr>
        <w:t xml:space="preserve"> </w:t>
      </w:r>
      <w:r w:rsidRPr="004C4296">
        <w:rPr>
          <w:szCs w:val="28"/>
          <w:lang w:val="ro-RO"/>
        </w:rPr>
        <w:t>lei</w:t>
      </w:r>
      <w:r w:rsidR="00D9789F" w:rsidRPr="004C4296">
        <w:rPr>
          <w:szCs w:val="28"/>
          <w:lang w:val="ro-RO"/>
        </w:rPr>
        <w:t>,</w:t>
      </w:r>
      <w:r w:rsidRPr="004C4296">
        <w:rPr>
          <w:szCs w:val="28"/>
          <w:lang w:val="ro-RO"/>
        </w:rPr>
        <w:t> </w:t>
      </w:r>
      <w:r w:rsidR="00D9789F" w:rsidRPr="004C4296">
        <w:rPr>
          <w:szCs w:val="28"/>
          <w:lang w:val="ro-RO"/>
        </w:rPr>
        <w:t>dintre care în măsura adresării deponenților, au fost achitate pentru etapa 1 – 0,</w:t>
      </w:r>
      <w:r w:rsidR="00921597" w:rsidRPr="004C4296">
        <w:rPr>
          <w:szCs w:val="28"/>
          <w:lang w:val="ro-RO"/>
        </w:rPr>
        <w:t>7</w:t>
      </w:r>
      <w:r w:rsidR="00D9789F" w:rsidRPr="004C4296">
        <w:rPr>
          <w:szCs w:val="28"/>
          <w:lang w:val="ro-RO"/>
        </w:rPr>
        <w:t xml:space="preserve"> mil. lei și pentru etapa 2 </w:t>
      </w:r>
      <w:r w:rsidR="00E0154D" w:rsidRPr="004C4296">
        <w:rPr>
          <w:szCs w:val="28"/>
          <w:lang w:val="ro-RO"/>
        </w:rPr>
        <w:t>–</w:t>
      </w:r>
      <w:r w:rsidR="00D9789F" w:rsidRPr="004C4296">
        <w:rPr>
          <w:szCs w:val="28"/>
          <w:lang w:val="ro-RO"/>
        </w:rPr>
        <w:t xml:space="preserve"> </w:t>
      </w:r>
      <w:r w:rsidR="00921597" w:rsidRPr="004C4296">
        <w:rPr>
          <w:szCs w:val="28"/>
          <w:lang w:val="ro-RO"/>
        </w:rPr>
        <w:t>11,1</w:t>
      </w:r>
      <w:r w:rsidR="00D9789F" w:rsidRPr="004C4296">
        <w:rPr>
          <w:szCs w:val="28"/>
          <w:lang w:val="ro-RO"/>
        </w:rPr>
        <w:t xml:space="preserve"> mil. lei.</w:t>
      </w:r>
    </w:p>
    <w:p w14:paraId="689565DE" w14:textId="431145C9" w:rsidR="00063DB0" w:rsidRPr="004C4296" w:rsidRDefault="00C74718" w:rsidP="00063DB0">
      <w:pPr>
        <w:spacing w:line="276" w:lineRule="auto"/>
        <w:ind w:firstLine="567"/>
        <w:jc w:val="both"/>
        <w:rPr>
          <w:sz w:val="28"/>
          <w:szCs w:val="28"/>
        </w:rPr>
      </w:pPr>
      <w:r w:rsidRPr="004C4296">
        <w:rPr>
          <w:sz w:val="28"/>
          <w:szCs w:val="28"/>
        </w:rPr>
        <w:t xml:space="preserve">În scopul executării </w:t>
      </w:r>
      <w:r w:rsidR="00CB6FE3" w:rsidRPr="004C4296">
        <w:rPr>
          <w:sz w:val="28"/>
          <w:szCs w:val="28"/>
        </w:rPr>
        <w:t xml:space="preserve">prevederilor </w:t>
      </w:r>
      <w:r w:rsidR="00296BC8" w:rsidRPr="004C4296">
        <w:rPr>
          <w:sz w:val="28"/>
          <w:szCs w:val="28"/>
        </w:rPr>
        <w:t>Legii nr.1225/</w:t>
      </w:r>
      <w:r w:rsidRPr="004C4296">
        <w:rPr>
          <w:sz w:val="28"/>
          <w:szCs w:val="28"/>
        </w:rPr>
        <w:t>1992</w:t>
      </w:r>
      <w:r w:rsidRPr="004C4296">
        <w:rPr>
          <w:i/>
          <w:sz w:val="28"/>
          <w:szCs w:val="28"/>
        </w:rPr>
        <w:t xml:space="preserve"> </w:t>
      </w:r>
      <w:r w:rsidRPr="004C4296">
        <w:rPr>
          <w:sz w:val="28"/>
          <w:szCs w:val="28"/>
        </w:rPr>
        <w:t xml:space="preserve">privind reabilitarea victimelor represiunilor politice, </w:t>
      </w:r>
      <w:r w:rsidR="00B403E8" w:rsidRPr="004C4296">
        <w:rPr>
          <w:sz w:val="28"/>
          <w:szCs w:val="28"/>
          <w:lang w:val="ro-MD"/>
        </w:rPr>
        <w:t>legate de restituirea valorii bunurilor prin achitarea de compensații persoanelor supuse represiunilor politice, în bugetul de stat pentru anul 202</w:t>
      </w:r>
      <w:r w:rsidR="007E6104" w:rsidRPr="004C4296">
        <w:rPr>
          <w:sz w:val="28"/>
          <w:szCs w:val="28"/>
          <w:lang w:val="ro-MD"/>
        </w:rPr>
        <w:t>3</w:t>
      </w:r>
      <w:r w:rsidR="00B403E8" w:rsidRPr="004C4296">
        <w:rPr>
          <w:sz w:val="28"/>
          <w:szCs w:val="28"/>
          <w:lang w:val="ro-MD"/>
        </w:rPr>
        <w:t xml:space="preserve"> au fost aprobate mijloace financiare în sumă de </w:t>
      </w:r>
      <w:r w:rsidR="000B3272" w:rsidRPr="004C4296">
        <w:rPr>
          <w:sz w:val="28"/>
          <w:szCs w:val="28"/>
          <w:lang w:val="ro-MD"/>
        </w:rPr>
        <w:t>4,9</w:t>
      </w:r>
      <w:r w:rsidR="00B403E8" w:rsidRPr="004C4296">
        <w:rPr>
          <w:sz w:val="28"/>
          <w:szCs w:val="28"/>
          <w:lang w:val="ro-MD"/>
        </w:rPr>
        <w:t xml:space="preserve"> mil. lei, și executate în sumă de </w:t>
      </w:r>
      <w:r w:rsidR="000B3272" w:rsidRPr="004C4296">
        <w:rPr>
          <w:sz w:val="28"/>
          <w:szCs w:val="28"/>
          <w:lang w:val="ro-MD"/>
        </w:rPr>
        <w:t>2,3</w:t>
      </w:r>
      <w:r w:rsidR="00B403E8" w:rsidRPr="004C4296">
        <w:rPr>
          <w:sz w:val="28"/>
          <w:szCs w:val="28"/>
          <w:lang w:val="ro-MD"/>
        </w:rPr>
        <w:t xml:space="preserve"> mil.lei, </w:t>
      </w:r>
      <w:r w:rsidR="00CB6FE3" w:rsidRPr="004C4296">
        <w:rPr>
          <w:sz w:val="28"/>
          <w:szCs w:val="28"/>
          <w:lang w:val="ro-MD"/>
        </w:rPr>
        <w:t>la nivel de</w:t>
      </w:r>
      <w:r w:rsidR="00B403E8" w:rsidRPr="004C4296">
        <w:rPr>
          <w:sz w:val="28"/>
          <w:szCs w:val="28"/>
          <w:lang w:val="ro-MD"/>
        </w:rPr>
        <w:t xml:space="preserve"> </w:t>
      </w:r>
      <w:r w:rsidR="005F57E4" w:rsidRPr="004C4296">
        <w:rPr>
          <w:sz w:val="28"/>
          <w:szCs w:val="28"/>
          <w:lang w:val="ro-MD"/>
        </w:rPr>
        <w:t>46,9</w:t>
      </w:r>
      <w:r w:rsidR="00B403E8" w:rsidRPr="004C4296">
        <w:rPr>
          <w:sz w:val="28"/>
          <w:szCs w:val="28"/>
          <w:lang w:val="ro-MD"/>
        </w:rPr>
        <w:t xml:space="preserve">%, </w:t>
      </w:r>
      <w:r w:rsidR="00CB6FE3" w:rsidRPr="004C4296">
        <w:rPr>
          <w:sz w:val="28"/>
          <w:szCs w:val="28"/>
          <w:lang w:val="ro-MD"/>
        </w:rPr>
        <w:t>fiind</w:t>
      </w:r>
      <w:r w:rsidR="00B403E8" w:rsidRPr="004C4296">
        <w:rPr>
          <w:sz w:val="28"/>
          <w:szCs w:val="28"/>
          <w:lang w:val="ro-MD"/>
        </w:rPr>
        <w:t xml:space="preserve"> cu 1,</w:t>
      </w:r>
      <w:r w:rsidR="005F57E4" w:rsidRPr="004C4296">
        <w:rPr>
          <w:sz w:val="28"/>
          <w:szCs w:val="28"/>
          <w:lang w:val="ro-MD"/>
        </w:rPr>
        <w:t>3</w:t>
      </w:r>
      <w:r w:rsidR="00B403E8" w:rsidRPr="004C4296">
        <w:rPr>
          <w:sz w:val="28"/>
          <w:szCs w:val="28"/>
          <w:lang w:val="ro-MD"/>
        </w:rPr>
        <w:t xml:space="preserve"> mil.</w:t>
      </w:r>
      <w:r w:rsidR="00FC5D03" w:rsidRPr="004C4296">
        <w:rPr>
          <w:sz w:val="28"/>
          <w:szCs w:val="28"/>
          <w:lang w:val="ro-MD"/>
        </w:rPr>
        <w:t xml:space="preserve"> </w:t>
      </w:r>
      <w:r w:rsidR="00B403E8" w:rsidRPr="004C4296">
        <w:rPr>
          <w:sz w:val="28"/>
          <w:szCs w:val="28"/>
          <w:lang w:val="ro-MD"/>
        </w:rPr>
        <w:t xml:space="preserve">lei mai </w:t>
      </w:r>
      <w:r w:rsidR="005F57E4" w:rsidRPr="004C4296">
        <w:rPr>
          <w:sz w:val="28"/>
          <w:szCs w:val="28"/>
          <w:lang w:val="ro-MD"/>
        </w:rPr>
        <w:t>mult</w:t>
      </w:r>
      <w:r w:rsidR="00B403E8" w:rsidRPr="004C4296">
        <w:rPr>
          <w:sz w:val="28"/>
          <w:szCs w:val="28"/>
          <w:lang w:val="ro-MD"/>
        </w:rPr>
        <w:t xml:space="preserve"> față de suma executată în anul 202</w:t>
      </w:r>
      <w:r w:rsidR="005F57E4" w:rsidRPr="004C4296">
        <w:rPr>
          <w:sz w:val="28"/>
          <w:szCs w:val="28"/>
          <w:lang w:val="ro-MD"/>
        </w:rPr>
        <w:t>2.</w:t>
      </w:r>
    </w:p>
    <w:p w14:paraId="51189406" w14:textId="596910BC" w:rsidR="00797025" w:rsidRPr="004C4296" w:rsidRDefault="00C74718" w:rsidP="00C74718">
      <w:pPr>
        <w:spacing w:line="276" w:lineRule="auto"/>
        <w:ind w:firstLine="567"/>
        <w:jc w:val="both"/>
        <w:rPr>
          <w:sz w:val="28"/>
          <w:szCs w:val="28"/>
          <w:lang w:val="ro-MD"/>
        </w:rPr>
      </w:pPr>
      <w:r w:rsidRPr="004C4296">
        <w:rPr>
          <w:sz w:val="28"/>
          <w:szCs w:val="28"/>
        </w:rPr>
        <w:t>Întru realizarea prevederilor Legii nr.397</w:t>
      </w:r>
      <w:r w:rsidR="00907529" w:rsidRPr="004C4296">
        <w:rPr>
          <w:sz w:val="28"/>
          <w:szCs w:val="28"/>
        </w:rPr>
        <w:t>/</w:t>
      </w:r>
      <w:r w:rsidRPr="004C4296">
        <w:rPr>
          <w:sz w:val="28"/>
          <w:szCs w:val="28"/>
        </w:rPr>
        <w:t>2013 privind finanțele publice locale, în bugetul de stat pe</w:t>
      </w:r>
      <w:r w:rsidR="00907529" w:rsidRPr="004C4296">
        <w:rPr>
          <w:sz w:val="28"/>
          <w:szCs w:val="28"/>
        </w:rPr>
        <w:t>ntru</w:t>
      </w:r>
      <w:r w:rsidRPr="004C4296">
        <w:rPr>
          <w:sz w:val="28"/>
          <w:szCs w:val="28"/>
        </w:rPr>
        <w:t xml:space="preserve"> anul 20</w:t>
      </w:r>
      <w:r w:rsidR="00797025" w:rsidRPr="004C4296">
        <w:rPr>
          <w:sz w:val="28"/>
          <w:szCs w:val="28"/>
        </w:rPr>
        <w:t>2</w:t>
      </w:r>
      <w:r w:rsidR="00FC5D03" w:rsidRPr="004C4296">
        <w:rPr>
          <w:sz w:val="28"/>
          <w:szCs w:val="28"/>
        </w:rPr>
        <w:t>3</w:t>
      </w:r>
      <w:r w:rsidRPr="004C4296">
        <w:rPr>
          <w:sz w:val="28"/>
          <w:szCs w:val="28"/>
        </w:rPr>
        <w:t xml:space="preserve"> la </w:t>
      </w:r>
      <w:r w:rsidR="0033159F" w:rsidRPr="004C4296">
        <w:rPr>
          <w:sz w:val="28"/>
          <w:szCs w:val="28"/>
        </w:rPr>
        <w:t>grupa dată</w:t>
      </w:r>
      <w:r w:rsidRPr="004C4296">
        <w:rPr>
          <w:sz w:val="28"/>
          <w:szCs w:val="28"/>
        </w:rPr>
        <w:t xml:space="preserve"> au fost </w:t>
      </w:r>
      <w:r w:rsidR="00CB6FE3" w:rsidRPr="004C4296">
        <w:rPr>
          <w:sz w:val="28"/>
          <w:szCs w:val="28"/>
        </w:rPr>
        <w:t xml:space="preserve">prevăzute </w:t>
      </w:r>
      <w:r w:rsidR="00FA278A" w:rsidRPr="004C4296">
        <w:rPr>
          <w:sz w:val="28"/>
          <w:szCs w:val="28"/>
        </w:rPr>
        <w:t xml:space="preserve">transferuri </w:t>
      </w:r>
      <w:r w:rsidRPr="004C4296">
        <w:rPr>
          <w:sz w:val="28"/>
          <w:szCs w:val="28"/>
        </w:rPr>
        <w:t xml:space="preserve">cu destinație specială </w:t>
      </w:r>
      <w:r w:rsidR="00EA2596" w:rsidRPr="004C4296">
        <w:rPr>
          <w:sz w:val="28"/>
          <w:szCs w:val="28"/>
          <w:lang w:val="ro-MD"/>
        </w:rPr>
        <w:t xml:space="preserve">în sumă de </w:t>
      </w:r>
      <w:r w:rsidR="00B03BE6" w:rsidRPr="004C4296">
        <w:rPr>
          <w:sz w:val="28"/>
          <w:szCs w:val="28"/>
          <w:lang w:val="ro-MD"/>
        </w:rPr>
        <w:t>448,9</w:t>
      </w:r>
      <w:r w:rsidR="00EA2596" w:rsidRPr="004C4296">
        <w:rPr>
          <w:sz w:val="28"/>
          <w:szCs w:val="28"/>
          <w:lang w:val="ro-MD"/>
        </w:rPr>
        <w:t xml:space="preserve"> mil.</w:t>
      </w:r>
      <w:r w:rsidR="001A6914" w:rsidRPr="004C4296">
        <w:rPr>
          <w:sz w:val="28"/>
          <w:szCs w:val="28"/>
          <w:lang w:val="ro-MD"/>
        </w:rPr>
        <w:t xml:space="preserve"> </w:t>
      </w:r>
      <w:r w:rsidR="00EA2596" w:rsidRPr="004C4296">
        <w:rPr>
          <w:sz w:val="28"/>
          <w:szCs w:val="28"/>
          <w:lang w:val="ro-MD"/>
        </w:rPr>
        <w:t>lei</w:t>
      </w:r>
      <w:r w:rsidR="00916473" w:rsidRPr="004C4296">
        <w:rPr>
          <w:sz w:val="28"/>
          <w:szCs w:val="28"/>
          <w:lang w:val="ro-MD"/>
        </w:rPr>
        <w:t>,</w:t>
      </w:r>
      <w:r w:rsidR="00EA2596" w:rsidRPr="004C4296">
        <w:rPr>
          <w:sz w:val="28"/>
          <w:szCs w:val="28"/>
          <w:lang w:val="ro-MD"/>
        </w:rPr>
        <w:t xml:space="preserve"> </w:t>
      </w:r>
      <w:r w:rsidR="00916473" w:rsidRPr="004C4296">
        <w:rPr>
          <w:sz w:val="28"/>
          <w:szCs w:val="28"/>
        </w:rPr>
        <w:t xml:space="preserve">fiind precizate în sumă de </w:t>
      </w:r>
      <w:r w:rsidR="00B03BE6" w:rsidRPr="004C4296">
        <w:rPr>
          <w:sz w:val="28"/>
          <w:szCs w:val="28"/>
        </w:rPr>
        <w:t>620,1</w:t>
      </w:r>
      <w:r w:rsidR="00916473" w:rsidRPr="004C4296">
        <w:rPr>
          <w:sz w:val="28"/>
          <w:szCs w:val="28"/>
        </w:rPr>
        <w:t xml:space="preserve"> mil. lei </w:t>
      </w:r>
      <w:r w:rsidR="00EA2596" w:rsidRPr="004C4296">
        <w:rPr>
          <w:sz w:val="28"/>
          <w:szCs w:val="28"/>
          <w:lang w:val="ro-MD"/>
        </w:rPr>
        <w:t xml:space="preserve">și executate în sumă de </w:t>
      </w:r>
      <w:r w:rsidR="00B03BE6" w:rsidRPr="004C4296">
        <w:rPr>
          <w:sz w:val="28"/>
          <w:szCs w:val="28"/>
          <w:lang w:val="ro-MD"/>
        </w:rPr>
        <w:t>579,9</w:t>
      </w:r>
      <w:r w:rsidR="00EA2596" w:rsidRPr="004C4296">
        <w:rPr>
          <w:sz w:val="28"/>
          <w:szCs w:val="28"/>
          <w:lang w:val="ro-MD"/>
        </w:rPr>
        <w:t xml:space="preserve"> mil.</w:t>
      </w:r>
      <w:r w:rsidR="001A6914" w:rsidRPr="004C4296">
        <w:rPr>
          <w:sz w:val="28"/>
          <w:szCs w:val="28"/>
          <w:lang w:val="ro-MD"/>
        </w:rPr>
        <w:t xml:space="preserve"> </w:t>
      </w:r>
      <w:r w:rsidR="00EA2596" w:rsidRPr="004C4296">
        <w:rPr>
          <w:sz w:val="28"/>
          <w:szCs w:val="28"/>
          <w:lang w:val="ro-MD"/>
        </w:rPr>
        <w:t xml:space="preserve">lei, ceea ce reprezintă </w:t>
      </w:r>
      <w:r w:rsidR="00B03BE6" w:rsidRPr="004C4296">
        <w:rPr>
          <w:sz w:val="28"/>
          <w:szCs w:val="28"/>
          <w:lang w:val="ro-MD"/>
        </w:rPr>
        <w:t>93,5</w:t>
      </w:r>
      <w:r w:rsidR="00EA2596" w:rsidRPr="004C4296">
        <w:rPr>
          <w:sz w:val="28"/>
          <w:szCs w:val="28"/>
          <w:lang w:val="ro-MD"/>
        </w:rPr>
        <w:t xml:space="preserve">% din prevederi și cu </w:t>
      </w:r>
      <w:r w:rsidR="00B07B64" w:rsidRPr="004C4296">
        <w:rPr>
          <w:sz w:val="28"/>
          <w:szCs w:val="28"/>
          <w:lang w:val="ro-MD"/>
        </w:rPr>
        <w:t>165,7</w:t>
      </w:r>
      <w:r w:rsidR="00EA2596" w:rsidRPr="004C4296">
        <w:rPr>
          <w:sz w:val="28"/>
          <w:szCs w:val="28"/>
          <w:lang w:val="ro-MD"/>
        </w:rPr>
        <w:t xml:space="preserve"> mil.</w:t>
      </w:r>
      <w:r w:rsidR="001A6914" w:rsidRPr="004C4296">
        <w:rPr>
          <w:sz w:val="28"/>
          <w:szCs w:val="28"/>
          <w:lang w:val="ro-MD"/>
        </w:rPr>
        <w:t xml:space="preserve"> </w:t>
      </w:r>
      <w:r w:rsidR="00EA2596" w:rsidRPr="004C4296">
        <w:rPr>
          <w:sz w:val="28"/>
          <w:szCs w:val="28"/>
          <w:lang w:val="ro-MD"/>
        </w:rPr>
        <w:t>lei mai mult față de anul 202</w:t>
      </w:r>
      <w:r w:rsidR="00B07B64" w:rsidRPr="004C4296">
        <w:rPr>
          <w:sz w:val="28"/>
          <w:szCs w:val="28"/>
          <w:lang w:val="ro-MD"/>
        </w:rPr>
        <w:t>2</w:t>
      </w:r>
      <w:r w:rsidR="00EA2596" w:rsidRPr="004C4296">
        <w:rPr>
          <w:sz w:val="28"/>
          <w:szCs w:val="28"/>
          <w:lang w:val="ro-MD"/>
        </w:rPr>
        <w:t>, în legătură cu modificarea numărului de beneficiari de prestații sociale.</w:t>
      </w:r>
    </w:p>
    <w:p w14:paraId="2E2F719B" w14:textId="3986444F" w:rsidR="00C74718" w:rsidRPr="004C4296" w:rsidRDefault="00BA64A5" w:rsidP="00C74718">
      <w:pPr>
        <w:spacing w:line="276" w:lineRule="auto"/>
        <w:ind w:firstLine="567"/>
        <w:jc w:val="both"/>
        <w:rPr>
          <w:sz w:val="28"/>
          <w:szCs w:val="28"/>
        </w:rPr>
      </w:pPr>
      <w:r w:rsidRPr="004C4296">
        <w:rPr>
          <w:sz w:val="28"/>
          <w:szCs w:val="28"/>
        </w:rPr>
        <w:t>Transferurile cu</w:t>
      </w:r>
      <w:r w:rsidR="00C74718" w:rsidRPr="004C4296">
        <w:rPr>
          <w:sz w:val="28"/>
          <w:szCs w:val="28"/>
        </w:rPr>
        <w:t xml:space="preserve"> destinație specială </w:t>
      </w:r>
      <w:r w:rsidRPr="004C4296">
        <w:rPr>
          <w:sz w:val="28"/>
          <w:szCs w:val="28"/>
        </w:rPr>
        <w:t xml:space="preserve">alocate pentru </w:t>
      </w:r>
      <w:r w:rsidR="00A92243" w:rsidRPr="004C4296">
        <w:rPr>
          <w:sz w:val="28"/>
          <w:szCs w:val="28"/>
        </w:rPr>
        <w:t>bugetele locale</w:t>
      </w:r>
      <w:r w:rsidRPr="004C4296">
        <w:rPr>
          <w:sz w:val="28"/>
          <w:szCs w:val="28"/>
        </w:rPr>
        <w:t xml:space="preserve"> </w:t>
      </w:r>
      <w:r w:rsidR="00C74718" w:rsidRPr="004C4296">
        <w:rPr>
          <w:sz w:val="28"/>
          <w:szCs w:val="28"/>
        </w:rPr>
        <w:t xml:space="preserve">în </w:t>
      </w:r>
      <w:r w:rsidRPr="004C4296">
        <w:rPr>
          <w:sz w:val="28"/>
          <w:szCs w:val="28"/>
        </w:rPr>
        <w:t>sumă</w:t>
      </w:r>
      <w:r w:rsidR="00C74718" w:rsidRPr="004C4296">
        <w:rPr>
          <w:sz w:val="28"/>
          <w:szCs w:val="28"/>
        </w:rPr>
        <w:t xml:space="preserve"> de </w:t>
      </w:r>
      <w:r w:rsidR="00C1644F" w:rsidRPr="004C4296">
        <w:rPr>
          <w:sz w:val="28"/>
          <w:szCs w:val="28"/>
        </w:rPr>
        <w:t>579,5</w:t>
      </w:r>
      <w:r w:rsidR="000C1FF5" w:rsidRPr="004C4296">
        <w:rPr>
          <w:sz w:val="28"/>
          <w:szCs w:val="28"/>
        </w:rPr>
        <w:t xml:space="preserve"> </w:t>
      </w:r>
      <w:r w:rsidR="00C74718" w:rsidRPr="004C4296">
        <w:rPr>
          <w:sz w:val="28"/>
          <w:szCs w:val="28"/>
        </w:rPr>
        <w:t>mil.</w:t>
      </w:r>
      <w:r w:rsidR="0035176E" w:rsidRPr="004C4296">
        <w:rPr>
          <w:sz w:val="28"/>
          <w:szCs w:val="28"/>
        </w:rPr>
        <w:t xml:space="preserve"> </w:t>
      </w:r>
      <w:r w:rsidR="00C74718" w:rsidRPr="004C4296">
        <w:rPr>
          <w:sz w:val="28"/>
          <w:szCs w:val="28"/>
        </w:rPr>
        <w:t>lei au fost îndreptate</w:t>
      </w:r>
      <w:r w:rsidR="00B2656B" w:rsidRPr="004C4296">
        <w:rPr>
          <w:sz w:val="28"/>
          <w:szCs w:val="28"/>
        </w:rPr>
        <w:t xml:space="preserve"> pentru</w:t>
      </w:r>
      <w:r w:rsidR="00C74718" w:rsidRPr="004C4296">
        <w:rPr>
          <w:sz w:val="28"/>
          <w:szCs w:val="28"/>
        </w:rPr>
        <w:t>:</w:t>
      </w:r>
    </w:p>
    <w:p w14:paraId="1D01FF5A" w14:textId="5E550404" w:rsidR="00B66237" w:rsidRPr="004C4296" w:rsidRDefault="00C74718" w:rsidP="00B66237">
      <w:pPr>
        <w:numPr>
          <w:ilvl w:val="0"/>
          <w:numId w:val="1"/>
        </w:numPr>
        <w:tabs>
          <w:tab w:val="left" w:pos="851"/>
        </w:tabs>
        <w:spacing w:line="276" w:lineRule="auto"/>
        <w:ind w:left="0" w:firstLine="567"/>
        <w:contextualSpacing/>
        <w:jc w:val="both"/>
        <w:rPr>
          <w:sz w:val="28"/>
          <w:szCs w:val="28"/>
        </w:rPr>
      </w:pPr>
      <w:r w:rsidRPr="004C4296">
        <w:rPr>
          <w:sz w:val="28"/>
          <w:szCs w:val="28"/>
        </w:rPr>
        <w:t xml:space="preserve">compensarea cheltuielilor pentru serviciile de transport </w:t>
      </w:r>
      <w:r w:rsidR="00526A5F" w:rsidRPr="004C4296">
        <w:rPr>
          <w:b/>
          <w:sz w:val="28"/>
          <w:szCs w:val="28"/>
        </w:rPr>
        <w:t xml:space="preserve">– </w:t>
      </w:r>
      <w:r w:rsidR="00451142" w:rsidRPr="004C4296">
        <w:rPr>
          <w:sz w:val="28"/>
          <w:szCs w:val="28"/>
        </w:rPr>
        <w:t>150,1</w:t>
      </w:r>
      <w:r w:rsidR="00B66237" w:rsidRPr="004C4296">
        <w:rPr>
          <w:sz w:val="28"/>
          <w:szCs w:val="28"/>
        </w:rPr>
        <w:t xml:space="preserve"> mil.</w:t>
      </w:r>
      <w:r w:rsidR="00E42858" w:rsidRPr="004C4296">
        <w:rPr>
          <w:sz w:val="28"/>
          <w:szCs w:val="28"/>
        </w:rPr>
        <w:t xml:space="preserve"> </w:t>
      </w:r>
      <w:r w:rsidR="00B66237" w:rsidRPr="004C4296">
        <w:rPr>
          <w:sz w:val="28"/>
          <w:szCs w:val="28"/>
        </w:rPr>
        <w:t xml:space="preserve">lei, cu </w:t>
      </w:r>
      <w:r w:rsidR="007F454D" w:rsidRPr="004C4296">
        <w:rPr>
          <w:sz w:val="28"/>
          <w:szCs w:val="28"/>
        </w:rPr>
        <w:t>12,6</w:t>
      </w:r>
      <w:r w:rsidR="00B66237" w:rsidRPr="004C4296">
        <w:rPr>
          <w:sz w:val="28"/>
          <w:szCs w:val="28"/>
        </w:rPr>
        <w:t xml:space="preserve"> mil.</w:t>
      </w:r>
      <w:r w:rsidR="00E42858" w:rsidRPr="004C4296">
        <w:rPr>
          <w:sz w:val="28"/>
          <w:szCs w:val="28"/>
        </w:rPr>
        <w:t xml:space="preserve"> </w:t>
      </w:r>
      <w:r w:rsidR="00B66237" w:rsidRPr="004C4296">
        <w:rPr>
          <w:sz w:val="28"/>
          <w:szCs w:val="28"/>
        </w:rPr>
        <w:t xml:space="preserve">lei mai </w:t>
      </w:r>
      <w:r w:rsidR="00AE72DF" w:rsidRPr="004C4296">
        <w:rPr>
          <w:sz w:val="28"/>
          <w:szCs w:val="28"/>
        </w:rPr>
        <w:t>mult</w:t>
      </w:r>
      <w:r w:rsidR="00B66237" w:rsidRPr="004C4296">
        <w:rPr>
          <w:sz w:val="28"/>
          <w:szCs w:val="28"/>
        </w:rPr>
        <w:t xml:space="preserve"> </w:t>
      </w:r>
      <w:r w:rsidR="001A6914" w:rsidRPr="004C4296">
        <w:rPr>
          <w:sz w:val="28"/>
          <w:szCs w:val="28"/>
          <w:lang w:val="ro-MD"/>
        </w:rPr>
        <w:t>decât</w:t>
      </w:r>
      <w:r w:rsidR="00B66237" w:rsidRPr="004C4296">
        <w:rPr>
          <w:sz w:val="28"/>
          <w:szCs w:val="28"/>
        </w:rPr>
        <w:t xml:space="preserve"> în anul 20</w:t>
      </w:r>
      <w:r w:rsidR="001A6914" w:rsidRPr="004C4296">
        <w:rPr>
          <w:sz w:val="28"/>
          <w:szCs w:val="28"/>
        </w:rPr>
        <w:t>2</w:t>
      </w:r>
      <w:r w:rsidR="007F454D" w:rsidRPr="004C4296">
        <w:rPr>
          <w:sz w:val="28"/>
          <w:szCs w:val="28"/>
        </w:rPr>
        <w:t>2</w:t>
      </w:r>
      <w:r w:rsidR="00B66237" w:rsidRPr="004C4296">
        <w:rPr>
          <w:sz w:val="28"/>
          <w:szCs w:val="28"/>
        </w:rPr>
        <w:t>;</w:t>
      </w:r>
    </w:p>
    <w:p w14:paraId="67E1625C" w14:textId="37E923C8" w:rsidR="00C74718" w:rsidRPr="004C4296" w:rsidRDefault="00C74718" w:rsidP="00712AF3">
      <w:pPr>
        <w:numPr>
          <w:ilvl w:val="0"/>
          <w:numId w:val="1"/>
        </w:numPr>
        <w:tabs>
          <w:tab w:val="left" w:pos="851"/>
        </w:tabs>
        <w:spacing w:line="276" w:lineRule="auto"/>
        <w:ind w:left="0" w:firstLine="567"/>
        <w:contextualSpacing/>
        <w:jc w:val="both"/>
        <w:rPr>
          <w:sz w:val="28"/>
          <w:szCs w:val="28"/>
        </w:rPr>
      </w:pPr>
      <w:r w:rsidRPr="004C4296">
        <w:rPr>
          <w:sz w:val="28"/>
          <w:szCs w:val="28"/>
        </w:rPr>
        <w:lastRenderedPageBreak/>
        <w:t>plata indemnizațiilor pentru copiii adoptați sau cei</w:t>
      </w:r>
      <w:r w:rsidR="00251E3D" w:rsidRPr="004C4296">
        <w:rPr>
          <w:sz w:val="28"/>
          <w:szCs w:val="28"/>
        </w:rPr>
        <w:t xml:space="preserve"> aflați sub tutelă/curatelă – </w:t>
      </w:r>
      <w:r w:rsidR="001A6914" w:rsidRPr="004C4296">
        <w:rPr>
          <w:sz w:val="28"/>
          <w:szCs w:val="28"/>
        </w:rPr>
        <w:t>8</w:t>
      </w:r>
      <w:r w:rsidR="00387084" w:rsidRPr="004C4296">
        <w:rPr>
          <w:sz w:val="28"/>
          <w:szCs w:val="28"/>
        </w:rPr>
        <w:t>1</w:t>
      </w:r>
      <w:r w:rsidR="007C0B10" w:rsidRPr="004C4296">
        <w:rPr>
          <w:sz w:val="28"/>
          <w:szCs w:val="28"/>
        </w:rPr>
        <w:t>,6</w:t>
      </w:r>
      <w:r w:rsidR="0041589E" w:rsidRPr="004C4296">
        <w:rPr>
          <w:sz w:val="28"/>
          <w:szCs w:val="28"/>
        </w:rPr>
        <w:t xml:space="preserve"> mil.</w:t>
      </w:r>
      <w:r w:rsidR="00094F03" w:rsidRPr="004C4296">
        <w:rPr>
          <w:sz w:val="28"/>
          <w:szCs w:val="28"/>
        </w:rPr>
        <w:t xml:space="preserve"> </w:t>
      </w:r>
      <w:r w:rsidR="0041589E" w:rsidRPr="004C4296">
        <w:rPr>
          <w:sz w:val="28"/>
          <w:szCs w:val="28"/>
        </w:rPr>
        <w:t xml:space="preserve">lei, </w:t>
      </w:r>
      <w:r w:rsidR="007C0B10" w:rsidRPr="004C4296">
        <w:rPr>
          <w:sz w:val="28"/>
          <w:szCs w:val="28"/>
        </w:rPr>
        <w:t>la nivelul anului 2022;</w:t>
      </w:r>
    </w:p>
    <w:p w14:paraId="4C87425B" w14:textId="43730D23" w:rsidR="00C74718" w:rsidRPr="004C4296" w:rsidRDefault="00453BE9" w:rsidP="00AD7D67">
      <w:pPr>
        <w:numPr>
          <w:ilvl w:val="0"/>
          <w:numId w:val="1"/>
        </w:numPr>
        <w:tabs>
          <w:tab w:val="left" w:pos="851"/>
        </w:tabs>
        <w:spacing w:line="276" w:lineRule="auto"/>
        <w:ind w:left="0" w:firstLine="567"/>
        <w:contextualSpacing/>
        <w:jc w:val="both"/>
        <w:rPr>
          <w:sz w:val="28"/>
          <w:szCs w:val="28"/>
        </w:rPr>
      </w:pPr>
      <w:r w:rsidRPr="004C4296">
        <w:rPr>
          <w:sz w:val="28"/>
          <w:szCs w:val="28"/>
        </w:rPr>
        <w:t>susținerea tinerilor specialiști, absolvenţi ai instituţiilor de învăţăm</w:t>
      </w:r>
      <w:r w:rsidR="001879DE" w:rsidRPr="004C4296">
        <w:rPr>
          <w:sz w:val="28"/>
          <w:szCs w:val="28"/>
        </w:rPr>
        <w:t>â</w:t>
      </w:r>
      <w:r w:rsidRPr="004C4296">
        <w:rPr>
          <w:sz w:val="28"/>
          <w:szCs w:val="28"/>
        </w:rPr>
        <w:t xml:space="preserve">nt superior şi profesional tehnic postsecundar pentru achitarea indemnizaţiilor, a cheltuielilor pentru închirierea spaţiului locativ şi pentru consumul de energie termică şi electrică – </w:t>
      </w:r>
      <w:r w:rsidR="009544B5" w:rsidRPr="004C4296">
        <w:rPr>
          <w:sz w:val="28"/>
          <w:szCs w:val="28"/>
        </w:rPr>
        <w:t>38,2</w:t>
      </w:r>
      <w:r w:rsidR="0041589E" w:rsidRPr="004C4296">
        <w:rPr>
          <w:sz w:val="28"/>
          <w:szCs w:val="28"/>
        </w:rPr>
        <w:t xml:space="preserve"> mil.</w:t>
      </w:r>
      <w:r w:rsidR="00820346" w:rsidRPr="004C4296">
        <w:rPr>
          <w:sz w:val="28"/>
          <w:szCs w:val="28"/>
        </w:rPr>
        <w:t xml:space="preserve"> </w:t>
      </w:r>
      <w:r w:rsidR="0041589E" w:rsidRPr="004C4296">
        <w:rPr>
          <w:sz w:val="28"/>
          <w:szCs w:val="28"/>
        </w:rPr>
        <w:t xml:space="preserve">lei, cu </w:t>
      </w:r>
      <w:r w:rsidR="009544B5" w:rsidRPr="004C4296">
        <w:rPr>
          <w:sz w:val="28"/>
          <w:szCs w:val="28"/>
        </w:rPr>
        <w:t>1,3</w:t>
      </w:r>
      <w:r w:rsidR="0041589E" w:rsidRPr="004C4296">
        <w:rPr>
          <w:sz w:val="28"/>
          <w:szCs w:val="28"/>
        </w:rPr>
        <w:t xml:space="preserve"> mil. lei mai mult față de anul 20</w:t>
      </w:r>
      <w:r w:rsidR="001A6914" w:rsidRPr="004C4296">
        <w:rPr>
          <w:sz w:val="28"/>
          <w:szCs w:val="28"/>
        </w:rPr>
        <w:t>2</w:t>
      </w:r>
      <w:r w:rsidR="009544B5" w:rsidRPr="004C4296">
        <w:rPr>
          <w:sz w:val="28"/>
          <w:szCs w:val="28"/>
        </w:rPr>
        <w:t>2</w:t>
      </w:r>
      <w:r w:rsidR="0041589E" w:rsidRPr="004C4296">
        <w:rPr>
          <w:sz w:val="28"/>
          <w:szCs w:val="28"/>
        </w:rPr>
        <w:t>;</w:t>
      </w:r>
    </w:p>
    <w:p w14:paraId="7C097C37" w14:textId="447295F8" w:rsidR="00C74718" w:rsidRPr="004C4296" w:rsidRDefault="00C74718" w:rsidP="00E03D2A">
      <w:pPr>
        <w:numPr>
          <w:ilvl w:val="0"/>
          <w:numId w:val="1"/>
        </w:numPr>
        <w:tabs>
          <w:tab w:val="left" w:pos="851"/>
        </w:tabs>
        <w:spacing w:line="276" w:lineRule="auto"/>
        <w:ind w:left="0" w:firstLine="567"/>
        <w:contextualSpacing/>
        <w:jc w:val="both"/>
        <w:rPr>
          <w:sz w:val="28"/>
          <w:szCs w:val="28"/>
        </w:rPr>
      </w:pPr>
      <w:r w:rsidRPr="004C4296">
        <w:rPr>
          <w:sz w:val="28"/>
          <w:szCs w:val="28"/>
        </w:rPr>
        <w:t xml:space="preserve">compensarea diferenței de tarife la energia electrică și la gazele naturale utilizate de locuitorii unor localități din raioanele Dubăsari și Căușeni și </w:t>
      </w:r>
      <w:r w:rsidR="000D2B59" w:rsidRPr="004C4296">
        <w:rPr>
          <w:sz w:val="28"/>
          <w:szCs w:val="28"/>
        </w:rPr>
        <w:t xml:space="preserve">Anenii Noi – </w:t>
      </w:r>
      <w:r w:rsidR="00053C75" w:rsidRPr="004C4296">
        <w:rPr>
          <w:sz w:val="28"/>
          <w:szCs w:val="28"/>
        </w:rPr>
        <w:t>154,9</w:t>
      </w:r>
      <w:r w:rsidR="0041589E" w:rsidRPr="004C4296">
        <w:rPr>
          <w:sz w:val="28"/>
          <w:szCs w:val="28"/>
        </w:rPr>
        <w:t xml:space="preserve"> mil.</w:t>
      </w:r>
      <w:r w:rsidR="00820346" w:rsidRPr="004C4296">
        <w:rPr>
          <w:sz w:val="28"/>
          <w:szCs w:val="28"/>
        </w:rPr>
        <w:t xml:space="preserve"> </w:t>
      </w:r>
      <w:r w:rsidR="0041589E" w:rsidRPr="004C4296">
        <w:rPr>
          <w:sz w:val="28"/>
          <w:szCs w:val="28"/>
        </w:rPr>
        <w:t xml:space="preserve">lei, cu </w:t>
      </w:r>
      <w:r w:rsidR="00053C75" w:rsidRPr="004C4296">
        <w:rPr>
          <w:sz w:val="28"/>
          <w:szCs w:val="28"/>
        </w:rPr>
        <w:t>62,4</w:t>
      </w:r>
      <w:r w:rsidR="0041589E" w:rsidRPr="004C4296">
        <w:rPr>
          <w:sz w:val="28"/>
          <w:szCs w:val="28"/>
        </w:rPr>
        <w:t xml:space="preserve"> mil.</w:t>
      </w:r>
      <w:r w:rsidR="00820346" w:rsidRPr="004C4296">
        <w:rPr>
          <w:sz w:val="28"/>
          <w:szCs w:val="28"/>
        </w:rPr>
        <w:t xml:space="preserve"> </w:t>
      </w:r>
      <w:r w:rsidR="0041589E" w:rsidRPr="004C4296">
        <w:rPr>
          <w:sz w:val="28"/>
          <w:szCs w:val="28"/>
        </w:rPr>
        <w:t>lei mai mult față de anul 20</w:t>
      </w:r>
      <w:r w:rsidR="001A6914" w:rsidRPr="004C4296">
        <w:rPr>
          <w:sz w:val="28"/>
          <w:szCs w:val="28"/>
        </w:rPr>
        <w:t>2</w:t>
      </w:r>
      <w:r w:rsidR="00250E46" w:rsidRPr="004C4296">
        <w:rPr>
          <w:sz w:val="28"/>
          <w:szCs w:val="28"/>
        </w:rPr>
        <w:t>2</w:t>
      </w:r>
      <w:r w:rsidR="0041589E" w:rsidRPr="004C4296">
        <w:rPr>
          <w:sz w:val="28"/>
          <w:szCs w:val="28"/>
        </w:rPr>
        <w:t>;</w:t>
      </w:r>
    </w:p>
    <w:p w14:paraId="17086479" w14:textId="782284E4" w:rsidR="00BD56D7" w:rsidRPr="004C4296" w:rsidRDefault="00C74718" w:rsidP="00BD56D7">
      <w:pPr>
        <w:numPr>
          <w:ilvl w:val="0"/>
          <w:numId w:val="1"/>
        </w:numPr>
        <w:tabs>
          <w:tab w:val="left" w:pos="851"/>
        </w:tabs>
        <w:spacing w:line="276" w:lineRule="auto"/>
        <w:ind w:left="0" w:firstLine="567"/>
        <w:contextualSpacing/>
        <w:jc w:val="both"/>
        <w:rPr>
          <w:sz w:val="28"/>
          <w:szCs w:val="28"/>
        </w:rPr>
      </w:pPr>
      <w:r w:rsidRPr="004C4296">
        <w:rPr>
          <w:sz w:val="28"/>
          <w:szCs w:val="28"/>
        </w:rPr>
        <w:t xml:space="preserve">acordarea prestațiilor sociale pentru copiii plasați în serviciile sociale </w:t>
      </w:r>
      <w:r w:rsidR="00424DC1" w:rsidRPr="004C4296">
        <w:rPr>
          <w:sz w:val="28"/>
          <w:szCs w:val="28"/>
        </w:rPr>
        <w:t>–</w:t>
      </w:r>
      <w:r w:rsidRPr="004C4296">
        <w:rPr>
          <w:sz w:val="28"/>
          <w:szCs w:val="28"/>
        </w:rPr>
        <w:t xml:space="preserve"> </w:t>
      </w:r>
      <w:r w:rsidR="0096077D" w:rsidRPr="004C4296">
        <w:rPr>
          <w:sz w:val="28"/>
          <w:szCs w:val="28"/>
        </w:rPr>
        <w:t>15,5</w:t>
      </w:r>
      <w:r w:rsidR="00BD56D7" w:rsidRPr="004C4296">
        <w:rPr>
          <w:sz w:val="28"/>
          <w:szCs w:val="28"/>
        </w:rPr>
        <w:t xml:space="preserve"> mil.</w:t>
      </w:r>
      <w:r w:rsidR="003E4F17" w:rsidRPr="004C4296">
        <w:rPr>
          <w:sz w:val="28"/>
          <w:szCs w:val="28"/>
        </w:rPr>
        <w:t xml:space="preserve"> </w:t>
      </w:r>
      <w:r w:rsidR="00BD56D7" w:rsidRPr="004C4296">
        <w:rPr>
          <w:sz w:val="28"/>
          <w:szCs w:val="28"/>
        </w:rPr>
        <w:t xml:space="preserve">lei, cu </w:t>
      </w:r>
      <w:r w:rsidR="0096077D" w:rsidRPr="004C4296">
        <w:rPr>
          <w:sz w:val="28"/>
          <w:szCs w:val="28"/>
        </w:rPr>
        <w:t>2</w:t>
      </w:r>
      <w:r w:rsidR="00BD56D7" w:rsidRPr="004C4296">
        <w:rPr>
          <w:sz w:val="28"/>
          <w:szCs w:val="28"/>
        </w:rPr>
        <w:t>,</w:t>
      </w:r>
      <w:r w:rsidR="007F176B" w:rsidRPr="004C4296">
        <w:rPr>
          <w:sz w:val="28"/>
          <w:szCs w:val="28"/>
        </w:rPr>
        <w:t>9</w:t>
      </w:r>
      <w:r w:rsidR="00BD56D7" w:rsidRPr="004C4296">
        <w:rPr>
          <w:sz w:val="28"/>
          <w:szCs w:val="28"/>
        </w:rPr>
        <w:t xml:space="preserve"> mil.</w:t>
      </w:r>
      <w:r w:rsidR="003E4F17" w:rsidRPr="004C4296">
        <w:rPr>
          <w:sz w:val="28"/>
          <w:szCs w:val="28"/>
        </w:rPr>
        <w:t xml:space="preserve"> </w:t>
      </w:r>
      <w:r w:rsidR="00BD56D7" w:rsidRPr="004C4296">
        <w:rPr>
          <w:sz w:val="28"/>
          <w:szCs w:val="28"/>
        </w:rPr>
        <w:t>lei mai mult față de anul 20</w:t>
      </w:r>
      <w:r w:rsidR="001A6914" w:rsidRPr="004C4296">
        <w:rPr>
          <w:sz w:val="28"/>
          <w:szCs w:val="28"/>
        </w:rPr>
        <w:t>2</w:t>
      </w:r>
      <w:r w:rsidR="0096077D" w:rsidRPr="004C4296">
        <w:rPr>
          <w:sz w:val="28"/>
          <w:szCs w:val="28"/>
        </w:rPr>
        <w:t>2</w:t>
      </w:r>
      <w:r w:rsidR="00BD56D7" w:rsidRPr="004C4296">
        <w:rPr>
          <w:sz w:val="28"/>
          <w:szCs w:val="28"/>
        </w:rPr>
        <w:t>;</w:t>
      </w:r>
    </w:p>
    <w:p w14:paraId="7F2C13C5" w14:textId="4843B758" w:rsidR="00C74718" w:rsidRPr="004C4296" w:rsidRDefault="00C74718" w:rsidP="00712AF3">
      <w:pPr>
        <w:numPr>
          <w:ilvl w:val="0"/>
          <w:numId w:val="1"/>
        </w:numPr>
        <w:tabs>
          <w:tab w:val="left" w:pos="851"/>
        </w:tabs>
        <w:spacing w:line="276" w:lineRule="auto"/>
        <w:ind w:left="0" w:firstLine="567"/>
        <w:contextualSpacing/>
        <w:jc w:val="both"/>
        <w:rPr>
          <w:sz w:val="28"/>
          <w:szCs w:val="28"/>
        </w:rPr>
      </w:pPr>
      <w:r w:rsidRPr="004C4296">
        <w:rPr>
          <w:sz w:val="28"/>
          <w:szCs w:val="28"/>
        </w:rPr>
        <w:t xml:space="preserve">servicii sociale </w:t>
      </w:r>
      <w:r w:rsidR="00C32697" w:rsidRPr="004C4296">
        <w:rPr>
          <w:sz w:val="28"/>
          <w:szCs w:val="28"/>
        </w:rPr>
        <w:t>–</w:t>
      </w:r>
      <w:r w:rsidRPr="004C4296">
        <w:rPr>
          <w:sz w:val="28"/>
          <w:szCs w:val="28"/>
        </w:rPr>
        <w:t xml:space="preserve"> </w:t>
      </w:r>
      <w:r w:rsidR="00142993" w:rsidRPr="004C4296">
        <w:rPr>
          <w:sz w:val="28"/>
          <w:szCs w:val="28"/>
        </w:rPr>
        <w:t>139,5</w:t>
      </w:r>
      <w:r w:rsidR="003E4F17" w:rsidRPr="004C4296">
        <w:rPr>
          <w:sz w:val="28"/>
          <w:szCs w:val="28"/>
        </w:rPr>
        <w:t xml:space="preserve"> mil.</w:t>
      </w:r>
      <w:r w:rsidR="003505BA" w:rsidRPr="004C4296">
        <w:rPr>
          <w:sz w:val="28"/>
          <w:szCs w:val="28"/>
        </w:rPr>
        <w:t xml:space="preserve"> </w:t>
      </w:r>
      <w:r w:rsidR="001A6914" w:rsidRPr="004C4296">
        <w:rPr>
          <w:sz w:val="28"/>
          <w:szCs w:val="28"/>
        </w:rPr>
        <w:t xml:space="preserve">lei, cu </w:t>
      </w:r>
      <w:r w:rsidR="00142993" w:rsidRPr="004C4296">
        <w:rPr>
          <w:sz w:val="28"/>
          <w:szCs w:val="28"/>
        </w:rPr>
        <w:t>8</w:t>
      </w:r>
      <w:r w:rsidR="003639BC" w:rsidRPr="004C4296">
        <w:rPr>
          <w:sz w:val="28"/>
          <w:szCs w:val="28"/>
        </w:rPr>
        <w:t>6,5</w:t>
      </w:r>
      <w:r w:rsidR="001A6914" w:rsidRPr="004C4296">
        <w:rPr>
          <w:sz w:val="28"/>
          <w:szCs w:val="28"/>
        </w:rPr>
        <w:t xml:space="preserve"> </w:t>
      </w:r>
      <w:r w:rsidR="003E4F17" w:rsidRPr="004C4296">
        <w:rPr>
          <w:sz w:val="28"/>
          <w:szCs w:val="28"/>
        </w:rPr>
        <w:t>mil.</w:t>
      </w:r>
      <w:r w:rsidR="003505BA" w:rsidRPr="004C4296">
        <w:rPr>
          <w:sz w:val="28"/>
          <w:szCs w:val="28"/>
        </w:rPr>
        <w:t xml:space="preserve"> </w:t>
      </w:r>
      <w:r w:rsidR="003E4F17" w:rsidRPr="004C4296">
        <w:rPr>
          <w:sz w:val="28"/>
          <w:szCs w:val="28"/>
        </w:rPr>
        <w:t>lei mai mult față de anul 20</w:t>
      </w:r>
      <w:r w:rsidR="001A6914" w:rsidRPr="004C4296">
        <w:rPr>
          <w:sz w:val="28"/>
          <w:szCs w:val="28"/>
        </w:rPr>
        <w:t>2</w:t>
      </w:r>
      <w:r w:rsidR="00142993" w:rsidRPr="004C4296">
        <w:rPr>
          <w:sz w:val="28"/>
          <w:szCs w:val="28"/>
        </w:rPr>
        <w:t>2</w:t>
      </w:r>
      <w:r w:rsidR="00045289" w:rsidRPr="004C4296">
        <w:rPr>
          <w:sz w:val="28"/>
          <w:szCs w:val="28"/>
        </w:rPr>
        <w:t>.</w:t>
      </w:r>
    </w:p>
    <w:p w14:paraId="14A51814" w14:textId="675BBAA6" w:rsidR="009C32D2" w:rsidRPr="004C4296" w:rsidRDefault="00C74718" w:rsidP="009C32D2">
      <w:pPr>
        <w:spacing w:line="276" w:lineRule="auto"/>
        <w:ind w:firstLine="567"/>
        <w:jc w:val="both"/>
        <w:rPr>
          <w:sz w:val="28"/>
          <w:szCs w:val="28"/>
          <w:lang w:val="ro-MD"/>
        </w:rPr>
      </w:pPr>
      <w:r w:rsidRPr="004C4296">
        <w:rPr>
          <w:i/>
          <w:sz w:val="28"/>
          <w:szCs w:val="28"/>
        </w:rPr>
        <w:t>Transferurile de la bugetul de stat către bugetul asigurărilor sociale de stat</w:t>
      </w:r>
      <w:r w:rsidRPr="004C4296">
        <w:rPr>
          <w:sz w:val="28"/>
          <w:szCs w:val="28"/>
        </w:rPr>
        <w:t xml:space="preserve"> </w:t>
      </w:r>
      <w:r w:rsidR="009C32D2" w:rsidRPr="004C4296">
        <w:rPr>
          <w:sz w:val="28"/>
          <w:szCs w:val="28"/>
          <w:lang w:val="ro-MD"/>
        </w:rPr>
        <w:t>pentru anul 202</w:t>
      </w:r>
      <w:r w:rsidR="00B76936" w:rsidRPr="004C4296">
        <w:rPr>
          <w:sz w:val="28"/>
          <w:szCs w:val="28"/>
          <w:lang w:val="ro-MD"/>
        </w:rPr>
        <w:t>3</w:t>
      </w:r>
      <w:r w:rsidR="009C32D2" w:rsidRPr="004C4296">
        <w:rPr>
          <w:sz w:val="28"/>
          <w:szCs w:val="28"/>
          <w:lang w:val="ro-MD"/>
        </w:rPr>
        <w:t xml:space="preserve"> au fost aprobate în sumă de </w:t>
      </w:r>
      <w:r w:rsidR="00B76936" w:rsidRPr="004C4296">
        <w:rPr>
          <w:sz w:val="28"/>
          <w:szCs w:val="28"/>
          <w:lang w:val="ro-MD"/>
        </w:rPr>
        <w:t>17 169,9</w:t>
      </w:r>
      <w:r w:rsidR="009C32D2" w:rsidRPr="004C4296">
        <w:rPr>
          <w:sz w:val="28"/>
          <w:szCs w:val="28"/>
          <w:lang w:val="ro-MD"/>
        </w:rPr>
        <w:t xml:space="preserve"> mil.</w:t>
      </w:r>
      <w:r w:rsidR="00A95F19" w:rsidRPr="004C4296">
        <w:rPr>
          <w:sz w:val="28"/>
          <w:szCs w:val="28"/>
          <w:lang w:val="ro-MD"/>
        </w:rPr>
        <w:t xml:space="preserve"> </w:t>
      </w:r>
      <w:r w:rsidR="009C32D2" w:rsidRPr="004C4296">
        <w:rPr>
          <w:sz w:val="28"/>
          <w:szCs w:val="28"/>
          <w:lang w:val="ro-MD"/>
        </w:rPr>
        <w:t xml:space="preserve">lei, care pe parcursul anului au fost precizate în sumă de </w:t>
      </w:r>
      <w:r w:rsidR="007271D6" w:rsidRPr="004C4296">
        <w:rPr>
          <w:sz w:val="28"/>
          <w:szCs w:val="28"/>
          <w:lang w:val="ro-MD"/>
        </w:rPr>
        <w:t>16 829,7</w:t>
      </w:r>
      <w:r w:rsidR="009C32D2" w:rsidRPr="004C4296">
        <w:rPr>
          <w:color w:val="000000" w:themeColor="text1"/>
          <w:sz w:val="28"/>
          <w:szCs w:val="28"/>
          <w:lang w:val="ro-MD"/>
        </w:rPr>
        <w:t xml:space="preserve"> </w:t>
      </w:r>
      <w:r w:rsidR="009C32D2" w:rsidRPr="004C4296">
        <w:rPr>
          <w:sz w:val="28"/>
          <w:szCs w:val="28"/>
          <w:lang w:val="ro-MD"/>
        </w:rPr>
        <w:t xml:space="preserve">mil.lei și finanțate în sumă de </w:t>
      </w:r>
      <w:r w:rsidR="000E55D7" w:rsidRPr="004C4296">
        <w:rPr>
          <w:sz w:val="28"/>
          <w:szCs w:val="28"/>
          <w:lang w:val="ro-MD"/>
        </w:rPr>
        <w:t xml:space="preserve">            </w:t>
      </w:r>
      <w:r w:rsidR="007271D6" w:rsidRPr="004C4296">
        <w:rPr>
          <w:sz w:val="28"/>
          <w:szCs w:val="28"/>
          <w:lang w:val="ro-MD"/>
        </w:rPr>
        <w:t>16 511,6</w:t>
      </w:r>
      <w:r w:rsidR="009C32D2" w:rsidRPr="004C4296">
        <w:rPr>
          <w:sz w:val="28"/>
          <w:szCs w:val="28"/>
          <w:lang w:val="ro-MD"/>
        </w:rPr>
        <w:t xml:space="preserve"> m</w:t>
      </w:r>
      <w:r w:rsidR="00754BCD" w:rsidRPr="004C4296">
        <w:rPr>
          <w:sz w:val="28"/>
          <w:szCs w:val="28"/>
          <w:lang w:val="ro-MD"/>
        </w:rPr>
        <w:t xml:space="preserve">il.lei sau </w:t>
      </w:r>
      <w:r w:rsidR="007271D6" w:rsidRPr="004C4296">
        <w:rPr>
          <w:sz w:val="28"/>
          <w:szCs w:val="28"/>
          <w:lang w:val="ro-MD"/>
        </w:rPr>
        <w:t>98,1</w:t>
      </w:r>
      <w:r w:rsidR="009C32D2" w:rsidRPr="004C4296">
        <w:rPr>
          <w:sz w:val="28"/>
          <w:szCs w:val="28"/>
          <w:lang w:val="ro-MD"/>
        </w:rPr>
        <w:t>% din prevederi.</w:t>
      </w:r>
    </w:p>
    <w:p w14:paraId="7F8C9554" w14:textId="0909FACB" w:rsidR="00833545" w:rsidRPr="004C4296" w:rsidRDefault="008A3247" w:rsidP="00833545">
      <w:pPr>
        <w:spacing w:line="276" w:lineRule="auto"/>
        <w:ind w:firstLine="540"/>
        <w:jc w:val="both"/>
        <w:rPr>
          <w:sz w:val="28"/>
          <w:szCs w:val="28"/>
        </w:rPr>
      </w:pPr>
      <w:r w:rsidRPr="004C4296">
        <w:rPr>
          <w:sz w:val="28"/>
          <w:szCs w:val="28"/>
          <w:lang w:val="ro-MD"/>
        </w:rPr>
        <w:t xml:space="preserve">Din </w:t>
      </w:r>
      <w:r w:rsidRPr="004C4296">
        <w:rPr>
          <w:i/>
          <w:sz w:val="28"/>
          <w:szCs w:val="28"/>
        </w:rPr>
        <w:t>fondul de intervenție al Guvernului</w:t>
      </w:r>
      <w:r w:rsidRPr="004C4296">
        <w:rPr>
          <w:sz w:val="28"/>
          <w:szCs w:val="28"/>
        </w:rPr>
        <w:t xml:space="preserve"> au fost repartizate mijloace financiare în </w:t>
      </w:r>
      <w:r w:rsidR="00766242" w:rsidRPr="004C4296">
        <w:rPr>
          <w:sz w:val="28"/>
          <w:szCs w:val="28"/>
        </w:rPr>
        <w:t>sumă</w:t>
      </w:r>
      <w:r w:rsidRPr="004C4296">
        <w:rPr>
          <w:sz w:val="28"/>
          <w:szCs w:val="28"/>
        </w:rPr>
        <w:t xml:space="preserve"> de </w:t>
      </w:r>
      <w:r w:rsidR="002850BB" w:rsidRPr="004C4296">
        <w:rPr>
          <w:sz w:val="28"/>
          <w:szCs w:val="28"/>
        </w:rPr>
        <w:t>25,4</w:t>
      </w:r>
      <w:r w:rsidRPr="004C4296">
        <w:rPr>
          <w:sz w:val="28"/>
          <w:szCs w:val="28"/>
        </w:rPr>
        <w:t xml:space="preserve"> mil. lei,</w:t>
      </w:r>
      <w:r w:rsidR="00C6553D" w:rsidRPr="004C4296">
        <w:rPr>
          <w:sz w:val="28"/>
          <w:szCs w:val="28"/>
        </w:rPr>
        <w:t xml:space="preserve"> care au fost executate în sumă de </w:t>
      </w:r>
      <w:r w:rsidR="002850BB" w:rsidRPr="004C4296">
        <w:rPr>
          <w:sz w:val="28"/>
          <w:szCs w:val="28"/>
        </w:rPr>
        <w:t>25,3</w:t>
      </w:r>
      <w:r w:rsidR="00C6553D" w:rsidRPr="004C4296">
        <w:rPr>
          <w:sz w:val="28"/>
          <w:szCs w:val="28"/>
        </w:rPr>
        <w:t xml:space="preserve"> mil. lei, inclusiv</w:t>
      </w:r>
      <w:r w:rsidR="00833545" w:rsidRPr="004C4296">
        <w:rPr>
          <w:sz w:val="28"/>
          <w:szCs w:val="28"/>
        </w:rPr>
        <w:t>:</w:t>
      </w:r>
    </w:p>
    <w:p w14:paraId="0C75D669" w14:textId="76040D91" w:rsidR="00405F61" w:rsidRPr="004C4296" w:rsidRDefault="00833545" w:rsidP="00833545">
      <w:pPr>
        <w:spacing w:line="276" w:lineRule="auto"/>
        <w:ind w:firstLine="540"/>
        <w:jc w:val="both"/>
        <w:rPr>
          <w:sz w:val="28"/>
          <w:szCs w:val="28"/>
          <w:lang w:val="ro-MD"/>
        </w:rPr>
      </w:pPr>
      <w:r w:rsidRPr="004C4296">
        <w:rPr>
          <w:sz w:val="28"/>
          <w:szCs w:val="28"/>
        </w:rPr>
        <w:t>-</w:t>
      </w:r>
      <w:r w:rsidR="008A3247" w:rsidRPr="004C4296">
        <w:rPr>
          <w:sz w:val="28"/>
          <w:szCs w:val="28"/>
        </w:rPr>
        <w:t xml:space="preserve"> </w:t>
      </w:r>
      <w:r w:rsidR="002571C9" w:rsidRPr="004C4296">
        <w:rPr>
          <w:sz w:val="28"/>
          <w:szCs w:val="28"/>
        </w:rPr>
        <w:t>10,4</w:t>
      </w:r>
      <w:r w:rsidR="008A3247" w:rsidRPr="004C4296">
        <w:rPr>
          <w:sz w:val="28"/>
          <w:szCs w:val="28"/>
        </w:rPr>
        <w:t xml:space="preserve"> mil. lei au fost executate </w:t>
      </w:r>
      <w:r w:rsidR="008A3247" w:rsidRPr="004C4296">
        <w:rPr>
          <w:sz w:val="28"/>
          <w:szCs w:val="28"/>
          <w:lang w:val="ro-MD"/>
        </w:rPr>
        <w:t>conform Hotărâri</w:t>
      </w:r>
      <w:r w:rsidR="002571C9" w:rsidRPr="004C4296">
        <w:rPr>
          <w:sz w:val="28"/>
          <w:szCs w:val="28"/>
          <w:lang w:val="ro-MD"/>
        </w:rPr>
        <w:t>i</w:t>
      </w:r>
      <w:r w:rsidR="008A3247" w:rsidRPr="004C4296">
        <w:rPr>
          <w:sz w:val="28"/>
          <w:szCs w:val="28"/>
          <w:lang w:val="ro-MD"/>
        </w:rPr>
        <w:t xml:space="preserve"> Guvernului nr.</w:t>
      </w:r>
      <w:r w:rsidR="002571C9" w:rsidRPr="004C4296">
        <w:rPr>
          <w:sz w:val="28"/>
          <w:szCs w:val="28"/>
          <w:lang w:val="ro-MD"/>
        </w:rPr>
        <w:t>540</w:t>
      </w:r>
      <w:r w:rsidR="008A3247" w:rsidRPr="004C4296">
        <w:rPr>
          <w:sz w:val="28"/>
          <w:szCs w:val="28"/>
          <w:lang w:val="ro-MD"/>
        </w:rPr>
        <w:t>/202</w:t>
      </w:r>
      <w:r w:rsidR="002571C9" w:rsidRPr="004C4296">
        <w:rPr>
          <w:sz w:val="28"/>
          <w:szCs w:val="28"/>
          <w:lang w:val="ro-MD"/>
        </w:rPr>
        <w:t>3</w:t>
      </w:r>
      <w:r w:rsidR="008A3247" w:rsidRPr="004C4296">
        <w:rPr>
          <w:sz w:val="28"/>
          <w:szCs w:val="28"/>
          <w:lang w:val="ro-MD"/>
        </w:rPr>
        <w:t>, î</w:t>
      </w:r>
      <w:r w:rsidR="00C4722B" w:rsidRPr="004C4296">
        <w:rPr>
          <w:sz w:val="28"/>
          <w:szCs w:val="28"/>
          <w:lang w:val="ro-MD"/>
        </w:rPr>
        <w:t xml:space="preserve">n </w:t>
      </w:r>
      <w:r w:rsidR="005E701F" w:rsidRPr="004C4296">
        <w:rPr>
          <w:sz w:val="28"/>
          <w:szCs w:val="28"/>
          <w:lang w:val="ro-MD"/>
        </w:rPr>
        <w:t>conformitate cu prevederile</w:t>
      </w:r>
      <w:r w:rsidR="00C4722B" w:rsidRPr="004C4296">
        <w:rPr>
          <w:sz w:val="28"/>
          <w:szCs w:val="28"/>
          <w:lang w:val="ro-MD"/>
        </w:rPr>
        <w:t xml:space="preserve"> </w:t>
      </w:r>
      <w:r w:rsidR="00283170" w:rsidRPr="004C4296">
        <w:rPr>
          <w:sz w:val="28"/>
          <w:szCs w:val="28"/>
          <w:lang w:val="ro-MD"/>
        </w:rPr>
        <w:t>Legii</w:t>
      </w:r>
      <w:r w:rsidR="00C4722B" w:rsidRPr="004C4296">
        <w:rPr>
          <w:sz w:val="28"/>
          <w:szCs w:val="28"/>
          <w:lang w:val="ro-MD"/>
        </w:rPr>
        <w:t xml:space="preserve"> nr.69/2020 cu privire la instituirea unor măsuri pe perioada stării de urgență în sănătate publică și modificarea unor acte normative, </w:t>
      </w:r>
      <w:r w:rsidR="008A3247" w:rsidRPr="004C4296">
        <w:rPr>
          <w:color w:val="000000"/>
          <w:sz w:val="28"/>
          <w:szCs w:val="28"/>
          <w:shd w:val="clear" w:color="auto" w:fill="FFFFFF"/>
        </w:rPr>
        <w:t>pentru achitarea indemnizației unice</w:t>
      </w:r>
      <w:r w:rsidR="008A3247" w:rsidRPr="004C4296">
        <w:rPr>
          <w:sz w:val="28"/>
          <w:szCs w:val="28"/>
        </w:rPr>
        <w:t xml:space="preserve"> ca urmare a contractării infecției COVID-19</w:t>
      </w:r>
      <w:r w:rsidR="008A3247" w:rsidRPr="004C4296">
        <w:rPr>
          <w:color w:val="000000"/>
          <w:sz w:val="28"/>
          <w:szCs w:val="28"/>
          <w:shd w:val="clear" w:color="auto" w:fill="FFFFFF"/>
        </w:rPr>
        <w:t xml:space="preserve"> în mărime de 16,0 mii lei per persoană</w:t>
      </w:r>
      <w:r w:rsidR="00904218" w:rsidRPr="004C4296">
        <w:rPr>
          <w:sz w:val="28"/>
          <w:szCs w:val="28"/>
          <w:lang w:val="ro-MD"/>
        </w:rPr>
        <w:t xml:space="preserve"> pentru anul 202</w:t>
      </w:r>
      <w:r w:rsidR="001B1E91" w:rsidRPr="004C4296">
        <w:rPr>
          <w:sz w:val="28"/>
          <w:szCs w:val="28"/>
          <w:lang w:val="ro-MD"/>
        </w:rPr>
        <w:t>3</w:t>
      </w:r>
      <w:r w:rsidR="00974143" w:rsidRPr="004C4296">
        <w:rPr>
          <w:sz w:val="28"/>
          <w:szCs w:val="28"/>
          <w:lang w:val="ro-MD"/>
        </w:rPr>
        <w:t>;</w:t>
      </w:r>
    </w:p>
    <w:p w14:paraId="7DFCECB4" w14:textId="67E39729" w:rsidR="008A3247" w:rsidRPr="004C4296" w:rsidRDefault="00405F61" w:rsidP="00405F61">
      <w:pPr>
        <w:spacing w:line="276" w:lineRule="auto"/>
        <w:ind w:firstLine="540"/>
        <w:jc w:val="both"/>
        <w:rPr>
          <w:rFonts w:eastAsiaTheme="minorHAnsi"/>
          <w:sz w:val="28"/>
          <w:szCs w:val="28"/>
          <w:lang w:eastAsia="en-US"/>
        </w:rPr>
      </w:pPr>
      <w:r w:rsidRPr="004C4296">
        <w:rPr>
          <w:sz w:val="28"/>
          <w:szCs w:val="28"/>
          <w:lang w:val="ro-MD"/>
        </w:rPr>
        <w:t xml:space="preserve">- </w:t>
      </w:r>
      <w:r w:rsidR="00421DDC" w:rsidRPr="004C4296">
        <w:rPr>
          <w:sz w:val="28"/>
          <w:szCs w:val="28"/>
          <w:lang w:val="ro-MD"/>
        </w:rPr>
        <w:t>14,</w:t>
      </w:r>
      <w:r w:rsidR="00E61F2F" w:rsidRPr="004C4296">
        <w:rPr>
          <w:sz w:val="28"/>
          <w:szCs w:val="28"/>
          <w:lang w:val="ro-MD"/>
        </w:rPr>
        <w:t>7</w:t>
      </w:r>
      <w:r w:rsidRPr="004C4296">
        <w:rPr>
          <w:sz w:val="28"/>
          <w:szCs w:val="28"/>
          <w:lang w:val="ro-MD"/>
        </w:rPr>
        <w:t xml:space="preserve"> mil. lei c</w:t>
      </w:r>
      <w:r w:rsidR="00833545" w:rsidRPr="004C4296">
        <w:rPr>
          <w:sz w:val="28"/>
          <w:szCs w:val="28"/>
        </w:rPr>
        <w:t xml:space="preserve">onform </w:t>
      </w:r>
      <w:r w:rsidR="007D671C" w:rsidRPr="004C4296">
        <w:rPr>
          <w:sz w:val="28"/>
          <w:szCs w:val="28"/>
        </w:rPr>
        <w:t>d</w:t>
      </w:r>
      <w:r w:rsidR="00833545" w:rsidRPr="004C4296">
        <w:rPr>
          <w:sz w:val="28"/>
          <w:szCs w:val="28"/>
        </w:rPr>
        <w:t>ispoziții</w:t>
      </w:r>
      <w:r w:rsidR="007D671C" w:rsidRPr="004C4296">
        <w:rPr>
          <w:sz w:val="28"/>
          <w:szCs w:val="28"/>
        </w:rPr>
        <w:t>lor</w:t>
      </w:r>
      <w:r w:rsidR="00833545" w:rsidRPr="004C4296">
        <w:rPr>
          <w:sz w:val="28"/>
          <w:szCs w:val="28"/>
        </w:rPr>
        <w:t xml:space="preserve"> Comisiei pentru Situații Excepționale a Republicii Moldova  </w:t>
      </w:r>
      <w:r w:rsidRPr="004C4296">
        <w:rPr>
          <w:sz w:val="28"/>
          <w:szCs w:val="28"/>
        </w:rPr>
        <w:t>pentru</w:t>
      </w:r>
      <w:r w:rsidRPr="004C4296">
        <w:rPr>
          <w:rFonts w:eastAsiaTheme="minorHAnsi"/>
          <w:sz w:val="28"/>
          <w:szCs w:val="28"/>
          <w:lang w:eastAsia="en-US"/>
        </w:rPr>
        <w:t xml:space="preserve"> gestionarea </w:t>
      </w:r>
      <w:r w:rsidR="00E61F2F" w:rsidRPr="004C4296">
        <w:rPr>
          <w:rFonts w:eastAsiaTheme="minorHAnsi"/>
          <w:sz w:val="28"/>
          <w:szCs w:val="28"/>
          <w:lang w:eastAsia="en-US"/>
        </w:rPr>
        <w:t>crizei refugiaților din Ucraina;</w:t>
      </w:r>
    </w:p>
    <w:p w14:paraId="212ADBE9" w14:textId="6C1C96B5" w:rsidR="00E61F2F" w:rsidRPr="004C4296" w:rsidRDefault="00E61F2F" w:rsidP="00405F61">
      <w:pPr>
        <w:spacing w:line="276" w:lineRule="auto"/>
        <w:ind w:firstLine="540"/>
        <w:jc w:val="both"/>
        <w:rPr>
          <w:sz w:val="28"/>
          <w:szCs w:val="28"/>
          <w:lang w:val="ro-MD"/>
        </w:rPr>
      </w:pPr>
      <w:r w:rsidRPr="004C4296">
        <w:rPr>
          <w:rFonts w:eastAsiaTheme="minorHAnsi"/>
          <w:sz w:val="28"/>
          <w:szCs w:val="28"/>
          <w:lang w:eastAsia="en-US"/>
        </w:rPr>
        <w:t>-0,2 mil. lei</w:t>
      </w:r>
      <w:r w:rsidR="00A36F79" w:rsidRPr="004C4296">
        <w:rPr>
          <w:sz w:val="28"/>
          <w:szCs w:val="28"/>
        </w:rPr>
        <w:t xml:space="preserve"> </w:t>
      </w:r>
      <w:r w:rsidR="00756982" w:rsidRPr="004C4296">
        <w:rPr>
          <w:sz w:val="28"/>
          <w:szCs w:val="28"/>
          <w:lang w:val="ro-MD"/>
        </w:rPr>
        <w:t xml:space="preserve">care au fost executate integral </w:t>
      </w:r>
      <w:r w:rsidR="00A36F79" w:rsidRPr="004C4296">
        <w:rPr>
          <w:sz w:val="28"/>
          <w:szCs w:val="28"/>
          <w:lang w:val="ro-MD"/>
        </w:rPr>
        <w:t>conform Hotărârii Guvernului nr.901/2023 pentru reparația acoperișurilor la Centrele de plasament temporar pentru persoane cu dizabilităţi din comuna Brînzeni r-ul Edineț și comuna Bădiceni r-ul Soroca.</w:t>
      </w:r>
    </w:p>
    <w:p w14:paraId="59F90D6F" w14:textId="600D2FB7" w:rsidR="00EE16CC" w:rsidRPr="004C4296" w:rsidRDefault="00EE16CC" w:rsidP="00EE16CC">
      <w:pPr>
        <w:spacing w:line="276" w:lineRule="auto"/>
        <w:ind w:firstLine="567"/>
        <w:contextualSpacing/>
        <w:jc w:val="both"/>
        <w:rPr>
          <w:rFonts w:eastAsiaTheme="minorHAnsi"/>
          <w:sz w:val="26"/>
          <w:szCs w:val="26"/>
          <w:lang w:val="ro-MD" w:eastAsia="en-US"/>
        </w:rPr>
      </w:pPr>
      <w:r w:rsidRPr="004C4296">
        <w:rPr>
          <w:sz w:val="28"/>
          <w:szCs w:val="28"/>
          <w:lang w:val="ro-MD"/>
        </w:rPr>
        <w:t xml:space="preserve">- </w:t>
      </w:r>
      <w:r w:rsidR="002E211C" w:rsidRPr="004C4296">
        <w:rPr>
          <w:sz w:val="28"/>
          <w:szCs w:val="28"/>
          <w:lang w:val="ro-MD"/>
        </w:rPr>
        <w:t xml:space="preserve">Din </w:t>
      </w:r>
      <w:r w:rsidR="002E211C" w:rsidRPr="004C4296">
        <w:rPr>
          <w:i/>
          <w:sz w:val="28"/>
          <w:szCs w:val="28"/>
          <w:lang w:val="ro-MD"/>
        </w:rPr>
        <w:t>fondul de rezervă al Guvernului</w:t>
      </w:r>
      <w:r w:rsidR="002E211C" w:rsidRPr="004C4296">
        <w:rPr>
          <w:sz w:val="28"/>
          <w:szCs w:val="28"/>
          <w:lang w:val="ro-MD"/>
        </w:rPr>
        <w:t xml:space="preserve"> au fost </w:t>
      </w:r>
      <w:r w:rsidR="00BE32DF" w:rsidRPr="004C4296">
        <w:rPr>
          <w:sz w:val="28"/>
          <w:szCs w:val="28"/>
          <w:lang w:val="ro-MD"/>
        </w:rPr>
        <w:t>repartizate</w:t>
      </w:r>
      <w:r w:rsidR="002E211C" w:rsidRPr="004C4296">
        <w:rPr>
          <w:sz w:val="28"/>
          <w:szCs w:val="28"/>
          <w:lang w:val="ro-MD"/>
        </w:rPr>
        <w:t xml:space="preserve"> mijloace financiare în sumă de </w:t>
      </w:r>
      <w:r w:rsidR="009F51EC" w:rsidRPr="004C4296">
        <w:rPr>
          <w:sz w:val="28"/>
          <w:szCs w:val="28"/>
          <w:lang w:val="ro-MD"/>
        </w:rPr>
        <w:t>0,3</w:t>
      </w:r>
      <w:r w:rsidR="002E211C" w:rsidRPr="004C4296">
        <w:rPr>
          <w:sz w:val="28"/>
          <w:szCs w:val="28"/>
          <w:lang w:val="ro-MD"/>
        </w:rPr>
        <w:t xml:space="preserve"> mil.lei, care au fost executate </w:t>
      </w:r>
      <w:r w:rsidRPr="004C4296">
        <w:rPr>
          <w:sz w:val="28"/>
          <w:szCs w:val="28"/>
          <w:lang w:val="ro-MD"/>
        </w:rPr>
        <w:t>integral conform Hotărârii Guvernului nr.978/2023 în scopul acordării ajutorului material familiei lui Boşcov Petru, victimă a acţiunii militare din Israel şi Fâşia Gaza.</w:t>
      </w:r>
    </w:p>
    <w:p w14:paraId="142D42AD" w14:textId="45FD6ADF" w:rsidR="00624B0F" w:rsidRPr="004C4296" w:rsidRDefault="00624B0F" w:rsidP="002E211C">
      <w:pPr>
        <w:spacing w:line="276" w:lineRule="auto"/>
        <w:ind w:firstLine="540"/>
        <w:contextualSpacing/>
        <w:jc w:val="both"/>
        <w:rPr>
          <w:sz w:val="28"/>
          <w:szCs w:val="28"/>
          <w:lang w:val="ro-MD"/>
        </w:rPr>
      </w:pPr>
    </w:p>
    <w:p w14:paraId="303AA70B" w14:textId="05249558" w:rsidR="00C74718" w:rsidRPr="004C4296" w:rsidRDefault="00C74718" w:rsidP="00A52C15">
      <w:pPr>
        <w:pStyle w:val="2"/>
      </w:pPr>
      <w:bookmarkStart w:id="81" w:name="_Toc42615629"/>
      <w:bookmarkStart w:id="82" w:name="_Toc101251364"/>
      <w:bookmarkStart w:id="83" w:name="_Toc163734469"/>
      <w:r w:rsidRPr="004C4296">
        <w:t>4.6 Transferurile către bugetele locale</w:t>
      </w:r>
      <w:bookmarkEnd w:id="81"/>
      <w:bookmarkEnd w:id="82"/>
      <w:bookmarkEnd w:id="83"/>
    </w:p>
    <w:p w14:paraId="6781F921" w14:textId="77777777" w:rsidR="00A448FF" w:rsidRPr="004C4296" w:rsidRDefault="00A448FF" w:rsidP="00A448FF"/>
    <w:p w14:paraId="59AD19FA" w14:textId="128089BF" w:rsidR="00F07638" w:rsidRPr="004C4296" w:rsidRDefault="00616B29" w:rsidP="009C7C52">
      <w:pPr>
        <w:tabs>
          <w:tab w:val="left" w:pos="567"/>
        </w:tabs>
        <w:spacing w:line="276" w:lineRule="auto"/>
        <w:jc w:val="both"/>
        <w:rPr>
          <w:sz w:val="28"/>
          <w:szCs w:val="28"/>
        </w:rPr>
      </w:pPr>
      <w:r w:rsidRPr="004C4296">
        <w:rPr>
          <w:color w:val="000000"/>
          <w:sz w:val="28"/>
          <w:szCs w:val="28"/>
        </w:rPr>
        <w:t xml:space="preserve"> </w:t>
      </w:r>
      <w:r w:rsidR="00C74718" w:rsidRPr="004C4296">
        <w:rPr>
          <w:color w:val="000000"/>
          <w:sz w:val="28"/>
          <w:szCs w:val="28"/>
        </w:rPr>
        <w:t xml:space="preserve"> </w:t>
      </w:r>
      <w:r w:rsidR="00EE20E1" w:rsidRPr="004C4296">
        <w:rPr>
          <w:color w:val="000000"/>
          <w:sz w:val="28"/>
          <w:szCs w:val="28"/>
        </w:rPr>
        <w:tab/>
      </w:r>
      <w:r w:rsidR="00F07638" w:rsidRPr="004C4296">
        <w:rPr>
          <w:sz w:val="28"/>
          <w:szCs w:val="28"/>
        </w:rPr>
        <w:t xml:space="preserve">La baza relațiilor între bugetul de stat și bugetele locale stau prevederile </w:t>
      </w:r>
      <w:r w:rsidR="00F07638" w:rsidRPr="004C4296">
        <w:rPr>
          <w:iCs/>
          <w:sz w:val="28"/>
          <w:szCs w:val="28"/>
        </w:rPr>
        <w:t xml:space="preserve">Legii finanțelor publice și responsabilității bugetar-fiscale nr.181/2014, </w:t>
      </w:r>
      <w:r w:rsidR="00F07638" w:rsidRPr="004C4296">
        <w:rPr>
          <w:sz w:val="28"/>
          <w:szCs w:val="28"/>
        </w:rPr>
        <w:t xml:space="preserve">Legii nr.397/2003 </w:t>
      </w:r>
      <w:r w:rsidR="00F07638" w:rsidRPr="004C4296">
        <w:rPr>
          <w:sz w:val="28"/>
          <w:szCs w:val="28"/>
        </w:rPr>
        <w:lastRenderedPageBreak/>
        <w:t>privind finanțele publice locale, Legii bugetului de stat pe</w:t>
      </w:r>
      <w:r w:rsidR="002609F6" w:rsidRPr="004C4296">
        <w:rPr>
          <w:sz w:val="28"/>
          <w:szCs w:val="28"/>
        </w:rPr>
        <w:t>ntru</w:t>
      </w:r>
      <w:r w:rsidR="00F07638" w:rsidRPr="004C4296">
        <w:rPr>
          <w:sz w:val="28"/>
          <w:szCs w:val="28"/>
        </w:rPr>
        <w:t xml:space="preserve"> anul 202</w:t>
      </w:r>
      <w:r w:rsidR="00D67A6A" w:rsidRPr="004C4296">
        <w:rPr>
          <w:sz w:val="28"/>
          <w:szCs w:val="28"/>
        </w:rPr>
        <w:t>3</w:t>
      </w:r>
      <w:r w:rsidR="00F07638" w:rsidRPr="004C4296">
        <w:rPr>
          <w:sz w:val="28"/>
          <w:szCs w:val="28"/>
        </w:rPr>
        <w:t xml:space="preserve"> nr.</w:t>
      </w:r>
      <w:r w:rsidR="009C61C3" w:rsidRPr="004C4296">
        <w:rPr>
          <w:sz w:val="28"/>
          <w:szCs w:val="28"/>
        </w:rPr>
        <w:t>359</w:t>
      </w:r>
      <w:r w:rsidR="00F07638" w:rsidRPr="004C4296">
        <w:rPr>
          <w:sz w:val="28"/>
          <w:szCs w:val="28"/>
        </w:rPr>
        <w:t>/20</w:t>
      </w:r>
      <w:r w:rsidR="00AB1C33" w:rsidRPr="004C4296">
        <w:rPr>
          <w:sz w:val="28"/>
          <w:szCs w:val="28"/>
          <w:lang w:val="en-US"/>
        </w:rPr>
        <w:t>2</w:t>
      </w:r>
      <w:r w:rsidR="009C61C3" w:rsidRPr="004C4296">
        <w:rPr>
          <w:sz w:val="28"/>
          <w:szCs w:val="28"/>
          <w:lang w:val="en-US"/>
        </w:rPr>
        <w:t>2</w:t>
      </w:r>
      <w:r w:rsidR="00F07638" w:rsidRPr="004C4296">
        <w:rPr>
          <w:sz w:val="28"/>
          <w:szCs w:val="28"/>
        </w:rPr>
        <w:t xml:space="preserve"> (cu modificările ulterioare), precum și a altor acte normative.</w:t>
      </w:r>
    </w:p>
    <w:p w14:paraId="30C86A1D" w14:textId="7140A815" w:rsidR="002A1CD4" w:rsidRPr="004C4296" w:rsidRDefault="002A1CD4" w:rsidP="002A1CD4">
      <w:pPr>
        <w:spacing w:line="264" w:lineRule="auto"/>
        <w:ind w:firstLine="540"/>
        <w:jc w:val="both"/>
        <w:rPr>
          <w:sz w:val="28"/>
          <w:szCs w:val="28"/>
        </w:rPr>
      </w:pPr>
      <w:r w:rsidRPr="004C4296">
        <w:rPr>
          <w:sz w:val="28"/>
          <w:szCs w:val="28"/>
        </w:rPr>
        <w:t>În componența bugetului de stat pe anul 202</w:t>
      </w:r>
      <w:r w:rsidR="007C10BA" w:rsidRPr="004C4296">
        <w:rPr>
          <w:sz w:val="28"/>
          <w:szCs w:val="28"/>
        </w:rPr>
        <w:t>3</w:t>
      </w:r>
      <w:r w:rsidRPr="004C4296">
        <w:rPr>
          <w:sz w:val="28"/>
          <w:szCs w:val="28"/>
        </w:rPr>
        <w:t xml:space="preserve">, pentru bugetele locale de ambele nivele au fost inițial aprobate transferuri în sumă totală de </w:t>
      </w:r>
      <w:r w:rsidR="007C10BA" w:rsidRPr="004C4296">
        <w:rPr>
          <w:sz w:val="28"/>
          <w:szCs w:val="28"/>
        </w:rPr>
        <w:t>18 539,1</w:t>
      </w:r>
      <w:r w:rsidRPr="004C4296">
        <w:rPr>
          <w:sz w:val="28"/>
          <w:szCs w:val="28"/>
        </w:rPr>
        <w:t xml:space="preserve"> mil.</w:t>
      </w:r>
      <w:r w:rsidR="00D70D7E" w:rsidRPr="004C4296">
        <w:rPr>
          <w:sz w:val="28"/>
          <w:szCs w:val="28"/>
        </w:rPr>
        <w:t xml:space="preserve"> </w:t>
      </w:r>
      <w:r w:rsidRPr="004C4296">
        <w:rPr>
          <w:sz w:val="28"/>
          <w:szCs w:val="28"/>
        </w:rPr>
        <w:t xml:space="preserve">lei. </w:t>
      </w:r>
    </w:p>
    <w:p w14:paraId="0BA78C0D" w14:textId="6A143C8D" w:rsidR="0092161C" w:rsidRPr="004C4296" w:rsidRDefault="005074C5" w:rsidP="0092161C">
      <w:pPr>
        <w:spacing w:line="276" w:lineRule="auto"/>
        <w:ind w:firstLine="567"/>
        <w:jc w:val="both"/>
        <w:rPr>
          <w:sz w:val="28"/>
          <w:szCs w:val="28"/>
        </w:rPr>
      </w:pPr>
      <w:r w:rsidRPr="004C4296">
        <w:rPr>
          <w:sz w:val="28"/>
          <w:szCs w:val="28"/>
        </w:rPr>
        <w:t>Transferurile cu</w:t>
      </w:r>
      <w:r w:rsidRPr="004C4296">
        <w:rPr>
          <w:i/>
          <w:sz w:val="28"/>
          <w:szCs w:val="28"/>
        </w:rPr>
        <w:t xml:space="preserve"> destinație generală</w:t>
      </w:r>
      <w:r w:rsidRPr="004C4296">
        <w:rPr>
          <w:sz w:val="28"/>
          <w:szCs w:val="28"/>
        </w:rPr>
        <w:t xml:space="preserve"> au fost aprobate în volum de 2</w:t>
      </w:r>
      <w:r w:rsidR="005C63A0" w:rsidRPr="004C4296">
        <w:rPr>
          <w:sz w:val="28"/>
          <w:szCs w:val="28"/>
        </w:rPr>
        <w:t> 940,9</w:t>
      </w:r>
      <w:r w:rsidRPr="004C4296">
        <w:rPr>
          <w:sz w:val="28"/>
          <w:szCs w:val="28"/>
        </w:rPr>
        <w:t xml:space="preserve"> mil.lei, dintre care </w:t>
      </w:r>
      <w:r w:rsidR="005C63A0" w:rsidRPr="004C4296">
        <w:rPr>
          <w:sz w:val="28"/>
          <w:szCs w:val="28"/>
        </w:rPr>
        <w:t xml:space="preserve">cele </w:t>
      </w:r>
      <w:r w:rsidR="005C63A0" w:rsidRPr="004C4296">
        <w:rPr>
          <w:i/>
          <w:sz w:val="28"/>
          <w:szCs w:val="28"/>
        </w:rPr>
        <w:t>de echilibrare</w:t>
      </w:r>
      <w:r w:rsidR="005C63A0" w:rsidRPr="004C4296">
        <w:rPr>
          <w:sz w:val="28"/>
          <w:szCs w:val="28"/>
        </w:rPr>
        <w:t xml:space="preserve"> </w:t>
      </w:r>
      <w:r w:rsidRPr="004C4296">
        <w:rPr>
          <w:sz w:val="28"/>
          <w:szCs w:val="28"/>
        </w:rPr>
        <w:t xml:space="preserve">din fondul de susținere financiară a unităților administrativ-teritoriale </w:t>
      </w:r>
      <w:r w:rsidRPr="004C4296">
        <w:rPr>
          <w:iCs/>
          <w:color w:val="000000"/>
          <w:sz w:val="28"/>
          <w:szCs w:val="28"/>
        </w:rPr>
        <w:t xml:space="preserve">pentru nivelarea posibilităților financiare </w:t>
      </w:r>
      <w:r w:rsidR="00C36DAD" w:rsidRPr="004C4296">
        <w:rPr>
          <w:sz w:val="28"/>
          <w:szCs w:val="28"/>
        </w:rPr>
        <w:t xml:space="preserve">2 264,9 </w:t>
      </w:r>
      <w:r w:rsidRPr="004C4296">
        <w:rPr>
          <w:sz w:val="28"/>
          <w:szCs w:val="28"/>
        </w:rPr>
        <w:t>mil.</w:t>
      </w:r>
      <w:r w:rsidR="00563B38" w:rsidRPr="004C4296">
        <w:rPr>
          <w:sz w:val="28"/>
          <w:szCs w:val="28"/>
        </w:rPr>
        <w:t xml:space="preserve"> </w:t>
      </w:r>
      <w:r w:rsidRPr="004C4296">
        <w:rPr>
          <w:sz w:val="28"/>
          <w:szCs w:val="28"/>
        </w:rPr>
        <w:t xml:space="preserve">lei </w:t>
      </w:r>
      <w:r w:rsidR="00563B38" w:rsidRPr="004C4296">
        <w:rPr>
          <w:sz w:val="28"/>
          <w:szCs w:val="28"/>
        </w:rPr>
        <w:t xml:space="preserve">și alte transferuri cu destinație generală ce includ transferuri pentru bugetele locale de nivelul </w:t>
      </w:r>
      <w:r w:rsidR="00563B38" w:rsidRPr="004C4296">
        <w:rPr>
          <w:sz w:val="28"/>
          <w:szCs w:val="28"/>
          <w:lang w:val="ro-MD"/>
        </w:rPr>
        <w:t>întâi pentru asigurarea cu resurse a domeniului propriu de activitate aferent infrastructurii drumurilor publice locale, urmare a redirecționării de la transferurile cu destinație specială pentru infrastructura drumurilor publice locale</w:t>
      </w:r>
      <w:r w:rsidR="00563B38" w:rsidRPr="004C4296">
        <w:rPr>
          <w:iCs/>
          <w:color w:val="000000"/>
          <w:sz w:val="28"/>
          <w:szCs w:val="28"/>
        </w:rPr>
        <w:t xml:space="preserve"> în volum de </w:t>
      </w:r>
      <w:r w:rsidR="00563B38" w:rsidRPr="004C4296">
        <w:rPr>
          <w:sz w:val="28"/>
          <w:szCs w:val="28"/>
        </w:rPr>
        <w:t>676,0 mil.lei.</w:t>
      </w:r>
      <w:r w:rsidRPr="004C4296">
        <w:rPr>
          <w:sz w:val="28"/>
          <w:szCs w:val="28"/>
        </w:rPr>
        <w:t xml:space="preserve"> </w:t>
      </w:r>
      <w:r w:rsidR="00BC6883" w:rsidRPr="004C4296">
        <w:rPr>
          <w:sz w:val="28"/>
          <w:szCs w:val="28"/>
        </w:rPr>
        <w:t xml:space="preserve">Ulterior, volumul altor transferuri cu destinație generală au fost precizate la nivel de 778,1 mil.lei. </w:t>
      </w:r>
      <w:r w:rsidR="0092161C" w:rsidRPr="004C4296">
        <w:rPr>
          <w:sz w:val="28"/>
          <w:szCs w:val="28"/>
        </w:rPr>
        <w:t xml:space="preserve"> </w:t>
      </w:r>
    </w:p>
    <w:p w14:paraId="491F2C1B" w14:textId="3376C102" w:rsidR="005E55B8" w:rsidRPr="004C4296" w:rsidRDefault="005E55B8" w:rsidP="0092161C">
      <w:pPr>
        <w:spacing w:line="276" w:lineRule="auto"/>
        <w:ind w:firstLine="567"/>
        <w:jc w:val="both"/>
        <w:rPr>
          <w:sz w:val="28"/>
          <w:szCs w:val="28"/>
        </w:rPr>
      </w:pPr>
      <w:r w:rsidRPr="004C4296">
        <w:rPr>
          <w:sz w:val="28"/>
          <w:szCs w:val="28"/>
        </w:rPr>
        <w:t xml:space="preserve">Transferurile cu </w:t>
      </w:r>
      <w:r w:rsidRPr="004C4296">
        <w:rPr>
          <w:i/>
          <w:sz w:val="28"/>
          <w:szCs w:val="28"/>
        </w:rPr>
        <w:t>destinație specială</w:t>
      </w:r>
      <w:r w:rsidRPr="004C4296">
        <w:rPr>
          <w:sz w:val="28"/>
          <w:szCs w:val="28"/>
        </w:rPr>
        <w:t xml:space="preserve"> de la bugetul de stat către bugetele locale au fost aprobate în sumă de </w:t>
      </w:r>
      <w:r w:rsidR="00CF4604" w:rsidRPr="004C4296">
        <w:rPr>
          <w:sz w:val="28"/>
          <w:szCs w:val="28"/>
        </w:rPr>
        <w:t>15 598,2</w:t>
      </w:r>
      <w:r w:rsidRPr="004C4296">
        <w:rPr>
          <w:sz w:val="28"/>
          <w:szCs w:val="28"/>
        </w:rPr>
        <w:t xml:space="preserve"> mil.lei, ulterior fiind majorate cu </w:t>
      </w:r>
      <w:r w:rsidR="00CF4604" w:rsidRPr="004C4296">
        <w:rPr>
          <w:sz w:val="28"/>
          <w:szCs w:val="28"/>
        </w:rPr>
        <w:t>813,6</w:t>
      </w:r>
      <w:r w:rsidRPr="004C4296">
        <w:rPr>
          <w:sz w:val="28"/>
          <w:szCs w:val="28"/>
        </w:rPr>
        <w:t xml:space="preserve"> mil.lei, constituind </w:t>
      </w:r>
      <w:r w:rsidR="00CF4604" w:rsidRPr="004C4296">
        <w:rPr>
          <w:sz w:val="28"/>
          <w:szCs w:val="28"/>
        </w:rPr>
        <w:t>16</w:t>
      </w:r>
      <w:r w:rsidR="00D82B27" w:rsidRPr="004C4296">
        <w:rPr>
          <w:sz w:val="28"/>
          <w:szCs w:val="28"/>
        </w:rPr>
        <w:t xml:space="preserve"> </w:t>
      </w:r>
      <w:r w:rsidR="00CF4604" w:rsidRPr="004C4296">
        <w:rPr>
          <w:sz w:val="28"/>
          <w:szCs w:val="28"/>
        </w:rPr>
        <w:t>411,8</w:t>
      </w:r>
      <w:r w:rsidRPr="004C4296">
        <w:rPr>
          <w:sz w:val="28"/>
          <w:szCs w:val="28"/>
        </w:rPr>
        <w:t xml:space="preserve">  mil.lei, inclusiv pentru: </w:t>
      </w:r>
    </w:p>
    <w:p w14:paraId="4EE6AFCE" w14:textId="76DB9795" w:rsidR="001C5A40" w:rsidRPr="004C4296" w:rsidRDefault="005C3B7A" w:rsidP="00B30DE0">
      <w:pPr>
        <w:numPr>
          <w:ilvl w:val="0"/>
          <w:numId w:val="38"/>
        </w:numPr>
        <w:tabs>
          <w:tab w:val="left" w:pos="851"/>
        </w:tabs>
        <w:spacing w:line="264" w:lineRule="auto"/>
        <w:ind w:left="0" w:firstLine="709"/>
        <w:jc w:val="both"/>
        <w:rPr>
          <w:sz w:val="28"/>
          <w:szCs w:val="28"/>
        </w:rPr>
      </w:pPr>
      <w:r w:rsidRPr="004C4296">
        <w:rPr>
          <w:sz w:val="28"/>
          <w:szCs w:val="28"/>
        </w:rPr>
        <w:t xml:space="preserve"> </w:t>
      </w:r>
      <w:r w:rsidR="001C5A40" w:rsidRPr="004C4296">
        <w:rPr>
          <w:sz w:val="28"/>
          <w:szCs w:val="28"/>
        </w:rPr>
        <w:t xml:space="preserve">finanțarea învățământului preșcolar, primar, secundar general, special și complementar (extrașcolar) – </w:t>
      </w:r>
      <w:r w:rsidR="00D82B27" w:rsidRPr="004C4296">
        <w:rPr>
          <w:sz w:val="28"/>
          <w:szCs w:val="28"/>
        </w:rPr>
        <w:t>14 487,0 mil.lei (majorare cu 746,4 mil.lei);</w:t>
      </w:r>
    </w:p>
    <w:p w14:paraId="02F33F9E" w14:textId="04DB16F0" w:rsidR="001C5A40" w:rsidRPr="004C4296" w:rsidRDefault="001C5A40" w:rsidP="00B30DE0">
      <w:pPr>
        <w:numPr>
          <w:ilvl w:val="0"/>
          <w:numId w:val="38"/>
        </w:numPr>
        <w:spacing w:line="264" w:lineRule="auto"/>
        <w:ind w:left="851" w:hanging="142"/>
        <w:jc w:val="both"/>
        <w:rPr>
          <w:sz w:val="28"/>
          <w:szCs w:val="28"/>
        </w:rPr>
      </w:pPr>
      <w:r w:rsidRPr="004C4296">
        <w:rPr>
          <w:sz w:val="28"/>
          <w:szCs w:val="28"/>
        </w:rPr>
        <w:t xml:space="preserve">școli sportive – </w:t>
      </w:r>
      <w:r w:rsidR="00775F2F" w:rsidRPr="004C4296">
        <w:rPr>
          <w:sz w:val="28"/>
          <w:szCs w:val="28"/>
        </w:rPr>
        <w:t>381,6</w:t>
      </w:r>
      <w:r w:rsidRPr="004C4296">
        <w:rPr>
          <w:sz w:val="28"/>
          <w:szCs w:val="28"/>
        </w:rPr>
        <w:t xml:space="preserve"> mil.lei (majorare cu </w:t>
      </w:r>
      <w:r w:rsidR="00775F2F" w:rsidRPr="004C4296">
        <w:rPr>
          <w:sz w:val="28"/>
          <w:szCs w:val="28"/>
        </w:rPr>
        <w:t>34,0</w:t>
      </w:r>
      <w:r w:rsidRPr="004C4296">
        <w:rPr>
          <w:sz w:val="28"/>
          <w:szCs w:val="28"/>
        </w:rPr>
        <w:t xml:space="preserve"> mil.lei);</w:t>
      </w:r>
    </w:p>
    <w:p w14:paraId="5EDEF0AB" w14:textId="77777777" w:rsidR="00AB2D7C" w:rsidRPr="004C4296" w:rsidRDefault="001C5A40" w:rsidP="00B30DE0">
      <w:pPr>
        <w:numPr>
          <w:ilvl w:val="0"/>
          <w:numId w:val="38"/>
        </w:numPr>
        <w:spacing w:line="264" w:lineRule="auto"/>
        <w:ind w:left="993" w:hanging="284"/>
        <w:jc w:val="both"/>
        <w:rPr>
          <w:sz w:val="28"/>
          <w:szCs w:val="28"/>
        </w:rPr>
      </w:pPr>
      <w:r w:rsidRPr="004C4296">
        <w:rPr>
          <w:sz w:val="28"/>
          <w:szCs w:val="28"/>
        </w:rPr>
        <w:t xml:space="preserve">asistența socială – </w:t>
      </w:r>
      <w:r w:rsidR="00AB2D7C" w:rsidRPr="004C4296">
        <w:rPr>
          <w:sz w:val="28"/>
          <w:szCs w:val="28"/>
        </w:rPr>
        <w:t>493,5 mil.lei (majorare cu 44,6 mil.lei);</w:t>
      </w:r>
    </w:p>
    <w:p w14:paraId="42841850" w14:textId="7334280B" w:rsidR="001C5A40" w:rsidRPr="004C4296" w:rsidRDefault="001C5A40" w:rsidP="00B30DE0">
      <w:pPr>
        <w:numPr>
          <w:ilvl w:val="0"/>
          <w:numId w:val="38"/>
        </w:numPr>
        <w:spacing w:line="264" w:lineRule="auto"/>
        <w:ind w:left="993" w:hanging="284"/>
        <w:jc w:val="both"/>
        <w:rPr>
          <w:sz w:val="28"/>
          <w:szCs w:val="28"/>
        </w:rPr>
      </w:pPr>
      <w:r w:rsidRPr="004C4296">
        <w:rPr>
          <w:sz w:val="28"/>
          <w:szCs w:val="28"/>
        </w:rPr>
        <w:t xml:space="preserve">infrastructura drumurilor publice locale – </w:t>
      </w:r>
      <w:r w:rsidR="009875EC" w:rsidRPr="004C4296">
        <w:rPr>
          <w:sz w:val="28"/>
          <w:szCs w:val="28"/>
        </w:rPr>
        <w:t>750,7</w:t>
      </w:r>
      <w:r w:rsidRPr="004C4296">
        <w:rPr>
          <w:sz w:val="28"/>
          <w:szCs w:val="28"/>
        </w:rPr>
        <w:t xml:space="preserve"> mil.lei;</w:t>
      </w:r>
    </w:p>
    <w:p w14:paraId="60A58456" w14:textId="44FAF17E" w:rsidR="001C5A40" w:rsidRPr="004C4296" w:rsidRDefault="005C3B7A" w:rsidP="00B30DE0">
      <w:pPr>
        <w:numPr>
          <w:ilvl w:val="0"/>
          <w:numId w:val="38"/>
        </w:numPr>
        <w:tabs>
          <w:tab w:val="left" w:pos="993"/>
        </w:tabs>
        <w:spacing w:line="264" w:lineRule="auto"/>
        <w:ind w:left="0" w:firstLine="709"/>
        <w:jc w:val="both"/>
        <w:rPr>
          <w:sz w:val="28"/>
          <w:szCs w:val="28"/>
        </w:rPr>
      </w:pPr>
      <w:r w:rsidRPr="004C4296">
        <w:rPr>
          <w:sz w:val="28"/>
          <w:szCs w:val="28"/>
        </w:rPr>
        <w:t xml:space="preserve"> </w:t>
      </w:r>
      <w:r w:rsidR="001C5A40" w:rsidRPr="004C4296">
        <w:rPr>
          <w:sz w:val="28"/>
          <w:szCs w:val="28"/>
        </w:rPr>
        <w:t xml:space="preserve">pachetul minim de servicii sociale din Fondul de susținere a populației – </w:t>
      </w:r>
      <w:r w:rsidR="00D74795" w:rsidRPr="004C4296">
        <w:rPr>
          <w:sz w:val="28"/>
          <w:szCs w:val="28"/>
        </w:rPr>
        <w:t>204,2</w:t>
      </w:r>
      <w:r w:rsidR="001C5A40" w:rsidRPr="004C4296">
        <w:rPr>
          <w:sz w:val="28"/>
          <w:szCs w:val="28"/>
        </w:rPr>
        <w:t xml:space="preserve"> mil.lei;</w:t>
      </w:r>
    </w:p>
    <w:p w14:paraId="1E6F2308" w14:textId="77777777" w:rsidR="00E059BC" w:rsidRPr="004C4296" w:rsidRDefault="001C5A40" w:rsidP="00B30DE0">
      <w:pPr>
        <w:numPr>
          <w:ilvl w:val="0"/>
          <w:numId w:val="38"/>
        </w:numPr>
        <w:tabs>
          <w:tab w:val="left" w:pos="90"/>
          <w:tab w:val="left" w:pos="450"/>
          <w:tab w:val="left" w:pos="993"/>
          <w:tab w:val="left" w:pos="1170"/>
        </w:tabs>
        <w:spacing w:line="264" w:lineRule="auto"/>
        <w:ind w:left="90" w:firstLine="619"/>
        <w:jc w:val="both"/>
        <w:rPr>
          <w:sz w:val="28"/>
          <w:szCs w:val="28"/>
        </w:rPr>
      </w:pPr>
      <w:r w:rsidRPr="004C4296">
        <w:rPr>
          <w:sz w:val="28"/>
          <w:szCs w:val="28"/>
        </w:rPr>
        <w:t>consolidarea sistemului de protecție socială cu suportul UNICEF</w:t>
      </w:r>
      <w:r w:rsidRPr="004C4296">
        <w:rPr>
          <w:b/>
          <w:sz w:val="28"/>
          <w:szCs w:val="28"/>
        </w:rPr>
        <w:t xml:space="preserve"> </w:t>
      </w:r>
      <w:r w:rsidRPr="004C4296">
        <w:rPr>
          <w:sz w:val="28"/>
          <w:szCs w:val="28"/>
        </w:rPr>
        <w:t xml:space="preserve">– </w:t>
      </w:r>
      <w:r w:rsidR="00DB0F73" w:rsidRPr="004C4296">
        <w:rPr>
          <w:sz w:val="28"/>
          <w:szCs w:val="28"/>
        </w:rPr>
        <w:t>94,2</w:t>
      </w:r>
      <w:r w:rsidRPr="004C4296">
        <w:rPr>
          <w:sz w:val="28"/>
          <w:szCs w:val="28"/>
        </w:rPr>
        <w:t xml:space="preserve"> mil.lei</w:t>
      </w:r>
      <w:r w:rsidR="00E059BC" w:rsidRPr="004C4296">
        <w:rPr>
          <w:sz w:val="28"/>
          <w:szCs w:val="28"/>
        </w:rPr>
        <w:t xml:space="preserve"> (micșorare cu 11,4 mil.lei);</w:t>
      </w:r>
    </w:p>
    <w:p w14:paraId="5C6A5185" w14:textId="69A00867" w:rsidR="001C5A40" w:rsidRPr="004C4296" w:rsidRDefault="001C5A40" w:rsidP="00B30DE0">
      <w:pPr>
        <w:numPr>
          <w:ilvl w:val="0"/>
          <w:numId w:val="38"/>
        </w:numPr>
        <w:tabs>
          <w:tab w:val="left" w:pos="990"/>
          <w:tab w:val="left" w:pos="1170"/>
        </w:tabs>
        <w:spacing w:line="264" w:lineRule="auto"/>
        <w:ind w:left="0" w:firstLine="709"/>
        <w:jc w:val="both"/>
        <w:rPr>
          <w:sz w:val="28"/>
          <w:szCs w:val="28"/>
        </w:rPr>
      </w:pPr>
      <w:r w:rsidRPr="004C4296">
        <w:rPr>
          <w:sz w:val="28"/>
          <w:szCs w:val="28"/>
        </w:rPr>
        <w:t>finanțarea altor competențe delegate autorităților administrației publice locale – 0,6 mil.</w:t>
      </w:r>
      <w:r w:rsidR="00C06FFC" w:rsidRPr="004C4296">
        <w:rPr>
          <w:sz w:val="28"/>
          <w:szCs w:val="28"/>
        </w:rPr>
        <w:t xml:space="preserve"> </w:t>
      </w:r>
      <w:r w:rsidRPr="004C4296">
        <w:rPr>
          <w:sz w:val="28"/>
          <w:szCs w:val="28"/>
        </w:rPr>
        <w:t>lei.</w:t>
      </w:r>
    </w:p>
    <w:p w14:paraId="68F8B4C0" w14:textId="0844F06C" w:rsidR="00F634BD" w:rsidRPr="004C4296" w:rsidRDefault="00F742B1" w:rsidP="000B713F">
      <w:pPr>
        <w:spacing w:line="276" w:lineRule="auto"/>
        <w:ind w:firstLine="562"/>
        <w:jc w:val="both"/>
        <w:rPr>
          <w:sz w:val="28"/>
          <w:szCs w:val="28"/>
        </w:rPr>
      </w:pPr>
      <w:r w:rsidRPr="004C4296">
        <w:rPr>
          <w:sz w:val="28"/>
          <w:szCs w:val="28"/>
        </w:rPr>
        <w:t>Pentru</w:t>
      </w:r>
      <w:r w:rsidR="002A7F42" w:rsidRPr="004C4296">
        <w:rPr>
          <w:sz w:val="28"/>
          <w:szCs w:val="28"/>
        </w:rPr>
        <w:t xml:space="preserve"> anul 202</w:t>
      </w:r>
      <w:r w:rsidR="00DA444B" w:rsidRPr="004C4296">
        <w:rPr>
          <w:sz w:val="28"/>
          <w:szCs w:val="28"/>
        </w:rPr>
        <w:t>3</w:t>
      </w:r>
      <w:r w:rsidR="002A7F42" w:rsidRPr="004C4296">
        <w:rPr>
          <w:sz w:val="28"/>
          <w:szCs w:val="28"/>
        </w:rPr>
        <w:t xml:space="preserve">, </w:t>
      </w:r>
      <w:r w:rsidRPr="004C4296">
        <w:rPr>
          <w:sz w:val="28"/>
          <w:szCs w:val="28"/>
        </w:rPr>
        <w:t>suma</w:t>
      </w:r>
      <w:r w:rsidR="002A7F42" w:rsidRPr="004C4296">
        <w:rPr>
          <w:sz w:val="28"/>
          <w:szCs w:val="28"/>
        </w:rPr>
        <w:t xml:space="preserve"> transferurilor de la bugetul de stat </w:t>
      </w:r>
      <w:r w:rsidRPr="004C4296">
        <w:rPr>
          <w:sz w:val="28"/>
          <w:szCs w:val="28"/>
        </w:rPr>
        <w:t xml:space="preserve">către </w:t>
      </w:r>
      <w:r w:rsidR="002A7F42" w:rsidRPr="004C4296">
        <w:rPr>
          <w:sz w:val="28"/>
          <w:szCs w:val="28"/>
        </w:rPr>
        <w:t>bugetele locale</w:t>
      </w:r>
      <w:r w:rsidR="00A145AA" w:rsidRPr="004C4296">
        <w:rPr>
          <w:sz w:val="28"/>
          <w:szCs w:val="28"/>
        </w:rPr>
        <w:t>,</w:t>
      </w:r>
      <w:r w:rsidR="002A7F42" w:rsidRPr="004C4296">
        <w:rPr>
          <w:sz w:val="28"/>
          <w:szCs w:val="28"/>
        </w:rPr>
        <w:t xml:space="preserve"> </w:t>
      </w:r>
      <w:r w:rsidRPr="004C4296">
        <w:rPr>
          <w:sz w:val="28"/>
          <w:szCs w:val="28"/>
        </w:rPr>
        <w:t xml:space="preserve">aprobate în </w:t>
      </w:r>
      <w:r w:rsidR="002A7F42" w:rsidRPr="004C4296">
        <w:rPr>
          <w:sz w:val="28"/>
          <w:szCs w:val="28"/>
        </w:rPr>
        <w:t>Anexa nr.7 la Legea bugetului pe</w:t>
      </w:r>
      <w:r w:rsidRPr="004C4296">
        <w:rPr>
          <w:sz w:val="28"/>
          <w:szCs w:val="28"/>
        </w:rPr>
        <w:t>ntru</w:t>
      </w:r>
      <w:r w:rsidR="002A7F42" w:rsidRPr="004C4296">
        <w:rPr>
          <w:sz w:val="28"/>
          <w:szCs w:val="28"/>
        </w:rPr>
        <w:t xml:space="preserve"> anul 202</w:t>
      </w:r>
      <w:r w:rsidR="0033003C" w:rsidRPr="004C4296">
        <w:rPr>
          <w:sz w:val="28"/>
          <w:szCs w:val="28"/>
        </w:rPr>
        <w:t>3</w:t>
      </w:r>
      <w:r w:rsidR="00A145AA" w:rsidRPr="004C4296">
        <w:rPr>
          <w:sz w:val="28"/>
          <w:szCs w:val="28"/>
        </w:rPr>
        <w:t>,</w:t>
      </w:r>
      <w:r w:rsidR="002A7F42" w:rsidRPr="004C4296">
        <w:rPr>
          <w:sz w:val="28"/>
          <w:szCs w:val="28"/>
        </w:rPr>
        <w:t xml:space="preserve"> </w:t>
      </w:r>
      <w:r w:rsidRPr="004C4296">
        <w:rPr>
          <w:sz w:val="28"/>
          <w:szCs w:val="28"/>
        </w:rPr>
        <w:t xml:space="preserve">au fost majorate </w:t>
      </w:r>
      <w:r w:rsidR="00C4171D" w:rsidRPr="004C4296">
        <w:rPr>
          <w:sz w:val="28"/>
          <w:szCs w:val="28"/>
        </w:rPr>
        <w:t xml:space="preserve">conform </w:t>
      </w:r>
      <w:r w:rsidR="002A7F42" w:rsidRPr="004C4296">
        <w:rPr>
          <w:sz w:val="28"/>
          <w:szCs w:val="28"/>
        </w:rPr>
        <w:t>Hotărâril</w:t>
      </w:r>
      <w:r w:rsidR="00C4171D" w:rsidRPr="004C4296">
        <w:rPr>
          <w:sz w:val="28"/>
          <w:szCs w:val="28"/>
        </w:rPr>
        <w:t>or</w:t>
      </w:r>
      <w:r w:rsidR="002A7F42" w:rsidRPr="004C4296">
        <w:rPr>
          <w:sz w:val="28"/>
          <w:szCs w:val="28"/>
        </w:rPr>
        <w:t xml:space="preserve"> Guvernului nr.</w:t>
      </w:r>
      <w:r w:rsidR="0033003C" w:rsidRPr="004C4296">
        <w:rPr>
          <w:sz w:val="28"/>
          <w:szCs w:val="28"/>
        </w:rPr>
        <w:t>936</w:t>
      </w:r>
      <w:r w:rsidR="00365B93" w:rsidRPr="004C4296">
        <w:rPr>
          <w:sz w:val="28"/>
          <w:szCs w:val="28"/>
        </w:rPr>
        <w:t>/202</w:t>
      </w:r>
      <w:r w:rsidR="00A6725A">
        <w:rPr>
          <w:sz w:val="28"/>
          <w:szCs w:val="28"/>
        </w:rPr>
        <w:t>3</w:t>
      </w:r>
      <w:r w:rsidR="002A7F42" w:rsidRPr="004C4296">
        <w:rPr>
          <w:sz w:val="28"/>
          <w:szCs w:val="28"/>
        </w:rPr>
        <w:t xml:space="preserve"> și nr.</w:t>
      </w:r>
      <w:r w:rsidR="0033003C" w:rsidRPr="004C4296">
        <w:rPr>
          <w:sz w:val="28"/>
          <w:szCs w:val="28"/>
        </w:rPr>
        <w:t>1020</w:t>
      </w:r>
      <w:r w:rsidR="00365B93" w:rsidRPr="004C4296">
        <w:rPr>
          <w:sz w:val="28"/>
          <w:szCs w:val="28"/>
        </w:rPr>
        <w:t>/202</w:t>
      </w:r>
      <w:r w:rsidR="00A6725A">
        <w:rPr>
          <w:sz w:val="28"/>
          <w:szCs w:val="28"/>
        </w:rPr>
        <w:t>3</w:t>
      </w:r>
      <w:r w:rsidR="002A7F42" w:rsidRPr="004C4296">
        <w:rPr>
          <w:sz w:val="28"/>
          <w:szCs w:val="28"/>
        </w:rPr>
        <w:t xml:space="preserve"> privind repartizarea alocațiilor bugetelor aprobate în bugetul de stat pentru </w:t>
      </w:r>
      <w:r w:rsidR="00F634BD" w:rsidRPr="004C4296">
        <w:rPr>
          <w:sz w:val="28"/>
          <w:szCs w:val="28"/>
        </w:rPr>
        <w:t xml:space="preserve">acoperirea parțială a cheltuielilor pentru asigurarea prevederilor cadrului normativ privind salarizarea în sectorul bugetar, inclusiv pentru acordarea premiului anual pentru rezultatele activității în anul 2023 și au constituit 19 581,5 mil.lei. </w:t>
      </w:r>
    </w:p>
    <w:p w14:paraId="45A4B5F8" w14:textId="32FEFFC0" w:rsidR="00D464F6" w:rsidRPr="004C4296" w:rsidRDefault="00472AFC" w:rsidP="00D464F6">
      <w:pPr>
        <w:spacing w:line="264" w:lineRule="auto"/>
        <w:ind w:firstLine="561"/>
        <w:jc w:val="both"/>
        <w:rPr>
          <w:sz w:val="28"/>
          <w:szCs w:val="28"/>
        </w:rPr>
      </w:pPr>
      <w:r w:rsidRPr="004C4296">
        <w:rPr>
          <w:sz w:val="28"/>
          <w:szCs w:val="28"/>
        </w:rPr>
        <w:t xml:space="preserve">Din contul transferurilor alocate </w:t>
      </w:r>
      <w:r w:rsidR="00F83409" w:rsidRPr="004C4296">
        <w:rPr>
          <w:sz w:val="28"/>
          <w:szCs w:val="28"/>
        </w:rPr>
        <w:t>conform</w:t>
      </w:r>
      <w:r w:rsidRPr="004C4296">
        <w:rPr>
          <w:sz w:val="28"/>
          <w:szCs w:val="28"/>
        </w:rPr>
        <w:t xml:space="preserve"> </w:t>
      </w:r>
      <w:r w:rsidR="00A6725A">
        <w:rPr>
          <w:sz w:val="28"/>
          <w:szCs w:val="28"/>
        </w:rPr>
        <w:t>H</w:t>
      </w:r>
      <w:r w:rsidRPr="004C4296">
        <w:rPr>
          <w:sz w:val="28"/>
          <w:szCs w:val="28"/>
        </w:rPr>
        <w:t>otăr</w:t>
      </w:r>
      <w:r w:rsidR="00A6725A">
        <w:rPr>
          <w:sz w:val="28"/>
          <w:szCs w:val="28"/>
        </w:rPr>
        <w:t>â</w:t>
      </w:r>
      <w:r w:rsidRPr="004C4296">
        <w:rPr>
          <w:sz w:val="28"/>
          <w:szCs w:val="28"/>
        </w:rPr>
        <w:t>rilor de Guvern menționate privind repartizarea și redistribuirea unor alocații aprobate în Legea bugetului de stat pentru anul 202</w:t>
      </w:r>
      <w:r w:rsidR="000B713F" w:rsidRPr="004C4296">
        <w:rPr>
          <w:sz w:val="28"/>
          <w:szCs w:val="28"/>
        </w:rPr>
        <w:t>3</w:t>
      </w:r>
      <w:r w:rsidRPr="004C4296">
        <w:rPr>
          <w:sz w:val="28"/>
          <w:szCs w:val="28"/>
        </w:rPr>
        <w:t xml:space="preserve"> nr.</w:t>
      </w:r>
      <w:r w:rsidR="000B713F" w:rsidRPr="004C4296">
        <w:rPr>
          <w:sz w:val="28"/>
          <w:szCs w:val="28"/>
        </w:rPr>
        <w:t>359</w:t>
      </w:r>
      <w:r w:rsidRPr="004C4296">
        <w:rPr>
          <w:sz w:val="28"/>
          <w:szCs w:val="28"/>
        </w:rPr>
        <w:t>/202</w:t>
      </w:r>
      <w:r w:rsidR="000B713F" w:rsidRPr="004C4296">
        <w:rPr>
          <w:sz w:val="28"/>
          <w:szCs w:val="28"/>
        </w:rPr>
        <w:t>2</w:t>
      </w:r>
      <w:r w:rsidRPr="004C4296">
        <w:rPr>
          <w:sz w:val="28"/>
          <w:szCs w:val="28"/>
        </w:rPr>
        <w:t xml:space="preserve">, </w:t>
      </w:r>
      <w:r w:rsidR="00D464F6" w:rsidRPr="004C4296">
        <w:rPr>
          <w:sz w:val="28"/>
          <w:szCs w:val="28"/>
        </w:rPr>
        <w:t>acestea au constituit 217,9 mil. lei, inclusiv 91,3 mil.lei alocate de la bugetul de stat prin intermediul altor transferuri cu destinație generală pentru asigurarea prevederilor cadrului normativ privind salarizarea și achitarea premiului anual (pentru domeniile proprii de activitate ale APL).</w:t>
      </w:r>
    </w:p>
    <w:p w14:paraId="096B6A4E" w14:textId="77777777" w:rsidR="008F5A55" w:rsidRPr="004C4296" w:rsidRDefault="00472AFC" w:rsidP="007B7FFA">
      <w:pPr>
        <w:spacing w:line="276" w:lineRule="auto"/>
        <w:ind w:firstLine="561"/>
        <w:jc w:val="both"/>
        <w:rPr>
          <w:sz w:val="28"/>
          <w:szCs w:val="28"/>
        </w:rPr>
      </w:pPr>
      <w:r w:rsidRPr="004C4296">
        <w:rPr>
          <w:sz w:val="28"/>
          <w:szCs w:val="28"/>
        </w:rPr>
        <w:lastRenderedPageBreak/>
        <w:t xml:space="preserve">Pentru </w:t>
      </w:r>
      <w:r w:rsidRPr="004C4296">
        <w:rPr>
          <w:i/>
          <w:sz w:val="28"/>
          <w:szCs w:val="28"/>
        </w:rPr>
        <w:t>competențele delegate</w:t>
      </w:r>
      <w:r w:rsidRPr="004C4296">
        <w:rPr>
          <w:sz w:val="28"/>
          <w:szCs w:val="28"/>
        </w:rPr>
        <w:t xml:space="preserve"> alocarea mijloacelor</w:t>
      </w:r>
      <w:r w:rsidR="004C5978" w:rsidRPr="004C4296">
        <w:rPr>
          <w:sz w:val="28"/>
          <w:szCs w:val="28"/>
        </w:rPr>
        <w:t xml:space="preserve"> financiare</w:t>
      </w:r>
      <w:r w:rsidRPr="004C4296">
        <w:rPr>
          <w:sz w:val="28"/>
          <w:szCs w:val="28"/>
        </w:rPr>
        <w:t xml:space="preserve"> </w:t>
      </w:r>
      <w:r w:rsidR="004C5978" w:rsidRPr="004C4296">
        <w:rPr>
          <w:sz w:val="28"/>
          <w:szCs w:val="28"/>
        </w:rPr>
        <w:t>conform</w:t>
      </w:r>
      <w:r w:rsidRPr="004C4296">
        <w:rPr>
          <w:sz w:val="28"/>
          <w:szCs w:val="28"/>
        </w:rPr>
        <w:t xml:space="preserve"> </w:t>
      </w:r>
      <w:r w:rsidR="008F5A55" w:rsidRPr="004C4296">
        <w:rPr>
          <w:sz w:val="28"/>
          <w:szCs w:val="28"/>
        </w:rPr>
        <w:t>H</w:t>
      </w:r>
      <w:r w:rsidRPr="004C4296">
        <w:rPr>
          <w:sz w:val="28"/>
          <w:szCs w:val="28"/>
        </w:rPr>
        <w:t>otărîri</w:t>
      </w:r>
      <w:r w:rsidR="008F5A55" w:rsidRPr="004C4296">
        <w:rPr>
          <w:sz w:val="28"/>
          <w:szCs w:val="28"/>
        </w:rPr>
        <w:t>i</w:t>
      </w:r>
      <w:r w:rsidRPr="004C4296">
        <w:rPr>
          <w:sz w:val="28"/>
          <w:szCs w:val="28"/>
        </w:rPr>
        <w:t xml:space="preserve"> Guvernului </w:t>
      </w:r>
      <w:r w:rsidR="008F5A55" w:rsidRPr="004C4296">
        <w:rPr>
          <w:sz w:val="28"/>
          <w:szCs w:val="28"/>
        </w:rPr>
        <w:t>nr.936/2023 în volum de 126,6 mil.lei au fost repartizate după cum urmează:</w:t>
      </w:r>
    </w:p>
    <w:p w14:paraId="76D35AB9" w14:textId="7E00C777" w:rsidR="0045697C" w:rsidRPr="004C4296" w:rsidRDefault="0045697C" w:rsidP="007B7FFA">
      <w:pPr>
        <w:numPr>
          <w:ilvl w:val="0"/>
          <w:numId w:val="61"/>
        </w:numPr>
        <w:tabs>
          <w:tab w:val="left" w:pos="1560"/>
        </w:tabs>
        <w:spacing w:line="276" w:lineRule="auto"/>
        <w:ind w:firstLine="196"/>
        <w:jc w:val="both"/>
        <w:rPr>
          <w:sz w:val="28"/>
          <w:szCs w:val="28"/>
        </w:rPr>
      </w:pPr>
      <w:r w:rsidRPr="004C4296">
        <w:rPr>
          <w:sz w:val="28"/>
          <w:szCs w:val="28"/>
        </w:rPr>
        <w:t xml:space="preserve">învățământul general – </w:t>
      </w:r>
      <w:r w:rsidR="006B77FD" w:rsidRPr="004C4296">
        <w:rPr>
          <w:sz w:val="28"/>
          <w:szCs w:val="28"/>
        </w:rPr>
        <w:t>121,5</w:t>
      </w:r>
      <w:r w:rsidRPr="004C4296">
        <w:rPr>
          <w:sz w:val="28"/>
          <w:szCs w:val="28"/>
        </w:rPr>
        <w:t xml:space="preserve"> mil.lei;</w:t>
      </w:r>
    </w:p>
    <w:p w14:paraId="254C5BC0" w14:textId="26A40B95" w:rsidR="0045697C" w:rsidRPr="004C4296" w:rsidRDefault="0045697C" w:rsidP="007B7FFA">
      <w:pPr>
        <w:numPr>
          <w:ilvl w:val="0"/>
          <w:numId w:val="61"/>
        </w:numPr>
        <w:tabs>
          <w:tab w:val="left" w:pos="1560"/>
        </w:tabs>
        <w:spacing w:line="276" w:lineRule="auto"/>
        <w:ind w:firstLine="196"/>
        <w:jc w:val="both"/>
        <w:rPr>
          <w:sz w:val="28"/>
          <w:szCs w:val="28"/>
        </w:rPr>
      </w:pPr>
      <w:r w:rsidRPr="004C4296">
        <w:rPr>
          <w:sz w:val="28"/>
          <w:szCs w:val="28"/>
        </w:rPr>
        <w:t xml:space="preserve">școli sportive – </w:t>
      </w:r>
      <w:r w:rsidR="006B77FD" w:rsidRPr="004C4296">
        <w:rPr>
          <w:sz w:val="28"/>
          <w:szCs w:val="28"/>
        </w:rPr>
        <w:t>5,0</w:t>
      </w:r>
      <w:r w:rsidRPr="004C4296">
        <w:rPr>
          <w:sz w:val="28"/>
          <w:szCs w:val="28"/>
        </w:rPr>
        <w:t xml:space="preserve"> mil.lei;</w:t>
      </w:r>
    </w:p>
    <w:p w14:paraId="7D68A7FE" w14:textId="676C3CF9" w:rsidR="0045697C" w:rsidRPr="004C4296" w:rsidRDefault="0045697C" w:rsidP="007B7FFA">
      <w:pPr>
        <w:numPr>
          <w:ilvl w:val="0"/>
          <w:numId w:val="61"/>
        </w:numPr>
        <w:tabs>
          <w:tab w:val="left" w:pos="1560"/>
        </w:tabs>
        <w:spacing w:line="276" w:lineRule="auto"/>
        <w:ind w:firstLine="196"/>
        <w:jc w:val="both"/>
        <w:rPr>
          <w:sz w:val="28"/>
          <w:szCs w:val="28"/>
        </w:rPr>
      </w:pPr>
      <w:r w:rsidRPr="004C4296">
        <w:rPr>
          <w:sz w:val="28"/>
          <w:szCs w:val="28"/>
        </w:rPr>
        <w:t xml:space="preserve">asistența socială – </w:t>
      </w:r>
      <w:r w:rsidR="006B77FD" w:rsidRPr="004C4296">
        <w:rPr>
          <w:sz w:val="28"/>
          <w:szCs w:val="28"/>
        </w:rPr>
        <w:t>0,1</w:t>
      </w:r>
      <w:r w:rsidRPr="004C4296">
        <w:rPr>
          <w:sz w:val="28"/>
          <w:szCs w:val="28"/>
        </w:rPr>
        <w:t xml:space="preserve"> mil.lei.</w:t>
      </w:r>
    </w:p>
    <w:p w14:paraId="6315A0DD" w14:textId="56FDC49B" w:rsidR="004061D8" w:rsidRPr="004C4296" w:rsidRDefault="0045697C" w:rsidP="007B7FFA">
      <w:pPr>
        <w:tabs>
          <w:tab w:val="left" w:pos="1134"/>
        </w:tabs>
        <w:spacing w:line="276" w:lineRule="auto"/>
        <w:ind w:firstLine="567"/>
        <w:jc w:val="both"/>
        <w:rPr>
          <w:sz w:val="28"/>
          <w:szCs w:val="28"/>
        </w:rPr>
      </w:pPr>
      <w:r w:rsidRPr="004C4296">
        <w:rPr>
          <w:sz w:val="28"/>
          <w:szCs w:val="28"/>
        </w:rPr>
        <w:t>Suplimentar, pe parcursul anului s-a făcut uz de prevederile art.</w:t>
      </w:r>
      <w:r w:rsidR="004061D8" w:rsidRPr="004C4296">
        <w:rPr>
          <w:sz w:val="28"/>
          <w:szCs w:val="28"/>
        </w:rPr>
        <w:t>17</w:t>
      </w:r>
      <w:r w:rsidRPr="004C4296">
        <w:rPr>
          <w:sz w:val="28"/>
          <w:szCs w:val="28"/>
        </w:rPr>
        <w:t xml:space="preserve"> lit.</w:t>
      </w:r>
      <w:r w:rsidR="002A4AB2">
        <w:rPr>
          <w:sz w:val="28"/>
          <w:szCs w:val="28"/>
        </w:rPr>
        <w:t>1</w:t>
      </w:r>
      <w:r w:rsidRPr="004C4296">
        <w:rPr>
          <w:sz w:val="28"/>
          <w:szCs w:val="28"/>
        </w:rPr>
        <w:t>) din Legea bugetului de stat pentru anul 202</w:t>
      </w:r>
      <w:r w:rsidR="004061D8" w:rsidRPr="004C4296">
        <w:rPr>
          <w:sz w:val="28"/>
          <w:szCs w:val="28"/>
        </w:rPr>
        <w:t>3</w:t>
      </w:r>
      <w:r w:rsidRPr="004C4296">
        <w:rPr>
          <w:sz w:val="28"/>
          <w:szCs w:val="28"/>
        </w:rPr>
        <w:t xml:space="preserve"> nr.</w:t>
      </w:r>
      <w:r w:rsidR="004061D8" w:rsidRPr="004C4296">
        <w:rPr>
          <w:sz w:val="28"/>
          <w:szCs w:val="28"/>
        </w:rPr>
        <w:t>359/2022</w:t>
      </w:r>
      <w:r w:rsidRPr="004C4296">
        <w:rPr>
          <w:sz w:val="28"/>
          <w:szCs w:val="28"/>
        </w:rPr>
        <w:t>,</w:t>
      </w:r>
      <w:r w:rsidR="002A4AB2" w:rsidRPr="002A4AB2">
        <w:rPr>
          <w:sz w:val="28"/>
          <w:szCs w:val="28"/>
        </w:rPr>
        <w:t xml:space="preserve"> </w:t>
      </w:r>
      <w:r w:rsidR="002A4AB2">
        <w:rPr>
          <w:sz w:val="28"/>
          <w:szCs w:val="28"/>
        </w:rPr>
        <w:t>fiind redistribuite</w:t>
      </w:r>
      <w:r w:rsidRPr="004C4296">
        <w:rPr>
          <w:sz w:val="28"/>
          <w:szCs w:val="28"/>
        </w:rPr>
        <w:t xml:space="preserve"> </w:t>
      </w:r>
      <w:r w:rsidR="004061D8" w:rsidRPr="004C4296">
        <w:rPr>
          <w:sz w:val="28"/>
          <w:szCs w:val="28"/>
        </w:rPr>
        <w:t>între autoritățile administrației publice locale tansferurile cu destinație specială pentru școli sportive în volum de 20,0 mii lei</w:t>
      </w:r>
      <w:r w:rsidR="004061D8" w:rsidRPr="004C4296">
        <w:rPr>
          <w:sz w:val="28"/>
          <w:szCs w:val="28"/>
          <w:lang w:val="ro-MD"/>
        </w:rPr>
        <w:t xml:space="preserve"> și asistență socială în volum de 39,6 mii lei, care au dus la majorarea volumelor transferurilor cu destinație speciale respective</w:t>
      </w:r>
      <w:r w:rsidR="004061D8" w:rsidRPr="004C4296">
        <w:rPr>
          <w:sz w:val="28"/>
          <w:szCs w:val="28"/>
        </w:rPr>
        <w:t>.</w:t>
      </w:r>
    </w:p>
    <w:p w14:paraId="3F796623" w14:textId="62A4958B" w:rsidR="0045697C" w:rsidRPr="004C4296" w:rsidRDefault="0045697C" w:rsidP="007B7FFA">
      <w:pPr>
        <w:spacing w:before="120" w:line="276" w:lineRule="auto"/>
        <w:ind w:firstLine="561"/>
        <w:jc w:val="both"/>
        <w:rPr>
          <w:color w:val="FF0000"/>
          <w:sz w:val="28"/>
          <w:szCs w:val="28"/>
        </w:rPr>
      </w:pPr>
      <w:r w:rsidRPr="004C4296">
        <w:rPr>
          <w:sz w:val="28"/>
          <w:szCs w:val="28"/>
          <w:lang w:val="ro-MD"/>
        </w:rPr>
        <w:t>Finanțarea transferurilor de la bugetul de stat la bugetele locale (Anexa nr.7 cu transferuri pentru salarizare</w:t>
      </w:r>
      <w:r w:rsidR="00A83A36" w:rsidRPr="004C4296">
        <w:rPr>
          <w:sz w:val="28"/>
          <w:szCs w:val="28"/>
          <w:lang w:val="ro-MD"/>
        </w:rPr>
        <w:t xml:space="preserve"> alocate prin Hotărîri de Guvern) au fost asigurate la nivel de 97,6% față de planul precizat sau în volum de 19 109,1 mil.lei, nefiind alocate 472,4 mil.lei din volumul total de transferuri planificate (19 581,5 mil.lei), dintre care:</w:t>
      </w:r>
      <w:r w:rsidR="00A83A36" w:rsidRPr="004C4296">
        <w:rPr>
          <w:color w:val="FF0000"/>
          <w:sz w:val="28"/>
          <w:szCs w:val="28"/>
          <w:lang w:val="ro-MD"/>
        </w:rPr>
        <w:t xml:space="preserve"> </w:t>
      </w:r>
    </w:p>
    <w:p w14:paraId="2F502D73" w14:textId="47F3A922" w:rsidR="0045697C" w:rsidRPr="004C4296" w:rsidRDefault="0045697C" w:rsidP="009D142B">
      <w:pPr>
        <w:numPr>
          <w:ilvl w:val="0"/>
          <w:numId w:val="39"/>
        </w:numPr>
        <w:spacing w:line="264" w:lineRule="auto"/>
        <w:ind w:left="0" w:firstLine="927"/>
        <w:jc w:val="both"/>
        <w:rPr>
          <w:sz w:val="28"/>
          <w:szCs w:val="28"/>
        </w:rPr>
      </w:pPr>
      <w:r w:rsidRPr="004C4296">
        <w:rPr>
          <w:sz w:val="28"/>
          <w:szCs w:val="28"/>
        </w:rPr>
        <w:t xml:space="preserve">pentru învățământul general – </w:t>
      </w:r>
      <w:r w:rsidR="00EC194C" w:rsidRPr="004C4296">
        <w:rPr>
          <w:sz w:val="28"/>
          <w:szCs w:val="28"/>
        </w:rPr>
        <w:t>410,1</w:t>
      </w:r>
      <w:r w:rsidRPr="004C4296">
        <w:rPr>
          <w:sz w:val="28"/>
          <w:szCs w:val="28"/>
        </w:rPr>
        <w:t xml:space="preserve"> mil.le</w:t>
      </w:r>
      <w:r w:rsidR="00EC194C" w:rsidRPr="004C4296">
        <w:rPr>
          <w:sz w:val="28"/>
          <w:szCs w:val="28"/>
        </w:rPr>
        <w:t>i sau executate la nivel de 97,2</w:t>
      </w:r>
      <w:r w:rsidRPr="004C4296">
        <w:rPr>
          <w:sz w:val="28"/>
          <w:szCs w:val="28"/>
        </w:rPr>
        <w:t xml:space="preserve"> la sută;</w:t>
      </w:r>
    </w:p>
    <w:p w14:paraId="31EC5B5C" w14:textId="3466C649" w:rsidR="0045697C" w:rsidRPr="004C4296" w:rsidRDefault="0045697C" w:rsidP="009D142B">
      <w:pPr>
        <w:numPr>
          <w:ilvl w:val="0"/>
          <w:numId w:val="39"/>
        </w:numPr>
        <w:spacing w:line="264" w:lineRule="auto"/>
        <w:ind w:left="0" w:firstLine="927"/>
        <w:jc w:val="both"/>
        <w:rPr>
          <w:sz w:val="28"/>
          <w:szCs w:val="28"/>
        </w:rPr>
      </w:pPr>
      <w:r w:rsidRPr="004C4296">
        <w:rPr>
          <w:sz w:val="28"/>
          <w:szCs w:val="28"/>
        </w:rPr>
        <w:t xml:space="preserve">pentru școlile sportive – </w:t>
      </w:r>
      <w:r w:rsidR="00EC194C" w:rsidRPr="004C4296">
        <w:rPr>
          <w:sz w:val="28"/>
          <w:szCs w:val="28"/>
        </w:rPr>
        <w:t>12,4</w:t>
      </w:r>
      <w:r w:rsidRPr="004C4296">
        <w:rPr>
          <w:sz w:val="28"/>
          <w:szCs w:val="28"/>
        </w:rPr>
        <w:t xml:space="preserve"> mil.lei sau executate la nivel de </w:t>
      </w:r>
      <w:r w:rsidR="00EC194C" w:rsidRPr="004C4296">
        <w:rPr>
          <w:sz w:val="28"/>
          <w:szCs w:val="28"/>
        </w:rPr>
        <w:t>96,8</w:t>
      </w:r>
      <w:r w:rsidRPr="004C4296">
        <w:rPr>
          <w:sz w:val="28"/>
          <w:szCs w:val="28"/>
        </w:rPr>
        <w:t xml:space="preserve"> la sută;</w:t>
      </w:r>
    </w:p>
    <w:p w14:paraId="5379B64E" w14:textId="358D7710" w:rsidR="0045697C" w:rsidRPr="004C4296" w:rsidRDefault="0045697C" w:rsidP="009D142B">
      <w:pPr>
        <w:numPr>
          <w:ilvl w:val="0"/>
          <w:numId w:val="39"/>
        </w:numPr>
        <w:spacing w:line="264" w:lineRule="auto"/>
        <w:ind w:left="0" w:firstLine="927"/>
        <w:jc w:val="both"/>
        <w:rPr>
          <w:sz w:val="28"/>
          <w:szCs w:val="28"/>
        </w:rPr>
      </w:pPr>
      <w:r w:rsidRPr="004C4296">
        <w:rPr>
          <w:sz w:val="28"/>
          <w:szCs w:val="28"/>
        </w:rPr>
        <w:t xml:space="preserve">pentru asistența socială – </w:t>
      </w:r>
      <w:r w:rsidR="00F92BEA" w:rsidRPr="004C4296">
        <w:rPr>
          <w:sz w:val="28"/>
          <w:szCs w:val="28"/>
        </w:rPr>
        <w:t>31,4</w:t>
      </w:r>
      <w:r w:rsidRPr="004C4296">
        <w:rPr>
          <w:sz w:val="28"/>
          <w:szCs w:val="28"/>
        </w:rPr>
        <w:t xml:space="preserve"> mil.lei sau executate la nivel de </w:t>
      </w:r>
      <w:r w:rsidR="00F92BEA" w:rsidRPr="004C4296">
        <w:rPr>
          <w:sz w:val="28"/>
          <w:szCs w:val="28"/>
        </w:rPr>
        <w:t>93,6</w:t>
      </w:r>
      <w:r w:rsidRPr="004C4296">
        <w:rPr>
          <w:sz w:val="28"/>
          <w:szCs w:val="28"/>
        </w:rPr>
        <w:t xml:space="preserve"> la sută;</w:t>
      </w:r>
    </w:p>
    <w:p w14:paraId="649F5C10" w14:textId="77777777" w:rsidR="0077149D" w:rsidRPr="004C4296" w:rsidRDefault="0045697C" w:rsidP="009D142B">
      <w:pPr>
        <w:numPr>
          <w:ilvl w:val="0"/>
          <w:numId w:val="39"/>
        </w:numPr>
        <w:spacing w:line="264" w:lineRule="auto"/>
        <w:ind w:left="0" w:firstLine="900"/>
        <w:jc w:val="both"/>
        <w:rPr>
          <w:sz w:val="28"/>
          <w:szCs w:val="28"/>
        </w:rPr>
      </w:pPr>
      <w:r w:rsidRPr="004C4296">
        <w:rPr>
          <w:sz w:val="28"/>
          <w:szCs w:val="28"/>
        </w:rPr>
        <w:t xml:space="preserve">pentru infrastructura drumurilor publice </w:t>
      </w:r>
      <w:r w:rsidR="0077149D" w:rsidRPr="004C4296">
        <w:rPr>
          <w:sz w:val="28"/>
          <w:szCs w:val="28"/>
        </w:rPr>
        <w:t>de interes raional (municipal) – 9,4 mil.lei sau executate la nivel de 98,8 la sută;</w:t>
      </w:r>
    </w:p>
    <w:p w14:paraId="4AD45093" w14:textId="7283C7E7" w:rsidR="0045697C" w:rsidRPr="004C4296" w:rsidRDefault="0045697C" w:rsidP="009D142B">
      <w:pPr>
        <w:numPr>
          <w:ilvl w:val="0"/>
          <w:numId w:val="39"/>
        </w:numPr>
        <w:spacing w:line="264" w:lineRule="auto"/>
        <w:ind w:left="0" w:firstLine="927"/>
        <w:jc w:val="both"/>
        <w:rPr>
          <w:sz w:val="28"/>
          <w:szCs w:val="28"/>
        </w:rPr>
      </w:pPr>
      <w:r w:rsidRPr="004C4296">
        <w:rPr>
          <w:sz w:val="28"/>
          <w:szCs w:val="28"/>
        </w:rPr>
        <w:t xml:space="preserve">pentru pachetul minim de servicii sociale – </w:t>
      </w:r>
      <w:r w:rsidR="00163704" w:rsidRPr="004C4296">
        <w:rPr>
          <w:sz w:val="28"/>
          <w:szCs w:val="28"/>
        </w:rPr>
        <w:t>8,9</w:t>
      </w:r>
      <w:r w:rsidRPr="004C4296">
        <w:rPr>
          <w:sz w:val="28"/>
          <w:szCs w:val="28"/>
        </w:rPr>
        <w:t xml:space="preserve"> mil.lei sau executate la nivel de </w:t>
      </w:r>
      <w:r w:rsidR="00163704" w:rsidRPr="004C4296">
        <w:rPr>
          <w:sz w:val="28"/>
          <w:szCs w:val="28"/>
        </w:rPr>
        <w:t>95,6</w:t>
      </w:r>
      <w:r w:rsidRPr="004C4296">
        <w:rPr>
          <w:sz w:val="28"/>
          <w:szCs w:val="28"/>
        </w:rPr>
        <w:t xml:space="preserve"> la sută;</w:t>
      </w:r>
    </w:p>
    <w:p w14:paraId="4E23F9EF" w14:textId="0C0895CA" w:rsidR="0045697C" w:rsidRPr="004C4296" w:rsidRDefault="00595E9A" w:rsidP="009D142B">
      <w:pPr>
        <w:numPr>
          <w:ilvl w:val="0"/>
          <w:numId w:val="39"/>
        </w:numPr>
        <w:spacing w:line="264" w:lineRule="auto"/>
        <w:ind w:left="0" w:firstLine="900"/>
        <w:jc w:val="both"/>
        <w:rPr>
          <w:sz w:val="28"/>
          <w:szCs w:val="28"/>
        </w:rPr>
      </w:pPr>
      <w:r w:rsidRPr="004C4296">
        <w:rPr>
          <w:sz w:val="28"/>
          <w:szCs w:val="28"/>
        </w:rPr>
        <w:t xml:space="preserve">consolidarea sistemului </w:t>
      </w:r>
      <w:r w:rsidR="00984729" w:rsidRPr="004C4296">
        <w:rPr>
          <w:sz w:val="28"/>
          <w:szCs w:val="28"/>
        </w:rPr>
        <w:t>de protecție socială</w:t>
      </w:r>
      <w:r w:rsidR="0045697C" w:rsidRPr="004C4296">
        <w:rPr>
          <w:sz w:val="28"/>
          <w:szCs w:val="28"/>
        </w:rPr>
        <w:t xml:space="preserve"> cu suportul </w:t>
      </w:r>
      <w:r w:rsidR="009150FB" w:rsidRPr="004C4296">
        <w:rPr>
          <w:sz w:val="28"/>
          <w:szCs w:val="28"/>
        </w:rPr>
        <w:t>UN</w:t>
      </w:r>
      <w:r w:rsidR="009150FB">
        <w:rPr>
          <w:sz w:val="28"/>
          <w:szCs w:val="28"/>
        </w:rPr>
        <w:t>ICEF</w:t>
      </w:r>
      <w:r w:rsidR="0045697C" w:rsidRPr="004C4296">
        <w:rPr>
          <w:sz w:val="28"/>
          <w:szCs w:val="28"/>
        </w:rPr>
        <w:t xml:space="preserve"> – 0,</w:t>
      </w:r>
      <w:r w:rsidR="00984729" w:rsidRPr="004C4296">
        <w:rPr>
          <w:sz w:val="28"/>
          <w:szCs w:val="28"/>
        </w:rPr>
        <w:t>05</w:t>
      </w:r>
      <w:r w:rsidR="0045697C" w:rsidRPr="004C4296">
        <w:rPr>
          <w:sz w:val="28"/>
          <w:szCs w:val="28"/>
        </w:rPr>
        <w:t xml:space="preserve"> mil.lei sau executate la nivel de </w:t>
      </w:r>
      <w:r w:rsidR="00984729" w:rsidRPr="004C4296">
        <w:rPr>
          <w:sz w:val="28"/>
          <w:szCs w:val="28"/>
        </w:rPr>
        <w:t xml:space="preserve">99,9 </w:t>
      </w:r>
      <w:r w:rsidR="0045697C" w:rsidRPr="004C4296">
        <w:rPr>
          <w:sz w:val="28"/>
          <w:szCs w:val="28"/>
        </w:rPr>
        <w:t>la sută;</w:t>
      </w:r>
    </w:p>
    <w:p w14:paraId="6451B7DE" w14:textId="2C31D9F9" w:rsidR="0045697C" w:rsidRPr="004C4296" w:rsidRDefault="0045697C" w:rsidP="009D142B">
      <w:pPr>
        <w:numPr>
          <w:ilvl w:val="0"/>
          <w:numId w:val="39"/>
        </w:numPr>
        <w:spacing w:line="276" w:lineRule="auto"/>
        <w:ind w:left="0" w:firstLine="927"/>
        <w:jc w:val="both"/>
        <w:rPr>
          <w:sz w:val="28"/>
          <w:szCs w:val="28"/>
        </w:rPr>
      </w:pPr>
      <w:r w:rsidRPr="004C4296">
        <w:rPr>
          <w:sz w:val="28"/>
          <w:szCs w:val="28"/>
        </w:rPr>
        <w:t xml:space="preserve">pentru alte transferuri cu destinație generală (alocate </w:t>
      </w:r>
      <w:r w:rsidR="002321D3" w:rsidRPr="004C4296">
        <w:rPr>
          <w:sz w:val="28"/>
          <w:szCs w:val="28"/>
        </w:rPr>
        <w:t>conform</w:t>
      </w:r>
      <w:r w:rsidRPr="004C4296">
        <w:rPr>
          <w:sz w:val="28"/>
          <w:szCs w:val="28"/>
        </w:rPr>
        <w:t xml:space="preserve"> Hotăr</w:t>
      </w:r>
      <w:r w:rsidR="00490534">
        <w:rPr>
          <w:sz w:val="28"/>
          <w:szCs w:val="28"/>
        </w:rPr>
        <w:t>â</w:t>
      </w:r>
      <w:r w:rsidRPr="004C4296">
        <w:rPr>
          <w:sz w:val="28"/>
          <w:szCs w:val="28"/>
        </w:rPr>
        <w:t>ri</w:t>
      </w:r>
      <w:r w:rsidR="00490534">
        <w:rPr>
          <w:sz w:val="28"/>
          <w:szCs w:val="28"/>
        </w:rPr>
        <w:t>lor</w:t>
      </w:r>
      <w:r w:rsidRPr="004C4296">
        <w:rPr>
          <w:sz w:val="28"/>
          <w:szCs w:val="28"/>
        </w:rPr>
        <w:t xml:space="preserve">  Guvernului) – circa 0,</w:t>
      </w:r>
      <w:r w:rsidR="00E27BC2" w:rsidRPr="004C4296">
        <w:rPr>
          <w:sz w:val="28"/>
          <w:szCs w:val="28"/>
        </w:rPr>
        <w:t>13</w:t>
      </w:r>
      <w:r w:rsidRPr="004C4296">
        <w:rPr>
          <w:sz w:val="28"/>
          <w:szCs w:val="28"/>
        </w:rPr>
        <w:t xml:space="preserve"> mil.lei sau executate la nivel de 99,</w:t>
      </w:r>
      <w:r w:rsidR="00E27BC2" w:rsidRPr="004C4296">
        <w:rPr>
          <w:sz w:val="28"/>
          <w:szCs w:val="28"/>
        </w:rPr>
        <w:t>9</w:t>
      </w:r>
      <w:r w:rsidR="008D19E0">
        <w:rPr>
          <w:sz w:val="28"/>
          <w:szCs w:val="28"/>
        </w:rPr>
        <w:t>5</w:t>
      </w:r>
      <w:r w:rsidRPr="004C4296">
        <w:rPr>
          <w:sz w:val="28"/>
          <w:szCs w:val="28"/>
        </w:rPr>
        <w:t xml:space="preserve"> la sută.</w:t>
      </w:r>
    </w:p>
    <w:p w14:paraId="1AEA00A3" w14:textId="4BF3373C" w:rsidR="002A1CD4" w:rsidRPr="004C4296" w:rsidRDefault="00483276" w:rsidP="004140C1">
      <w:pPr>
        <w:spacing w:before="120" w:line="276" w:lineRule="auto"/>
        <w:ind w:firstLine="562"/>
        <w:jc w:val="both"/>
        <w:rPr>
          <w:sz w:val="28"/>
          <w:szCs w:val="28"/>
        </w:rPr>
      </w:pPr>
      <w:r w:rsidRPr="004C4296">
        <w:rPr>
          <w:sz w:val="28"/>
          <w:szCs w:val="28"/>
        </w:rPr>
        <w:t>Printre principalele c</w:t>
      </w:r>
      <w:r w:rsidR="002A1CD4" w:rsidRPr="004C4296">
        <w:rPr>
          <w:sz w:val="28"/>
          <w:szCs w:val="28"/>
        </w:rPr>
        <w:t>auze de nefinanțare</w:t>
      </w:r>
      <w:r w:rsidRPr="004C4296">
        <w:rPr>
          <w:sz w:val="28"/>
          <w:szCs w:val="28"/>
        </w:rPr>
        <w:t xml:space="preserve"> deplină a transferurilor cu </w:t>
      </w:r>
      <w:r w:rsidR="002A1CD4" w:rsidRPr="004C4296">
        <w:rPr>
          <w:sz w:val="28"/>
          <w:szCs w:val="28"/>
        </w:rPr>
        <w:t xml:space="preserve"> </w:t>
      </w:r>
      <w:r w:rsidRPr="004C4296">
        <w:rPr>
          <w:sz w:val="28"/>
          <w:szCs w:val="28"/>
        </w:rPr>
        <w:t>destinație speciale se pot enumera</w:t>
      </w:r>
      <w:r w:rsidR="002A1CD4" w:rsidRPr="004C4296">
        <w:rPr>
          <w:sz w:val="28"/>
          <w:szCs w:val="28"/>
        </w:rPr>
        <w:t xml:space="preserve">: </w:t>
      </w:r>
    </w:p>
    <w:p w14:paraId="0A1E3CED" w14:textId="7A0CA192" w:rsidR="00772910" w:rsidRPr="004C4296" w:rsidRDefault="002A1CD4" w:rsidP="009D142B">
      <w:pPr>
        <w:numPr>
          <w:ilvl w:val="0"/>
          <w:numId w:val="43"/>
        </w:numPr>
        <w:tabs>
          <w:tab w:val="left" w:pos="1170"/>
        </w:tabs>
        <w:spacing w:line="276" w:lineRule="auto"/>
        <w:ind w:left="0" w:firstLine="900"/>
        <w:jc w:val="both"/>
        <w:rPr>
          <w:sz w:val="28"/>
          <w:szCs w:val="28"/>
        </w:rPr>
      </w:pPr>
      <w:r w:rsidRPr="004C4296">
        <w:rPr>
          <w:sz w:val="28"/>
          <w:szCs w:val="28"/>
        </w:rPr>
        <w:t>diminuarea pe parcursul anului a numărului de beneficiari;</w:t>
      </w:r>
    </w:p>
    <w:p w14:paraId="4C1CFD60" w14:textId="77777777" w:rsidR="00772910" w:rsidRPr="004C4296" w:rsidRDefault="00772910" w:rsidP="009D142B">
      <w:pPr>
        <w:numPr>
          <w:ilvl w:val="0"/>
          <w:numId w:val="43"/>
        </w:numPr>
        <w:tabs>
          <w:tab w:val="left" w:pos="1170"/>
        </w:tabs>
        <w:spacing w:line="276" w:lineRule="auto"/>
        <w:ind w:left="0" w:firstLine="900"/>
        <w:jc w:val="both"/>
        <w:rPr>
          <w:sz w:val="28"/>
          <w:szCs w:val="28"/>
        </w:rPr>
      </w:pPr>
      <w:r w:rsidRPr="004C4296">
        <w:rPr>
          <w:sz w:val="28"/>
          <w:szCs w:val="28"/>
        </w:rPr>
        <w:t>finanțarea transferurilor cu destinație specială pe bază de necesități, ca mecanism de asigurare a cheltuirii eficiente și conform destinației a mijloacelor bugetare;</w:t>
      </w:r>
    </w:p>
    <w:p w14:paraId="519F58C5" w14:textId="4802B5FB" w:rsidR="00772910" w:rsidRPr="004C4296" w:rsidRDefault="00772910" w:rsidP="009D142B">
      <w:pPr>
        <w:numPr>
          <w:ilvl w:val="0"/>
          <w:numId w:val="43"/>
        </w:numPr>
        <w:tabs>
          <w:tab w:val="left" w:pos="900"/>
          <w:tab w:val="left" w:pos="1170"/>
        </w:tabs>
        <w:spacing w:line="264" w:lineRule="auto"/>
        <w:ind w:left="0" w:firstLine="900"/>
        <w:jc w:val="both"/>
        <w:rPr>
          <w:sz w:val="28"/>
          <w:szCs w:val="28"/>
        </w:rPr>
      </w:pPr>
      <w:r w:rsidRPr="004C4296">
        <w:rPr>
          <w:sz w:val="28"/>
          <w:szCs w:val="28"/>
        </w:rPr>
        <w:t>necorelarea bugetelor locale cu prevederile Legii bu</w:t>
      </w:r>
      <w:r w:rsidR="00AE00D7" w:rsidRPr="004C4296">
        <w:rPr>
          <w:sz w:val="28"/>
          <w:szCs w:val="28"/>
        </w:rPr>
        <w:t>getului de stat pentru anul 2023</w:t>
      </w:r>
      <w:r w:rsidRPr="004C4296">
        <w:rPr>
          <w:sz w:val="28"/>
          <w:szCs w:val="28"/>
        </w:rPr>
        <w:t>;</w:t>
      </w:r>
    </w:p>
    <w:p w14:paraId="344387AC" w14:textId="778807A0" w:rsidR="002A1CD4" w:rsidRPr="004C4296" w:rsidRDefault="00B60FF2" w:rsidP="004140C1">
      <w:pPr>
        <w:spacing w:before="120" w:line="276" w:lineRule="auto"/>
        <w:ind w:firstLine="547"/>
        <w:jc w:val="both"/>
        <w:rPr>
          <w:sz w:val="28"/>
          <w:szCs w:val="28"/>
        </w:rPr>
      </w:pPr>
      <w:r w:rsidRPr="004C4296">
        <w:rPr>
          <w:sz w:val="28"/>
          <w:szCs w:val="28"/>
        </w:rPr>
        <w:lastRenderedPageBreak/>
        <w:t>Pe parcursul anului 202</w:t>
      </w:r>
      <w:r w:rsidR="002D7954" w:rsidRPr="004C4296">
        <w:rPr>
          <w:sz w:val="28"/>
          <w:szCs w:val="28"/>
        </w:rPr>
        <w:t>3</w:t>
      </w:r>
      <w:r w:rsidR="002A1CD4" w:rsidRPr="004C4296">
        <w:rPr>
          <w:sz w:val="28"/>
          <w:szCs w:val="28"/>
        </w:rPr>
        <w:t xml:space="preserve">, din bugetul de stat, prin hotărâri ale Guvernului, pentru bugetele locale au fost aprobate transferuri cu destinație specială în volum de </w:t>
      </w:r>
      <w:r w:rsidRPr="004C4296">
        <w:rPr>
          <w:sz w:val="28"/>
          <w:szCs w:val="28"/>
        </w:rPr>
        <w:t>12,</w:t>
      </w:r>
      <w:r w:rsidR="002D7954" w:rsidRPr="004C4296">
        <w:rPr>
          <w:sz w:val="28"/>
          <w:szCs w:val="28"/>
        </w:rPr>
        <w:t>4</w:t>
      </w:r>
      <w:r w:rsidRPr="004C4296">
        <w:rPr>
          <w:sz w:val="28"/>
          <w:szCs w:val="28"/>
        </w:rPr>
        <w:t xml:space="preserve"> </w:t>
      </w:r>
      <w:r w:rsidR="002A1CD4" w:rsidRPr="004C4296">
        <w:rPr>
          <w:sz w:val="28"/>
          <w:szCs w:val="28"/>
        </w:rPr>
        <w:t>mil.</w:t>
      </w:r>
      <w:r w:rsidRPr="004C4296">
        <w:rPr>
          <w:sz w:val="28"/>
          <w:szCs w:val="28"/>
        </w:rPr>
        <w:t xml:space="preserve"> </w:t>
      </w:r>
      <w:r w:rsidR="002A1CD4" w:rsidRPr="004C4296">
        <w:rPr>
          <w:sz w:val="28"/>
          <w:szCs w:val="28"/>
        </w:rPr>
        <w:t xml:space="preserve">lei, fiind executate în volum de </w:t>
      </w:r>
      <w:r w:rsidRPr="004C4296">
        <w:rPr>
          <w:sz w:val="28"/>
          <w:szCs w:val="28"/>
        </w:rPr>
        <w:t xml:space="preserve">peste </w:t>
      </w:r>
      <w:r w:rsidR="002D7954" w:rsidRPr="004C4296">
        <w:rPr>
          <w:sz w:val="28"/>
          <w:szCs w:val="28"/>
        </w:rPr>
        <w:t>11,6</w:t>
      </w:r>
      <w:r w:rsidR="002A1CD4" w:rsidRPr="004C4296">
        <w:rPr>
          <w:sz w:val="28"/>
          <w:szCs w:val="28"/>
        </w:rPr>
        <w:t xml:space="preserve"> mil.lei sau la nivel de 9</w:t>
      </w:r>
      <w:r w:rsidR="001C09B7" w:rsidRPr="004C4296">
        <w:rPr>
          <w:sz w:val="28"/>
          <w:szCs w:val="28"/>
        </w:rPr>
        <w:t>3,8</w:t>
      </w:r>
      <w:r w:rsidR="002A1CD4" w:rsidRPr="004C4296">
        <w:rPr>
          <w:sz w:val="28"/>
          <w:szCs w:val="28"/>
        </w:rPr>
        <w:t xml:space="preserve"> la sută, inclusiv:</w:t>
      </w:r>
    </w:p>
    <w:p w14:paraId="177F1B13" w14:textId="3001CB7A" w:rsidR="00CB741F" w:rsidRPr="004C4296" w:rsidRDefault="00CB741F" w:rsidP="009D142B">
      <w:pPr>
        <w:pStyle w:val="af9"/>
        <w:numPr>
          <w:ilvl w:val="0"/>
          <w:numId w:val="35"/>
        </w:numPr>
        <w:tabs>
          <w:tab w:val="left" w:pos="851"/>
        </w:tabs>
        <w:ind w:left="0" w:firstLine="567"/>
        <w:jc w:val="both"/>
        <w:rPr>
          <w:sz w:val="28"/>
          <w:szCs w:val="28"/>
          <w:lang w:val="ro-RO"/>
        </w:rPr>
      </w:pPr>
      <w:r w:rsidRPr="004C4296">
        <w:rPr>
          <w:sz w:val="28"/>
          <w:szCs w:val="28"/>
          <w:lang w:val="ro-RO"/>
        </w:rPr>
        <w:t>conform Hotărârii Guvernului nr.366/2023 și nr.800/2023 cu privire la restituirea valorii bunurilor prin achitarea de compensații persoanelor supuse represiunilor politice în sumă de 2,3 mil.lei, fiind finanțate în același volum;</w:t>
      </w:r>
    </w:p>
    <w:p w14:paraId="39C042CD" w14:textId="5D051C65" w:rsidR="009E6517" w:rsidRPr="004C4296" w:rsidRDefault="009E6517" w:rsidP="009D142B">
      <w:pPr>
        <w:numPr>
          <w:ilvl w:val="0"/>
          <w:numId w:val="60"/>
        </w:numPr>
        <w:tabs>
          <w:tab w:val="left" w:pos="810"/>
          <w:tab w:val="left" w:pos="1134"/>
        </w:tabs>
        <w:spacing w:line="264" w:lineRule="auto"/>
        <w:ind w:left="0" w:firstLine="540"/>
        <w:jc w:val="both"/>
        <w:rPr>
          <w:sz w:val="28"/>
          <w:szCs w:val="28"/>
        </w:rPr>
      </w:pPr>
      <w:r w:rsidRPr="004C4296">
        <w:rPr>
          <w:sz w:val="28"/>
          <w:szCs w:val="28"/>
        </w:rPr>
        <w:t>conform prevederilor Hotărârii Guvernului nr.509/2023 pentru acordarea indemnizațiilor unice pentru construcția unei case individuale ori a unei locuințe cooperatiste, sau procurarea spațiului locativ către bugete locale în anul 2023 au fost alocate și transferate mijloace financiare în sumă totală de circa 0,04 mil.lei;</w:t>
      </w:r>
    </w:p>
    <w:p w14:paraId="3016222A" w14:textId="77777777" w:rsidR="005338B2" w:rsidRPr="004C4296" w:rsidRDefault="005338B2" w:rsidP="009D142B">
      <w:pPr>
        <w:numPr>
          <w:ilvl w:val="0"/>
          <w:numId w:val="60"/>
        </w:numPr>
        <w:tabs>
          <w:tab w:val="left" w:pos="900"/>
          <w:tab w:val="left" w:pos="1134"/>
        </w:tabs>
        <w:spacing w:line="276" w:lineRule="auto"/>
        <w:ind w:left="0" w:firstLine="540"/>
        <w:jc w:val="both"/>
        <w:rPr>
          <w:sz w:val="28"/>
          <w:szCs w:val="28"/>
        </w:rPr>
      </w:pPr>
      <w:r w:rsidRPr="004C4296">
        <w:rPr>
          <w:sz w:val="28"/>
          <w:szCs w:val="28"/>
        </w:rPr>
        <w:t>în conformitate cu prevederile Hotărârii Guvernului nr.801/2018 privind aprobarea și implementarea Programului Diaspora Reușește „DAR 1+3”, în baza Procesului-verbal nr.1 din 22 aprilie 2023 al ședinței Comitetului de evaluare și supraveghere a proiectelor din cadrul Programului, autorităților publice locale – beneficiare, pentru finanțarea proiectelor declarate câștigătoare au fost alocate mijloace financiare în sumă de circa 10,0 mil.lei, fiind finanțate la nivel de 92,3 la sută sau în volum de 9,2 mil.lei;</w:t>
      </w:r>
    </w:p>
    <w:p w14:paraId="7F202BA0" w14:textId="1474F25B" w:rsidR="00764EFA" w:rsidRPr="004C4296" w:rsidRDefault="008965B9" w:rsidP="00764EFA">
      <w:pPr>
        <w:tabs>
          <w:tab w:val="left" w:pos="1134"/>
        </w:tabs>
        <w:spacing w:line="264" w:lineRule="auto"/>
        <w:ind w:firstLine="567"/>
        <w:jc w:val="both"/>
        <w:rPr>
          <w:sz w:val="28"/>
          <w:szCs w:val="28"/>
        </w:rPr>
      </w:pPr>
      <w:r w:rsidRPr="004C4296">
        <w:rPr>
          <w:sz w:val="28"/>
          <w:szCs w:val="28"/>
        </w:rPr>
        <w:t xml:space="preserve">De asemenea, conform prevederilor Legii nr.154/2007 privind acordarea compensației unice pentru conectarea la conducta de gaze naturale a unor categorii de populație din mediu rural, în baza demersurilor APL (demersul CR </w:t>
      </w:r>
      <w:r w:rsidR="00764EFA" w:rsidRPr="004C4296">
        <w:rPr>
          <w:sz w:val="28"/>
          <w:szCs w:val="28"/>
        </w:rPr>
        <w:t>Cimișlia nr.126 din 11.04.2023), către bugetele locale au fost alocate transferuri în sumă de 0,004 mil.</w:t>
      </w:r>
      <w:r w:rsidR="008A44A8" w:rsidRPr="004C4296">
        <w:rPr>
          <w:sz w:val="28"/>
          <w:szCs w:val="28"/>
        </w:rPr>
        <w:t xml:space="preserve"> </w:t>
      </w:r>
      <w:r w:rsidR="00764EFA" w:rsidRPr="004C4296">
        <w:rPr>
          <w:sz w:val="28"/>
          <w:szCs w:val="28"/>
        </w:rPr>
        <w:t>lei.</w:t>
      </w:r>
    </w:p>
    <w:p w14:paraId="05A2F5B3" w14:textId="6901F858" w:rsidR="00A36A48" w:rsidRPr="004C4296" w:rsidRDefault="00A36A48" w:rsidP="00A36A48">
      <w:pPr>
        <w:tabs>
          <w:tab w:val="left" w:pos="1134"/>
        </w:tabs>
        <w:spacing w:before="120" w:line="264" w:lineRule="auto"/>
        <w:ind w:firstLine="540"/>
        <w:jc w:val="both"/>
        <w:rPr>
          <w:sz w:val="28"/>
          <w:szCs w:val="28"/>
        </w:rPr>
      </w:pPr>
      <w:r w:rsidRPr="004C4296">
        <w:rPr>
          <w:sz w:val="28"/>
          <w:szCs w:val="28"/>
        </w:rPr>
        <w:t>Pe parcursul anului 202</w:t>
      </w:r>
      <w:r w:rsidR="00EA1A4B" w:rsidRPr="004C4296">
        <w:rPr>
          <w:sz w:val="28"/>
          <w:szCs w:val="28"/>
        </w:rPr>
        <w:t>3</w:t>
      </w:r>
      <w:r w:rsidRPr="004C4296">
        <w:rPr>
          <w:sz w:val="28"/>
          <w:szCs w:val="28"/>
        </w:rPr>
        <w:t xml:space="preserve">, din </w:t>
      </w:r>
      <w:r w:rsidRPr="004C4296">
        <w:rPr>
          <w:b/>
          <w:i/>
          <w:sz w:val="28"/>
          <w:szCs w:val="28"/>
        </w:rPr>
        <w:t xml:space="preserve">fondul de </w:t>
      </w:r>
      <w:r w:rsidR="008866E9">
        <w:rPr>
          <w:b/>
          <w:i/>
          <w:sz w:val="28"/>
          <w:szCs w:val="28"/>
        </w:rPr>
        <w:t>urgență</w:t>
      </w:r>
      <w:r w:rsidRPr="004C4296">
        <w:rPr>
          <w:b/>
          <w:i/>
          <w:sz w:val="28"/>
          <w:szCs w:val="28"/>
        </w:rPr>
        <w:t xml:space="preserve"> al Guvernului</w:t>
      </w:r>
      <w:r w:rsidRPr="004C4296">
        <w:rPr>
          <w:sz w:val="28"/>
          <w:szCs w:val="28"/>
        </w:rPr>
        <w:t xml:space="preserve"> au fost </w:t>
      </w:r>
      <w:r w:rsidR="00813039" w:rsidRPr="004C4296">
        <w:rPr>
          <w:sz w:val="28"/>
          <w:szCs w:val="28"/>
        </w:rPr>
        <w:t xml:space="preserve">repartizate </w:t>
      </w:r>
      <w:r w:rsidRPr="004C4296">
        <w:rPr>
          <w:sz w:val="28"/>
          <w:szCs w:val="28"/>
        </w:rPr>
        <w:t xml:space="preserve">mijloace financiare în </w:t>
      </w:r>
      <w:r w:rsidR="00D84E4E" w:rsidRPr="004C4296">
        <w:rPr>
          <w:sz w:val="28"/>
          <w:szCs w:val="28"/>
        </w:rPr>
        <w:t xml:space="preserve">sumă </w:t>
      </w:r>
      <w:r w:rsidRPr="004C4296">
        <w:rPr>
          <w:sz w:val="28"/>
          <w:szCs w:val="28"/>
        </w:rPr>
        <w:t xml:space="preserve">de </w:t>
      </w:r>
      <w:r w:rsidR="00EA1A4B" w:rsidRPr="004C4296">
        <w:rPr>
          <w:b/>
          <w:color w:val="0D0D0D" w:themeColor="text1" w:themeTint="F2"/>
          <w:sz w:val="28"/>
          <w:szCs w:val="28"/>
        </w:rPr>
        <w:t>120,8</w:t>
      </w:r>
      <w:r w:rsidRPr="004C4296">
        <w:rPr>
          <w:b/>
          <w:color w:val="0D0D0D" w:themeColor="text1" w:themeTint="F2"/>
          <w:sz w:val="28"/>
          <w:szCs w:val="28"/>
        </w:rPr>
        <w:t xml:space="preserve"> </w:t>
      </w:r>
      <w:r w:rsidRPr="004C4296">
        <w:rPr>
          <w:b/>
          <w:sz w:val="28"/>
          <w:szCs w:val="28"/>
        </w:rPr>
        <w:t>mil.lei</w:t>
      </w:r>
      <w:r w:rsidRPr="004C4296">
        <w:rPr>
          <w:sz w:val="28"/>
          <w:szCs w:val="28"/>
        </w:rPr>
        <w:t xml:space="preserve">, fiind executate în sumă de </w:t>
      </w:r>
      <w:r w:rsidR="00B44168" w:rsidRPr="004C4296">
        <w:rPr>
          <w:b/>
          <w:color w:val="0D0D0D" w:themeColor="text1" w:themeTint="F2"/>
          <w:sz w:val="28"/>
          <w:szCs w:val="28"/>
        </w:rPr>
        <w:t>108,2</w:t>
      </w:r>
      <w:r w:rsidRPr="004C4296">
        <w:rPr>
          <w:b/>
          <w:color w:val="0D0D0D" w:themeColor="text1" w:themeTint="F2"/>
          <w:sz w:val="28"/>
          <w:szCs w:val="28"/>
        </w:rPr>
        <w:t xml:space="preserve"> </w:t>
      </w:r>
      <w:r w:rsidRPr="004C4296">
        <w:rPr>
          <w:b/>
          <w:sz w:val="28"/>
          <w:szCs w:val="28"/>
        </w:rPr>
        <w:t>mil.lei</w:t>
      </w:r>
      <w:r w:rsidRPr="004C4296">
        <w:rPr>
          <w:sz w:val="28"/>
          <w:szCs w:val="28"/>
        </w:rPr>
        <w:t xml:space="preserve"> sau la nivel de </w:t>
      </w:r>
      <w:r w:rsidR="00B44168" w:rsidRPr="004C4296">
        <w:rPr>
          <w:sz w:val="28"/>
          <w:szCs w:val="28"/>
        </w:rPr>
        <w:t>89,6</w:t>
      </w:r>
      <w:r w:rsidRPr="004C4296">
        <w:rPr>
          <w:sz w:val="28"/>
          <w:szCs w:val="28"/>
        </w:rPr>
        <w:t xml:space="preserve"> la sută, după cum urmează:</w:t>
      </w:r>
    </w:p>
    <w:p w14:paraId="08018C71" w14:textId="09F7BF2D" w:rsidR="006D2A34" w:rsidRPr="00C42646" w:rsidRDefault="00A36A48" w:rsidP="009D142B">
      <w:pPr>
        <w:numPr>
          <w:ilvl w:val="0"/>
          <w:numId w:val="62"/>
        </w:numPr>
        <w:tabs>
          <w:tab w:val="left" w:pos="1134"/>
        </w:tabs>
        <w:spacing w:line="264" w:lineRule="auto"/>
        <w:ind w:left="0" w:firstLine="851"/>
        <w:jc w:val="both"/>
        <w:rPr>
          <w:sz w:val="28"/>
          <w:szCs w:val="28"/>
        </w:rPr>
      </w:pPr>
      <w:r w:rsidRPr="004C4296">
        <w:rPr>
          <w:sz w:val="28"/>
          <w:szCs w:val="28"/>
        </w:rPr>
        <w:t xml:space="preserve"> conform </w:t>
      </w:r>
      <w:r w:rsidR="006D2A34" w:rsidRPr="004C4296">
        <w:rPr>
          <w:sz w:val="28"/>
          <w:szCs w:val="28"/>
        </w:rPr>
        <w:t xml:space="preserve">Hotărârii Guvernului nr.540/2023, din </w:t>
      </w:r>
      <w:r w:rsidR="006D2A34" w:rsidRPr="004C4296">
        <w:rPr>
          <w:b/>
          <w:i/>
          <w:sz w:val="28"/>
          <w:szCs w:val="28"/>
        </w:rPr>
        <w:t>fondul de intervenție</w:t>
      </w:r>
      <w:r w:rsidR="006D2A34" w:rsidRPr="004C4296">
        <w:rPr>
          <w:sz w:val="28"/>
          <w:szCs w:val="28"/>
        </w:rPr>
        <w:t xml:space="preserve"> al Guvernului au fost repartizate bugetelor locale mijloace financiare în sumă de 10,5 mil.lei pentru </w:t>
      </w:r>
      <w:r w:rsidR="006D2A34" w:rsidRPr="00C42646">
        <w:rPr>
          <w:sz w:val="28"/>
          <w:szCs w:val="28"/>
        </w:rPr>
        <w:t xml:space="preserve">acordarea indemnizațiilor unice angajaților infectați cu COVID-19, fiind executate la nivel de </w:t>
      </w:r>
      <w:r w:rsidR="00BE3A4B" w:rsidRPr="00C42646">
        <w:rPr>
          <w:sz w:val="28"/>
          <w:szCs w:val="28"/>
        </w:rPr>
        <w:t>96,7%</w:t>
      </w:r>
      <w:r w:rsidR="006D2A34" w:rsidRPr="00C42646">
        <w:rPr>
          <w:sz w:val="28"/>
          <w:szCs w:val="28"/>
        </w:rPr>
        <w:t xml:space="preserve"> sau în volum de 10,2 mil.lei;</w:t>
      </w:r>
    </w:p>
    <w:p w14:paraId="5C1C5E14" w14:textId="33A88F5E" w:rsidR="00A36A48" w:rsidRPr="00C42646" w:rsidRDefault="00A36A48" w:rsidP="009D142B">
      <w:pPr>
        <w:numPr>
          <w:ilvl w:val="0"/>
          <w:numId w:val="62"/>
        </w:numPr>
        <w:tabs>
          <w:tab w:val="left" w:pos="1134"/>
        </w:tabs>
        <w:spacing w:line="264" w:lineRule="auto"/>
        <w:ind w:left="0" w:firstLine="851"/>
        <w:jc w:val="both"/>
        <w:rPr>
          <w:sz w:val="28"/>
          <w:szCs w:val="28"/>
        </w:rPr>
      </w:pPr>
      <w:r w:rsidRPr="00C42646">
        <w:rPr>
          <w:sz w:val="28"/>
          <w:szCs w:val="28"/>
        </w:rPr>
        <w:t xml:space="preserve">pentru gestionarea crizei refugiaților din Ucraina, conform </w:t>
      </w:r>
      <w:r w:rsidR="000550EE" w:rsidRPr="00C42646">
        <w:rPr>
          <w:sz w:val="28"/>
          <w:szCs w:val="28"/>
        </w:rPr>
        <w:t>d</w:t>
      </w:r>
      <w:r w:rsidRPr="00C42646">
        <w:rPr>
          <w:sz w:val="28"/>
          <w:szCs w:val="28"/>
        </w:rPr>
        <w:t>ispozițiilor Comisie</w:t>
      </w:r>
      <w:r w:rsidR="000550EE" w:rsidRPr="00C42646">
        <w:rPr>
          <w:sz w:val="28"/>
          <w:szCs w:val="28"/>
        </w:rPr>
        <w:t>i</w:t>
      </w:r>
      <w:r w:rsidRPr="00C42646">
        <w:rPr>
          <w:sz w:val="28"/>
          <w:szCs w:val="28"/>
        </w:rPr>
        <w:t xml:space="preserve"> pentru Situații Excepționale </w:t>
      </w:r>
      <w:r w:rsidR="00F922B6" w:rsidRPr="00C42646">
        <w:rPr>
          <w:sz w:val="28"/>
          <w:szCs w:val="28"/>
        </w:rPr>
        <w:t xml:space="preserve">a Republicii Moldova </w:t>
      </w:r>
      <w:r w:rsidR="00EB3647" w:rsidRPr="00C42646">
        <w:rPr>
          <w:sz w:val="28"/>
          <w:szCs w:val="28"/>
        </w:rPr>
        <w:t xml:space="preserve">din </w:t>
      </w:r>
      <w:r w:rsidR="00EB3647" w:rsidRPr="00C42646">
        <w:rPr>
          <w:b/>
          <w:i/>
          <w:sz w:val="28"/>
          <w:szCs w:val="28"/>
        </w:rPr>
        <w:t>fondul de intervenție</w:t>
      </w:r>
      <w:r w:rsidR="00EB3647" w:rsidRPr="00C42646">
        <w:rPr>
          <w:sz w:val="28"/>
          <w:szCs w:val="28"/>
        </w:rPr>
        <w:t xml:space="preserve"> </w:t>
      </w:r>
      <w:r w:rsidRPr="00C42646">
        <w:rPr>
          <w:sz w:val="28"/>
          <w:szCs w:val="28"/>
        </w:rPr>
        <w:t xml:space="preserve">au fost alocate mijloace financiare în sumă de </w:t>
      </w:r>
      <w:r w:rsidR="004556D3" w:rsidRPr="00C42646">
        <w:rPr>
          <w:sz w:val="28"/>
          <w:szCs w:val="28"/>
        </w:rPr>
        <w:t>94,0</w:t>
      </w:r>
      <w:r w:rsidRPr="00C42646">
        <w:rPr>
          <w:sz w:val="28"/>
          <w:szCs w:val="28"/>
        </w:rPr>
        <w:t xml:space="preserve"> mil.lei, fiind finanțate la nivel </w:t>
      </w:r>
      <w:r w:rsidR="004556D3" w:rsidRPr="00C42646">
        <w:rPr>
          <w:sz w:val="28"/>
          <w:szCs w:val="28"/>
        </w:rPr>
        <w:t>88,5%</w:t>
      </w:r>
      <w:r w:rsidRPr="00C42646">
        <w:rPr>
          <w:sz w:val="28"/>
          <w:szCs w:val="28"/>
        </w:rPr>
        <w:t xml:space="preserve"> sau în volum de </w:t>
      </w:r>
      <w:r w:rsidR="000E1E5C" w:rsidRPr="00C42646">
        <w:rPr>
          <w:sz w:val="28"/>
          <w:szCs w:val="28"/>
        </w:rPr>
        <w:t>83,2</w:t>
      </w:r>
      <w:r w:rsidRPr="00C42646">
        <w:rPr>
          <w:sz w:val="28"/>
          <w:szCs w:val="28"/>
        </w:rPr>
        <w:t xml:space="preserve"> mil.lei; </w:t>
      </w:r>
    </w:p>
    <w:p w14:paraId="47520EC4" w14:textId="49A759AA" w:rsidR="00A36A48" w:rsidRDefault="00A36A48" w:rsidP="009D142B">
      <w:pPr>
        <w:numPr>
          <w:ilvl w:val="0"/>
          <w:numId w:val="37"/>
        </w:numPr>
        <w:tabs>
          <w:tab w:val="num" w:pos="0"/>
          <w:tab w:val="left" w:pos="720"/>
          <w:tab w:val="left" w:pos="900"/>
          <w:tab w:val="left" w:pos="1134"/>
        </w:tabs>
        <w:spacing w:line="264" w:lineRule="auto"/>
        <w:ind w:left="0" w:firstLine="851"/>
        <w:jc w:val="both"/>
        <w:rPr>
          <w:sz w:val="28"/>
          <w:szCs w:val="28"/>
        </w:rPr>
      </w:pPr>
      <w:r w:rsidRPr="00C42646">
        <w:rPr>
          <w:sz w:val="28"/>
          <w:szCs w:val="28"/>
        </w:rPr>
        <w:t xml:space="preserve">pentru lichidarea consecințelor </w:t>
      </w:r>
      <w:r w:rsidR="00B2132F" w:rsidRPr="00C42646">
        <w:rPr>
          <w:sz w:val="28"/>
          <w:szCs w:val="28"/>
        </w:rPr>
        <w:t xml:space="preserve">situației excepționale cu caracter natural conform Hotărârilor Guvernului nr.777/2023, nr. 850/2023 și nr. 901/2023, au  fost alocate din </w:t>
      </w:r>
      <w:r w:rsidR="00B2132F" w:rsidRPr="0072263F">
        <w:rPr>
          <w:b/>
          <w:i/>
          <w:sz w:val="28"/>
          <w:szCs w:val="28"/>
        </w:rPr>
        <w:t>fondul de intervenție</w:t>
      </w:r>
      <w:r w:rsidR="00B2132F" w:rsidRPr="00C42646">
        <w:rPr>
          <w:sz w:val="28"/>
          <w:szCs w:val="28"/>
        </w:rPr>
        <w:t xml:space="preserve"> mijloace financiare în sumă de circa 4,8 mil.lei, fiind finanțate la nivel 82,3 la sută sau în volum de 3,9 mil.lei;</w:t>
      </w:r>
    </w:p>
    <w:p w14:paraId="6A2936F0" w14:textId="77777777" w:rsidR="0072263F" w:rsidRPr="007C5238" w:rsidRDefault="0072263F" w:rsidP="0072263F">
      <w:pPr>
        <w:numPr>
          <w:ilvl w:val="0"/>
          <w:numId w:val="37"/>
        </w:numPr>
        <w:tabs>
          <w:tab w:val="num" w:pos="0"/>
          <w:tab w:val="left" w:pos="720"/>
          <w:tab w:val="left" w:pos="900"/>
          <w:tab w:val="left" w:pos="1134"/>
        </w:tabs>
        <w:spacing w:line="264" w:lineRule="auto"/>
        <w:ind w:left="0" w:firstLine="851"/>
        <w:jc w:val="both"/>
        <w:rPr>
          <w:sz w:val="28"/>
          <w:szCs w:val="28"/>
        </w:rPr>
      </w:pPr>
      <w:r w:rsidRPr="00B8394F">
        <w:rPr>
          <w:sz w:val="28"/>
          <w:szCs w:val="28"/>
        </w:rPr>
        <w:t>conform Hotărâri</w:t>
      </w:r>
      <w:r>
        <w:rPr>
          <w:sz w:val="28"/>
          <w:szCs w:val="28"/>
        </w:rPr>
        <w:t xml:space="preserve">i </w:t>
      </w:r>
      <w:r w:rsidRPr="00B8394F">
        <w:rPr>
          <w:sz w:val="28"/>
          <w:szCs w:val="28"/>
        </w:rPr>
        <w:t xml:space="preserve">Guvernului nr.495/2023, din </w:t>
      </w:r>
      <w:r w:rsidRPr="00D33920">
        <w:rPr>
          <w:b/>
          <w:i/>
          <w:sz w:val="28"/>
          <w:szCs w:val="28"/>
        </w:rPr>
        <w:t>fondul de intervenție</w:t>
      </w:r>
      <w:r w:rsidRPr="00B8394F">
        <w:rPr>
          <w:sz w:val="28"/>
          <w:szCs w:val="28"/>
        </w:rPr>
        <w:t xml:space="preserve"> au fost repartizate bugetelor locale mijloace financiare în sumă de 8,4 pentru lucrări de </w:t>
      </w:r>
      <w:r w:rsidRPr="00B8394F">
        <w:rPr>
          <w:sz w:val="28"/>
          <w:szCs w:val="28"/>
        </w:rPr>
        <w:lastRenderedPageBreak/>
        <w:t>reparație a blocurilor locative fiind executate la nivel de 92,6 la sută sau în volum de 7,8 mil.lei;</w:t>
      </w:r>
    </w:p>
    <w:p w14:paraId="67A91F40" w14:textId="77777777" w:rsidR="00F93217" w:rsidRPr="00C42646" w:rsidRDefault="00F93217" w:rsidP="0072263F">
      <w:pPr>
        <w:numPr>
          <w:ilvl w:val="0"/>
          <w:numId w:val="37"/>
        </w:numPr>
        <w:tabs>
          <w:tab w:val="num" w:pos="0"/>
          <w:tab w:val="left" w:pos="709"/>
          <w:tab w:val="left" w:pos="1134"/>
        </w:tabs>
        <w:spacing w:line="264" w:lineRule="auto"/>
        <w:ind w:left="0" w:firstLine="851"/>
        <w:jc w:val="both"/>
        <w:rPr>
          <w:sz w:val="28"/>
          <w:szCs w:val="28"/>
        </w:rPr>
      </w:pPr>
      <w:r w:rsidRPr="00C42646">
        <w:rPr>
          <w:sz w:val="28"/>
          <w:szCs w:val="28"/>
        </w:rPr>
        <w:t xml:space="preserve">conform Hotărârilor Guvernului nr.224/2023, nr. 292/2023, 614/2023 din </w:t>
      </w:r>
      <w:r w:rsidRPr="00C42646">
        <w:rPr>
          <w:b/>
          <w:i/>
          <w:sz w:val="28"/>
          <w:szCs w:val="28"/>
        </w:rPr>
        <w:t xml:space="preserve">fondul de rezervă </w:t>
      </w:r>
      <w:r w:rsidRPr="00C42646">
        <w:rPr>
          <w:i/>
          <w:sz w:val="28"/>
          <w:szCs w:val="28"/>
        </w:rPr>
        <w:t xml:space="preserve">a Guvernului </w:t>
      </w:r>
      <w:r w:rsidRPr="00C42646">
        <w:rPr>
          <w:sz w:val="28"/>
          <w:szCs w:val="28"/>
        </w:rPr>
        <w:t>pentru lucrări de reparație și întreținere a drumurilor și lucrări de demontare/ remontare au fost alocate mijloace financiare</w:t>
      </w:r>
      <w:r w:rsidRPr="00C42646">
        <w:rPr>
          <w:i/>
          <w:sz w:val="28"/>
          <w:szCs w:val="28"/>
        </w:rPr>
        <w:t xml:space="preserve"> </w:t>
      </w:r>
      <w:r w:rsidRPr="00C42646">
        <w:rPr>
          <w:sz w:val="28"/>
          <w:szCs w:val="28"/>
        </w:rPr>
        <w:t>în sumă</w:t>
      </w:r>
      <w:r w:rsidRPr="00C42646">
        <w:rPr>
          <w:i/>
          <w:sz w:val="28"/>
          <w:szCs w:val="28"/>
        </w:rPr>
        <w:t xml:space="preserve"> </w:t>
      </w:r>
      <w:r w:rsidRPr="00C42646">
        <w:rPr>
          <w:sz w:val="28"/>
          <w:szCs w:val="28"/>
        </w:rPr>
        <w:t>de 3,1 mil.lei</w:t>
      </w:r>
      <w:r w:rsidRPr="00C42646">
        <w:rPr>
          <w:i/>
          <w:sz w:val="28"/>
          <w:szCs w:val="28"/>
        </w:rPr>
        <w:t xml:space="preserve"> </w:t>
      </w:r>
      <w:r w:rsidRPr="00C42646">
        <w:rPr>
          <w:sz w:val="28"/>
          <w:szCs w:val="28"/>
        </w:rPr>
        <w:t>fiind asimilate practic integral.</w:t>
      </w:r>
    </w:p>
    <w:p w14:paraId="320D4574" w14:textId="64B7330C" w:rsidR="00A36A48" w:rsidRPr="00C42646" w:rsidRDefault="00A36A48" w:rsidP="00A36A48">
      <w:pPr>
        <w:spacing w:before="120" w:line="264" w:lineRule="auto"/>
        <w:ind w:firstLine="562"/>
        <w:jc w:val="both"/>
        <w:rPr>
          <w:sz w:val="28"/>
          <w:szCs w:val="28"/>
        </w:rPr>
      </w:pPr>
      <w:r w:rsidRPr="00C42646">
        <w:rPr>
          <w:sz w:val="28"/>
          <w:szCs w:val="28"/>
        </w:rPr>
        <w:t xml:space="preserve">De asemenea, autoritățile administrației publice locale au beneficiat și de transferuri din </w:t>
      </w:r>
      <w:r w:rsidRPr="00C42646">
        <w:rPr>
          <w:b/>
          <w:i/>
          <w:sz w:val="28"/>
          <w:szCs w:val="28"/>
        </w:rPr>
        <w:t>fondurile centralizate</w:t>
      </w:r>
      <w:r w:rsidRPr="00C42646">
        <w:rPr>
          <w:sz w:val="28"/>
          <w:szCs w:val="28"/>
        </w:rPr>
        <w:t xml:space="preserve"> ale bugetului de stat, fiind alocate mijloace financiare în volum de </w:t>
      </w:r>
      <w:r w:rsidR="00F333D1" w:rsidRPr="00C42646">
        <w:rPr>
          <w:b/>
          <w:sz w:val="28"/>
          <w:szCs w:val="28"/>
        </w:rPr>
        <w:t>1 599,6 mil. lei</w:t>
      </w:r>
      <w:r w:rsidR="00F333D1" w:rsidRPr="00C42646">
        <w:rPr>
          <w:sz w:val="28"/>
          <w:szCs w:val="28"/>
        </w:rPr>
        <w:t xml:space="preserve">, </w:t>
      </w:r>
      <w:r w:rsidR="0096707E" w:rsidRPr="00C42646">
        <w:rPr>
          <w:sz w:val="28"/>
          <w:szCs w:val="28"/>
        </w:rPr>
        <w:t xml:space="preserve">executate </w:t>
      </w:r>
      <w:r w:rsidRPr="00C42646">
        <w:rPr>
          <w:sz w:val="28"/>
          <w:szCs w:val="28"/>
        </w:rPr>
        <w:t>la</w:t>
      </w:r>
      <w:r w:rsidR="0096707E" w:rsidRPr="00C42646">
        <w:rPr>
          <w:sz w:val="28"/>
          <w:szCs w:val="28"/>
        </w:rPr>
        <w:t xml:space="preserve"> nivel de </w:t>
      </w:r>
      <w:r w:rsidRPr="00C42646">
        <w:rPr>
          <w:sz w:val="28"/>
          <w:szCs w:val="28"/>
        </w:rPr>
        <w:t xml:space="preserve"> </w:t>
      </w:r>
      <w:r w:rsidR="00F333D1" w:rsidRPr="00C42646">
        <w:rPr>
          <w:sz w:val="28"/>
          <w:szCs w:val="28"/>
        </w:rPr>
        <w:t>98,4</w:t>
      </w:r>
      <w:r w:rsidR="0096707E" w:rsidRPr="00C42646">
        <w:rPr>
          <w:sz w:val="28"/>
          <w:szCs w:val="28"/>
        </w:rPr>
        <w:t>%</w:t>
      </w:r>
      <w:r w:rsidRPr="00C42646">
        <w:rPr>
          <w:sz w:val="28"/>
          <w:szCs w:val="28"/>
        </w:rPr>
        <w:t xml:space="preserve"> sau în </w:t>
      </w:r>
      <w:r w:rsidR="007C7203" w:rsidRPr="00C42646">
        <w:rPr>
          <w:sz w:val="28"/>
          <w:szCs w:val="28"/>
        </w:rPr>
        <w:t>sumă</w:t>
      </w:r>
      <w:r w:rsidRPr="00C42646">
        <w:rPr>
          <w:sz w:val="28"/>
          <w:szCs w:val="28"/>
        </w:rPr>
        <w:t xml:space="preserve"> de </w:t>
      </w:r>
      <w:r w:rsidR="00F333D1" w:rsidRPr="00C42646">
        <w:rPr>
          <w:b/>
          <w:sz w:val="28"/>
          <w:szCs w:val="28"/>
        </w:rPr>
        <w:t>1 574,8</w:t>
      </w:r>
      <w:r w:rsidRPr="00C42646">
        <w:rPr>
          <w:b/>
          <w:sz w:val="28"/>
          <w:szCs w:val="28"/>
        </w:rPr>
        <w:t xml:space="preserve"> mil.lei</w:t>
      </w:r>
      <w:r w:rsidRPr="00C42646">
        <w:rPr>
          <w:sz w:val="28"/>
          <w:szCs w:val="28"/>
        </w:rPr>
        <w:t>, inclusiv din contul:</w:t>
      </w:r>
    </w:p>
    <w:p w14:paraId="422E3B39" w14:textId="7F3CDFF2" w:rsidR="00A36A48" w:rsidRPr="00C42646" w:rsidRDefault="000032C8" w:rsidP="009D142B">
      <w:pPr>
        <w:numPr>
          <w:ilvl w:val="0"/>
          <w:numId w:val="36"/>
        </w:numPr>
        <w:spacing w:after="160" w:line="264" w:lineRule="auto"/>
        <w:ind w:left="0" w:firstLine="426"/>
        <w:contextualSpacing/>
        <w:jc w:val="both"/>
        <w:rPr>
          <w:sz w:val="28"/>
          <w:szCs w:val="28"/>
        </w:rPr>
      </w:pPr>
      <w:r w:rsidRPr="00C42646">
        <w:rPr>
          <w:sz w:val="28"/>
          <w:szCs w:val="28"/>
        </w:rPr>
        <w:t xml:space="preserve">Fondul </w:t>
      </w:r>
      <w:r w:rsidR="00A36A48" w:rsidRPr="00C42646">
        <w:rPr>
          <w:sz w:val="28"/>
          <w:szCs w:val="28"/>
        </w:rPr>
        <w:t xml:space="preserve">național pentru mediu - aprobate transferuri în sumă de </w:t>
      </w:r>
      <w:r w:rsidR="00CD0B3B" w:rsidRPr="00C42646">
        <w:rPr>
          <w:sz w:val="28"/>
          <w:szCs w:val="28"/>
        </w:rPr>
        <w:t>60,4</w:t>
      </w:r>
      <w:r w:rsidR="00A36A48" w:rsidRPr="00C42646">
        <w:rPr>
          <w:sz w:val="28"/>
          <w:szCs w:val="28"/>
        </w:rPr>
        <w:t xml:space="preserve"> mil.</w:t>
      </w:r>
      <w:r w:rsidR="007C7203" w:rsidRPr="00C42646">
        <w:rPr>
          <w:sz w:val="28"/>
          <w:szCs w:val="28"/>
        </w:rPr>
        <w:t xml:space="preserve"> </w:t>
      </w:r>
      <w:r w:rsidR="00A36A48" w:rsidRPr="00C42646">
        <w:rPr>
          <w:sz w:val="28"/>
          <w:szCs w:val="28"/>
        </w:rPr>
        <w:t xml:space="preserve">lei, finanțate în </w:t>
      </w:r>
      <w:r w:rsidR="007C7203" w:rsidRPr="00C42646">
        <w:rPr>
          <w:sz w:val="28"/>
          <w:szCs w:val="28"/>
        </w:rPr>
        <w:t xml:space="preserve">sumă </w:t>
      </w:r>
      <w:r w:rsidR="00A36A48" w:rsidRPr="00C42646">
        <w:rPr>
          <w:sz w:val="28"/>
          <w:szCs w:val="28"/>
        </w:rPr>
        <w:t xml:space="preserve">de </w:t>
      </w:r>
      <w:r w:rsidR="00303422" w:rsidRPr="00C42646">
        <w:rPr>
          <w:sz w:val="28"/>
          <w:szCs w:val="28"/>
        </w:rPr>
        <w:t>40,2</w:t>
      </w:r>
      <w:r w:rsidR="00A36A48" w:rsidRPr="00C42646">
        <w:rPr>
          <w:sz w:val="28"/>
          <w:szCs w:val="28"/>
        </w:rPr>
        <w:t xml:space="preserve"> mil. lei sau la nivel de </w:t>
      </w:r>
      <w:r w:rsidR="00303422" w:rsidRPr="00C42646">
        <w:rPr>
          <w:sz w:val="28"/>
          <w:szCs w:val="28"/>
        </w:rPr>
        <w:t>66,5</w:t>
      </w:r>
      <w:r w:rsidR="00A36A48" w:rsidRPr="00C42646">
        <w:rPr>
          <w:sz w:val="28"/>
          <w:szCs w:val="28"/>
        </w:rPr>
        <w:t xml:space="preserve"> la sută;</w:t>
      </w:r>
    </w:p>
    <w:p w14:paraId="02A2C982" w14:textId="0A6C4013" w:rsidR="00A36A48" w:rsidRPr="00C42646" w:rsidRDefault="000032C8" w:rsidP="009D142B">
      <w:pPr>
        <w:numPr>
          <w:ilvl w:val="0"/>
          <w:numId w:val="36"/>
        </w:numPr>
        <w:spacing w:after="160" w:line="264" w:lineRule="auto"/>
        <w:ind w:left="0" w:firstLine="426"/>
        <w:contextualSpacing/>
        <w:jc w:val="both"/>
        <w:rPr>
          <w:sz w:val="28"/>
          <w:szCs w:val="28"/>
        </w:rPr>
      </w:pPr>
      <w:r w:rsidRPr="00C42646">
        <w:rPr>
          <w:sz w:val="28"/>
          <w:szCs w:val="28"/>
        </w:rPr>
        <w:t>F</w:t>
      </w:r>
      <w:r w:rsidR="00A36A48" w:rsidRPr="00C42646">
        <w:rPr>
          <w:sz w:val="28"/>
          <w:szCs w:val="28"/>
        </w:rPr>
        <w:t xml:space="preserve">ondului </w:t>
      </w:r>
      <w:r w:rsidRPr="00C42646">
        <w:rPr>
          <w:sz w:val="28"/>
          <w:szCs w:val="28"/>
        </w:rPr>
        <w:t>pentru</w:t>
      </w:r>
      <w:r w:rsidR="00A36A48" w:rsidRPr="00C42646">
        <w:rPr>
          <w:sz w:val="28"/>
          <w:szCs w:val="28"/>
        </w:rPr>
        <w:t xml:space="preserve"> eficiența energetică - alocate mijloace</w:t>
      </w:r>
      <w:r w:rsidR="007A1CC9" w:rsidRPr="00C42646">
        <w:rPr>
          <w:sz w:val="28"/>
          <w:szCs w:val="28"/>
        </w:rPr>
        <w:t>le financiare</w:t>
      </w:r>
      <w:r w:rsidR="00A36A48" w:rsidRPr="00C42646">
        <w:rPr>
          <w:sz w:val="28"/>
          <w:szCs w:val="28"/>
        </w:rPr>
        <w:t xml:space="preserve"> în sumă de </w:t>
      </w:r>
      <w:r w:rsidR="002050C9" w:rsidRPr="00C42646">
        <w:rPr>
          <w:sz w:val="28"/>
          <w:szCs w:val="28"/>
        </w:rPr>
        <w:t>3,6</w:t>
      </w:r>
      <w:r w:rsidR="00A36A48" w:rsidRPr="00C42646">
        <w:rPr>
          <w:sz w:val="28"/>
          <w:szCs w:val="28"/>
        </w:rPr>
        <w:t xml:space="preserve"> mil.</w:t>
      </w:r>
      <w:r w:rsidR="007C7203" w:rsidRPr="00C42646">
        <w:rPr>
          <w:sz w:val="28"/>
          <w:szCs w:val="28"/>
        </w:rPr>
        <w:t xml:space="preserve"> </w:t>
      </w:r>
      <w:r w:rsidR="00A36A48" w:rsidRPr="00C42646">
        <w:rPr>
          <w:sz w:val="28"/>
          <w:szCs w:val="28"/>
        </w:rPr>
        <w:t xml:space="preserve">lei, finanțate în </w:t>
      </w:r>
      <w:r w:rsidR="007C7203" w:rsidRPr="00C42646">
        <w:rPr>
          <w:sz w:val="28"/>
          <w:szCs w:val="28"/>
        </w:rPr>
        <w:t>sumă</w:t>
      </w:r>
      <w:r w:rsidR="00A36A48" w:rsidRPr="00C42646">
        <w:rPr>
          <w:sz w:val="28"/>
          <w:szCs w:val="28"/>
        </w:rPr>
        <w:t xml:space="preserve"> de </w:t>
      </w:r>
      <w:r w:rsidR="002050C9" w:rsidRPr="00C42646">
        <w:rPr>
          <w:sz w:val="28"/>
          <w:szCs w:val="28"/>
        </w:rPr>
        <w:t>3,2</w:t>
      </w:r>
      <w:r w:rsidR="00A36A48" w:rsidRPr="00C42646">
        <w:rPr>
          <w:sz w:val="28"/>
          <w:szCs w:val="28"/>
        </w:rPr>
        <w:t xml:space="preserve"> mil.</w:t>
      </w:r>
      <w:r w:rsidR="007C7203" w:rsidRPr="00C42646">
        <w:rPr>
          <w:sz w:val="28"/>
          <w:szCs w:val="28"/>
        </w:rPr>
        <w:t xml:space="preserve"> </w:t>
      </w:r>
      <w:r w:rsidR="00A36A48" w:rsidRPr="00C42646">
        <w:rPr>
          <w:sz w:val="28"/>
          <w:szCs w:val="28"/>
        </w:rPr>
        <w:t xml:space="preserve">lei sau la nivel de </w:t>
      </w:r>
      <w:r w:rsidR="002050C9" w:rsidRPr="00C42646">
        <w:rPr>
          <w:sz w:val="28"/>
          <w:szCs w:val="28"/>
        </w:rPr>
        <w:t>88,1</w:t>
      </w:r>
      <w:r w:rsidR="00A36A48" w:rsidRPr="00C42646">
        <w:rPr>
          <w:sz w:val="28"/>
          <w:szCs w:val="28"/>
        </w:rPr>
        <w:t xml:space="preserve"> la sută;</w:t>
      </w:r>
    </w:p>
    <w:p w14:paraId="5C3A0CC5" w14:textId="77777777" w:rsidR="00D26D4F" w:rsidRPr="00C42646" w:rsidRDefault="000032C8" w:rsidP="009D142B">
      <w:pPr>
        <w:numPr>
          <w:ilvl w:val="0"/>
          <w:numId w:val="36"/>
        </w:numPr>
        <w:spacing w:after="160" w:line="264" w:lineRule="auto"/>
        <w:ind w:left="0" w:firstLine="426"/>
        <w:contextualSpacing/>
        <w:jc w:val="both"/>
        <w:rPr>
          <w:sz w:val="28"/>
          <w:szCs w:val="28"/>
        </w:rPr>
      </w:pPr>
      <w:r w:rsidRPr="00C42646">
        <w:rPr>
          <w:sz w:val="28"/>
          <w:szCs w:val="28"/>
        </w:rPr>
        <w:t>F</w:t>
      </w:r>
      <w:r w:rsidR="00A36A48" w:rsidRPr="00C42646">
        <w:rPr>
          <w:sz w:val="28"/>
          <w:szCs w:val="28"/>
        </w:rPr>
        <w:t xml:space="preserve">ondului național de dezvoltare a agriculturii si mediului rural - alocate transferuri în sumă de </w:t>
      </w:r>
      <w:r w:rsidR="00D26D4F" w:rsidRPr="00C42646">
        <w:rPr>
          <w:sz w:val="28"/>
          <w:szCs w:val="28"/>
        </w:rPr>
        <w:t>166,6</w:t>
      </w:r>
      <w:r w:rsidR="00A36A48" w:rsidRPr="00C42646">
        <w:rPr>
          <w:sz w:val="28"/>
          <w:szCs w:val="28"/>
        </w:rPr>
        <w:t xml:space="preserve"> mil.</w:t>
      </w:r>
      <w:r w:rsidR="007C7203" w:rsidRPr="00C42646">
        <w:rPr>
          <w:sz w:val="28"/>
          <w:szCs w:val="28"/>
        </w:rPr>
        <w:t xml:space="preserve"> </w:t>
      </w:r>
      <w:r w:rsidR="00A36A48" w:rsidRPr="00C42646">
        <w:rPr>
          <w:sz w:val="28"/>
          <w:szCs w:val="28"/>
        </w:rPr>
        <w:t xml:space="preserve">lei, </w:t>
      </w:r>
      <w:r w:rsidR="00D26D4F" w:rsidRPr="00C42646">
        <w:rPr>
          <w:sz w:val="28"/>
          <w:szCs w:val="28"/>
        </w:rPr>
        <w:t>finanțate integral;</w:t>
      </w:r>
    </w:p>
    <w:p w14:paraId="76739472" w14:textId="70978A78" w:rsidR="00A36A48" w:rsidRPr="00C42646" w:rsidRDefault="000032C8" w:rsidP="009D142B">
      <w:pPr>
        <w:numPr>
          <w:ilvl w:val="0"/>
          <w:numId w:val="36"/>
        </w:numPr>
        <w:spacing w:after="160" w:line="264" w:lineRule="auto"/>
        <w:ind w:left="0" w:firstLine="426"/>
        <w:contextualSpacing/>
        <w:jc w:val="both"/>
        <w:rPr>
          <w:sz w:val="28"/>
          <w:szCs w:val="28"/>
        </w:rPr>
      </w:pPr>
      <w:r w:rsidRPr="00C42646">
        <w:rPr>
          <w:sz w:val="28"/>
          <w:szCs w:val="28"/>
        </w:rPr>
        <w:t>F</w:t>
      </w:r>
      <w:r w:rsidR="00A36A48" w:rsidRPr="00C42646">
        <w:rPr>
          <w:sz w:val="28"/>
          <w:szCs w:val="28"/>
        </w:rPr>
        <w:t>ondului național pentru dezvoltare regional</w:t>
      </w:r>
      <w:r w:rsidR="00A36A48" w:rsidRPr="00C42646">
        <w:rPr>
          <w:sz w:val="28"/>
          <w:szCs w:val="28"/>
          <w:lang w:val="ro-MD"/>
        </w:rPr>
        <w:t>ă și locală -</w:t>
      </w:r>
      <w:r w:rsidR="00A36A48" w:rsidRPr="00C42646">
        <w:rPr>
          <w:sz w:val="28"/>
          <w:szCs w:val="28"/>
        </w:rPr>
        <w:t xml:space="preserve"> alocate transferuri în sumă de </w:t>
      </w:r>
      <w:r w:rsidR="00D83738" w:rsidRPr="00C42646">
        <w:rPr>
          <w:sz w:val="28"/>
          <w:szCs w:val="28"/>
        </w:rPr>
        <w:t xml:space="preserve">1 358,4 </w:t>
      </w:r>
      <w:r w:rsidR="00A36A48" w:rsidRPr="00C42646">
        <w:rPr>
          <w:sz w:val="28"/>
          <w:szCs w:val="28"/>
        </w:rPr>
        <w:t>mil.</w:t>
      </w:r>
      <w:r w:rsidR="00D2248D" w:rsidRPr="00C42646">
        <w:rPr>
          <w:sz w:val="28"/>
          <w:szCs w:val="28"/>
        </w:rPr>
        <w:t xml:space="preserve"> </w:t>
      </w:r>
      <w:r w:rsidR="00A36A48" w:rsidRPr="00C42646">
        <w:rPr>
          <w:sz w:val="28"/>
          <w:szCs w:val="28"/>
        </w:rPr>
        <w:t xml:space="preserve">lei, fiind executate </w:t>
      </w:r>
      <w:r w:rsidR="007C7203" w:rsidRPr="00C42646">
        <w:rPr>
          <w:sz w:val="28"/>
          <w:szCs w:val="28"/>
        </w:rPr>
        <w:t xml:space="preserve">în sumă de </w:t>
      </w:r>
      <w:r w:rsidR="00455B95" w:rsidRPr="00C42646">
        <w:rPr>
          <w:sz w:val="28"/>
          <w:szCs w:val="28"/>
        </w:rPr>
        <w:t>1 </w:t>
      </w:r>
      <w:r w:rsidR="00A36A48" w:rsidRPr="00C42646">
        <w:rPr>
          <w:sz w:val="28"/>
          <w:szCs w:val="28"/>
        </w:rPr>
        <w:t>3</w:t>
      </w:r>
      <w:r w:rsidR="00455B95" w:rsidRPr="00C42646">
        <w:rPr>
          <w:sz w:val="28"/>
          <w:szCs w:val="28"/>
        </w:rPr>
        <w:t>54,8</w:t>
      </w:r>
      <w:r w:rsidR="00A36A48" w:rsidRPr="00C42646">
        <w:rPr>
          <w:sz w:val="28"/>
          <w:szCs w:val="28"/>
        </w:rPr>
        <w:t xml:space="preserve"> mil.</w:t>
      </w:r>
      <w:r w:rsidR="007C7203" w:rsidRPr="00C42646">
        <w:rPr>
          <w:sz w:val="28"/>
          <w:szCs w:val="28"/>
        </w:rPr>
        <w:t xml:space="preserve"> </w:t>
      </w:r>
      <w:r w:rsidR="00A36A48" w:rsidRPr="00C42646">
        <w:rPr>
          <w:sz w:val="28"/>
          <w:szCs w:val="28"/>
        </w:rPr>
        <w:t xml:space="preserve">lei sau la nivel de </w:t>
      </w:r>
      <w:r w:rsidR="00455B95" w:rsidRPr="00C42646">
        <w:rPr>
          <w:sz w:val="28"/>
          <w:szCs w:val="28"/>
        </w:rPr>
        <w:t>99,7</w:t>
      </w:r>
      <w:r w:rsidR="00A36A48" w:rsidRPr="00C42646">
        <w:rPr>
          <w:sz w:val="28"/>
          <w:szCs w:val="28"/>
        </w:rPr>
        <w:t xml:space="preserve"> la sută;</w:t>
      </w:r>
    </w:p>
    <w:p w14:paraId="4B12D92B" w14:textId="6C0B03B8" w:rsidR="00A36A48" w:rsidRPr="00C42646" w:rsidRDefault="00A36A48" w:rsidP="009D142B">
      <w:pPr>
        <w:numPr>
          <w:ilvl w:val="0"/>
          <w:numId w:val="36"/>
        </w:numPr>
        <w:spacing w:after="160" w:line="264" w:lineRule="auto"/>
        <w:ind w:left="0" w:firstLine="426"/>
        <w:contextualSpacing/>
        <w:jc w:val="both"/>
        <w:rPr>
          <w:sz w:val="28"/>
          <w:szCs w:val="28"/>
        </w:rPr>
      </w:pPr>
      <w:r w:rsidRPr="00C42646">
        <w:rPr>
          <w:sz w:val="28"/>
          <w:szCs w:val="28"/>
        </w:rPr>
        <w:t>programului activităților de reintegrare a țării pe</w:t>
      </w:r>
      <w:r w:rsidR="007C7203" w:rsidRPr="00C42646">
        <w:rPr>
          <w:sz w:val="28"/>
          <w:szCs w:val="28"/>
        </w:rPr>
        <w:t>ntru</w:t>
      </w:r>
      <w:r w:rsidRPr="00C42646">
        <w:rPr>
          <w:sz w:val="28"/>
          <w:szCs w:val="28"/>
        </w:rPr>
        <w:t xml:space="preserve"> anul 202</w:t>
      </w:r>
      <w:r w:rsidR="009B078F" w:rsidRPr="00C42646">
        <w:rPr>
          <w:sz w:val="28"/>
          <w:szCs w:val="28"/>
        </w:rPr>
        <w:t>3</w:t>
      </w:r>
      <w:r w:rsidR="000032C8" w:rsidRPr="00C42646">
        <w:rPr>
          <w:sz w:val="28"/>
          <w:szCs w:val="28"/>
        </w:rPr>
        <w:t xml:space="preserve">, prin </w:t>
      </w:r>
      <w:r w:rsidR="007C7203" w:rsidRPr="00C42646">
        <w:rPr>
          <w:sz w:val="28"/>
          <w:szCs w:val="28"/>
        </w:rPr>
        <w:t xml:space="preserve"> </w:t>
      </w:r>
      <w:r w:rsidRPr="00C42646">
        <w:rPr>
          <w:sz w:val="28"/>
          <w:szCs w:val="28"/>
        </w:rPr>
        <w:t>Hotărîrea Guvernului nr.</w:t>
      </w:r>
      <w:r w:rsidR="009B078F" w:rsidRPr="00C42646">
        <w:rPr>
          <w:sz w:val="28"/>
          <w:szCs w:val="28"/>
        </w:rPr>
        <w:t>275</w:t>
      </w:r>
      <w:r w:rsidR="007C7203" w:rsidRPr="00C42646">
        <w:rPr>
          <w:sz w:val="28"/>
          <w:szCs w:val="28"/>
        </w:rPr>
        <w:t>/202</w:t>
      </w:r>
      <w:r w:rsidR="009B078F" w:rsidRPr="00C42646">
        <w:rPr>
          <w:sz w:val="28"/>
          <w:szCs w:val="28"/>
        </w:rPr>
        <w:t>3</w:t>
      </w:r>
      <w:r w:rsidRPr="00C42646">
        <w:t xml:space="preserve"> </w:t>
      </w:r>
      <w:r w:rsidR="000032C8" w:rsidRPr="00C42646">
        <w:rPr>
          <w:sz w:val="28"/>
          <w:szCs w:val="28"/>
        </w:rPr>
        <w:t>fiind</w:t>
      </w:r>
      <w:r w:rsidRPr="00C42646">
        <w:rPr>
          <w:sz w:val="28"/>
          <w:szCs w:val="28"/>
        </w:rPr>
        <w:t xml:space="preserve"> aprobate </w:t>
      </w:r>
      <w:r w:rsidR="007A1CC9" w:rsidRPr="00C42646">
        <w:rPr>
          <w:sz w:val="28"/>
          <w:szCs w:val="28"/>
        </w:rPr>
        <w:t xml:space="preserve">mijloacele </w:t>
      </w:r>
      <w:r w:rsidRPr="00C42646">
        <w:rPr>
          <w:sz w:val="28"/>
          <w:szCs w:val="28"/>
        </w:rPr>
        <w:t xml:space="preserve">financiare în </w:t>
      </w:r>
      <w:r w:rsidR="007C7203" w:rsidRPr="00C42646">
        <w:rPr>
          <w:sz w:val="28"/>
          <w:szCs w:val="28"/>
        </w:rPr>
        <w:t>sumă</w:t>
      </w:r>
      <w:r w:rsidRPr="00C42646">
        <w:rPr>
          <w:sz w:val="28"/>
          <w:szCs w:val="28"/>
        </w:rPr>
        <w:t xml:space="preserve"> de </w:t>
      </w:r>
      <w:r w:rsidR="009B078F" w:rsidRPr="00C42646">
        <w:rPr>
          <w:sz w:val="28"/>
          <w:szCs w:val="28"/>
        </w:rPr>
        <w:t>10,6</w:t>
      </w:r>
      <w:r w:rsidRPr="00C42646">
        <w:rPr>
          <w:sz w:val="28"/>
          <w:szCs w:val="28"/>
        </w:rPr>
        <w:t xml:space="preserve"> mil.</w:t>
      </w:r>
      <w:r w:rsidR="007A1CC9" w:rsidRPr="00C42646">
        <w:rPr>
          <w:sz w:val="28"/>
          <w:szCs w:val="28"/>
        </w:rPr>
        <w:t xml:space="preserve"> </w:t>
      </w:r>
      <w:r w:rsidRPr="00C42646">
        <w:rPr>
          <w:sz w:val="28"/>
          <w:szCs w:val="28"/>
        </w:rPr>
        <w:t xml:space="preserve">lei, </w:t>
      </w:r>
      <w:r w:rsidR="007C7203" w:rsidRPr="00C42646">
        <w:rPr>
          <w:sz w:val="28"/>
          <w:szCs w:val="28"/>
        </w:rPr>
        <w:t xml:space="preserve">finanțate </w:t>
      </w:r>
      <w:r w:rsidRPr="00C42646">
        <w:rPr>
          <w:sz w:val="28"/>
          <w:szCs w:val="28"/>
        </w:rPr>
        <w:t xml:space="preserve">la nivel de </w:t>
      </w:r>
      <w:r w:rsidR="009B078F" w:rsidRPr="00C42646">
        <w:rPr>
          <w:sz w:val="28"/>
          <w:szCs w:val="28"/>
        </w:rPr>
        <w:t>94,1</w:t>
      </w:r>
      <w:r w:rsidR="007C7203" w:rsidRPr="00C42646">
        <w:rPr>
          <w:sz w:val="28"/>
          <w:szCs w:val="28"/>
        </w:rPr>
        <w:t>%</w:t>
      </w:r>
      <w:r w:rsidRPr="00C42646">
        <w:rPr>
          <w:sz w:val="28"/>
          <w:szCs w:val="28"/>
        </w:rPr>
        <w:t xml:space="preserve"> sau în </w:t>
      </w:r>
      <w:r w:rsidR="007C7203" w:rsidRPr="00C42646">
        <w:rPr>
          <w:sz w:val="28"/>
          <w:szCs w:val="28"/>
        </w:rPr>
        <w:t>sumă</w:t>
      </w:r>
      <w:r w:rsidRPr="00C42646">
        <w:rPr>
          <w:sz w:val="28"/>
          <w:szCs w:val="28"/>
        </w:rPr>
        <w:t xml:space="preserve"> de </w:t>
      </w:r>
      <w:r w:rsidR="009B078F" w:rsidRPr="00C42646">
        <w:rPr>
          <w:sz w:val="28"/>
          <w:szCs w:val="28"/>
        </w:rPr>
        <w:t>10,</w:t>
      </w:r>
      <w:r w:rsidR="00260F43">
        <w:rPr>
          <w:sz w:val="28"/>
          <w:szCs w:val="28"/>
        </w:rPr>
        <w:t>0</w:t>
      </w:r>
      <w:r w:rsidR="008245FE" w:rsidRPr="00C42646">
        <w:rPr>
          <w:sz w:val="28"/>
          <w:szCs w:val="28"/>
        </w:rPr>
        <w:t xml:space="preserve"> mil.lei.</w:t>
      </w:r>
    </w:p>
    <w:p w14:paraId="0DCAE7E4" w14:textId="31D294D0" w:rsidR="00A666CA" w:rsidRPr="00C42646" w:rsidRDefault="00A666CA" w:rsidP="00A666CA">
      <w:pPr>
        <w:tabs>
          <w:tab w:val="left" w:pos="0"/>
        </w:tabs>
        <w:spacing w:after="160" w:line="264" w:lineRule="auto"/>
        <w:ind w:firstLine="567"/>
        <w:contextualSpacing/>
        <w:jc w:val="both"/>
        <w:rPr>
          <w:sz w:val="28"/>
          <w:szCs w:val="28"/>
        </w:rPr>
      </w:pPr>
      <w:r w:rsidRPr="00C42646">
        <w:rPr>
          <w:sz w:val="28"/>
          <w:szCs w:val="28"/>
        </w:rPr>
        <w:tab/>
        <w:t>Pentru bugetele locale de la bugetul de stat au fost alocate pentru anul 202</w:t>
      </w:r>
      <w:r w:rsidR="0001164B" w:rsidRPr="00C42646">
        <w:rPr>
          <w:sz w:val="28"/>
          <w:szCs w:val="28"/>
        </w:rPr>
        <w:t>3</w:t>
      </w:r>
      <w:r w:rsidRPr="00C42646">
        <w:rPr>
          <w:sz w:val="28"/>
          <w:szCs w:val="28"/>
        </w:rPr>
        <w:t xml:space="preserve"> transferuri în volum total de </w:t>
      </w:r>
      <w:r w:rsidR="0001164B" w:rsidRPr="00C42646">
        <w:rPr>
          <w:sz w:val="28"/>
          <w:szCs w:val="28"/>
        </w:rPr>
        <w:t>21 314,2</w:t>
      </w:r>
      <w:r w:rsidRPr="00C42646">
        <w:rPr>
          <w:sz w:val="28"/>
          <w:szCs w:val="28"/>
        </w:rPr>
        <w:t xml:space="preserve"> mil. lei, executate în sumă de </w:t>
      </w:r>
      <w:r w:rsidR="0001164B" w:rsidRPr="00C42646">
        <w:rPr>
          <w:sz w:val="28"/>
          <w:szCs w:val="28"/>
        </w:rPr>
        <w:t>20 803,6</w:t>
      </w:r>
      <w:r w:rsidRPr="00C42646">
        <w:rPr>
          <w:sz w:val="28"/>
          <w:szCs w:val="28"/>
        </w:rPr>
        <w:t xml:space="preserve"> mil.</w:t>
      </w:r>
      <w:r w:rsidR="0001164B" w:rsidRPr="00C42646">
        <w:rPr>
          <w:sz w:val="28"/>
          <w:szCs w:val="28"/>
        </w:rPr>
        <w:t xml:space="preserve"> </w:t>
      </w:r>
      <w:r w:rsidRPr="00C42646">
        <w:rPr>
          <w:sz w:val="28"/>
          <w:szCs w:val="28"/>
        </w:rPr>
        <w:t xml:space="preserve">lei, ceea ce reprezintă </w:t>
      </w:r>
      <w:r w:rsidR="0001164B" w:rsidRPr="00C42646">
        <w:rPr>
          <w:sz w:val="28"/>
          <w:szCs w:val="28"/>
        </w:rPr>
        <w:t>97,6</w:t>
      </w:r>
      <w:r w:rsidRPr="00C42646">
        <w:rPr>
          <w:sz w:val="28"/>
          <w:szCs w:val="28"/>
        </w:rPr>
        <w:t xml:space="preserve">% din volumul total de alocații bugetare sub formă de transferuri (generale și speciale).  </w:t>
      </w:r>
    </w:p>
    <w:p w14:paraId="0881709A" w14:textId="3AB030CA" w:rsidR="00A36A48" w:rsidRPr="00C42646" w:rsidRDefault="00A36A48" w:rsidP="000B4AB8">
      <w:pPr>
        <w:tabs>
          <w:tab w:val="left" w:pos="851"/>
        </w:tabs>
        <w:spacing w:after="160" w:line="276" w:lineRule="auto"/>
        <w:contextualSpacing/>
        <w:jc w:val="both"/>
        <w:rPr>
          <w:sz w:val="28"/>
          <w:szCs w:val="28"/>
        </w:rPr>
      </w:pPr>
    </w:p>
    <w:p w14:paraId="17D7A7A3" w14:textId="6E0E4258" w:rsidR="00C74718" w:rsidRPr="00C42646" w:rsidRDefault="00C74718" w:rsidP="00A52C15">
      <w:pPr>
        <w:pStyle w:val="2"/>
      </w:pPr>
      <w:bookmarkStart w:id="84" w:name="_Toc42615630"/>
      <w:bookmarkStart w:id="85" w:name="_Toc101251365"/>
      <w:bookmarkStart w:id="86" w:name="_Toc163734470"/>
      <w:r w:rsidRPr="00C42646">
        <w:t>4.7 Descrierea bilanțului contabil al bugetului de stat</w:t>
      </w:r>
      <w:bookmarkEnd w:id="84"/>
      <w:bookmarkEnd w:id="85"/>
      <w:bookmarkEnd w:id="86"/>
    </w:p>
    <w:p w14:paraId="34140EE6" w14:textId="40A341AC" w:rsidR="00B37B2A" w:rsidRPr="00C42646" w:rsidRDefault="00B37B2A" w:rsidP="00B37B2A"/>
    <w:p w14:paraId="7DF36D5F" w14:textId="6E5F7CF2" w:rsidR="00B37B2A" w:rsidRPr="00C42646" w:rsidRDefault="00B37B2A" w:rsidP="005B696E">
      <w:pPr>
        <w:tabs>
          <w:tab w:val="left" w:pos="630"/>
          <w:tab w:val="left" w:pos="720"/>
        </w:tabs>
        <w:spacing w:before="120" w:line="276" w:lineRule="auto"/>
        <w:jc w:val="both"/>
        <w:rPr>
          <w:sz w:val="28"/>
          <w:szCs w:val="28"/>
        </w:rPr>
      </w:pPr>
      <w:r w:rsidRPr="00C42646">
        <w:rPr>
          <w:sz w:val="28"/>
          <w:szCs w:val="28"/>
        </w:rPr>
        <w:t xml:space="preserve">        </w:t>
      </w:r>
      <w:r w:rsidR="005B696E" w:rsidRPr="00C42646">
        <w:rPr>
          <w:sz w:val="28"/>
          <w:szCs w:val="28"/>
        </w:rPr>
        <w:t xml:space="preserve">  </w:t>
      </w:r>
      <w:r w:rsidRPr="00C42646">
        <w:rPr>
          <w:sz w:val="28"/>
          <w:szCs w:val="28"/>
        </w:rPr>
        <w:t xml:space="preserve">Conform bilanţului contabil activele instituțiilor finanțate de la bugetul de stat  au  constituit </w:t>
      </w:r>
      <w:r w:rsidR="00DE18F8" w:rsidRPr="00C42646">
        <w:rPr>
          <w:sz w:val="28"/>
          <w:szCs w:val="28"/>
        </w:rPr>
        <w:t>–</w:t>
      </w:r>
      <w:r w:rsidRPr="00C42646">
        <w:rPr>
          <w:sz w:val="28"/>
          <w:szCs w:val="28"/>
        </w:rPr>
        <w:t xml:space="preserve"> </w:t>
      </w:r>
      <w:r w:rsidR="007461C2" w:rsidRPr="00C42646">
        <w:rPr>
          <w:sz w:val="28"/>
          <w:szCs w:val="28"/>
        </w:rPr>
        <w:t>62 492,5</w:t>
      </w:r>
      <w:r w:rsidRPr="00C42646">
        <w:rPr>
          <w:sz w:val="28"/>
          <w:szCs w:val="28"/>
        </w:rPr>
        <w:t xml:space="preserve"> mil. lei, inclusiv:</w:t>
      </w:r>
    </w:p>
    <w:p w14:paraId="7EB7DF3A" w14:textId="71C0D55C"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mijloace  fixe – </w:t>
      </w:r>
      <w:r w:rsidR="007461C2" w:rsidRPr="00C42646">
        <w:rPr>
          <w:sz w:val="28"/>
          <w:szCs w:val="28"/>
        </w:rPr>
        <w:t>15 010,7</w:t>
      </w:r>
      <w:r w:rsidRPr="00C42646">
        <w:rPr>
          <w:sz w:val="28"/>
          <w:szCs w:val="28"/>
        </w:rPr>
        <w:t xml:space="preserve"> mil. lei;</w:t>
      </w:r>
    </w:p>
    <w:p w14:paraId="6EFBAEE0" w14:textId="49FB5236"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stocuri de materiale circulante </w:t>
      </w:r>
      <w:r w:rsidR="00DE18F8" w:rsidRPr="00C42646">
        <w:rPr>
          <w:sz w:val="28"/>
          <w:szCs w:val="28"/>
        </w:rPr>
        <w:t>–</w:t>
      </w:r>
      <w:r w:rsidRPr="00C42646">
        <w:rPr>
          <w:sz w:val="28"/>
          <w:szCs w:val="28"/>
        </w:rPr>
        <w:t xml:space="preserve"> </w:t>
      </w:r>
      <w:r w:rsidR="00DE18F8" w:rsidRPr="00C42646">
        <w:rPr>
          <w:sz w:val="28"/>
          <w:szCs w:val="28"/>
        </w:rPr>
        <w:t>3</w:t>
      </w:r>
      <w:r w:rsidR="007461C2" w:rsidRPr="00C42646">
        <w:rPr>
          <w:sz w:val="28"/>
          <w:szCs w:val="28"/>
        </w:rPr>
        <w:t> 815,8</w:t>
      </w:r>
      <w:r w:rsidR="00DE18F8" w:rsidRPr="00C42646">
        <w:rPr>
          <w:sz w:val="28"/>
          <w:szCs w:val="28"/>
        </w:rPr>
        <w:t xml:space="preserve"> </w:t>
      </w:r>
      <w:r w:rsidRPr="00C42646">
        <w:rPr>
          <w:sz w:val="28"/>
          <w:szCs w:val="28"/>
        </w:rPr>
        <w:t>mil. lei;</w:t>
      </w:r>
    </w:p>
    <w:p w14:paraId="4870BC7D" w14:textId="4BE5DCA9" w:rsidR="00B37B2A" w:rsidRPr="00C42646" w:rsidRDefault="00B37B2A" w:rsidP="009D142B">
      <w:pPr>
        <w:numPr>
          <w:ilvl w:val="0"/>
          <w:numId w:val="45"/>
        </w:numPr>
        <w:spacing w:before="120" w:after="160" w:line="276" w:lineRule="auto"/>
        <w:ind w:left="0" w:firstLine="360"/>
        <w:contextualSpacing/>
        <w:jc w:val="both"/>
        <w:rPr>
          <w:sz w:val="28"/>
          <w:szCs w:val="28"/>
        </w:rPr>
      </w:pPr>
      <w:r w:rsidRPr="00C42646">
        <w:rPr>
          <w:sz w:val="28"/>
          <w:szCs w:val="28"/>
        </w:rPr>
        <w:t xml:space="preserve">producție în curs de execuție, produse și producție finită, animale tinere la îngrășat  </w:t>
      </w:r>
      <w:r w:rsidR="00B43D20" w:rsidRPr="00C42646">
        <w:rPr>
          <w:sz w:val="28"/>
          <w:szCs w:val="28"/>
        </w:rPr>
        <w:t xml:space="preserve">– </w:t>
      </w:r>
      <w:r w:rsidRPr="00C42646">
        <w:rPr>
          <w:sz w:val="28"/>
          <w:szCs w:val="28"/>
        </w:rPr>
        <w:t xml:space="preserve"> </w:t>
      </w:r>
      <w:r w:rsidR="007461C2" w:rsidRPr="00C42646">
        <w:rPr>
          <w:sz w:val="28"/>
          <w:szCs w:val="28"/>
        </w:rPr>
        <w:t>68,4</w:t>
      </w:r>
      <w:r w:rsidRPr="00C42646">
        <w:rPr>
          <w:sz w:val="28"/>
          <w:szCs w:val="28"/>
        </w:rPr>
        <w:t xml:space="preserve"> mil</w:t>
      </w:r>
      <w:r w:rsidR="0050344F" w:rsidRPr="00C42646">
        <w:rPr>
          <w:sz w:val="28"/>
          <w:szCs w:val="28"/>
        </w:rPr>
        <w:t>.</w:t>
      </w:r>
      <w:r w:rsidRPr="00C42646">
        <w:rPr>
          <w:sz w:val="28"/>
          <w:szCs w:val="28"/>
        </w:rPr>
        <w:t xml:space="preserve"> lei;</w:t>
      </w:r>
    </w:p>
    <w:p w14:paraId="27FBDDA8" w14:textId="4B3FA38E"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terenuri </w:t>
      </w:r>
      <w:r w:rsidR="005F209C" w:rsidRPr="00C42646">
        <w:rPr>
          <w:sz w:val="28"/>
          <w:szCs w:val="28"/>
        </w:rPr>
        <w:t>–</w:t>
      </w:r>
      <w:r w:rsidRPr="00C42646">
        <w:rPr>
          <w:sz w:val="28"/>
          <w:szCs w:val="28"/>
        </w:rPr>
        <w:t xml:space="preserve"> </w:t>
      </w:r>
      <w:r w:rsidR="00645D50" w:rsidRPr="00C42646">
        <w:rPr>
          <w:sz w:val="28"/>
          <w:szCs w:val="28"/>
        </w:rPr>
        <w:t>6 774,2</w:t>
      </w:r>
      <w:r w:rsidRPr="00C42646">
        <w:rPr>
          <w:sz w:val="28"/>
          <w:szCs w:val="28"/>
        </w:rPr>
        <w:t xml:space="preserve"> mil. lei.</w:t>
      </w:r>
    </w:p>
    <w:p w14:paraId="04732C22" w14:textId="0B33EB86"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acțiuni și alte forme de participare în capital – </w:t>
      </w:r>
      <w:r w:rsidR="00645D50" w:rsidRPr="00C42646">
        <w:rPr>
          <w:sz w:val="28"/>
          <w:szCs w:val="28"/>
        </w:rPr>
        <w:t>29 828,5</w:t>
      </w:r>
      <w:r w:rsidRPr="00C42646">
        <w:rPr>
          <w:sz w:val="28"/>
          <w:szCs w:val="28"/>
        </w:rPr>
        <w:t xml:space="preserve"> mil</w:t>
      </w:r>
      <w:r w:rsidR="0050344F" w:rsidRPr="00C42646">
        <w:rPr>
          <w:sz w:val="28"/>
          <w:szCs w:val="28"/>
        </w:rPr>
        <w:t>.</w:t>
      </w:r>
      <w:r w:rsidRPr="00C42646">
        <w:rPr>
          <w:sz w:val="28"/>
          <w:szCs w:val="28"/>
        </w:rPr>
        <w:t xml:space="preserve"> lei;</w:t>
      </w:r>
    </w:p>
    <w:p w14:paraId="5170CD5F" w14:textId="3FF4AD52"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creanțe ale instituțiilor bugetare </w:t>
      </w:r>
      <w:r w:rsidR="00B43D20" w:rsidRPr="00C42646">
        <w:rPr>
          <w:sz w:val="28"/>
          <w:szCs w:val="28"/>
        </w:rPr>
        <w:t xml:space="preserve">– </w:t>
      </w:r>
      <w:r w:rsidRPr="00C42646">
        <w:rPr>
          <w:sz w:val="28"/>
          <w:szCs w:val="28"/>
        </w:rPr>
        <w:t xml:space="preserve"> </w:t>
      </w:r>
      <w:r w:rsidR="00B43D20" w:rsidRPr="00C42646">
        <w:rPr>
          <w:sz w:val="28"/>
          <w:szCs w:val="28"/>
        </w:rPr>
        <w:t>2 034,7</w:t>
      </w:r>
      <w:r w:rsidRPr="00C42646">
        <w:rPr>
          <w:sz w:val="28"/>
          <w:szCs w:val="28"/>
        </w:rPr>
        <w:t>mil</w:t>
      </w:r>
      <w:r w:rsidR="0050344F" w:rsidRPr="00C42646">
        <w:rPr>
          <w:sz w:val="28"/>
          <w:szCs w:val="28"/>
        </w:rPr>
        <w:t>.</w:t>
      </w:r>
      <w:r w:rsidRPr="00C42646">
        <w:rPr>
          <w:sz w:val="28"/>
          <w:szCs w:val="28"/>
        </w:rPr>
        <w:t xml:space="preserve"> lei;</w:t>
      </w:r>
    </w:p>
    <w:p w14:paraId="6F83981D" w14:textId="40727125" w:rsidR="00B37B2A" w:rsidRPr="00C42646" w:rsidRDefault="00B37B2A" w:rsidP="009D142B">
      <w:pPr>
        <w:numPr>
          <w:ilvl w:val="0"/>
          <w:numId w:val="45"/>
        </w:numPr>
        <w:spacing w:before="120" w:after="160" w:line="276" w:lineRule="auto"/>
        <w:ind w:firstLine="0"/>
        <w:contextualSpacing/>
        <w:jc w:val="both"/>
        <w:rPr>
          <w:sz w:val="28"/>
          <w:szCs w:val="28"/>
        </w:rPr>
      </w:pPr>
      <w:r w:rsidRPr="00C42646">
        <w:rPr>
          <w:sz w:val="28"/>
          <w:szCs w:val="28"/>
        </w:rPr>
        <w:t xml:space="preserve">alte active </w:t>
      </w:r>
      <w:r w:rsidR="00B43D20" w:rsidRPr="00C42646">
        <w:rPr>
          <w:sz w:val="28"/>
          <w:szCs w:val="28"/>
        </w:rPr>
        <w:t xml:space="preserve">– </w:t>
      </w:r>
      <w:r w:rsidRPr="00C42646">
        <w:rPr>
          <w:sz w:val="28"/>
          <w:szCs w:val="28"/>
        </w:rPr>
        <w:t xml:space="preserve">  </w:t>
      </w:r>
      <w:r w:rsidR="00B43D20" w:rsidRPr="00C42646">
        <w:rPr>
          <w:sz w:val="28"/>
          <w:szCs w:val="28"/>
        </w:rPr>
        <w:t>1 063,6</w:t>
      </w:r>
      <w:r w:rsidRPr="00C42646">
        <w:rPr>
          <w:sz w:val="28"/>
          <w:szCs w:val="28"/>
        </w:rPr>
        <w:t xml:space="preserve"> mil</w:t>
      </w:r>
      <w:r w:rsidR="0050344F" w:rsidRPr="00C42646">
        <w:rPr>
          <w:sz w:val="28"/>
          <w:szCs w:val="28"/>
        </w:rPr>
        <w:t>.</w:t>
      </w:r>
      <w:r w:rsidRPr="00C42646">
        <w:rPr>
          <w:sz w:val="28"/>
          <w:szCs w:val="28"/>
        </w:rPr>
        <w:t xml:space="preserve"> lei;</w:t>
      </w:r>
    </w:p>
    <w:p w14:paraId="496B87B0" w14:textId="6758107E" w:rsidR="005F4818" w:rsidRPr="00C42646" w:rsidRDefault="00B37B2A" w:rsidP="009D142B">
      <w:pPr>
        <w:numPr>
          <w:ilvl w:val="0"/>
          <w:numId w:val="45"/>
        </w:numPr>
        <w:spacing w:before="120" w:after="160" w:line="276" w:lineRule="auto"/>
        <w:ind w:left="0" w:firstLine="360"/>
        <w:contextualSpacing/>
        <w:jc w:val="both"/>
        <w:rPr>
          <w:sz w:val="28"/>
          <w:szCs w:val="28"/>
        </w:rPr>
      </w:pPr>
      <w:r w:rsidRPr="00C42646">
        <w:rPr>
          <w:color w:val="000000"/>
          <w:sz w:val="28"/>
          <w:szCs w:val="28"/>
        </w:rPr>
        <w:lastRenderedPageBreak/>
        <w:t xml:space="preserve">mijloace băneşti </w:t>
      </w:r>
      <w:r w:rsidR="004A6774" w:rsidRPr="00C42646">
        <w:rPr>
          <w:color w:val="000000"/>
          <w:sz w:val="28"/>
          <w:szCs w:val="28"/>
        </w:rPr>
        <w:t>–</w:t>
      </w:r>
      <w:r w:rsidRPr="00C42646">
        <w:rPr>
          <w:color w:val="000000"/>
          <w:sz w:val="28"/>
          <w:szCs w:val="28"/>
        </w:rPr>
        <w:t xml:space="preserve"> </w:t>
      </w:r>
      <w:r w:rsidR="004A6774" w:rsidRPr="00C42646">
        <w:rPr>
          <w:color w:val="000000"/>
          <w:sz w:val="28"/>
          <w:szCs w:val="28"/>
        </w:rPr>
        <w:t>3</w:t>
      </w:r>
      <w:r w:rsidR="00B43D20" w:rsidRPr="00C42646">
        <w:rPr>
          <w:color w:val="000000"/>
          <w:sz w:val="28"/>
          <w:szCs w:val="28"/>
        </w:rPr>
        <w:t> 896,6</w:t>
      </w:r>
      <w:r w:rsidRPr="00C42646">
        <w:rPr>
          <w:color w:val="000000"/>
          <w:sz w:val="28"/>
          <w:szCs w:val="28"/>
        </w:rPr>
        <w:t xml:space="preserve"> mil. lei, dintre care mijloace temporar intrate în posesia instituției </w:t>
      </w:r>
      <w:r w:rsidR="004A6774" w:rsidRPr="00C42646">
        <w:rPr>
          <w:color w:val="000000"/>
          <w:sz w:val="28"/>
          <w:szCs w:val="28"/>
        </w:rPr>
        <w:t xml:space="preserve">– </w:t>
      </w:r>
      <w:r w:rsidR="00B43D20" w:rsidRPr="00C42646">
        <w:rPr>
          <w:color w:val="000000"/>
          <w:sz w:val="28"/>
          <w:szCs w:val="28"/>
        </w:rPr>
        <w:t>493,0</w:t>
      </w:r>
      <w:r w:rsidRPr="00C42646">
        <w:rPr>
          <w:color w:val="000000"/>
          <w:sz w:val="28"/>
          <w:szCs w:val="28"/>
        </w:rPr>
        <w:t xml:space="preserve"> mil. lei, care nu fac parte a executării bugetului.</w:t>
      </w:r>
    </w:p>
    <w:p w14:paraId="7FB655F9" w14:textId="77777777" w:rsidR="0087084B" w:rsidRPr="00C42646" w:rsidRDefault="00B37B2A" w:rsidP="0087084B">
      <w:pPr>
        <w:spacing w:before="120" w:after="160" w:line="276" w:lineRule="auto"/>
        <w:contextualSpacing/>
        <w:jc w:val="both"/>
        <w:rPr>
          <w:color w:val="000000"/>
          <w:sz w:val="28"/>
          <w:szCs w:val="28"/>
        </w:rPr>
      </w:pPr>
      <w:r w:rsidRPr="00C42646">
        <w:rPr>
          <w:color w:val="000000"/>
          <w:sz w:val="28"/>
          <w:szCs w:val="28"/>
        </w:rPr>
        <w:t xml:space="preserve">      </w:t>
      </w:r>
    </w:p>
    <w:p w14:paraId="375C10F4" w14:textId="6067F2F3" w:rsidR="005A607F" w:rsidRPr="00C42646" w:rsidRDefault="0087084B" w:rsidP="0087084B">
      <w:pPr>
        <w:tabs>
          <w:tab w:val="left" w:pos="709"/>
        </w:tabs>
        <w:spacing w:before="120" w:after="160" w:line="276" w:lineRule="auto"/>
        <w:contextualSpacing/>
        <w:jc w:val="both"/>
        <w:rPr>
          <w:rFonts w:eastAsiaTheme="minorHAnsi"/>
          <w:i/>
          <w:color w:val="000000"/>
          <w:lang w:eastAsia="en-US"/>
        </w:rPr>
      </w:pPr>
      <w:r w:rsidRPr="00C42646">
        <w:rPr>
          <w:color w:val="000000"/>
          <w:sz w:val="28"/>
          <w:szCs w:val="28"/>
        </w:rPr>
        <w:t xml:space="preserve">       </w:t>
      </w:r>
      <w:r w:rsidR="00B37B2A" w:rsidRPr="00C42646">
        <w:rPr>
          <w:color w:val="000000"/>
          <w:sz w:val="28"/>
          <w:szCs w:val="28"/>
        </w:rPr>
        <w:t xml:space="preserve">Soldul mijloacelor  bănesti, pe componente bugetare, se prezintă în rmătorul tabel  </w:t>
      </w:r>
      <w:r w:rsidR="00616B29" w:rsidRPr="00C42646">
        <w:rPr>
          <w:rFonts w:eastAsiaTheme="minorHAnsi"/>
          <w:color w:val="000000"/>
          <w:sz w:val="28"/>
          <w:szCs w:val="28"/>
          <w:lang w:eastAsia="en-US"/>
        </w:rPr>
        <w:t xml:space="preserve">                              </w:t>
      </w:r>
      <w:r w:rsidR="00616B29" w:rsidRPr="00C42646">
        <w:rPr>
          <w:rFonts w:eastAsiaTheme="minorHAnsi"/>
          <w:i/>
          <w:color w:val="000000"/>
          <w:lang w:eastAsia="en-US"/>
        </w:rPr>
        <w:t xml:space="preserve">                 </w:t>
      </w:r>
      <w:r w:rsidR="009D70F7" w:rsidRPr="00C42646">
        <w:rPr>
          <w:rFonts w:eastAsiaTheme="minorHAnsi"/>
          <w:i/>
          <w:color w:val="000000"/>
          <w:lang w:eastAsia="en-US"/>
        </w:rPr>
        <w:t xml:space="preserve">                                                            </w:t>
      </w:r>
    </w:p>
    <w:p w14:paraId="059EAD55" w14:textId="6D0DE353" w:rsidR="000F3C90" w:rsidRPr="00C42646" w:rsidRDefault="005A607F" w:rsidP="0087084B">
      <w:pPr>
        <w:tabs>
          <w:tab w:val="left" w:pos="567"/>
          <w:tab w:val="left" w:pos="709"/>
          <w:tab w:val="left" w:pos="851"/>
          <w:tab w:val="left" w:pos="993"/>
        </w:tabs>
        <w:spacing w:before="120" w:line="259" w:lineRule="auto"/>
        <w:ind w:firstLine="567"/>
        <w:jc w:val="right"/>
        <w:rPr>
          <w:rFonts w:eastAsiaTheme="minorHAnsi"/>
          <w:i/>
          <w:color w:val="000000"/>
          <w:lang w:eastAsia="en-US"/>
        </w:rPr>
      </w:pPr>
      <w:r w:rsidRPr="00C42646">
        <w:rPr>
          <w:rFonts w:eastAsiaTheme="minorHAnsi"/>
          <w:i/>
          <w:color w:val="000000"/>
          <w:lang w:eastAsia="en-US"/>
        </w:rPr>
        <w:t xml:space="preserve">                                                                                                               </w:t>
      </w:r>
      <w:r w:rsidR="00806576" w:rsidRPr="00C42646">
        <w:rPr>
          <w:rFonts w:eastAsiaTheme="minorHAnsi"/>
          <w:i/>
          <w:color w:val="000000"/>
          <w:lang w:eastAsia="en-US"/>
        </w:rPr>
        <w:t xml:space="preserve">                                                                                                                      </w:t>
      </w:r>
      <w:r w:rsidR="00433F60" w:rsidRPr="00C42646">
        <w:rPr>
          <w:rFonts w:eastAsiaTheme="minorHAnsi"/>
          <w:i/>
          <w:color w:val="000000"/>
          <w:lang w:eastAsia="en-US"/>
        </w:rPr>
        <w:t xml:space="preserve">     </w:t>
      </w:r>
      <w:r w:rsidR="00616B29" w:rsidRPr="00C42646">
        <w:rPr>
          <w:rFonts w:eastAsiaTheme="minorHAnsi"/>
          <w:i/>
          <w:color w:val="000000"/>
          <w:lang w:eastAsia="en-US"/>
        </w:rPr>
        <w:t xml:space="preserve">  </w:t>
      </w:r>
      <w:r w:rsidR="006C3873" w:rsidRPr="00C42646">
        <w:rPr>
          <w:rFonts w:eastAsiaTheme="minorHAnsi"/>
          <w:i/>
          <w:color w:val="000000"/>
          <w:lang w:eastAsia="en-US"/>
        </w:rPr>
        <w:t>mii. lei</w:t>
      </w:r>
      <w:r w:rsidR="00616B29" w:rsidRPr="00C42646">
        <w:rPr>
          <w:rFonts w:eastAsiaTheme="minorHAnsi"/>
          <w:i/>
          <w:color w:val="000000"/>
          <w:lang w:eastAsia="en-US"/>
        </w:rPr>
        <w:t xml:space="preserve">                                                                     </w:t>
      </w:r>
      <w:r w:rsidR="006C3873" w:rsidRPr="00C42646">
        <w:rPr>
          <w:rFonts w:eastAsiaTheme="minorHAnsi"/>
          <w:i/>
          <w:color w:val="000000"/>
          <w:lang w:eastAsia="en-US"/>
        </w:rPr>
        <w:t xml:space="preserve"> </w:t>
      </w:r>
    </w:p>
    <w:tbl>
      <w:tblPr>
        <w:tblStyle w:val="141"/>
        <w:tblW w:w="9151" w:type="dxa"/>
        <w:tblInd w:w="421" w:type="dxa"/>
        <w:tblLook w:val="04A0" w:firstRow="1" w:lastRow="0" w:firstColumn="1" w:lastColumn="0" w:noHBand="0" w:noVBand="1"/>
      </w:tblPr>
      <w:tblGrid>
        <w:gridCol w:w="2195"/>
        <w:gridCol w:w="1465"/>
        <w:gridCol w:w="1465"/>
        <w:gridCol w:w="1480"/>
        <w:gridCol w:w="1242"/>
        <w:gridCol w:w="1304"/>
      </w:tblGrid>
      <w:tr w:rsidR="0087084B" w:rsidRPr="00C42646" w14:paraId="40A3BC6A" w14:textId="77777777" w:rsidTr="0087084B">
        <w:trPr>
          <w:trHeight w:val="434"/>
        </w:trPr>
        <w:tc>
          <w:tcPr>
            <w:tcW w:w="2195" w:type="dxa"/>
            <w:vMerge w:val="restart"/>
            <w:noWrap/>
            <w:hideMark/>
          </w:tcPr>
          <w:p w14:paraId="3A2FB463" w14:textId="77777777" w:rsidR="0087084B" w:rsidRPr="00C42646" w:rsidRDefault="0087084B" w:rsidP="0087084B">
            <w:pPr>
              <w:jc w:val="both"/>
              <w:rPr>
                <w:sz w:val="20"/>
                <w:szCs w:val="20"/>
                <w:lang w:val="en-US"/>
              </w:rPr>
            </w:pPr>
            <w:r w:rsidRPr="00C42646">
              <w:rPr>
                <w:sz w:val="20"/>
                <w:szCs w:val="20"/>
                <w:lang w:val="en-US"/>
              </w:rPr>
              <w:t> </w:t>
            </w:r>
          </w:p>
        </w:tc>
        <w:tc>
          <w:tcPr>
            <w:tcW w:w="1465" w:type="dxa"/>
            <w:vMerge w:val="restart"/>
            <w:noWrap/>
            <w:vAlign w:val="center"/>
            <w:hideMark/>
          </w:tcPr>
          <w:p w14:paraId="532814A1" w14:textId="77777777" w:rsidR="0087084B" w:rsidRPr="00C42646" w:rsidRDefault="0087084B" w:rsidP="0087084B">
            <w:pPr>
              <w:jc w:val="center"/>
              <w:rPr>
                <w:b/>
                <w:bCs/>
                <w:sz w:val="20"/>
                <w:szCs w:val="20"/>
                <w:lang w:val="en-US"/>
              </w:rPr>
            </w:pPr>
            <w:r w:rsidRPr="00C42646">
              <w:rPr>
                <w:b/>
                <w:bCs/>
                <w:sz w:val="20"/>
                <w:szCs w:val="20"/>
                <w:lang w:val="en-US"/>
              </w:rPr>
              <w:t>Total</w:t>
            </w:r>
          </w:p>
        </w:tc>
        <w:tc>
          <w:tcPr>
            <w:tcW w:w="5491" w:type="dxa"/>
            <w:gridSpan w:val="4"/>
            <w:noWrap/>
            <w:vAlign w:val="center"/>
            <w:hideMark/>
          </w:tcPr>
          <w:p w14:paraId="43AC3616" w14:textId="77777777" w:rsidR="0087084B" w:rsidRPr="00C42646" w:rsidRDefault="0087084B" w:rsidP="0087084B">
            <w:pPr>
              <w:jc w:val="center"/>
              <w:rPr>
                <w:b/>
                <w:bCs/>
                <w:i/>
                <w:iCs/>
                <w:sz w:val="20"/>
                <w:szCs w:val="20"/>
                <w:lang w:val="en-US"/>
              </w:rPr>
            </w:pPr>
            <w:r w:rsidRPr="00C42646">
              <w:rPr>
                <w:b/>
                <w:bCs/>
                <w:i/>
                <w:iCs/>
                <w:sz w:val="20"/>
                <w:szCs w:val="20"/>
                <w:lang w:val="en-US"/>
              </w:rPr>
              <w:t>inclusiv:</w:t>
            </w:r>
          </w:p>
        </w:tc>
      </w:tr>
      <w:tr w:rsidR="0087084B" w:rsidRPr="00C42646" w14:paraId="313E197E" w14:textId="77777777" w:rsidTr="0087084B">
        <w:trPr>
          <w:trHeight w:val="1068"/>
        </w:trPr>
        <w:tc>
          <w:tcPr>
            <w:tcW w:w="2195" w:type="dxa"/>
            <w:vMerge/>
            <w:hideMark/>
          </w:tcPr>
          <w:p w14:paraId="648000DA" w14:textId="77777777" w:rsidR="0087084B" w:rsidRPr="00C42646" w:rsidRDefault="0087084B" w:rsidP="0087084B">
            <w:pPr>
              <w:jc w:val="both"/>
              <w:rPr>
                <w:sz w:val="20"/>
                <w:szCs w:val="20"/>
                <w:lang w:val="en-US"/>
              </w:rPr>
            </w:pPr>
          </w:p>
        </w:tc>
        <w:tc>
          <w:tcPr>
            <w:tcW w:w="1465" w:type="dxa"/>
            <w:vMerge/>
            <w:vAlign w:val="center"/>
            <w:hideMark/>
          </w:tcPr>
          <w:p w14:paraId="1DAD9CF0" w14:textId="77777777" w:rsidR="0087084B" w:rsidRPr="00C42646" w:rsidRDefault="0087084B" w:rsidP="0087084B">
            <w:pPr>
              <w:jc w:val="center"/>
              <w:rPr>
                <w:b/>
                <w:bCs/>
                <w:sz w:val="20"/>
                <w:szCs w:val="20"/>
                <w:lang w:val="en-US"/>
              </w:rPr>
            </w:pPr>
          </w:p>
        </w:tc>
        <w:tc>
          <w:tcPr>
            <w:tcW w:w="1465" w:type="dxa"/>
            <w:vAlign w:val="center"/>
            <w:hideMark/>
          </w:tcPr>
          <w:p w14:paraId="286A72B0" w14:textId="77777777" w:rsidR="0087084B" w:rsidRPr="00C42646" w:rsidRDefault="0087084B" w:rsidP="0087084B">
            <w:pPr>
              <w:jc w:val="center"/>
              <w:rPr>
                <w:b/>
                <w:bCs/>
                <w:sz w:val="20"/>
                <w:szCs w:val="20"/>
                <w:lang w:val="en-US"/>
              </w:rPr>
            </w:pPr>
            <w:r w:rsidRPr="00C42646">
              <w:rPr>
                <w:b/>
                <w:bCs/>
                <w:sz w:val="20"/>
                <w:szCs w:val="20"/>
                <w:lang w:val="en-US"/>
              </w:rPr>
              <w:t>pe conturile curente în CUT</w:t>
            </w:r>
          </w:p>
        </w:tc>
        <w:tc>
          <w:tcPr>
            <w:tcW w:w="1480" w:type="dxa"/>
            <w:vAlign w:val="center"/>
            <w:hideMark/>
          </w:tcPr>
          <w:p w14:paraId="16BE9911" w14:textId="77777777" w:rsidR="0087084B" w:rsidRPr="00C42646" w:rsidRDefault="0087084B" w:rsidP="0087084B">
            <w:pPr>
              <w:jc w:val="center"/>
              <w:rPr>
                <w:b/>
                <w:bCs/>
                <w:sz w:val="20"/>
                <w:szCs w:val="20"/>
                <w:lang w:val="en-US"/>
              </w:rPr>
            </w:pPr>
            <w:r w:rsidRPr="00C42646">
              <w:rPr>
                <w:b/>
                <w:bCs/>
                <w:sz w:val="20"/>
                <w:szCs w:val="20"/>
                <w:lang w:val="en-US"/>
              </w:rPr>
              <w:t>pe conturile BNM</w:t>
            </w:r>
          </w:p>
        </w:tc>
        <w:tc>
          <w:tcPr>
            <w:tcW w:w="1242" w:type="dxa"/>
            <w:vAlign w:val="center"/>
            <w:hideMark/>
          </w:tcPr>
          <w:p w14:paraId="2902CD76" w14:textId="77777777" w:rsidR="0087084B" w:rsidRPr="00C42646" w:rsidRDefault="0087084B" w:rsidP="0087084B">
            <w:pPr>
              <w:jc w:val="center"/>
              <w:rPr>
                <w:b/>
                <w:bCs/>
                <w:sz w:val="20"/>
                <w:szCs w:val="20"/>
                <w:lang w:val="en-US"/>
              </w:rPr>
            </w:pPr>
            <w:r w:rsidRPr="00C42646">
              <w:rPr>
                <w:b/>
                <w:bCs/>
                <w:sz w:val="20"/>
                <w:szCs w:val="20"/>
                <w:lang w:val="en-US"/>
              </w:rPr>
              <w:t>pe conturile MAIB</w:t>
            </w:r>
          </w:p>
        </w:tc>
        <w:tc>
          <w:tcPr>
            <w:tcW w:w="1304" w:type="dxa"/>
            <w:vAlign w:val="center"/>
            <w:hideMark/>
          </w:tcPr>
          <w:p w14:paraId="6B90E8C1" w14:textId="77777777" w:rsidR="0087084B" w:rsidRPr="00C42646" w:rsidRDefault="0087084B" w:rsidP="0087084B">
            <w:pPr>
              <w:jc w:val="center"/>
              <w:rPr>
                <w:b/>
                <w:bCs/>
                <w:sz w:val="20"/>
                <w:szCs w:val="20"/>
                <w:lang w:val="en-US"/>
              </w:rPr>
            </w:pPr>
            <w:r w:rsidRPr="00C42646">
              <w:rPr>
                <w:b/>
                <w:bCs/>
                <w:sz w:val="20"/>
                <w:szCs w:val="20"/>
                <w:lang w:val="en-US"/>
              </w:rPr>
              <w:t>conturile curente în afara sistemului trezorerial</w:t>
            </w:r>
          </w:p>
        </w:tc>
      </w:tr>
      <w:tr w:rsidR="0087084B" w:rsidRPr="00C42646" w14:paraId="3AD864BC" w14:textId="77777777" w:rsidTr="0087084B">
        <w:trPr>
          <w:trHeight w:val="750"/>
        </w:trPr>
        <w:tc>
          <w:tcPr>
            <w:tcW w:w="2195" w:type="dxa"/>
            <w:vAlign w:val="center"/>
            <w:hideMark/>
          </w:tcPr>
          <w:p w14:paraId="3664C779" w14:textId="77777777" w:rsidR="0087084B" w:rsidRPr="00C42646" w:rsidRDefault="0087084B" w:rsidP="0087084B">
            <w:pPr>
              <w:rPr>
                <w:sz w:val="20"/>
                <w:szCs w:val="20"/>
                <w:lang w:val="en-US"/>
              </w:rPr>
            </w:pPr>
            <w:r w:rsidRPr="00C42646">
              <w:rPr>
                <w:sz w:val="20"/>
                <w:szCs w:val="20"/>
                <w:lang w:val="en-US"/>
              </w:rPr>
              <w:t xml:space="preserve">Sold de mijloace bănești în </w:t>
            </w:r>
            <w:r w:rsidRPr="00C42646">
              <w:rPr>
                <w:b/>
                <w:bCs/>
                <w:i/>
                <w:iCs/>
                <w:sz w:val="20"/>
                <w:szCs w:val="20"/>
                <w:lang w:val="en-US"/>
              </w:rPr>
              <w:t>moneda națională</w:t>
            </w:r>
            <w:r w:rsidRPr="00C42646">
              <w:rPr>
                <w:sz w:val="20"/>
                <w:szCs w:val="20"/>
                <w:lang w:val="en-US"/>
              </w:rPr>
              <w:t xml:space="preserve">, </w:t>
            </w:r>
            <w:r w:rsidRPr="00C42646">
              <w:rPr>
                <w:i/>
                <w:iCs/>
                <w:sz w:val="20"/>
                <w:szCs w:val="20"/>
                <w:lang w:val="en-US"/>
              </w:rPr>
              <w:t>inclusiv:</w:t>
            </w:r>
          </w:p>
        </w:tc>
        <w:tc>
          <w:tcPr>
            <w:tcW w:w="1465" w:type="dxa"/>
            <w:noWrap/>
            <w:vAlign w:val="center"/>
            <w:hideMark/>
          </w:tcPr>
          <w:p w14:paraId="5345387C" w14:textId="77777777" w:rsidR="0087084B" w:rsidRPr="00C42646" w:rsidRDefault="0087084B" w:rsidP="0087084B">
            <w:pPr>
              <w:jc w:val="center"/>
              <w:rPr>
                <w:b/>
                <w:bCs/>
                <w:sz w:val="20"/>
                <w:szCs w:val="20"/>
                <w:lang w:val="en-US"/>
              </w:rPr>
            </w:pPr>
            <w:r w:rsidRPr="00C42646">
              <w:rPr>
                <w:b/>
                <w:bCs/>
                <w:sz w:val="20"/>
                <w:szCs w:val="20"/>
                <w:lang w:val="en-US"/>
              </w:rPr>
              <w:t>2.054.189,8</w:t>
            </w:r>
          </w:p>
        </w:tc>
        <w:tc>
          <w:tcPr>
            <w:tcW w:w="1465" w:type="dxa"/>
            <w:noWrap/>
            <w:vAlign w:val="center"/>
            <w:hideMark/>
          </w:tcPr>
          <w:p w14:paraId="2194CA7C" w14:textId="77777777" w:rsidR="0087084B" w:rsidRPr="00C42646" w:rsidRDefault="0087084B" w:rsidP="0087084B">
            <w:pPr>
              <w:jc w:val="center"/>
              <w:rPr>
                <w:b/>
                <w:bCs/>
                <w:sz w:val="20"/>
                <w:szCs w:val="20"/>
                <w:lang w:val="en-US"/>
              </w:rPr>
            </w:pPr>
            <w:r w:rsidRPr="00C42646">
              <w:rPr>
                <w:b/>
                <w:bCs/>
                <w:sz w:val="20"/>
                <w:szCs w:val="20"/>
                <w:lang w:val="en-US"/>
              </w:rPr>
              <w:t>2.054.189,8</w:t>
            </w:r>
          </w:p>
        </w:tc>
        <w:tc>
          <w:tcPr>
            <w:tcW w:w="1480" w:type="dxa"/>
            <w:noWrap/>
            <w:vAlign w:val="center"/>
            <w:hideMark/>
          </w:tcPr>
          <w:p w14:paraId="6428BDED"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242" w:type="dxa"/>
            <w:noWrap/>
            <w:vAlign w:val="center"/>
            <w:hideMark/>
          </w:tcPr>
          <w:p w14:paraId="0A0B26DC"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304" w:type="dxa"/>
            <w:noWrap/>
            <w:vAlign w:val="center"/>
            <w:hideMark/>
          </w:tcPr>
          <w:p w14:paraId="68DE7FC4" w14:textId="77777777" w:rsidR="0087084B" w:rsidRPr="00C42646" w:rsidRDefault="0087084B" w:rsidP="0087084B">
            <w:pPr>
              <w:jc w:val="center"/>
              <w:rPr>
                <w:b/>
                <w:bCs/>
                <w:sz w:val="20"/>
                <w:szCs w:val="20"/>
                <w:lang w:val="en-US"/>
              </w:rPr>
            </w:pPr>
            <w:r w:rsidRPr="00C42646">
              <w:rPr>
                <w:b/>
                <w:bCs/>
                <w:sz w:val="20"/>
                <w:szCs w:val="20"/>
                <w:lang w:val="en-US"/>
              </w:rPr>
              <w:t>0,0</w:t>
            </w:r>
          </w:p>
        </w:tc>
      </w:tr>
      <w:tr w:rsidR="0087084B" w:rsidRPr="00C42646" w14:paraId="3DB17A63" w14:textId="77777777" w:rsidTr="0087084B">
        <w:trPr>
          <w:trHeight w:val="484"/>
        </w:trPr>
        <w:tc>
          <w:tcPr>
            <w:tcW w:w="2195" w:type="dxa"/>
            <w:noWrap/>
            <w:vAlign w:val="center"/>
            <w:hideMark/>
          </w:tcPr>
          <w:p w14:paraId="1A9D54AB" w14:textId="77777777" w:rsidR="0087084B" w:rsidRPr="00C42646" w:rsidRDefault="0087084B" w:rsidP="0087084B">
            <w:pPr>
              <w:rPr>
                <w:i/>
                <w:iCs/>
                <w:sz w:val="20"/>
                <w:szCs w:val="20"/>
                <w:lang w:val="en-US"/>
              </w:rPr>
            </w:pPr>
            <w:r w:rsidRPr="00C42646">
              <w:rPr>
                <w:i/>
                <w:iCs/>
                <w:sz w:val="20"/>
                <w:szCs w:val="20"/>
                <w:lang w:val="en-US"/>
              </w:rPr>
              <w:t>Componenta de bază</w:t>
            </w:r>
          </w:p>
        </w:tc>
        <w:tc>
          <w:tcPr>
            <w:tcW w:w="1465" w:type="dxa"/>
            <w:noWrap/>
            <w:vAlign w:val="center"/>
            <w:hideMark/>
          </w:tcPr>
          <w:p w14:paraId="20C5EBD4" w14:textId="77777777" w:rsidR="0087084B" w:rsidRPr="00C42646" w:rsidRDefault="0087084B" w:rsidP="0087084B">
            <w:pPr>
              <w:jc w:val="center"/>
              <w:rPr>
                <w:bCs/>
                <w:sz w:val="20"/>
                <w:szCs w:val="20"/>
                <w:lang w:val="en-US"/>
              </w:rPr>
            </w:pPr>
            <w:r w:rsidRPr="00C42646">
              <w:rPr>
                <w:bCs/>
                <w:sz w:val="20"/>
                <w:szCs w:val="20"/>
                <w:lang w:val="en-US"/>
              </w:rPr>
              <w:t>1.962.523,0</w:t>
            </w:r>
          </w:p>
        </w:tc>
        <w:tc>
          <w:tcPr>
            <w:tcW w:w="1465" w:type="dxa"/>
            <w:noWrap/>
            <w:vAlign w:val="center"/>
            <w:hideMark/>
          </w:tcPr>
          <w:p w14:paraId="63F4F756" w14:textId="77777777" w:rsidR="0087084B" w:rsidRPr="00C42646" w:rsidRDefault="0087084B" w:rsidP="0087084B">
            <w:pPr>
              <w:jc w:val="center"/>
              <w:rPr>
                <w:sz w:val="20"/>
                <w:szCs w:val="20"/>
                <w:lang w:val="en-US"/>
              </w:rPr>
            </w:pPr>
            <w:r w:rsidRPr="00C42646">
              <w:rPr>
                <w:sz w:val="20"/>
                <w:szCs w:val="20"/>
                <w:lang w:val="en-US"/>
              </w:rPr>
              <w:t>1.962.523,0</w:t>
            </w:r>
          </w:p>
        </w:tc>
        <w:tc>
          <w:tcPr>
            <w:tcW w:w="1480" w:type="dxa"/>
            <w:noWrap/>
            <w:vAlign w:val="center"/>
            <w:hideMark/>
          </w:tcPr>
          <w:p w14:paraId="47C1777B" w14:textId="77777777" w:rsidR="0087084B" w:rsidRPr="00C42646" w:rsidRDefault="0087084B" w:rsidP="0087084B">
            <w:pPr>
              <w:jc w:val="center"/>
              <w:rPr>
                <w:sz w:val="20"/>
                <w:szCs w:val="20"/>
                <w:lang w:val="en-US"/>
              </w:rPr>
            </w:pPr>
          </w:p>
        </w:tc>
        <w:tc>
          <w:tcPr>
            <w:tcW w:w="1242" w:type="dxa"/>
            <w:noWrap/>
            <w:vAlign w:val="center"/>
            <w:hideMark/>
          </w:tcPr>
          <w:p w14:paraId="64119055" w14:textId="77777777" w:rsidR="0087084B" w:rsidRPr="00C42646" w:rsidRDefault="0087084B" w:rsidP="0087084B">
            <w:pPr>
              <w:jc w:val="center"/>
              <w:rPr>
                <w:sz w:val="20"/>
                <w:szCs w:val="20"/>
                <w:lang w:val="en-US"/>
              </w:rPr>
            </w:pPr>
          </w:p>
        </w:tc>
        <w:tc>
          <w:tcPr>
            <w:tcW w:w="1304" w:type="dxa"/>
            <w:noWrap/>
            <w:vAlign w:val="center"/>
            <w:hideMark/>
          </w:tcPr>
          <w:p w14:paraId="10DB073D" w14:textId="77777777" w:rsidR="0087084B" w:rsidRPr="00C42646" w:rsidRDefault="0087084B" w:rsidP="0087084B">
            <w:pPr>
              <w:jc w:val="center"/>
              <w:rPr>
                <w:sz w:val="20"/>
                <w:szCs w:val="20"/>
                <w:lang w:val="en-US"/>
              </w:rPr>
            </w:pPr>
          </w:p>
        </w:tc>
      </w:tr>
      <w:tr w:rsidR="0087084B" w:rsidRPr="00C42646" w14:paraId="05D99246" w14:textId="77777777" w:rsidTr="0087084B">
        <w:trPr>
          <w:trHeight w:val="546"/>
        </w:trPr>
        <w:tc>
          <w:tcPr>
            <w:tcW w:w="2195" w:type="dxa"/>
            <w:vAlign w:val="center"/>
            <w:hideMark/>
          </w:tcPr>
          <w:p w14:paraId="5CB10FE4" w14:textId="77777777" w:rsidR="0087084B" w:rsidRPr="00C42646" w:rsidRDefault="0087084B" w:rsidP="0087084B">
            <w:pPr>
              <w:rPr>
                <w:i/>
                <w:iCs/>
                <w:sz w:val="20"/>
                <w:szCs w:val="20"/>
                <w:lang w:val="en-US"/>
              </w:rPr>
            </w:pPr>
            <w:r w:rsidRPr="00C42646">
              <w:rPr>
                <w:i/>
                <w:iCs/>
                <w:sz w:val="20"/>
                <w:szCs w:val="20"/>
                <w:lang w:val="en-US"/>
              </w:rPr>
              <w:t>Proiecte finanțate din sursa exetrne</w:t>
            </w:r>
          </w:p>
        </w:tc>
        <w:tc>
          <w:tcPr>
            <w:tcW w:w="1465" w:type="dxa"/>
            <w:noWrap/>
            <w:vAlign w:val="center"/>
            <w:hideMark/>
          </w:tcPr>
          <w:p w14:paraId="0FBB7533" w14:textId="77777777" w:rsidR="0087084B" w:rsidRPr="00C42646" w:rsidRDefault="0087084B" w:rsidP="0087084B">
            <w:pPr>
              <w:jc w:val="center"/>
              <w:rPr>
                <w:bCs/>
                <w:sz w:val="20"/>
                <w:szCs w:val="20"/>
                <w:lang w:val="en-US"/>
              </w:rPr>
            </w:pPr>
            <w:r w:rsidRPr="00C42646">
              <w:rPr>
                <w:bCs/>
                <w:sz w:val="20"/>
                <w:szCs w:val="20"/>
                <w:lang w:val="en-US"/>
              </w:rPr>
              <w:t>91.666,8</w:t>
            </w:r>
          </w:p>
        </w:tc>
        <w:tc>
          <w:tcPr>
            <w:tcW w:w="1465" w:type="dxa"/>
            <w:noWrap/>
            <w:vAlign w:val="center"/>
            <w:hideMark/>
          </w:tcPr>
          <w:p w14:paraId="258BD110" w14:textId="77777777" w:rsidR="0087084B" w:rsidRPr="00C42646" w:rsidRDefault="0087084B" w:rsidP="0087084B">
            <w:pPr>
              <w:jc w:val="center"/>
              <w:rPr>
                <w:sz w:val="20"/>
                <w:szCs w:val="20"/>
                <w:lang w:val="en-US"/>
              </w:rPr>
            </w:pPr>
            <w:r w:rsidRPr="00C42646">
              <w:rPr>
                <w:sz w:val="20"/>
                <w:szCs w:val="20"/>
                <w:lang w:val="en-US"/>
              </w:rPr>
              <w:t>91.666,8</w:t>
            </w:r>
          </w:p>
        </w:tc>
        <w:tc>
          <w:tcPr>
            <w:tcW w:w="1480" w:type="dxa"/>
            <w:noWrap/>
            <w:vAlign w:val="center"/>
            <w:hideMark/>
          </w:tcPr>
          <w:p w14:paraId="7FE01ABD" w14:textId="77777777" w:rsidR="0087084B" w:rsidRPr="00C42646" w:rsidRDefault="0087084B" w:rsidP="0087084B">
            <w:pPr>
              <w:jc w:val="center"/>
              <w:rPr>
                <w:sz w:val="20"/>
                <w:szCs w:val="20"/>
                <w:lang w:val="en-US"/>
              </w:rPr>
            </w:pPr>
          </w:p>
        </w:tc>
        <w:tc>
          <w:tcPr>
            <w:tcW w:w="1242" w:type="dxa"/>
            <w:noWrap/>
            <w:vAlign w:val="center"/>
            <w:hideMark/>
          </w:tcPr>
          <w:p w14:paraId="536ED33F" w14:textId="77777777" w:rsidR="0087084B" w:rsidRPr="00C42646" w:rsidRDefault="0087084B" w:rsidP="0087084B">
            <w:pPr>
              <w:jc w:val="center"/>
              <w:rPr>
                <w:sz w:val="20"/>
                <w:szCs w:val="20"/>
                <w:lang w:val="en-US"/>
              </w:rPr>
            </w:pPr>
          </w:p>
        </w:tc>
        <w:tc>
          <w:tcPr>
            <w:tcW w:w="1304" w:type="dxa"/>
            <w:noWrap/>
            <w:vAlign w:val="center"/>
            <w:hideMark/>
          </w:tcPr>
          <w:p w14:paraId="5DAB0B33" w14:textId="77777777" w:rsidR="0087084B" w:rsidRPr="00C42646" w:rsidRDefault="0087084B" w:rsidP="0087084B">
            <w:pPr>
              <w:jc w:val="center"/>
              <w:rPr>
                <w:sz w:val="20"/>
                <w:szCs w:val="20"/>
                <w:lang w:val="en-US"/>
              </w:rPr>
            </w:pPr>
          </w:p>
        </w:tc>
      </w:tr>
      <w:tr w:rsidR="0087084B" w:rsidRPr="00C42646" w14:paraId="7D8CEDA9" w14:textId="77777777" w:rsidTr="0087084B">
        <w:trPr>
          <w:trHeight w:val="857"/>
        </w:trPr>
        <w:tc>
          <w:tcPr>
            <w:tcW w:w="2195" w:type="dxa"/>
            <w:vAlign w:val="center"/>
            <w:hideMark/>
          </w:tcPr>
          <w:p w14:paraId="06CD4CBE" w14:textId="77777777" w:rsidR="0087084B" w:rsidRPr="00C42646" w:rsidRDefault="0087084B" w:rsidP="0087084B">
            <w:pPr>
              <w:rPr>
                <w:sz w:val="20"/>
                <w:szCs w:val="20"/>
                <w:lang w:val="en-US"/>
              </w:rPr>
            </w:pPr>
            <w:r w:rsidRPr="00C42646">
              <w:rPr>
                <w:sz w:val="20"/>
                <w:szCs w:val="20"/>
                <w:lang w:val="en-US"/>
              </w:rPr>
              <w:t xml:space="preserve">Sold de mijloace bănești în </w:t>
            </w:r>
            <w:r w:rsidRPr="00C42646">
              <w:rPr>
                <w:b/>
                <w:bCs/>
                <w:i/>
                <w:iCs/>
                <w:sz w:val="20"/>
                <w:szCs w:val="20"/>
                <w:lang w:val="en-US"/>
              </w:rPr>
              <w:t>valută străină</w:t>
            </w:r>
            <w:r w:rsidRPr="00C42646">
              <w:rPr>
                <w:sz w:val="20"/>
                <w:szCs w:val="20"/>
                <w:lang w:val="en-US"/>
              </w:rPr>
              <w:t xml:space="preserve">, </w:t>
            </w:r>
            <w:r w:rsidRPr="00C42646">
              <w:rPr>
                <w:i/>
                <w:iCs/>
                <w:sz w:val="20"/>
                <w:szCs w:val="20"/>
                <w:lang w:val="en-US"/>
              </w:rPr>
              <w:t>inclusiv:</w:t>
            </w:r>
          </w:p>
        </w:tc>
        <w:tc>
          <w:tcPr>
            <w:tcW w:w="1465" w:type="dxa"/>
            <w:noWrap/>
            <w:vAlign w:val="center"/>
            <w:hideMark/>
          </w:tcPr>
          <w:p w14:paraId="0D05C92D" w14:textId="77777777" w:rsidR="0087084B" w:rsidRPr="00C42646" w:rsidRDefault="0087084B" w:rsidP="0087084B">
            <w:pPr>
              <w:jc w:val="center"/>
              <w:rPr>
                <w:b/>
                <w:bCs/>
                <w:sz w:val="20"/>
                <w:szCs w:val="20"/>
                <w:lang w:val="en-US"/>
              </w:rPr>
            </w:pPr>
            <w:r w:rsidRPr="00C42646">
              <w:rPr>
                <w:b/>
                <w:bCs/>
                <w:sz w:val="20"/>
                <w:szCs w:val="20"/>
                <w:lang w:val="en-US"/>
              </w:rPr>
              <w:t>1.059.348,1</w:t>
            </w:r>
          </w:p>
        </w:tc>
        <w:tc>
          <w:tcPr>
            <w:tcW w:w="1465" w:type="dxa"/>
            <w:noWrap/>
            <w:vAlign w:val="center"/>
            <w:hideMark/>
          </w:tcPr>
          <w:p w14:paraId="32038702"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480" w:type="dxa"/>
            <w:noWrap/>
            <w:vAlign w:val="center"/>
            <w:hideMark/>
          </w:tcPr>
          <w:p w14:paraId="4C5F3264" w14:textId="77777777" w:rsidR="0087084B" w:rsidRPr="00C42646" w:rsidRDefault="0087084B" w:rsidP="0087084B">
            <w:pPr>
              <w:jc w:val="center"/>
              <w:rPr>
                <w:b/>
                <w:bCs/>
                <w:sz w:val="20"/>
                <w:szCs w:val="20"/>
                <w:lang w:val="en-US"/>
              </w:rPr>
            </w:pPr>
            <w:r w:rsidRPr="00C42646">
              <w:rPr>
                <w:b/>
                <w:bCs/>
                <w:sz w:val="20"/>
                <w:szCs w:val="20"/>
                <w:lang w:val="en-US"/>
              </w:rPr>
              <w:t>1.059.348,1</w:t>
            </w:r>
          </w:p>
        </w:tc>
        <w:tc>
          <w:tcPr>
            <w:tcW w:w="1242" w:type="dxa"/>
            <w:noWrap/>
            <w:vAlign w:val="center"/>
            <w:hideMark/>
          </w:tcPr>
          <w:p w14:paraId="7B1CF7EC"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304" w:type="dxa"/>
            <w:noWrap/>
            <w:vAlign w:val="center"/>
            <w:hideMark/>
          </w:tcPr>
          <w:p w14:paraId="21601185" w14:textId="77777777" w:rsidR="0087084B" w:rsidRPr="00C42646" w:rsidRDefault="0087084B" w:rsidP="0087084B">
            <w:pPr>
              <w:jc w:val="center"/>
              <w:rPr>
                <w:b/>
                <w:bCs/>
                <w:sz w:val="20"/>
                <w:szCs w:val="20"/>
                <w:lang w:val="en-US"/>
              </w:rPr>
            </w:pPr>
            <w:r w:rsidRPr="00C42646">
              <w:rPr>
                <w:b/>
                <w:bCs/>
                <w:sz w:val="20"/>
                <w:szCs w:val="20"/>
                <w:lang w:val="en-US"/>
              </w:rPr>
              <w:t>0,0</w:t>
            </w:r>
          </w:p>
        </w:tc>
      </w:tr>
      <w:tr w:rsidR="0087084B" w:rsidRPr="00C42646" w14:paraId="60D49B30" w14:textId="77777777" w:rsidTr="0087084B">
        <w:trPr>
          <w:trHeight w:val="571"/>
        </w:trPr>
        <w:tc>
          <w:tcPr>
            <w:tcW w:w="2195" w:type="dxa"/>
            <w:noWrap/>
            <w:vAlign w:val="center"/>
            <w:hideMark/>
          </w:tcPr>
          <w:p w14:paraId="22865E23" w14:textId="77777777" w:rsidR="0087084B" w:rsidRPr="00C42646" w:rsidRDefault="0087084B" w:rsidP="0087084B">
            <w:pPr>
              <w:rPr>
                <w:i/>
                <w:iCs/>
                <w:sz w:val="20"/>
                <w:szCs w:val="20"/>
                <w:lang w:val="en-US"/>
              </w:rPr>
            </w:pPr>
            <w:r w:rsidRPr="00C42646">
              <w:rPr>
                <w:i/>
                <w:iCs/>
                <w:sz w:val="20"/>
                <w:szCs w:val="20"/>
                <w:lang w:val="en-US"/>
              </w:rPr>
              <w:t>Componenta de bază</w:t>
            </w:r>
          </w:p>
        </w:tc>
        <w:tc>
          <w:tcPr>
            <w:tcW w:w="1465" w:type="dxa"/>
            <w:noWrap/>
            <w:vAlign w:val="center"/>
            <w:hideMark/>
          </w:tcPr>
          <w:p w14:paraId="17D6345E" w14:textId="77777777" w:rsidR="0087084B" w:rsidRPr="00C42646" w:rsidRDefault="0087084B" w:rsidP="0087084B">
            <w:pPr>
              <w:jc w:val="center"/>
              <w:rPr>
                <w:bCs/>
                <w:sz w:val="20"/>
                <w:szCs w:val="20"/>
                <w:lang w:val="en-US"/>
              </w:rPr>
            </w:pPr>
            <w:r w:rsidRPr="00C42646">
              <w:rPr>
                <w:bCs/>
                <w:sz w:val="20"/>
                <w:szCs w:val="20"/>
                <w:lang w:val="en-US"/>
              </w:rPr>
              <w:t>559.526,9</w:t>
            </w:r>
          </w:p>
        </w:tc>
        <w:tc>
          <w:tcPr>
            <w:tcW w:w="1465" w:type="dxa"/>
            <w:noWrap/>
            <w:vAlign w:val="center"/>
            <w:hideMark/>
          </w:tcPr>
          <w:p w14:paraId="0FA3B0D9" w14:textId="77777777" w:rsidR="0087084B" w:rsidRPr="00C42646" w:rsidRDefault="0087084B" w:rsidP="0087084B">
            <w:pPr>
              <w:jc w:val="center"/>
              <w:rPr>
                <w:sz w:val="20"/>
                <w:szCs w:val="20"/>
                <w:lang w:val="en-US"/>
              </w:rPr>
            </w:pPr>
          </w:p>
        </w:tc>
        <w:tc>
          <w:tcPr>
            <w:tcW w:w="1480" w:type="dxa"/>
            <w:noWrap/>
            <w:vAlign w:val="center"/>
            <w:hideMark/>
          </w:tcPr>
          <w:p w14:paraId="15C43F3D" w14:textId="77777777" w:rsidR="0087084B" w:rsidRPr="00C42646" w:rsidRDefault="0087084B" w:rsidP="0087084B">
            <w:pPr>
              <w:jc w:val="center"/>
              <w:rPr>
                <w:sz w:val="20"/>
                <w:szCs w:val="20"/>
                <w:lang w:val="en-US"/>
              </w:rPr>
            </w:pPr>
            <w:r w:rsidRPr="00C42646">
              <w:rPr>
                <w:sz w:val="20"/>
                <w:szCs w:val="20"/>
                <w:lang w:val="en-US"/>
              </w:rPr>
              <w:t>559.526,9</w:t>
            </w:r>
          </w:p>
        </w:tc>
        <w:tc>
          <w:tcPr>
            <w:tcW w:w="1242" w:type="dxa"/>
            <w:noWrap/>
            <w:vAlign w:val="center"/>
            <w:hideMark/>
          </w:tcPr>
          <w:p w14:paraId="24BAC8CD" w14:textId="77777777" w:rsidR="0087084B" w:rsidRPr="00C42646" w:rsidRDefault="0087084B" w:rsidP="0087084B">
            <w:pPr>
              <w:jc w:val="center"/>
              <w:rPr>
                <w:sz w:val="20"/>
                <w:szCs w:val="20"/>
                <w:lang w:val="en-US"/>
              </w:rPr>
            </w:pPr>
          </w:p>
        </w:tc>
        <w:tc>
          <w:tcPr>
            <w:tcW w:w="1304" w:type="dxa"/>
            <w:noWrap/>
            <w:vAlign w:val="center"/>
            <w:hideMark/>
          </w:tcPr>
          <w:p w14:paraId="2CB61872" w14:textId="77777777" w:rsidR="0087084B" w:rsidRPr="00C42646" w:rsidRDefault="0087084B" w:rsidP="0087084B">
            <w:pPr>
              <w:jc w:val="center"/>
              <w:rPr>
                <w:sz w:val="20"/>
                <w:szCs w:val="20"/>
                <w:lang w:val="en-US"/>
              </w:rPr>
            </w:pPr>
          </w:p>
        </w:tc>
      </w:tr>
      <w:tr w:rsidR="0087084B" w:rsidRPr="00C42646" w14:paraId="3FA3341E" w14:textId="77777777" w:rsidTr="0087084B">
        <w:trPr>
          <w:trHeight w:val="534"/>
        </w:trPr>
        <w:tc>
          <w:tcPr>
            <w:tcW w:w="2195" w:type="dxa"/>
            <w:vAlign w:val="center"/>
            <w:hideMark/>
          </w:tcPr>
          <w:p w14:paraId="57526F1B" w14:textId="77777777" w:rsidR="0087084B" w:rsidRPr="00C42646" w:rsidRDefault="0087084B" w:rsidP="0087084B">
            <w:pPr>
              <w:rPr>
                <w:i/>
                <w:iCs/>
                <w:sz w:val="20"/>
                <w:szCs w:val="20"/>
                <w:lang w:val="en-US"/>
              </w:rPr>
            </w:pPr>
            <w:r w:rsidRPr="00C42646">
              <w:rPr>
                <w:i/>
                <w:iCs/>
                <w:sz w:val="20"/>
                <w:szCs w:val="20"/>
                <w:lang w:val="en-US"/>
              </w:rPr>
              <w:t>Proiecte finanțate din sursa exetrne</w:t>
            </w:r>
          </w:p>
        </w:tc>
        <w:tc>
          <w:tcPr>
            <w:tcW w:w="1465" w:type="dxa"/>
            <w:noWrap/>
            <w:vAlign w:val="center"/>
            <w:hideMark/>
          </w:tcPr>
          <w:p w14:paraId="107D4384" w14:textId="77777777" w:rsidR="0087084B" w:rsidRPr="00C42646" w:rsidRDefault="0087084B" w:rsidP="0087084B">
            <w:pPr>
              <w:jc w:val="center"/>
              <w:rPr>
                <w:bCs/>
                <w:sz w:val="20"/>
                <w:szCs w:val="20"/>
                <w:lang w:val="en-US"/>
              </w:rPr>
            </w:pPr>
            <w:r w:rsidRPr="00C42646">
              <w:rPr>
                <w:bCs/>
                <w:sz w:val="20"/>
                <w:szCs w:val="20"/>
                <w:lang w:val="en-US"/>
              </w:rPr>
              <w:t>499.821,2</w:t>
            </w:r>
          </w:p>
        </w:tc>
        <w:tc>
          <w:tcPr>
            <w:tcW w:w="1465" w:type="dxa"/>
            <w:noWrap/>
            <w:vAlign w:val="center"/>
            <w:hideMark/>
          </w:tcPr>
          <w:p w14:paraId="3093D73A" w14:textId="77777777" w:rsidR="0087084B" w:rsidRPr="00C42646" w:rsidRDefault="0087084B" w:rsidP="0087084B">
            <w:pPr>
              <w:jc w:val="center"/>
              <w:rPr>
                <w:sz w:val="20"/>
                <w:szCs w:val="20"/>
                <w:lang w:val="en-US"/>
              </w:rPr>
            </w:pPr>
          </w:p>
        </w:tc>
        <w:tc>
          <w:tcPr>
            <w:tcW w:w="1480" w:type="dxa"/>
            <w:noWrap/>
            <w:vAlign w:val="center"/>
            <w:hideMark/>
          </w:tcPr>
          <w:p w14:paraId="32B48F5B" w14:textId="77777777" w:rsidR="0087084B" w:rsidRPr="00C42646" w:rsidRDefault="0087084B" w:rsidP="0087084B">
            <w:pPr>
              <w:jc w:val="center"/>
              <w:rPr>
                <w:sz w:val="20"/>
                <w:szCs w:val="20"/>
                <w:lang w:val="en-US"/>
              </w:rPr>
            </w:pPr>
            <w:r w:rsidRPr="00C42646">
              <w:rPr>
                <w:sz w:val="20"/>
                <w:szCs w:val="20"/>
                <w:lang w:val="en-US"/>
              </w:rPr>
              <w:t>499.821,2</w:t>
            </w:r>
          </w:p>
        </w:tc>
        <w:tc>
          <w:tcPr>
            <w:tcW w:w="1242" w:type="dxa"/>
            <w:noWrap/>
            <w:vAlign w:val="center"/>
            <w:hideMark/>
          </w:tcPr>
          <w:p w14:paraId="53EC743E" w14:textId="77777777" w:rsidR="0087084B" w:rsidRPr="00C42646" w:rsidRDefault="0087084B" w:rsidP="0087084B">
            <w:pPr>
              <w:jc w:val="center"/>
              <w:rPr>
                <w:sz w:val="20"/>
                <w:szCs w:val="20"/>
                <w:lang w:val="en-US"/>
              </w:rPr>
            </w:pPr>
          </w:p>
        </w:tc>
        <w:tc>
          <w:tcPr>
            <w:tcW w:w="1304" w:type="dxa"/>
            <w:noWrap/>
            <w:vAlign w:val="center"/>
            <w:hideMark/>
          </w:tcPr>
          <w:p w14:paraId="313454BA" w14:textId="77777777" w:rsidR="0087084B" w:rsidRPr="00C42646" w:rsidRDefault="0087084B" w:rsidP="0087084B">
            <w:pPr>
              <w:jc w:val="center"/>
              <w:rPr>
                <w:sz w:val="20"/>
                <w:szCs w:val="20"/>
                <w:lang w:val="en-US"/>
              </w:rPr>
            </w:pPr>
          </w:p>
        </w:tc>
      </w:tr>
      <w:tr w:rsidR="0087084B" w:rsidRPr="00C42646" w14:paraId="22D0B313" w14:textId="77777777" w:rsidTr="0087084B">
        <w:trPr>
          <w:trHeight w:val="919"/>
        </w:trPr>
        <w:tc>
          <w:tcPr>
            <w:tcW w:w="2195" w:type="dxa"/>
            <w:vAlign w:val="center"/>
            <w:hideMark/>
          </w:tcPr>
          <w:p w14:paraId="731346DA" w14:textId="77777777" w:rsidR="0087084B" w:rsidRPr="00C42646" w:rsidRDefault="0087084B" w:rsidP="0087084B">
            <w:pPr>
              <w:rPr>
                <w:sz w:val="20"/>
                <w:szCs w:val="20"/>
                <w:lang w:val="en-US"/>
              </w:rPr>
            </w:pPr>
            <w:r w:rsidRPr="00C42646">
              <w:rPr>
                <w:sz w:val="20"/>
                <w:szCs w:val="20"/>
                <w:lang w:val="en-US"/>
              </w:rPr>
              <w:t xml:space="preserve">Sold de mijloace bănești în </w:t>
            </w:r>
            <w:r w:rsidRPr="00C42646">
              <w:rPr>
                <w:b/>
                <w:bCs/>
                <w:i/>
                <w:iCs/>
                <w:sz w:val="20"/>
                <w:szCs w:val="20"/>
                <w:lang w:val="en-US"/>
              </w:rPr>
              <w:t>moneda națională</w:t>
            </w:r>
            <w:r w:rsidRPr="00C42646">
              <w:rPr>
                <w:sz w:val="20"/>
                <w:szCs w:val="20"/>
                <w:lang w:val="en-US"/>
              </w:rPr>
              <w:t xml:space="preserve">, </w:t>
            </w:r>
            <w:r w:rsidRPr="00C42646">
              <w:rPr>
                <w:i/>
                <w:iCs/>
                <w:sz w:val="20"/>
                <w:szCs w:val="20"/>
                <w:lang w:val="en-US"/>
              </w:rPr>
              <w:t>inclusiv:</w:t>
            </w:r>
          </w:p>
        </w:tc>
        <w:tc>
          <w:tcPr>
            <w:tcW w:w="1465" w:type="dxa"/>
            <w:noWrap/>
            <w:vAlign w:val="center"/>
            <w:hideMark/>
          </w:tcPr>
          <w:p w14:paraId="4591FEDF" w14:textId="77777777" w:rsidR="0087084B" w:rsidRPr="00C42646" w:rsidRDefault="0087084B" w:rsidP="0087084B">
            <w:pPr>
              <w:jc w:val="center"/>
              <w:rPr>
                <w:b/>
                <w:bCs/>
                <w:sz w:val="20"/>
                <w:szCs w:val="20"/>
                <w:lang w:val="en-US"/>
              </w:rPr>
            </w:pPr>
            <w:r w:rsidRPr="00C42646">
              <w:rPr>
                <w:b/>
                <w:bCs/>
                <w:sz w:val="20"/>
                <w:szCs w:val="20"/>
                <w:lang w:val="en-US"/>
              </w:rPr>
              <w:t>290.043,8</w:t>
            </w:r>
          </w:p>
        </w:tc>
        <w:tc>
          <w:tcPr>
            <w:tcW w:w="1465" w:type="dxa"/>
            <w:noWrap/>
            <w:vAlign w:val="center"/>
            <w:hideMark/>
          </w:tcPr>
          <w:p w14:paraId="0CEB9D96"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480" w:type="dxa"/>
            <w:noWrap/>
            <w:vAlign w:val="center"/>
            <w:hideMark/>
          </w:tcPr>
          <w:p w14:paraId="46093E89"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242" w:type="dxa"/>
            <w:noWrap/>
            <w:vAlign w:val="center"/>
            <w:hideMark/>
          </w:tcPr>
          <w:p w14:paraId="6BB0ECB4"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304" w:type="dxa"/>
            <w:noWrap/>
            <w:vAlign w:val="center"/>
            <w:hideMark/>
          </w:tcPr>
          <w:p w14:paraId="7D75948C" w14:textId="77777777" w:rsidR="0087084B" w:rsidRPr="00C42646" w:rsidRDefault="0087084B" w:rsidP="0087084B">
            <w:pPr>
              <w:jc w:val="center"/>
              <w:rPr>
                <w:b/>
                <w:bCs/>
                <w:sz w:val="20"/>
                <w:szCs w:val="20"/>
                <w:lang w:val="en-US"/>
              </w:rPr>
            </w:pPr>
            <w:r w:rsidRPr="00C42646">
              <w:rPr>
                <w:b/>
                <w:bCs/>
                <w:sz w:val="20"/>
                <w:szCs w:val="20"/>
                <w:lang w:val="en-US"/>
              </w:rPr>
              <w:t>290.043,8</w:t>
            </w:r>
          </w:p>
        </w:tc>
      </w:tr>
      <w:tr w:rsidR="0087084B" w:rsidRPr="00C42646" w14:paraId="494E762D" w14:textId="77777777" w:rsidTr="0087084B">
        <w:trPr>
          <w:trHeight w:val="496"/>
        </w:trPr>
        <w:tc>
          <w:tcPr>
            <w:tcW w:w="2195" w:type="dxa"/>
            <w:noWrap/>
            <w:vAlign w:val="center"/>
            <w:hideMark/>
          </w:tcPr>
          <w:p w14:paraId="3B72AF41" w14:textId="77777777" w:rsidR="0087084B" w:rsidRPr="00C42646" w:rsidRDefault="0087084B" w:rsidP="0087084B">
            <w:pPr>
              <w:rPr>
                <w:i/>
                <w:iCs/>
                <w:sz w:val="20"/>
                <w:szCs w:val="20"/>
                <w:lang w:val="en-US"/>
              </w:rPr>
            </w:pPr>
            <w:r w:rsidRPr="00C42646">
              <w:rPr>
                <w:i/>
                <w:iCs/>
                <w:sz w:val="20"/>
                <w:szCs w:val="20"/>
                <w:lang w:val="en-US"/>
              </w:rPr>
              <w:t>Componenta de bază</w:t>
            </w:r>
          </w:p>
        </w:tc>
        <w:tc>
          <w:tcPr>
            <w:tcW w:w="1465" w:type="dxa"/>
            <w:noWrap/>
            <w:vAlign w:val="center"/>
            <w:hideMark/>
          </w:tcPr>
          <w:p w14:paraId="39BA11CD" w14:textId="77777777" w:rsidR="0087084B" w:rsidRPr="00C42646" w:rsidRDefault="0087084B" w:rsidP="0087084B">
            <w:pPr>
              <w:jc w:val="center"/>
              <w:rPr>
                <w:bCs/>
                <w:sz w:val="20"/>
                <w:szCs w:val="20"/>
                <w:lang w:val="en-US"/>
              </w:rPr>
            </w:pPr>
            <w:r w:rsidRPr="00C42646">
              <w:rPr>
                <w:bCs/>
                <w:sz w:val="20"/>
                <w:szCs w:val="20"/>
                <w:lang w:val="en-US"/>
              </w:rPr>
              <w:t>285.350,8</w:t>
            </w:r>
          </w:p>
        </w:tc>
        <w:tc>
          <w:tcPr>
            <w:tcW w:w="1465" w:type="dxa"/>
            <w:noWrap/>
            <w:vAlign w:val="center"/>
            <w:hideMark/>
          </w:tcPr>
          <w:p w14:paraId="3249C05D" w14:textId="77777777" w:rsidR="0087084B" w:rsidRPr="00C42646" w:rsidRDefault="0087084B" w:rsidP="0087084B">
            <w:pPr>
              <w:jc w:val="center"/>
              <w:rPr>
                <w:sz w:val="20"/>
                <w:szCs w:val="20"/>
                <w:lang w:val="en-US"/>
              </w:rPr>
            </w:pPr>
          </w:p>
        </w:tc>
        <w:tc>
          <w:tcPr>
            <w:tcW w:w="1480" w:type="dxa"/>
            <w:noWrap/>
            <w:vAlign w:val="center"/>
            <w:hideMark/>
          </w:tcPr>
          <w:p w14:paraId="52656FEC" w14:textId="77777777" w:rsidR="0087084B" w:rsidRPr="00C42646" w:rsidRDefault="0087084B" w:rsidP="0087084B">
            <w:pPr>
              <w:jc w:val="center"/>
              <w:rPr>
                <w:sz w:val="20"/>
                <w:szCs w:val="20"/>
                <w:lang w:val="en-US"/>
              </w:rPr>
            </w:pPr>
          </w:p>
        </w:tc>
        <w:tc>
          <w:tcPr>
            <w:tcW w:w="1242" w:type="dxa"/>
            <w:noWrap/>
            <w:vAlign w:val="center"/>
            <w:hideMark/>
          </w:tcPr>
          <w:p w14:paraId="18839D29" w14:textId="77777777" w:rsidR="0087084B" w:rsidRPr="00C42646" w:rsidRDefault="0087084B" w:rsidP="0087084B">
            <w:pPr>
              <w:jc w:val="center"/>
              <w:rPr>
                <w:sz w:val="20"/>
                <w:szCs w:val="20"/>
                <w:lang w:val="en-US"/>
              </w:rPr>
            </w:pPr>
          </w:p>
        </w:tc>
        <w:tc>
          <w:tcPr>
            <w:tcW w:w="1304" w:type="dxa"/>
            <w:noWrap/>
            <w:vAlign w:val="center"/>
            <w:hideMark/>
          </w:tcPr>
          <w:p w14:paraId="0C30DB01" w14:textId="77777777" w:rsidR="0087084B" w:rsidRPr="00C42646" w:rsidRDefault="0087084B" w:rsidP="0087084B">
            <w:pPr>
              <w:jc w:val="center"/>
              <w:rPr>
                <w:sz w:val="20"/>
                <w:szCs w:val="20"/>
                <w:lang w:val="en-US"/>
              </w:rPr>
            </w:pPr>
            <w:r w:rsidRPr="00C42646">
              <w:rPr>
                <w:sz w:val="20"/>
                <w:szCs w:val="20"/>
                <w:lang w:val="en-US"/>
              </w:rPr>
              <w:t>285.350,8</w:t>
            </w:r>
          </w:p>
        </w:tc>
      </w:tr>
      <w:tr w:rsidR="0087084B" w:rsidRPr="00C42646" w14:paraId="1B1F5C5C" w14:textId="77777777" w:rsidTr="0087084B">
        <w:trPr>
          <w:trHeight w:val="546"/>
        </w:trPr>
        <w:tc>
          <w:tcPr>
            <w:tcW w:w="2195" w:type="dxa"/>
            <w:vAlign w:val="center"/>
            <w:hideMark/>
          </w:tcPr>
          <w:p w14:paraId="62187AC1" w14:textId="77777777" w:rsidR="0087084B" w:rsidRPr="00C42646" w:rsidRDefault="0087084B" w:rsidP="0087084B">
            <w:pPr>
              <w:rPr>
                <w:i/>
                <w:iCs/>
                <w:sz w:val="20"/>
                <w:szCs w:val="20"/>
                <w:lang w:val="en-US"/>
              </w:rPr>
            </w:pPr>
            <w:r w:rsidRPr="00C42646">
              <w:rPr>
                <w:i/>
                <w:iCs/>
                <w:sz w:val="20"/>
                <w:szCs w:val="20"/>
                <w:lang w:val="en-US"/>
              </w:rPr>
              <w:t>Proiecte finanțate din sursa exetrne</w:t>
            </w:r>
          </w:p>
        </w:tc>
        <w:tc>
          <w:tcPr>
            <w:tcW w:w="1465" w:type="dxa"/>
            <w:noWrap/>
            <w:vAlign w:val="center"/>
            <w:hideMark/>
          </w:tcPr>
          <w:p w14:paraId="602A3938" w14:textId="77777777" w:rsidR="0087084B" w:rsidRPr="00C42646" w:rsidRDefault="0087084B" w:rsidP="0087084B">
            <w:pPr>
              <w:jc w:val="center"/>
              <w:rPr>
                <w:bCs/>
                <w:sz w:val="20"/>
                <w:szCs w:val="20"/>
                <w:lang w:val="en-US"/>
              </w:rPr>
            </w:pPr>
            <w:r w:rsidRPr="00C42646">
              <w:rPr>
                <w:bCs/>
                <w:sz w:val="20"/>
                <w:szCs w:val="20"/>
                <w:lang w:val="en-US"/>
              </w:rPr>
              <w:t>4.693,0</w:t>
            </w:r>
          </w:p>
        </w:tc>
        <w:tc>
          <w:tcPr>
            <w:tcW w:w="1465" w:type="dxa"/>
            <w:noWrap/>
            <w:vAlign w:val="center"/>
            <w:hideMark/>
          </w:tcPr>
          <w:p w14:paraId="4EE203E4" w14:textId="77777777" w:rsidR="0087084B" w:rsidRPr="00C42646" w:rsidRDefault="0087084B" w:rsidP="0087084B">
            <w:pPr>
              <w:jc w:val="center"/>
              <w:rPr>
                <w:sz w:val="20"/>
                <w:szCs w:val="20"/>
                <w:lang w:val="en-US"/>
              </w:rPr>
            </w:pPr>
          </w:p>
        </w:tc>
        <w:tc>
          <w:tcPr>
            <w:tcW w:w="1480" w:type="dxa"/>
            <w:noWrap/>
            <w:vAlign w:val="center"/>
            <w:hideMark/>
          </w:tcPr>
          <w:p w14:paraId="4FBC26E8" w14:textId="77777777" w:rsidR="0087084B" w:rsidRPr="00C42646" w:rsidRDefault="0087084B" w:rsidP="0087084B">
            <w:pPr>
              <w:jc w:val="center"/>
              <w:rPr>
                <w:sz w:val="20"/>
                <w:szCs w:val="20"/>
                <w:lang w:val="en-US"/>
              </w:rPr>
            </w:pPr>
          </w:p>
        </w:tc>
        <w:tc>
          <w:tcPr>
            <w:tcW w:w="1242" w:type="dxa"/>
            <w:noWrap/>
            <w:vAlign w:val="center"/>
            <w:hideMark/>
          </w:tcPr>
          <w:p w14:paraId="002D6D66" w14:textId="77777777" w:rsidR="0087084B" w:rsidRPr="00C42646" w:rsidRDefault="0087084B" w:rsidP="0087084B">
            <w:pPr>
              <w:jc w:val="center"/>
              <w:rPr>
                <w:sz w:val="20"/>
                <w:szCs w:val="20"/>
                <w:lang w:val="en-US"/>
              </w:rPr>
            </w:pPr>
          </w:p>
        </w:tc>
        <w:tc>
          <w:tcPr>
            <w:tcW w:w="1304" w:type="dxa"/>
            <w:noWrap/>
            <w:vAlign w:val="center"/>
            <w:hideMark/>
          </w:tcPr>
          <w:p w14:paraId="69CA90BC" w14:textId="77777777" w:rsidR="0087084B" w:rsidRPr="00C42646" w:rsidRDefault="0087084B" w:rsidP="0087084B">
            <w:pPr>
              <w:jc w:val="center"/>
              <w:rPr>
                <w:sz w:val="20"/>
                <w:szCs w:val="20"/>
                <w:lang w:val="en-US"/>
              </w:rPr>
            </w:pPr>
            <w:r w:rsidRPr="00C42646">
              <w:rPr>
                <w:sz w:val="20"/>
                <w:szCs w:val="20"/>
                <w:lang w:val="en-US"/>
              </w:rPr>
              <w:t>4.693,0</w:t>
            </w:r>
          </w:p>
        </w:tc>
      </w:tr>
      <w:tr w:rsidR="0087084B" w:rsidRPr="00C42646" w14:paraId="148889C2" w14:textId="77777777" w:rsidTr="0087084B">
        <w:trPr>
          <w:trHeight w:val="571"/>
        </w:trPr>
        <w:tc>
          <w:tcPr>
            <w:tcW w:w="2195" w:type="dxa"/>
            <w:noWrap/>
            <w:vAlign w:val="center"/>
            <w:hideMark/>
          </w:tcPr>
          <w:p w14:paraId="1D26F20B" w14:textId="77777777" w:rsidR="0087084B" w:rsidRPr="00C42646" w:rsidRDefault="0087084B" w:rsidP="0087084B">
            <w:pPr>
              <w:rPr>
                <w:b/>
                <w:bCs/>
                <w:sz w:val="20"/>
                <w:szCs w:val="20"/>
                <w:lang w:val="en-US"/>
              </w:rPr>
            </w:pPr>
            <w:r w:rsidRPr="00C42646">
              <w:rPr>
                <w:b/>
                <w:bCs/>
                <w:sz w:val="20"/>
                <w:szCs w:val="20"/>
                <w:lang w:val="en-US"/>
              </w:rPr>
              <w:t>TOTAL</w:t>
            </w:r>
          </w:p>
        </w:tc>
        <w:tc>
          <w:tcPr>
            <w:tcW w:w="1465" w:type="dxa"/>
            <w:noWrap/>
            <w:vAlign w:val="center"/>
            <w:hideMark/>
          </w:tcPr>
          <w:p w14:paraId="7A204172" w14:textId="77777777" w:rsidR="0087084B" w:rsidRPr="00C42646" w:rsidRDefault="0087084B" w:rsidP="0087084B">
            <w:pPr>
              <w:jc w:val="center"/>
              <w:rPr>
                <w:b/>
                <w:bCs/>
                <w:sz w:val="20"/>
                <w:szCs w:val="20"/>
                <w:lang w:val="en-US"/>
              </w:rPr>
            </w:pPr>
            <w:r w:rsidRPr="00C42646">
              <w:rPr>
                <w:b/>
                <w:bCs/>
                <w:sz w:val="20"/>
                <w:szCs w:val="20"/>
                <w:lang w:val="en-US"/>
              </w:rPr>
              <w:t>3.403.581,7</w:t>
            </w:r>
          </w:p>
        </w:tc>
        <w:tc>
          <w:tcPr>
            <w:tcW w:w="1465" w:type="dxa"/>
            <w:noWrap/>
            <w:vAlign w:val="center"/>
            <w:hideMark/>
          </w:tcPr>
          <w:p w14:paraId="427BAE1F" w14:textId="77777777" w:rsidR="0087084B" w:rsidRPr="00C42646" w:rsidRDefault="0087084B" w:rsidP="0087084B">
            <w:pPr>
              <w:jc w:val="center"/>
              <w:rPr>
                <w:b/>
                <w:bCs/>
                <w:sz w:val="20"/>
                <w:szCs w:val="20"/>
                <w:lang w:val="en-US"/>
              </w:rPr>
            </w:pPr>
            <w:r w:rsidRPr="00C42646">
              <w:rPr>
                <w:b/>
                <w:bCs/>
                <w:sz w:val="20"/>
                <w:szCs w:val="20"/>
                <w:lang w:val="en-US"/>
              </w:rPr>
              <w:t>2.054.189,8</w:t>
            </w:r>
          </w:p>
        </w:tc>
        <w:tc>
          <w:tcPr>
            <w:tcW w:w="1480" w:type="dxa"/>
            <w:noWrap/>
            <w:vAlign w:val="center"/>
            <w:hideMark/>
          </w:tcPr>
          <w:p w14:paraId="1DD3B0E8" w14:textId="77777777" w:rsidR="0087084B" w:rsidRPr="00C42646" w:rsidRDefault="0087084B" w:rsidP="0087084B">
            <w:pPr>
              <w:jc w:val="center"/>
              <w:rPr>
                <w:b/>
                <w:bCs/>
                <w:sz w:val="20"/>
                <w:szCs w:val="20"/>
                <w:lang w:val="en-US"/>
              </w:rPr>
            </w:pPr>
            <w:r w:rsidRPr="00C42646">
              <w:rPr>
                <w:b/>
                <w:bCs/>
                <w:sz w:val="20"/>
                <w:szCs w:val="20"/>
                <w:lang w:val="en-US"/>
              </w:rPr>
              <w:t>1.059.348,1</w:t>
            </w:r>
          </w:p>
        </w:tc>
        <w:tc>
          <w:tcPr>
            <w:tcW w:w="1242" w:type="dxa"/>
            <w:noWrap/>
            <w:vAlign w:val="center"/>
            <w:hideMark/>
          </w:tcPr>
          <w:p w14:paraId="5D367F5C" w14:textId="77777777" w:rsidR="0087084B" w:rsidRPr="00C42646" w:rsidRDefault="0087084B" w:rsidP="0087084B">
            <w:pPr>
              <w:jc w:val="center"/>
              <w:rPr>
                <w:b/>
                <w:bCs/>
                <w:sz w:val="20"/>
                <w:szCs w:val="20"/>
                <w:lang w:val="en-US"/>
              </w:rPr>
            </w:pPr>
            <w:r w:rsidRPr="00C42646">
              <w:rPr>
                <w:b/>
                <w:bCs/>
                <w:sz w:val="20"/>
                <w:szCs w:val="20"/>
                <w:lang w:val="en-US"/>
              </w:rPr>
              <w:t>0,0</w:t>
            </w:r>
          </w:p>
        </w:tc>
        <w:tc>
          <w:tcPr>
            <w:tcW w:w="1304" w:type="dxa"/>
            <w:noWrap/>
            <w:vAlign w:val="center"/>
            <w:hideMark/>
          </w:tcPr>
          <w:p w14:paraId="0EC0C66A" w14:textId="77777777" w:rsidR="0087084B" w:rsidRPr="00C42646" w:rsidRDefault="0087084B" w:rsidP="0087084B">
            <w:pPr>
              <w:jc w:val="center"/>
              <w:rPr>
                <w:b/>
                <w:bCs/>
                <w:sz w:val="20"/>
                <w:szCs w:val="20"/>
                <w:lang w:val="en-US"/>
              </w:rPr>
            </w:pPr>
            <w:r w:rsidRPr="00C42646">
              <w:rPr>
                <w:b/>
                <w:bCs/>
                <w:sz w:val="20"/>
                <w:szCs w:val="20"/>
                <w:lang w:val="en-US"/>
              </w:rPr>
              <w:t>290.043,8</w:t>
            </w:r>
          </w:p>
        </w:tc>
      </w:tr>
    </w:tbl>
    <w:p w14:paraId="12CF888F" w14:textId="525B1033" w:rsidR="00C74718" w:rsidRPr="00C42646" w:rsidRDefault="00C74718" w:rsidP="00C74718">
      <w:pPr>
        <w:spacing w:after="120" w:line="276" w:lineRule="auto"/>
        <w:rPr>
          <w:color w:val="000000"/>
        </w:rPr>
      </w:pPr>
    </w:p>
    <w:p w14:paraId="7B03ABBC" w14:textId="3D2984EB" w:rsidR="007211FE" w:rsidRPr="00C42646" w:rsidRDefault="007211FE" w:rsidP="00F161F2">
      <w:pPr>
        <w:numPr>
          <w:ilvl w:val="0"/>
          <w:numId w:val="45"/>
        </w:numPr>
        <w:spacing w:after="160" w:line="276" w:lineRule="auto"/>
        <w:ind w:left="450" w:firstLine="117"/>
        <w:contextualSpacing/>
        <w:rPr>
          <w:sz w:val="28"/>
          <w:szCs w:val="28"/>
        </w:rPr>
      </w:pPr>
      <w:r w:rsidRPr="00C42646">
        <w:rPr>
          <w:sz w:val="28"/>
          <w:szCs w:val="28"/>
        </w:rPr>
        <w:t>datoriile instituțiilor bugetare  au constituit 1</w:t>
      </w:r>
      <w:r w:rsidR="002329C6" w:rsidRPr="00C42646">
        <w:rPr>
          <w:sz w:val="28"/>
          <w:szCs w:val="28"/>
        </w:rPr>
        <w:t> 384,8</w:t>
      </w:r>
      <w:r w:rsidRPr="00C42646">
        <w:rPr>
          <w:sz w:val="28"/>
          <w:szCs w:val="28"/>
        </w:rPr>
        <w:t xml:space="preserve"> mil</w:t>
      </w:r>
      <w:r w:rsidR="002F68FA" w:rsidRPr="00C42646">
        <w:rPr>
          <w:sz w:val="28"/>
          <w:szCs w:val="28"/>
        </w:rPr>
        <w:t>.</w:t>
      </w:r>
      <w:r w:rsidRPr="00C42646">
        <w:rPr>
          <w:sz w:val="28"/>
          <w:szCs w:val="28"/>
        </w:rPr>
        <w:t xml:space="preserve"> lei;</w:t>
      </w:r>
    </w:p>
    <w:p w14:paraId="56E04AD3" w14:textId="2218D925" w:rsidR="007211FE" w:rsidRPr="00C42646" w:rsidRDefault="007211FE" w:rsidP="00F161F2">
      <w:pPr>
        <w:numPr>
          <w:ilvl w:val="0"/>
          <w:numId w:val="45"/>
        </w:numPr>
        <w:spacing w:after="160" w:line="276" w:lineRule="auto"/>
        <w:ind w:left="450" w:firstLine="117"/>
        <w:contextualSpacing/>
        <w:rPr>
          <w:sz w:val="28"/>
          <w:szCs w:val="28"/>
        </w:rPr>
      </w:pPr>
      <w:r w:rsidRPr="00C42646">
        <w:rPr>
          <w:sz w:val="28"/>
          <w:szCs w:val="28"/>
        </w:rPr>
        <w:t xml:space="preserve">alte datorii (mijloace temporar intrate în posesia instituției) – </w:t>
      </w:r>
      <w:r w:rsidR="002329C6" w:rsidRPr="00C42646">
        <w:rPr>
          <w:sz w:val="28"/>
          <w:szCs w:val="28"/>
        </w:rPr>
        <w:t>493,0</w:t>
      </w:r>
      <w:r w:rsidRPr="00C42646">
        <w:rPr>
          <w:sz w:val="28"/>
          <w:szCs w:val="28"/>
        </w:rPr>
        <w:t xml:space="preserve"> mil. lei;  </w:t>
      </w:r>
    </w:p>
    <w:p w14:paraId="75A3607C" w14:textId="0082A2E9" w:rsidR="007211FE" w:rsidRPr="00C42646" w:rsidRDefault="007211FE" w:rsidP="00F161F2">
      <w:pPr>
        <w:numPr>
          <w:ilvl w:val="0"/>
          <w:numId w:val="45"/>
        </w:numPr>
        <w:spacing w:after="160" w:line="276" w:lineRule="auto"/>
        <w:ind w:left="450" w:firstLine="117"/>
        <w:contextualSpacing/>
        <w:jc w:val="both"/>
        <w:rPr>
          <w:sz w:val="28"/>
          <w:szCs w:val="28"/>
        </w:rPr>
      </w:pPr>
      <w:r w:rsidRPr="00C42646">
        <w:rPr>
          <w:sz w:val="28"/>
          <w:szCs w:val="28"/>
        </w:rPr>
        <w:t xml:space="preserve">rezultatul executării de casă a bugetului  și rezultatul financiar al instituțiilor bugetare </w:t>
      </w:r>
      <w:r w:rsidR="005A3C24" w:rsidRPr="00C42646">
        <w:rPr>
          <w:sz w:val="28"/>
          <w:szCs w:val="28"/>
        </w:rPr>
        <w:t>–</w:t>
      </w:r>
      <w:r w:rsidRPr="00C42646">
        <w:rPr>
          <w:sz w:val="28"/>
          <w:szCs w:val="28"/>
        </w:rPr>
        <w:t xml:space="preserve"> </w:t>
      </w:r>
      <w:r w:rsidR="002329C6" w:rsidRPr="00C42646">
        <w:rPr>
          <w:sz w:val="28"/>
          <w:szCs w:val="28"/>
          <w:lang w:val="en-US"/>
        </w:rPr>
        <w:t>60 614,7</w:t>
      </w:r>
      <w:r w:rsidRPr="00C42646">
        <w:rPr>
          <w:sz w:val="28"/>
          <w:szCs w:val="28"/>
        </w:rPr>
        <w:t xml:space="preserve"> mil. lei.</w:t>
      </w:r>
    </w:p>
    <w:tbl>
      <w:tblPr>
        <w:tblW w:w="9150" w:type="dxa"/>
        <w:tblLook w:val="04A0" w:firstRow="1" w:lastRow="0" w:firstColumn="1" w:lastColumn="0" w:noHBand="0" w:noVBand="1"/>
      </w:tblPr>
      <w:tblGrid>
        <w:gridCol w:w="9150"/>
      </w:tblGrid>
      <w:tr w:rsidR="00B95587" w:rsidRPr="00C42646" w14:paraId="284651A6" w14:textId="77777777" w:rsidTr="009348B2">
        <w:trPr>
          <w:trHeight w:val="135"/>
        </w:trPr>
        <w:tc>
          <w:tcPr>
            <w:tcW w:w="9150" w:type="dxa"/>
            <w:tcBorders>
              <w:top w:val="nil"/>
              <w:left w:val="nil"/>
              <w:bottom w:val="nil"/>
              <w:right w:val="nil"/>
            </w:tcBorders>
            <w:shd w:val="clear" w:color="auto" w:fill="auto"/>
            <w:noWrap/>
            <w:vAlign w:val="bottom"/>
          </w:tcPr>
          <w:p w14:paraId="35982168" w14:textId="77777777" w:rsidR="00B95587" w:rsidRPr="00C42646" w:rsidRDefault="00B95587" w:rsidP="00B95587">
            <w:pPr>
              <w:rPr>
                <w:color w:val="000000"/>
                <w:sz w:val="28"/>
                <w:szCs w:val="28"/>
                <w:lang w:val="ro-MD" w:eastAsia="en-GB"/>
              </w:rPr>
            </w:pPr>
          </w:p>
        </w:tc>
      </w:tr>
    </w:tbl>
    <w:p w14:paraId="05ED5014" w14:textId="6F3F0CE4" w:rsidR="00C74718" w:rsidRPr="00C42646" w:rsidRDefault="00C74718" w:rsidP="00A52C15">
      <w:pPr>
        <w:pStyle w:val="2"/>
      </w:pPr>
      <w:bookmarkStart w:id="87" w:name="_Toc42615631"/>
      <w:bookmarkStart w:id="88" w:name="_Toc101251366"/>
      <w:bookmarkStart w:id="89" w:name="_Toc163734471"/>
      <w:r w:rsidRPr="00C42646">
        <w:t>4.</w:t>
      </w:r>
      <w:r w:rsidR="0096791C" w:rsidRPr="00C42646">
        <w:t>8</w:t>
      </w:r>
      <w:r w:rsidRPr="00C42646">
        <w:t xml:space="preserve"> Creanțele și datoriile instituțiilor finanțate de la bugetul de stat</w:t>
      </w:r>
      <w:bookmarkEnd w:id="87"/>
      <w:bookmarkEnd w:id="88"/>
      <w:bookmarkEnd w:id="89"/>
    </w:p>
    <w:p w14:paraId="7C25C9B5" w14:textId="77777777" w:rsidR="0000325A" w:rsidRPr="00C42646" w:rsidRDefault="0000325A" w:rsidP="0000325A"/>
    <w:p w14:paraId="7AF67DB9" w14:textId="77777777" w:rsidR="000C00AA" w:rsidRPr="00C42646" w:rsidRDefault="000C00AA" w:rsidP="000C00AA">
      <w:pPr>
        <w:spacing w:line="276" w:lineRule="auto"/>
        <w:ind w:firstLine="567"/>
        <w:jc w:val="both"/>
        <w:rPr>
          <w:sz w:val="28"/>
          <w:szCs w:val="28"/>
          <w:lang w:val="ro-MD"/>
        </w:rPr>
      </w:pPr>
      <w:r w:rsidRPr="00C42646">
        <w:rPr>
          <w:sz w:val="28"/>
          <w:szCs w:val="28"/>
          <w:lang w:val="ro-MD"/>
        </w:rPr>
        <w:t xml:space="preserve">La situația din 31 decembrie 2023 creanțele instituțiilor finanțate de la bugetul de stat la cheltuieli și active nefinanciare au constituit 1 928,9 mil. lei, inclusiv </w:t>
      </w:r>
      <w:r w:rsidRPr="00C42646">
        <w:rPr>
          <w:sz w:val="28"/>
          <w:szCs w:val="28"/>
          <w:lang w:val="ro-MD"/>
        </w:rPr>
        <w:lastRenderedPageBreak/>
        <w:t xml:space="preserve">creanțe curente (sumele achitate în avans conform contractelor pentru bunuri, lucrări şi servicii) – 1 914,9 mil. lei și cu termen expirat – 14,0 mil. lei. </w:t>
      </w:r>
    </w:p>
    <w:p w14:paraId="60FD5629"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 xml:space="preserve">Comparativ cu situația din 31 decembrie 2022, creanțele s-au majorat cu 691,9 mil. lei. Creanțele curente  s-au majorat cu 692,6 mil. lei și cele cu termen expirat s-au micșorat cu 0,7 mil. lei. </w:t>
      </w:r>
    </w:p>
    <w:p w14:paraId="71DF3F6E"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 xml:space="preserve">Datoriile instituțiilor finanțate de la bugetul de stat au constituit 1 339,2 mil. lei, inclusiv datorii curente (cheltuieli de personal, servicii energetice și comunale, calculate pentru luna decembrie, dar planificate și achitate în luna ianuarie a anului următor, precum și la alte cheltuieli, termenul de achitare al cărora conform contractului nu a survenit) – 1 331,0 mil. lei și cu termen de achitare expirat (arierate) – 8,2 mil. lei. </w:t>
      </w:r>
    </w:p>
    <w:p w14:paraId="1C914551"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Comparativ cu situația din 31 decembrie 2022, datoriile s-au majorat cu 264,3 mil. lei, inclusiv datorii curente cu 256,5 mil. lei și cele cu termen de achitare expirat (arierate) cu 7,8 mil. lei.</w:t>
      </w:r>
    </w:p>
    <w:p w14:paraId="0C1CECB3"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În totalul creanțelor, cele mai semnificative creanțe s-au înregistrat la active nefinanciare – 1 287,4 mil. lei, dintre care 627,5 mil. lei la mașini și utilaje și 569,5 mil. lei la investiții capitale în active în curs de execuție. Creanțele la cheltuieli constituie 641,5 mil. lei, dintre care aferente subvențiilor și granturilor acordate 352,5 mil. lei și 185,1 mil. lei la prestații de asistență socială.</w:t>
      </w:r>
    </w:p>
    <w:p w14:paraId="4CB15250"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În totalul datoriilor, cele mai semnificative datorii s-au format la cheltuieli – 792,0 mil. lei, dintre care cheltuieli de personal – 723,4 mil. lei, active nefinanciare – 547,2 mil. lei, din care 400,1 mil. lei la investiții capitale în active în curs de execuție.</w:t>
      </w:r>
    </w:p>
    <w:p w14:paraId="49AFA53F" w14:textId="77777777" w:rsidR="003D6EBD" w:rsidRPr="00C42646" w:rsidRDefault="003D6EBD" w:rsidP="003D6EBD">
      <w:pPr>
        <w:spacing w:line="276" w:lineRule="auto"/>
        <w:ind w:firstLine="567"/>
        <w:jc w:val="both"/>
        <w:rPr>
          <w:sz w:val="28"/>
          <w:szCs w:val="28"/>
          <w:lang w:val="ro-MD"/>
        </w:rPr>
      </w:pPr>
      <w:r w:rsidRPr="00C42646">
        <w:rPr>
          <w:sz w:val="28"/>
          <w:szCs w:val="28"/>
          <w:lang w:val="ro-MD"/>
        </w:rPr>
        <w:t>Ponderea creanțelor și datoriilor în totalul cheltuielilor și activelor nefinanciare ale bugetului de stat a constituit:</w:t>
      </w:r>
    </w:p>
    <w:p w14:paraId="72634816" w14:textId="77777777" w:rsidR="003D6EBD" w:rsidRPr="00C42646" w:rsidRDefault="003D6EBD" w:rsidP="003D6EBD">
      <w:pPr>
        <w:tabs>
          <w:tab w:val="left" w:pos="284"/>
          <w:tab w:val="left" w:pos="426"/>
        </w:tabs>
        <w:spacing w:line="276" w:lineRule="auto"/>
        <w:jc w:val="both"/>
        <w:rPr>
          <w:sz w:val="28"/>
          <w:szCs w:val="28"/>
          <w:lang w:val="ro-MD"/>
        </w:rPr>
      </w:pPr>
      <w:r w:rsidRPr="00C42646">
        <w:rPr>
          <w:sz w:val="28"/>
          <w:szCs w:val="28"/>
          <w:lang w:val="ro-MD"/>
        </w:rPr>
        <w:t xml:space="preserve">   - creanțe – 2,4 %, iar a celor cu termen expirat - 0,02 %;</w:t>
      </w:r>
    </w:p>
    <w:p w14:paraId="65D16AE7" w14:textId="264839D8" w:rsidR="003D6EBD" w:rsidRPr="00C42646" w:rsidRDefault="003D6EBD" w:rsidP="003D6EBD">
      <w:pPr>
        <w:autoSpaceDE w:val="0"/>
        <w:autoSpaceDN w:val="0"/>
        <w:adjustRightInd w:val="0"/>
        <w:spacing w:line="276" w:lineRule="auto"/>
        <w:jc w:val="both"/>
        <w:rPr>
          <w:sz w:val="28"/>
          <w:szCs w:val="28"/>
          <w:lang w:val="ro-MD"/>
        </w:rPr>
      </w:pPr>
      <w:r w:rsidRPr="00C42646">
        <w:rPr>
          <w:sz w:val="28"/>
          <w:szCs w:val="28"/>
          <w:lang w:val="ro-MD"/>
        </w:rPr>
        <w:t xml:space="preserve">   - datorii  – 1,7 %, iar a celor cu termen de achitare expirat (arierate)- 0,01 la sută.</w:t>
      </w:r>
    </w:p>
    <w:p w14:paraId="344CF9CA" w14:textId="77777777" w:rsidR="008D79B1" w:rsidRPr="00C42646" w:rsidRDefault="00C52B06" w:rsidP="008D79B1">
      <w:pPr>
        <w:tabs>
          <w:tab w:val="left" w:pos="630"/>
        </w:tabs>
        <w:spacing w:line="276" w:lineRule="auto"/>
        <w:jc w:val="both"/>
        <w:rPr>
          <w:bCs/>
          <w:sz w:val="28"/>
          <w:szCs w:val="28"/>
          <w:lang w:val="ro-MD" w:eastAsia="en-US"/>
        </w:rPr>
      </w:pPr>
      <w:r w:rsidRPr="00C42646">
        <w:rPr>
          <w:sz w:val="28"/>
          <w:szCs w:val="28"/>
          <w:lang w:val="en-US"/>
        </w:rPr>
        <w:t xml:space="preserve">        Este de menționat că, Raportul privind executarea bugetului de stat pe anul 202</w:t>
      </w:r>
      <w:r w:rsidR="00AF4340" w:rsidRPr="00C42646">
        <w:rPr>
          <w:sz w:val="28"/>
          <w:szCs w:val="28"/>
          <w:lang w:val="en-US"/>
        </w:rPr>
        <w:t>3</w:t>
      </w:r>
      <w:r w:rsidRPr="00C42646">
        <w:rPr>
          <w:sz w:val="28"/>
          <w:szCs w:val="28"/>
          <w:lang w:val="en-US"/>
        </w:rPr>
        <w:t xml:space="preserve"> a fost  întocmit conform Legii finanțelor publice și responsabilității bugetar-fiscale nr.181/2014, ordinului Ministerului Finanţelor cu privire la structura, componența și formatul formularelor la Raportul anual privind executarea bugetului de stat nr.44/2018, </w:t>
      </w:r>
      <w:r w:rsidRPr="00C42646">
        <w:rPr>
          <w:bCs/>
          <w:sz w:val="28"/>
          <w:szCs w:val="28"/>
          <w:lang w:val="en-US" w:eastAsia="en-US"/>
        </w:rPr>
        <w:t>Normelor metodologice privind executarea de casă  a bugetelor componente ale bugetului public naţional şi a mijloacelor extrabugetare prin Contul Unic Trezorerial al Ministerului Finanţelor, aprobate prin ordinul Ministerului Finanțelor nr. 215 /2015</w:t>
      </w:r>
      <w:r w:rsidR="00AF4340" w:rsidRPr="00C42646">
        <w:rPr>
          <w:bCs/>
          <w:sz w:val="28"/>
          <w:szCs w:val="28"/>
          <w:lang w:val="en-US" w:eastAsia="en-US"/>
        </w:rPr>
        <w:t>,</w:t>
      </w:r>
      <w:r w:rsidRPr="00C42646">
        <w:rPr>
          <w:bCs/>
          <w:sz w:val="28"/>
          <w:szCs w:val="28"/>
          <w:lang w:val="en-US" w:eastAsia="en-US"/>
        </w:rPr>
        <w:t xml:space="preserve"> Planului de conturi contabile în sistemul bugetar și a Normelor metodologice privind evidenţa contabilă şi raportarea financiară în sistemul bugetar, aprobate prin ordinul  nr. 216 /2015</w:t>
      </w:r>
      <w:r w:rsidR="008D79B1" w:rsidRPr="00C42646">
        <w:rPr>
          <w:bCs/>
          <w:sz w:val="28"/>
          <w:szCs w:val="28"/>
          <w:lang w:val="en-US" w:eastAsia="en-US"/>
        </w:rPr>
        <w:t xml:space="preserve"> </w:t>
      </w:r>
      <w:r w:rsidR="008D79B1" w:rsidRPr="00C42646">
        <w:rPr>
          <w:bCs/>
          <w:sz w:val="28"/>
          <w:szCs w:val="28"/>
          <w:lang w:val="ro-MD" w:eastAsia="en-US"/>
        </w:rPr>
        <w:t>și ordinului Ministerului Finanţelor nr.164/2016 cu privire la aprobarea Cerinţelor la întocmirea Raportului narativ privind executarea bugetelor autorităţilor/instituţiilor bugetare.</w:t>
      </w:r>
    </w:p>
    <w:p w14:paraId="71C5A3B0" w14:textId="00A85799" w:rsidR="00C52B06" w:rsidRPr="00C42646" w:rsidRDefault="00C52B06" w:rsidP="00C52B06">
      <w:pPr>
        <w:tabs>
          <w:tab w:val="left" w:pos="630"/>
        </w:tabs>
        <w:spacing w:line="276" w:lineRule="auto"/>
        <w:jc w:val="both"/>
        <w:rPr>
          <w:bCs/>
          <w:sz w:val="28"/>
          <w:szCs w:val="28"/>
          <w:lang w:val="ro-MD" w:eastAsia="en-US"/>
        </w:rPr>
      </w:pPr>
    </w:p>
    <w:p w14:paraId="13A2A580" w14:textId="77777777" w:rsidR="001D1516" w:rsidRPr="00C42646" w:rsidRDefault="001D1516" w:rsidP="00C74718">
      <w:pPr>
        <w:autoSpaceDE w:val="0"/>
        <w:autoSpaceDN w:val="0"/>
        <w:adjustRightInd w:val="0"/>
        <w:spacing w:line="276" w:lineRule="auto"/>
        <w:ind w:firstLine="562"/>
        <w:jc w:val="both"/>
        <w:rPr>
          <w:color w:val="000000"/>
          <w:lang w:val="en-US" w:eastAsia="ro-RO"/>
        </w:rPr>
      </w:pPr>
    </w:p>
    <w:p w14:paraId="654EA129" w14:textId="3C5B8D31" w:rsidR="00C74718" w:rsidRPr="00C42646" w:rsidRDefault="00792D46" w:rsidP="00317093">
      <w:pPr>
        <w:pStyle w:val="2"/>
      </w:pPr>
      <w:bookmarkStart w:id="90" w:name="_Toc42615632"/>
      <w:bookmarkStart w:id="91" w:name="_Toc101251367"/>
      <w:bookmarkStart w:id="92" w:name="_Toc163734472"/>
      <w:r w:rsidRPr="00C42646">
        <w:rPr>
          <w:lang w:val="en-US"/>
        </w:rPr>
        <w:t>4.9</w:t>
      </w:r>
      <w:r w:rsidR="00C74718" w:rsidRPr="00C42646">
        <w:t xml:space="preserve"> Implementarea recomandărilor şi executarea cerinţelor din hotărârea precedentă a Curţii de Conturi</w:t>
      </w:r>
      <w:bookmarkEnd w:id="90"/>
      <w:bookmarkEnd w:id="91"/>
      <w:bookmarkEnd w:id="92"/>
    </w:p>
    <w:p w14:paraId="14898DB8" w14:textId="33372518" w:rsidR="00C74718" w:rsidRPr="00C42646" w:rsidRDefault="00C74718" w:rsidP="00C74718"/>
    <w:p w14:paraId="6596E32E" w14:textId="77777777" w:rsidR="00C42BE6" w:rsidRPr="00C42646" w:rsidRDefault="00C42BE6" w:rsidP="00C74718"/>
    <w:p w14:paraId="050121D2" w14:textId="22C8811E" w:rsidR="00132233" w:rsidRPr="00C42646" w:rsidRDefault="00616B29" w:rsidP="00132233">
      <w:pPr>
        <w:tabs>
          <w:tab w:val="left" w:pos="567"/>
        </w:tabs>
        <w:spacing w:line="276" w:lineRule="auto"/>
        <w:jc w:val="both"/>
        <w:rPr>
          <w:sz w:val="28"/>
          <w:szCs w:val="28"/>
          <w:lang w:val="en-US"/>
        </w:rPr>
      </w:pPr>
      <w:r w:rsidRPr="00C42646">
        <w:rPr>
          <w:color w:val="000000"/>
          <w:sz w:val="28"/>
          <w:szCs w:val="28"/>
        </w:rPr>
        <w:t xml:space="preserve">  </w:t>
      </w:r>
      <w:r w:rsidR="00C74718" w:rsidRPr="00C42646">
        <w:rPr>
          <w:color w:val="000000"/>
          <w:sz w:val="28"/>
          <w:szCs w:val="28"/>
        </w:rPr>
        <w:tab/>
      </w:r>
      <w:r w:rsidR="00132233" w:rsidRPr="00C42646">
        <w:rPr>
          <w:sz w:val="28"/>
          <w:szCs w:val="28"/>
          <w:lang w:val="en-US"/>
        </w:rPr>
        <w:t>Raportul privind executarea bugetului de stat pentru anul 20</w:t>
      </w:r>
      <w:r w:rsidR="00C9297F" w:rsidRPr="00C42646">
        <w:rPr>
          <w:sz w:val="28"/>
          <w:szCs w:val="28"/>
          <w:lang w:val="en-US"/>
        </w:rPr>
        <w:t>2</w:t>
      </w:r>
      <w:r w:rsidR="00BD3761" w:rsidRPr="00C42646">
        <w:rPr>
          <w:sz w:val="28"/>
          <w:szCs w:val="28"/>
          <w:lang w:val="en-US"/>
        </w:rPr>
        <w:t>2</w:t>
      </w:r>
      <w:r w:rsidR="00132233" w:rsidRPr="00C42646">
        <w:rPr>
          <w:sz w:val="28"/>
          <w:szCs w:val="28"/>
          <w:lang w:val="en-US"/>
        </w:rPr>
        <w:t xml:space="preserve"> a fost supus auditului de către Curtea de Conturi. </w:t>
      </w:r>
    </w:p>
    <w:p w14:paraId="177B24CC" w14:textId="61367366" w:rsidR="00132233" w:rsidRPr="00C42646" w:rsidRDefault="00132233" w:rsidP="00132233">
      <w:pPr>
        <w:spacing w:line="276" w:lineRule="auto"/>
        <w:ind w:firstLine="567"/>
        <w:jc w:val="both"/>
        <w:rPr>
          <w:sz w:val="28"/>
          <w:szCs w:val="28"/>
          <w:lang w:val="en-US"/>
        </w:rPr>
      </w:pPr>
      <w:r w:rsidRPr="00C42646">
        <w:rPr>
          <w:sz w:val="28"/>
          <w:szCs w:val="28"/>
          <w:lang w:val="en-US"/>
        </w:rPr>
        <w:t xml:space="preserve">Raportul auditului a fost aprobat prin </w:t>
      </w:r>
      <w:r w:rsidR="00CC4F89" w:rsidRPr="00C42646">
        <w:rPr>
          <w:sz w:val="28"/>
          <w:szCs w:val="28"/>
          <w:lang w:val="en-US"/>
        </w:rPr>
        <w:t>H</w:t>
      </w:r>
      <w:r w:rsidR="00C9297F" w:rsidRPr="00C42646">
        <w:rPr>
          <w:sz w:val="28"/>
          <w:szCs w:val="28"/>
          <w:lang w:val="en-US"/>
        </w:rPr>
        <w:t>otărârea Curții de Conturi nr.</w:t>
      </w:r>
      <w:r w:rsidR="00343FD2" w:rsidRPr="00C42646">
        <w:rPr>
          <w:sz w:val="28"/>
          <w:szCs w:val="28"/>
          <w:lang w:val="en-US"/>
        </w:rPr>
        <w:t>19</w:t>
      </w:r>
      <w:r w:rsidR="00C9297F" w:rsidRPr="00C42646">
        <w:rPr>
          <w:sz w:val="28"/>
          <w:szCs w:val="28"/>
          <w:lang w:val="en-US"/>
        </w:rPr>
        <w:t>/202</w:t>
      </w:r>
      <w:r w:rsidR="00343FD2" w:rsidRPr="00C42646">
        <w:rPr>
          <w:sz w:val="28"/>
          <w:szCs w:val="28"/>
          <w:lang w:val="en-US"/>
        </w:rPr>
        <w:t>3</w:t>
      </w:r>
      <w:r w:rsidRPr="00C42646">
        <w:rPr>
          <w:sz w:val="28"/>
          <w:szCs w:val="28"/>
          <w:lang w:val="en-US"/>
        </w:rPr>
        <w:t xml:space="preserve"> </w:t>
      </w:r>
      <w:r w:rsidR="00135A4C" w:rsidRPr="00C42646">
        <w:rPr>
          <w:sz w:val="28"/>
          <w:szCs w:val="28"/>
          <w:lang w:val="en-US"/>
        </w:rPr>
        <w:t>c</w:t>
      </w:r>
      <w:r w:rsidRPr="00C42646">
        <w:rPr>
          <w:sz w:val="28"/>
          <w:szCs w:val="28"/>
          <w:lang w:val="en-US"/>
        </w:rPr>
        <w:t>u privire la Raportul auditului financiar asupra Raportului Guvernului privind executarea bugetului de stat pe anul 20</w:t>
      </w:r>
      <w:r w:rsidR="00C9297F" w:rsidRPr="00C42646">
        <w:rPr>
          <w:sz w:val="28"/>
          <w:szCs w:val="28"/>
          <w:lang w:val="en-US"/>
        </w:rPr>
        <w:t>2</w:t>
      </w:r>
      <w:r w:rsidR="00343FD2" w:rsidRPr="00C42646">
        <w:rPr>
          <w:sz w:val="28"/>
          <w:szCs w:val="28"/>
          <w:lang w:val="en-US"/>
        </w:rPr>
        <w:t>2</w:t>
      </w:r>
      <w:r w:rsidRPr="00C42646">
        <w:rPr>
          <w:sz w:val="28"/>
          <w:szCs w:val="28"/>
          <w:lang w:val="en-US"/>
        </w:rPr>
        <w:t>.</w:t>
      </w:r>
    </w:p>
    <w:p w14:paraId="2DCC6E9E" w14:textId="5765DC9D" w:rsidR="000D6BA4" w:rsidRPr="005F4818" w:rsidRDefault="000D6BA4" w:rsidP="000D6BA4">
      <w:pPr>
        <w:spacing w:line="276" w:lineRule="auto"/>
        <w:ind w:firstLine="567"/>
        <w:jc w:val="both"/>
        <w:rPr>
          <w:sz w:val="28"/>
          <w:szCs w:val="28"/>
        </w:rPr>
      </w:pPr>
      <w:r w:rsidRPr="00C42646">
        <w:rPr>
          <w:sz w:val="28"/>
          <w:szCs w:val="28"/>
        </w:rPr>
        <w:t xml:space="preserve">Prin hotărârea și raportul de audit respective, Ministerului Finanțelor i-au fost înaintate </w:t>
      </w:r>
      <w:r w:rsidR="000A4DED" w:rsidRPr="00C42646">
        <w:rPr>
          <w:sz w:val="28"/>
          <w:szCs w:val="28"/>
        </w:rPr>
        <w:t>11</w:t>
      </w:r>
      <w:r w:rsidRPr="00C42646">
        <w:rPr>
          <w:sz w:val="28"/>
          <w:szCs w:val="28"/>
        </w:rPr>
        <w:t xml:space="preserve"> recomandări.</w:t>
      </w:r>
    </w:p>
    <w:p w14:paraId="3B2E35AF" w14:textId="28E6F5FE" w:rsidR="003F3276" w:rsidRDefault="00F33A13" w:rsidP="00132233">
      <w:pPr>
        <w:tabs>
          <w:tab w:val="left" w:pos="567"/>
        </w:tabs>
        <w:spacing w:line="276" w:lineRule="auto"/>
        <w:jc w:val="both"/>
        <w:rPr>
          <w:i/>
          <w:sz w:val="28"/>
          <w:szCs w:val="28"/>
          <w:lang w:val="en-US"/>
        </w:rPr>
      </w:pPr>
      <w:r w:rsidRPr="005F4818">
        <w:rPr>
          <w:sz w:val="28"/>
          <w:szCs w:val="28"/>
          <w:lang w:val="en-US"/>
        </w:rPr>
        <w:tab/>
      </w:r>
    </w:p>
    <w:p w14:paraId="62785417" w14:textId="23FA639F" w:rsidR="00C74718" w:rsidRDefault="00C74718" w:rsidP="00C74718">
      <w:pPr>
        <w:pStyle w:val="af3"/>
        <w:spacing w:line="276" w:lineRule="auto"/>
        <w:jc w:val="both"/>
        <w:rPr>
          <w:b/>
          <w:i/>
          <w:sz w:val="28"/>
          <w:szCs w:val="28"/>
          <w:lang w:val="ro-RO"/>
        </w:rPr>
      </w:pPr>
      <w:r w:rsidRPr="0035219E">
        <w:rPr>
          <w:b/>
          <w:i/>
          <w:sz w:val="28"/>
          <w:szCs w:val="28"/>
          <w:lang w:val="ro-RO"/>
        </w:rPr>
        <w:t>Material adițional la Raport:</w:t>
      </w:r>
      <w:r w:rsidR="004C0CDB">
        <w:rPr>
          <w:b/>
          <w:i/>
          <w:sz w:val="28"/>
          <w:szCs w:val="28"/>
          <w:lang w:val="ro-RO"/>
        </w:rPr>
        <w:t xml:space="preserve"> </w:t>
      </w:r>
    </w:p>
    <w:p w14:paraId="57CC9F6E" w14:textId="77777777" w:rsidR="004C0CDB" w:rsidRPr="00B66B45" w:rsidRDefault="004C0CDB" w:rsidP="00C74718">
      <w:pPr>
        <w:pStyle w:val="af3"/>
        <w:spacing w:line="276" w:lineRule="auto"/>
        <w:jc w:val="both"/>
        <w:rPr>
          <w:b/>
          <w:i/>
          <w:color w:val="FF0000"/>
          <w:sz w:val="28"/>
          <w:szCs w:val="28"/>
          <w:lang w:val="ro-RO"/>
        </w:rPr>
      </w:pPr>
    </w:p>
    <w:tbl>
      <w:tblPr>
        <w:tblW w:w="9160" w:type="dxa"/>
        <w:tblInd w:w="-180" w:type="dxa"/>
        <w:tblLook w:val="04A0" w:firstRow="1" w:lastRow="0" w:firstColumn="1" w:lastColumn="0" w:noHBand="0" w:noVBand="1"/>
      </w:tblPr>
      <w:tblGrid>
        <w:gridCol w:w="1682"/>
        <w:gridCol w:w="7478"/>
      </w:tblGrid>
      <w:tr w:rsidR="00C74718" w:rsidRPr="00B66B45" w14:paraId="02E0E016" w14:textId="77777777" w:rsidTr="001D1516">
        <w:trPr>
          <w:trHeight w:val="662"/>
        </w:trPr>
        <w:tc>
          <w:tcPr>
            <w:tcW w:w="1682" w:type="dxa"/>
            <w:tcBorders>
              <w:top w:val="nil"/>
              <w:left w:val="nil"/>
              <w:bottom w:val="nil"/>
              <w:right w:val="nil"/>
            </w:tcBorders>
            <w:shd w:val="clear" w:color="auto" w:fill="auto"/>
            <w:hideMark/>
          </w:tcPr>
          <w:p w14:paraId="3D3EEA45" w14:textId="77777777" w:rsidR="00C74718" w:rsidRPr="005A1DA5" w:rsidRDefault="00C74718" w:rsidP="00E16E49">
            <w:pPr>
              <w:spacing w:line="276" w:lineRule="auto"/>
              <w:jc w:val="both"/>
              <w:rPr>
                <w:color w:val="000000"/>
                <w:sz w:val="28"/>
                <w:szCs w:val="28"/>
                <w:lang w:eastAsia="en-US"/>
              </w:rPr>
            </w:pPr>
            <w:r w:rsidRPr="005A1DA5">
              <w:rPr>
                <w:color w:val="000000"/>
                <w:sz w:val="28"/>
                <w:szCs w:val="28"/>
              </w:rPr>
              <w:t>Anexa nr.1</w:t>
            </w:r>
          </w:p>
        </w:tc>
        <w:tc>
          <w:tcPr>
            <w:tcW w:w="7478" w:type="dxa"/>
            <w:tcBorders>
              <w:top w:val="nil"/>
              <w:left w:val="nil"/>
              <w:bottom w:val="nil"/>
              <w:right w:val="nil"/>
            </w:tcBorders>
            <w:shd w:val="clear" w:color="auto" w:fill="auto"/>
            <w:hideMark/>
          </w:tcPr>
          <w:p w14:paraId="31AE32D5" w14:textId="47D9D638" w:rsidR="00C74718" w:rsidRPr="00930161" w:rsidRDefault="00C74718" w:rsidP="001751C3">
            <w:pPr>
              <w:spacing w:line="276" w:lineRule="auto"/>
              <w:jc w:val="both"/>
              <w:rPr>
                <w:color w:val="000000"/>
                <w:sz w:val="28"/>
                <w:szCs w:val="28"/>
                <w:highlight w:val="green"/>
              </w:rPr>
            </w:pPr>
            <w:r w:rsidRPr="000E6636">
              <w:rPr>
                <w:color w:val="000000"/>
                <w:sz w:val="28"/>
                <w:szCs w:val="28"/>
              </w:rPr>
              <w:t xml:space="preserve">Dinamica încasării veniturilor bugetului public </w:t>
            </w:r>
            <w:r w:rsidR="0057728B" w:rsidRPr="000E6636">
              <w:rPr>
                <w:color w:val="000000"/>
                <w:sz w:val="28"/>
                <w:szCs w:val="28"/>
              </w:rPr>
              <w:t>național</w:t>
            </w:r>
            <w:r w:rsidRPr="000E6636">
              <w:rPr>
                <w:color w:val="000000"/>
                <w:sz w:val="28"/>
                <w:szCs w:val="28"/>
              </w:rPr>
              <w:t xml:space="preserve"> în anii 20</w:t>
            </w:r>
            <w:r w:rsidR="00DF6BE2">
              <w:rPr>
                <w:color w:val="000000"/>
                <w:sz w:val="28"/>
                <w:szCs w:val="28"/>
              </w:rPr>
              <w:t>2</w:t>
            </w:r>
            <w:r w:rsidR="001751C3">
              <w:rPr>
                <w:color w:val="000000"/>
                <w:sz w:val="28"/>
                <w:szCs w:val="28"/>
              </w:rPr>
              <w:t>2</w:t>
            </w:r>
            <w:r w:rsidRPr="000E6636">
              <w:rPr>
                <w:color w:val="000000"/>
                <w:sz w:val="28"/>
                <w:szCs w:val="28"/>
              </w:rPr>
              <w:t>-20</w:t>
            </w:r>
            <w:r w:rsidR="00982AA1">
              <w:rPr>
                <w:color w:val="000000"/>
                <w:sz w:val="28"/>
                <w:szCs w:val="28"/>
              </w:rPr>
              <w:t>2</w:t>
            </w:r>
            <w:r w:rsidR="001751C3">
              <w:rPr>
                <w:color w:val="000000"/>
                <w:sz w:val="28"/>
                <w:szCs w:val="28"/>
              </w:rPr>
              <w:t>3</w:t>
            </w:r>
            <w:r w:rsidRPr="000E6636">
              <w:rPr>
                <w:color w:val="000000"/>
                <w:sz w:val="28"/>
                <w:szCs w:val="28"/>
              </w:rPr>
              <w:t>, pe tipuri</w:t>
            </w:r>
          </w:p>
        </w:tc>
      </w:tr>
      <w:tr w:rsidR="00C74718" w:rsidRPr="00B66B45" w14:paraId="506675BA" w14:textId="77777777" w:rsidTr="001D1516">
        <w:trPr>
          <w:trHeight w:val="688"/>
        </w:trPr>
        <w:tc>
          <w:tcPr>
            <w:tcW w:w="1682" w:type="dxa"/>
            <w:tcBorders>
              <w:top w:val="nil"/>
              <w:left w:val="nil"/>
              <w:bottom w:val="nil"/>
              <w:right w:val="nil"/>
            </w:tcBorders>
            <w:shd w:val="clear" w:color="auto" w:fill="auto"/>
            <w:noWrap/>
            <w:hideMark/>
          </w:tcPr>
          <w:p w14:paraId="08016325" w14:textId="77777777" w:rsidR="00C74718" w:rsidRPr="005A1DA5" w:rsidRDefault="00C74718" w:rsidP="00E16E49">
            <w:pPr>
              <w:spacing w:line="276" w:lineRule="auto"/>
              <w:jc w:val="both"/>
              <w:rPr>
                <w:color w:val="000000"/>
                <w:sz w:val="28"/>
                <w:szCs w:val="28"/>
              </w:rPr>
            </w:pPr>
            <w:r w:rsidRPr="005A1DA5">
              <w:rPr>
                <w:color w:val="000000"/>
                <w:sz w:val="28"/>
                <w:szCs w:val="28"/>
              </w:rPr>
              <w:t>Anexa nr.2</w:t>
            </w:r>
          </w:p>
        </w:tc>
        <w:tc>
          <w:tcPr>
            <w:tcW w:w="7478" w:type="dxa"/>
            <w:tcBorders>
              <w:top w:val="nil"/>
              <w:left w:val="nil"/>
              <w:bottom w:val="nil"/>
              <w:right w:val="nil"/>
            </w:tcBorders>
            <w:shd w:val="clear" w:color="auto" w:fill="auto"/>
            <w:hideMark/>
          </w:tcPr>
          <w:p w14:paraId="384529EF" w14:textId="77777777" w:rsidR="00C74718" w:rsidRPr="00B66B45" w:rsidRDefault="00C74718" w:rsidP="00E16E49">
            <w:pPr>
              <w:spacing w:line="276" w:lineRule="auto"/>
              <w:jc w:val="both"/>
              <w:rPr>
                <w:color w:val="000000"/>
                <w:sz w:val="28"/>
                <w:szCs w:val="28"/>
              </w:rPr>
            </w:pPr>
            <w:r w:rsidRPr="00B66B45">
              <w:rPr>
                <w:color w:val="000000"/>
                <w:sz w:val="28"/>
                <w:szCs w:val="28"/>
              </w:rPr>
              <w:t xml:space="preserve">Încasarea veniturilor administrate de către Serviciul Fiscal de Stat și Serviciul Vamal </w:t>
            </w:r>
          </w:p>
        </w:tc>
      </w:tr>
      <w:tr w:rsidR="00C74718" w:rsidRPr="00B66B45" w14:paraId="7AA08207" w14:textId="77777777" w:rsidTr="001D1516">
        <w:trPr>
          <w:trHeight w:val="384"/>
        </w:trPr>
        <w:tc>
          <w:tcPr>
            <w:tcW w:w="1682" w:type="dxa"/>
            <w:tcBorders>
              <w:top w:val="nil"/>
              <w:left w:val="nil"/>
              <w:bottom w:val="nil"/>
              <w:right w:val="nil"/>
            </w:tcBorders>
            <w:shd w:val="clear" w:color="auto" w:fill="auto"/>
            <w:noWrap/>
            <w:hideMark/>
          </w:tcPr>
          <w:p w14:paraId="05BF4F2B" w14:textId="77777777" w:rsidR="00C74718" w:rsidRPr="005A1DA5" w:rsidRDefault="00C74718" w:rsidP="00E16E49">
            <w:pPr>
              <w:spacing w:line="276" w:lineRule="auto"/>
              <w:jc w:val="both"/>
              <w:rPr>
                <w:color w:val="000000"/>
                <w:sz w:val="28"/>
                <w:szCs w:val="28"/>
              </w:rPr>
            </w:pPr>
            <w:r w:rsidRPr="005A1DA5">
              <w:rPr>
                <w:color w:val="000000"/>
                <w:sz w:val="28"/>
                <w:szCs w:val="28"/>
              </w:rPr>
              <w:t>Anexa nr.3</w:t>
            </w:r>
          </w:p>
        </w:tc>
        <w:tc>
          <w:tcPr>
            <w:tcW w:w="7478" w:type="dxa"/>
            <w:tcBorders>
              <w:top w:val="nil"/>
              <w:left w:val="nil"/>
              <w:bottom w:val="nil"/>
              <w:right w:val="nil"/>
            </w:tcBorders>
            <w:shd w:val="clear" w:color="auto" w:fill="auto"/>
            <w:noWrap/>
            <w:hideMark/>
          </w:tcPr>
          <w:p w14:paraId="174CDBFF" w14:textId="339B8339" w:rsidR="00C74718" w:rsidRPr="0038330E" w:rsidRDefault="00C74718" w:rsidP="001751C3">
            <w:pPr>
              <w:spacing w:line="276" w:lineRule="auto"/>
              <w:jc w:val="both"/>
              <w:rPr>
                <w:color w:val="000000"/>
                <w:sz w:val="28"/>
                <w:szCs w:val="28"/>
                <w:lang w:val="en-GB"/>
              </w:rPr>
            </w:pPr>
            <w:r w:rsidRPr="00B66B45">
              <w:rPr>
                <w:color w:val="000000"/>
                <w:sz w:val="28"/>
                <w:szCs w:val="28"/>
              </w:rPr>
              <w:t>Sursele de finanțare ale bugetului public național în anul 20</w:t>
            </w:r>
            <w:r w:rsidR="00B72AB1">
              <w:rPr>
                <w:color w:val="000000"/>
                <w:sz w:val="28"/>
                <w:szCs w:val="28"/>
              </w:rPr>
              <w:t>2</w:t>
            </w:r>
            <w:r w:rsidR="001751C3">
              <w:rPr>
                <w:color w:val="000000"/>
                <w:sz w:val="28"/>
                <w:szCs w:val="28"/>
              </w:rPr>
              <w:t>3</w:t>
            </w:r>
          </w:p>
        </w:tc>
      </w:tr>
      <w:tr w:rsidR="00C74718" w:rsidRPr="00B66B45" w14:paraId="5151693E" w14:textId="77777777" w:rsidTr="001D1516">
        <w:trPr>
          <w:trHeight w:val="662"/>
        </w:trPr>
        <w:tc>
          <w:tcPr>
            <w:tcW w:w="1682" w:type="dxa"/>
            <w:tcBorders>
              <w:top w:val="nil"/>
              <w:left w:val="nil"/>
              <w:bottom w:val="nil"/>
              <w:right w:val="nil"/>
            </w:tcBorders>
            <w:shd w:val="clear" w:color="auto" w:fill="auto"/>
            <w:noWrap/>
            <w:hideMark/>
          </w:tcPr>
          <w:p w14:paraId="7AA92FD0" w14:textId="77777777" w:rsidR="00C74718" w:rsidRPr="005A1DA5" w:rsidRDefault="00C74718" w:rsidP="00E16E49">
            <w:pPr>
              <w:spacing w:line="276" w:lineRule="auto"/>
              <w:jc w:val="both"/>
              <w:rPr>
                <w:color w:val="000000"/>
                <w:sz w:val="28"/>
                <w:szCs w:val="28"/>
              </w:rPr>
            </w:pPr>
            <w:r w:rsidRPr="005A1DA5">
              <w:rPr>
                <w:color w:val="000000"/>
                <w:sz w:val="28"/>
                <w:szCs w:val="28"/>
              </w:rPr>
              <w:t>Anexa nr.4</w:t>
            </w:r>
          </w:p>
        </w:tc>
        <w:tc>
          <w:tcPr>
            <w:tcW w:w="7478" w:type="dxa"/>
            <w:tcBorders>
              <w:top w:val="nil"/>
              <w:left w:val="nil"/>
              <w:bottom w:val="nil"/>
              <w:right w:val="nil"/>
            </w:tcBorders>
            <w:shd w:val="clear" w:color="auto" w:fill="auto"/>
            <w:noWrap/>
            <w:hideMark/>
          </w:tcPr>
          <w:p w14:paraId="479C46B5" w14:textId="10DEAC5D" w:rsidR="00C74718" w:rsidRPr="00B66B45" w:rsidRDefault="00C74718" w:rsidP="00E07890">
            <w:pPr>
              <w:spacing w:line="276" w:lineRule="auto"/>
              <w:jc w:val="both"/>
              <w:rPr>
                <w:color w:val="000000"/>
                <w:sz w:val="28"/>
                <w:szCs w:val="28"/>
              </w:rPr>
            </w:pPr>
            <w:r w:rsidRPr="00B66B45">
              <w:rPr>
                <w:color w:val="000000"/>
                <w:sz w:val="28"/>
                <w:szCs w:val="28"/>
              </w:rPr>
              <w:t>Informația privind acordurile de gran</w:t>
            </w:r>
            <w:r w:rsidR="00B17F32">
              <w:rPr>
                <w:color w:val="000000"/>
                <w:sz w:val="28"/>
                <w:szCs w:val="28"/>
              </w:rPr>
              <w:t>turi externe semnate în anul 202</w:t>
            </w:r>
            <w:r w:rsidR="001751C3">
              <w:rPr>
                <w:color w:val="000000"/>
                <w:sz w:val="28"/>
                <w:szCs w:val="28"/>
              </w:rPr>
              <w:t>3</w:t>
            </w:r>
            <w:r w:rsidRPr="00B66B45">
              <w:rPr>
                <w:color w:val="000000"/>
                <w:sz w:val="28"/>
                <w:szCs w:val="28"/>
              </w:rPr>
              <w:t xml:space="preserve">, </w:t>
            </w:r>
            <w:r w:rsidRPr="00E07890">
              <w:rPr>
                <w:color w:val="000000"/>
                <w:sz w:val="28"/>
                <w:szCs w:val="28"/>
              </w:rPr>
              <w:t xml:space="preserve">pe </w:t>
            </w:r>
            <w:r w:rsidR="00E07890" w:rsidRPr="00E07890">
              <w:rPr>
                <w:color w:val="000000"/>
                <w:sz w:val="28"/>
                <w:szCs w:val="28"/>
              </w:rPr>
              <w:t>d</w:t>
            </w:r>
            <w:r w:rsidR="00E07890">
              <w:rPr>
                <w:color w:val="000000"/>
                <w:sz w:val="28"/>
                <w:szCs w:val="28"/>
              </w:rPr>
              <w:t>onatori</w:t>
            </w:r>
          </w:p>
        </w:tc>
      </w:tr>
      <w:tr w:rsidR="00C74718" w:rsidRPr="00B66B45" w14:paraId="5089E607" w14:textId="77777777" w:rsidTr="001D1516">
        <w:trPr>
          <w:trHeight w:val="675"/>
        </w:trPr>
        <w:tc>
          <w:tcPr>
            <w:tcW w:w="1682" w:type="dxa"/>
            <w:tcBorders>
              <w:top w:val="nil"/>
              <w:left w:val="nil"/>
              <w:bottom w:val="nil"/>
              <w:right w:val="nil"/>
            </w:tcBorders>
            <w:shd w:val="clear" w:color="auto" w:fill="auto"/>
            <w:noWrap/>
            <w:hideMark/>
          </w:tcPr>
          <w:p w14:paraId="3B3F410C" w14:textId="77777777" w:rsidR="00C74718" w:rsidRPr="005A1DA5" w:rsidRDefault="00C74718" w:rsidP="00E16E49">
            <w:pPr>
              <w:spacing w:line="276" w:lineRule="auto"/>
              <w:jc w:val="both"/>
              <w:rPr>
                <w:color w:val="000000"/>
                <w:sz w:val="28"/>
                <w:szCs w:val="28"/>
              </w:rPr>
            </w:pPr>
            <w:r w:rsidRPr="005A1DA5">
              <w:rPr>
                <w:color w:val="000000"/>
                <w:sz w:val="28"/>
                <w:szCs w:val="28"/>
              </w:rPr>
              <w:t>Anexa nr.5</w:t>
            </w:r>
          </w:p>
        </w:tc>
        <w:tc>
          <w:tcPr>
            <w:tcW w:w="7478" w:type="dxa"/>
            <w:tcBorders>
              <w:top w:val="nil"/>
              <w:left w:val="nil"/>
              <w:bottom w:val="nil"/>
              <w:right w:val="nil"/>
            </w:tcBorders>
            <w:shd w:val="clear" w:color="auto" w:fill="auto"/>
            <w:hideMark/>
          </w:tcPr>
          <w:p w14:paraId="04AF34D1" w14:textId="115875F6" w:rsidR="00C74718" w:rsidRPr="000E6636" w:rsidRDefault="00C74718" w:rsidP="001751C3">
            <w:pPr>
              <w:spacing w:line="276" w:lineRule="auto"/>
              <w:jc w:val="both"/>
              <w:rPr>
                <w:color w:val="000000"/>
                <w:sz w:val="28"/>
                <w:szCs w:val="28"/>
              </w:rPr>
            </w:pPr>
            <w:r w:rsidRPr="000E6636">
              <w:rPr>
                <w:color w:val="000000"/>
                <w:sz w:val="28"/>
                <w:szCs w:val="28"/>
              </w:rPr>
              <w:t>Rezultatele executării cheltuielilor bugetului de stat în anul 20</w:t>
            </w:r>
            <w:r w:rsidR="00B17F32">
              <w:rPr>
                <w:color w:val="000000"/>
                <w:sz w:val="28"/>
                <w:szCs w:val="28"/>
              </w:rPr>
              <w:t>2</w:t>
            </w:r>
            <w:r w:rsidR="001751C3">
              <w:rPr>
                <w:color w:val="000000"/>
                <w:sz w:val="28"/>
                <w:szCs w:val="28"/>
              </w:rPr>
              <w:t>3</w:t>
            </w:r>
            <w:r w:rsidRPr="000E6636">
              <w:rPr>
                <w:color w:val="000000"/>
                <w:sz w:val="28"/>
                <w:szCs w:val="28"/>
              </w:rPr>
              <w:t>, în aspect funcțional</w:t>
            </w:r>
          </w:p>
        </w:tc>
      </w:tr>
      <w:tr w:rsidR="00C74718" w:rsidRPr="00B66B45" w14:paraId="46B2297D" w14:textId="77777777" w:rsidTr="001D1516">
        <w:trPr>
          <w:trHeight w:val="675"/>
        </w:trPr>
        <w:tc>
          <w:tcPr>
            <w:tcW w:w="1682" w:type="dxa"/>
            <w:tcBorders>
              <w:top w:val="nil"/>
              <w:left w:val="nil"/>
              <w:bottom w:val="nil"/>
              <w:right w:val="nil"/>
            </w:tcBorders>
            <w:shd w:val="clear" w:color="auto" w:fill="auto"/>
            <w:noWrap/>
            <w:hideMark/>
          </w:tcPr>
          <w:p w14:paraId="554A8BE9" w14:textId="77777777" w:rsidR="00C74718" w:rsidRPr="005A1DA5" w:rsidRDefault="00C74718" w:rsidP="00E16E49">
            <w:pPr>
              <w:spacing w:line="276" w:lineRule="auto"/>
              <w:jc w:val="both"/>
              <w:rPr>
                <w:color w:val="000000"/>
                <w:sz w:val="28"/>
                <w:szCs w:val="28"/>
              </w:rPr>
            </w:pPr>
            <w:r w:rsidRPr="005A1DA5">
              <w:rPr>
                <w:color w:val="000000"/>
                <w:sz w:val="28"/>
                <w:szCs w:val="28"/>
              </w:rPr>
              <w:t>Anexa nr.6</w:t>
            </w:r>
          </w:p>
        </w:tc>
        <w:tc>
          <w:tcPr>
            <w:tcW w:w="7478" w:type="dxa"/>
            <w:tcBorders>
              <w:top w:val="nil"/>
              <w:left w:val="nil"/>
              <w:bottom w:val="nil"/>
              <w:right w:val="nil"/>
            </w:tcBorders>
            <w:shd w:val="clear" w:color="auto" w:fill="auto"/>
            <w:hideMark/>
          </w:tcPr>
          <w:p w14:paraId="27E63CAB" w14:textId="6FC03B7A" w:rsidR="00C74718" w:rsidRPr="000E6636" w:rsidRDefault="00C74718" w:rsidP="001751C3">
            <w:pPr>
              <w:spacing w:line="276" w:lineRule="auto"/>
              <w:jc w:val="both"/>
              <w:rPr>
                <w:sz w:val="28"/>
                <w:szCs w:val="28"/>
              </w:rPr>
            </w:pPr>
            <w:r w:rsidRPr="000E6636">
              <w:rPr>
                <w:sz w:val="28"/>
                <w:szCs w:val="28"/>
              </w:rPr>
              <w:t>Rezultatele executării cheltuielilor bugetului de stat în anul 20</w:t>
            </w:r>
            <w:r w:rsidR="00DF6BE2">
              <w:rPr>
                <w:sz w:val="28"/>
                <w:szCs w:val="28"/>
              </w:rPr>
              <w:t>2</w:t>
            </w:r>
            <w:r w:rsidR="001751C3">
              <w:rPr>
                <w:sz w:val="28"/>
                <w:szCs w:val="28"/>
              </w:rPr>
              <w:t>3</w:t>
            </w:r>
            <w:r w:rsidRPr="000E6636">
              <w:rPr>
                <w:sz w:val="28"/>
                <w:szCs w:val="28"/>
              </w:rPr>
              <w:t>, în aspect economic</w:t>
            </w:r>
            <w:r w:rsidR="00616B29">
              <w:rPr>
                <w:sz w:val="28"/>
                <w:szCs w:val="28"/>
              </w:rPr>
              <w:t xml:space="preserve">    </w:t>
            </w:r>
          </w:p>
        </w:tc>
      </w:tr>
      <w:tr w:rsidR="00C74718" w:rsidRPr="00B66B45" w14:paraId="4ACBBC5A" w14:textId="77777777" w:rsidTr="001D1516">
        <w:trPr>
          <w:trHeight w:val="993"/>
        </w:trPr>
        <w:tc>
          <w:tcPr>
            <w:tcW w:w="1682" w:type="dxa"/>
            <w:tcBorders>
              <w:top w:val="nil"/>
              <w:left w:val="nil"/>
              <w:bottom w:val="nil"/>
              <w:right w:val="nil"/>
            </w:tcBorders>
            <w:shd w:val="clear" w:color="auto" w:fill="auto"/>
            <w:noWrap/>
            <w:hideMark/>
          </w:tcPr>
          <w:p w14:paraId="3BEE712F" w14:textId="77777777" w:rsidR="00C74718" w:rsidRPr="005A1DA5" w:rsidRDefault="00C74718" w:rsidP="00E16E49">
            <w:pPr>
              <w:spacing w:line="276" w:lineRule="auto"/>
              <w:jc w:val="both"/>
              <w:rPr>
                <w:color w:val="000000"/>
                <w:sz w:val="28"/>
                <w:szCs w:val="28"/>
              </w:rPr>
            </w:pPr>
            <w:r w:rsidRPr="005A1DA5">
              <w:rPr>
                <w:color w:val="000000"/>
                <w:sz w:val="28"/>
                <w:szCs w:val="28"/>
              </w:rPr>
              <w:t>Anexa nr.7</w:t>
            </w:r>
          </w:p>
        </w:tc>
        <w:tc>
          <w:tcPr>
            <w:tcW w:w="7478" w:type="dxa"/>
            <w:tcBorders>
              <w:top w:val="nil"/>
              <w:left w:val="nil"/>
              <w:bottom w:val="nil"/>
              <w:right w:val="nil"/>
            </w:tcBorders>
            <w:shd w:val="clear" w:color="auto" w:fill="auto"/>
            <w:hideMark/>
          </w:tcPr>
          <w:p w14:paraId="4578EA92" w14:textId="0B3F5483" w:rsidR="00C74718" w:rsidRPr="000E6636" w:rsidRDefault="00C74718" w:rsidP="001751C3">
            <w:pPr>
              <w:spacing w:line="276" w:lineRule="auto"/>
              <w:jc w:val="both"/>
              <w:rPr>
                <w:color w:val="000000"/>
                <w:sz w:val="28"/>
                <w:szCs w:val="28"/>
              </w:rPr>
            </w:pPr>
            <w:r w:rsidRPr="000E6636">
              <w:rPr>
                <w:color w:val="000000"/>
                <w:sz w:val="28"/>
                <w:szCs w:val="28"/>
              </w:rPr>
              <w:t>Informația privind cheltuielile de personal, numărul de unități (posturi), numărul de angajați și salariul mediu lunar în anul 20</w:t>
            </w:r>
            <w:r w:rsidR="00B17F32">
              <w:rPr>
                <w:color w:val="000000"/>
                <w:sz w:val="28"/>
                <w:szCs w:val="28"/>
              </w:rPr>
              <w:t>2</w:t>
            </w:r>
            <w:r w:rsidR="001751C3">
              <w:rPr>
                <w:color w:val="000000"/>
                <w:sz w:val="28"/>
                <w:szCs w:val="28"/>
              </w:rPr>
              <w:t>3</w:t>
            </w:r>
            <w:r w:rsidRPr="000E6636">
              <w:rPr>
                <w:color w:val="000000"/>
                <w:sz w:val="28"/>
                <w:szCs w:val="28"/>
              </w:rPr>
              <w:t>, în aspectul grupelor funcționale</w:t>
            </w:r>
          </w:p>
        </w:tc>
      </w:tr>
      <w:tr w:rsidR="00C74718" w:rsidRPr="00B66B45" w14:paraId="1A148294" w14:textId="77777777" w:rsidTr="001D1516">
        <w:trPr>
          <w:trHeight w:val="357"/>
        </w:trPr>
        <w:tc>
          <w:tcPr>
            <w:tcW w:w="1682" w:type="dxa"/>
            <w:tcBorders>
              <w:top w:val="nil"/>
              <w:left w:val="nil"/>
              <w:bottom w:val="nil"/>
              <w:right w:val="nil"/>
            </w:tcBorders>
            <w:shd w:val="clear" w:color="auto" w:fill="auto"/>
            <w:noWrap/>
            <w:hideMark/>
          </w:tcPr>
          <w:p w14:paraId="0505B652" w14:textId="77777777" w:rsidR="00C74718" w:rsidRPr="005A1DA5" w:rsidRDefault="00C74718" w:rsidP="00E16E49">
            <w:pPr>
              <w:spacing w:line="276" w:lineRule="auto"/>
              <w:jc w:val="both"/>
              <w:rPr>
                <w:sz w:val="28"/>
                <w:szCs w:val="28"/>
              </w:rPr>
            </w:pPr>
            <w:r w:rsidRPr="005A1DA5">
              <w:rPr>
                <w:sz w:val="28"/>
                <w:szCs w:val="28"/>
              </w:rPr>
              <w:t>Anexa nr.8</w:t>
            </w:r>
          </w:p>
        </w:tc>
        <w:tc>
          <w:tcPr>
            <w:tcW w:w="7478" w:type="dxa"/>
            <w:tcBorders>
              <w:top w:val="nil"/>
              <w:left w:val="nil"/>
              <w:bottom w:val="nil"/>
              <w:right w:val="nil"/>
            </w:tcBorders>
            <w:shd w:val="clear" w:color="auto" w:fill="auto"/>
            <w:hideMark/>
          </w:tcPr>
          <w:p w14:paraId="4730114D" w14:textId="48E82DE6" w:rsidR="00C74718" w:rsidRPr="00B66B45" w:rsidRDefault="00C74718" w:rsidP="001751C3">
            <w:pPr>
              <w:spacing w:line="276" w:lineRule="auto"/>
              <w:jc w:val="both"/>
              <w:rPr>
                <w:color w:val="000000"/>
                <w:sz w:val="28"/>
                <w:szCs w:val="28"/>
              </w:rPr>
            </w:pPr>
            <w:r w:rsidRPr="00B66B45">
              <w:rPr>
                <w:color w:val="000000"/>
                <w:sz w:val="28"/>
                <w:szCs w:val="28"/>
              </w:rPr>
              <w:t>Soldul datoriei de stat externe pe creditori în anii 20</w:t>
            </w:r>
            <w:r w:rsidR="00561791">
              <w:rPr>
                <w:color w:val="000000"/>
                <w:sz w:val="28"/>
                <w:szCs w:val="28"/>
              </w:rPr>
              <w:t>2</w:t>
            </w:r>
            <w:r w:rsidR="001751C3">
              <w:rPr>
                <w:color w:val="000000"/>
                <w:sz w:val="28"/>
                <w:szCs w:val="28"/>
              </w:rPr>
              <w:t>1</w:t>
            </w:r>
            <w:r w:rsidR="00B17F32">
              <w:rPr>
                <w:color w:val="000000"/>
                <w:sz w:val="28"/>
                <w:szCs w:val="28"/>
              </w:rPr>
              <w:t>-202</w:t>
            </w:r>
            <w:r w:rsidR="001751C3">
              <w:rPr>
                <w:color w:val="000000"/>
                <w:sz w:val="28"/>
                <w:szCs w:val="28"/>
              </w:rPr>
              <w:t>3</w:t>
            </w:r>
          </w:p>
        </w:tc>
      </w:tr>
      <w:tr w:rsidR="00C74718" w:rsidRPr="00B66B45" w14:paraId="12830924" w14:textId="77777777" w:rsidTr="001D1516">
        <w:trPr>
          <w:trHeight w:val="662"/>
        </w:trPr>
        <w:tc>
          <w:tcPr>
            <w:tcW w:w="1682" w:type="dxa"/>
            <w:tcBorders>
              <w:top w:val="nil"/>
              <w:left w:val="nil"/>
              <w:bottom w:val="nil"/>
              <w:right w:val="nil"/>
            </w:tcBorders>
            <w:shd w:val="clear" w:color="auto" w:fill="auto"/>
            <w:noWrap/>
            <w:hideMark/>
          </w:tcPr>
          <w:p w14:paraId="1FE225CF" w14:textId="77777777" w:rsidR="00C74718" w:rsidRPr="005A1DA5" w:rsidRDefault="00C74718" w:rsidP="00E16E49">
            <w:pPr>
              <w:spacing w:line="276" w:lineRule="auto"/>
              <w:jc w:val="both"/>
              <w:rPr>
                <w:sz w:val="28"/>
                <w:szCs w:val="28"/>
              </w:rPr>
            </w:pPr>
            <w:r w:rsidRPr="005A1DA5">
              <w:rPr>
                <w:sz w:val="28"/>
                <w:szCs w:val="28"/>
              </w:rPr>
              <w:t>Anexa nr.9</w:t>
            </w:r>
          </w:p>
        </w:tc>
        <w:tc>
          <w:tcPr>
            <w:tcW w:w="7478" w:type="dxa"/>
            <w:tcBorders>
              <w:top w:val="nil"/>
              <w:left w:val="nil"/>
              <w:bottom w:val="nil"/>
              <w:right w:val="nil"/>
            </w:tcBorders>
            <w:shd w:val="clear" w:color="auto" w:fill="auto"/>
            <w:noWrap/>
            <w:hideMark/>
          </w:tcPr>
          <w:p w14:paraId="41D138F6" w14:textId="5EC15E54" w:rsidR="00C74718" w:rsidRPr="00B66B45" w:rsidRDefault="00C74718" w:rsidP="001751C3">
            <w:pPr>
              <w:spacing w:line="276" w:lineRule="auto"/>
              <w:jc w:val="both"/>
              <w:rPr>
                <w:color w:val="000000"/>
                <w:sz w:val="28"/>
                <w:szCs w:val="28"/>
              </w:rPr>
            </w:pPr>
            <w:r w:rsidRPr="00B66B45">
              <w:rPr>
                <w:color w:val="000000"/>
                <w:sz w:val="28"/>
                <w:szCs w:val="28"/>
              </w:rPr>
              <w:t>Informația privind acordurile de împrumuturi externe semnate/intrate în vigoare în anul 20</w:t>
            </w:r>
            <w:r w:rsidR="00B17F32">
              <w:rPr>
                <w:color w:val="000000"/>
                <w:sz w:val="28"/>
                <w:szCs w:val="28"/>
              </w:rPr>
              <w:t>2</w:t>
            </w:r>
            <w:r w:rsidR="001751C3">
              <w:rPr>
                <w:color w:val="000000"/>
                <w:sz w:val="28"/>
                <w:szCs w:val="28"/>
              </w:rPr>
              <w:t>3</w:t>
            </w:r>
            <w:r w:rsidRPr="00B66B45">
              <w:rPr>
                <w:color w:val="000000"/>
                <w:sz w:val="28"/>
                <w:szCs w:val="28"/>
              </w:rPr>
              <w:t>, pe creditori</w:t>
            </w:r>
          </w:p>
        </w:tc>
      </w:tr>
      <w:tr w:rsidR="00C74718" w:rsidRPr="00B66B45" w14:paraId="10278F37" w14:textId="77777777" w:rsidTr="001D1516">
        <w:trPr>
          <w:trHeight w:val="675"/>
        </w:trPr>
        <w:tc>
          <w:tcPr>
            <w:tcW w:w="1682" w:type="dxa"/>
            <w:tcBorders>
              <w:top w:val="nil"/>
              <w:left w:val="nil"/>
              <w:bottom w:val="nil"/>
              <w:right w:val="nil"/>
            </w:tcBorders>
            <w:shd w:val="clear" w:color="auto" w:fill="auto"/>
            <w:noWrap/>
            <w:hideMark/>
          </w:tcPr>
          <w:p w14:paraId="48026067" w14:textId="77777777" w:rsidR="00C74718" w:rsidRPr="005A1DA5" w:rsidRDefault="00C74718" w:rsidP="00E16E49">
            <w:pPr>
              <w:spacing w:line="276" w:lineRule="auto"/>
              <w:jc w:val="both"/>
              <w:rPr>
                <w:sz w:val="28"/>
                <w:szCs w:val="28"/>
              </w:rPr>
            </w:pPr>
            <w:r w:rsidRPr="005A1DA5">
              <w:rPr>
                <w:sz w:val="28"/>
                <w:szCs w:val="28"/>
              </w:rPr>
              <w:t>Anexa nr.10</w:t>
            </w:r>
          </w:p>
        </w:tc>
        <w:tc>
          <w:tcPr>
            <w:tcW w:w="7478" w:type="dxa"/>
            <w:tcBorders>
              <w:top w:val="nil"/>
              <w:left w:val="nil"/>
              <w:bottom w:val="nil"/>
              <w:right w:val="nil"/>
            </w:tcBorders>
            <w:shd w:val="clear" w:color="auto" w:fill="auto"/>
            <w:hideMark/>
          </w:tcPr>
          <w:p w14:paraId="1E391D59" w14:textId="528A02FA" w:rsidR="00C74718" w:rsidRPr="005A63FB" w:rsidRDefault="00C74718" w:rsidP="001751C3">
            <w:pPr>
              <w:spacing w:line="276" w:lineRule="auto"/>
              <w:jc w:val="both"/>
              <w:rPr>
                <w:color w:val="000000"/>
                <w:sz w:val="28"/>
                <w:szCs w:val="28"/>
              </w:rPr>
            </w:pPr>
            <w:r w:rsidRPr="005A63FB">
              <w:rPr>
                <w:color w:val="000000"/>
                <w:sz w:val="28"/>
                <w:szCs w:val="28"/>
              </w:rPr>
              <w:t>Informație privind repartizarea și utilizarea mijloacelor din fondul de rezervă al Guvernului în anul 20</w:t>
            </w:r>
            <w:r w:rsidR="00B17F32">
              <w:rPr>
                <w:color w:val="000000"/>
                <w:sz w:val="28"/>
                <w:szCs w:val="28"/>
              </w:rPr>
              <w:t>2</w:t>
            </w:r>
            <w:r w:rsidR="001751C3">
              <w:rPr>
                <w:color w:val="000000"/>
                <w:sz w:val="28"/>
                <w:szCs w:val="28"/>
              </w:rPr>
              <w:t>3</w:t>
            </w:r>
          </w:p>
        </w:tc>
      </w:tr>
      <w:tr w:rsidR="00C74718" w:rsidRPr="00B66B45" w14:paraId="27F2C7EA" w14:textId="77777777" w:rsidTr="001D1516">
        <w:trPr>
          <w:trHeight w:val="635"/>
        </w:trPr>
        <w:tc>
          <w:tcPr>
            <w:tcW w:w="1682" w:type="dxa"/>
            <w:tcBorders>
              <w:top w:val="nil"/>
              <w:left w:val="nil"/>
              <w:bottom w:val="nil"/>
              <w:right w:val="nil"/>
            </w:tcBorders>
            <w:shd w:val="clear" w:color="auto" w:fill="auto"/>
            <w:noWrap/>
            <w:hideMark/>
          </w:tcPr>
          <w:p w14:paraId="472763D9" w14:textId="77777777" w:rsidR="00C74718" w:rsidRDefault="00C74718" w:rsidP="00E16E49">
            <w:pPr>
              <w:spacing w:line="276" w:lineRule="auto"/>
              <w:jc w:val="both"/>
              <w:rPr>
                <w:sz w:val="28"/>
                <w:szCs w:val="28"/>
              </w:rPr>
            </w:pPr>
            <w:r w:rsidRPr="005A1DA5">
              <w:rPr>
                <w:sz w:val="28"/>
                <w:szCs w:val="28"/>
              </w:rPr>
              <w:t>Anexa nr.11</w:t>
            </w:r>
          </w:p>
          <w:p w14:paraId="73917CF8" w14:textId="77777777" w:rsidR="002A39B1" w:rsidRDefault="002A39B1" w:rsidP="00E16E49">
            <w:pPr>
              <w:spacing w:line="276" w:lineRule="auto"/>
              <w:jc w:val="both"/>
              <w:rPr>
                <w:sz w:val="28"/>
                <w:szCs w:val="28"/>
              </w:rPr>
            </w:pPr>
          </w:p>
          <w:p w14:paraId="58ADE714" w14:textId="7D258F20" w:rsidR="002A39B1" w:rsidRPr="005A1DA5" w:rsidRDefault="002A39B1" w:rsidP="00E16E49">
            <w:pPr>
              <w:spacing w:line="276" w:lineRule="auto"/>
              <w:jc w:val="both"/>
              <w:rPr>
                <w:sz w:val="28"/>
                <w:szCs w:val="28"/>
              </w:rPr>
            </w:pPr>
            <w:r>
              <w:rPr>
                <w:sz w:val="28"/>
                <w:szCs w:val="28"/>
              </w:rPr>
              <w:t xml:space="preserve">Anexa nr.12    </w:t>
            </w:r>
          </w:p>
        </w:tc>
        <w:tc>
          <w:tcPr>
            <w:tcW w:w="7478" w:type="dxa"/>
            <w:tcBorders>
              <w:top w:val="nil"/>
              <w:left w:val="nil"/>
              <w:bottom w:val="nil"/>
              <w:right w:val="nil"/>
            </w:tcBorders>
            <w:shd w:val="clear" w:color="auto" w:fill="auto"/>
            <w:hideMark/>
          </w:tcPr>
          <w:p w14:paraId="66FEDAB0" w14:textId="251CF049" w:rsidR="00C74718" w:rsidRDefault="00C74718" w:rsidP="00DF6BE2">
            <w:pPr>
              <w:spacing w:line="276" w:lineRule="auto"/>
              <w:jc w:val="both"/>
              <w:rPr>
                <w:color w:val="000000"/>
                <w:sz w:val="28"/>
                <w:szCs w:val="28"/>
              </w:rPr>
            </w:pPr>
            <w:r w:rsidRPr="005A63FB">
              <w:rPr>
                <w:color w:val="000000"/>
                <w:sz w:val="28"/>
                <w:szCs w:val="28"/>
              </w:rPr>
              <w:t>Informație privind repartizarea și utilizarea mijloacelor din fondul de intervenție al Guvernului în anul 20</w:t>
            </w:r>
            <w:r w:rsidR="00B17F32">
              <w:rPr>
                <w:color w:val="000000"/>
                <w:sz w:val="28"/>
                <w:szCs w:val="28"/>
              </w:rPr>
              <w:t>2</w:t>
            </w:r>
            <w:r w:rsidR="001751C3">
              <w:rPr>
                <w:color w:val="000000"/>
                <w:sz w:val="28"/>
                <w:szCs w:val="28"/>
              </w:rPr>
              <w:t>3</w:t>
            </w:r>
          </w:p>
          <w:p w14:paraId="26EC09F9" w14:textId="78964219" w:rsidR="002A39B1" w:rsidRPr="002A39B1" w:rsidRDefault="001751C3" w:rsidP="002A39B1">
            <w:pPr>
              <w:spacing w:line="276" w:lineRule="auto"/>
              <w:jc w:val="both"/>
              <w:rPr>
                <w:color w:val="000000"/>
                <w:sz w:val="28"/>
                <w:szCs w:val="28"/>
              </w:rPr>
            </w:pPr>
            <w:r w:rsidRPr="001751C3">
              <w:rPr>
                <w:color w:val="000000"/>
                <w:sz w:val="28"/>
                <w:szCs w:val="28"/>
              </w:rPr>
              <w:t xml:space="preserve">Informația privind mersul implementării recomandărilor Curții de Conturi din Hotărârea nr.19/2023 </w:t>
            </w:r>
            <w:r w:rsidR="002A39B1" w:rsidRPr="002A39B1">
              <w:rPr>
                <w:color w:val="000000"/>
                <w:sz w:val="28"/>
                <w:szCs w:val="28"/>
              </w:rPr>
              <w:t xml:space="preserve"> </w:t>
            </w:r>
          </w:p>
          <w:p w14:paraId="2286C9A7" w14:textId="34D5AF41" w:rsidR="002A39B1" w:rsidRPr="005A63FB" w:rsidRDefault="002A39B1" w:rsidP="00DF6BE2">
            <w:pPr>
              <w:spacing w:line="276" w:lineRule="auto"/>
              <w:jc w:val="both"/>
              <w:rPr>
                <w:color w:val="000000"/>
                <w:sz w:val="28"/>
                <w:szCs w:val="28"/>
              </w:rPr>
            </w:pPr>
          </w:p>
        </w:tc>
      </w:tr>
      <w:tr w:rsidR="00C74718" w:rsidRPr="00B66B45" w14:paraId="5F0CAD13" w14:textId="77777777" w:rsidTr="001D1516">
        <w:trPr>
          <w:trHeight w:val="2361"/>
        </w:trPr>
        <w:tc>
          <w:tcPr>
            <w:tcW w:w="1682" w:type="dxa"/>
            <w:tcBorders>
              <w:top w:val="nil"/>
              <w:left w:val="nil"/>
              <w:bottom w:val="nil"/>
              <w:right w:val="nil"/>
            </w:tcBorders>
            <w:shd w:val="clear" w:color="auto" w:fill="auto"/>
            <w:noWrap/>
            <w:hideMark/>
          </w:tcPr>
          <w:p w14:paraId="27EC10FC" w14:textId="77777777" w:rsidR="00C74718" w:rsidRPr="005A1DA5" w:rsidRDefault="00C74718" w:rsidP="00E16E49">
            <w:pPr>
              <w:spacing w:line="276" w:lineRule="auto"/>
              <w:rPr>
                <w:sz w:val="28"/>
                <w:szCs w:val="28"/>
              </w:rPr>
            </w:pPr>
            <w:r w:rsidRPr="005A1DA5">
              <w:rPr>
                <w:sz w:val="28"/>
                <w:szCs w:val="28"/>
              </w:rPr>
              <w:lastRenderedPageBreak/>
              <w:t>Nota analitică</w:t>
            </w:r>
          </w:p>
        </w:tc>
        <w:tc>
          <w:tcPr>
            <w:tcW w:w="7478" w:type="dxa"/>
            <w:tcBorders>
              <w:top w:val="nil"/>
              <w:left w:val="nil"/>
              <w:bottom w:val="nil"/>
              <w:right w:val="nil"/>
            </w:tcBorders>
            <w:shd w:val="clear" w:color="auto" w:fill="auto"/>
            <w:hideMark/>
          </w:tcPr>
          <w:p w14:paraId="26545722" w14:textId="4802E906" w:rsidR="00C74718" w:rsidRDefault="00C74718" w:rsidP="006950B0">
            <w:pPr>
              <w:spacing w:line="276" w:lineRule="auto"/>
              <w:jc w:val="both"/>
              <w:rPr>
                <w:color w:val="000000"/>
                <w:sz w:val="28"/>
                <w:szCs w:val="28"/>
              </w:rPr>
            </w:pPr>
            <w:r w:rsidRPr="005A63FB">
              <w:rPr>
                <w:color w:val="000000"/>
                <w:sz w:val="28"/>
                <w:szCs w:val="28"/>
              </w:rPr>
              <w:t>Sinteza rezultatelor monitoringului financiar al activității economico-financiare a întreprinderilor de stat și societăților comerciale cu capital integral sau majoritar de</w:t>
            </w:r>
            <w:r w:rsidR="00035CB1" w:rsidRPr="005A63FB">
              <w:rPr>
                <w:color w:val="000000"/>
                <w:sz w:val="28"/>
                <w:szCs w:val="28"/>
              </w:rPr>
              <w:t xml:space="preserve"> stat, în </w:t>
            </w:r>
            <w:r w:rsidR="006950B0" w:rsidRPr="005A63FB">
              <w:rPr>
                <w:color w:val="000000"/>
                <w:sz w:val="28"/>
                <w:szCs w:val="28"/>
              </w:rPr>
              <w:t xml:space="preserve">semestrul </w:t>
            </w:r>
            <w:r w:rsidR="006950B0" w:rsidRPr="00E9603B">
              <w:rPr>
                <w:color w:val="000000"/>
                <w:sz w:val="28"/>
                <w:szCs w:val="28"/>
              </w:rPr>
              <w:t xml:space="preserve">I </w:t>
            </w:r>
            <w:r w:rsidR="00035CB1" w:rsidRPr="00E9603B">
              <w:rPr>
                <w:color w:val="000000"/>
                <w:sz w:val="28"/>
                <w:szCs w:val="28"/>
              </w:rPr>
              <w:t>al anului 20</w:t>
            </w:r>
            <w:r w:rsidR="003401E5" w:rsidRPr="00E9603B">
              <w:rPr>
                <w:color w:val="000000"/>
                <w:sz w:val="28"/>
                <w:szCs w:val="28"/>
              </w:rPr>
              <w:t>2</w:t>
            </w:r>
            <w:r w:rsidR="000D00E6">
              <w:rPr>
                <w:color w:val="000000"/>
                <w:sz w:val="28"/>
                <w:szCs w:val="28"/>
              </w:rPr>
              <w:t>3</w:t>
            </w:r>
            <w:r w:rsidR="00050E81">
              <w:rPr>
                <w:color w:val="000000"/>
                <w:sz w:val="28"/>
                <w:szCs w:val="28"/>
              </w:rPr>
              <w:t>.</w:t>
            </w:r>
          </w:p>
          <w:p w14:paraId="0AE3B7A1" w14:textId="1676829B" w:rsidR="003F3276" w:rsidRDefault="003F3276" w:rsidP="006950B0">
            <w:pPr>
              <w:spacing w:line="276" w:lineRule="auto"/>
              <w:jc w:val="both"/>
              <w:rPr>
                <w:color w:val="000000"/>
                <w:sz w:val="28"/>
                <w:szCs w:val="28"/>
              </w:rPr>
            </w:pPr>
          </w:p>
          <w:p w14:paraId="0C9F870D" w14:textId="23C63666" w:rsidR="00CE14B6" w:rsidRPr="005A63FB" w:rsidRDefault="00CE14B6" w:rsidP="006950B0">
            <w:pPr>
              <w:spacing w:line="276" w:lineRule="auto"/>
              <w:jc w:val="both"/>
              <w:rPr>
                <w:color w:val="000000"/>
                <w:sz w:val="28"/>
                <w:szCs w:val="28"/>
              </w:rPr>
            </w:pPr>
          </w:p>
        </w:tc>
      </w:tr>
    </w:tbl>
    <w:p w14:paraId="63975F01" w14:textId="36CCF61A" w:rsidR="00A53429" w:rsidRPr="00A53429" w:rsidRDefault="00A53429" w:rsidP="003F1D03">
      <w:pPr>
        <w:spacing w:line="276" w:lineRule="auto"/>
        <w:ind w:firstLine="90"/>
        <w:jc w:val="center"/>
        <w:rPr>
          <w:b/>
          <w:noProof/>
          <w:sz w:val="28"/>
          <w:szCs w:val="28"/>
          <w:lang w:val="ro-MD"/>
        </w:rPr>
      </w:pPr>
      <w:r w:rsidRPr="00A53429">
        <w:rPr>
          <w:b/>
          <w:noProof/>
          <w:sz w:val="28"/>
          <w:szCs w:val="28"/>
          <w:lang w:val="ro-MD"/>
        </w:rPr>
        <w:t xml:space="preserve">Ministru            </w:t>
      </w:r>
      <w:r>
        <w:rPr>
          <w:b/>
          <w:noProof/>
          <w:sz w:val="28"/>
          <w:szCs w:val="28"/>
          <w:lang w:val="ro-MD"/>
        </w:rPr>
        <w:t xml:space="preserve"> </w:t>
      </w:r>
      <w:r w:rsidRPr="00A53429">
        <w:rPr>
          <w:b/>
          <w:noProof/>
          <w:sz w:val="28"/>
          <w:szCs w:val="28"/>
          <w:lang w:val="ro-MD"/>
        </w:rPr>
        <w:t xml:space="preserve">                           </w:t>
      </w:r>
      <w:r w:rsidR="00ED45A6">
        <w:rPr>
          <w:b/>
          <w:noProof/>
          <w:sz w:val="28"/>
          <w:szCs w:val="28"/>
          <w:lang w:val="ro-MD"/>
        </w:rPr>
        <w:t>Petru  ROTARU</w:t>
      </w:r>
    </w:p>
    <w:p w14:paraId="040A20B7" w14:textId="6434CB15" w:rsidR="00753FDB" w:rsidRDefault="00753FDB" w:rsidP="00C74718">
      <w:pPr>
        <w:widowControl w:val="0"/>
        <w:spacing w:before="240" w:line="276" w:lineRule="auto"/>
        <w:rPr>
          <w:b/>
          <w:color w:val="000000"/>
          <w:sz w:val="28"/>
          <w:szCs w:val="28"/>
        </w:rPr>
      </w:pPr>
    </w:p>
    <w:p w14:paraId="585FCBA7" w14:textId="3E38D7B5" w:rsidR="005D3F05" w:rsidRDefault="005D3F05" w:rsidP="00C74718">
      <w:pPr>
        <w:widowControl w:val="0"/>
        <w:spacing w:before="240" w:line="276" w:lineRule="auto"/>
        <w:rPr>
          <w:b/>
          <w:color w:val="000000"/>
          <w:sz w:val="28"/>
          <w:szCs w:val="28"/>
        </w:rPr>
      </w:pPr>
    </w:p>
    <w:p w14:paraId="25B8077B" w14:textId="3AF98F16" w:rsidR="005D3F05" w:rsidRDefault="005D3F05" w:rsidP="00C74718">
      <w:pPr>
        <w:widowControl w:val="0"/>
        <w:spacing w:before="240" w:line="276" w:lineRule="auto"/>
        <w:rPr>
          <w:b/>
          <w:color w:val="000000"/>
          <w:sz w:val="28"/>
          <w:szCs w:val="28"/>
        </w:rPr>
      </w:pPr>
    </w:p>
    <w:p w14:paraId="12F30D38" w14:textId="14AD9056" w:rsidR="005D3F05" w:rsidRDefault="005D3F05" w:rsidP="00C74718">
      <w:pPr>
        <w:widowControl w:val="0"/>
        <w:spacing w:before="240" w:line="276" w:lineRule="auto"/>
        <w:rPr>
          <w:b/>
          <w:color w:val="000000"/>
          <w:sz w:val="28"/>
          <w:szCs w:val="28"/>
        </w:rPr>
      </w:pPr>
    </w:p>
    <w:p w14:paraId="6186E165" w14:textId="018D3ECD" w:rsidR="005D3F05" w:rsidRDefault="005D3F05" w:rsidP="00C74718">
      <w:pPr>
        <w:widowControl w:val="0"/>
        <w:spacing w:before="240" w:line="276" w:lineRule="auto"/>
        <w:rPr>
          <w:b/>
          <w:color w:val="000000"/>
          <w:sz w:val="28"/>
          <w:szCs w:val="28"/>
        </w:rPr>
      </w:pPr>
    </w:p>
    <w:p w14:paraId="22AEF7B8" w14:textId="7F94291B" w:rsidR="005D3F05" w:rsidRDefault="005D3F05" w:rsidP="00C74718">
      <w:pPr>
        <w:widowControl w:val="0"/>
        <w:spacing w:before="240" w:line="276" w:lineRule="auto"/>
        <w:rPr>
          <w:b/>
          <w:color w:val="000000"/>
          <w:sz w:val="28"/>
          <w:szCs w:val="28"/>
        </w:rPr>
      </w:pPr>
    </w:p>
    <w:p w14:paraId="71F9E0B6" w14:textId="47A2395F" w:rsidR="005D3F05" w:rsidRDefault="005D3F05" w:rsidP="00C74718">
      <w:pPr>
        <w:widowControl w:val="0"/>
        <w:spacing w:before="240" w:line="276" w:lineRule="auto"/>
        <w:rPr>
          <w:b/>
          <w:color w:val="000000"/>
          <w:sz w:val="28"/>
          <w:szCs w:val="28"/>
        </w:rPr>
      </w:pPr>
    </w:p>
    <w:p w14:paraId="357FDE62" w14:textId="517017DC" w:rsidR="005D3F05" w:rsidRDefault="005D3F05" w:rsidP="00C74718">
      <w:pPr>
        <w:widowControl w:val="0"/>
        <w:spacing w:before="240" w:line="276" w:lineRule="auto"/>
        <w:rPr>
          <w:b/>
          <w:color w:val="000000"/>
          <w:sz w:val="28"/>
          <w:szCs w:val="28"/>
        </w:rPr>
      </w:pPr>
    </w:p>
    <w:p w14:paraId="545038E6" w14:textId="01190065" w:rsidR="005D3F05" w:rsidRDefault="005D3F05" w:rsidP="00C74718">
      <w:pPr>
        <w:widowControl w:val="0"/>
        <w:spacing w:before="240" w:line="276" w:lineRule="auto"/>
        <w:rPr>
          <w:b/>
          <w:color w:val="000000"/>
          <w:sz w:val="28"/>
          <w:szCs w:val="28"/>
        </w:rPr>
      </w:pPr>
    </w:p>
    <w:p w14:paraId="3730C0E3" w14:textId="3EBAFB59" w:rsidR="00422EC8" w:rsidRDefault="00422EC8" w:rsidP="00C74718">
      <w:pPr>
        <w:widowControl w:val="0"/>
        <w:spacing w:before="240" w:line="276" w:lineRule="auto"/>
        <w:rPr>
          <w:b/>
          <w:color w:val="000000"/>
          <w:sz w:val="28"/>
          <w:szCs w:val="28"/>
        </w:rPr>
      </w:pPr>
    </w:p>
    <w:p w14:paraId="2649658B" w14:textId="71CEB0AE" w:rsidR="00422EC8" w:rsidRDefault="00422EC8" w:rsidP="00C74718">
      <w:pPr>
        <w:widowControl w:val="0"/>
        <w:spacing w:before="240" w:line="276" w:lineRule="auto"/>
        <w:rPr>
          <w:b/>
          <w:color w:val="000000"/>
          <w:sz w:val="28"/>
          <w:szCs w:val="28"/>
        </w:rPr>
      </w:pPr>
    </w:p>
    <w:p w14:paraId="215D05F7" w14:textId="6663FC61" w:rsidR="00422EC8" w:rsidRDefault="00422EC8" w:rsidP="00C74718">
      <w:pPr>
        <w:widowControl w:val="0"/>
        <w:spacing w:before="240" w:line="276" w:lineRule="auto"/>
        <w:rPr>
          <w:b/>
          <w:color w:val="000000"/>
          <w:sz w:val="28"/>
          <w:szCs w:val="28"/>
        </w:rPr>
      </w:pPr>
    </w:p>
    <w:p w14:paraId="24D60C74" w14:textId="77777777" w:rsidR="00422EC8" w:rsidRDefault="00422EC8" w:rsidP="00C74718">
      <w:pPr>
        <w:widowControl w:val="0"/>
        <w:spacing w:before="240" w:line="276" w:lineRule="auto"/>
        <w:rPr>
          <w:b/>
          <w:color w:val="000000"/>
          <w:sz w:val="28"/>
          <w:szCs w:val="28"/>
        </w:rPr>
      </w:pPr>
    </w:p>
    <w:p w14:paraId="2B7398AD" w14:textId="1EBF73F2" w:rsidR="005D3F05" w:rsidRDefault="005D3F05" w:rsidP="00C74718">
      <w:pPr>
        <w:widowControl w:val="0"/>
        <w:spacing w:before="240" w:line="276" w:lineRule="auto"/>
        <w:rPr>
          <w:b/>
          <w:color w:val="000000"/>
          <w:sz w:val="28"/>
          <w:szCs w:val="28"/>
        </w:rPr>
      </w:pPr>
    </w:p>
    <w:p w14:paraId="31CFDE4F" w14:textId="356389EF" w:rsidR="005D3F05" w:rsidRDefault="005D3F05" w:rsidP="00C74718">
      <w:pPr>
        <w:widowControl w:val="0"/>
        <w:spacing w:before="240" w:line="276" w:lineRule="auto"/>
        <w:rPr>
          <w:b/>
          <w:color w:val="000000"/>
          <w:sz w:val="28"/>
          <w:szCs w:val="28"/>
        </w:rPr>
      </w:pPr>
    </w:p>
    <w:p w14:paraId="46AF5D88" w14:textId="25D817D2" w:rsidR="005D3F05" w:rsidRDefault="005D3F05" w:rsidP="00C74718">
      <w:pPr>
        <w:widowControl w:val="0"/>
        <w:spacing w:before="240" w:line="276" w:lineRule="auto"/>
        <w:rPr>
          <w:b/>
          <w:color w:val="000000"/>
          <w:sz w:val="28"/>
          <w:szCs w:val="28"/>
        </w:rPr>
      </w:pPr>
    </w:p>
    <w:p w14:paraId="5DF3C789" w14:textId="77777777" w:rsidR="00A566BB" w:rsidRDefault="00A566BB" w:rsidP="00C74718">
      <w:pPr>
        <w:tabs>
          <w:tab w:val="left" w:pos="720"/>
        </w:tabs>
        <w:spacing w:line="276" w:lineRule="auto"/>
        <w:ind w:firstLine="562"/>
        <w:jc w:val="right"/>
        <w:rPr>
          <w:i/>
          <w:color w:val="000000"/>
          <w:sz w:val="28"/>
          <w:szCs w:val="28"/>
        </w:rPr>
      </w:pPr>
    </w:p>
    <w:p w14:paraId="2AEC19CA" w14:textId="17CAE65A" w:rsidR="00C74718" w:rsidRDefault="00C74718" w:rsidP="00C74718">
      <w:pPr>
        <w:tabs>
          <w:tab w:val="left" w:pos="720"/>
        </w:tabs>
        <w:spacing w:line="276" w:lineRule="auto"/>
        <w:ind w:firstLine="562"/>
        <w:jc w:val="right"/>
        <w:rPr>
          <w:i/>
          <w:color w:val="000000"/>
          <w:sz w:val="28"/>
          <w:szCs w:val="28"/>
        </w:rPr>
      </w:pPr>
      <w:r w:rsidRPr="00A566BB">
        <w:rPr>
          <w:i/>
          <w:color w:val="000000"/>
          <w:sz w:val="28"/>
          <w:szCs w:val="28"/>
        </w:rPr>
        <w:t>Anexa nr.1</w:t>
      </w:r>
    </w:p>
    <w:p w14:paraId="3EA6132E" w14:textId="77777777" w:rsidR="00C74718" w:rsidRPr="00C85699" w:rsidRDefault="00C74718" w:rsidP="00C74718">
      <w:pPr>
        <w:tabs>
          <w:tab w:val="left" w:pos="0"/>
        </w:tabs>
        <w:spacing w:line="276" w:lineRule="auto"/>
        <w:jc w:val="center"/>
        <w:rPr>
          <w:b/>
          <w:color w:val="000000"/>
          <w:sz w:val="28"/>
          <w:szCs w:val="28"/>
        </w:rPr>
      </w:pPr>
      <w:r w:rsidRPr="00E9106F">
        <w:rPr>
          <w:b/>
          <w:color w:val="000000"/>
          <w:sz w:val="28"/>
          <w:szCs w:val="28"/>
        </w:rPr>
        <w:t xml:space="preserve">Dinamica încasării veniturilor bugetului public </w:t>
      </w:r>
      <w:r w:rsidR="0057728B" w:rsidRPr="00E9106F">
        <w:rPr>
          <w:b/>
          <w:color w:val="000000"/>
          <w:sz w:val="28"/>
          <w:szCs w:val="28"/>
        </w:rPr>
        <w:t>naț</w:t>
      </w:r>
      <w:r w:rsidR="0057728B" w:rsidRPr="00C85699">
        <w:rPr>
          <w:b/>
          <w:color w:val="000000"/>
          <w:sz w:val="28"/>
          <w:szCs w:val="28"/>
        </w:rPr>
        <w:t>ional</w:t>
      </w:r>
      <w:r w:rsidRPr="00C85699">
        <w:rPr>
          <w:b/>
          <w:color w:val="000000"/>
          <w:sz w:val="28"/>
          <w:szCs w:val="28"/>
        </w:rPr>
        <w:t xml:space="preserve"> </w:t>
      </w:r>
    </w:p>
    <w:p w14:paraId="043A996A" w14:textId="3327F2C0" w:rsidR="00C74718" w:rsidRPr="00B66B45" w:rsidRDefault="00C74718" w:rsidP="00C74718">
      <w:pPr>
        <w:tabs>
          <w:tab w:val="left" w:pos="0"/>
        </w:tabs>
        <w:spacing w:line="276" w:lineRule="auto"/>
        <w:jc w:val="center"/>
        <w:rPr>
          <w:b/>
          <w:color w:val="000000"/>
          <w:sz w:val="28"/>
          <w:szCs w:val="28"/>
        </w:rPr>
      </w:pPr>
      <w:r w:rsidRPr="00B66B45">
        <w:rPr>
          <w:b/>
          <w:color w:val="000000"/>
          <w:sz w:val="28"/>
          <w:szCs w:val="28"/>
        </w:rPr>
        <w:t>în anii 20</w:t>
      </w:r>
      <w:r w:rsidR="00DF5997">
        <w:rPr>
          <w:b/>
          <w:color w:val="000000"/>
          <w:sz w:val="28"/>
          <w:szCs w:val="28"/>
        </w:rPr>
        <w:t>2</w:t>
      </w:r>
      <w:r w:rsidR="00A566BB">
        <w:rPr>
          <w:b/>
          <w:color w:val="000000"/>
          <w:sz w:val="28"/>
          <w:szCs w:val="28"/>
        </w:rPr>
        <w:t>2</w:t>
      </w:r>
      <w:r w:rsidRPr="00B66B45">
        <w:rPr>
          <w:b/>
          <w:color w:val="000000"/>
          <w:sz w:val="28"/>
          <w:szCs w:val="28"/>
        </w:rPr>
        <w:t>-20</w:t>
      </w:r>
      <w:r w:rsidR="00A84FBE">
        <w:rPr>
          <w:b/>
          <w:color w:val="000000"/>
          <w:sz w:val="28"/>
          <w:szCs w:val="28"/>
        </w:rPr>
        <w:t>2</w:t>
      </w:r>
      <w:r w:rsidR="005D3F05">
        <w:rPr>
          <w:b/>
          <w:color w:val="000000"/>
          <w:sz w:val="28"/>
          <w:szCs w:val="28"/>
        </w:rPr>
        <w:t>3</w:t>
      </w:r>
      <w:r w:rsidRPr="00B66B45">
        <w:rPr>
          <w:b/>
          <w:color w:val="000000"/>
          <w:sz w:val="28"/>
          <w:szCs w:val="28"/>
        </w:rPr>
        <w:t xml:space="preserve">, pe tipuri </w:t>
      </w:r>
    </w:p>
    <w:p w14:paraId="571C38D8" w14:textId="7CF72C1B" w:rsidR="00FD3526" w:rsidRPr="000E1B8B" w:rsidRDefault="00C74718" w:rsidP="00A854D9">
      <w:pPr>
        <w:tabs>
          <w:tab w:val="left" w:pos="720"/>
          <w:tab w:val="left" w:pos="1036"/>
          <w:tab w:val="right" w:pos="9922"/>
        </w:tabs>
        <w:ind w:firstLine="562"/>
        <w:jc w:val="right"/>
        <w:rPr>
          <w:i/>
          <w:color w:val="000000"/>
        </w:rPr>
      </w:pPr>
      <w:r w:rsidRPr="000E1B8B">
        <w:rPr>
          <w:i/>
          <w:color w:val="000000"/>
        </w:rPr>
        <w:t>mil.lei</w:t>
      </w:r>
      <w:r w:rsidR="00616B29" w:rsidRPr="000E1B8B">
        <w:rPr>
          <w:i/>
          <w:color w:val="000000"/>
        </w:rPr>
        <w:t xml:space="preserve">   </w:t>
      </w:r>
    </w:p>
    <w:p w14:paraId="70BD9F4A" w14:textId="47F50A39" w:rsidR="00C74718" w:rsidRPr="007F0CF5" w:rsidRDefault="00616B29" w:rsidP="00066900">
      <w:pPr>
        <w:tabs>
          <w:tab w:val="left" w:pos="720"/>
          <w:tab w:val="left" w:pos="1036"/>
          <w:tab w:val="right" w:pos="9922"/>
        </w:tabs>
        <w:ind w:hanging="630"/>
        <w:jc w:val="right"/>
        <w:rPr>
          <w:color w:val="000000"/>
          <w:sz w:val="20"/>
          <w:szCs w:val="20"/>
        </w:rPr>
      </w:pPr>
      <w:r>
        <w:rPr>
          <w:i/>
          <w:color w:val="000000"/>
          <w:sz w:val="20"/>
          <w:szCs w:val="20"/>
        </w:rPr>
        <w:t xml:space="preserve">            </w:t>
      </w:r>
    </w:p>
    <w:p w14:paraId="3594DE82" w14:textId="437CE6BF" w:rsidR="00C74718" w:rsidRPr="009B4ADF" w:rsidRDefault="00C74718" w:rsidP="000E1B8B">
      <w:pPr>
        <w:spacing w:line="276" w:lineRule="auto"/>
        <w:ind w:left="-567"/>
        <w:rPr>
          <w:noProof/>
          <w:lang w:val="en-US"/>
        </w:rPr>
      </w:pPr>
    </w:p>
    <w:p w14:paraId="041BFA49" w14:textId="707DA0EF" w:rsidR="00A566BB" w:rsidRDefault="00A566BB" w:rsidP="000E1B8B">
      <w:pPr>
        <w:spacing w:line="276" w:lineRule="auto"/>
        <w:ind w:left="-567"/>
        <w:rPr>
          <w:noProof/>
          <w:lang w:val="ru-RU"/>
        </w:rPr>
      </w:pPr>
      <w:r w:rsidRPr="001B6242">
        <w:rPr>
          <w:noProof/>
          <w:lang w:val="en-GB" w:eastAsia="en-GB"/>
        </w:rPr>
        <w:drawing>
          <wp:inline distT="0" distB="0" distL="0" distR="0" wp14:anchorId="1E93F6E0" wp14:editId="55FDD84B">
            <wp:extent cx="6286189" cy="757237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2867" cy="7580420"/>
                    </a:xfrm>
                    <a:prstGeom prst="rect">
                      <a:avLst/>
                    </a:prstGeom>
                    <a:noFill/>
                    <a:ln>
                      <a:noFill/>
                    </a:ln>
                  </pic:spPr>
                </pic:pic>
              </a:graphicData>
            </a:graphic>
          </wp:inline>
        </w:drawing>
      </w:r>
    </w:p>
    <w:p w14:paraId="72CAFFF7" w14:textId="7E6B022E" w:rsidR="00A566BB" w:rsidRDefault="00A566BB" w:rsidP="000E1B8B">
      <w:pPr>
        <w:spacing w:line="276" w:lineRule="auto"/>
        <w:ind w:left="-567"/>
        <w:rPr>
          <w:noProof/>
          <w:lang w:val="ru-RU"/>
        </w:rPr>
      </w:pPr>
    </w:p>
    <w:p w14:paraId="6A3F96BE" w14:textId="22B22C2A" w:rsidR="00A566BB" w:rsidRDefault="00A566BB" w:rsidP="000E1B8B">
      <w:pPr>
        <w:spacing w:line="276" w:lineRule="auto"/>
        <w:ind w:left="-567"/>
        <w:rPr>
          <w:noProof/>
          <w:lang w:val="ru-RU"/>
        </w:rPr>
      </w:pPr>
    </w:p>
    <w:p w14:paraId="2B28E82F" w14:textId="1B2FA3DA" w:rsidR="00C74718" w:rsidRPr="00E9106F" w:rsidRDefault="00C74718" w:rsidP="00C74718">
      <w:pPr>
        <w:spacing w:line="276" w:lineRule="auto"/>
        <w:jc w:val="right"/>
        <w:rPr>
          <w:i/>
          <w:color w:val="000000"/>
          <w:sz w:val="28"/>
          <w:szCs w:val="28"/>
        </w:rPr>
      </w:pPr>
      <w:r w:rsidRPr="000709B6">
        <w:rPr>
          <w:i/>
          <w:color w:val="000000"/>
          <w:sz w:val="28"/>
          <w:szCs w:val="28"/>
        </w:rPr>
        <w:t>Anexa nr.2</w:t>
      </w:r>
    </w:p>
    <w:p w14:paraId="5B602D70" w14:textId="77777777" w:rsidR="00C74718" w:rsidRPr="00B66B45" w:rsidRDefault="00C74718" w:rsidP="00C74718">
      <w:pPr>
        <w:tabs>
          <w:tab w:val="left" w:pos="720"/>
        </w:tabs>
        <w:spacing w:line="276" w:lineRule="auto"/>
        <w:ind w:firstLine="567"/>
        <w:jc w:val="center"/>
        <w:rPr>
          <w:b/>
          <w:color w:val="000000"/>
          <w:sz w:val="28"/>
          <w:szCs w:val="28"/>
        </w:rPr>
      </w:pPr>
      <w:r w:rsidRPr="00C85699">
        <w:rPr>
          <w:b/>
          <w:color w:val="000000"/>
          <w:sz w:val="28"/>
          <w:szCs w:val="28"/>
        </w:rPr>
        <w:t xml:space="preserve">Încasarea veniturilor administrate de către </w:t>
      </w:r>
    </w:p>
    <w:p w14:paraId="13BBFDC7" w14:textId="6A7B5E2C" w:rsidR="00C74718" w:rsidRPr="00B66B45" w:rsidRDefault="00C74718" w:rsidP="00C74718">
      <w:pPr>
        <w:tabs>
          <w:tab w:val="left" w:pos="720"/>
        </w:tabs>
        <w:spacing w:line="276" w:lineRule="auto"/>
        <w:ind w:firstLine="567"/>
        <w:jc w:val="center"/>
        <w:rPr>
          <w:i/>
          <w:color w:val="000000"/>
          <w:sz w:val="22"/>
          <w:szCs w:val="22"/>
        </w:rPr>
      </w:pPr>
      <w:r w:rsidRPr="00B66B45">
        <w:rPr>
          <w:b/>
          <w:color w:val="000000"/>
          <w:sz w:val="28"/>
          <w:szCs w:val="28"/>
        </w:rPr>
        <w:t>Serviciul Fiscal de Stat și Serviciul Vamal</w:t>
      </w:r>
      <w:r w:rsidR="00616B29">
        <w:rPr>
          <w:i/>
          <w:color w:val="000000"/>
          <w:sz w:val="22"/>
          <w:szCs w:val="22"/>
        </w:rPr>
        <w:t xml:space="preserve">            </w:t>
      </w:r>
      <w:r w:rsidRPr="00B66B45">
        <w:rPr>
          <w:i/>
          <w:color w:val="000000"/>
          <w:sz w:val="22"/>
          <w:szCs w:val="22"/>
        </w:rPr>
        <w:t xml:space="preserve"> </w:t>
      </w:r>
    </w:p>
    <w:p w14:paraId="2E0377D6" w14:textId="76343D8B" w:rsidR="00C74718" w:rsidRPr="00764E8E" w:rsidRDefault="00616B29" w:rsidP="00764E8E">
      <w:pPr>
        <w:tabs>
          <w:tab w:val="left" w:pos="720"/>
        </w:tabs>
        <w:spacing w:line="276" w:lineRule="auto"/>
        <w:ind w:firstLine="567"/>
        <w:jc w:val="right"/>
        <w:rPr>
          <w:i/>
          <w:color w:val="000000"/>
        </w:rPr>
      </w:pPr>
      <w:r w:rsidRPr="00764E8E">
        <w:rPr>
          <w:i/>
          <w:color w:val="000000"/>
        </w:rPr>
        <w:t xml:space="preserve">                             </w:t>
      </w:r>
      <w:r w:rsidRPr="00764E8E">
        <w:rPr>
          <w:i/>
          <w:color w:val="000000"/>
          <w:lang w:val="fr-FR"/>
        </w:rPr>
        <w:t xml:space="preserve">                                    </w:t>
      </w:r>
      <w:r w:rsidR="00075B85">
        <w:rPr>
          <w:i/>
          <w:color w:val="000000"/>
          <w:lang w:val="fr-FR"/>
        </w:rPr>
        <w:t xml:space="preserve">  </w:t>
      </w:r>
      <w:r w:rsidRPr="00764E8E">
        <w:rPr>
          <w:i/>
          <w:color w:val="000000"/>
          <w:lang w:val="fr-FR"/>
        </w:rPr>
        <w:t xml:space="preserve">    </w:t>
      </w:r>
      <w:r w:rsidR="00C74718" w:rsidRPr="00764E8E">
        <w:rPr>
          <w:i/>
          <w:color w:val="000000"/>
        </w:rPr>
        <w:t>mil.lei</w:t>
      </w:r>
    </w:p>
    <w:p w14:paraId="0837BA32" w14:textId="2F8B5C7A" w:rsidR="00210D4B" w:rsidRDefault="00210D4B" w:rsidP="00C74718">
      <w:pPr>
        <w:autoSpaceDE w:val="0"/>
        <w:autoSpaceDN w:val="0"/>
        <w:adjustRightInd w:val="0"/>
        <w:spacing w:line="276" w:lineRule="auto"/>
        <w:ind w:firstLine="562"/>
        <w:jc w:val="right"/>
        <w:rPr>
          <w:i/>
          <w:color w:val="000000"/>
          <w:sz w:val="28"/>
          <w:szCs w:val="28"/>
          <w:highlight w:val="green"/>
        </w:rPr>
      </w:pPr>
    </w:p>
    <w:tbl>
      <w:tblPr>
        <w:tblW w:w="10061" w:type="dxa"/>
        <w:tblInd w:w="-815" w:type="dxa"/>
        <w:tblLook w:val="04A0" w:firstRow="1" w:lastRow="0" w:firstColumn="1" w:lastColumn="0" w:noHBand="0" w:noVBand="1"/>
      </w:tblPr>
      <w:tblGrid>
        <w:gridCol w:w="3425"/>
        <w:gridCol w:w="1056"/>
        <w:gridCol w:w="1056"/>
        <w:gridCol w:w="1056"/>
        <w:gridCol w:w="1021"/>
        <w:gridCol w:w="711"/>
        <w:gridCol w:w="1036"/>
        <w:gridCol w:w="787"/>
      </w:tblGrid>
      <w:tr w:rsidR="00D40D71" w:rsidRPr="00D40D71" w14:paraId="6221A94D" w14:textId="77777777" w:rsidTr="00D33920">
        <w:trPr>
          <w:trHeight w:val="337"/>
        </w:trPr>
        <w:tc>
          <w:tcPr>
            <w:tcW w:w="3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B6199" w14:textId="77777777" w:rsidR="00D40D71" w:rsidRPr="00D40D71" w:rsidRDefault="00D40D71" w:rsidP="00D40D71">
            <w:pPr>
              <w:jc w:val="center"/>
              <w:rPr>
                <w:color w:val="000000"/>
                <w:sz w:val="22"/>
                <w:szCs w:val="22"/>
                <w:lang w:val="ro-MD"/>
              </w:rPr>
            </w:pPr>
            <w:r w:rsidRPr="00D40D71">
              <w:rPr>
                <w:color w:val="000000"/>
                <w:sz w:val="22"/>
                <w:szCs w:val="22"/>
                <w:lang w:val="ro-MD"/>
              </w:rPr>
              <w:lastRenderedPageBreak/>
              <w:t>Tipuri de impozite si taxe</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BF01E" w14:textId="77777777" w:rsidR="00D40D71" w:rsidRPr="00D40D71" w:rsidRDefault="00D40D71" w:rsidP="00D40D71">
            <w:pPr>
              <w:jc w:val="center"/>
              <w:rPr>
                <w:color w:val="000000"/>
                <w:sz w:val="22"/>
                <w:szCs w:val="22"/>
                <w:lang w:val="ro-MD"/>
              </w:rPr>
            </w:pPr>
            <w:r w:rsidRPr="00D40D71">
              <w:rPr>
                <w:color w:val="000000"/>
                <w:sz w:val="22"/>
                <w:szCs w:val="22"/>
                <w:lang w:val="ro-MD"/>
              </w:rPr>
              <w:t>Executat 2022</w:t>
            </w:r>
          </w:p>
        </w:tc>
        <w:tc>
          <w:tcPr>
            <w:tcW w:w="5580"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21D777F5" w14:textId="77777777" w:rsidR="00D40D71" w:rsidRPr="00D40D71" w:rsidRDefault="00D40D71" w:rsidP="00D40D71">
            <w:pPr>
              <w:jc w:val="center"/>
              <w:rPr>
                <w:color w:val="000000"/>
                <w:sz w:val="22"/>
                <w:szCs w:val="22"/>
                <w:lang w:val="ro-MD"/>
              </w:rPr>
            </w:pPr>
            <w:r w:rsidRPr="00D40D71">
              <w:rPr>
                <w:color w:val="000000"/>
                <w:sz w:val="22"/>
                <w:szCs w:val="22"/>
                <w:lang w:val="ro-MD"/>
              </w:rPr>
              <w:t>2023</w:t>
            </w:r>
          </w:p>
        </w:tc>
      </w:tr>
      <w:tr w:rsidR="00D40D71" w:rsidRPr="00D40D71" w14:paraId="2D632893" w14:textId="77777777" w:rsidTr="00D33920">
        <w:trPr>
          <w:trHeight w:val="659"/>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4068CAC3" w14:textId="77777777" w:rsidR="00D40D71" w:rsidRPr="00D40D71" w:rsidRDefault="00D40D71" w:rsidP="00D40D71">
            <w:pPr>
              <w:rPr>
                <w:color w:val="000000"/>
                <w:sz w:val="22"/>
                <w:szCs w:val="22"/>
                <w:lang w:val="ro-MD"/>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0F3761E0" w14:textId="77777777" w:rsidR="00D40D71" w:rsidRPr="00D40D71" w:rsidRDefault="00D40D71" w:rsidP="00D40D71">
            <w:pPr>
              <w:rPr>
                <w:color w:val="000000"/>
                <w:sz w:val="22"/>
                <w:szCs w:val="22"/>
                <w:lang w:val="ro-MD"/>
              </w:rPr>
            </w:pP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B28958" w14:textId="77777777" w:rsidR="00D40D71" w:rsidRPr="00D40D71" w:rsidRDefault="00D40D71" w:rsidP="00D40D71">
            <w:pPr>
              <w:jc w:val="center"/>
              <w:rPr>
                <w:color w:val="000000"/>
                <w:sz w:val="22"/>
                <w:szCs w:val="22"/>
                <w:lang w:val="ro-MD"/>
              </w:rPr>
            </w:pPr>
            <w:r w:rsidRPr="00D40D71">
              <w:rPr>
                <w:color w:val="000000"/>
                <w:sz w:val="22"/>
                <w:szCs w:val="22"/>
                <w:lang w:val="ro-MD"/>
              </w:rPr>
              <w:t xml:space="preserve">Precizat </w:t>
            </w: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E4BCCF0" w14:textId="77777777" w:rsidR="00D40D71" w:rsidRPr="00D40D71" w:rsidRDefault="00D40D71" w:rsidP="00D40D71">
            <w:pPr>
              <w:jc w:val="center"/>
              <w:rPr>
                <w:color w:val="000000"/>
                <w:sz w:val="22"/>
                <w:szCs w:val="22"/>
                <w:lang w:val="ro-MD"/>
              </w:rPr>
            </w:pPr>
            <w:r w:rsidRPr="00D40D71">
              <w:rPr>
                <w:color w:val="000000"/>
                <w:sz w:val="22"/>
                <w:szCs w:val="22"/>
                <w:lang w:val="ro-MD"/>
              </w:rPr>
              <w:t>Executat</w:t>
            </w:r>
          </w:p>
        </w:tc>
        <w:tc>
          <w:tcPr>
            <w:tcW w:w="1645" w:type="dxa"/>
            <w:gridSpan w:val="2"/>
            <w:tcBorders>
              <w:top w:val="single" w:sz="4" w:space="0" w:color="000000"/>
              <w:left w:val="nil"/>
              <w:bottom w:val="single" w:sz="4" w:space="0" w:color="000000"/>
              <w:right w:val="single" w:sz="4" w:space="0" w:color="000000"/>
            </w:tcBorders>
            <w:shd w:val="clear" w:color="auto" w:fill="auto"/>
            <w:vAlign w:val="center"/>
            <w:hideMark/>
          </w:tcPr>
          <w:p w14:paraId="0D01D01C" w14:textId="77777777" w:rsidR="00D40D71" w:rsidRPr="00D40D71" w:rsidRDefault="00D40D71" w:rsidP="00D40D71">
            <w:pPr>
              <w:jc w:val="center"/>
              <w:rPr>
                <w:color w:val="000000"/>
                <w:sz w:val="22"/>
                <w:szCs w:val="22"/>
                <w:lang w:val="ro-MD"/>
              </w:rPr>
            </w:pPr>
            <w:r w:rsidRPr="00D40D71">
              <w:rPr>
                <w:color w:val="000000"/>
                <w:sz w:val="22"/>
                <w:szCs w:val="22"/>
                <w:lang w:val="ro-MD"/>
              </w:rPr>
              <w:t>Executat față de precizat</w:t>
            </w:r>
          </w:p>
        </w:tc>
        <w:tc>
          <w:tcPr>
            <w:tcW w:w="1823" w:type="dxa"/>
            <w:gridSpan w:val="2"/>
            <w:tcBorders>
              <w:top w:val="single" w:sz="4" w:space="0" w:color="000000"/>
              <w:left w:val="nil"/>
              <w:bottom w:val="single" w:sz="4" w:space="0" w:color="000000"/>
              <w:right w:val="single" w:sz="4" w:space="0" w:color="000000"/>
            </w:tcBorders>
            <w:shd w:val="clear" w:color="auto" w:fill="auto"/>
            <w:vAlign w:val="center"/>
            <w:hideMark/>
          </w:tcPr>
          <w:p w14:paraId="19996923" w14:textId="77777777" w:rsidR="00D40D71" w:rsidRPr="00D40D71" w:rsidRDefault="00D40D71" w:rsidP="00D40D71">
            <w:pPr>
              <w:jc w:val="center"/>
              <w:rPr>
                <w:color w:val="000000"/>
                <w:sz w:val="22"/>
                <w:szCs w:val="22"/>
                <w:lang w:val="ro-MD"/>
              </w:rPr>
            </w:pPr>
            <w:r w:rsidRPr="00D40D71">
              <w:rPr>
                <w:color w:val="000000"/>
                <w:sz w:val="22"/>
                <w:szCs w:val="22"/>
                <w:lang w:val="ro-MD"/>
              </w:rPr>
              <w:t>Executat 2022 față de executat 2022</w:t>
            </w:r>
          </w:p>
        </w:tc>
      </w:tr>
      <w:tr w:rsidR="00D40D71" w:rsidRPr="00D40D71" w14:paraId="679877C9" w14:textId="77777777" w:rsidTr="00D33920">
        <w:trPr>
          <w:trHeight w:val="656"/>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50186678" w14:textId="77777777" w:rsidR="00D40D71" w:rsidRPr="00D40D71" w:rsidRDefault="00D40D71" w:rsidP="00D40D71">
            <w:pPr>
              <w:rPr>
                <w:color w:val="000000"/>
                <w:sz w:val="22"/>
                <w:szCs w:val="22"/>
                <w:lang w:val="ro-MD"/>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531FE5FB" w14:textId="77777777" w:rsidR="00D40D71" w:rsidRPr="00D40D71" w:rsidRDefault="00D40D71" w:rsidP="00D40D71">
            <w:pPr>
              <w:rPr>
                <w:color w:val="000000"/>
                <w:sz w:val="22"/>
                <w:szCs w:val="22"/>
                <w:lang w:val="ro-MD"/>
              </w:rPr>
            </w:pPr>
          </w:p>
        </w:tc>
        <w:tc>
          <w:tcPr>
            <w:tcW w:w="1056" w:type="dxa"/>
            <w:vMerge/>
            <w:tcBorders>
              <w:top w:val="nil"/>
              <w:left w:val="single" w:sz="4" w:space="0" w:color="000000"/>
              <w:bottom w:val="single" w:sz="4" w:space="0" w:color="000000"/>
              <w:right w:val="single" w:sz="4" w:space="0" w:color="000000"/>
            </w:tcBorders>
            <w:vAlign w:val="center"/>
            <w:hideMark/>
          </w:tcPr>
          <w:p w14:paraId="09C6A69A" w14:textId="77777777" w:rsidR="00D40D71" w:rsidRPr="00D40D71" w:rsidRDefault="00D40D71" w:rsidP="00D40D71">
            <w:pPr>
              <w:rPr>
                <w:color w:val="000000"/>
                <w:sz w:val="22"/>
                <w:szCs w:val="22"/>
                <w:lang w:val="ro-MD"/>
              </w:rPr>
            </w:pPr>
          </w:p>
        </w:tc>
        <w:tc>
          <w:tcPr>
            <w:tcW w:w="1056" w:type="dxa"/>
            <w:vMerge/>
            <w:tcBorders>
              <w:top w:val="nil"/>
              <w:left w:val="single" w:sz="4" w:space="0" w:color="000000"/>
              <w:bottom w:val="single" w:sz="4" w:space="0" w:color="000000"/>
              <w:right w:val="single" w:sz="4" w:space="0" w:color="000000"/>
            </w:tcBorders>
            <w:vAlign w:val="center"/>
            <w:hideMark/>
          </w:tcPr>
          <w:p w14:paraId="24F22250" w14:textId="77777777" w:rsidR="00D40D71" w:rsidRPr="00D40D71" w:rsidRDefault="00D40D71" w:rsidP="00D40D71">
            <w:pPr>
              <w:rPr>
                <w:color w:val="000000"/>
                <w:sz w:val="22"/>
                <w:szCs w:val="22"/>
                <w:lang w:val="ro-MD"/>
              </w:rPr>
            </w:pPr>
          </w:p>
        </w:tc>
        <w:tc>
          <w:tcPr>
            <w:tcW w:w="1021" w:type="dxa"/>
            <w:tcBorders>
              <w:top w:val="nil"/>
              <w:left w:val="nil"/>
              <w:bottom w:val="single" w:sz="4" w:space="0" w:color="000000"/>
              <w:right w:val="single" w:sz="4" w:space="0" w:color="000000"/>
            </w:tcBorders>
            <w:shd w:val="clear" w:color="auto" w:fill="auto"/>
            <w:vAlign w:val="center"/>
            <w:hideMark/>
          </w:tcPr>
          <w:p w14:paraId="781B0BA9" w14:textId="77777777" w:rsidR="00D40D71" w:rsidRPr="00D40D71" w:rsidRDefault="00D40D71" w:rsidP="00D40D71">
            <w:pPr>
              <w:jc w:val="center"/>
              <w:rPr>
                <w:color w:val="000000"/>
                <w:sz w:val="22"/>
                <w:szCs w:val="22"/>
                <w:lang w:val="ro-MD"/>
              </w:rPr>
            </w:pPr>
            <w:r w:rsidRPr="00D40D71">
              <w:rPr>
                <w:color w:val="000000"/>
                <w:sz w:val="22"/>
                <w:szCs w:val="22"/>
                <w:lang w:val="ro-MD"/>
              </w:rPr>
              <w:t>devieri (+,-)</w:t>
            </w:r>
          </w:p>
        </w:tc>
        <w:tc>
          <w:tcPr>
            <w:tcW w:w="624" w:type="dxa"/>
            <w:tcBorders>
              <w:top w:val="nil"/>
              <w:left w:val="nil"/>
              <w:bottom w:val="single" w:sz="4" w:space="0" w:color="000000"/>
              <w:right w:val="single" w:sz="4" w:space="0" w:color="000000"/>
            </w:tcBorders>
            <w:shd w:val="clear" w:color="auto" w:fill="auto"/>
            <w:noWrap/>
            <w:vAlign w:val="center"/>
            <w:hideMark/>
          </w:tcPr>
          <w:p w14:paraId="409B3FDD" w14:textId="77777777" w:rsidR="00D40D71" w:rsidRPr="00D40D71" w:rsidRDefault="00D40D71" w:rsidP="00D40D71">
            <w:pPr>
              <w:jc w:val="center"/>
              <w:rPr>
                <w:color w:val="000000"/>
                <w:sz w:val="22"/>
                <w:szCs w:val="22"/>
                <w:lang w:val="ro-MD"/>
              </w:rPr>
            </w:pPr>
            <w:r w:rsidRPr="00D40D71">
              <w:rPr>
                <w:color w:val="000000"/>
                <w:sz w:val="22"/>
                <w:szCs w:val="22"/>
                <w:lang w:val="ro-MD"/>
              </w:rPr>
              <w:t>%</w:t>
            </w:r>
          </w:p>
        </w:tc>
        <w:tc>
          <w:tcPr>
            <w:tcW w:w="1036" w:type="dxa"/>
            <w:tcBorders>
              <w:top w:val="nil"/>
              <w:left w:val="nil"/>
              <w:bottom w:val="single" w:sz="4" w:space="0" w:color="000000"/>
              <w:right w:val="single" w:sz="4" w:space="0" w:color="000000"/>
            </w:tcBorders>
            <w:shd w:val="clear" w:color="auto" w:fill="auto"/>
            <w:vAlign w:val="center"/>
            <w:hideMark/>
          </w:tcPr>
          <w:p w14:paraId="1EEDE9AA" w14:textId="77777777" w:rsidR="00D40D71" w:rsidRPr="00D40D71" w:rsidRDefault="00D40D71" w:rsidP="00D40D71">
            <w:pPr>
              <w:jc w:val="center"/>
              <w:rPr>
                <w:color w:val="000000"/>
                <w:sz w:val="22"/>
                <w:szCs w:val="22"/>
                <w:lang w:val="ro-MD"/>
              </w:rPr>
            </w:pPr>
            <w:r w:rsidRPr="00D40D71">
              <w:rPr>
                <w:color w:val="000000"/>
                <w:sz w:val="22"/>
                <w:szCs w:val="22"/>
                <w:lang w:val="ro-MD"/>
              </w:rPr>
              <w:t>devieri     (+,-)</w:t>
            </w:r>
          </w:p>
        </w:tc>
        <w:tc>
          <w:tcPr>
            <w:tcW w:w="787" w:type="dxa"/>
            <w:tcBorders>
              <w:top w:val="nil"/>
              <w:left w:val="nil"/>
              <w:bottom w:val="single" w:sz="4" w:space="0" w:color="000000"/>
              <w:right w:val="single" w:sz="4" w:space="0" w:color="000000"/>
            </w:tcBorders>
            <w:shd w:val="clear" w:color="auto" w:fill="auto"/>
            <w:noWrap/>
            <w:vAlign w:val="center"/>
            <w:hideMark/>
          </w:tcPr>
          <w:p w14:paraId="2829D336" w14:textId="77777777" w:rsidR="00D40D71" w:rsidRPr="00D40D71" w:rsidRDefault="00D40D71" w:rsidP="00D40D71">
            <w:pPr>
              <w:jc w:val="center"/>
              <w:rPr>
                <w:color w:val="000000"/>
                <w:sz w:val="22"/>
                <w:szCs w:val="22"/>
                <w:lang w:val="ro-MD"/>
              </w:rPr>
            </w:pPr>
            <w:r w:rsidRPr="00D40D71">
              <w:rPr>
                <w:color w:val="000000"/>
                <w:sz w:val="22"/>
                <w:szCs w:val="22"/>
                <w:lang w:val="ro-MD"/>
              </w:rPr>
              <w:t>%</w:t>
            </w:r>
          </w:p>
        </w:tc>
      </w:tr>
      <w:tr w:rsidR="00D40D71" w:rsidRPr="00D40D71" w14:paraId="0D914969" w14:textId="77777777" w:rsidTr="00D33920">
        <w:trPr>
          <w:trHeight w:val="370"/>
        </w:trPr>
        <w:tc>
          <w:tcPr>
            <w:tcW w:w="10061"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384A8F" w14:textId="77777777" w:rsidR="00D40D71" w:rsidRPr="00D40D71" w:rsidRDefault="00D40D71" w:rsidP="00D40D71">
            <w:pPr>
              <w:jc w:val="center"/>
              <w:rPr>
                <w:b/>
                <w:bCs/>
                <w:i/>
                <w:iCs/>
                <w:color w:val="000000"/>
                <w:sz w:val="22"/>
                <w:szCs w:val="22"/>
                <w:lang w:val="ro-MD"/>
              </w:rPr>
            </w:pPr>
            <w:r w:rsidRPr="00D40D71">
              <w:rPr>
                <w:b/>
                <w:bCs/>
                <w:i/>
                <w:iCs/>
                <w:color w:val="000000"/>
                <w:sz w:val="22"/>
                <w:szCs w:val="22"/>
                <w:lang w:val="ro-MD"/>
              </w:rPr>
              <w:t>Serviciul Fiscal de Stat</w:t>
            </w:r>
          </w:p>
        </w:tc>
      </w:tr>
      <w:tr w:rsidR="00D40D71" w:rsidRPr="00D40D71" w14:paraId="3850D3F0"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9BA057B" w14:textId="77777777" w:rsidR="00D40D71" w:rsidRPr="00D40D71" w:rsidRDefault="00D40D71" w:rsidP="00D40D71">
            <w:pPr>
              <w:rPr>
                <w:i/>
                <w:iCs/>
                <w:color w:val="000000"/>
                <w:sz w:val="22"/>
                <w:szCs w:val="22"/>
                <w:lang w:val="ro-MD"/>
              </w:rPr>
            </w:pPr>
            <w:r w:rsidRPr="00D40D71">
              <w:rPr>
                <w:i/>
                <w:iCs/>
                <w:color w:val="000000"/>
                <w:sz w:val="22"/>
                <w:szCs w:val="22"/>
                <w:lang w:val="ro-MD"/>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710C57" w14:textId="77777777" w:rsidR="00D40D71" w:rsidRPr="00D40D71" w:rsidRDefault="00D40D71" w:rsidP="00D40D71">
            <w:pPr>
              <w:jc w:val="right"/>
              <w:rPr>
                <w:sz w:val="22"/>
                <w:szCs w:val="22"/>
                <w:lang w:val="ro-MD"/>
              </w:rPr>
            </w:pPr>
            <w:r w:rsidRPr="00D40D71">
              <w:rPr>
                <w:sz w:val="22"/>
                <w:szCs w:val="22"/>
              </w:rPr>
              <w:t>28.204,7</w:t>
            </w:r>
          </w:p>
        </w:tc>
        <w:tc>
          <w:tcPr>
            <w:tcW w:w="1056" w:type="dxa"/>
            <w:tcBorders>
              <w:top w:val="single" w:sz="4" w:space="0" w:color="000000"/>
              <w:left w:val="nil"/>
              <w:bottom w:val="single" w:sz="4" w:space="0" w:color="000000"/>
              <w:right w:val="single" w:sz="4" w:space="0" w:color="000000"/>
            </w:tcBorders>
            <w:shd w:val="clear" w:color="000000" w:fill="FFFFFF"/>
            <w:noWrap/>
            <w:vAlign w:val="bottom"/>
            <w:hideMark/>
          </w:tcPr>
          <w:p w14:paraId="5BF3121D" w14:textId="77777777" w:rsidR="00D40D71" w:rsidRPr="00D40D71" w:rsidRDefault="00D40D71" w:rsidP="00D40D71">
            <w:pPr>
              <w:jc w:val="right"/>
              <w:rPr>
                <w:color w:val="000000"/>
                <w:sz w:val="22"/>
                <w:szCs w:val="22"/>
                <w:lang w:val="ro-MD"/>
              </w:rPr>
            </w:pPr>
            <w:r w:rsidRPr="00D40D71">
              <w:rPr>
                <w:sz w:val="22"/>
                <w:szCs w:val="22"/>
              </w:rPr>
              <w:t>30.962,6</w:t>
            </w:r>
          </w:p>
        </w:tc>
        <w:tc>
          <w:tcPr>
            <w:tcW w:w="1056" w:type="dxa"/>
            <w:tcBorders>
              <w:top w:val="single" w:sz="4" w:space="0" w:color="000000"/>
              <w:left w:val="nil"/>
              <w:bottom w:val="single" w:sz="4" w:space="0" w:color="000000"/>
              <w:right w:val="single" w:sz="4" w:space="0" w:color="000000"/>
            </w:tcBorders>
            <w:shd w:val="clear" w:color="000000" w:fill="FFFFFF"/>
            <w:noWrap/>
            <w:vAlign w:val="bottom"/>
            <w:hideMark/>
          </w:tcPr>
          <w:p w14:paraId="170AB855" w14:textId="77777777" w:rsidR="00D40D71" w:rsidRPr="00D40D71" w:rsidRDefault="00D40D71" w:rsidP="00D40D71">
            <w:pPr>
              <w:jc w:val="right"/>
              <w:rPr>
                <w:sz w:val="22"/>
                <w:szCs w:val="22"/>
                <w:lang w:val="ro-MD"/>
              </w:rPr>
            </w:pPr>
            <w:r w:rsidRPr="00D40D71">
              <w:rPr>
                <w:sz w:val="22"/>
                <w:szCs w:val="22"/>
              </w:rPr>
              <w:t>32.673,9</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114E4789" w14:textId="77777777" w:rsidR="00D40D71" w:rsidRPr="00D40D71" w:rsidRDefault="00D40D71" w:rsidP="00D40D71">
            <w:pPr>
              <w:jc w:val="right"/>
              <w:rPr>
                <w:color w:val="000000"/>
                <w:sz w:val="22"/>
                <w:szCs w:val="22"/>
                <w:lang w:val="ro-MD"/>
              </w:rPr>
            </w:pPr>
            <w:r w:rsidRPr="00D40D71">
              <w:rPr>
                <w:color w:val="000000"/>
                <w:sz w:val="22"/>
                <w:szCs w:val="22"/>
              </w:rPr>
              <w:t>1.711,3</w:t>
            </w:r>
          </w:p>
        </w:tc>
        <w:tc>
          <w:tcPr>
            <w:tcW w:w="624" w:type="dxa"/>
            <w:tcBorders>
              <w:top w:val="single" w:sz="4" w:space="0" w:color="000000"/>
              <w:left w:val="nil"/>
              <w:bottom w:val="single" w:sz="4" w:space="0" w:color="000000"/>
              <w:right w:val="single" w:sz="4" w:space="0" w:color="000000"/>
            </w:tcBorders>
            <w:shd w:val="clear" w:color="auto" w:fill="auto"/>
            <w:noWrap/>
            <w:vAlign w:val="bottom"/>
            <w:hideMark/>
          </w:tcPr>
          <w:p w14:paraId="031AFE28" w14:textId="77777777" w:rsidR="00D40D71" w:rsidRPr="00D40D71" w:rsidRDefault="00D40D71" w:rsidP="00D40D71">
            <w:pPr>
              <w:jc w:val="right"/>
              <w:rPr>
                <w:color w:val="000000"/>
                <w:sz w:val="22"/>
                <w:szCs w:val="22"/>
                <w:lang w:val="ro-MD"/>
              </w:rPr>
            </w:pPr>
            <w:r w:rsidRPr="00D40D71">
              <w:rPr>
                <w:color w:val="000000"/>
                <w:sz w:val="22"/>
                <w:szCs w:val="22"/>
              </w:rPr>
              <w:t>105,5</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3D94FE87" w14:textId="77777777" w:rsidR="00D40D71" w:rsidRPr="00D40D71" w:rsidRDefault="00D40D71" w:rsidP="00D40D71">
            <w:pPr>
              <w:jc w:val="right"/>
              <w:rPr>
                <w:color w:val="000000"/>
                <w:sz w:val="22"/>
                <w:szCs w:val="22"/>
                <w:lang w:val="ro-MD"/>
              </w:rPr>
            </w:pPr>
            <w:r w:rsidRPr="00D40D71">
              <w:rPr>
                <w:color w:val="000000"/>
                <w:sz w:val="22"/>
                <w:szCs w:val="22"/>
              </w:rPr>
              <w:t>4.469,2</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17F54B27" w14:textId="77777777" w:rsidR="00D40D71" w:rsidRPr="00D40D71" w:rsidRDefault="00D40D71" w:rsidP="00D40D71">
            <w:pPr>
              <w:jc w:val="right"/>
              <w:rPr>
                <w:color w:val="000000"/>
                <w:sz w:val="22"/>
                <w:szCs w:val="22"/>
                <w:lang w:val="ro-MD"/>
              </w:rPr>
            </w:pPr>
            <w:r w:rsidRPr="00D40D71">
              <w:rPr>
                <w:color w:val="000000"/>
                <w:sz w:val="22"/>
                <w:szCs w:val="22"/>
              </w:rPr>
              <w:t>115,8</w:t>
            </w:r>
          </w:p>
        </w:tc>
      </w:tr>
      <w:tr w:rsidR="00D40D71" w:rsidRPr="00D40D71" w14:paraId="78C9EA99"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FDF5D95"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impozite pe venit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0715C3DF" w14:textId="77777777" w:rsidR="00D40D71" w:rsidRPr="00D40D71" w:rsidRDefault="00D40D71" w:rsidP="00D40D71">
            <w:pPr>
              <w:jc w:val="right"/>
              <w:rPr>
                <w:sz w:val="22"/>
                <w:szCs w:val="22"/>
                <w:lang w:val="ro-MD"/>
              </w:rPr>
            </w:pPr>
            <w:r w:rsidRPr="00D40D71">
              <w:rPr>
                <w:sz w:val="22"/>
                <w:szCs w:val="22"/>
              </w:rPr>
              <w:t>14.805,7</w:t>
            </w:r>
          </w:p>
        </w:tc>
        <w:tc>
          <w:tcPr>
            <w:tcW w:w="1056" w:type="dxa"/>
            <w:tcBorders>
              <w:top w:val="nil"/>
              <w:left w:val="nil"/>
              <w:bottom w:val="single" w:sz="4" w:space="0" w:color="000000"/>
              <w:right w:val="single" w:sz="4" w:space="0" w:color="000000"/>
            </w:tcBorders>
            <w:shd w:val="clear" w:color="000000" w:fill="FFFFFF"/>
            <w:noWrap/>
            <w:vAlign w:val="bottom"/>
            <w:hideMark/>
          </w:tcPr>
          <w:p w14:paraId="6907F1F7" w14:textId="77777777" w:rsidR="00D40D71" w:rsidRPr="00D40D71" w:rsidRDefault="00D40D71" w:rsidP="00D40D71">
            <w:pPr>
              <w:jc w:val="right"/>
              <w:rPr>
                <w:color w:val="000000"/>
                <w:sz w:val="22"/>
                <w:szCs w:val="22"/>
                <w:lang w:val="ro-MD"/>
              </w:rPr>
            </w:pPr>
            <w:r w:rsidRPr="00D40D71">
              <w:rPr>
                <w:color w:val="000000"/>
                <w:sz w:val="22"/>
                <w:szCs w:val="22"/>
              </w:rPr>
              <w:t>15.293,4</w:t>
            </w:r>
          </w:p>
        </w:tc>
        <w:tc>
          <w:tcPr>
            <w:tcW w:w="1056" w:type="dxa"/>
            <w:tcBorders>
              <w:top w:val="nil"/>
              <w:left w:val="nil"/>
              <w:bottom w:val="single" w:sz="4" w:space="0" w:color="000000"/>
              <w:right w:val="single" w:sz="4" w:space="0" w:color="000000"/>
            </w:tcBorders>
            <w:shd w:val="clear" w:color="000000" w:fill="FFFFFF"/>
            <w:noWrap/>
            <w:vAlign w:val="bottom"/>
            <w:hideMark/>
          </w:tcPr>
          <w:p w14:paraId="70DA7428" w14:textId="77777777" w:rsidR="00D40D71" w:rsidRPr="00D40D71" w:rsidRDefault="00D40D71" w:rsidP="00D40D71">
            <w:pPr>
              <w:jc w:val="right"/>
              <w:rPr>
                <w:sz w:val="22"/>
                <w:szCs w:val="22"/>
                <w:lang w:val="ro-MD"/>
              </w:rPr>
            </w:pPr>
            <w:r w:rsidRPr="00D40D71">
              <w:rPr>
                <w:sz w:val="22"/>
                <w:szCs w:val="22"/>
              </w:rPr>
              <w:t>16.755,6</w:t>
            </w:r>
          </w:p>
        </w:tc>
        <w:tc>
          <w:tcPr>
            <w:tcW w:w="1021" w:type="dxa"/>
            <w:tcBorders>
              <w:top w:val="nil"/>
              <w:left w:val="nil"/>
              <w:bottom w:val="single" w:sz="4" w:space="0" w:color="000000"/>
              <w:right w:val="single" w:sz="4" w:space="0" w:color="000000"/>
            </w:tcBorders>
            <w:shd w:val="clear" w:color="auto" w:fill="auto"/>
            <w:noWrap/>
            <w:vAlign w:val="bottom"/>
            <w:hideMark/>
          </w:tcPr>
          <w:p w14:paraId="07A72429" w14:textId="77777777" w:rsidR="00D40D71" w:rsidRPr="00D40D71" w:rsidRDefault="00D40D71" w:rsidP="00D40D71">
            <w:pPr>
              <w:jc w:val="right"/>
              <w:rPr>
                <w:color w:val="000000"/>
                <w:sz w:val="22"/>
                <w:szCs w:val="22"/>
                <w:lang w:val="ro-MD"/>
              </w:rPr>
            </w:pPr>
            <w:r w:rsidRPr="00D40D71">
              <w:rPr>
                <w:color w:val="000000"/>
                <w:sz w:val="22"/>
                <w:szCs w:val="22"/>
              </w:rPr>
              <w:t>1.462,2</w:t>
            </w:r>
          </w:p>
        </w:tc>
        <w:tc>
          <w:tcPr>
            <w:tcW w:w="624" w:type="dxa"/>
            <w:tcBorders>
              <w:top w:val="nil"/>
              <w:left w:val="nil"/>
              <w:bottom w:val="single" w:sz="4" w:space="0" w:color="000000"/>
              <w:right w:val="single" w:sz="4" w:space="0" w:color="000000"/>
            </w:tcBorders>
            <w:shd w:val="clear" w:color="auto" w:fill="auto"/>
            <w:noWrap/>
            <w:vAlign w:val="bottom"/>
            <w:hideMark/>
          </w:tcPr>
          <w:p w14:paraId="3222F5AA" w14:textId="77777777" w:rsidR="00D40D71" w:rsidRPr="00D40D71" w:rsidRDefault="00D40D71" w:rsidP="00D40D71">
            <w:pPr>
              <w:jc w:val="right"/>
              <w:rPr>
                <w:color w:val="000000"/>
                <w:sz w:val="22"/>
                <w:szCs w:val="22"/>
                <w:lang w:val="ro-MD"/>
              </w:rPr>
            </w:pPr>
            <w:r w:rsidRPr="00D40D71">
              <w:rPr>
                <w:color w:val="000000"/>
                <w:sz w:val="22"/>
                <w:szCs w:val="22"/>
              </w:rPr>
              <w:t>109,6</w:t>
            </w:r>
          </w:p>
        </w:tc>
        <w:tc>
          <w:tcPr>
            <w:tcW w:w="1036" w:type="dxa"/>
            <w:tcBorders>
              <w:top w:val="nil"/>
              <w:left w:val="nil"/>
              <w:bottom w:val="single" w:sz="4" w:space="0" w:color="000000"/>
              <w:right w:val="single" w:sz="4" w:space="0" w:color="000000"/>
            </w:tcBorders>
            <w:shd w:val="clear" w:color="auto" w:fill="auto"/>
            <w:noWrap/>
            <w:vAlign w:val="bottom"/>
            <w:hideMark/>
          </w:tcPr>
          <w:p w14:paraId="02373A27" w14:textId="77777777" w:rsidR="00D40D71" w:rsidRPr="00D40D71" w:rsidRDefault="00D40D71" w:rsidP="00D40D71">
            <w:pPr>
              <w:jc w:val="right"/>
              <w:rPr>
                <w:color w:val="000000"/>
                <w:sz w:val="22"/>
                <w:szCs w:val="22"/>
                <w:lang w:val="ro-MD"/>
              </w:rPr>
            </w:pPr>
            <w:r w:rsidRPr="00D40D71">
              <w:rPr>
                <w:color w:val="000000"/>
                <w:sz w:val="22"/>
                <w:szCs w:val="22"/>
              </w:rPr>
              <w:t>1.949,9</w:t>
            </w:r>
          </w:p>
        </w:tc>
        <w:tc>
          <w:tcPr>
            <w:tcW w:w="787" w:type="dxa"/>
            <w:tcBorders>
              <w:top w:val="nil"/>
              <w:left w:val="nil"/>
              <w:bottom w:val="single" w:sz="4" w:space="0" w:color="000000"/>
              <w:right w:val="single" w:sz="4" w:space="0" w:color="000000"/>
            </w:tcBorders>
            <w:shd w:val="clear" w:color="auto" w:fill="auto"/>
            <w:noWrap/>
            <w:vAlign w:val="bottom"/>
            <w:hideMark/>
          </w:tcPr>
          <w:p w14:paraId="1BBE90E9" w14:textId="77777777" w:rsidR="00D40D71" w:rsidRPr="00D40D71" w:rsidRDefault="00D40D71" w:rsidP="00D40D71">
            <w:pPr>
              <w:jc w:val="right"/>
              <w:rPr>
                <w:color w:val="000000"/>
                <w:sz w:val="22"/>
                <w:szCs w:val="22"/>
                <w:lang w:val="ro-MD"/>
              </w:rPr>
            </w:pPr>
            <w:r w:rsidRPr="00D40D71">
              <w:rPr>
                <w:color w:val="000000"/>
                <w:sz w:val="22"/>
                <w:szCs w:val="22"/>
              </w:rPr>
              <w:t>113,2</w:t>
            </w:r>
          </w:p>
        </w:tc>
      </w:tr>
      <w:tr w:rsidR="00D40D71" w:rsidRPr="00D40D71" w14:paraId="7AF02567"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539EA03" w14:textId="77777777" w:rsidR="00D40D71" w:rsidRPr="00D40D71" w:rsidRDefault="00D40D71" w:rsidP="00D40D71">
            <w:pPr>
              <w:rPr>
                <w:i/>
                <w:iCs/>
                <w:color w:val="000000"/>
                <w:sz w:val="22"/>
                <w:szCs w:val="22"/>
                <w:lang w:val="ro-MD"/>
              </w:rPr>
            </w:pPr>
            <w:r w:rsidRPr="00D40D71">
              <w:rPr>
                <w:i/>
                <w:iCs/>
                <w:color w:val="000000"/>
                <w:sz w:val="22"/>
                <w:szCs w:val="22"/>
                <w:lang w:val="ro-MD"/>
              </w:rPr>
              <w:t>impozite pe proprietate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49D36DCD" w14:textId="77777777" w:rsidR="00D40D71" w:rsidRPr="00D40D71" w:rsidRDefault="00D40D71" w:rsidP="00D40D71">
            <w:pPr>
              <w:jc w:val="right"/>
              <w:rPr>
                <w:sz w:val="22"/>
                <w:szCs w:val="22"/>
                <w:lang w:val="ro-MD"/>
              </w:rPr>
            </w:pPr>
            <w:r w:rsidRPr="00D40D71">
              <w:rPr>
                <w:sz w:val="22"/>
                <w:szCs w:val="22"/>
              </w:rPr>
              <w:t>755,3</w:t>
            </w:r>
          </w:p>
        </w:tc>
        <w:tc>
          <w:tcPr>
            <w:tcW w:w="1056" w:type="dxa"/>
            <w:tcBorders>
              <w:top w:val="nil"/>
              <w:left w:val="nil"/>
              <w:bottom w:val="single" w:sz="4" w:space="0" w:color="000000"/>
              <w:right w:val="single" w:sz="4" w:space="0" w:color="000000"/>
            </w:tcBorders>
            <w:shd w:val="clear" w:color="000000" w:fill="FFFFFF"/>
            <w:noWrap/>
            <w:vAlign w:val="bottom"/>
            <w:hideMark/>
          </w:tcPr>
          <w:p w14:paraId="4F281CED" w14:textId="77777777" w:rsidR="00D40D71" w:rsidRPr="00D40D71" w:rsidRDefault="00D40D71" w:rsidP="00D40D71">
            <w:pPr>
              <w:jc w:val="right"/>
              <w:rPr>
                <w:color w:val="000000"/>
                <w:sz w:val="22"/>
                <w:szCs w:val="22"/>
                <w:lang w:val="ro-MD"/>
              </w:rPr>
            </w:pPr>
            <w:r w:rsidRPr="00D40D71">
              <w:rPr>
                <w:color w:val="000000"/>
                <w:sz w:val="22"/>
                <w:szCs w:val="22"/>
              </w:rPr>
              <w:t>795,7</w:t>
            </w:r>
          </w:p>
        </w:tc>
        <w:tc>
          <w:tcPr>
            <w:tcW w:w="1056" w:type="dxa"/>
            <w:tcBorders>
              <w:top w:val="nil"/>
              <w:left w:val="nil"/>
              <w:bottom w:val="single" w:sz="4" w:space="0" w:color="000000"/>
              <w:right w:val="single" w:sz="4" w:space="0" w:color="000000"/>
            </w:tcBorders>
            <w:shd w:val="clear" w:color="000000" w:fill="FFFFFF"/>
            <w:noWrap/>
            <w:vAlign w:val="bottom"/>
            <w:hideMark/>
          </w:tcPr>
          <w:p w14:paraId="50EA8690" w14:textId="77777777" w:rsidR="00D40D71" w:rsidRPr="00D40D71" w:rsidRDefault="00D40D71" w:rsidP="00D40D71">
            <w:pPr>
              <w:jc w:val="right"/>
              <w:rPr>
                <w:sz w:val="22"/>
                <w:szCs w:val="22"/>
                <w:lang w:val="ro-MD"/>
              </w:rPr>
            </w:pPr>
            <w:r w:rsidRPr="00D40D71">
              <w:rPr>
                <w:sz w:val="22"/>
                <w:szCs w:val="22"/>
              </w:rPr>
              <w:t>793,5</w:t>
            </w:r>
          </w:p>
        </w:tc>
        <w:tc>
          <w:tcPr>
            <w:tcW w:w="1021" w:type="dxa"/>
            <w:tcBorders>
              <w:top w:val="nil"/>
              <w:left w:val="nil"/>
              <w:bottom w:val="single" w:sz="4" w:space="0" w:color="000000"/>
              <w:right w:val="single" w:sz="4" w:space="0" w:color="000000"/>
            </w:tcBorders>
            <w:shd w:val="clear" w:color="auto" w:fill="auto"/>
            <w:noWrap/>
            <w:vAlign w:val="bottom"/>
            <w:hideMark/>
          </w:tcPr>
          <w:p w14:paraId="503933AE" w14:textId="77777777" w:rsidR="00D40D71" w:rsidRPr="00D40D71" w:rsidRDefault="00D40D71" w:rsidP="00D40D71">
            <w:pPr>
              <w:jc w:val="right"/>
              <w:rPr>
                <w:color w:val="000000"/>
                <w:sz w:val="22"/>
                <w:szCs w:val="22"/>
                <w:lang w:val="ro-MD"/>
              </w:rPr>
            </w:pPr>
            <w:r w:rsidRPr="00D40D71">
              <w:rPr>
                <w:color w:val="000000"/>
                <w:sz w:val="22"/>
                <w:szCs w:val="22"/>
              </w:rPr>
              <w:t>-2,2</w:t>
            </w:r>
          </w:p>
        </w:tc>
        <w:tc>
          <w:tcPr>
            <w:tcW w:w="624" w:type="dxa"/>
            <w:tcBorders>
              <w:top w:val="nil"/>
              <w:left w:val="nil"/>
              <w:bottom w:val="single" w:sz="4" w:space="0" w:color="000000"/>
              <w:right w:val="single" w:sz="4" w:space="0" w:color="000000"/>
            </w:tcBorders>
            <w:shd w:val="clear" w:color="auto" w:fill="auto"/>
            <w:noWrap/>
            <w:vAlign w:val="bottom"/>
            <w:hideMark/>
          </w:tcPr>
          <w:p w14:paraId="3D806D3B" w14:textId="77777777" w:rsidR="00D40D71" w:rsidRPr="00D40D71" w:rsidRDefault="00D40D71" w:rsidP="00D40D71">
            <w:pPr>
              <w:jc w:val="right"/>
              <w:rPr>
                <w:color w:val="000000"/>
                <w:sz w:val="22"/>
                <w:szCs w:val="22"/>
                <w:lang w:val="ro-MD"/>
              </w:rPr>
            </w:pPr>
            <w:r w:rsidRPr="00D40D71">
              <w:rPr>
                <w:color w:val="000000"/>
                <w:sz w:val="22"/>
                <w:szCs w:val="22"/>
              </w:rPr>
              <w:t>99,7</w:t>
            </w:r>
          </w:p>
        </w:tc>
        <w:tc>
          <w:tcPr>
            <w:tcW w:w="1036" w:type="dxa"/>
            <w:tcBorders>
              <w:top w:val="nil"/>
              <w:left w:val="nil"/>
              <w:bottom w:val="single" w:sz="4" w:space="0" w:color="000000"/>
              <w:right w:val="single" w:sz="4" w:space="0" w:color="000000"/>
            </w:tcBorders>
            <w:shd w:val="clear" w:color="auto" w:fill="auto"/>
            <w:noWrap/>
            <w:vAlign w:val="bottom"/>
            <w:hideMark/>
          </w:tcPr>
          <w:p w14:paraId="02EB542B" w14:textId="77777777" w:rsidR="00D40D71" w:rsidRPr="00D40D71" w:rsidRDefault="00D40D71" w:rsidP="00D40D71">
            <w:pPr>
              <w:jc w:val="right"/>
              <w:rPr>
                <w:color w:val="000000"/>
                <w:sz w:val="22"/>
                <w:szCs w:val="22"/>
                <w:lang w:val="ro-MD"/>
              </w:rPr>
            </w:pPr>
            <w:r w:rsidRPr="00D40D71">
              <w:rPr>
                <w:color w:val="000000"/>
                <w:sz w:val="22"/>
                <w:szCs w:val="22"/>
              </w:rPr>
              <w:t>38,2</w:t>
            </w:r>
          </w:p>
        </w:tc>
        <w:tc>
          <w:tcPr>
            <w:tcW w:w="787" w:type="dxa"/>
            <w:tcBorders>
              <w:top w:val="nil"/>
              <w:left w:val="nil"/>
              <w:bottom w:val="single" w:sz="4" w:space="0" w:color="000000"/>
              <w:right w:val="single" w:sz="4" w:space="0" w:color="000000"/>
            </w:tcBorders>
            <w:shd w:val="clear" w:color="auto" w:fill="auto"/>
            <w:noWrap/>
            <w:vAlign w:val="bottom"/>
            <w:hideMark/>
          </w:tcPr>
          <w:p w14:paraId="1908A009" w14:textId="77777777" w:rsidR="00D40D71" w:rsidRPr="00D40D71" w:rsidRDefault="00D40D71" w:rsidP="00D40D71">
            <w:pPr>
              <w:jc w:val="right"/>
              <w:rPr>
                <w:color w:val="000000"/>
                <w:sz w:val="22"/>
                <w:szCs w:val="22"/>
                <w:lang w:val="ro-MD"/>
              </w:rPr>
            </w:pPr>
            <w:r w:rsidRPr="00D40D71">
              <w:rPr>
                <w:color w:val="000000"/>
                <w:sz w:val="22"/>
                <w:szCs w:val="22"/>
              </w:rPr>
              <w:t>105,1</w:t>
            </w:r>
          </w:p>
        </w:tc>
      </w:tr>
      <w:tr w:rsidR="00D40D71" w:rsidRPr="00D40D71" w14:paraId="1ABD9E98"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69D7D0BC" w14:textId="77777777" w:rsidR="00D40D71" w:rsidRPr="00D40D71" w:rsidRDefault="00D40D71" w:rsidP="00D40D71">
            <w:pPr>
              <w:rPr>
                <w:i/>
                <w:iCs/>
                <w:color w:val="000000"/>
                <w:sz w:val="22"/>
                <w:szCs w:val="22"/>
                <w:lang w:val="ro-MD"/>
              </w:rPr>
            </w:pPr>
            <w:r w:rsidRPr="00D40D71">
              <w:rPr>
                <w:i/>
                <w:iCs/>
                <w:color w:val="000000"/>
                <w:sz w:val="22"/>
                <w:szCs w:val="22"/>
                <w:lang w:val="ro-MD"/>
              </w:rPr>
              <w:t>taxa pe valoare adăugată</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76FA0EE" w14:textId="77777777" w:rsidR="00D40D71" w:rsidRPr="00D40D71" w:rsidRDefault="00D40D71" w:rsidP="00D40D71">
            <w:pPr>
              <w:jc w:val="right"/>
              <w:rPr>
                <w:sz w:val="22"/>
                <w:szCs w:val="22"/>
                <w:lang w:val="ro-MD"/>
              </w:rPr>
            </w:pPr>
            <w:r w:rsidRPr="00D40D71">
              <w:rPr>
                <w:sz w:val="22"/>
                <w:szCs w:val="22"/>
              </w:rPr>
              <w:t>9.532,1</w:t>
            </w:r>
          </w:p>
        </w:tc>
        <w:tc>
          <w:tcPr>
            <w:tcW w:w="1056" w:type="dxa"/>
            <w:tcBorders>
              <w:top w:val="nil"/>
              <w:left w:val="nil"/>
              <w:bottom w:val="single" w:sz="4" w:space="0" w:color="000000"/>
              <w:right w:val="single" w:sz="4" w:space="0" w:color="000000"/>
            </w:tcBorders>
            <w:shd w:val="clear" w:color="000000" w:fill="FFFFFF"/>
            <w:noWrap/>
            <w:vAlign w:val="bottom"/>
            <w:hideMark/>
          </w:tcPr>
          <w:p w14:paraId="307D7BC4" w14:textId="77777777" w:rsidR="00D40D71" w:rsidRPr="00D40D71" w:rsidRDefault="00D40D71" w:rsidP="00D40D71">
            <w:pPr>
              <w:jc w:val="right"/>
              <w:rPr>
                <w:color w:val="000000"/>
                <w:sz w:val="22"/>
                <w:szCs w:val="22"/>
                <w:lang w:val="ro-MD"/>
              </w:rPr>
            </w:pPr>
            <w:r w:rsidRPr="00D40D71">
              <w:rPr>
                <w:color w:val="000000"/>
                <w:sz w:val="22"/>
                <w:szCs w:val="22"/>
              </w:rPr>
              <w:t>11.493,5</w:t>
            </w:r>
          </w:p>
        </w:tc>
        <w:tc>
          <w:tcPr>
            <w:tcW w:w="1056" w:type="dxa"/>
            <w:tcBorders>
              <w:top w:val="nil"/>
              <w:left w:val="nil"/>
              <w:bottom w:val="single" w:sz="4" w:space="0" w:color="000000"/>
              <w:right w:val="single" w:sz="4" w:space="0" w:color="000000"/>
            </w:tcBorders>
            <w:shd w:val="clear" w:color="000000" w:fill="FFFFFF"/>
            <w:noWrap/>
            <w:vAlign w:val="bottom"/>
            <w:hideMark/>
          </w:tcPr>
          <w:p w14:paraId="5901D59C" w14:textId="77777777" w:rsidR="00D40D71" w:rsidRPr="00D40D71" w:rsidRDefault="00D40D71" w:rsidP="00D40D71">
            <w:pPr>
              <w:jc w:val="right"/>
              <w:rPr>
                <w:sz w:val="22"/>
                <w:szCs w:val="22"/>
                <w:lang w:val="ro-MD"/>
              </w:rPr>
            </w:pPr>
            <w:r w:rsidRPr="00D40D71">
              <w:rPr>
                <w:sz w:val="22"/>
                <w:szCs w:val="22"/>
              </w:rPr>
              <w:t>11.626,7</w:t>
            </w:r>
          </w:p>
        </w:tc>
        <w:tc>
          <w:tcPr>
            <w:tcW w:w="1021" w:type="dxa"/>
            <w:tcBorders>
              <w:top w:val="nil"/>
              <w:left w:val="nil"/>
              <w:bottom w:val="single" w:sz="4" w:space="0" w:color="000000"/>
              <w:right w:val="single" w:sz="4" w:space="0" w:color="000000"/>
            </w:tcBorders>
            <w:shd w:val="clear" w:color="auto" w:fill="auto"/>
            <w:noWrap/>
            <w:vAlign w:val="bottom"/>
            <w:hideMark/>
          </w:tcPr>
          <w:p w14:paraId="366C9F7C" w14:textId="77777777" w:rsidR="00D40D71" w:rsidRPr="00D40D71" w:rsidRDefault="00D40D71" w:rsidP="00D40D71">
            <w:pPr>
              <w:jc w:val="right"/>
              <w:rPr>
                <w:color w:val="000000"/>
                <w:sz w:val="22"/>
                <w:szCs w:val="22"/>
                <w:lang w:val="ro-MD"/>
              </w:rPr>
            </w:pPr>
            <w:r w:rsidRPr="00D40D71">
              <w:rPr>
                <w:color w:val="000000"/>
                <w:sz w:val="22"/>
                <w:szCs w:val="22"/>
              </w:rPr>
              <w:t>133,2</w:t>
            </w:r>
          </w:p>
        </w:tc>
        <w:tc>
          <w:tcPr>
            <w:tcW w:w="624" w:type="dxa"/>
            <w:tcBorders>
              <w:top w:val="nil"/>
              <w:left w:val="nil"/>
              <w:bottom w:val="single" w:sz="4" w:space="0" w:color="000000"/>
              <w:right w:val="single" w:sz="4" w:space="0" w:color="000000"/>
            </w:tcBorders>
            <w:shd w:val="clear" w:color="auto" w:fill="auto"/>
            <w:noWrap/>
            <w:vAlign w:val="bottom"/>
            <w:hideMark/>
          </w:tcPr>
          <w:p w14:paraId="002F1B69" w14:textId="77777777" w:rsidR="00D40D71" w:rsidRPr="00D40D71" w:rsidRDefault="00D40D71" w:rsidP="00D40D71">
            <w:pPr>
              <w:jc w:val="right"/>
              <w:rPr>
                <w:color w:val="000000"/>
                <w:sz w:val="22"/>
                <w:szCs w:val="22"/>
                <w:lang w:val="ro-MD"/>
              </w:rPr>
            </w:pPr>
            <w:r w:rsidRPr="00D40D71">
              <w:rPr>
                <w:color w:val="000000"/>
                <w:sz w:val="22"/>
                <w:szCs w:val="22"/>
              </w:rPr>
              <w:t>101,2</w:t>
            </w:r>
          </w:p>
        </w:tc>
        <w:tc>
          <w:tcPr>
            <w:tcW w:w="1036" w:type="dxa"/>
            <w:tcBorders>
              <w:top w:val="nil"/>
              <w:left w:val="nil"/>
              <w:bottom w:val="single" w:sz="4" w:space="0" w:color="000000"/>
              <w:right w:val="single" w:sz="4" w:space="0" w:color="000000"/>
            </w:tcBorders>
            <w:shd w:val="clear" w:color="auto" w:fill="auto"/>
            <w:noWrap/>
            <w:vAlign w:val="bottom"/>
            <w:hideMark/>
          </w:tcPr>
          <w:p w14:paraId="2A3B49F0" w14:textId="77777777" w:rsidR="00D40D71" w:rsidRPr="00D40D71" w:rsidRDefault="00D40D71" w:rsidP="00D40D71">
            <w:pPr>
              <w:jc w:val="right"/>
              <w:rPr>
                <w:color w:val="000000"/>
                <w:sz w:val="22"/>
                <w:szCs w:val="22"/>
                <w:lang w:val="ro-MD"/>
              </w:rPr>
            </w:pPr>
            <w:r w:rsidRPr="00D40D71">
              <w:rPr>
                <w:color w:val="000000"/>
                <w:sz w:val="22"/>
                <w:szCs w:val="22"/>
              </w:rPr>
              <w:t>2.094,6</w:t>
            </w:r>
          </w:p>
        </w:tc>
        <w:tc>
          <w:tcPr>
            <w:tcW w:w="787" w:type="dxa"/>
            <w:tcBorders>
              <w:top w:val="nil"/>
              <w:left w:val="nil"/>
              <w:bottom w:val="single" w:sz="4" w:space="0" w:color="000000"/>
              <w:right w:val="single" w:sz="4" w:space="0" w:color="000000"/>
            </w:tcBorders>
            <w:shd w:val="clear" w:color="auto" w:fill="auto"/>
            <w:noWrap/>
            <w:vAlign w:val="bottom"/>
            <w:hideMark/>
          </w:tcPr>
          <w:p w14:paraId="3F9037E8" w14:textId="77777777" w:rsidR="00D40D71" w:rsidRPr="00D40D71" w:rsidRDefault="00D40D71" w:rsidP="00D40D71">
            <w:pPr>
              <w:jc w:val="right"/>
              <w:rPr>
                <w:color w:val="000000"/>
                <w:sz w:val="22"/>
                <w:szCs w:val="22"/>
                <w:lang w:val="ro-MD"/>
              </w:rPr>
            </w:pPr>
            <w:r w:rsidRPr="00D40D71">
              <w:rPr>
                <w:color w:val="000000"/>
                <w:sz w:val="22"/>
                <w:szCs w:val="22"/>
              </w:rPr>
              <w:t>122,0</w:t>
            </w:r>
          </w:p>
        </w:tc>
      </w:tr>
      <w:tr w:rsidR="00D40D71" w:rsidRPr="00D40D71" w14:paraId="52084FD3"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779E27D"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accize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9F2DB3C" w14:textId="77777777" w:rsidR="00D40D71" w:rsidRPr="00D40D71" w:rsidRDefault="00D40D71" w:rsidP="00D40D71">
            <w:pPr>
              <w:jc w:val="right"/>
              <w:rPr>
                <w:sz w:val="22"/>
                <w:szCs w:val="22"/>
                <w:lang w:val="ro-MD"/>
              </w:rPr>
            </w:pPr>
            <w:r w:rsidRPr="00D40D71">
              <w:rPr>
                <w:sz w:val="22"/>
                <w:szCs w:val="22"/>
              </w:rPr>
              <w:t>886,2</w:t>
            </w:r>
          </w:p>
        </w:tc>
        <w:tc>
          <w:tcPr>
            <w:tcW w:w="1056" w:type="dxa"/>
            <w:tcBorders>
              <w:top w:val="nil"/>
              <w:left w:val="nil"/>
              <w:bottom w:val="single" w:sz="4" w:space="0" w:color="000000"/>
              <w:right w:val="single" w:sz="4" w:space="0" w:color="000000"/>
            </w:tcBorders>
            <w:shd w:val="clear" w:color="000000" w:fill="FFFFFF"/>
            <w:noWrap/>
            <w:vAlign w:val="bottom"/>
            <w:hideMark/>
          </w:tcPr>
          <w:p w14:paraId="14D15029" w14:textId="77777777" w:rsidR="00D40D71" w:rsidRPr="00D40D71" w:rsidRDefault="00D40D71" w:rsidP="00D40D71">
            <w:pPr>
              <w:jc w:val="right"/>
              <w:rPr>
                <w:color w:val="000000"/>
                <w:sz w:val="22"/>
                <w:szCs w:val="22"/>
                <w:lang w:val="ro-MD"/>
              </w:rPr>
            </w:pPr>
            <w:r w:rsidRPr="00D40D71">
              <w:rPr>
                <w:color w:val="000000"/>
                <w:sz w:val="22"/>
                <w:szCs w:val="22"/>
              </w:rPr>
              <w:t>1.116,0</w:t>
            </w:r>
          </w:p>
        </w:tc>
        <w:tc>
          <w:tcPr>
            <w:tcW w:w="1056" w:type="dxa"/>
            <w:tcBorders>
              <w:top w:val="nil"/>
              <w:left w:val="nil"/>
              <w:bottom w:val="single" w:sz="4" w:space="0" w:color="000000"/>
              <w:right w:val="single" w:sz="4" w:space="0" w:color="000000"/>
            </w:tcBorders>
            <w:shd w:val="clear" w:color="000000" w:fill="FFFFFF"/>
            <w:noWrap/>
            <w:vAlign w:val="bottom"/>
            <w:hideMark/>
          </w:tcPr>
          <w:p w14:paraId="3CFCF3AF" w14:textId="77777777" w:rsidR="00D40D71" w:rsidRPr="00D40D71" w:rsidRDefault="00D40D71" w:rsidP="00D40D71">
            <w:pPr>
              <w:jc w:val="right"/>
              <w:rPr>
                <w:sz w:val="22"/>
                <w:szCs w:val="22"/>
                <w:lang w:val="ro-MD"/>
              </w:rPr>
            </w:pPr>
            <w:r w:rsidRPr="00D40D71">
              <w:rPr>
                <w:sz w:val="22"/>
                <w:szCs w:val="22"/>
              </w:rPr>
              <w:t>1.143,3</w:t>
            </w:r>
          </w:p>
        </w:tc>
        <w:tc>
          <w:tcPr>
            <w:tcW w:w="1021" w:type="dxa"/>
            <w:tcBorders>
              <w:top w:val="nil"/>
              <w:left w:val="nil"/>
              <w:bottom w:val="single" w:sz="4" w:space="0" w:color="000000"/>
              <w:right w:val="single" w:sz="4" w:space="0" w:color="000000"/>
            </w:tcBorders>
            <w:shd w:val="clear" w:color="auto" w:fill="auto"/>
            <w:noWrap/>
            <w:vAlign w:val="bottom"/>
            <w:hideMark/>
          </w:tcPr>
          <w:p w14:paraId="4F1D62A8" w14:textId="77777777" w:rsidR="00D40D71" w:rsidRPr="00D40D71" w:rsidRDefault="00D40D71" w:rsidP="00D40D71">
            <w:pPr>
              <w:jc w:val="right"/>
              <w:rPr>
                <w:color w:val="000000"/>
                <w:sz w:val="22"/>
                <w:szCs w:val="22"/>
                <w:lang w:val="ro-MD"/>
              </w:rPr>
            </w:pPr>
            <w:r w:rsidRPr="00D40D71">
              <w:rPr>
                <w:color w:val="000000"/>
                <w:sz w:val="22"/>
                <w:szCs w:val="22"/>
              </w:rPr>
              <w:t>27,3</w:t>
            </w:r>
          </w:p>
        </w:tc>
        <w:tc>
          <w:tcPr>
            <w:tcW w:w="624" w:type="dxa"/>
            <w:tcBorders>
              <w:top w:val="nil"/>
              <w:left w:val="nil"/>
              <w:bottom w:val="single" w:sz="4" w:space="0" w:color="000000"/>
              <w:right w:val="single" w:sz="4" w:space="0" w:color="000000"/>
            </w:tcBorders>
            <w:shd w:val="clear" w:color="auto" w:fill="auto"/>
            <w:noWrap/>
            <w:vAlign w:val="bottom"/>
            <w:hideMark/>
          </w:tcPr>
          <w:p w14:paraId="355E97F4" w14:textId="77777777" w:rsidR="00D40D71" w:rsidRPr="00D40D71" w:rsidRDefault="00D40D71" w:rsidP="00D40D71">
            <w:pPr>
              <w:jc w:val="right"/>
              <w:rPr>
                <w:color w:val="000000"/>
                <w:sz w:val="22"/>
                <w:szCs w:val="22"/>
                <w:lang w:val="ro-MD"/>
              </w:rPr>
            </w:pPr>
            <w:r w:rsidRPr="00D40D71">
              <w:rPr>
                <w:color w:val="000000"/>
                <w:sz w:val="22"/>
                <w:szCs w:val="22"/>
              </w:rPr>
              <w:t>102,4</w:t>
            </w:r>
          </w:p>
        </w:tc>
        <w:tc>
          <w:tcPr>
            <w:tcW w:w="1036" w:type="dxa"/>
            <w:tcBorders>
              <w:top w:val="nil"/>
              <w:left w:val="nil"/>
              <w:bottom w:val="single" w:sz="4" w:space="0" w:color="000000"/>
              <w:right w:val="single" w:sz="4" w:space="0" w:color="000000"/>
            </w:tcBorders>
            <w:shd w:val="clear" w:color="auto" w:fill="auto"/>
            <w:noWrap/>
            <w:vAlign w:val="bottom"/>
            <w:hideMark/>
          </w:tcPr>
          <w:p w14:paraId="08F84C14" w14:textId="77777777" w:rsidR="00D40D71" w:rsidRPr="00D40D71" w:rsidRDefault="00D40D71" w:rsidP="00D40D71">
            <w:pPr>
              <w:jc w:val="right"/>
              <w:rPr>
                <w:color w:val="000000"/>
                <w:sz w:val="22"/>
                <w:szCs w:val="22"/>
                <w:lang w:val="ro-MD"/>
              </w:rPr>
            </w:pPr>
            <w:r w:rsidRPr="00D40D71">
              <w:rPr>
                <w:color w:val="000000"/>
                <w:sz w:val="22"/>
                <w:szCs w:val="22"/>
              </w:rPr>
              <w:t>257,1</w:t>
            </w:r>
          </w:p>
        </w:tc>
        <w:tc>
          <w:tcPr>
            <w:tcW w:w="787" w:type="dxa"/>
            <w:tcBorders>
              <w:top w:val="nil"/>
              <w:left w:val="nil"/>
              <w:bottom w:val="single" w:sz="4" w:space="0" w:color="000000"/>
              <w:right w:val="single" w:sz="4" w:space="0" w:color="000000"/>
            </w:tcBorders>
            <w:shd w:val="clear" w:color="auto" w:fill="auto"/>
            <w:noWrap/>
            <w:vAlign w:val="bottom"/>
            <w:hideMark/>
          </w:tcPr>
          <w:p w14:paraId="388B45FA" w14:textId="77777777" w:rsidR="00D40D71" w:rsidRPr="00D40D71" w:rsidRDefault="00D40D71" w:rsidP="00D40D71">
            <w:pPr>
              <w:jc w:val="right"/>
              <w:rPr>
                <w:color w:val="000000"/>
                <w:sz w:val="22"/>
                <w:szCs w:val="22"/>
                <w:lang w:val="ro-MD"/>
              </w:rPr>
            </w:pPr>
            <w:r w:rsidRPr="00D40D71">
              <w:rPr>
                <w:color w:val="000000"/>
                <w:sz w:val="22"/>
                <w:szCs w:val="22"/>
              </w:rPr>
              <w:t>129,0</w:t>
            </w:r>
          </w:p>
        </w:tc>
      </w:tr>
      <w:tr w:rsidR="00D40D71" w:rsidRPr="00D40D71" w14:paraId="60268CCF"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3EB40D9" w14:textId="77777777" w:rsidR="00D40D71" w:rsidRPr="00D40D71" w:rsidRDefault="00D40D71" w:rsidP="00D40D71">
            <w:pPr>
              <w:rPr>
                <w:i/>
                <w:iCs/>
                <w:color w:val="000000"/>
                <w:sz w:val="22"/>
                <w:szCs w:val="22"/>
                <w:lang w:val="ro-MD"/>
              </w:rPr>
            </w:pPr>
            <w:r w:rsidRPr="00D40D71">
              <w:rPr>
                <w:i/>
                <w:iCs/>
                <w:color w:val="000000"/>
                <w:sz w:val="22"/>
                <w:szCs w:val="22"/>
                <w:lang w:val="ro-MD"/>
              </w:rPr>
              <w:t>taxe pentru servicii specifice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3238D97" w14:textId="77777777" w:rsidR="00D40D71" w:rsidRPr="00D40D71" w:rsidRDefault="00D40D71" w:rsidP="00D40D71">
            <w:pPr>
              <w:jc w:val="right"/>
              <w:rPr>
                <w:sz w:val="22"/>
                <w:szCs w:val="22"/>
                <w:lang w:val="ro-MD"/>
              </w:rPr>
            </w:pPr>
            <w:r w:rsidRPr="00D40D71">
              <w:rPr>
                <w:sz w:val="22"/>
                <w:szCs w:val="22"/>
              </w:rPr>
              <w:t>593,2</w:t>
            </w:r>
          </w:p>
        </w:tc>
        <w:tc>
          <w:tcPr>
            <w:tcW w:w="1056" w:type="dxa"/>
            <w:tcBorders>
              <w:top w:val="nil"/>
              <w:left w:val="nil"/>
              <w:bottom w:val="single" w:sz="4" w:space="0" w:color="000000"/>
              <w:right w:val="single" w:sz="4" w:space="0" w:color="000000"/>
            </w:tcBorders>
            <w:shd w:val="clear" w:color="000000" w:fill="FFFFFF"/>
            <w:noWrap/>
            <w:vAlign w:val="bottom"/>
            <w:hideMark/>
          </w:tcPr>
          <w:p w14:paraId="55FB9BA4" w14:textId="77777777" w:rsidR="00D40D71" w:rsidRPr="00D40D71" w:rsidRDefault="00D40D71" w:rsidP="00D40D71">
            <w:pPr>
              <w:jc w:val="right"/>
              <w:rPr>
                <w:color w:val="000000"/>
                <w:sz w:val="22"/>
                <w:szCs w:val="22"/>
                <w:lang w:val="ro-MD"/>
              </w:rPr>
            </w:pPr>
            <w:r w:rsidRPr="00D40D71">
              <w:rPr>
                <w:color w:val="000000"/>
                <w:sz w:val="22"/>
                <w:szCs w:val="22"/>
              </w:rPr>
              <w:t>664,7</w:t>
            </w:r>
          </w:p>
        </w:tc>
        <w:tc>
          <w:tcPr>
            <w:tcW w:w="1056" w:type="dxa"/>
            <w:tcBorders>
              <w:top w:val="nil"/>
              <w:left w:val="nil"/>
              <w:bottom w:val="single" w:sz="4" w:space="0" w:color="000000"/>
              <w:right w:val="single" w:sz="4" w:space="0" w:color="000000"/>
            </w:tcBorders>
            <w:shd w:val="clear" w:color="000000" w:fill="FFFFFF"/>
            <w:noWrap/>
            <w:vAlign w:val="bottom"/>
            <w:hideMark/>
          </w:tcPr>
          <w:p w14:paraId="308ECEDA" w14:textId="77777777" w:rsidR="00D40D71" w:rsidRPr="00D40D71" w:rsidRDefault="00D40D71" w:rsidP="00D40D71">
            <w:pPr>
              <w:jc w:val="right"/>
              <w:rPr>
                <w:sz w:val="22"/>
                <w:szCs w:val="22"/>
                <w:lang w:val="ro-MD"/>
              </w:rPr>
            </w:pPr>
            <w:r w:rsidRPr="00D40D71">
              <w:rPr>
                <w:sz w:val="22"/>
                <w:szCs w:val="22"/>
              </w:rPr>
              <w:t>684,4</w:t>
            </w:r>
          </w:p>
        </w:tc>
        <w:tc>
          <w:tcPr>
            <w:tcW w:w="1021" w:type="dxa"/>
            <w:tcBorders>
              <w:top w:val="nil"/>
              <w:left w:val="nil"/>
              <w:bottom w:val="single" w:sz="4" w:space="0" w:color="000000"/>
              <w:right w:val="single" w:sz="4" w:space="0" w:color="000000"/>
            </w:tcBorders>
            <w:shd w:val="clear" w:color="auto" w:fill="auto"/>
            <w:noWrap/>
            <w:vAlign w:val="bottom"/>
            <w:hideMark/>
          </w:tcPr>
          <w:p w14:paraId="71A246BA" w14:textId="77777777" w:rsidR="00D40D71" w:rsidRPr="00D40D71" w:rsidRDefault="00D40D71" w:rsidP="00D40D71">
            <w:pPr>
              <w:jc w:val="right"/>
              <w:rPr>
                <w:color w:val="000000"/>
                <w:sz w:val="22"/>
                <w:szCs w:val="22"/>
                <w:lang w:val="ro-MD"/>
              </w:rPr>
            </w:pPr>
            <w:r w:rsidRPr="00D40D71">
              <w:rPr>
                <w:color w:val="000000"/>
                <w:sz w:val="22"/>
                <w:szCs w:val="22"/>
              </w:rPr>
              <w:t>19,7</w:t>
            </w:r>
          </w:p>
        </w:tc>
        <w:tc>
          <w:tcPr>
            <w:tcW w:w="624" w:type="dxa"/>
            <w:tcBorders>
              <w:top w:val="nil"/>
              <w:left w:val="nil"/>
              <w:bottom w:val="single" w:sz="4" w:space="0" w:color="000000"/>
              <w:right w:val="single" w:sz="4" w:space="0" w:color="000000"/>
            </w:tcBorders>
            <w:shd w:val="clear" w:color="auto" w:fill="auto"/>
            <w:noWrap/>
            <w:vAlign w:val="bottom"/>
            <w:hideMark/>
          </w:tcPr>
          <w:p w14:paraId="79803CFC" w14:textId="77777777" w:rsidR="00D40D71" w:rsidRPr="00D40D71" w:rsidRDefault="00D40D71" w:rsidP="00D40D71">
            <w:pPr>
              <w:jc w:val="right"/>
              <w:rPr>
                <w:color w:val="000000"/>
                <w:sz w:val="22"/>
                <w:szCs w:val="22"/>
                <w:lang w:val="ro-MD"/>
              </w:rPr>
            </w:pPr>
            <w:r w:rsidRPr="00D40D71">
              <w:rPr>
                <w:color w:val="000000"/>
                <w:sz w:val="22"/>
                <w:szCs w:val="22"/>
              </w:rPr>
              <w:t>103,0</w:t>
            </w:r>
          </w:p>
        </w:tc>
        <w:tc>
          <w:tcPr>
            <w:tcW w:w="1036" w:type="dxa"/>
            <w:tcBorders>
              <w:top w:val="nil"/>
              <w:left w:val="nil"/>
              <w:bottom w:val="single" w:sz="4" w:space="0" w:color="000000"/>
              <w:right w:val="single" w:sz="4" w:space="0" w:color="000000"/>
            </w:tcBorders>
            <w:shd w:val="clear" w:color="auto" w:fill="auto"/>
            <w:noWrap/>
            <w:vAlign w:val="bottom"/>
            <w:hideMark/>
          </w:tcPr>
          <w:p w14:paraId="47B093A5" w14:textId="77777777" w:rsidR="00D40D71" w:rsidRPr="00D40D71" w:rsidRDefault="00D40D71" w:rsidP="00D40D71">
            <w:pPr>
              <w:jc w:val="right"/>
              <w:rPr>
                <w:color w:val="000000"/>
                <w:sz w:val="22"/>
                <w:szCs w:val="22"/>
                <w:lang w:val="ro-MD"/>
              </w:rPr>
            </w:pPr>
            <w:r w:rsidRPr="00D40D71">
              <w:rPr>
                <w:color w:val="000000"/>
                <w:sz w:val="22"/>
                <w:szCs w:val="22"/>
              </w:rPr>
              <w:t>91,2</w:t>
            </w:r>
          </w:p>
        </w:tc>
        <w:tc>
          <w:tcPr>
            <w:tcW w:w="787" w:type="dxa"/>
            <w:tcBorders>
              <w:top w:val="nil"/>
              <w:left w:val="nil"/>
              <w:bottom w:val="single" w:sz="4" w:space="0" w:color="000000"/>
              <w:right w:val="single" w:sz="4" w:space="0" w:color="000000"/>
            </w:tcBorders>
            <w:shd w:val="clear" w:color="auto" w:fill="auto"/>
            <w:noWrap/>
            <w:vAlign w:val="bottom"/>
            <w:hideMark/>
          </w:tcPr>
          <w:p w14:paraId="5C1D03C5" w14:textId="77777777" w:rsidR="00D40D71" w:rsidRPr="00D40D71" w:rsidRDefault="00D40D71" w:rsidP="00D40D71">
            <w:pPr>
              <w:jc w:val="right"/>
              <w:rPr>
                <w:color w:val="000000"/>
                <w:sz w:val="22"/>
                <w:szCs w:val="22"/>
                <w:lang w:val="ro-MD"/>
              </w:rPr>
            </w:pPr>
            <w:r w:rsidRPr="00D40D71">
              <w:rPr>
                <w:color w:val="000000"/>
                <w:sz w:val="22"/>
                <w:szCs w:val="22"/>
              </w:rPr>
              <w:t>115,4</w:t>
            </w:r>
          </w:p>
        </w:tc>
      </w:tr>
      <w:tr w:rsidR="00D40D71" w:rsidRPr="00D40D71" w14:paraId="65669779" w14:textId="77777777" w:rsidTr="00D33920">
        <w:trPr>
          <w:trHeight w:val="95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41F4BEC9" w14:textId="77777777" w:rsidR="00D40D71" w:rsidRPr="00D40D71" w:rsidRDefault="00D40D71" w:rsidP="00D40D71">
            <w:pPr>
              <w:rPr>
                <w:i/>
                <w:iCs/>
                <w:color w:val="000000"/>
                <w:sz w:val="22"/>
                <w:szCs w:val="22"/>
                <w:lang w:val="ro-MD"/>
              </w:rPr>
            </w:pPr>
            <w:r w:rsidRPr="00D40D71">
              <w:rPr>
                <w:i/>
                <w:iCs/>
                <w:color w:val="000000"/>
                <w:sz w:val="22"/>
                <w:szCs w:val="22"/>
                <w:lang w:val="ro-MD"/>
              </w:rPr>
              <w:t>taxe si plăți pentru utilizarea mărfurilor și pentru practicarea unor genuri de activitate</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6547F9D6" w14:textId="77777777" w:rsidR="00D40D71" w:rsidRPr="00D40D71" w:rsidRDefault="00D40D71" w:rsidP="00D40D71">
            <w:pPr>
              <w:jc w:val="right"/>
              <w:rPr>
                <w:sz w:val="22"/>
                <w:szCs w:val="22"/>
                <w:lang w:val="ro-MD"/>
              </w:rPr>
            </w:pPr>
            <w:r w:rsidRPr="00D40D71">
              <w:rPr>
                <w:sz w:val="22"/>
                <w:szCs w:val="22"/>
              </w:rPr>
              <w:t>554,7</w:t>
            </w:r>
          </w:p>
        </w:tc>
        <w:tc>
          <w:tcPr>
            <w:tcW w:w="1056" w:type="dxa"/>
            <w:tcBorders>
              <w:top w:val="nil"/>
              <w:left w:val="nil"/>
              <w:bottom w:val="single" w:sz="4" w:space="0" w:color="000000"/>
              <w:right w:val="single" w:sz="4" w:space="0" w:color="000000"/>
            </w:tcBorders>
            <w:shd w:val="clear" w:color="000000" w:fill="FFFFFF"/>
            <w:noWrap/>
            <w:vAlign w:val="bottom"/>
            <w:hideMark/>
          </w:tcPr>
          <w:p w14:paraId="15487843" w14:textId="77777777" w:rsidR="00D40D71" w:rsidRPr="00D40D71" w:rsidRDefault="00D40D71" w:rsidP="00D40D71">
            <w:pPr>
              <w:jc w:val="right"/>
              <w:rPr>
                <w:color w:val="000000"/>
                <w:sz w:val="22"/>
                <w:szCs w:val="22"/>
                <w:lang w:val="ro-MD"/>
              </w:rPr>
            </w:pPr>
            <w:r w:rsidRPr="00D40D71">
              <w:rPr>
                <w:color w:val="000000"/>
                <w:sz w:val="22"/>
                <w:szCs w:val="22"/>
              </w:rPr>
              <w:t>487,0</w:t>
            </w:r>
          </w:p>
        </w:tc>
        <w:tc>
          <w:tcPr>
            <w:tcW w:w="1056" w:type="dxa"/>
            <w:tcBorders>
              <w:top w:val="nil"/>
              <w:left w:val="nil"/>
              <w:bottom w:val="single" w:sz="4" w:space="0" w:color="000000"/>
              <w:right w:val="single" w:sz="4" w:space="0" w:color="000000"/>
            </w:tcBorders>
            <w:shd w:val="clear" w:color="000000" w:fill="FFFFFF"/>
            <w:noWrap/>
            <w:vAlign w:val="bottom"/>
            <w:hideMark/>
          </w:tcPr>
          <w:p w14:paraId="183A5CF0" w14:textId="77777777" w:rsidR="00D40D71" w:rsidRPr="00D40D71" w:rsidRDefault="00D40D71" w:rsidP="00D40D71">
            <w:pPr>
              <w:jc w:val="right"/>
              <w:rPr>
                <w:sz w:val="22"/>
                <w:szCs w:val="22"/>
                <w:lang w:val="ro-MD"/>
              </w:rPr>
            </w:pPr>
            <w:r w:rsidRPr="00D40D71">
              <w:rPr>
                <w:sz w:val="22"/>
                <w:szCs w:val="22"/>
              </w:rPr>
              <w:t>473,2</w:t>
            </w:r>
          </w:p>
        </w:tc>
        <w:tc>
          <w:tcPr>
            <w:tcW w:w="1021" w:type="dxa"/>
            <w:tcBorders>
              <w:top w:val="nil"/>
              <w:left w:val="nil"/>
              <w:bottom w:val="single" w:sz="4" w:space="0" w:color="000000"/>
              <w:right w:val="single" w:sz="4" w:space="0" w:color="000000"/>
            </w:tcBorders>
            <w:shd w:val="clear" w:color="auto" w:fill="auto"/>
            <w:noWrap/>
            <w:vAlign w:val="bottom"/>
            <w:hideMark/>
          </w:tcPr>
          <w:p w14:paraId="120C1851" w14:textId="77777777" w:rsidR="00D40D71" w:rsidRPr="00D40D71" w:rsidRDefault="00D40D71" w:rsidP="00D40D71">
            <w:pPr>
              <w:jc w:val="right"/>
              <w:rPr>
                <w:color w:val="000000"/>
                <w:sz w:val="22"/>
                <w:szCs w:val="22"/>
                <w:lang w:val="ro-MD"/>
              </w:rPr>
            </w:pPr>
            <w:r w:rsidRPr="00D40D71">
              <w:rPr>
                <w:color w:val="000000"/>
                <w:sz w:val="22"/>
                <w:szCs w:val="22"/>
              </w:rPr>
              <w:t>-13,8</w:t>
            </w:r>
          </w:p>
        </w:tc>
        <w:tc>
          <w:tcPr>
            <w:tcW w:w="624" w:type="dxa"/>
            <w:tcBorders>
              <w:top w:val="nil"/>
              <w:left w:val="nil"/>
              <w:bottom w:val="single" w:sz="4" w:space="0" w:color="000000"/>
              <w:right w:val="single" w:sz="4" w:space="0" w:color="000000"/>
            </w:tcBorders>
            <w:shd w:val="clear" w:color="auto" w:fill="auto"/>
            <w:noWrap/>
            <w:vAlign w:val="bottom"/>
            <w:hideMark/>
          </w:tcPr>
          <w:p w14:paraId="750D8695" w14:textId="77777777" w:rsidR="00D40D71" w:rsidRPr="00D40D71" w:rsidRDefault="00D40D71" w:rsidP="00D40D71">
            <w:pPr>
              <w:jc w:val="right"/>
              <w:rPr>
                <w:color w:val="000000"/>
                <w:sz w:val="22"/>
                <w:szCs w:val="22"/>
                <w:lang w:val="ro-MD"/>
              </w:rPr>
            </w:pPr>
            <w:r w:rsidRPr="00D40D71">
              <w:rPr>
                <w:color w:val="000000"/>
                <w:sz w:val="22"/>
                <w:szCs w:val="22"/>
              </w:rPr>
              <w:t>97,2</w:t>
            </w:r>
          </w:p>
        </w:tc>
        <w:tc>
          <w:tcPr>
            <w:tcW w:w="1036" w:type="dxa"/>
            <w:tcBorders>
              <w:top w:val="nil"/>
              <w:left w:val="nil"/>
              <w:bottom w:val="single" w:sz="4" w:space="0" w:color="000000"/>
              <w:right w:val="single" w:sz="4" w:space="0" w:color="000000"/>
            </w:tcBorders>
            <w:shd w:val="clear" w:color="auto" w:fill="auto"/>
            <w:noWrap/>
            <w:vAlign w:val="bottom"/>
            <w:hideMark/>
          </w:tcPr>
          <w:p w14:paraId="22F0F3F2" w14:textId="77777777" w:rsidR="00D40D71" w:rsidRPr="00D40D71" w:rsidRDefault="00D40D71" w:rsidP="00D40D71">
            <w:pPr>
              <w:jc w:val="right"/>
              <w:rPr>
                <w:color w:val="000000"/>
                <w:sz w:val="22"/>
                <w:szCs w:val="22"/>
                <w:lang w:val="ro-MD"/>
              </w:rPr>
            </w:pPr>
            <w:r w:rsidRPr="00D40D71">
              <w:rPr>
                <w:color w:val="000000"/>
                <w:sz w:val="22"/>
                <w:szCs w:val="22"/>
              </w:rPr>
              <w:t>-81,5</w:t>
            </w:r>
          </w:p>
        </w:tc>
        <w:tc>
          <w:tcPr>
            <w:tcW w:w="787" w:type="dxa"/>
            <w:tcBorders>
              <w:top w:val="nil"/>
              <w:left w:val="nil"/>
              <w:bottom w:val="single" w:sz="4" w:space="0" w:color="000000"/>
              <w:right w:val="single" w:sz="4" w:space="0" w:color="000000"/>
            </w:tcBorders>
            <w:shd w:val="clear" w:color="auto" w:fill="auto"/>
            <w:noWrap/>
            <w:vAlign w:val="bottom"/>
            <w:hideMark/>
          </w:tcPr>
          <w:p w14:paraId="10CB6176" w14:textId="77777777" w:rsidR="00D40D71" w:rsidRPr="00D40D71" w:rsidRDefault="00D40D71" w:rsidP="00D40D71">
            <w:pPr>
              <w:jc w:val="right"/>
              <w:rPr>
                <w:color w:val="000000"/>
                <w:sz w:val="22"/>
                <w:szCs w:val="22"/>
                <w:lang w:val="ro-MD"/>
              </w:rPr>
            </w:pPr>
            <w:r w:rsidRPr="00D40D71">
              <w:rPr>
                <w:color w:val="000000"/>
                <w:sz w:val="22"/>
                <w:szCs w:val="22"/>
              </w:rPr>
              <w:t>85,3</w:t>
            </w:r>
          </w:p>
        </w:tc>
      </w:tr>
      <w:tr w:rsidR="00D40D71" w:rsidRPr="00D40D71" w14:paraId="5D7784BA"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BCDF239"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alte taxe pentru mărfuri și servicii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6D23273" w14:textId="77777777" w:rsidR="00D40D71" w:rsidRPr="00D40D71" w:rsidRDefault="00D40D71" w:rsidP="00D40D71">
            <w:pPr>
              <w:jc w:val="right"/>
              <w:rPr>
                <w:sz w:val="22"/>
                <w:szCs w:val="22"/>
                <w:lang w:val="ro-MD"/>
              </w:rPr>
            </w:pPr>
            <w:r w:rsidRPr="00D40D71">
              <w:rPr>
                <w:sz w:val="22"/>
                <w:szCs w:val="22"/>
              </w:rPr>
              <w:t>60,0</w:t>
            </w:r>
          </w:p>
        </w:tc>
        <w:tc>
          <w:tcPr>
            <w:tcW w:w="1056" w:type="dxa"/>
            <w:tcBorders>
              <w:top w:val="nil"/>
              <w:left w:val="nil"/>
              <w:bottom w:val="single" w:sz="4" w:space="0" w:color="000000"/>
              <w:right w:val="single" w:sz="4" w:space="0" w:color="000000"/>
            </w:tcBorders>
            <w:shd w:val="clear" w:color="000000" w:fill="FFFFFF"/>
            <w:noWrap/>
            <w:vAlign w:val="bottom"/>
            <w:hideMark/>
          </w:tcPr>
          <w:p w14:paraId="18E63308" w14:textId="77777777" w:rsidR="00D40D71" w:rsidRPr="00D40D71" w:rsidRDefault="00D40D71" w:rsidP="00D40D71">
            <w:pPr>
              <w:jc w:val="right"/>
              <w:rPr>
                <w:color w:val="000000"/>
                <w:sz w:val="22"/>
                <w:szCs w:val="22"/>
                <w:lang w:val="ro-MD"/>
              </w:rPr>
            </w:pPr>
            <w:r w:rsidRPr="00D40D71">
              <w:rPr>
                <w:sz w:val="22"/>
                <w:szCs w:val="22"/>
              </w:rPr>
              <w:t>61,9</w:t>
            </w:r>
          </w:p>
        </w:tc>
        <w:tc>
          <w:tcPr>
            <w:tcW w:w="1056" w:type="dxa"/>
            <w:tcBorders>
              <w:top w:val="nil"/>
              <w:left w:val="nil"/>
              <w:bottom w:val="single" w:sz="4" w:space="0" w:color="000000"/>
              <w:right w:val="single" w:sz="4" w:space="0" w:color="000000"/>
            </w:tcBorders>
            <w:shd w:val="clear" w:color="000000" w:fill="FFFFFF"/>
            <w:noWrap/>
            <w:vAlign w:val="bottom"/>
            <w:hideMark/>
          </w:tcPr>
          <w:p w14:paraId="524077CC" w14:textId="77777777" w:rsidR="00D40D71" w:rsidRPr="00D40D71" w:rsidRDefault="00D40D71" w:rsidP="00D40D71">
            <w:pPr>
              <w:jc w:val="right"/>
              <w:rPr>
                <w:sz w:val="22"/>
                <w:szCs w:val="22"/>
                <w:lang w:val="ro-MD"/>
              </w:rPr>
            </w:pPr>
            <w:r w:rsidRPr="00D40D71">
              <w:rPr>
                <w:sz w:val="22"/>
                <w:szCs w:val="22"/>
              </w:rPr>
              <w:t>51,7</w:t>
            </w:r>
          </w:p>
        </w:tc>
        <w:tc>
          <w:tcPr>
            <w:tcW w:w="1021" w:type="dxa"/>
            <w:tcBorders>
              <w:top w:val="nil"/>
              <w:left w:val="nil"/>
              <w:bottom w:val="single" w:sz="4" w:space="0" w:color="000000"/>
              <w:right w:val="single" w:sz="4" w:space="0" w:color="000000"/>
            </w:tcBorders>
            <w:shd w:val="clear" w:color="auto" w:fill="auto"/>
            <w:noWrap/>
            <w:vAlign w:val="bottom"/>
            <w:hideMark/>
          </w:tcPr>
          <w:p w14:paraId="0E40A84D" w14:textId="77777777" w:rsidR="00D40D71" w:rsidRPr="00D40D71" w:rsidRDefault="00D40D71" w:rsidP="00D40D71">
            <w:pPr>
              <w:jc w:val="right"/>
              <w:rPr>
                <w:color w:val="000000"/>
                <w:sz w:val="22"/>
                <w:szCs w:val="22"/>
                <w:lang w:val="ro-MD"/>
              </w:rPr>
            </w:pPr>
            <w:r w:rsidRPr="00D40D71">
              <w:rPr>
                <w:color w:val="000000"/>
                <w:sz w:val="22"/>
                <w:szCs w:val="22"/>
              </w:rPr>
              <w:t>-10,2</w:t>
            </w:r>
          </w:p>
        </w:tc>
        <w:tc>
          <w:tcPr>
            <w:tcW w:w="624" w:type="dxa"/>
            <w:tcBorders>
              <w:top w:val="nil"/>
              <w:left w:val="nil"/>
              <w:bottom w:val="single" w:sz="4" w:space="0" w:color="000000"/>
              <w:right w:val="single" w:sz="4" w:space="0" w:color="000000"/>
            </w:tcBorders>
            <w:shd w:val="clear" w:color="auto" w:fill="auto"/>
            <w:noWrap/>
            <w:vAlign w:val="bottom"/>
            <w:hideMark/>
          </w:tcPr>
          <w:p w14:paraId="6185479F" w14:textId="77777777" w:rsidR="00D40D71" w:rsidRPr="00D40D71" w:rsidRDefault="00D40D71" w:rsidP="00D40D71">
            <w:pPr>
              <w:jc w:val="right"/>
              <w:rPr>
                <w:color w:val="000000"/>
                <w:sz w:val="22"/>
                <w:szCs w:val="22"/>
                <w:lang w:val="ro-MD"/>
              </w:rPr>
            </w:pPr>
            <w:r w:rsidRPr="00D40D71">
              <w:rPr>
                <w:color w:val="000000"/>
                <w:sz w:val="22"/>
                <w:szCs w:val="22"/>
              </w:rPr>
              <w:t>83,5</w:t>
            </w:r>
          </w:p>
        </w:tc>
        <w:tc>
          <w:tcPr>
            <w:tcW w:w="1036" w:type="dxa"/>
            <w:tcBorders>
              <w:top w:val="nil"/>
              <w:left w:val="nil"/>
              <w:bottom w:val="single" w:sz="4" w:space="0" w:color="000000"/>
              <w:right w:val="single" w:sz="4" w:space="0" w:color="000000"/>
            </w:tcBorders>
            <w:shd w:val="clear" w:color="auto" w:fill="auto"/>
            <w:noWrap/>
            <w:vAlign w:val="bottom"/>
            <w:hideMark/>
          </w:tcPr>
          <w:p w14:paraId="51197AB3" w14:textId="77777777" w:rsidR="00D40D71" w:rsidRPr="00D40D71" w:rsidRDefault="00D40D71" w:rsidP="00D40D71">
            <w:pPr>
              <w:jc w:val="right"/>
              <w:rPr>
                <w:color w:val="000000"/>
                <w:sz w:val="22"/>
                <w:szCs w:val="22"/>
                <w:lang w:val="ro-MD"/>
              </w:rPr>
            </w:pPr>
            <w:r w:rsidRPr="00D40D71">
              <w:rPr>
                <w:color w:val="000000"/>
                <w:sz w:val="22"/>
                <w:szCs w:val="22"/>
              </w:rPr>
              <w:t>-8,3</w:t>
            </w:r>
          </w:p>
        </w:tc>
        <w:tc>
          <w:tcPr>
            <w:tcW w:w="787" w:type="dxa"/>
            <w:tcBorders>
              <w:top w:val="nil"/>
              <w:left w:val="nil"/>
              <w:bottom w:val="single" w:sz="4" w:space="0" w:color="000000"/>
              <w:right w:val="single" w:sz="4" w:space="0" w:color="000000"/>
            </w:tcBorders>
            <w:shd w:val="clear" w:color="auto" w:fill="auto"/>
            <w:noWrap/>
            <w:vAlign w:val="bottom"/>
            <w:hideMark/>
          </w:tcPr>
          <w:p w14:paraId="5984F9FF" w14:textId="77777777" w:rsidR="00D40D71" w:rsidRPr="00D40D71" w:rsidRDefault="00D40D71" w:rsidP="00D40D71">
            <w:pPr>
              <w:jc w:val="right"/>
              <w:rPr>
                <w:color w:val="000000"/>
                <w:sz w:val="22"/>
                <w:szCs w:val="22"/>
                <w:lang w:val="ro-MD"/>
              </w:rPr>
            </w:pPr>
            <w:r w:rsidRPr="00D40D71">
              <w:rPr>
                <w:color w:val="000000"/>
                <w:sz w:val="22"/>
                <w:szCs w:val="22"/>
              </w:rPr>
              <w:t>86,2</w:t>
            </w:r>
          </w:p>
        </w:tc>
      </w:tr>
      <w:tr w:rsidR="00D40D71" w:rsidRPr="00D40D71" w14:paraId="63E2F47D"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D2BAC49"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taxe pentru folosirea drumurilor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1F7D48C2" w14:textId="77777777" w:rsidR="00D40D71" w:rsidRPr="00D40D71" w:rsidRDefault="00D40D71" w:rsidP="00D40D71">
            <w:pPr>
              <w:jc w:val="right"/>
              <w:rPr>
                <w:sz w:val="22"/>
                <w:szCs w:val="22"/>
                <w:lang w:val="ro-MD"/>
              </w:rPr>
            </w:pPr>
            <w:r w:rsidRPr="00D40D71">
              <w:rPr>
                <w:sz w:val="22"/>
                <w:szCs w:val="22"/>
              </w:rPr>
              <w:t>1.017,5</w:t>
            </w:r>
          </w:p>
        </w:tc>
        <w:tc>
          <w:tcPr>
            <w:tcW w:w="1056" w:type="dxa"/>
            <w:tcBorders>
              <w:top w:val="nil"/>
              <w:left w:val="nil"/>
              <w:bottom w:val="single" w:sz="4" w:space="0" w:color="000000"/>
              <w:right w:val="single" w:sz="4" w:space="0" w:color="000000"/>
            </w:tcBorders>
            <w:shd w:val="clear" w:color="000000" w:fill="FFFFFF"/>
            <w:noWrap/>
            <w:vAlign w:val="bottom"/>
            <w:hideMark/>
          </w:tcPr>
          <w:p w14:paraId="245D04F5" w14:textId="77777777" w:rsidR="00D40D71" w:rsidRPr="00D40D71" w:rsidRDefault="00D40D71" w:rsidP="00D40D71">
            <w:pPr>
              <w:jc w:val="right"/>
              <w:rPr>
                <w:color w:val="000000"/>
                <w:sz w:val="22"/>
                <w:szCs w:val="22"/>
                <w:lang w:val="ro-MD"/>
              </w:rPr>
            </w:pPr>
            <w:r w:rsidRPr="00D40D71">
              <w:rPr>
                <w:color w:val="000000"/>
                <w:sz w:val="22"/>
                <w:szCs w:val="22"/>
              </w:rPr>
              <w:t>1.050,4</w:t>
            </w:r>
          </w:p>
        </w:tc>
        <w:tc>
          <w:tcPr>
            <w:tcW w:w="1056" w:type="dxa"/>
            <w:tcBorders>
              <w:top w:val="nil"/>
              <w:left w:val="nil"/>
              <w:bottom w:val="single" w:sz="4" w:space="0" w:color="000000"/>
              <w:right w:val="single" w:sz="4" w:space="0" w:color="000000"/>
            </w:tcBorders>
            <w:shd w:val="clear" w:color="000000" w:fill="FFFFFF"/>
            <w:noWrap/>
            <w:vAlign w:val="bottom"/>
            <w:hideMark/>
          </w:tcPr>
          <w:p w14:paraId="1F93F39D" w14:textId="77777777" w:rsidR="00D40D71" w:rsidRPr="00D40D71" w:rsidRDefault="00D40D71" w:rsidP="00D40D71">
            <w:pPr>
              <w:jc w:val="right"/>
              <w:rPr>
                <w:sz w:val="22"/>
                <w:szCs w:val="22"/>
                <w:lang w:val="ro-MD"/>
              </w:rPr>
            </w:pPr>
            <w:r w:rsidRPr="00D40D71">
              <w:rPr>
                <w:sz w:val="22"/>
                <w:szCs w:val="22"/>
              </w:rPr>
              <w:t>1.145,5</w:t>
            </w:r>
          </w:p>
        </w:tc>
        <w:tc>
          <w:tcPr>
            <w:tcW w:w="1021" w:type="dxa"/>
            <w:tcBorders>
              <w:top w:val="nil"/>
              <w:left w:val="nil"/>
              <w:bottom w:val="single" w:sz="4" w:space="0" w:color="000000"/>
              <w:right w:val="single" w:sz="4" w:space="0" w:color="000000"/>
            </w:tcBorders>
            <w:shd w:val="clear" w:color="auto" w:fill="auto"/>
            <w:noWrap/>
            <w:vAlign w:val="bottom"/>
            <w:hideMark/>
          </w:tcPr>
          <w:p w14:paraId="09F581E4" w14:textId="77777777" w:rsidR="00D40D71" w:rsidRPr="00D40D71" w:rsidRDefault="00D40D71" w:rsidP="00D40D71">
            <w:pPr>
              <w:jc w:val="right"/>
              <w:rPr>
                <w:color w:val="000000"/>
                <w:sz w:val="22"/>
                <w:szCs w:val="22"/>
                <w:lang w:val="ro-MD"/>
              </w:rPr>
            </w:pPr>
            <w:r w:rsidRPr="00D40D71">
              <w:rPr>
                <w:color w:val="000000"/>
                <w:sz w:val="22"/>
                <w:szCs w:val="22"/>
              </w:rPr>
              <w:t>95,1</w:t>
            </w:r>
          </w:p>
        </w:tc>
        <w:tc>
          <w:tcPr>
            <w:tcW w:w="624" w:type="dxa"/>
            <w:tcBorders>
              <w:top w:val="nil"/>
              <w:left w:val="nil"/>
              <w:bottom w:val="single" w:sz="4" w:space="0" w:color="000000"/>
              <w:right w:val="single" w:sz="4" w:space="0" w:color="000000"/>
            </w:tcBorders>
            <w:shd w:val="clear" w:color="auto" w:fill="auto"/>
            <w:noWrap/>
            <w:vAlign w:val="bottom"/>
            <w:hideMark/>
          </w:tcPr>
          <w:p w14:paraId="2A84AF9E" w14:textId="77777777" w:rsidR="00D40D71" w:rsidRPr="00D40D71" w:rsidRDefault="00D40D71" w:rsidP="00D40D71">
            <w:pPr>
              <w:jc w:val="right"/>
              <w:rPr>
                <w:color w:val="000000"/>
                <w:sz w:val="22"/>
                <w:szCs w:val="22"/>
                <w:lang w:val="ro-MD"/>
              </w:rPr>
            </w:pPr>
            <w:r w:rsidRPr="00D40D71">
              <w:rPr>
                <w:color w:val="000000"/>
                <w:sz w:val="22"/>
                <w:szCs w:val="22"/>
              </w:rPr>
              <w:t>109,1</w:t>
            </w:r>
          </w:p>
        </w:tc>
        <w:tc>
          <w:tcPr>
            <w:tcW w:w="1036" w:type="dxa"/>
            <w:tcBorders>
              <w:top w:val="nil"/>
              <w:left w:val="nil"/>
              <w:bottom w:val="single" w:sz="4" w:space="0" w:color="000000"/>
              <w:right w:val="single" w:sz="4" w:space="0" w:color="000000"/>
            </w:tcBorders>
            <w:shd w:val="clear" w:color="auto" w:fill="auto"/>
            <w:noWrap/>
            <w:vAlign w:val="bottom"/>
            <w:hideMark/>
          </w:tcPr>
          <w:p w14:paraId="3F52052F" w14:textId="77777777" w:rsidR="00D40D71" w:rsidRPr="00D40D71" w:rsidRDefault="00D40D71" w:rsidP="00D40D71">
            <w:pPr>
              <w:jc w:val="right"/>
              <w:rPr>
                <w:color w:val="000000"/>
                <w:sz w:val="22"/>
                <w:szCs w:val="22"/>
                <w:lang w:val="ro-MD"/>
              </w:rPr>
            </w:pPr>
            <w:r w:rsidRPr="00D40D71">
              <w:rPr>
                <w:color w:val="000000"/>
                <w:sz w:val="22"/>
                <w:szCs w:val="22"/>
              </w:rPr>
              <w:t>128,0</w:t>
            </w:r>
          </w:p>
        </w:tc>
        <w:tc>
          <w:tcPr>
            <w:tcW w:w="787" w:type="dxa"/>
            <w:tcBorders>
              <w:top w:val="nil"/>
              <w:left w:val="nil"/>
              <w:bottom w:val="single" w:sz="4" w:space="0" w:color="000000"/>
              <w:right w:val="single" w:sz="4" w:space="0" w:color="000000"/>
            </w:tcBorders>
            <w:shd w:val="clear" w:color="auto" w:fill="auto"/>
            <w:noWrap/>
            <w:vAlign w:val="bottom"/>
            <w:hideMark/>
          </w:tcPr>
          <w:p w14:paraId="489DAC2C" w14:textId="77777777" w:rsidR="00D40D71" w:rsidRPr="00D40D71" w:rsidRDefault="00D40D71" w:rsidP="00D40D71">
            <w:pPr>
              <w:jc w:val="right"/>
              <w:rPr>
                <w:color w:val="000000"/>
                <w:sz w:val="22"/>
                <w:szCs w:val="22"/>
                <w:lang w:val="ro-MD"/>
              </w:rPr>
            </w:pPr>
            <w:r w:rsidRPr="00D40D71">
              <w:rPr>
                <w:color w:val="000000"/>
                <w:sz w:val="22"/>
                <w:szCs w:val="22"/>
              </w:rPr>
              <w:t>112,6</w:t>
            </w:r>
          </w:p>
        </w:tc>
      </w:tr>
      <w:tr w:rsidR="00D40D71" w:rsidRPr="00D40D71" w14:paraId="39DCD304"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4CA5DD1"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Alte venituri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327DDED0" w14:textId="77777777" w:rsidR="00D40D71" w:rsidRPr="00D40D71" w:rsidRDefault="00D40D71" w:rsidP="00D40D71">
            <w:pPr>
              <w:jc w:val="right"/>
              <w:rPr>
                <w:sz w:val="22"/>
                <w:szCs w:val="22"/>
                <w:lang w:val="ro-MD"/>
              </w:rPr>
            </w:pPr>
            <w:r w:rsidRPr="00D40D71">
              <w:rPr>
                <w:sz w:val="22"/>
                <w:szCs w:val="22"/>
              </w:rPr>
              <w:t>2.066,9</w:t>
            </w:r>
          </w:p>
        </w:tc>
        <w:tc>
          <w:tcPr>
            <w:tcW w:w="1056" w:type="dxa"/>
            <w:tcBorders>
              <w:top w:val="nil"/>
              <w:left w:val="nil"/>
              <w:bottom w:val="single" w:sz="4" w:space="0" w:color="000000"/>
              <w:right w:val="single" w:sz="4" w:space="0" w:color="000000"/>
            </w:tcBorders>
            <w:shd w:val="clear" w:color="000000" w:fill="FFFFFF"/>
            <w:noWrap/>
            <w:vAlign w:val="bottom"/>
            <w:hideMark/>
          </w:tcPr>
          <w:p w14:paraId="21D99AC5" w14:textId="77777777" w:rsidR="00D40D71" w:rsidRPr="00D40D71" w:rsidRDefault="00D40D71" w:rsidP="00D40D71">
            <w:pPr>
              <w:jc w:val="right"/>
              <w:rPr>
                <w:sz w:val="22"/>
                <w:szCs w:val="22"/>
                <w:lang w:val="ro-MD"/>
              </w:rPr>
            </w:pPr>
            <w:r w:rsidRPr="00D40D71">
              <w:rPr>
                <w:sz w:val="22"/>
                <w:szCs w:val="22"/>
              </w:rPr>
              <w:t>2.346,6</w:t>
            </w:r>
          </w:p>
        </w:tc>
        <w:tc>
          <w:tcPr>
            <w:tcW w:w="1056" w:type="dxa"/>
            <w:tcBorders>
              <w:top w:val="nil"/>
              <w:left w:val="nil"/>
              <w:bottom w:val="single" w:sz="4" w:space="0" w:color="000000"/>
              <w:right w:val="single" w:sz="4" w:space="0" w:color="000000"/>
            </w:tcBorders>
            <w:shd w:val="clear" w:color="000000" w:fill="FFFFFF"/>
            <w:noWrap/>
            <w:vAlign w:val="bottom"/>
            <w:hideMark/>
          </w:tcPr>
          <w:p w14:paraId="34133CCD" w14:textId="77777777" w:rsidR="00D40D71" w:rsidRPr="00D40D71" w:rsidRDefault="00D40D71" w:rsidP="00D40D71">
            <w:pPr>
              <w:jc w:val="right"/>
              <w:rPr>
                <w:sz w:val="22"/>
                <w:szCs w:val="22"/>
                <w:lang w:val="ro-MD"/>
              </w:rPr>
            </w:pPr>
            <w:r w:rsidRPr="00D40D71">
              <w:rPr>
                <w:sz w:val="22"/>
                <w:szCs w:val="22"/>
              </w:rPr>
              <w:t>2.543,2</w:t>
            </w:r>
          </w:p>
        </w:tc>
        <w:tc>
          <w:tcPr>
            <w:tcW w:w="1021" w:type="dxa"/>
            <w:tcBorders>
              <w:top w:val="nil"/>
              <w:left w:val="nil"/>
              <w:bottom w:val="single" w:sz="4" w:space="0" w:color="000000"/>
              <w:right w:val="single" w:sz="4" w:space="0" w:color="000000"/>
            </w:tcBorders>
            <w:shd w:val="clear" w:color="auto" w:fill="auto"/>
            <w:noWrap/>
            <w:vAlign w:val="bottom"/>
            <w:hideMark/>
          </w:tcPr>
          <w:p w14:paraId="61105804" w14:textId="77777777" w:rsidR="00D40D71" w:rsidRPr="00D40D71" w:rsidRDefault="00D40D71" w:rsidP="00D40D71">
            <w:pPr>
              <w:jc w:val="right"/>
              <w:rPr>
                <w:color w:val="000000"/>
                <w:sz w:val="22"/>
                <w:szCs w:val="22"/>
                <w:lang w:val="ro-MD"/>
              </w:rPr>
            </w:pPr>
            <w:r w:rsidRPr="00D40D71">
              <w:rPr>
                <w:color w:val="000000"/>
                <w:sz w:val="22"/>
                <w:szCs w:val="22"/>
              </w:rPr>
              <w:t>196,6</w:t>
            </w:r>
          </w:p>
        </w:tc>
        <w:tc>
          <w:tcPr>
            <w:tcW w:w="624" w:type="dxa"/>
            <w:tcBorders>
              <w:top w:val="nil"/>
              <w:left w:val="nil"/>
              <w:bottom w:val="single" w:sz="4" w:space="0" w:color="000000"/>
              <w:right w:val="single" w:sz="4" w:space="0" w:color="000000"/>
            </w:tcBorders>
            <w:shd w:val="clear" w:color="auto" w:fill="auto"/>
            <w:noWrap/>
            <w:vAlign w:val="bottom"/>
            <w:hideMark/>
          </w:tcPr>
          <w:p w14:paraId="4B0D7F99" w14:textId="77777777" w:rsidR="00D40D71" w:rsidRPr="00D40D71" w:rsidRDefault="00D40D71" w:rsidP="00D40D71">
            <w:pPr>
              <w:jc w:val="right"/>
              <w:rPr>
                <w:color w:val="000000"/>
                <w:sz w:val="22"/>
                <w:szCs w:val="22"/>
                <w:lang w:val="ro-MD"/>
              </w:rPr>
            </w:pPr>
            <w:r w:rsidRPr="00D40D71">
              <w:rPr>
                <w:color w:val="000000"/>
                <w:sz w:val="22"/>
                <w:szCs w:val="22"/>
              </w:rPr>
              <w:t>108,4</w:t>
            </w:r>
          </w:p>
        </w:tc>
        <w:tc>
          <w:tcPr>
            <w:tcW w:w="1036" w:type="dxa"/>
            <w:tcBorders>
              <w:top w:val="nil"/>
              <w:left w:val="nil"/>
              <w:bottom w:val="single" w:sz="4" w:space="0" w:color="000000"/>
              <w:right w:val="single" w:sz="4" w:space="0" w:color="000000"/>
            </w:tcBorders>
            <w:shd w:val="clear" w:color="auto" w:fill="auto"/>
            <w:noWrap/>
            <w:vAlign w:val="bottom"/>
            <w:hideMark/>
          </w:tcPr>
          <w:p w14:paraId="5FE4EADE" w14:textId="77777777" w:rsidR="00D40D71" w:rsidRPr="00D40D71" w:rsidRDefault="00D40D71" w:rsidP="00D40D71">
            <w:pPr>
              <w:jc w:val="right"/>
              <w:rPr>
                <w:color w:val="000000"/>
                <w:sz w:val="22"/>
                <w:szCs w:val="22"/>
                <w:lang w:val="ro-MD"/>
              </w:rPr>
            </w:pPr>
            <w:r w:rsidRPr="00D40D71">
              <w:rPr>
                <w:color w:val="000000"/>
                <w:sz w:val="22"/>
                <w:szCs w:val="22"/>
              </w:rPr>
              <w:t>476,3</w:t>
            </w:r>
          </w:p>
        </w:tc>
        <w:tc>
          <w:tcPr>
            <w:tcW w:w="787" w:type="dxa"/>
            <w:tcBorders>
              <w:top w:val="nil"/>
              <w:left w:val="nil"/>
              <w:bottom w:val="single" w:sz="4" w:space="0" w:color="000000"/>
              <w:right w:val="single" w:sz="4" w:space="0" w:color="000000"/>
            </w:tcBorders>
            <w:shd w:val="clear" w:color="auto" w:fill="auto"/>
            <w:noWrap/>
            <w:vAlign w:val="bottom"/>
            <w:hideMark/>
          </w:tcPr>
          <w:p w14:paraId="6C134221" w14:textId="77777777" w:rsidR="00D40D71" w:rsidRPr="00D40D71" w:rsidRDefault="00D40D71" w:rsidP="00D40D71">
            <w:pPr>
              <w:jc w:val="right"/>
              <w:rPr>
                <w:color w:val="000000"/>
                <w:sz w:val="22"/>
                <w:szCs w:val="22"/>
                <w:lang w:val="ro-MD"/>
              </w:rPr>
            </w:pPr>
            <w:r w:rsidRPr="00D40D71">
              <w:rPr>
                <w:color w:val="000000"/>
                <w:sz w:val="22"/>
                <w:szCs w:val="22"/>
              </w:rPr>
              <w:t>123,0</w:t>
            </w:r>
          </w:p>
        </w:tc>
      </w:tr>
      <w:tr w:rsidR="00D40D71" w:rsidRPr="00D40D71" w14:paraId="56F646A9"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67981100" w14:textId="77777777" w:rsidR="00D40D71" w:rsidRPr="00D40D71" w:rsidRDefault="00D40D71" w:rsidP="00D40D71">
            <w:pPr>
              <w:rPr>
                <w:i/>
                <w:iCs/>
                <w:color w:val="000000"/>
                <w:sz w:val="22"/>
                <w:szCs w:val="22"/>
                <w:lang w:val="ro-MD"/>
              </w:rPr>
            </w:pPr>
            <w:r w:rsidRPr="00D40D71">
              <w:rPr>
                <w:i/>
                <w:iCs/>
                <w:color w:val="000000"/>
                <w:sz w:val="22"/>
                <w:szCs w:val="22"/>
                <w:lang w:val="ro-MD"/>
              </w:rPr>
              <w:t>venituri din proprietate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4FD110F4" w14:textId="77777777" w:rsidR="00D40D71" w:rsidRPr="00D40D71" w:rsidRDefault="00D40D71" w:rsidP="00D40D71">
            <w:pPr>
              <w:jc w:val="right"/>
              <w:rPr>
                <w:sz w:val="22"/>
                <w:szCs w:val="22"/>
                <w:lang w:val="ro-MD"/>
              </w:rPr>
            </w:pPr>
            <w:r w:rsidRPr="00D40D71">
              <w:rPr>
                <w:sz w:val="22"/>
                <w:szCs w:val="22"/>
              </w:rPr>
              <w:t>370,0</w:t>
            </w:r>
          </w:p>
        </w:tc>
        <w:tc>
          <w:tcPr>
            <w:tcW w:w="1056" w:type="dxa"/>
            <w:tcBorders>
              <w:top w:val="nil"/>
              <w:left w:val="nil"/>
              <w:bottom w:val="single" w:sz="4" w:space="0" w:color="000000"/>
              <w:right w:val="single" w:sz="4" w:space="0" w:color="000000"/>
            </w:tcBorders>
            <w:shd w:val="clear" w:color="auto" w:fill="auto"/>
            <w:noWrap/>
            <w:vAlign w:val="bottom"/>
            <w:hideMark/>
          </w:tcPr>
          <w:p w14:paraId="22844652" w14:textId="77777777" w:rsidR="00D40D71" w:rsidRPr="00D40D71" w:rsidRDefault="00D40D71" w:rsidP="00D40D71">
            <w:pPr>
              <w:jc w:val="right"/>
              <w:rPr>
                <w:color w:val="000000"/>
                <w:sz w:val="22"/>
                <w:szCs w:val="22"/>
                <w:lang w:val="ro-MD"/>
              </w:rPr>
            </w:pPr>
            <w:r w:rsidRPr="00D40D71">
              <w:rPr>
                <w:color w:val="000000"/>
                <w:sz w:val="22"/>
                <w:szCs w:val="22"/>
              </w:rPr>
              <w:t>499,7</w:t>
            </w:r>
          </w:p>
        </w:tc>
        <w:tc>
          <w:tcPr>
            <w:tcW w:w="1056" w:type="dxa"/>
            <w:tcBorders>
              <w:top w:val="nil"/>
              <w:left w:val="nil"/>
              <w:bottom w:val="single" w:sz="4" w:space="0" w:color="000000"/>
              <w:right w:val="single" w:sz="4" w:space="0" w:color="000000"/>
            </w:tcBorders>
            <w:shd w:val="clear" w:color="auto" w:fill="auto"/>
            <w:noWrap/>
            <w:vAlign w:val="bottom"/>
            <w:hideMark/>
          </w:tcPr>
          <w:p w14:paraId="478A7DEC" w14:textId="77777777" w:rsidR="00D40D71" w:rsidRPr="00D40D71" w:rsidRDefault="00D40D71" w:rsidP="00D40D71">
            <w:pPr>
              <w:jc w:val="right"/>
              <w:rPr>
                <w:sz w:val="22"/>
                <w:szCs w:val="22"/>
                <w:lang w:val="ro-MD"/>
              </w:rPr>
            </w:pPr>
            <w:r w:rsidRPr="00D40D71">
              <w:rPr>
                <w:sz w:val="22"/>
                <w:szCs w:val="22"/>
              </w:rPr>
              <w:t>522,4</w:t>
            </w:r>
          </w:p>
        </w:tc>
        <w:tc>
          <w:tcPr>
            <w:tcW w:w="1021" w:type="dxa"/>
            <w:tcBorders>
              <w:top w:val="nil"/>
              <w:left w:val="nil"/>
              <w:bottom w:val="single" w:sz="4" w:space="0" w:color="000000"/>
              <w:right w:val="single" w:sz="4" w:space="0" w:color="000000"/>
            </w:tcBorders>
            <w:shd w:val="clear" w:color="auto" w:fill="auto"/>
            <w:noWrap/>
            <w:vAlign w:val="bottom"/>
            <w:hideMark/>
          </w:tcPr>
          <w:p w14:paraId="270DA12D" w14:textId="77777777" w:rsidR="00D40D71" w:rsidRPr="00D40D71" w:rsidRDefault="00D40D71" w:rsidP="00D40D71">
            <w:pPr>
              <w:jc w:val="right"/>
              <w:rPr>
                <w:color w:val="000000"/>
                <w:sz w:val="22"/>
                <w:szCs w:val="22"/>
                <w:lang w:val="ro-MD"/>
              </w:rPr>
            </w:pPr>
            <w:r w:rsidRPr="00D40D71">
              <w:rPr>
                <w:color w:val="000000"/>
                <w:sz w:val="22"/>
                <w:szCs w:val="22"/>
              </w:rPr>
              <w:t>22,7</w:t>
            </w:r>
          </w:p>
        </w:tc>
        <w:tc>
          <w:tcPr>
            <w:tcW w:w="624" w:type="dxa"/>
            <w:tcBorders>
              <w:top w:val="nil"/>
              <w:left w:val="nil"/>
              <w:bottom w:val="single" w:sz="4" w:space="0" w:color="000000"/>
              <w:right w:val="single" w:sz="4" w:space="0" w:color="000000"/>
            </w:tcBorders>
            <w:shd w:val="clear" w:color="auto" w:fill="auto"/>
            <w:noWrap/>
            <w:vAlign w:val="bottom"/>
            <w:hideMark/>
          </w:tcPr>
          <w:p w14:paraId="50ECF80A" w14:textId="77777777" w:rsidR="00D40D71" w:rsidRPr="00D40D71" w:rsidRDefault="00D40D71" w:rsidP="00D40D71">
            <w:pPr>
              <w:jc w:val="right"/>
              <w:rPr>
                <w:color w:val="000000"/>
                <w:sz w:val="22"/>
                <w:szCs w:val="22"/>
                <w:lang w:val="ro-MD"/>
              </w:rPr>
            </w:pPr>
            <w:r w:rsidRPr="00D40D71">
              <w:rPr>
                <w:color w:val="000000"/>
                <w:sz w:val="22"/>
                <w:szCs w:val="22"/>
              </w:rPr>
              <w:t>104,5</w:t>
            </w:r>
          </w:p>
        </w:tc>
        <w:tc>
          <w:tcPr>
            <w:tcW w:w="1036" w:type="dxa"/>
            <w:tcBorders>
              <w:top w:val="nil"/>
              <w:left w:val="nil"/>
              <w:bottom w:val="single" w:sz="4" w:space="0" w:color="000000"/>
              <w:right w:val="single" w:sz="4" w:space="0" w:color="000000"/>
            </w:tcBorders>
            <w:shd w:val="clear" w:color="auto" w:fill="auto"/>
            <w:noWrap/>
            <w:vAlign w:val="bottom"/>
            <w:hideMark/>
          </w:tcPr>
          <w:p w14:paraId="2DF4766B" w14:textId="77777777" w:rsidR="00D40D71" w:rsidRPr="00D40D71" w:rsidRDefault="00D40D71" w:rsidP="00D40D71">
            <w:pPr>
              <w:jc w:val="right"/>
              <w:rPr>
                <w:color w:val="000000"/>
                <w:sz w:val="22"/>
                <w:szCs w:val="22"/>
                <w:lang w:val="ro-MD"/>
              </w:rPr>
            </w:pPr>
            <w:r w:rsidRPr="00D40D71">
              <w:rPr>
                <w:color w:val="000000"/>
                <w:sz w:val="22"/>
                <w:szCs w:val="22"/>
              </w:rPr>
              <w:t>152,4</w:t>
            </w:r>
          </w:p>
        </w:tc>
        <w:tc>
          <w:tcPr>
            <w:tcW w:w="787" w:type="dxa"/>
            <w:tcBorders>
              <w:top w:val="nil"/>
              <w:left w:val="nil"/>
              <w:bottom w:val="single" w:sz="4" w:space="0" w:color="000000"/>
              <w:right w:val="single" w:sz="4" w:space="0" w:color="000000"/>
            </w:tcBorders>
            <w:shd w:val="clear" w:color="auto" w:fill="auto"/>
            <w:noWrap/>
            <w:vAlign w:val="bottom"/>
            <w:hideMark/>
          </w:tcPr>
          <w:p w14:paraId="166FB819" w14:textId="77777777" w:rsidR="00D40D71" w:rsidRPr="00D40D71" w:rsidRDefault="00D40D71" w:rsidP="00D40D71">
            <w:pPr>
              <w:jc w:val="right"/>
              <w:rPr>
                <w:color w:val="000000"/>
                <w:sz w:val="22"/>
                <w:szCs w:val="22"/>
                <w:lang w:val="ro-MD"/>
              </w:rPr>
            </w:pPr>
            <w:r w:rsidRPr="00D40D71">
              <w:rPr>
                <w:color w:val="000000"/>
                <w:sz w:val="22"/>
                <w:szCs w:val="22"/>
              </w:rPr>
              <w:t>141,2</w:t>
            </w:r>
          </w:p>
        </w:tc>
      </w:tr>
      <w:tr w:rsidR="00D40D71" w:rsidRPr="00D40D71" w14:paraId="1508D305" w14:textId="77777777" w:rsidTr="00D33920">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4101A859"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venituri din vânzarea mărfurilor și serviciilor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7A427D5" w14:textId="77777777" w:rsidR="00D40D71" w:rsidRPr="00D40D71" w:rsidRDefault="00D40D71" w:rsidP="00D40D71">
            <w:pPr>
              <w:jc w:val="right"/>
              <w:rPr>
                <w:sz w:val="22"/>
                <w:szCs w:val="22"/>
                <w:lang w:val="ro-MD"/>
              </w:rPr>
            </w:pPr>
            <w:r w:rsidRPr="00D40D71">
              <w:rPr>
                <w:sz w:val="22"/>
                <w:szCs w:val="22"/>
              </w:rPr>
              <w:t>541,2</w:t>
            </w:r>
          </w:p>
        </w:tc>
        <w:tc>
          <w:tcPr>
            <w:tcW w:w="1056" w:type="dxa"/>
            <w:tcBorders>
              <w:top w:val="nil"/>
              <w:left w:val="nil"/>
              <w:bottom w:val="single" w:sz="4" w:space="0" w:color="000000"/>
              <w:right w:val="single" w:sz="4" w:space="0" w:color="000000"/>
            </w:tcBorders>
            <w:shd w:val="clear" w:color="auto" w:fill="auto"/>
            <w:noWrap/>
            <w:vAlign w:val="bottom"/>
            <w:hideMark/>
          </w:tcPr>
          <w:p w14:paraId="6F991DD9" w14:textId="77777777" w:rsidR="00D40D71" w:rsidRPr="00D40D71" w:rsidRDefault="00D40D71" w:rsidP="00D40D71">
            <w:pPr>
              <w:jc w:val="right"/>
              <w:rPr>
                <w:color w:val="000000"/>
                <w:sz w:val="22"/>
                <w:szCs w:val="22"/>
                <w:lang w:val="ro-MD"/>
              </w:rPr>
            </w:pPr>
            <w:r w:rsidRPr="00D40D71">
              <w:rPr>
                <w:color w:val="000000"/>
                <w:sz w:val="22"/>
                <w:szCs w:val="22"/>
              </w:rPr>
              <w:t>475,5</w:t>
            </w:r>
          </w:p>
        </w:tc>
        <w:tc>
          <w:tcPr>
            <w:tcW w:w="1056" w:type="dxa"/>
            <w:tcBorders>
              <w:top w:val="nil"/>
              <w:left w:val="nil"/>
              <w:bottom w:val="single" w:sz="4" w:space="0" w:color="000000"/>
              <w:right w:val="single" w:sz="4" w:space="0" w:color="000000"/>
            </w:tcBorders>
            <w:shd w:val="clear" w:color="auto" w:fill="auto"/>
            <w:noWrap/>
            <w:vAlign w:val="bottom"/>
            <w:hideMark/>
          </w:tcPr>
          <w:p w14:paraId="601AF741" w14:textId="77777777" w:rsidR="00D40D71" w:rsidRPr="00D40D71" w:rsidRDefault="00D40D71" w:rsidP="00D40D71">
            <w:pPr>
              <w:jc w:val="right"/>
              <w:rPr>
                <w:sz w:val="22"/>
                <w:szCs w:val="22"/>
                <w:lang w:val="ro-MD"/>
              </w:rPr>
            </w:pPr>
            <w:r w:rsidRPr="00D40D71">
              <w:rPr>
                <w:sz w:val="22"/>
                <w:szCs w:val="22"/>
              </w:rPr>
              <w:t>601,5</w:t>
            </w:r>
          </w:p>
        </w:tc>
        <w:tc>
          <w:tcPr>
            <w:tcW w:w="1021" w:type="dxa"/>
            <w:tcBorders>
              <w:top w:val="nil"/>
              <w:left w:val="nil"/>
              <w:bottom w:val="single" w:sz="4" w:space="0" w:color="000000"/>
              <w:right w:val="single" w:sz="4" w:space="0" w:color="000000"/>
            </w:tcBorders>
            <w:shd w:val="clear" w:color="auto" w:fill="auto"/>
            <w:noWrap/>
            <w:vAlign w:val="bottom"/>
            <w:hideMark/>
          </w:tcPr>
          <w:p w14:paraId="058C6856" w14:textId="77777777" w:rsidR="00D40D71" w:rsidRPr="00D40D71" w:rsidRDefault="00D40D71" w:rsidP="00D40D71">
            <w:pPr>
              <w:jc w:val="right"/>
              <w:rPr>
                <w:color w:val="000000"/>
                <w:sz w:val="22"/>
                <w:szCs w:val="22"/>
                <w:lang w:val="ro-MD"/>
              </w:rPr>
            </w:pPr>
            <w:r w:rsidRPr="00D40D71">
              <w:rPr>
                <w:color w:val="000000"/>
                <w:sz w:val="22"/>
                <w:szCs w:val="22"/>
              </w:rPr>
              <w:t>126,0</w:t>
            </w:r>
          </w:p>
        </w:tc>
        <w:tc>
          <w:tcPr>
            <w:tcW w:w="624" w:type="dxa"/>
            <w:tcBorders>
              <w:top w:val="nil"/>
              <w:left w:val="nil"/>
              <w:bottom w:val="single" w:sz="4" w:space="0" w:color="000000"/>
              <w:right w:val="single" w:sz="4" w:space="0" w:color="000000"/>
            </w:tcBorders>
            <w:shd w:val="clear" w:color="auto" w:fill="auto"/>
            <w:noWrap/>
            <w:vAlign w:val="bottom"/>
            <w:hideMark/>
          </w:tcPr>
          <w:p w14:paraId="768B580C" w14:textId="77777777" w:rsidR="00D40D71" w:rsidRPr="00D40D71" w:rsidRDefault="00D40D71" w:rsidP="00D40D71">
            <w:pPr>
              <w:jc w:val="right"/>
              <w:rPr>
                <w:color w:val="000000"/>
                <w:sz w:val="22"/>
                <w:szCs w:val="22"/>
                <w:lang w:val="ro-MD"/>
              </w:rPr>
            </w:pPr>
            <w:r w:rsidRPr="00D40D71">
              <w:rPr>
                <w:color w:val="000000"/>
                <w:sz w:val="22"/>
                <w:szCs w:val="22"/>
              </w:rPr>
              <w:t>126,5</w:t>
            </w:r>
          </w:p>
        </w:tc>
        <w:tc>
          <w:tcPr>
            <w:tcW w:w="1036" w:type="dxa"/>
            <w:tcBorders>
              <w:top w:val="nil"/>
              <w:left w:val="nil"/>
              <w:bottom w:val="single" w:sz="4" w:space="0" w:color="000000"/>
              <w:right w:val="single" w:sz="4" w:space="0" w:color="000000"/>
            </w:tcBorders>
            <w:shd w:val="clear" w:color="auto" w:fill="auto"/>
            <w:noWrap/>
            <w:vAlign w:val="bottom"/>
            <w:hideMark/>
          </w:tcPr>
          <w:p w14:paraId="5ABDB606" w14:textId="77777777" w:rsidR="00D40D71" w:rsidRPr="00D40D71" w:rsidRDefault="00D40D71" w:rsidP="00D40D71">
            <w:pPr>
              <w:jc w:val="right"/>
              <w:rPr>
                <w:color w:val="000000"/>
                <w:sz w:val="22"/>
                <w:szCs w:val="22"/>
                <w:lang w:val="ro-MD"/>
              </w:rPr>
            </w:pPr>
            <w:r w:rsidRPr="00D40D71">
              <w:rPr>
                <w:color w:val="000000"/>
                <w:sz w:val="22"/>
                <w:szCs w:val="22"/>
              </w:rPr>
              <w:t>60,3</w:t>
            </w:r>
          </w:p>
        </w:tc>
        <w:tc>
          <w:tcPr>
            <w:tcW w:w="787" w:type="dxa"/>
            <w:tcBorders>
              <w:top w:val="nil"/>
              <w:left w:val="nil"/>
              <w:bottom w:val="single" w:sz="4" w:space="0" w:color="000000"/>
              <w:right w:val="single" w:sz="4" w:space="0" w:color="000000"/>
            </w:tcBorders>
            <w:shd w:val="clear" w:color="auto" w:fill="auto"/>
            <w:noWrap/>
            <w:vAlign w:val="bottom"/>
            <w:hideMark/>
          </w:tcPr>
          <w:p w14:paraId="3AFCF326" w14:textId="77777777" w:rsidR="00D40D71" w:rsidRPr="00D40D71" w:rsidRDefault="00D40D71" w:rsidP="00D40D71">
            <w:pPr>
              <w:jc w:val="right"/>
              <w:rPr>
                <w:color w:val="000000"/>
                <w:sz w:val="22"/>
                <w:szCs w:val="22"/>
                <w:lang w:val="ro-MD"/>
              </w:rPr>
            </w:pPr>
            <w:r w:rsidRPr="00D40D71">
              <w:rPr>
                <w:color w:val="000000"/>
                <w:sz w:val="22"/>
                <w:szCs w:val="22"/>
              </w:rPr>
              <w:t>111,1</w:t>
            </w:r>
          </w:p>
        </w:tc>
      </w:tr>
      <w:tr w:rsidR="00D40D71" w:rsidRPr="00D40D71" w14:paraId="29A1259F"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E9434F8"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6C0D2E0" w14:textId="77777777" w:rsidR="00D40D71" w:rsidRPr="00D40D71" w:rsidRDefault="00D40D71" w:rsidP="00D40D71">
            <w:pPr>
              <w:jc w:val="right"/>
              <w:rPr>
                <w:sz w:val="22"/>
                <w:szCs w:val="22"/>
                <w:lang w:val="ro-MD"/>
              </w:rPr>
            </w:pPr>
            <w:r w:rsidRPr="00D40D71">
              <w:rPr>
                <w:sz w:val="22"/>
                <w:szCs w:val="22"/>
              </w:rPr>
              <w:t>360,8</w:t>
            </w:r>
          </w:p>
        </w:tc>
        <w:tc>
          <w:tcPr>
            <w:tcW w:w="1056" w:type="dxa"/>
            <w:tcBorders>
              <w:top w:val="nil"/>
              <w:left w:val="nil"/>
              <w:bottom w:val="single" w:sz="4" w:space="0" w:color="000000"/>
              <w:right w:val="single" w:sz="4" w:space="0" w:color="000000"/>
            </w:tcBorders>
            <w:shd w:val="clear" w:color="auto" w:fill="auto"/>
            <w:noWrap/>
            <w:vAlign w:val="bottom"/>
            <w:hideMark/>
          </w:tcPr>
          <w:p w14:paraId="0E66D1D7" w14:textId="77777777" w:rsidR="00D40D71" w:rsidRPr="00D40D71" w:rsidRDefault="00D40D71" w:rsidP="00D40D71">
            <w:pPr>
              <w:jc w:val="right"/>
              <w:rPr>
                <w:color w:val="000000"/>
                <w:sz w:val="22"/>
                <w:szCs w:val="22"/>
                <w:lang w:val="ro-MD"/>
              </w:rPr>
            </w:pPr>
            <w:r w:rsidRPr="00D40D71">
              <w:rPr>
                <w:color w:val="000000"/>
                <w:sz w:val="22"/>
                <w:szCs w:val="22"/>
              </w:rPr>
              <w:t>360,5</w:t>
            </w:r>
          </w:p>
        </w:tc>
        <w:tc>
          <w:tcPr>
            <w:tcW w:w="1056" w:type="dxa"/>
            <w:tcBorders>
              <w:top w:val="nil"/>
              <w:left w:val="nil"/>
              <w:bottom w:val="single" w:sz="4" w:space="0" w:color="000000"/>
              <w:right w:val="single" w:sz="4" w:space="0" w:color="000000"/>
            </w:tcBorders>
            <w:shd w:val="clear" w:color="auto" w:fill="auto"/>
            <w:noWrap/>
            <w:vAlign w:val="bottom"/>
            <w:hideMark/>
          </w:tcPr>
          <w:p w14:paraId="198CDF41" w14:textId="77777777" w:rsidR="00D40D71" w:rsidRPr="00D40D71" w:rsidRDefault="00D40D71" w:rsidP="00D40D71">
            <w:pPr>
              <w:jc w:val="right"/>
              <w:rPr>
                <w:sz w:val="22"/>
                <w:szCs w:val="22"/>
                <w:lang w:val="ro-MD"/>
              </w:rPr>
            </w:pPr>
            <w:r w:rsidRPr="00D40D71">
              <w:rPr>
                <w:sz w:val="22"/>
                <w:szCs w:val="22"/>
              </w:rPr>
              <w:t>385,4</w:t>
            </w:r>
          </w:p>
        </w:tc>
        <w:tc>
          <w:tcPr>
            <w:tcW w:w="1021" w:type="dxa"/>
            <w:tcBorders>
              <w:top w:val="nil"/>
              <w:left w:val="nil"/>
              <w:bottom w:val="single" w:sz="4" w:space="0" w:color="000000"/>
              <w:right w:val="single" w:sz="4" w:space="0" w:color="000000"/>
            </w:tcBorders>
            <w:shd w:val="clear" w:color="auto" w:fill="auto"/>
            <w:noWrap/>
            <w:vAlign w:val="bottom"/>
            <w:hideMark/>
          </w:tcPr>
          <w:p w14:paraId="4C5D724A" w14:textId="77777777" w:rsidR="00D40D71" w:rsidRPr="00D40D71" w:rsidRDefault="00D40D71" w:rsidP="00D40D71">
            <w:pPr>
              <w:jc w:val="right"/>
              <w:rPr>
                <w:color w:val="000000"/>
                <w:sz w:val="22"/>
                <w:szCs w:val="22"/>
                <w:lang w:val="ro-MD"/>
              </w:rPr>
            </w:pPr>
            <w:r w:rsidRPr="00D40D71">
              <w:rPr>
                <w:color w:val="000000"/>
                <w:sz w:val="22"/>
                <w:szCs w:val="22"/>
              </w:rPr>
              <w:t>24,9</w:t>
            </w:r>
          </w:p>
        </w:tc>
        <w:tc>
          <w:tcPr>
            <w:tcW w:w="624" w:type="dxa"/>
            <w:tcBorders>
              <w:top w:val="nil"/>
              <w:left w:val="nil"/>
              <w:bottom w:val="single" w:sz="4" w:space="0" w:color="000000"/>
              <w:right w:val="single" w:sz="4" w:space="0" w:color="000000"/>
            </w:tcBorders>
            <w:shd w:val="clear" w:color="auto" w:fill="auto"/>
            <w:noWrap/>
            <w:vAlign w:val="bottom"/>
            <w:hideMark/>
          </w:tcPr>
          <w:p w14:paraId="37F66B22" w14:textId="77777777" w:rsidR="00D40D71" w:rsidRPr="00D40D71" w:rsidRDefault="00D40D71" w:rsidP="00D40D71">
            <w:pPr>
              <w:jc w:val="right"/>
              <w:rPr>
                <w:color w:val="000000"/>
                <w:sz w:val="22"/>
                <w:szCs w:val="22"/>
                <w:lang w:val="ro-MD"/>
              </w:rPr>
            </w:pPr>
            <w:r w:rsidRPr="00D40D71">
              <w:rPr>
                <w:color w:val="000000"/>
                <w:sz w:val="22"/>
                <w:szCs w:val="22"/>
              </w:rPr>
              <w:t>106,9</w:t>
            </w:r>
          </w:p>
        </w:tc>
        <w:tc>
          <w:tcPr>
            <w:tcW w:w="1036" w:type="dxa"/>
            <w:tcBorders>
              <w:top w:val="nil"/>
              <w:left w:val="nil"/>
              <w:bottom w:val="single" w:sz="4" w:space="0" w:color="000000"/>
              <w:right w:val="single" w:sz="4" w:space="0" w:color="000000"/>
            </w:tcBorders>
            <w:shd w:val="clear" w:color="auto" w:fill="auto"/>
            <w:noWrap/>
            <w:vAlign w:val="bottom"/>
            <w:hideMark/>
          </w:tcPr>
          <w:p w14:paraId="0378C08F" w14:textId="77777777" w:rsidR="00D40D71" w:rsidRPr="00D40D71" w:rsidRDefault="00D40D71" w:rsidP="00D40D71">
            <w:pPr>
              <w:jc w:val="right"/>
              <w:rPr>
                <w:color w:val="000000"/>
                <w:sz w:val="22"/>
                <w:szCs w:val="22"/>
                <w:lang w:val="ro-MD"/>
              </w:rPr>
            </w:pPr>
            <w:r w:rsidRPr="00D40D71">
              <w:rPr>
                <w:color w:val="000000"/>
                <w:sz w:val="22"/>
                <w:szCs w:val="22"/>
              </w:rPr>
              <w:t>24,6</w:t>
            </w:r>
          </w:p>
        </w:tc>
        <w:tc>
          <w:tcPr>
            <w:tcW w:w="787" w:type="dxa"/>
            <w:tcBorders>
              <w:top w:val="nil"/>
              <w:left w:val="nil"/>
              <w:bottom w:val="single" w:sz="4" w:space="0" w:color="000000"/>
              <w:right w:val="single" w:sz="4" w:space="0" w:color="000000"/>
            </w:tcBorders>
            <w:shd w:val="clear" w:color="auto" w:fill="auto"/>
            <w:noWrap/>
            <w:vAlign w:val="bottom"/>
            <w:hideMark/>
          </w:tcPr>
          <w:p w14:paraId="4A7FF32F" w14:textId="77777777" w:rsidR="00D40D71" w:rsidRPr="00D40D71" w:rsidRDefault="00D40D71" w:rsidP="00D40D71">
            <w:pPr>
              <w:jc w:val="right"/>
              <w:rPr>
                <w:color w:val="000000"/>
                <w:sz w:val="22"/>
                <w:szCs w:val="22"/>
                <w:lang w:val="ro-MD"/>
              </w:rPr>
            </w:pPr>
            <w:r w:rsidRPr="00D40D71">
              <w:rPr>
                <w:color w:val="000000"/>
                <w:sz w:val="22"/>
                <w:szCs w:val="22"/>
              </w:rPr>
              <w:t>106,8</w:t>
            </w:r>
          </w:p>
        </w:tc>
      </w:tr>
      <w:tr w:rsidR="00D40D71" w:rsidRPr="00D40D71" w14:paraId="5C529DFF"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62D0C8C"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9470AC9" w14:textId="77777777" w:rsidR="00D40D71" w:rsidRPr="00D40D71" w:rsidRDefault="00D40D71" w:rsidP="00D40D71">
            <w:pPr>
              <w:jc w:val="right"/>
              <w:rPr>
                <w:sz w:val="22"/>
                <w:szCs w:val="22"/>
                <w:lang w:val="ro-MD"/>
              </w:rPr>
            </w:pPr>
            <w:r w:rsidRPr="00D40D71">
              <w:rPr>
                <w:sz w:val="22"/>
                <w:szCs w:val="22"/>
              </w:rPr>
              <w:t>794,9</w:t>
            </w:r>
          </w:p>
        </w:tc>
        <w:tc>
          <w:tcPr>
            <w:tcW w:w="1056" w:type="dxa"/>
            <w:tcBorders>
              <w:top w:val="nil"/>
              <w:left w:val="nil"/>
              <w:bottom w:val="single" w:sz="4" w:space="0" w:color="000000"/>
              <w:right w:val="single" w:sz="4" w:space="0" w:color="000000"/>
            </w:tcBorders>
            <w:shd w:val="clear" w:color="auto" w:fill="auto"/>
            <w:noWrap/>
            <w:vAlign w:val="bottom"/>
            <w:hideMark/>
          </w:tcPr>
          <w:p w14:paraId="25759624" w14:textId="77777777" w:rsidR="00D40D71" w:rsidRPr="00D40D71" w:rsidRDefault="00D40D71" w:rsidP="00D40D71">
            <w:pPr>
              <w:jc w:val="right"/>
              <w:rPr>
                <w:color w:val="000000"/>
                <w:sz w:val="22"/>
                <w:szCs w:val="22"/>
                <w:lang w:val="ro-MD"/>
              </w:rPr>
            </w:pPr>
            <w:r w:rsidRPr="00D40D71">
              <w:rPr>
                <w:sz w:val="22"/>
                <w:szCs w:val="22"/>
              </w:rPr>
              <w:t>1.010,9</w:t>
            </w:r>
          </w:p>
        </w:tc>
        <w:tc>
          <w:tcPr>
            <w:tcW w:w="1056" w:type="dxa"/>
            <w:tcBorders>
              <w:top w:val="nil"/>
              <w:left w:val="nil"/>
              <w:bottom w:val="single" w:sz="4" w:space="0" w:color="000000"/>
              <w:right w:val="single" w:sz="4" w:space="0" w:color="000000"/>
            </w:tcBorders>
            <w:shd w:val="clear" w:color="auto" w:fill="auto"/>
            <w:noWrap/>
            <w:vAlign w:val="bottom"/>
            <w:hideMark/>
          </w:tcPr>
          <w:p w14:paraId="2B0DA3BE" w14:textId="77777777" w:rsidR="00D40D71" w:rsidRPr="00D40D71" w:rsidRDefault="00D40D71" w:rsidP="00D40D71">
            <w:pPr>
              <w:jc w:val="right"/>
              <w:rPr>
                <w:sz w:val="22"/>
                <w:szCs w:val="22"/>
                <w:lang w:val="ro-MD"/>
              </w:rPr>
            </w:pPr>
            <w:r w:rsidRPr="00D40D71">
              <w:rPr>
                <w:sz w:val="22"/>
                <w:szCs w:val="22"/>
              </w:rPr>
              <w:t>1.033,9</w:t>
            </w:r>
          </w:p>
        </w:tc>
        <w:tc>
          <w:tcPr>
            <w:tcW w:w="1021" w:type="dxa"/>
            <w:tcBorders>
              <w:top w:val="nil"/>
              <w:left w:val="nil"/>
              <w:bottom w:val="single" w:sz="4" w:space="0" w:color="000000"/>
              <w:right w:val="single" w:sz="4" w:space="0" w:color="000000"/>
            </w:tcBorders>
            <w:shd w:val="clear" w:color="auto" w:fill="auto"/>
            <w:noWrap/>
            <w:vAlign w:val="bottom"/>
            <w:hideMark/>
          </w:tcPr>
          <w:p w14:paraId="454F807F" w14:textId="77777777" w:rsidR="00D40D71" w:rsidRPr="00D40D71" w:rsidRDefault="00D40D71" w:rsidP="00D40D71">
            <w:pPr>
              <w:jc w:val="right"/>
              <w:rPr>
                <w:color w:val="000000"/>
                <w:sz w:val="22"/>
                <w:szCs w:val="22"/>
                <w:lang w:val="ro-MD"/>
              </w:rPr>
            </w:pPr>
            <w:r w:rsidRPr="00D40D71">
              <w:rPr>
                <w:color w:val="000000"/>
                <w:sz w:val="22"/>
                <w:szCs w:val="22"/>
              </w:rPr>
              <w:t>23,0</w:t>
            </w:r>
          </w:p>
        </w:tc>
        <w:tc>
          <w:tcPr>
            <w:tcW w:w="624" w:type="dxa"/>
            <w:tcBorders>
              <w:top w:val="nil"/>
              <w:left w:val="nil"/>
              <w:bottom w:val="single" w:sz="4" w:space="0" w:color="000000"/>
              <w:right w:val="single" w:sz="4" w:space="0" w:color="000000"/>
            </w:tcBorders>
            <w:shd w:val="clear" w:color="auto" w:fill="auto"/>
            <w:noWrap/>
            <w:vAlign w:val="bottom"/>
            <w:hideMark/>
          </w:tcPr>
          <w:p w14:paraId="16016520" w14:textId="77777777" w:rsidR="00D40D71" w:rsidRPr="00D40D71" w:rsidRDefault="00D40D71" w:rsidP="00D40D71">
            <w:pPr>
              <w:jc w:val="right"/>
              <w:rPr>
                <w:color w:val="000000"/>
                <w:sz w:val="22"/>
                <w:szCs w:val="22"/>
                <w:lang w:val="ro-MD"/>
              </w:rPr>
            </w:pPr>
            <w:r w:rsidRPr="00D40D71">
              <w:rPr>
                <w:color w:val="000000"/>
                <w:sz w:val="22"/>
                <w:szCs w:val="22"/>
              </w:rPr>
              <w:t>102,3</w:t>
            </w:r>
          </w:p>
        </w:tc>
        <w:tc>
          <w:tcPr>
            <w:tcW w:w="1036" w:type="dxa"/>
            <w:tcBorders>
              <w:top w:val="nil"/>
              <w:left w:val="nil"/>
              <w:bottom w:val="single" w:sz="4" w:space="0" w:color="000000"/>
              <w:right w:val="single" w:sz="4" w:space="0" w:color="000000"/>
            </w:tcBorders>
            <w:shd w:val="clear" w:color="auto" w:fill="auto"/>
            <w:noWrap/>
            <w:vAlign w:val="bottom"/>
            <w:hideMark/>
          </w:tcPr>
          <w:p w14:paraId="4E91400F" w14:textId="77777777" w:rsidR="00D40D71" w:rsidRPr="00D40D71" w:rsidRDefault="00D40D71" w:rsidP="00D40D71">
            <w:pPr>
              <w:jc w:val="right"/>
              <w:rPr>
                <w:color w:val="000000"/>
                <w:sz w:val="22"/>
                <w:szCs w:val="22"/>
                <w:lang w:val="ro-MD"/>
              </w:rPr>
            </w:pPr>
            <w:r w:rsidRPr="00D40D71">
              <w:rPr>
                <w:color w:val="000000"/>
                <w:sz w:val="22"/>
                <w:szCs w:val="22"/>
              </w:rPr>
              <w:t>239,0</w:t>
            </w:r>
          </w:p>
        </w:tc>
        <w:tc>
          <w:tcPr>
            <w:tcW w:w="787" w:type="dxa"/>
            <w:tcBorders>
              <w:top w:val="nil"/>
              <w:left w:val="nil"/>
              <w:bottom w:val="single" w:sz="4" w:space="0" w:color="000000"/>
              <w:right w:val="single" w:sz="4" w:space="0" w:color="000000"/>
            </w:tcBorders>
            <w:shd w:val="clear" w:color="auto" w:fill="auto"/>
            <w:noWrap/>
            <w:vAlign w:val="bottom"/>
            <w:hideMark/>
          </w:tcPr>
          <w:p w14:paraId="35536B92" w14:textId="77777777" w:rsidR="00D40D71" w:rsidRPr="00D40D71" w:rsidRDefault="00D40D71" w:rsidP="00D40D71">
            <w:pPr>
              <w:jc w:val="right"/>
              <w:rPr>
                <w:color w:val="000000"/>
                <w:sz w:val="22"/>
                <w:szCs w:val="22"/>
                <w:lang w:val="ro-MD"/>
              </w:rPr>
            </w:pPr>
            <w:r w:rsidRPr="00D40D71">
              <w:rPr>
                <w:color w:val="000000"/>
                <w:sz w:val="22"/>
                <w:szCs w:val="22"/>
              </w:rPr>
              <w:t>130,1</w:t>
            </w:r>
          </w:p>
        </w:tc>
      </w:tr>
      <w:tr w:rsidR="00D40D71" w:rsidRPr="00D40D71" w14:paraId="23C14DE4" w14:textId="77777777" w:rsidTr="00D33920">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6884374C"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Contribuții și prime de asigurări obligatorii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34A3B86" w14:textId="77777777" w:rsidR="00D40D71" w:rsidRPr="00D40D71" w:rsidRDefault="00D40D71" w:rsidP="00D40D71">
            <w:pPr>
              <w:jc w:val="right"/>
              <w:rPr>
                <w:sz w:val="22"/>
                <w:szCs w:val="22"/>
                <w:lang w:val="ro-MD"/>
              </w:rPr>
            </w:pPr>
            <w:r w:rsidRPr="00D40D71">
              <w:rPr>
                <w:sz w:val="22"/>
                <w:szCs w:val="22"/>
              </w:rPr>
              <w:t>24.745,5</w:t>
            </w:r>
          </w:p>
        </w:tc>
        <w:tc>
          <w:tcPr>
            <w:tcW w:w="1056" w:type="dxa"/>
            <w:tcBorders>
              <w:top w:val="nil"/>
              <w:left w:val="nil"/>
              <w:bottom w:val="single" w:sz="4" w:space="0" w:color="000000"/>
              <w:right w:val="single" w:sz="4" w:space="0" w:color="000000"/>
            </w:tcBorders>
            <w:shd w:val="clear" w:color="auto" w:fill="auto"/>
            <w:noWrap/>
            <w:vAlign w:val="bottom"/>
            <w:hideMark/>
          </w:tcPr>
          <w:p w14:paraId="41DA4026" w14:textId="77777777" w:rsidR="00D40D71" w:rsidRPr="00D40D71" w:rsidRDefault="00D40D71" w:rsidP="00D40D71">
            <w:pPr>
              <w:jc w:val="right"/>
              <w:rPr>
                <w:color w:val="000000"/>
                <w:sz w:val="22"/>
                <w:szCs w:val="22"/>
                <w:lang w:val="ro-MD"/>
              </w:rPr>
            </w:pPr>
            <w:r w:rsidRPr="00D40D71">
              <w:rPr>
                <w:color w:val="000000"/>
                <w:sz w:val="22"/>
                <w:szCs w:val="22"/>
              </w:rPr>
              <w:t>28.747,7</w:t>
            </w:r>
          </w:p>
        </w:tc>
        <w:tc>
          <w:tcPr>
            <w:tcW w:w="1056" w:type="dxa"/>
            <w:tcBorders>
              <w:top w:val="nil"/>
              <w:left w:val="nil"/>
              <w:bottom w:val="single" w:sz="4" w:space="0" w:color="000000"/>
              <w:right w:val="single" w:sz="4" w:space="0" w:color="000000"/>
            </w:tcBorders>
            <w:shd w:val="clear" w:color="auto" w:fill="auto"/>
            <w:noWrap/>
            <w:vAlign w:val="bottom"/>
            <w:hideMark/>
          </w:tcPr>
          <w:p w14:paraId="6CDBBBAE" w14:textId="77777777" w:rsidR="00D40D71" w:rsidRPr="00D40D71" w:rsidRDefault="00D40D71" w:rsidP="00D40D71">
            <w:pPr>
              <w:jc w:val="right"/>
              <w:rPr>
                <w:sz w:val="22"/>
                <w:szCs w:val="22"/>
                <w:lang w:val="ro-MD"/>
              </w:rPr>
            </w:pPr>
            <w:r w:rsidRPr="00D40D71">
              <w:rPr>
                <w:sz w:val="22"/>
                <w:szCs w:val="22"/>
              </w:rPr>
              <w:t>28.775,8</w:t>
            </w:r>
          </w:p>
        </w:tc>
        <w:tc>
          <w:tcPr>
            <w:tcW w:w="1021" w:type="dxa"/>
            <w:tcBorders>
              <w:top w:val="nil"/>
              <w:left w:val="nil"/>
              <w:bottom w:val="single" w:sz="4" w:space="0" w:color="000000"/>
              <w:right w:val="single" w:sz="4" w:space="0" w:color="000000"/>
            </w:tcBorders>
            <w:shd w:val="clear" w:color="auto" w:fill="auto"/>
            <w:noWrap/>
            <w:vAlign w:val="bottom"/>
            <w:hideMark/>
          </w:tcPr>
          <w:p w14:paraId="44BC0629" w14:textId="77777777" w:rsidR="00D40D71" w:rsidRPr="00D40D71" w:rsidRDefault="00D40D71" w:rsidP="00D40D71">
            <w:pPr>
              <w:jc w:val="right"/>
              <w:rPr>
                <w:color w:val="000000"/>
                <w:sz w:val="22"/>
                <w:szCs w:val="22"/>
                <w:lang w:val="ro-MD"/>
              </w:rPr>
            </w:pPr>
            <w:r w:rsidRPr="00D40D71">
              <w:rPr>
                <w:color w:val="000000"/>
                <w:sz w:val="22"/>
                <w:szCs w:val="22"/>
              </w:rPr>
              <w:t>28,1</w:t>
            </w:r>
          </w:p>
        </w:tc>
        <w:tc>
          <w:tcPr>
            <w:tcW w:w="624" w:type="dxa"/>
            <w:tcBorders>
              <w:top w:val="nil"/>
              <w:left w:val="nil"/>
              <w:bottom w:val="single" w:sz="4" w:space="0" w:color="000000"/>
              <w:right w:val="single" w:sz="4" w:space="0" w:color="000000"/>
            </w:tcBorders>
            <w:shd w:val="clear" w:color="auto" w:fill="auto"/>
            <w:noWrap/>
            <w:vAlign w:val="bottom"/>
            <w:hideMark/>
          </w:tcPr>
          <w:p w14:paraId="7C4527C9" w14:textId="77777777" w:rsidR="00D40D71" w:rsidRPr="00D40D71" w:rsidRDefault="00D40D71" w:rsidP="00D40D71">
            <w:pPr>
              <w:jc w:val="right"/>
              <w:rPr>
                <w:color w:val="000000"/>
                <w:sz w:val="22"/>
                <w:szCs w:val="22"/>
                <w:lang w:val="ro-MD"/>
              </w:rPr>
            </w:pPr>
            <w:r w:rsidRPr="00D40D71">
              <w:rPr>
                <w:color w:val="000000"/>
                <w:sz w:val="22"/>
                <w:szCs w:val="22"/>
              </w:rPr>
              <w:t>100,1</w:t>
            </w:r>
          </w:p>
        </w:tc>
        <w:tc>
          <w:tcPr>
            <w:tcW w:w="1036" w:type="dxa"/>
            <w:tcBorders>
              <w:top w:val="nil"/>
              <w:left w:val="nil"/>
              <w:bottom w:val="single" w:sz="4" w:space="0" w:color="000000"/>
              <w:right w:val="single" w:sz="4" w:space="0" w:color="000000"/>
            </w:tcBorders>
            <w:shd w:val="clear" w:color="auto" w:fill="auto"/>
            <w:noWrap/>
            <w:vAlign w:val="bottom"/>
            <w:hideMark/>
          </w:tcPr>
          <w:p w14:paraId="04144282" w14:textId="77777777" w:rsidR="00D40D71" w:rsidRPr="00D40D71" w:rsidRDefault="00D40D71" w:rsidP="00D40D71">
            <w:pPr>
              <w:jc w:val="right"/>
              <w:rPr>
                <w:color w:val="000000"/>
                <w:sz w:val="22"/>
                <w:szCs w:val="22"/>
                <w:lang w:val="ro-MD"/>
              </w:rPr>
            </w:pPr>
            <w:r w:rsidRPr="00D40D71">
              <w:rPr>
                <w:color w:val="000000"/>
                <w:sz w:val="22"/>
                <w:szCs w:val="22"/>
              </w:rPr>
              <w:t>4.030,3</w:t>
            </w:r>
          </w:p>
        </w:tc>
        <w:tc>
          <w:tcPr>
            <w:tcW w:w="787" w:type="dxa"/>
            <w:tcBorders>
              <w:top w:val="nil"/>
              <w:left w:val="nil"/>
              <w:bottom w:val="single" w:sz="4" w:space="0" w:color="000000"/>
              <w:right w:val="single" w:sz="4" w:space="0" w:color="000000"/>
            </w:tcBorders>
            <w:shd w:val="clear" w:color="auto" w:fill="auto"/>
            <w:noWrap/>
            <w:vAlign w:val="bottom"/>
            <w:hideMark/>
          </w:tcPr>
          <w:p w14:paraId="18482BB4" w14:textId="77777777" w:rsidR="00D40D71" w:rsidRPr="00D40D71" w:rsidRDefault="00D40D71" w:rsidP="00D40D71">
            <w:pPr>
              <w:jc w:val="right"/>
              <w:rPr>
                <w:color w:val="000000"/>
                <w:sz w:val="22"/>
                <w:szCs w:val="22"/>
                <w:lang w:val="ro-MD"/>
              </w:rPr>
            </w:pPr>
            <w:r w:rsidRPr="00D40D71">
              <w:rPr>
                <w:color w:val="000000"/>
                <w:sz w:val="22"/>
                <w:szCs w:val="22"/>
              </w:rPr>
              <w:t>116,3</w:t>
            </w:r>
          </w:p>
        </w:tc>
      </w:tr>
      <w:tr w:rsidR="00D40D71" w:rsidRPr="00D40D71" w14:paraId="47C4C0E9"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9D5F1D4" w14:textId="77777777" w:rsidR="00D40D71" w:rsidRPr="00D40D71" w:rsidRDefault="00D40D71" w:rsidP="00D40D71">
            <w:pPr>
              <w:rPr>
                <w:b/>
                <w:bCs/>
                <w:i/>
                <w:iCs/>
                <w:color w:val="000000"/>
                <w:sz w:val="22"/>
                <w:szCs w:val="22"/>
                <w:lang w:val="ro-MD"/>
              </w:rPr>
            </w:pPr>
            <w:r w:rsidRPr="00D40D71">
              <w:rPr>
                <w:b/>
                <w:bCs/>
                <w:i/>
                <w:iCs/>
                <w:color w:val="000000"/>
                <w:sz w:val="22"/>
                <w:szCs w:val="22"/>
                <w:lang w:val="ro-MD"/>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FAB2F3A"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55.017,1</w:t>
            </w:r>
          </w:p>
        </w:tc>
        <w:tc>
          <w:tcPr>
            <w:tcW w:w="1056" w:type="dxa"/>
            <w:tcBorders>
              <w:top w:val="nil"/>
              <w:left w:val="nil"/>
              <w:bottom w:val="single" w:sz="4" w:space="0" w:color="000000"/>
              <w:right w:val="single" w:sz="4" w:space="0" w:color="000000"/>
            </w:tcBorders>
            <w:shd w:val="clear" w:color="auto" w:fill="auto"/>
            <w:noWrap/>
            <w:vAlign w:val="bottom"/>
            <w:hideMark/>
          </w:tcPr>
          <w:p w14:paraId="553F9C69"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62.056,9</w:t>
            </w:r>
          </w:p>
        </w:tc>
        <w:tc>
          <w:tcPr>
            <w:tcW w:w="1056" w:type="dxa"/>
            <w:tcBorders>
              <w:top w:val="nil"/>
              <w:left w:val="nil"/>
              <w:bottom w:val="single" w:sz="4" w:space="0" w:color="000000"/>
              <w:right w:val="single" w:sz="4" w:space="0" w:color="000000"/>
            </w:tcBorders>
            <w:shd w:val="clear" w:color="auto" w:fill="auto"/>
            <w:noWrap/>
            <w:vAlign w:val="bottom"/>
            <w:hideMark/>
          </w:tcPr>
          <w:p w14:paraId="046047E8"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63.992,9</w:t>
            </w:r>
          </w:p>
        </w:tc>
        <w:tc>
          <w:tcPr>
            <w:tcW w:w="1021" w:type="dxa"/>
            <w:tcBorders>
              <w:top w:val="nil"/>
              <w:left w:val="nil"/>
              <w:bottom w:val="single" w:sz="4" w:space="0" w:color="000000"/>
              <w:right w:val="single" w:sz="4" w:space="0" w:color="000000"/>
            </w:tcBorders>
            <w:shd w:val="clear" w:color="auto" w:fill="auto"/>
            <w:noWrap/>
            <w:vAlign w:val="bottom"/>
            <w:hideMark/>
          </w:tcPr>
          <w:p w14:paraId="7CB34800"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1.936,0</w:t>
            </w:r>
          </w:p>
        </w:tc>
        <w:tc>
          <w:tcPr>
            <w:tcW w:w="624" w:type="dxa"/>
            <w:tcBorders>
              <w:top w:val="nil"/>
              <w:left w:val="nil"/>
              <w:bottom w:val="single" w:sz="4" w:space="0" w:color="000000"/>
              <w:right w:val="single" w:sz="4" w:space="0" w:color="000000"/>
            </w:tcBorders>
            <w:shd w:val="clear" w:color="auto" w:fill="auto"/>
            <w:noWrap/>
            <w:vAlign w:val="bottom"/>
            <w:hideMark/>
          </w:tcPr>
          <w:p w14:paraId="04DE1519"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103,1</w:t>
            </w:r>
          </w:p>
        </w:tc>
        <w:tc>
          <w:tcPr>
            <w:tcW w:w="1036" w:type="dxa"/>
            <w:tcBorders>
              <w:top w:val="nil"/>
              <w:left w:val="nil"/>
              <w:bottom w:val="single" w:sz="4" w:space="0" w:color="000000"/>
              <w:right w:val="single" w:sz="4" w:space="0" w:color="000000"/>
            </w:tcBorders>
            <w:shd w:val="clear" w:color="auto" w:fill="auto"/>
            <w:noWrap/>
            <w:vAlign w:val="bottom"/>
            <w:hideMark/>
          </w:tcPr>
          <w:p w14:paraId="56DC258A" w14:textId="77777777" w:rsidR="00D40D71" w:rsidRPr="00D40D71" w:rsidRDefault="00D40D71" w:rsidP="00D40D71">
            <w:pPr>
              <w:jc w:val="right"/>
              <w:rPr>
                <w:b/>
                <w:bCs/>
                <w:color w:val="000000"/>
                <w:sz w:val="22"/>
                <w:szCs w:val="22"/>
                <w:lang w:val="ro-MD"/>
              </w:rPr>
            </w:pPr>
            <w:r w:rsidRPr="00D40D71">
              <w:rPr>
                <w:b/>
                <w:bCs/>
                <w:color w:val="000000"/>
                <w:sz w:val="22"/>
                <w:szCs w:val="22"/>
              </w:rPr>
              <w:t>8.975,8</w:t>
            </w:r>
          </w:p>
        </w:tc>
        <w:tc>
          <w:tcPr>
            <w:tcW w:w="787" w:type="dxa"/>
            <w:tcBorders>
              <w:top w:val="nil"/>
              <w:left w:val="nil"/>
              <w:bottom w:val="single" w:sz="4" w:space="0" w:color="000000"/>
              <w:right w:val="single" w:sz="4" w:space="0" w:color="000000"/>
            </w:tcBorders>
            <w:shd w:val="clear" w:color="auto" w:fill="auto"/>
            <w:noWrap/>
            <w:vAlign w:val="bottom"/>
            <w:hideMark/>
          </w:tcPr>
          <w:p w14:paraId="56990795"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116,3</w:t>
            </w:r>
          </w:p>
        </w:tc>
      </w:tr>
      <w:tr w:rsidR="00D40D71" w:rsidRPr="00D40D71" w14:paraId="6E08B800" w14:textId="77777777" w:rsidTr="00D33920">
        <w:trPr>
          <w:trHeight w:val="418"/>
        </w:trPr>
        <w:tc>
          <w:tcPr>
            <w:tcW w:w="10061"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29860E" w14:textId="77777777" w:rsidR="00D40D71" w:rsidRPr="00D40D71" w:rsidRDefault="00D40D71" w:rsidP="00D40D71">
            <w:pPr>
              <w:jc w:val="center"/>
              <w:rPr>
                <w:b/>
                <w:bCs/>
                <w:i/>
                <w:iCs/>
                <w:color w:val="000000"/>
                <w:sz w:val="22"/>
                <w:szCs w:val="22"/>
                <w:lang w:val="ro-MD"/>
              </w:rPr>
            </w:pPr>
            <w:r w:rsidRPr="00D40D71">
              <w:rPr>
                <w:b/>
                <w:bCs/>
                <w:i/>
                <w:iCs/>
                <w:color w:val="000000"/>
                <w:sz w:val="22"/>
                <w:szCs w:val="22"/>
                <w:lang w:val="ro-MD"/>
              </w:rPr>
              <w:t>Serviciul Vamal</w:t>
            </w:r>
          </w:p>
        </w:tc>
      </w:tr>
      <w:tr w:rsidR="00D40D71" w:rsidRPr="00D40D71" w14:paraId="3ACF59DB"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5F87CDEF" w14:textId="77777777" w:rsidR="00D40D71" w:rsidRPr="00D40D71" w:rsidRDefault="00D40D71" w:rsidP="00D40D71">
            <w:pPr>
              <w:rPr>
                <w:i/>
                <w:iCs/>
                <w:color w:val="000000"/>
                <w:sz w:val="22"/>
                <w:szCs w:val="22"/>
                <w:lang w:val="ro-MD"/>
              </w:rPr>
            </w:pPr>
            <w:r w:rsidRPr="00D40D71">
              <w:rPr>
                <w:i/>
                <w:iCs/>
                <w:color w:val="000000"/>
                <w:sz w:val="22"/>
                <w:szCs w:val="22"/>
                <w:lang w:val="ro-MD"/>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4466D" w14:textId="77777777" w:rsidR="00D40D71" w:rsidRPr="00D40D71" w:rsidRDefault="00D40D71" w:rsidP="00D40D71">
            <w:pPr>
              <w:jc w:val="right"/>
              <w:rPr>
                <w:color w:val="000000"/>
                <w:sz w:val="22"/>
                <w:szCs w:val="22"/>
                <w:lang w:val="ro-MD"/>
              </w:rPr>
            </w:pPr>
            <w:r w:rsidRPr="00D40D71">
              <w:rPr>
                <w:color w:val="000000"/>
                <w:sz w:val="22"/>
                <w:szCs w:val="22"/>
              </w:rPr>
              <w:t>33.845,9</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713EC66B" w14:textId="77777777" w:rsidR="00D40D71" w:rsidRPr="00D40D71" w:rsidRDefault="00D40D71" w:rsidP="00D40D71">
            <w:pPr>
              <w:jc w:val="right"/>
              <w:rPr>
                <w:color w:val="000000"/>
                <w:sz w:val="22"/>
                <w:szCs w:val="22"/>
                <w:lang w:val="ro-MD"/>
              </w:rPr>
            </w:pPr>
            <w:r w:rsidRPr="00D40D71">
              <w:rPr>
                <w:color w:val="000000"/>
                <w:sz w:val="22"/>
                <w:szCs w:val="22"/>
              </w:rPr>
              <w:t>35.226,1</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104EFCC5" w14:textId="77777777" w:rsidR="00D40D71" w:rsidRPr="00D40D71" w:rsidRDefault="00D40D71" w:rsidP="00D40D71">
            <w:pPr>
              <w:jc w:val="right"/>
              <w:rPr>
                <w:color w:val="000000"/>
                <w:sz w:val="22"/>
                <w:szCs w:val="22"/>
                <w:lang w:val="ro-MD"/>
              </w:rPr>
            </w:pPr>
            <w:r w:rsidRPr="00D40D71">
              <w:rPr>
                <w:color w:val="000000"/>
                <w:sz w:val="22"/>
                <w:szCs w:val="22"/>
              </w:rPr>
              <w:t>35.132,9</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4143DBD2" w14:textId="77777777" w:rsidR="00D40D71" w:rsidRPr="00D40D71" w:rsidRDefault="00D40D71" w:rsidP="00D40D71">
            <w:pPr>
              <w:jc w:val="right"/>
              <w:rPr>
                <w:color w:val="000000"/>
                <w:sz w:val="22"/>
                <w:szCs w:val="22"/>
                <w:lang w:val="ro-MD"/>
              </w:rPr>
            </w:pPr>
            <w:r w:rsidRPr="00D40D71">
              <w:rPr>
                <w:color w:val="000000"/>
                <w:sz w:val="22"/>
                <w:szCs w:val="22"/>
              </w:rPr>
              <w:t>-1 093,2</w:t>
            </w:r>
          </w:p>
        </w:tc>
        <w:tc>
          <w:tcPr>
            <w:tcW w:w="624" w:type="dxa"/>
            <w:tcBorders>
              <w:top w:val="single" w:sz="4" w:space="0" w:color="000000"/>
              <w:left w:val="nil"/>
              <w:bottom w:val="single" w:sz="4" w:space="0" w:color="000000"/>
              <w:right w:val="single" w:sz="4" w:space="0" w:color="000000"/>
            </w:tcBorders>
            <w:shd w:val="clear" w:color="auto" w:fill="auto"/>
            <w:noWrap/>
            <w:vAlign w:val="bottom"/>
            <w:hideMark/>
          </w:tcPr>
          <w:p w14:paraId="6354E15A" w14:textId="77777777" w:rsidR="00D40D71" w:rsidRPr="00D40D71" w:rsidRDefault="00D40D71" w:rsidP="00D40D71">
            <w:pPr>
              <w:jc w:val="right"/>
              <w:rPr>
                <w:color w:val="000000"/>
                <w:sz w:val="22"/>
                <w:szCs w:val="22"/>
                <w:lang w:val="ro-MD"/>
              </w:rPr>
            </w:pPr>
            <w:r w:rsidRPr="00D40D71">
              <w:rPr>
                <w:color w:val="000000"/>
                <w:sz w:val="22"/>
                <w:szCs w:val="22"/>
              </w:rPr>
              <w:t>97,0</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4A562046" w14:textId="77777777" w:rsidR="00D40D71" w:rsidRPr="00D40D71" w:rsidRDefault="00D40D71" w:rsidP="00D40D71">
            <w:pPr>
              <w:jc w:val="right"/>
              <w:rPr>
                <w:color w:val="000000"/>
                <w:sz w:val="22"/>
                <w:szCs w:val="22"/>
                <w:lang w:val="ro-MD"/>
              </w:rPr>
            </w:pPr>
            <w:r w:rsidRPr="00D40D71">
              <w:rPr>
                <w:color w:val="000000"/>
                <w:sz w:val="22"/>
                <w:szCs w:val="22"/>
              </w:rPr>
              <w:t>1.287,0</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6520EA74" w14:textId="77777777" w:rsidR="00D40D71" w:rsidRPr="00D40D71" w:rsidRDefault="00D40D71" w:rsidP="00D40D71">
            <w:pPr>
              <w:jc w:val="right"/>
              <w:rPr>
                <w:color w:val="000000"/>
                <w:sz w:val="22"/>
                <w:szCs w:val="22"/>
                <w:lang w:val="ro-MD"/>
              </w:rPr>
            </w:pPr>
            <w:r w:rsidRPr="00D40D71">
              <w:rPr>
                <w:color w:val="000000"/>
                <w:sz w:val="22"/>
                <w:szCs w:val="22"/>
              </w:rPr>
              <w:t>103,8</w:t>
            </w:r>
          </w:p>
        </w:tc>
      </w:tr>
      <w:tr w:rsidR="00D40D71" w:rsidRPr="00D40D71" w14:paraId="1D23617F"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FB6E7BF" w14:textId="77777777" w:rsidR="00D40D71" w:rsidRPr="00D40D71" w:rsidRDefault="00D40D71" w:rsidP="00D40D71">
            <w:pPr>
              <w:rPr>
                <w:i/>
                <w:iCs/>
                <w:color w:val="000000"/>
                <w:sz w:val="22"/>
                <w:szCs w:val="22"/>
                <w:lang w:val="ro-MD"/>
              </w:rPr>
            </w:pPr>
            <w:r w:rsidRPr="00D40D71">
              <w:rPr>
                <w:i/>
                <w:iCs/>
                <w:color w:val="000000"/>
                <w:sz w:val="22"/>
                <w:szCs w:val="22"/>
                <w:lang w:val="ro-MD"/>
              </w:rPr>
              <w:t>taxa pe valoare adăugată</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6E56546" w14:textId="77777777" w:rsidR="00D40D71" w:rsidRPr="00D40D71" w:rsidRDefault="00D40D71" w:rsidP="00D40D71">
            <w:pPr>
              <w:jc w:val="right"/>
              <w:rPr>
                <w:color w:val="000000"/>
                <w:sz w:val="22"/>
                <w:szCs w:val="22"/>
                <w:lang w:val="ro-MD"/>
              </w:rPr>
            </w:pPr>
            <w:r w:rsidRPr="00D40D71">
              <w:rPr>
                <w:color w:val="000000"/>
                <w:sz w:val="22"/>
                <w:szCs w:val="22"/>
              </w:rPr>
              <w:t>24.058,5</w:t>
            </w:r>
          </w:p>
        </w:tc>
        <w:tc>
          <w:tcPr>
            <w:tcW w:w="1056" w:type="dxa"/>
            <w:tcBorders>
              <w:top w:val="nil"/>
              <w:left w:val="nil"/>
              <w:bottom w:val="single" w:sz="4" w:space="0" w:color="000000"/>
              <w:right w:val="single" w:sz="4" w:space="0" w:color="000000"/>
            </w:tcBorders>
            <w:shd w:val="clear" w:color="auto" w:fill="auto"/>
            <w:noWrap/>
            <w:vAlign w:val="bottom"/>
            <w:hideMark/>
          </w:tcPr>
          <w:p w14:paraId="096B14EF" w14:textId="77777777" w:rsidR="00D40D71" w:rsidRPr="00D40D71" w:rsidRDefault="00D40D71" w:rsidP="00D40D71">
            <w:pPr>
              <w:jc w:val="right"/>
              <w:rPr>
                <w:color w:val="000000"/>
                <w:sz w:val="22"/>
                <w:szCs w:val="22"/>
                <w:lang w:val="ro-MD"/>
              </w:rPr>
            </w:pPr>
            <w:r w:rsidRPr="00D40D71">
              <w:rPr>
                <w:color w:val="000000"/>
                <w:sz w:val="22"/>
                <w:szCs w:val="22"/>
              </w:rPr>
              <w:t>25.130,0</w:t>
            </w:r>
          </w:p>
        </w:tc>
        <w:tc>
          <w:tcPr>
            <w:tcW w:w="1056" w:type="dxa"/>
            <w:tcBorders>
              <w:top w:val="nil"/>
              <w:left w:val="nil"/>
              <w:bottom w:val="single" w:sz="4" w:space="0" w:color="000000"/>
              <w:right w:val="single" w:sz="4" w:space="0" w:color="000000"/>
            </w:tcBorders>
            <w:shd w:val="clear" w:color="auto" w:fill="auto"/>
            <w:noWrap/>
            <w:vAlign w:val="bottom"/>
            <w:hideMark/>
          </w:tcPr>
          <w:p w14:paraId="6C0EDAE1" w14:textId="77777777" w:rsidR="00D40D71" w:rsidRPr="00D40D71" w:rsidRDefault="00D40D71" w:rsidP="00D40D71">
            <w:pPr>
              <w:jc w:val="right"/>
              <w:rPr>
                <w:color w:val="000000"/>
                <w:sz w:val="22"/>
                <w:szCs w:val="22"/>
                <w:lang w:val="ro-MD"/>
              </w:rPr>
            </w:pPr>
            <w:r w:rsidRPr="00D40D71">
              <w:rPr>
                <w:color w:val="000000"/>
                <w:sz w:val="22"/>
                <w:szCs w:val="22"/>
              </w:rPr>
              <w:t>23.348,4</w:t>
            </w:r>
          </w:p>
        </w:tc>
        <w:tc>
          <w:tcPr>
            <w:tcW w:w="1021" w:type="dxa"/>
            <w:tcBorders>
              <w:top w:val="nil"/>
              <w:left w:val="nil"/>
              <w:bottom w:val="single" w:sz="4" w:space="0" w:color="000000"/>
              <w:right w:val="single" w:sz="4" w:space="0" w:color="000000"/>
            </w:tcBorders>
            <w:shd w:val="clear" w:color="auto" w:fill="auto"/>
            <w:noWrap/>
            <w:vAlign w:val="bottom"/>
            <w:hideMark/>
          </w:tcPr>
          <w:p w14:paraId="10EFE393" w14:textId="77777777" w:rsidR="00D40D71" w:rsidRPr="00D40D71" w:rsidRDefault="00D40D71" w:rsidP="00D40D71">
            <w:pPr>
              <w:jc w:val="right"/>
              <w:rPr>
                <w:color w:val="000000"/>
                <w:sz w:val="22"/>
                <w:szCs w:val="22"/>
                <w:lang w:val="ro-MD"/>
              </w:rPr>
            </w:pPr>
            <w:r w:rsidRPr="00D40D71">
              <w:rPr>
                <w:color w:val="000000"/>
                <w:sz w:val="22"/>
                <w:szCs w:val="22"/>
              </w:rPr>
              <w:t>-1.781,6</w:t>
            </w:r>
          </w:p>
        </w:tc>
        <w:tc>
          <w:tcPr>
            <w:tcW w:w="624" w:type="dxa"/>
            <w:tcBorders>
              <w:top w:val="nil"/>
              <w:left w:val="nil"/>
              <w:bottom w:val="single" w:sz="4" w:space="0" w:color="000000"/>
              <w:right w:val="single" w:sz="4" w:space="0" w:color="000000"/>
            </w:tcBorders>
            <w:shd w:val="clear" w:color="auto" w:fill="auto"/>
            <w:noWrap/>
            <w:vAlign w:val="bottom"/>
            <w:hideMark/>
          </w:tcPr>
          <w:p w14:paraId="5DFA3F5D" w14:textId="77777777" w:rsidR="00D40D71" w:rsidRPr="00D40D71" w:rsidRDefault="00D40D71" w:rsidP="00D40D71">
            <w:pPr>
              <w:jc w:val="right"/>
              <w:rPr>
                <w:color w:val="000000"/>
                <w:sz w:val="22"/>
                <w:szCs w:val="22"/>
                <w:lang w:val="ro-MD"/>
              </w:rPr>
            </w:pPr>
            <w:r w:rsidRPr="00D40D71">
              <w:rPr>
                <w:color w:val="000000"/>
                <w:sz w:val="22"/>
                <w:szCs w:val="22"/>
              </w:rPr>
              <w:t>92,9</w:t>
            </w:r>
          </w:p>
        </w:tc>
        <w:tc>
          <w:tcPr>
            <w:tcW w:w="1036" w:type="dxa"/>
            <w:tcBorders>
              <w:top w:val="nil"/>
              <w:left w:val="nil"/>
              <w:bottom w:val="single" w:sz="4" w:space="0" w:color="000000"/>
              <w:right w:val="single" w:sz="4" w:space="0" w:color="000000"/>
            </w:tcBorders>
            <w:shd w:val="clear" w:color="auto" w:fill="auto"/>
            <w:noWrap/>
            <w:vAlign w:val="bottom"/>
            <w:hideMark/>
          </w:tcPr>
          <w:p w14:paraId="645DBF21" w14:textId="77777777" w:rsidR="00D40D71" w:rsidRPr="00D40D71" w:rsidRDefault="00D40D71" w:rsidP="00D40D71">
            <w:pPr>
              <w:jc w:val="right"/>
              <w:rPr>
                <w:color w:val="000000"/>
                <w:sz w:val="22"/>
                <w:szCs w:val="22"/>
                <w:lang w:val="ro-MD"/>
              </w:rPr>
            </w:pPr>
            <w:r w:rsidRPr="00D40D71">
              <w:rPr>
                <w:color w:val="000000"/>
                <w:sz w:val="22"/>
                <w:szCs w:val="22"/>
              </w:rPr>
              <w:t>-710,1</w:t>
            </w:r>
          </w:p>
        </w:tc>
        <w:tc>
          <w:tcPr>
            <w:tcW w:w="787" w:type="dxa"/>
            <w:tcBorders>
              <w:top w:val="nil"/>
              <w:left w:val="nil"/>
              <w:bottom w:val="single" w:sz="4" w:space="0" w:color="000000"/>
              <w:right w:val="single" w:sz="4" w:space="0" w:color="000000"/>
            </w:tcBorders>
            <w:shd w:val="clear" w:color="auto" w:fill="auto"/>
            <w:noWrap/>
            <w:vAlign w:val="bottom"/>
            <w:hideMark/>
          </w:tcPr>
          <w:p w14:paraId="7B7A47DA" w14:textId="77777777" w:rsidR="00D40D71" w:rsidRPr="00D40D71" w:rsidRDefault="00D40D71" w:rsidP="00D40D71">
            <w:pPr>
              <w:jc w:val="right"/>
              <w:rPr>
                <w:color w:val="000000"/>
                <w:sz w:val="22"/>
                <w:szCs w:val="22"/>
                <w:lang w:val="ro-MD"/>
              </w:rPr>
            </w:pPr>
            <w:r w:rsidRPr="00D40D71">
              <w:rPr>
                <w:color w:val="000000"/>
                <w:sz w:val="22"/>
                <w:szCs w:val="22"/>
              </w:rPr>
              <w:t>97,0</w:t>
            </w:r>
          </w:p>
        </w:tc>
      </w:tr>
      <w:tr w:rsidR="00D40D71" w:rsidRPr="00D40D71" w14:paraId="713B733A"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15FFCCE"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accize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A726978" w14:textId="77777777" w:rsidR="00D40D71" w:rsidRPr="00D40D71" w:rsidRDefault="00D40D71" w:rsidP="00D40D71">
            <w:pPr>
              <w:jc w:val="right"/>
              <w:rPr>
                <w:color w:val="000000"/>
                <w:sz w:val="22"/>
                <w:szCs w:val="22"/>
                <w:lang w:val="ro-MD"/>
              </w:rPr>
            </w:pPr>
            <w:r w:rsidRPr="00D40D71">
              <w:rPr>
                <w:color w:val="000000"/>
                <w:sz w:val="22"/>
                <w:szCs w:val="22"/>
              </w:rPr>
              <w:t>7.144,7</w:t>
            </w:r>
          </w:p>
        </w:tc>
        <w:tc>
          <w:tcPr>
            <w:tcW w:w="1056" w:type="dxa"/>
            <w:tcBorders>
              <w:top w:val="nil"/>
              <w:left w:val="nil"/>
              <w:bottom w:val="single" w:sz="4" w:space="0" w:color="000000"/>
              <w:right w:val="single" w:sz="4" w:space="0" w:color="000000"/>
            </w:tcBorders>
            <w:shd w:val="clear" w:color="auto" w:fill="auto"/>
            <w:noWrap/>
            <w:vAlign w:val="bottom"/>
            <w:hideMark/>
          </w:tcPr>
          <w:p w14:paraId="6244D32B" w14:textId="77777777" w:rsidR="00D40D71" w:rsidRPr="00D40D71" w:rsidRDefault="00D40D71" w:rsidP="00D40D71">
            <w:pPr>
              <w:jc w:val="right"/>
              <w:rPr>
                <w:color w:val="000000"/>
                <w:sz w:val="22"/>
                <w:szCs w:val="22"/>
                <w:lang w:val="ro-MD"/>
              </w:rPr>
            </w:pPr>
            <w:r w:rsidRPr="00D40D71">
              <w:rPr>
                <w:color w:val="000000"/>
                <w:sz w:val="22"/>
                <w:szCs w:val="22"/>
              </w:rPr>
              <w:t>8.239,3</w:t>
            </w:r>
          </w:p>
        </w:tc>
        <w:tc>
          <w:tcPr>
            <w:tcW w:w="1056" w:type="dxa"/>
            <w:tcBorders>
              <w:top w:val="nil"/>
              <w:left w:val="nil"/>
              <w:bottom w:val="single" w:sz="4" w:space="0" w:color="000000"/>
              <w:right w:val="single" w:sz="4" w:space="0" w:color="000000"/>
            </w:tcBorders>
            <w:shd w:val="clear" w:color="auto" w:fill="auto"/>
            <w:noWrap/>
            <w:vAlign w:val="bottom"/>
            <w:hideMark/>
          </w:tcPr>
          <w:p w14:paraId="056609C4" w14:textId="77777777" w:rsidR="00D40D71" w:rsidRPr="00D40D71" w:rsidRDefault="00D40D71" w:rsidP="00D40D71">
            <w:pPr>
              <w:jc w:val="right"/>
              <w:rPr>
                <w:color w:val="000000"/>
                <w:sz w:val="22"/>
                <w:szCs w:val="22"/>
                <w:lang w:val="ro-MD"/>
              </w:rPr>
            </w:pPr>
            <w:r w:rsidRPr="00D40D71">
              <w:rPr>
                <w:color w:val="000000"/>
                <w:sz w:val="22"/>
                <w:szCs w:val="22"/>
              </w:rPr>
              <w:t>9.025,8</w:t>
            </w:r>
          </w:p>
        </w:tc>
        <w:tc>
          <w:tcPr>
            <w:tcW w:w="1021" w:type="dxa"/>
            <w:tcBorders>
              <w:top w:val="nil"/>
              <w:left w:val="nil"/>
              <w:bottom w:val="single" w:sz="4" w:space="0" w:color="000000"/>
              <w:right w:val="single" w:sz="4" w:space="0" w:color="000000"/>
            </w:tcBorders>
            <w:shd w:val="clear" w:color="auto" w:fill="auto"/>
            <w:noWrap/>
            <w:vAlign w:val="bottom"/>
            <w:hideMark/>
          </w:tcPr>
          <w:p w14:paraId="36916252" w14:textId="77777777" w:rsidR="00D40D71" w:rsidRPr="00D40D71" w:rsidRDefault="00D40D71" w:rsidP="00D40D71">
            <w:pPr>
              <w:jc w:val="right"/>
              <w:rPr>
                <w:color w:val="000000"/>
                <w:sz w:val="22"/>
                <w:szCs w:val="22"/>
                <w:lang w:val="ro-MD"/>
              </w:rPr>
            </w:pPr>
            <w:r w:rsidRPr="00D40D71">
              <w:rPr>
                <w:color w:val="000000"/>
                <w:sz w:val="22"/>
                <w:szCs w:val="22"/>
              </w:rPr>
              <w:t>786,5</w:t>
            </w:r>
          </w:p>
        </w:tc>
        <w:tc>
          <w:tcPr>
            <w:tcW w:w="624" w:type="dxa"/>
            <w:tcBorders>
              <w:top w:val="nil"/>
              <w:left w:val="nil"/>
              <w:bottom w:val="single" w:sz="4" w:space="0" w:color="000000"/>
              <w:right w:val="single" w:sz="4" w:space="0" w:color="000000"/>
            </w:tcBorders>
            <w:shd w:val="clear" w:color="auto" w:fill="auto"/>
            <w:noWrap/>
            <w:vAlign w:val="bottom"/>
            <w:hideMark/>
          </w:tcPr>
          <w:p w14:paraId="0275AD86" w14:textId="77777777" w:rsidR="00D40D71" w:rsidRPr="00D40D71" w:rsidRDefault="00D40D71" w:rsidP="00D40D71">
            <w:pPr>
              <w:jc w:val="right"/>
              <w:rPr>
                <w:color w:val="000000"/>
                <w:sz w:val="22"/>
                <w:szCs w:val="22"/>
                <w:lang w:val="ro-MD"/>
              </w:rPr>
            </w:pPr>
            <w:r w:rsidRPr="00D40D71">
              <w:rPr>
                <w:color w:val="000000"/>
                <w:sz w:val="22"/>
                <w:szCs w:val="22"/>
              </w:rPr>
              <w:t>109,5</w:t>
            </w:r>
          </w:p>
        </w:tc>
        <w:tc>
          <w:tcPr>
            <w:tcW w:w="1036" w:type="dxa"/>
            <w:tcBorders>
              <w:top w:val="nil"/>
              <w:left w:val="nil"/>
              <w:bottom w:val="single" w:sz="4" w:space="0" w:color="000000"/>
              <w:right w:val="single" w:sz="4" w:space="0" w:color="000000"/>
            </w:tcBorders>
            <w:shd w:val="clear" w:color="auto" w:fill="auto"/>
            <w:noWrap/>
            <w:vAlign w:val="bottom"/>
            <w:hideMark/>
          </w:tcPr>
          <w:p w14:paraId="778E96F6" w14:textId="77777777" w:rsidR="00D40D71" w:rsidRPr="00D40D71" w:rsidRDefault="00D40D71" w:rsidP="00D40D71">
            <w:pPr>
              <w:jc w:val="right"/>
              <w:rPr>
                <w:color w:val="000000"/>
                <w:sz w:val="22"/>
                <w:szCs w:val="22"/>
                <w:lang w:val="ro-MD"/>
              </w:rPr>
            </w:pPr>
            <w:r w:rsidRPr="00D40D71">
              <w:rPr>
                <w:color w:val="000000"/>
                <w:sz w:val="22"/>
                <w:szCs w:val="22"/>
              </w:rPr>
              <w:t>1.881,1</w:t>
            </w:r>
          </w:p>
        </w:tc>
        <w:tc>
          <w:tcPr>
            <w:tcW w:w="787" w:type="dxa"/>
            <w:tcBorders>
              <w:top w:val="nil"/>
              <w:left w:val="nil"/>
              <w:bottom w:val="single" w:sz="4" w:space="0" w:color="000000"/>
              <w:right w:val="single" w:sz="4" w:space="0" w:color="000000"/>
            </w:tcBorders>
            <w:shd w:val="clear" w:color="auto" w:fill="auto"/>
            <w:noWrap/>
            <w:vAlign w:val="bottom"/>
            <w:hideMark/>
          </w:tcPr>
          <w:p w14:paraId="34425ECB" w14:textId="77777777" w:rsidR="00D40D71" w:rsidRPr="00D40D71" w:rsidRDefault="00D40D71" w:rsidP="00D40D71">
            <w:pPr>
              <w:jc w:val="right"/>
              <w:rPr>
                <w:color w:val="000000"/>
                <w:sz w:val="22"/>
                <w:szCs w:val="22"/>
                <w:lang w:val="ro-MD"/>
              </w:rPr>
            </w:pPr>
            <w:r w:rsidRPr="00D40D71">
              <w:rPr>
                <w:color w:val="000000"/>
                <w:sz w:val="22"/>
                <w:szCs w:val="22"/>
              </w:rPr>
              <w:t>126,3</w:t>
            </w:r>
          </w:p>
        </w:tc>
      </w:tr>
      <w:tr w:rsidR="00D40D71" w:rsidRPr="00D40D71" w14:paraId="49758CFB" w14:textId="77777777" w:rsidTr="00D33920">
        <w:trPr>
          <w:trHeight w:val="631"/>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10C05DFA" w14:textId="77777777" w:rsidR="00D40D71" w:rsidRPr="00D40D71" w:rsidRDefault="00D40D71" w:rsidP="00D40D71">
            <w:pPr>
              <w:rPr>
                <w:i/>
                <w:iCs/>
                <w:color w:val="000000"/>
                <w:lang w:val="ro-MD"/>
              </w:rPr>
            </w:pPr>
            <w:r w:rsidRPr="00D40D71">
              <w:rPr>
                <w:i/>
                <w:iCs/>
                <w:color w:val="000000"/>
                <w:lang w:val="ro-MD"/>
              </w:rPr>
              <w:t>taxa asupra comerțului exterior și operațiunilor externe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EE1F47F" w14:textId="77777777" w:rsidR="00D40D71" w:rsidRPr="00D40D71" w:rsidRDefault="00D40D71" w:rsidP="00D40D71">
            <w:pPr>
              <w:jc w:val="right"/>
              <w:rPr>
                <w:color w:val="000000"/>
                <w:sz w:val="22"/>
                <w:szCs w:val="22"/>
                <w:lang w:val="ro-MD"/>
              </w:rPr>
            </w:pPr>
            <w:r w:rsidRPr="00D40D71">
              <w:rPr>
                <w:color w:val="000000"/>
                <w:sz w:val="22"/>
                <w:szCs w:val="22"/>
              </w:rPr>
              <w:t>2.642,7</w:t>
            </w:r>
          </w:p>
        </w:tc>
        <w:tc>
          <w:tcPr>
            <w:tcW w:w="1056" w:type="dxa"/>
            <w:tcBorders>
              <w:top w:val="nil"/>
              <w:left w:val="nil"/>
              <w:bottom w:val="single" w:sz="4" w:space="0" w:color="000000"/>
              <w:right w:val="single" w:sz="4" w:space="0" w:color="000000"/>
            </w:tcBorders>
            <w:shd w:val="clear" w:color="auto" w:fill="auto"/>
            <w:noWrap/>
            <w:vAlign w:val="bottom"/>
            <w:hideMark/>
          </w:tcPr>
          <w:p w14:paraId="7D6D7A35" w14:textId="77777777" w:rsidR="00D40D71" w:rsidRPr="00D40D71" w:rsidRDefault="00D40D71" w:rsidP="00D40D71">
            <w:pPr>
              <w:jc w:val="right"/>
              <w:rPr>
                <w:color w:val="000000"/>
                <w:sz w:val="22"/>
                <w:szCs w:val="22"/>
                <w:lang w:val="ro-MD"/>
              </w:rPr>
            </w:pPr>
            <w:r w:rsidRPr="00D40D71">
              <w:rPr>
                <w:color w:val="000000"/>
                <w:sz w:val="22"/>
                <w:szCs w:val="22"/>
              </w:rPr>
              <w:t>2.856,8</w:t>
            </w:r>
          </w:p>
        </w:tc>
        <w:tc>
          <w:tcPr>
            <w:tcW w:w="1056" w:type="dxa"/>
            <w:tcBorders>
              <w:top w:val="nil"/>
              <w:left w:val="nil"/>
              <w:bottom w:val="single" w:sz="4" w:space="0" w:color="000000"/>
              <w:right w:val="single" w:sz="4" w:space="0" w:color="000000"/>
            </w:tcBorders>
            <w:shd w:val="clear" w:color="auto" w:fill="auto"/>
            <w:noWrap/>
            <w:vAlign w:val="bottom"/>
            <w:hideMark/>
          </w:tcPr>
          <w:p w14:paraId="6BF64DCB" w14:textId="77777777" w:rsidR="00D40D71" w:rsidRPr="00D40D71" w:rsidRDefault="00D40D71" w:rsidP="00D40D71">
            <w:pPr>
              <w:jc w:val="right"/>
              <w:rPr>
                <w:color w:val="000000"/>
                <w:sz w:val="22"/>
                <w:szCs w:val="22"/>
                <w:lang w:val="ro-MD"/>
              </w:rPr>
            </w:pPr>
            <w:r w:rsidRPr="00D40D71">
              <w:rPr>
                <w:color w:val="000000"/>
                <w:sz w:val="22"/>
                <w:szCs w:val="22"/>
              </w:rPr>
              <w:t>2.758,7</w:t>
            </w:r>
          </w:p>
        </w:tc>
        <w:tc>
          <w:tcPr>
            <w:tcW w:w="1021" w:type="dxa"/>
            <w:tcBorders>
              <w:top w:val="nil"/>
              <w:left w:val="nil"/>
              <w:bottom w:val="single" w:sz="4" w:space="0" w:color="000000"/>
              <w:right w:val="single" w:sz="4" w:space="0" w:color="000000"/>
            </w:tcBorders>
            <w:shd w:val="clear" w:color="auto" w:fill="auto"/>
            <w:noWrap/>
            <w:vAlign w:val="bottom"/>
            <w:hideMark/>
          </w:tcPr>
          <w:p w14:paraId="63135F67" w14:textId="77777777" w:rsidR="00D40D71" w:rsidRPr="00D40D71" w:rsidRDefault="00D40D71" w:rsidP="00D40D71">
            <w:pPr>
              <w:jc w:val="right"/>
              <w:rPr>
                <w:color w:val="000000"/>
                <w:sz w:val="22"/>
                <w:szCs w:val="22"/>
                <w:lang w:val="ro-MD"/>
              </w:rPr>
            </w:pPr>
            <w:r w:rsidRPr="00D40D71">
              <w:rPr>
                <w:color w:val="000000"/>
                <w:sz w:val="22"/>
                <w:szCs w:val="22"/>
              </w:rPr>
              <w:t>-98,1</w:t>
            </w:r>
          </w:p>
        </w:tc>
        <w:tc>
          <w:tcPr>
            <w:tcW w:w="624" w:type="dxa"/>
            <w:tcBorders>
              <w:top w:val="nil"/>
              <w:left w:val="nil"/>
              <w:bottom w:val="single" w:sz="4" w:space="0" w:color="000000"/>
              <w:right w:val="single" w:sz="4" w:space="0" w:color="000000"/>
            </w:tcBorders>
            <w:shd w:val="clear" w:color="auto" w:fill="auto"/>
            <w:noWrap/>
            <w:vAlign w:val="bottom"/>
            <w:hideMark/>
          </w:tcPr>
          <w:p w14:paraId="793FD997" w14:textId="77777777" w:rsidR="00D40D71" w:rsidRPr="00D40D71" w:rsidRDefault="00D40D71" w:rsidP="00D40D71">
            <w:pPr>
              <w:jc w:val="right"/>
              <w:rPr>
                <w:color w:val="000000"/>
                <w:sz w:val="22"/>
                <w:szCs w:val="22"/>
                <w:lang w:val="ro-MD"/>
              </w:rPr>
            </w:pPr>
            <w:r w:rsidRPr="00D40D71">
              <w:rPr>
                <w:color w:val="000000"/>
                <w:sz w:val="22"/>
                <w:szCs w:val="22"/>
              </w:rPr>
              <w:t>96,6</w:t>
            </w:r>
          </w:p>
        </w:tc>
        <w:tc>
          <w:tcPr>
            <w:tcW w:w="1036" w:type="dxa"/>
            <w:tcBorders>
              <w:top w:val="nil"/>
              <w:left w:val="nil"/>
              <w:bottom w:val="single" w:sz="4" w:space="0" w:color="000000"/>
              <w:right w:val="single" w:sz="4" w:space="0" w:color="000000"/>
            </w:tcBorders>
            <w:shd w:val="clear" w:color="auto" w:fill="auto"/>
            <w:noWrap/>
            <w:vAlign w:val="bottom"/>
            <w:hideMark/>
          </w:tcPr>
          <w:p w14:paraId="218B7AA1" w14:textId="77777777" w:rsidR="00D40D71" w:rsidRPr="00D40D71" w:rsidRDefault="00D40D71" w:rsidP="00D40D71">
            <w:pPr>
              <w:jc w:val="right"/>
              <w:rPr>
                <w:color w:val="000000"/>
                <w:sz w:val="22"/>
                <w:szCs w:val="22"/>
                <w:lang w:val="ro-MD"/>
              </w:rPr>
            </w:pPr>
            <w:r w:rsidRPr="00D40D71">
              <w:rPr>
                <w:color w:val="000000"/>
                <w:sz w:val="22"/>
                <w:szCs w:val="22"/>
              </w:rPr>
              <w:t>116,0</w:t>
            </w:r>
          </w:p>
        </w:tc>
        <w:tc>
          <w:tcPr>
            <w:tcW w:w="787" w:type="dxa"/>
            <w:tcBorders>
              <w:top w:val="nil"/>
              <w:left w:val="nil"/>
              <w:bottom w:val="single" w:sz="4" w:space="0" w:color="000000"/>
              <w:right w:val="single" w:sz="4" w:space="0" w:color="000000"/>
            </w:tcBorders>
            <w:shd w:val="clear" w:color="auto" w:fill="auto"/>
            <w:noWrap/>
            <w:vAlign w:val="bottom"/>
            <w:hideMark/>
          </w:tcPr>
          <w:p w14:paraId="7EEC473B" w14:textId="77777777" w:rsidR="00D40D71" w:rsidRPr="00D40D71" w:rsidRDefault="00D40D71" w:rsidP="00D40D71">
            <w:pPr>
              <w:jc w:val="right"/>
              <w:rPr>
                <w:color w:val="000000"/>
                <w:sz w:val="22"/>
                <w:szCs w:val="22"/>
                <w:lang w:val="ro-MD"/>
              </w:rPr>
            </w:pPr>
            <w:r w:rsidRPr="00D40D71">
              <w:rPr>
                <w:color w:val="000000"/>
                <w:sz w:val="22"/>
                <w:szCs w:val="22"/>
              </w:rPr>
              <w:t>104,4</w:t>
            </w:r>
          </w:p>
        </w:tc>
      </w:tr>
      <w:tr w:rsidR="00D40D71" w:rsidRPr="00D40D71" w14:paraId="59A71BB2"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DAE5E6A" w14:textId="77777777" w:rsidR="00D40D71" w:rsidRPr="00D40D71" w:rsidRDefault="00D40D71" w:rsidP="00D40D71">
            <w:pPr>
              <w:rPr>
                <w:i/>
                <w:iCs/>
                <w:color w:val="000000"/>
                <w:lang w:val="ro-MD"/>
              </w:rPr>
            </w:pPr>
            <w:r w:rsidRPr="00D40D71">
              <w:rPr>
                <w:i/>
                <w:iCs/>
                <w:color w:val="000000"/>
                <w:lang w:val="ro-MD"/>
              </w:rPr>
              <w:t>Alte venituri</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568CB31" w14:textId="77777777" w:rsidR="00D40D71" w:rsidRPr="00D40D71" w:rsidRDefault="00D40D71" w:rsidP="00D40D71">
            <w:pPr>
              <w:jc w:val="right"/>
              <w:rPr>
                <w:color w:val="000000"/>
                <w:sz w:val="22"/>
                <w:szCs w:val="22"/>
                <w:lang w:val="ro-MD"/>
              </w:rPr>
            </w:pPr>
            <w:r w:rsidRPr="00D40D71">
              <w:rPr>
                <w:color w:val="000000"/>
                <w:sz w:val="22"/>
                <w:szCs w:val="22"/>
              </w:rPr>
              <w:t>33,4</w:t>
            </w:r>
          </w:p>
        </w:tc>
        <w:tc>
          <w:tcPr>
            <w:tcW w:w="1056" w:type="dxa"/>
            <w:tcBorders>
              <w:top w:val="nil"/>
              <w:left w:val="nil"/>
              <w:bottom w:val="single" w:sz="4" w:space="0" w:color="000000"/>
              <w:right w:val="single" w:sz="4" w:space="0" w:color="000000"/>
            </w:tcBorders>
            <w:shd w:val="clear" w:color="auto" w:fill="auto"/>
            <w:noWrap/>
            <w:vAlign w:val="bottom"/>
            <w:hideMark/>
          </w:tcPr>
          <w:p w14:paraId="004809F8" w14:textId="77777777" w:rsidR="00D40D71" w:rsidRPr="00D40D71" w:rsidRDefault="00D40D71" w:rsidP="00D40D71">
            <w:pPr>
              <w:jc w:val="right"/>
              <w:rPr>
                <w:color w:val="000000"/>
                <w:sz w:val="22"/>
                <w:szCs w:val="22"/>
                <w:lang w:val="ro-MD"/>
              </w:rPr>
            </w:pPr>
            <w:r w:rsidRPr="00D40D71">
              <w:rPr>
                <w:color w:val="000000"/>
                <w:sz w:val="22"/>
                <w:szCs w:val="22"/>
              </w:rPr>
              <w:t>30,5</w:t>
            </w:r>
          </w:p>
        </w:tc>
        <w:tc>
          <w:tcPr>
            <w:tcW w:w="1056" w:type="dxa"/>
            <w:tcBorders>
              <w:top w:val="nil"/>
              <w:left w:val="nil"/>
              <w:bottom w:val="single" w:sz="4" w:space="0" w:color="000000"/>
              <w:right w:val="single" w:sz="4" w:space="0" w:color="000000"/>
            </w:tcBorders>
            <w:shd w:val="clear" w:color="auto" w:fill="auto"/>
            <w:noWrap/>
            <w:vAlign w:val="bottom"/>
            <w:hideMark/>
          </w:tcPr>
          <w:p w14:paraId="66B32989" w14:textId="77777777" w:rsidR="00D40D71" w:rsidRPr="00D40D71" w:rsidRDefault="00D40D71" w:rsidP="00D40D71">
            <w:pPr>
              <w:jc w:val="right"/>
              <w:rPr>
                <w:color w:val="000000"/>
                <w:sz w:val="22"/>
                <w:szCs w:val="22"/>
                <w:lang w:val="ro-MD"/>
              </w:rPr>
            </w:pPr>
            <w:r w:rsidRPr="00D40D71">
              <w:rPr>
                <w:color w:val="000000"/>
                <w:sz w:val="22"/>
                <w:szCs w:val="22"/>
              </w:rPr>
              <w:t>36,4</w:t>
            </w:r>
          </w:p>
        </w:tc>
        <w:tc>
          <w:tcPr>
            <w:tcW w:w="1021" w:type="dxa"/>
            <w:tcBorders>
              <w:top w:val="nil"/>
              <w:left w:val="nil"/>
              <w:bottom w:val="single" w:sz="4" w:space="0" w:color="000000"/>
              <w:right w:val="single" w:sz="4" w:space="0" w:color="000000"/>
            </w:tcBorders>
            <w:shd w:val="clear" w:color="auto" w:fill="auto"/>
            <w:noWrap/>
            <w:vAlign w:val="bottom"/>
            <w:hideMark/>
          </w:tcPr>
          <w:p w14:paraId="024D60B0" w14:textId="77777777" w:rsidR="00D40D71" w:rsidRPr="00D40D71" w:rsidRDefault="00D40D71" w:rsidP="00D40D71">
            <w:pPr>
              <w:jc w:val="right"/>
              <w:rPr>
                <w:color w:val="000000"/>
                <w:sz w:val="22"/>
                <w:szCs w:val="22"/>
                <w:lang w:val="ro-MD"/>
              </w:rPr>
            </w:pPr>
            <w:r w:rsidRPr="00D40D71">
              <w:rPr>
                <w:color w:val="000000"/>
                <w:sz w:val="22"/>
                <w:szCs w:val="22"/>
              </w:rPr>
              <w:t>5,9</w:t>
            </w:r>
          </w:p>
        </w:tc>
        <w:tc>
          <w:tcPr>
            <w:tcW w:w="624" w:type="dxa"/>
            <w:tcBorders>
              <w:top w:val="nil"/>
              <w:left w:val="nil"/>
              <w:bottom w:val="single" w:sz="4" w:space="0" w:color="000000"/>
              <w:right w:val="single" w:sz="4" w:space="0" w:color="000000"/>
            </w:tcBorders>
            <w:shd w:val="clear" w:color="auto" w:fill="auto"/>
            <w:noWrap/>
            <w:vAlign w:val="bottom"/>
            <w:hideMark/>
          </w:tcPr>
          <w:p w14:paraId="6D8301B9" w14:textId="77777777" w:rsidR="00D40D71" w:rsidRPr="00D40D71" w:rsidRDefault="00D40D71" w:rsidP="00D40D71">
            <w:pPr>
              <w:jc w:val="right"/>
              <w:rPr>
                <w:color w:val="000000"/>
                <w:sz w:val="22"/>
                <w:szCs w:val="22"/>
                <w:lang w:val="ro-MD"/>
              </w:rPr>
            </w:pPr>
            <w:r w:rsidRPr="00D40D71">
              <w:rPr>
                <w:color w:val="000000"/>
                <w:sz w:val="22"/>
                <w:szCs w:val="22"/>
              </w:rPr>
              <w:t>119,3</w:t>
            </w:r>
          </w:p>
        </w:tc>
        <w:tc>
          <w:tcPr>
            <w:tcW w:w="1036" w:type="dxa"/>
            <w:tcBorders>
              <w:top w:val="nil"/>
              <w:left w:val="nil"/>
              <w:bottom w:val="single" w:sz="4" w:space="0" w:color="000000"/>
              <w:right w:val="single" w:sz="4" w:space="0" w:color="000000"/>
            </w:tcBorders>
            <w:shd w:val="clear" w:color="auto" w:fill="auto"/>
            <w:noWrap/>
            <w:vAlign w:val="bottom"/>
            <w:hideMark/>
          </w:tcPr>
          <w:p w14:paraId="55E6027B" w14:textId="77777777" w:rsidR="00D40D71" w:rsidRPr="00D40D71" w:rsidRDefault="00D40D71" w:rsidP="00D40D71">
            <w:pPr>
              <w:jc w:val="right"/>
              <w:rPr>
                <w:color w:val="000000"/>
                <w:sz w:val="22"/>
                <w:szCs w:val="22"/>
                <w:lang w:val="ro-MD"/>
              </w:rPr>
            </w:pPr>
            <w:r w:rsidRPr="00D40D71">
              <w:rPr>
                <w:color w:val="000000"/>
                <w:sz w:val="22"/>
                <w:szCs w:val="22"/>
              </w:rPr>
              <w:t>3,0</w:t>
            </w:r>
          </w:p>
        </w:tc>
        <w:tc>
          <w:tcPr>
            <w:tcW w:w="787" w:type="dxa"/>
            <w:tcBorders>
              <w:top w:val="nil"/>
              <w:left w:val="nil"/>
              <w:bottom w:val="single" w:sz="4" w:space="0" w:color="000000"/>
              <w:right w:val="single" w:sz="4" w:space="0" w:color="000000"/>
            </w:tcBorders>
            <w:shd w:val="clear" w:color="auto" w:fill="auto"/>
            <w:noWrap/>
            <w:vAlign w:val="bottom"/>
            <w:hideMark/>
          </w:tcPr>
          <w:p w14:paraId="73FA0538" w14:textId="77777777" w:rsidR="00D40D71" w:rsidRPr="00D40D71" w:rsidRDefault="00D40D71" w:rsidP="00D40D71">
            <w:pPr>
              <w:jc w:val="right"/>
              <w:rPr>
                <w:color w:val="000000"/>
                <w:sz w:val="22"/>
                <w:szCs w:val="22"/>
                <w:lang w:val="ro-MD"/>
              </w:rPr>
            </w:pPr>
            <w:r w:rsidRPr="00D40D71">
              <w:rPr>
                <w:color w:val="000000"/>
                <w:sz w:val="22"/>
                <w:szCs w:val="22"/>
              </w:rPr>
              <w:t>109,0</w:t>
            </w:r>
          </w:p>
        </w:tc>
      </w:tr>
      <w:tr w:rsidR="00D40D71" w:rsidRPr="00D40D71" w14:paraId="323F55ED"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ADE5A4C"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F3AFF42" w14:textId="77777777" w:rsidR="00D40D71" w:rsidRPr="00D40D71" w:rsidRDefault="00D40D71" w:rsidP="00D40D71">
            <w:pPr>
              <w:jc w:val="right"/>
              <w:rPr>
                <w:color w:val="000000"/>
                <w:sz w:val="22"/>
                <w:szCs w:val="22"/>
                <w:lang w:val="ro-MD"/>
              </w:rPr>
            </w:pPr>
            <w:r w:rsidRPr="00D40D71">
              <w:rPr>
                <w:color w:val="000000"/>
                <w:sz w:val="22"/>
                <w:szCs w:val="22"/>
              </w:rPr>
              <w:t>24,6</w:t>
            </w:r>
          </w:p>
        </w:tc>
        <w:tc>
          <w:tcPr>
            <w:tcW w:w="1056" w:type="dxa"/>
            <w:tcBorders>
              <w:top w:val="nil"/>
              <w:left w:val="nil"/>
              <w:bottom w:val="single" w:sz="4" w:space="0" w:color="000000"/>
              <w:right w:val="single" w:sz="4" w:space="0" w:color="000000"/>
            </w:tcBorders>
            <w:shd w:val="clear" w:color="auto" w:fill="auto"/>
            <w:noWrap/>
            <w:vAlign w:val="bottom"/>
            <w:hideMark/>
          </w:tcPr>
          <w:p w14:paraId="555F654F" w14:textId="77777777" w:rsidR="00D40D71" w:rsidRPr="00D40D71" w:rsidRDefault="00D40D71" w:rsidP="00D40D71">
            <w:pPr>
              <w:jc w:val="right"/>
              <w:rPr>
                <w:color w:val="000000"/>
                <w:sz w:val="22"/>
                <w:szCs w:val="22"/>
                <w:lang w:val="ro-MD"/>
              </w:rPr>
            </w:pPr>
            <w:r w:rsidRPr="00D40D71">
              <w:rPr>
                <w:color w:val="000000"/>
                <w:sz w:val="22"/>
                <w:szCs w:val="22"/>
              </w:rPr>
              <w:t>22,0</w:t>
            </w:r>
          </w:p>
        </w:tc>
        <w:tc>
          <w:tcPr>
            <w:tcW w:w="1056" w:type="dxa"/>
            <w:tcBorders>
              <w:top w:val="nil"/>
              <w:left w:val="nil"/>
              <w:bottom w:val="single" w:sz="4" w:space="0" w:color="000000"/>
              <w:right w:val="single" w:sz="4" w:space="0" w:color="000000"/>
            </w:tcBorders>
            <w:shd w:val="clear" w:color="auto" w:fill="auto"/>
            <w:noWrap/>
            <w:vAlign w:val="bottom"/>
            <w:hideMark/>
          </w:tcPr>
          <w:p w14:paraId="47BE7BD7" w14:textId="77777777" w:rsidR="00D40D71" w:rsidRPr="00D40D71" w:rsidRDefault="00D40D71" w:rsidP="00D40D71">
            <w:pPr>
              <w:jc w:val="right"/>
              <w:rPr>
                <w:color w:val="000000"/>
                <w:sz w:val="22"/>
                <w:szCs w:val="22"/>
                <w:lang w:val="ro-MD"/>
              </w:rPr>
            </w:pPr>
            <w:r w:rsidRPr="00D40D71">
              <w:rPr>
                <w:color w:val="000000"/>
                <w:sz w:val="22"/>
                <w:szCs w:val="22"/>
              </w:rPr>
              <w:t>27,4</w:t>
            </w:r>
          </w:p>
        </w:tc>
        <w:tc>
          <w:tcPr>
            <w:tcW w:w="1021" w:type="dxa"/>
            <w:tcBorders>
              <w:top w:val="nil"/>
              <w:left w:val="nil"/>
              <w:bottom w:val="single" w:sz="4" w:space="0" w:color="000000"/>
              <w:right w:val="single" w:sz="4" w:space="0" w:color="000000"/>
            </w:tcBorders>
            <w:shd w:val="clear" w:color="auto" w:fill="auto"/>
            <w:noWrap/>
            <w:vAlign w:val="bottom"/>
            <w:hideMark/>
          </w:tcPr>
          <w:p w14:paraId="71A1AF69" w14:textId="77777777" w:rsidR="00D40D71" w:rsidRPr="00D40D71" w:rsidRDefault="00D40D71" w:rsidP="00D40D71">
            <w:pPr>
              <w:jc w:val="right"/>
              <w:rPr>
                <w:color w:val="000000"/>
                <w:sz w:val="22"/>
                <w:szCs w:val="22"/>
                <w:lang w:val="ro-MD"/>
              </w:rPr>
            </w:pPr>
            <w:r w:rsidRPr="00D40D71">
              <w:rPr>
                <w:color w:val="000000"/>
                <w:sz w:val="22"/>
                <w:szCs w:val="22"/>
              </w:rPr>
              <w:t>5,4</w:t>
            </w:r>
          </w:p>
        </w:tc>
        <w:tc>
          <w:tcPr>
            <w:tcW w:w="624" w:type="dxa"/>
            <w:tcBorders>
              <w:top w:val="nil"/>
              <w:left w:val="nil"/>
              <w:bottom w:val="single" w:sz="4" w:space="0" w:color="000000"/>
              <w:right w:val="single" w:sz="4" w:space="0" w:color="000000"/>
            </w:tcBorders>
            <w:shd w:val="clear" w:color="auto" w:fill="auto"/>
            <w:noWrap/>
            <w:vAlign w:val="bottom"/>
            <w:hideMark/>
          </w:tcPr>
          <w:p w14:paraId="62D333D9" w14:textId="77777777" w:rsidR="00D40D71" w:rsidRPr="00D40D71" w:rsidRDefault="00D40D71" w:rsidP="00D40D71">
            <w:pPr>
              <w:jc w:val="right"/>
              <w:rPr>
                <w:color w:val="000000"/>
                <w:sz w:val="22"/>
                <w:szCs w:val="22"/>
                <w:lang w:val="ro-MD"/>
              </w:rPr>
            </w:pPr>
            <w:r w:rsidRPr="00D40D71">
              <w:rPr>
                <w:color w:val="000000"/>
                <w:sz w:val="22"/>
                <w:szCs w:val="22"/>
              </w:rPr>
              <w:t>124,5</w:t>
            </w:r>
          </w:p>
        </w:tc>
        <w:tc>
          <w:tcPr>
            <w:tcW w:w="1036" w:type="dxa"/>
            <w:tcBorders>
              <w:top w:val="nil"/>
              <w:left w:val="nil"/>
              <w:bottom w:val="single" w:sz="4" w:space="0" w:color="000000"/>
              <w:right w:val="single" w:sz="4" w:space="0" w:color="000000"/>
            </w:tcBorders>
            <w:shd w:val="clear" w:color="auto" w:fill="auto"/>
            <w:noWrap/>
            <w:vAlign w:val="bottom"/>
            <w:hideMark/>
          </w:tcPr>
          <w:p w14:paraId="5B78EA77" w14:textId="77777777" w:rsidR="00D40D71" w:rsidRPr="00D40D71" w:rsidRDefault="00D40D71" w:rsidP="00D40D71">
            <w:pPr>
              <w:jc w:val="right"/>
              <w:rPr>
                <w:color w:val="000000"/>
                <w:sz w:val="22"/>
                <w:szCs w:val="22"/>
                <w:lang w:val="ro-MD"/>
              </w:rPr>
            </w:pPr>
            <w:r w:rsidRPr="00D40D71">
              <w:rPr>
                <w:color w:val="000000"/>
                <w:sz w:val="22"/>
                <w:szCs w:val="22"/>
              </w:rPr>
              <w:t>2,8</w:t>
            </w:r>
          </w:p>
        </w:tc>
        <w:tc>
          <w:tcPr>
            <w:tcW w:w="787" w:type="dxa"/>
            <w:tcBorders>
              <w:top w:val="nil"/>
              <w:left w:val="nil"/>
              <w:bottom w:val="single" w:sz="4" w:space="0" w:color="000000"/>
              <w:right w:val="single" w:sz="4" w:space="0" w:color="000000"/>
            </w:tcBorders>
            <w:shd w:val="clear" w:color="auto" w:fill="auto"/>
            <w:noWrap/>
            <w:vAlign w:val="bottom"/>
            <w:hideMark/>
          </w:tcPr>
          <w:p w14:paraId="48C7C0E1" w14:textId="77777777" w:rsidR="00D40D71" w:rsidRPr="00D40D71" w:rsidRDefault="00D40D71" w:rsidP="00D40D71">
            <w:pPr>
              <w:jc w:val="right"/>
              <w:rPr>
                <w:color w:val="000000"/>
                <w:sz w:val="22"/>
                <w:szCs w:val="22"/>
                <w:lang w:val="ro-MD"/>
              </w:rPr>
            </w:pPr>
            <w:r w:rsidRPr="00D40D71">
              <w:rPr>
                <w:color w:val="000000"/>
                <w:sz w:val="22"/>
                <w:szCs w:val="22"/>
              </w:rPr>
              <w:t>111,4</w:t>
            </w:r>
          </w:p>
        </w:tc>
      </w:tr>
      <w:tr w:rsidR="00D40D71" w:rsidRPr="00D40D71" w14:paraId="13A15D85"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2D024F0" w14:textId="77777777" w:rsidR="00D40D71" w:rsidRPr="00D40D71" w:rsidRDefault="00D40D71" w:rsidP="00D40D71">
            <w:pPr>
              <w:rPr>
                <w:i/>
                <w:iCs/>
                <w:color w:val="000000"/>
                <w:sz w:val="22"/>
                <w:szCs w:val="22"/>
                <w:lang w:val="ro-MD"/>
              </w:rPr>
            </w:pPr>
            <w:r w:rsidRPr="00D40D71">
              <w:rPr>
                <w:i/>
                <w:iCs/>
                <w:color w:val="000000"/>
                <w:sz w:val="22"/>
                <w:szCs w:val="22"/>
                <w:lang w:val="ro-MD"/>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4625DBBC" w14:textId="77777777" w:rsidR="00D40D71" w:rsidRPr="00D40D71" w:rsidRDefault="00D40D71" w:rsidP="00D40D71">
            <w:pPr>
              <w:jc w:val="right"/>
              <w:rPr>
                <w:color w:val="000000"/>
                <w:sz w:val="22"/>
                <w:szCs w:val="22"/>
                <w:lang w:val="ro-MD"/>
              </w:rPr>
            </w:pPr>
            <w:r w:rsidRPr="00D40D71">
              <w:rPr>
                <w:color w:val="000000"/>
                <w:sz w:val="22"/>
                <w:szCs w:val="22"/>
              </w:rPr>
              <w:t>8,8</w:t>
            </w:r>
          </w:p>
        </w:tc>
        <w:tc>
          <w:tcPr>
            <w:tcW w:w="1056" w:type="dxa"/>
            <w:tcBorders>
              <w:top w:val="nil"/>
              <w:left w:val="nil"/>
              <w:bottom w:val="single" w:sz="4" w:space="0" w:color="000000"/>
              <w:right w:val="single" w:sz="4" w:space="0" w:color="000000"/>
            </w:tcBorders>
            <w:shd w:val="clear" w:color="auto" w:fill="auto"/>
            <w:noWrap/>
            <w:vAlign w:val="bottom"/>
            <w:hideMark/>
          </w:tcPr>
          <w:p w14:paraId="356B9F41" w14:textId="77777777" w:rsidR="00D40D71" w:rsidRPr="00D40D71" w:rsidRDefault="00D40D71" w:rsidP="00D40D71">
            <w:pPr>
              <w:jc w:val="right"/>
              <w:rPr>
                <w:color w:val="000000"/>
                <w:sz w:val="22"/>
                <w:szCs w:val="22"/>
                <w:lang w:val="ro-MD"/>
              </w:rPr>
            </w:pPr>
            <w:r w:rsidRPr="00D40D71">
              <w:rPr>
                <w:color w:val="000000"/>
                <w:sz w:val="22"/>
                <w:szCs w:val="22"/>
              </w:rPr>
              <w:t>8,5</w:t>
            </w:r>
          </w:p>
        </w:tc>
        <w:tc>
          <w:tcPr>
            <w:tcW w:w="1056" w:type="dxa"/>
            <w:tcBorders>
              <w:top w:val="nil"/>
              <w:left w:val="nil"/>
              <w:bottom w:val="single" w:sz="4" w:space="0" w:color="000000"/>
              <w:right w:val="single" w:sz="4" w:space="0" w:color="000000"/>
            </w:tcBorders>
            <w:shd w:val="clear" w:color="auto" w:fill="auto"/>
            <w:noWrap/>
            <w:vAlign w:val="bottom"/>
            <w:hideMark/>
          </w:tcPr>
          <w:p w14:paraId="7CC93FED" w14:textId="77777777" w:rsidR="00D40D71" w:rsidRPr="00D40D71" w:rsidRDefault="00D40D71" w:rsidP="00D40D71">
            <w:pPr>
              <w:jc w:val="right"/>
              <w:rPr>
                <w:color w:val="000000"/>
                <w:sz w:val="22"/>
                <w:szCs w:val="22"/>
                <w:lang w:val="ro-MD"/>
              </w:rPr>
            </w:pPr>
            <w:r w:rsidRPr="00D40D71">
              <w:rPr>
                <w:color w:val="000000"/>
                <w:sz w:val="22"/>
                <w:szCs w:val="22"/>
              </w:rPr>
              <w:t>9,0</w:t>
            </w:r>
          </w:p>
        </w:tc>
        <w:tc>
          <w:tcPr>
            <w:tcW w:w="1021" w:type="dxa"/>
            <w:tcBorders>
              <w:top w:val="nil"/>
              <w:left w:val="nil"/>
              <w:bottom w:val="single" w:sz="4" w:space="0" w:color="000000"/>
              <w:right w:val="single" w:sz="4" w:space="0" w:color="000000"/>
            </w:tcBorders>
            <w:shd w:val="clear" w:color="auto" w:fill="auto"/>
            <w:noWrap/>
            <w:vAlign w:val="bottom"/>
            <w:hideMark/>
          </w:tcPr>
          <w:p w14:paraId="4FA65398" w14:textId="77777777" w:rsidR="00D40D71" w:rsidRPr="00D40D71" w:rsidRDefault="00D40D71" w:rsidP="00D40D71">
            <w:pPr>
              <w:jc w:val="right"/>
              <w:rPr>
                <w:color w:val="000000"/>
                <w:sz w:val="22"/>
                <w:szCs w:val="22"/>
                <w:lang w:val="ro-MD"/>
              </w:rPr>
            </w:pPr>
            <w:r w:rsidRPr="00D40D71">
              <w:rPr>
                <w:color w:val="000000"/>
                <w:sz w:val="22"/>
                <w:szCs w:val="22"/>
              </w:rPr>
              <w:t>0,5</w:t>
            </w:r>
          </w:p>
        </w:tc>
        <w:tc>
          <w:tcPr>
            <w:tcW w:w="624" w:type="dxa"/>
            <w:tcBorders>
              <w:top w:val="nil"/>
              <w:left w:val="nil"/>
              <w:bottom w:val="single" w:sz="4" w:space="0" w:color="000000"/>
              <w:right w:val="single" w:sz="4" w:space="0" w:color="000000"/>
            </w:tcBorders>
            <w:shd w:val="clear" w:color="auto" w:fill="auto"/>
            <w:noWrap/>
            <w:vAlign w:val="bottom"/>
            <w:hideMark/>
          </w:tcPr>
          <w:p w14:paraId="3AE1C8A8" w14:textId="77777777" w:rsidR="00D40D71" w:rsidRPr="00D40D71" w:rsidRDefault="00D40D71" w:rsidP="00D40D71">
            <w:pPr>
              <w:jc w:val="right"/>
              <w:rPr>
                <w:color w:val="000000"/>
                <w:sz w:val="22"/>
                <w:szCs w:val="22"/>
                <w:lang w:val="ro-MD"/>
              </w:rPr>
            </w:pPr>
            <w:r w:rsidRPr="00D40D71">
              <w:rPr>
                <w:color w:val="000000"/>
                <w:sz w:val="22"/>
                <w:szCs w:val="22"/>
              </w:rPr>
              <w:t>105,9</w:t>
            </w:r>
          </w:p>
        </w:tc>
        <w:tc>
          <w:tcPr>
            <w:tcW w:w="1036" w:type="dxa"/>
            <w:tcBorders>
              <w:top w:val="nil"/>
              <w:left w:val="nil"/>
              <w:bottom w:val="single" w:sz="4" w:space="0" w:color="000000"/>
              <w:right w:val="single" w:sz="4" w:space="0" w:color="000000"/>
            </w:tcBorders>
            <w:shd w:val="clear" w:color="auto" w:fill="auto"/>
            <w:noWrap/>
            <w:vAlign w:val="bottom"/>
            <w:hideMark/>
          </w:tcPr>
          <w:p w14:paraId="02DBB817" w14:textId="77777777" w:rsidR="00D40D71" w:rsidRPr="00D40D71" w:rsidRDefault="00D40D71" w:rsidP="00D40D71">
            <w:pPr>
              <w:jc w:val="right"/>
              <w:rPr>
                <w:color w:val="000000"/>
                <w:sz w:val="22"/>
                <w:szCs w:val="22"/>
                <w:lang w:val="ro-MD"/>
              </w:rPr>
            </w:pPr>
            <w:r w:rsidRPr="00D40D71">
              <w:rPr>
                <w:color w:val="000000"/>
                <w:sz w:val="22"/>
                <w:szCs w:val="22"/>
              </w:rPr>
              <w:t>0,2</w:t>
            </w:r>
          </w:p>
        </w:tc>
        <w:tc>
          <w:tcPr>
            <w:tcW w:w="787" w:type="dxa"/>
            <w:tcBorders>
              <w:top w:val="nil"/>
              <w:left w:val="nil"/>
              <w:bottom w:val="single" w:sz="4" w:space="0" w:color="000000"/>
              <w:right w:val="single" w:sz="4" w:space="0" w:color="000000"/>
            </w:tcBorders>
            <w:shd w:val="clear" w:color="auto" w:fill="auto"/>
            <w:noWrap/>
            <w:vAlign w:val="bottom"/>
            <w:hideMark/>
          </w:tcPr>
          <w:p w14:paraId="423202C7" w14:textId="77777777" w:rsidR="00D40D71" w:rsidRPr="00D40D71" w:rsidRDefault="00D40D71" w:rsidP="00D40D71">
            <w:pPr>
              <w:jc w:val="right"/>
              <w:rPr>
                <w:color w:val="000000"/>
                <w:sz w:val="22"/>
                <w:szCs w:val="22"/>
                <w:lang w:val="ro-MD"/>
              </w:rPr>
            </w:pPr>
            <w:r w:rsidRPr="00D40D71">
              <w:rPr>
                <w:color w:val="000000"/>
                <w:sz w:val="22"/>
                <w:szCs w:val="22"/>
              </w:rPr>
              <w:t>102,3</w:t>
            </w:r>
          </w:p>
        </w:tc>
      </w:tr>
      <w:tr w:rsidR="00D40D71" w:rsidRPr="00D40D71" w14:paraId="43321C8A" w14:textId="77777777" w:rsidTr="00D33920">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08D7DE6" w14:textId="77777777" w:rsidR="00D40D71" w:rsidRPr="00D40D71" w:rsidRDefault="00D40D71" w:rsidP="00D40D71">
            <w:pPr>
              <w:rPr>
                <w:b/>
                <w:bCs/>
                <w:i/>
                <w:iCs/>
                <w:color w:val="000000"/>
                <w:sz w:val="22"/>
                <w:szCs w:val="22"/>
                <w:lang w:val="ro-MD"/>
              </w:rPr>
            </w:pPr>
            <w:r w:rsidRPr="00D40D71">
              <w:rPr>
                <w:b/>
                <w:bCs/>
                <w:i/>
                <w:iCs/>
                <w:color w:val="000000"/>
                <w:sz w:val="22"/>
                <w:szCs w:val="22"/>
                <w:lang w:val="ro-MD"/>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F23BE71" w14:textId="77777777" w:rsidR="00D40D71" w:rsidRPr="00D40D71" w:rsidRDefault="00D40D71" w:rsidP="00D40D71">
            <w:pPr>
              <w:jc w:val="right"/>
              <w:rPr>
                <w:b/>
                <w:bCs/>
                <w:i/>
                <w:iCs/>
                <w:color w:val="000000"/>
                <w:lang w:val="ro-MD"/>
              </w:rPr>
            </w:pPr>
            <w:r w:rsidRPr="00D40D71">
              <w:rPr>
                <w:b/>
                <w:bCs/>
                <w:i/>
                <w:iCs/>
                <w:color w:val="000000"/>
              </w:rPr>
              <w:t>33.879,3</w:t>
            </w:r>
          </w:p>
        </w:tc>
        <w:tc>
          <w:tcPr>
            <w:tcW w:w="1056" w:type="dxa"/>
            <w:tcBorders>
              <w:top w:val="nil"/>
              <w:left w:val="nil"/>
              <w:bottom w:val="single" w:sz="4" w:space="0" w:color="000000"/>
              <w:right w:val="single" w:sz="4" w:space="0" w:color="000000"/>
            </w:tcBorders>
            <w:shd w:val="clear" w:color="auto" w:fill="auto"/>
            <w:noWrap/>
            <w:vAlign w:val="bottom"/>
            <w:hideMark/>
          </w:tcPr>
          <w:p w14:paraId="594DBF61" w14:textId="77777777" w:rsidR="00D40D71" w:rsidRPr="00D40D71" w:rsidRDefault="00D40D71" w:rsidP="00D40D71">
            <w:pPr>
              <w:jc w:val="right"/>
              <w:rPr>
                <w:b/>
                <w:bCs/>
                <w:i/>
                <w:iCs/>
                <w:color w:val="000000"/>
                <w:lang w:val="ro-MD"/>
              </w:rPr>
            </w:pPr>
            <w:r w:rsidRPr="00D40D71">
              <w:rPr>
                <w:b/>
                <w:bCs/>
                <w:i/>
                <w:iCs/>
                <w:color w:val="000000"/>
              </w:rPr>
              <w:t>36.256,6</w:t>
            </w:r>
          </w:p>
        </w:tc>
        <w:tc>
          <w:tcPr>
            <w:tcW w:w="1056" w:type="dxa"/>
            <w:tcBorders>
              <w:top w:val="nil"/>
              <w:left w:val="nil"/>
              <w:bottom w:val="single" w:sz="4" w:space="0" w:color="000000"/>
              <w:right w:val="single" w:sz="4" w:space="0" w:color="000000"/>
            </w:tcBorders>
            <w:shd w:val="clear" w:color="auto" w:fill="auto"/>
            <w:noWrap/>
            <w:vAlign w:val="bottom"/>
            <w:hideMark/>
          </w:tcPr>
          <w:p w14:paraId="16B3CD46" w14:textId="77777777" w:rsidR="00D40D71" w:rsidRPr="00D40D71" w:rsidRDefault="00D40D71" w:rsidP="00D40D71">
            <w:pPr>
              <w:jc w:val="right"/>
              <w:rPr>
                <w:b/>
                <w:bCs/>
                <w:i/>
                <w:iCs/>
                <w:color w:val="000000"/>
                <w:lang w:val="ro-MD"/>
              </w:rPr>
            </w:pPr>
            <w:r w:rsidRPr="00D40D71">
              <w:rPr>
                <w:b/>
                <w:bCs/>
                <w:i/>
                <w:iCs/>
                <w:color w:val="000000"/>
              </w:rPr>
              <w:t>35.169,3</w:t>
            </w:r>
          </w:p>
        </w:tc>
        <w:tc>
          <w:tcPr>
            <w:tcW w:w="1021" w:type="dxa"/>
            <w:tcBorders>
              <w:top w:val="nil"/>
              <w:left w:val="nil"/>
              <w:bottom w:val="single" w:sz="4" w:space="0" w:color="000000"/>
              <w:right w:val="single" w:sz="4" w:space="0" w:color="000000"/>
            </w:tcBorders>
            <w:shd w:val="clear" w:color="auto" w:fill="auto"/>
            <w:noWrap/>
            <w:vAlign w:val="bottom"/>
            <w:hideMark/>
          </w:tcPr>
          <w:p w14:paraId="0AD6B287"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-1 087,3</w:t>
            </w:r>
          </w:p>
        </w:tc>
        <w:tc>
          <w:tcPr>
            <w:tcW w:w="624" w:type="dxa"/>
            <w:tcBorders>
              <w:top w:val="nil"/>
              <w:left w:val="nil"/>
              <w:bottom w:val="single" w:sz="4" w:space="0" w:color="000000"/>
              <w:right w:val="single" w:sz="4" w:space="0" w:color="000000"/>
            </w:tcBorders>
            <w:shd w:val="clear" w:color="auto" w:fill="auto"/>
            <w:noWrap/>
            <w:vAlign w:val="bottom"/>
            <w:hideMark/>
          </w:tcPr>
          <w:p w14:paraId="698B8C14"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97,0</w:t>
            </w:r>
          </w:p>
        </w:tc>
        <w:tc>
          <w:tcPr>
            <w:tcW w:w="1036" w:type="dxa"/>
            <w:tcBorders>
              <w:top w:val="nil"/>
              <w:left w:val="nil"/>
              <w:bottom w:val="single" w:sz="4" w:space="0" w:color="000000"/>
              <w:right w:val="single" w:sz="4" w:space="0" w:color="000000"/>
            </w:tcBorders>
            <w:shd w:val="clear" w:color="auto" w:fill="auto"/>
            <w:noWrap/>
            <w:vAlign w:val="bottom"/>
            <w:hideMark/>
          </w:tcPr>
          <w:p w14:paraId="2989CD75"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1.290,0</w:t>
            </w:r>
          </w:p>
        </w:tc>
        <w:tc>
          <w:tcPr>
            <w:tcW w:w="787" w:type="dxa"/>
            <w:tcBorders>
              <w:top w:val="nil"/>
              <w:left w:val="nil"/>
              <w:bottom w:val="single" w:sz="4" w:space="0" w:color="000000"/>
              <w:right w:val="single" w:sz="4" w:space="0" w:color="000000"/>
            </w:tcBorders>
            <w:shd w:val="clear" w:color="auto" w:fill="auto"/>
            <w:noWrap/>
            <w:vAlign w:val="bottom"/>
            <w:hideMark/>
          </w:tcPr>
          <w:p w14:paraId="269BD474" w14:textId="77777777" w:rsidR="00D40D71" w:rsidRPr="00D40D71" w:rsidRDefault="00D40D71" w:rsidP="00D40D71">
            <w:pPr>
              <w:jc w:val="right"/>
              <w:rPr>
                <w:b/>
                <w:bCs/>
                <w:i/>
                <w:iCs/>
                <w:color w:val="000000"/>
                <w:sz w:val="22"/>
                <w:szCs w:val="22"/>
                <w:lang w:val="ro-MD"/>
              </w:rPr>
            </w:pPr>
            <w:r w:rsidRPr="00D40D71">
              <w:rPr>
                <w:b/>
                <w:bCs/>
                <w:i/>
                <w:iCs/>
                <w:color w:val="000000"/>
                <w:sz w:val="22"/>
                <w:szCs w:val="22"/>
              </w:rPr>
              <w:t>103,8</w:t>
            </w:r>
          </w:p>
        </w:tc>
      </w:tr>
    </w:tbl>
    <w:p w14:paraId="2EDB1B6D" w14:textId="5DD8F742" w:rsidR="00C74718" w:rsidRPr="00E9106F" w:rsidRDefault="00C74718" w:rsidP="00C74718">
      <w:pPr>
        <w:autoSpaceDE w:val="0"/>
        <w:autoSpaceDN w:val="0"/>
        <w:adjustRightInd w:val="0"/>
        <w:spacing w:line="276" w:lineRule="auto"/>
        <w:ind w:firstLine="562"/>
        <w:jc w:val="right"/>
        <w:rPr>
          <w:i/>
          <w:color w:val="000000"/>
          <w:sz w:val="16"/>
          <w:szCs w:val="16"/>
        </w:rPr>
      </w:pPr>
      <w:r w:rsidRPr="00CD5E5B">
        <w:rPr>
          <w:i/>
          <w:color w:val="000000"/>
          <w:sz w:val="28"/>
          <w:szCs w:val="28"/>
        </w:rPr>
        <w:t>Anexa nr.3</w:t>
      </w:r>
    </w:p>
    <w:p w14:paraId="754F9AD4" w14:textId="77777777" w:rsidR="00363478" w:rsidRDefault="00363478" w:rsidP="00C74718">
      <w:pPr>
        <w:tabs>
          <w:tab w:val="left" w:pos="1890"/>
          <w:tab w:val="center" w:pos="5243"/>
        </w:tabs>
        <w:autoSpaceDE w:val="0"/>
        <w:autoSpaceDN w:val="0"/>
        <w:adjustRightInd w:val="0"/>
        <w:spacing w:line="276" w:lineRule="auto"/>
        <w:ind w:firstLine="562"/>
        <w:jc w:val="center"/>
        <w:rPr>
          <w:b/>
          <w:color w:val="000000"/>
          <w:sz w:val="28"/>
          <w:szCs w:val="28"/>
        </w:rPr>
      </w:pPr>
    </w:p>
    <w:p w14:paraId="26B7E69D" w14:textId="15598EF2"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28"/>
          <w:szCs w:val="28"/>
        </w:rPr>
      </w:pPr>
      <w:r w:rsidRPr="00C85699">
        <w:rPr>
          <w:b/>
          <w:color w:val="000000"/>
          <w:sz w:val="28"/>
          <w:szCs w:val="28"/>
        </w:rPr>
        <w:t>Sursele de finanțare ale bugetului public național</w:t>
      </w:r>
      <w:r w:rsidR="009D7BB5">
        <w:rPr>
          <w:b/>
          <w:color w:val="000000"/>
          <w:sz w:val="28"/>
          <w:szCs w:val="28"/>
        </w:rPr>
        <w:t xml:space="preserve"> în anul 202</w:t>
      </w:r>
      <w:r w:rsidR="00182232">
        <w:rPr>
          <w:b/>
          <w:color w:val="000000"/>
          <w:sz w:val="28"/>
          <w:szCs w:val="28"/>
        </w:rPr>
        <w:t>3</w:t>
      </w:r>
    </w:p>
    <w:p w14:paraId="7816C97B" w14:textId="77777777"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1D3C7995" w14:textId="77777777"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34111362" w14:textId="161E0F6E" w:rsidR="00C74718" w:rsidRDefault="00C74718" w:rsidP="00C74718">
      <w:pPr>
        <w:autoSpaceDE w:val="0"/>
        <w:autoSpaceDN w:val="0"/>
        <w:adjustRightInd w:val="0"/>
        <w:spacing w:line="276" w:lineRule="auto"/>
        <w:ind w:firstLine="562"/>
        <w:jc w:val="right"/>
        <w:rPr>
          <w:i/>
          <w:color w:val="000000"/>
        </w:rPr>
      </w:pPr>
      <w:r w:rsidRPr="00363478">
        <w:rPr>
          <w:i/>
          <w:color w:val="000000"/>
        </w:rPr>
        <w:t>mil.lei</w:t>
      </w:r>
    </w:p>
    <w:p w14:paraId="1A42BDF0" w14:textId="77777777" w:rsidR="00411237" w:rsidRPr="00363478" w:rsidRDefault="00411237" w:rsidP="00C74718">
      <w:pPr>
        <w:autoSpaceDE w:val="0"/>
        <w:autoSpaceDN w:val="0"/>
        <w:adjustRightInd w:val="0"/>
        <w:spacing w:line="276" w:lineRule="auto"/>
        <w:ind w:firstLine="562"/>
        <w:jc w:val="right"/>
        <w:rPr>
          <w:i/>
          <w:color w:val="000000"/>
        </w:rPr>
      </w:pPr>
    </w:p>
    <w:tbl>
      <w:tblPr>
        <w:tblW w:w="9500" w:type="dxa"/>
        <w:tblLook w:val="04A0" w:firstRow="1" w:lastRow="0" w:firstColumn="1" w:lastColumn="0" w:noHBand="0" w:noVBand="1"/>
      </w:tblPr>
      <w:tblGrid>
        <w:gridCol w:w="843"/>
        <w:gridCol w:w="5897"/>
        <w:gridCol w:w="1400"/>
        <w:gridCol w:w="1360"/>
      </w:tblGrid>
      <w:tr w:rsidR="00182232" w:rsidRPr="00182232" w14:paraId="4A2C7960" w14:textId="77777777" w:rsidTr="00D33920">
        <w:trPr>
          <w:trHeight w:val="300"/>
        </w:trPr>
        <w:tc>
          <w:tcPr>
            <w:tcW w:w="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E3B615" w14:textId="77777777" w:rsidR="00182232" w:rsidRPr="00182232" w:rsidRDefault="00182232" w:rsidP="00182232">
            <w:pPr>
              <w:jc w:val="center"/>
              <w:rPr>
                <w:b/>
                <w:bCs/>
                <w:lang w:val="ro-MD" w:eastAsia="en-US"/>
              </w:rPr>
            </w:pPr>
            <w:r w:rsidRPr="00182232">
              <w:rPr>
                <w:b/>
                <w:bCs/>
                <w:lang w:val="ro-MD" w:eastAsia="en-US"/>
              </w:rPr>
              <w:t>Codul</w:t>
            </w:r>
          </w:p>
        </w:tc>
        <w:tc>
          <w:tcPr>
            <w:tcW w:w="58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D2748" w14:textId="77777777" w:rsidR="00182232" w:rsidRPr="00182232" w:rsidRDefault="00182232" w:rsidP="00182232">
            <w:pPr>
              <w:jc w:val="center"/>
              <w:rPr>
                <w:b/>
                <w:bCs/>
                <w:lang w:val="ro-MD" w:eastAsia="en-US"/>
              </w:rPr>
            </w:pPr>
            <w:r w:rsidRPr="00182232">
              <w:rPr>
                <w:b/>
                <w:bCs/>
                <w:lang w:val="ro-MD" w:eastAsia="en-US"/>
              </w:rPr>
              <w:t xml:space="preserve">Denumirea </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8E553" w14:textId="77777777" w:rsidR="00182232" w:rsidRPr="00182232" w:rsidRDefault="00182232" w:rsidP="00182232">
            <w:pPr>
              <w:jc w:val="center"/>
              <w:rPr>
                <w:b/>
                <w:bCs/>
                <w:lang w:val="ro-MD" w:eastAsia="en-US"/>
              </w:rPr>
            </w:pPr>
            <w:r w:rsidRPr="00182232">
              <w:rPr>
                <w:b/>
                <w:bCs/>
                <w:lang w:val="ro-MD" w:eastAsia="en-US"/>
              </w:rPr>
              <w:t>Precizat</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3277D9" w14:textId="77777777" w:rsidR="00182232" w:rsidRPr="00182232" w:rsidRDefault="00182232" w:rsidP="00182232">
            <w:pPr>
              <w:jc w:val="center"/>
              <w:rPr>
                <w:b/>
                <w:bCs/>
                <w:lang w:val="ro-MD" w:eastAsia="en-US"/>
              </w:rPr>
            </w:pPr>
            <w:r w:rsidRPr="00182232">
              <w:rPr>
                <w:b/>
                <w:bCs/>
                <w:lang w:val="ro-MD" w:eastAsia="en-US"/>
              </w:rPr>
              <w:t>Executat</w:t>
            </w:r>
          </w:p>
        </w:tc>
      </w:tr>
      <w:tr w:rsidR="00182232" w:rsidRPr="00182232" w14:paraId="043DE491" w14:textId="77777777" w:rsidTr="00D33920">
        <w:trPr>
          <w:trHeight w:val="585"/>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273944E6" w14:textId="77777777" w:rsidR="00182232" w:rsidRPr="00182232" w:rsidRDefault="00182232" w:rsidP="00182232">
            <w:pPr>
              <w:rPr>
                <w:b/>
                <w:bCs/>
                <w:lang w:val="ro-MD" w:eastAsia="en-US"/>
              </w:rPr>
            </w:pPr>
          </w:p>
        </w:tc>
        <w:tc>
          <w:tcPr>
            <w:tcW w:w="5897" w:type="dxa"/>
            <w:vMerge/>
            <w:tcBorders>
              <w:top w:val="single" w:sz="4" w:space="0" w:color="auto"/>
              <w:left w:val="single" w:sz="4" w:space="0" w:color="auto"/>
              <w:bottom w:val="single" w:sz="4" w:space="0" w:color="auto"/>
              <w:right w:val="single" w:sz="4" w:space="0" w:color="auto"/>
            </w:tcBorders>
            <w:vAlign w:val="center"/>
            <w:hideMark/>
          </w:tcPr>
          <w:p w14:paraId="5B14EA0B" w14:textId="77777777" w:rsidR="00182232" w:rsidRPr="00182232" w:rsidRDefault="00182232" w:rsidP="00182232">
            <w:pPr>
              <w:rPr>
                <w:b/>
                <w:bCs/>
                <w:lang w:val="ro-MD" w:eastAsia="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C639491" w14:textId="77777777" w:rsidR="00182232" w:rsidRPr="00182232" w:rsidRDefault="00182232" w:rsidP="00182232">
            <w:pPr>
              <w:rPr>
                <w:b/>
                <w:bCs/>
                <w:lang w:val="ro-MD"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3476016" w14:textId="77777777" w:rsidR="00182232" w:rsidRPr="00182232" w:rsidRDefault="00182232" w:rsidP="00182232">
            <w:pPr>
              <w:rPr>
                <w:b/>
                <w:bCs/>
                <w:lang w:val="ro-MD" w:eastAsia="en-US"/>
              </w:rPr>
            </w:pPr>
          </w:p>
        </w:tc>
      </w:tr>
      <w:tr w:rsidR="00182232" w:rsidRPr="00182232" w14:paraId="5179BCCF" w14:textId="77777777" w:rsidTr="00D33920">
        <w:trPr>
          <w:trHeight w:val="458"/>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55764778" w14:textId="77777777" w:rsidR="00182232" w:rsidRPr="00182232" w:rsidRDefault="00182232" w:rsidP="00182232">
            <w:pPr>
              <w:rPr>
                <w:b/>
                <w:bCs/>
                <w:lang w:val="ro-MD" w:eastAsia="en-US"/>
              </w:rPr>
            </w:pPr>
          </w:p>
        </w:tc>
        <w:tc>
          <w:tcPr>
            <w:tcW w:w="5897" w:type="dxa"/>
            <w:vMerge/>
            <w:tcBorders>
              <w:top w:val="single" w:sz="4" w:space="0" w:color="auto"/>
              <w:left w:val="single" w:sz="4" w:space="0" w:color="auto"/>
              <w:bottom w:val="single" w:sz="4" w:space="0" w:color="auto"/>
              <w:right w:val="single" w:sz="4" w:space="0" w:color="auto"/>
            </w:tcBorders>
            <w:vAlign w:val="center"/>
            <w:hideMark/>
          </w:tcPr>
          <w:p w14:paraId="35A0BAA9" w14:textId="77777777" w:rsidR="00182232" w:rsidRPr="00182232" w:rsidRDefault="00182232" w:rsidP="00182232">
            <w:pPr>
              <w:rPr>
                <w:b/>
                <w:bCs/>
                <w:lang w:val="ro-MD" w:eastAsia="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7225A6BB" w14:textId="77777777" w:rsidR="00182232" w:rsidRPr="00182232" w:rsidRDefault="00182232" w:rsidP="00182232">
            <w:pPr>
              <w:rPr>
                <w:b/>
                <w:bCs/>
                <w:lang w:val="ro-MD"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97A3CC3" w14:textId="77777777" w:rsidR="00182232" w:rsidRPr="00182232" w:rsidRDefault="00182232" w:rsidP="00182232">
            <w:pPr>
              <w:rPr>
                <w:b/>
                <w:bCs/>
                <w:lang w:val="ro-MD" w:eastAsia="en-US"/>
              </w:rPr>
            </w:pPr>
          </w:p>
        </w:tc>
      </w:tr>
      <w:tr w:rsidR="00182232" w:rsidRPr="00182232" w14:paraId="7E6CC261" w14:textId="77777777" w:rsidTr="00D33920">
        <w:trPr>
          <w:trHeight w:val="345"/>
        </w:trPr>
        <w:tc>
          <w:tcPr>
            <w:tcW w:w="843" w:type="dxa"/>
            <w:tcBorders>
              <w:top w:val="nil"/>
              <w:left w:val="single" w:sz="4" w:space="0" w:color="auto"/>
              <w:bottom w:val="single" w:sz="4" w:space="0" w:color="auto"/>
              <w:right w:val="single" w:sz="4" w:space="0" w:color="auto"/>
            </w:tcBorders>
            <w:shd w:val="clear" w:color="000000" w:fill="FFFFFF"/>
            <w:vAlign w:val="center"/>
            <w:hideMark/>
          </w:tcPr>
          <w:p w14:paraId="464D4557" w14:textId="77777777" w:rsidR="00182232" w:rsidRPr="00182232" w:rsidRDefault="00182232" w:rsidP="00182232">
            <w:pPr>
              <w:rPr>
                <w:b/>
                <w:bCs/>
                <w:color w:val="000000"/>
                <w:lang w:val="ro-MD" w:eastAsia="en-US"/>
              </w:rPr>
            </w:pPr>
            <w:r w:rsidRPr="00182232">
              <w:rPr>
                <w:b/>
                <w:bCs/>
                <w:color w:val="000000"/>
                <w:lang w:val="ro-MD" w:eastAsia="en-US"/>
              </w:rPr>
              <w:t> </w:t>
            </w:r>
          </w:p>
        </w:tc>
        <w:tc>
          <w:tcPr>
            <w:tcW w:w="5897" w:type="dxa"/>
            <w:tcBorders>
              <w:top w:val="nil"/>
              <w:left w:val="nil"/>
              <w:bottom w:val="single" w:sz="4" w:space="0" w:color="auto"/>
              <w:right w:val="single" w:sz="4" w:space="0" w:color="auto"/>
            </w:tcBorders>
            <w:shd w:val="clear" w:color="000000" w:fill="FFFFFF"/>
            <w:vAlign w:val="center"/>
            <w:hideMark/>
          </w:tcPr>
          <w:p w14:paraId="1D69E2EA" w14:textId="77777777" w:rsidR="00182232" w:rsidRPr="00182232" w:rsidRDefault="00182232" w:rsidP="00182232">
            <w:pPr>
              <w:rPr>
                <w:b/>
                <w:bCs/>
                <w:color w:val="000000"/>
                <w:lang w:val="ro-MD" w:eastAsia="en-US"/>
              </w:rPr>
            </w:pPr>
            <w:r w:rsidRPr="00182232">
              <w:rPr>
                <w:b/>
                <w:bCs/>
                <w:color w:val="000000"/>
                <w:lang w:val="ro-MD" w:eastAsia="en-US"/>
              </w:rPr>
              <w:t xml:space="preserve">IV. SURSE DE FINANȚARE, total </w:t>
            </w:r>
          </w:p>
        </w:tc>
        <w:tc>
          <w:tcPr>
            <w:tcW w:w="1400" w:type="dxa"/>
            <w:tcBorders>
              <w:top w:val="nil"/>
              <w:left w:val="nil"/>
              <w:bottom w:val="single" w:sz="4" w:space="0" w:color="auto"/>
              <w:right w:val="single" w:sz="4" w:space="0" w:color="auto"/>
            </w:tcBorders>
            <w:shd w:val="clear" w:color="000000" w:fill="FFFFFF"/>
            <w:noWrap/>
            <w:vAlign w:val="bottom"/>
            <w:hideMark/>
          </w:tcPr>
          <w:p w14:paraId="0232E95A" w14:textId="77777777" w:rsidR="00182232" w:rsidRPr="00182232" w:rsidRDefault="00182232" w:rsidP="00182232">
            <w:pPr>
              <w:jc w:val="right"/>
              <w:rPr>
                <w:b/>
                <w:bCs/>
                <w:color w:val="000000"/>
                <w:lang w:val="ro-MD" w:eastAsia="en-US"/>
              </w:rPr>
            </w:pPr>
            <w:r w:rsidRPr="00182232">
              <w:rPr>
                <w:b/>
                <w:bCs/>
                <w:color w:val="000000"/>
                <w:lang w:val="ro-MD" w:eastAsia="en-US"/>
              </w:rPr>
              <w:t>20.893,3</w:t>
            </w:r>
          </w:p>
        </w:tc>
        <w:tc>
          <w:tcPr>
            <w:tcW w:w="1360" w:type="dxa"/>
            <w:tcBorders>
              <w:top w:val="nil"/>
              <w:left w:val="nil"/>
              <w:bottom w:val="single" w:sz="4" w:space="0" w:color="auto"/>
              <w:right w:val="single" w:sz="4" w:space="0" w:color="auto"/>
            </w:tcBorders>
            <w:shd w:val="clear" w:color="000000" w:fill="FFFFFF"/>
            <w:noWrap/>
            <w:vAlign w:val="bottom"/>
            <w:hideMark/>
          </w:tcPr>
          <w:p w14:paraId="762ED9F7" w14:textId="77777777" w:rsidR="00182232" w:rsidRPr="00182232" w:rsidRDefault="00182232" w:rsidP="00182232">
            <w:pPr>
              <w:jc w:val="right"/>
              <w:rPr>
                <w:b/>
                <w:bCs/>
                <w:color w:val="000000"/>
                <w:lang w:val="ro-MD" w:eastAsia="en-US"/>
              </w:rPr>
            </w:pPr>
            <w:r w:rsidRPr="00182232">
              <w:rPr>
                <w:b/>
                <w:bCs/>
                <w:color w:val="000000"/>
                <w:lang w:val="ro-MD" w:eastAsia="en-US"/>
              </w:rPr>
              <w:t>15.571,9</w:t>
            </w:r>
          </w:p>
        </w:tc>
      </w:tr>
      <w:tr w:rsidR="00182232" w:rsidRPr="00182232" w14:paraId="55751148" w14:textId="77777777" w:rsidTr="00D33920">
        <w:trPr>
          <w:trHeight w:val="36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D69F881" w14:textId="77777777" w:rsidR="00182232" w:rsidRPr="00182232" w:rsidRDefault="00182232" w:rsidP="00182232">
            <w:pPr>
              <w:rPr>
                <w:b/>
                <w:bCs/>
                <w:i/>
                <w:iCs/>
                <w:color w:val="000000"/>
                <w:sz w:val="26"/>
                <w:szCs w:val="26"/>
                <w:lang w:val="ro-MD" w:eastAsia="en-US"/>
              </w:rPr>
            </w:pPr>
            <w:r w:rsidRPr="00182232">
              <w:rPr>
                <w:b/>
                <w:bCs/>
                <w:i/>
                <w:iCs/>
                <w:color w:val="000000"/>
                <w:sz w:val="26"/>
                <w:szCs w:val="26"/>
                <w:lang w:val="ro-MD" w:eastAsia="en-US"/>
              </w:rPr>
              <w:t>4</w:t>
            </w:r>
          </w:p>
        </w:tc>
        <w:tc>
          <w:tcPr>
            <w:tcW w:w="5897" w:type="dxa"/>
            <w:tcBorders>
              <w:top w:val="nil"/>
              <w:left w:val="nil"/>
              <w:bottom w:val="single" w:sz="4" w:space="0" w:color="auto"/>
              <w:right w:val="single" w:sz="4" w:space="0" w:color="auto"/>
            </w:tcBorders>
            <w:shd w:val="clear" w:color="000000" w:fill="FFFFFF"/>
            <w:vAlign w:val="center"/>
            <w:hideMark/>
          </w:tcPr>
          <w:p w14:paraId="556F2AAE" w14:textId="77777777" w:rsidR="00182232" w:rsidRPr="00182232" w:rsidRDefault="00182232" w:rsidP="00182232">
            <w:pPr>
              <w:rPr>
                <w:b/>
                <w:bCs/>
                <w:i/>
                <w:iCs/>
                <w:color w:val="000000"/>
                <w:lang w:val="ro-MD" w:eastAsia="en-US"/>
              </w:rPr>
            </w:pPr>
            <w:r w:rsidRPr="00182232">
              <w:rPr>
                <w:b/>
                <w:bCs/>
                <w:i/>
                <w:iCs/>
                <w:color w:val="000000"/>
                <w:lang w:val="ro-MD" w:eastAsia="en-US"/>
              </w:rPr>
              <w:t>Active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24C5296F"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1.924,0</w:t>
            </w:r>
          </w:p>
        </w:tc>
        <w:tc>
          <w:tcPr>
            <w:tcW w:w="1360" w:type="dxa"/>
            <w:tcBorders>
              <w:top w:val="nil"/>
              <w:left w:val="nil"/>
              <w:bottom w:val="single" w:sz="4" w:space="0" w:color="auto"/>
              <w:right w:val="single" w:sz="4" w:space="0" w:color="auto"/>
            </w:tcBorders>
            <w:shd w:val="clear" w:color="000000" w:fill="FFFFFF"/>
            <w:noWrap/>
            <w:vAlign w:val="bottom"/>
            <w:hideMark/>
          </w:tcPr>
          <w:p w14:paraId="3AD34118"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1.863,4</w:t>
            </w:r>
          </w:p>
        </w:tc>
      </w:tr>
      <w:tr w:rsidR="00182232" w:rsidRPr="00182232" w14:paraId="558A633D"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724CFA6"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41</w:t>
            </w:r>
          </w:p>
        </w:tc>
        <w:tc>
          <w:tcPr>
            <w:tcW w:w="5897" w:type="dxa"/>
            <w:tcBorders>
              <w:top w:val="nil"/>
              <w:left w:val="nil"/>
              <w:bottom w:val="single" w:sz="4" w:space="0" w:color="auto"/>
              <w:right w:val="single" w:sz="4" w:space="0" w:color="auto"/>
            </w:tcBorders>
            <w:shd w:val="clear" w:color="000000" w:fill="FFFFFF"/>
            <w:vAlign w:val="center"/>
            <w:hideMark/>
          </w:tcPr>
          <w:p w14:paraId="2A3EDAA3" w14:textId="77777777" w:rsidR="00182232" w:rsidRPr="00182232" w:rsidRDefault="00182232" w:rsidP="00182232">
            <w:pPr>
              <w:rPr>
                <w:b/>
                <w:bCs/>
                <w:color w:val="000000"/>
                <w:lang w:val="ro-MD" w:eastAsia="en-US"/>
              </w:rPr>
            </w:pPr>
            <w:r w:rsidRPr="00182232">
              <w:rPr>
                <w:b/>
                <w:bCs/>
                <w:color w:val="000000"/>
                <w:lang w:val="ro-MD" w:eastAsia="en-US"/>
              </w:rPr>
              <w:t>Creanțe interne</w:t>
            </w:r>
          </w:p>
        </w:tc>
        <w:tc>
          <w:tcPr>
            <w:tcW w:w="1400" w:type="dxa"/>
            <w:tcBorders>
              <w:top w:val="nil"/>
              <w:left w:val="nil"/>
              <w:bottom w:val="single" w:sz="4" w:space="0" w:color="auto"/>
              <w:right w:val="single" w:sz="4" w:space="0" w:color="auto"/>
            </w:tcBorders>
            <w:shd w:val="clear" w:color="000000" w:fill="FFFFFF"/>
            <w:noWrap/>
            <w:vAlign w:val="bottom"/>
            <w:hideMark/>
          </w:tcPr>
          <w:p w14:paraId="4856760E" w14:textId="77777777" w:rsidR="00182232" w:rsidRPr="00182232" w:rsidRDefault="00182232" w:rsidP="00182232">
            <w:pPr>
              <w:jc w:val="right"/>
              <w:rPr>
                <w:b/>
                <w:bCs/>
                <w:color w:val="000000"/>
                <w:lang w:val="ro-MD" w:eastAsia="en-US"/>
              </w:rPr>
            </w:pPr>
            <w:r w:rsidRPr="00182232">
              <w:rPr>
                <w:b/>
                <w:bCs/>
                <w:color w:val="000000"/>
                <w:lang w:val="ro-MD" w:eastAsia="en-US"/>
              </w:rPr>
              <w:t>1.243,8</w:t>
            </w:r>
          </w:p>
        </w:tc>
        <w:tc>
          <w:tcPr>
            <w:tcW w:w="1360" w:type="dxa"/>
            <w:tcBorders>
              <w:top w:val="nil"/>
              <w:left w:val="nil"/>
              <w:bottom w:val="single" w:sz="4" w:space="0" w:color="auto"/>
              <w:right w:val="single" w:sz="4" w:space="0" w:color="auto"/>
            </w:tcBorders>
            <w:shd w:val="clear" w:color="000000" w:fill="FFFFFF"/>
            <w:noWrap/>
            <w:vAlign w:val="bottom"/>
            <w:hideMark/>
          </w:tcPr>
          <w:p w14:paraId="37FBE4EE" w14:textId="77777777" w:rsidR="00182232" w:rsidRPr="00182232" w:rsidRDefault="00182232" w:rsidP="00182232">
            <w:pPr>
              <w:jc w:val="right"/>
              <w:rPr>
                <w:b/>
                <w:bCs/>
                <w:color w:val="000000"/>
                <w:lang w:val="ro-MD" w:eastAsia="en-US"/>
              </w:rPr>
            </w:pPr>
            <w:r w:rsidRPr="00182232">
              <w:rPr>
                <w:b/>
                <w:bCs/>
                <w:color w:val="000000"/>
                <w:lang w:val="ro-MD" w:eastAsia="en-US"/>
              </w:rPr>
              <w:t>1.046,5</w:t>
            </w:r>
          </w:p>
        </w:tc>
      </w:tr>
      <w:tr w:rsidR="00182232" w:rsidRPr="00182232" w14:paraId="02F068A2"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90E00C3"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415</w:t>
            </w:r>
          </w:p>
        </w:tc>
        <w:tc>
          <w:tcPr>
            <w:tcW w:w="5897" w:type="dxa"/>
            <w:tcBorders>
              <w:top w:val="nil"/>
              <w:left w:val="nil"/>
              <w:bottom w:val="single" w:sz="4" w:space="0" w:color="auto"/>
              <w:right w:val="single" w:sz="4" w:space="0" w:color="auto"/>
            </w:tcBorders>
            <w:shd w:val="clear" w:color="000000" w:fill="FFFFFF"/>
            <w:vAlign w:val="center"/>
            <w:hideMark/>
          </w:tcPr>
          <w:p w14:paraId="69401E5E" w14:textId="77777777" w:rsidR="00182232" w:rsidRPr="00182232" w:rsidRDefault="00182232" w:rsidP="00182232">
            <w:pPr>
              <w:rPr>
                <w:color w:val="000000"/>
                <w:lang w:val="ro-MD" w:eastAsia="en-US"/>
              </w:rPr>
            </w:pPr>
            <w:r w:rsidRPr="00182232">
              <w:rPr>
                <w:color w:val="000000"/>
                <w:lang w:val="ro-MD" w:eastAsia="en-US"/>
              </w:rPr>
              <w:t xml:space="preserve">Acțiuni și alte forme de participare în capital în interiorul țării </w:t>
            </w:r>
          </w:p>
        </w:tc>
        <w:tc>
          <w:tcPr>
            <w:tcW w:w="1400" w:type="dxa"/>
            <w:tcBorders>
              <w:top w:val="nil"/>
              <w:left w:val="nil"/>
              <w:bottom w:val="single" w:sz="4" w:space="0" w:color="auto"/>
              <w:right w:val="single" w:sz="4" w:space="0" w:color="auto"/>
            </w:tcBorders>
            <w:shd w:val="clear" w:color="000000" w:fill="FFFFFF"/>
            <w:noWrap/>
            <w:vAlign w:val="bottom"/>
            <w:hideMark/>
          </w:tcPr>
          <w:p w14:paraId="5BD9DAB5" w14:textId="77777777" w:rsidR="00182232" w:rsidRPr="00182232" w:rsidRDefault="00182232" w:rsidP="00182232">
            <w:pPr>
              <w:jc w:val="right"/>
              <w:rPr>
                <w:color w:val="000000"/>
                <w:lang w:val="ro-MD" w:eastAsia="en-US"/>
              </w:rPr>
            </w:pPr>
            <w:r w:rsidRPr="00182232">
              <w:rPr>
                <w:color w:val="000000"/>
                <w:lang w:val="ro-MD" w:eastAsia="en-US"/>
              </w:rPr>
              <w:t>1.103,1</w:t>
            </w:r>
          </w:p>
        </w:tc>
        <w:tc>
          <w:tcPr>
            <w:tcW w:w="1360" w:type="dxa"/>
            <w:tcBorders>
              <w:top w:val="nil"/>
              <w:left w:val="nil"/>
              <w:bottom w:val="single" w:sz="4" w:space="0" w:color="auto"/>
              <w:right w:val="single" w:sz="4" w:space="0" w:color="auto"/>
            </w:tcBorders>
            <w:shd w:val="clear" w:color="000000" w:fill="FFFFFF"/>
            <w:noWrap/>
            <w:vAlign w:val="bottom"/>
            <w:hideMark/>
          </w:tcPr>
          <w:p w14:paraId="4FA8346F" w14:textId="77777777" w:rsidR="00182232" w:rsidRPr="00182232" w:rsidRDefault="00182232" w:rsidP="00182232">
            <w:pPr>
              <w:jc w:val="right"/>
              <w:rPr>
                <w:color w:val="000000"/>
                <w:lang w:val="ro-MD" w:eastAsia="en-US"/>
              </w:rPr>
            </w:pPr>
            <w:r w:rsidRPr="00182232">
              <w:rPr>
                <w:color w:val="000000"/>
                <w:lang w:val="ro-MD" w:eastAsia="en-US"/>
              </w:rPr>
              <w:t>861,7</w:t>
            </w:r>
          </w:p>
        </w:tc>
      </w:tr>
      <w:tr w:rsidR="00182232" w:rsidRPr="00182232" w14:paraId="56A458BF"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BEACE50"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418</w:t>
            </w:r>
          </w:p>
        </w:tc>
        <w:tc>
          <w:tcPr>
            <w:tcW w:w="5897" w:type="dxa"/>
            <w:tcBorders>
              <w:top w:val="nil"/>
              <w:left w:val="nil"/>
              <w:bottom w:val="single" w:sz="4" w:space="0" w:color="auto"/>
              <w:right w:val="single" w:sz="4" w:space="0" w:color="auto"/>
            </w:tcBorders>
            <w:shd w:val="clear" w:color="000000" w:fill="FFFFFF"/>
            <w:vAlign w:val="center"/>
            <w:hideMark/>
          </w:tcPr>
          <w:p w14:paraId="59F9CD7F" w14:textId="77777777" w:rsidR="00182232" w:rsidRPr="00182232" w:rsidRDefault="00182232" w:rsidP="00182232">
            <w:pPr>
              <w:rPr>
                <w:color w:val="000000"/>
                <w:lang w:val="ro-MD" w:eastAsia="en-US"/>
              </w:rPr>
            </w:pPr>
            <w:r w:rsidRPr="00182232">
              <w:rPr>
                <w:color w:val="000000"/>
                <w:lang w:val="ro-MD" w:eastAsia="en-US"/>
              </w:rPr>
              <w:t>Alte creanțe interne ale bugetului</w:t>
            </w:r>
          </w:p>
        </w:tc>
        <w:tc>
          <w:tcPr>
            <w:tcW w:w="1400" w:type="dxa"/>
            <w:tcBorders>
              <w:top w:val="nil"/>
              <w:left w:val="nil"/>
              <w:bottom w:val="single" w:sz="4" w:space="0" w:color="auto"/>
              <w:right w:val="single" w:sz="4" w:space="0" w:color="auto"/>
            </w:tcBorders>
            <w:shd w:val="clear" w:color="000000" w:fill="FFFFFF"/>
            <w:noWrap/>
            <w:vAlign w:val="bottom"/>
            <w:hideMark/>
          </w:tcPr>
          <w:p w14:paraId="5F4D6A56" w14:textId="77777777" w:rsidR="00182232" w:rsidRPr="00182232" w:rsidRDefault="00182232" w:rsidP="00182232">
            <w:pPr>
              <w:jc w:val="right"/>
              <w:rPr>
                <w:color w:val="000000"/>
                <w:lang w:val="ro-MD" w:eastAsia="en-US"/>
              </w:rPr>
            </w:pPr>
            <w:r w:rsidRPr="00182232">
              <w:rPr>
                <w:color w:val="000000"/>
                <w:lang w:val="ro-MD" w:eastAsia="en-US"/>
              </w:rPr>
              <w:t>140,7</w:t>
            </w:r>
          </w:p>
        </w:tc>
        <w:tc>
          <w:tcPr>
            <w:tcW w:w="1360" w:type="dxa"/>
            <w:tcBorders>
              <w:top w:val="nil"/>
              <w:left w:val="nil"/>
              <w:bottom w:val="single" w:sz="4" w:space="0" w:color="auto"/>
              <w:right w:val="single" w:sz="4" w:space="0" w:color="auto"/>
            </w:tcBorders>
            <w:shd w:val="clear" w:color="000000" w:fill="FFFFFF"/>
            <w:noWrap/>
            <w:vAlign w:val="bottom"/>
            <w:hideMark/>
          </w:tcPr>
          <w:p w14:paraId="37F53FFB" w14:textId="77777777" w:rsidR="00182232" w:rsidRPr="00182232" w:rsidRDefault="00182232" w:rsidP="00182232">
            <w:pPr>
              <w:jc w:val="right"/>
              <w:rPr>
                <w:color w:val="000000"/>
                <w:lang w:val="ro-MD" w:eastAsia="en-US"/>
              </w:rPr>
            </w:pPr>
            <w:r w:rsidRPr="00182232">
              <w:rPr>
                <w:color w:val="000000"/>
                <w:lang w:val="ro-MD" w:eastAsia="en-US"/>
              </w:rPr>
              <w:t>184,8</w:t>
            </w:r>
          </w:p>
        </w:tc>
      </w:tr>
      <w:tr w:rsidR="00182232" w:rsidRPr="00182232" w14:paraId="2CE94327"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9ED8C0C"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42</w:t>
            </w:r>
          </w:p>
        </w:tc>
        <w:tc>
          <w:tcPr>
            <w:tcW w:w="5897" w:type="dxa"/>
            <w:tcBorders>
              <w:top w:val="nil"/>
              <w:left w:val="nil"/>
              <w:bottom w:val="single" w:sz="4" w:space="0" w:color="auto"/>
              <w:right w:val="single" w:sz="4" w:space="0" w:color="auto"/>
            </w:tcBorders>
            <w:shd w:val="clear" w:color="000000" w:fill="FFFFFF"/>
            <w:vAlign w:val="center"/>
            <w:hideMark/>
          </w:tcPr>
          <w:p w14:paraId="2922A172" w14:textId="77777777" w:rsidR="00182232" w:rsidRPr="00182232" w:rsidRDefault="00182232" w:rsidP="00182232">
            <w:pPr>
              <w:rPr>
                <w:b/>
                <w:bCs/>
                <w:color w:val="000000"/>
                <w:lang w:val="ro-MD" w:eastAsia="en-US"/>
              </w:rPr>
            </w:pPr>
            <w:r w:rsidRPr="00182232">
              <w:rPr>
                <w:b/>
                <w:bCs/>
                <w:color w:val="000000"/>
                <w:lang w:val="ro-MD" w:eastAsia="en-US"/>
              </w:rPr>
              <w:t>Diferența de curs valutar</w:t>
            </w:r>
          </w:p>
        </w:tc>
        <w:tc>
          <w:tcPr>
            <w:tcW w:w="1400" w:type="dxa"/>
            <w:tcBorders>
              <w:top w:val="nil"/>
              <w:left w:val="nil"/>
              <w:bottom w:val="single" w:sz="4" w:space="0" w:color="auto"/>
              <w:right w:val="single" w:sz="4" w:space="0" w:color="auto"/>
            </w:tcBorders>
            <w:shd w:val="clear" w:color="000000" w:fill="FFFFFF"/>
            <w:noWrap/>
            <w:vAlign w:val="bottom"/>
            <w:hideMark/>
          </w:tcPr>
          <w:p w14:paraId="30985A46" w14:textId="77777777" w:rsidR="00182232" w:rsidRPr="00182232" w:rsidRDefault="00182232" w:rsidP="00182232">
            <w:pPr>
              <w:rPr>
                <w:b/>
                <w:bCs/>
                <w:color w:val="000000"/>
                <w:lang w:val="ro-MD" w:eastAsia="en-US"/>
              </w:rPr>
            </w:pPr>
            <w:r w:rsidRPr="00182232">
              <w:rPr>
                <w:b/>
                <w:bCs/>
                <w:color w:val="000000"/>
                <w:lang w:val="ro-MD" w:eastAsia="en-US"/>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5FCBEA52" w14:textId="77777777" w:rsidR="00182232" w:rsidRPr="00182232" w:rsidRDefault="00182232" w:rsidP="00182232">
            <w:pPr>
              <w:jc w:val="right"/>
              <w:rPr>
                <w:b/>
                <w:bCs/>
                <w:color w:val="000000"/>
                <w:lang w:val="ro-MD" w:eastAsia="en-US"/>
              </w:rPr>
            </w:pPr>
            <w:r w:rsidRPr="00182232">
              <w:rPr>
                <w:b/>
                <w:bCs/>
                <w:color w:val="000000"/>
                <w:lang w:val="ro-MD" w:eastAsia="en-US"/>
              </w:rPr>
              <w:t>-50,2</w:t>
            </w:r>
          </w:p>
        </w:tc>
      </w:tr>
      <w:tr w:rsidR="00182232" w:rsidRPr="00182232" w14:paraId="0AA70046"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BC1F036"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421</w:t>
            </w:r>
          </w:p>
        </w:tc>
        <w:tc>
          <w:tcPr>
            <w:tcW w:w="5897" w:type="dxa"/>
            <w:tcBorders>
              <w:top w:val="nil"/>
              <w:left w:val="nil"/>
              <w:bottom w:val="single" w:sz="4" w:space="0" w:color="auto"/>
              <w:right w:val="single" w:sz="4" w:space="0" w:color="auto"/>
            </w:tcBorders>
            <w:shd w:val="clear" w:color="000000" w:fill="FFFFFF"/>
            <w:vAlign w:val="center"/>
            <w:hideMark/>
          </w:tcPr>
          <w:p w14:paraId="2A28EE35" w14:textId="77777777" w:rsidR="00182232" w:rsidRPr="00182232" w:rsidRDefault="00182232" w:rsidP="00182232">
            <w:pPr>
              <w:rPr>
                <w:color w:val="000000"/>
                <w:lang w:val="ro-MD" w:eastAsia="en-US"/>
              </w:rPr>
            </w:pPr>
            <w:r w:rsidRPr="00182232">
              <w:rPr>
                <w:color w:val="000000"/>
                <w:lang w:val="ro-MD" w:eastAsia="en-US"/>
              </w:rPr>
              <w:t>Diferența de curs pozitivă</w:t>
            </w:r>
          </w:p>
        </w:tc>
        <w:tc>
          <w:tcPr>
            <w:tcW w:w="1400" w:type="dxa"/>
            <w:tcBorders>
              <w:top w:val="nil"/>
              <w:left w:val="nil"/>
              <w:bottom w:val="single" w:sz="4" w:space="0" w:color="auto"/>
              <w:right w:val="single" w:sz="4" w:space="0" w:color="auto"/>
            </w:tcBorders>
            <w:shd w:val="clear" w:color="000000" w:fill="FFFFFF"/>
            <w:noWrap/>
            <w:vAlign w:val="bottom"/>
            <w:hideMark/>
          </w:tcPr>
          <w:p w14:paraId="7F472FA2" w14:textId="77777777" w:rsidR="00182232" w:rsidRPr="00182232" w:rsidRDefault="00182232" w:rsidP="00182232">
            <w:pPr>
              <w:rPr>
                <w:color w:val="000000"/>
                <w:lang w:val="ro-MD" w:eastAsia="en-US"/>
              </w:rPr>
            </w:pPr>
            <w:r w:rsidRPr="00182232">
              <w:rPr>
                <w:color w:val="000000"/>
                <w:lang w:val="ro-MD" w:eastAsia="en-US"/>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68FB4585" w14:textId="77777777" w:rsidR="00182232" w:rsidRPr="00182232" w:rsidRDefault="00182232" w:rsidP="00182232">
            <w:pPr>
              <w:jc w:val="right"/>
              <w:rPr>
                <w:color w:val="000000"/>
                <w:lang w:val="ro-MD" w:eastAsia="en-US"/>
              </w:rPr>
            </w:pPr>
            <w:r w:rsidRPr="00182232">
              <w:rPr>
                <w:color w:val="000000"/>
                <w:lang w:val="ro-MD" w:eastAsia="en-US"/>
              </w:rPr>
              <w:t>854,3</w:t>
            </w:r>
          </w:p>
        </w:tc>
      </w:tr>
      <w:tr w:rsidR="00182232" w:rsidRPr="00182232" w14:paraId="2300CC46"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3C221B2"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422</w:t>
            </w:r>
          </w:p>
        </w:tc>
        <w:tc>
          <w:tcPr>
            <w:tcW w:w="5897" w:type="dxa"/>
            <w:tcBorders>
              <w:top w:val="nil"/>
              <w:left w:val="nil"/>
              <w:bottom w:val="single" w:sz="4" w:space="0" w:color="auto"/>
              <w:right w:val="single" w:sz="4" w:space="0" w:color="auto"/>
            </w:tcBorders>
            <w:shd w:val="clear" w:color="000000" w:fill="FFFFFF"/>
            <w:vAlign w:val="center"/>
            <w:hideMark/>
          </w:tcPr>
          <w:p w14:paraId="09938036" w14:textId="77777777" w:rsidR="00182232" w:rsidRPr="00182232" w:rsidRDefault="00182232" w:rsidP="00182232">
            <w:pPr>
              <w:rPr>
                <w:color w:val="000000"/>
                <w:lang w:val="ro-MD" w:eastAsia="en-US"/>
              </w:rPr>
            </w:pPr>
            <w:r w:rsidRPr="00182232">
              <w:rPr>
                <w:color w:val="000000"/>
                <w:lang w:val="ro-MD" w:eastAsia="en-US"/>
              </w:rPr>
              <w:t>Diferența de curs negativă</w:t>
            </w:r>
          </w:p>
        </w:tc>
        <w:tc>
          <w:tcPr>
            <w:tcW w:w="1400" w:type="dxa"/>
            <w:tcBorders>
              <w:top w:val="nil"/>
              <w:left w:val="nil"/>
              <w:bottom w:val="single" w:sz="4" w:space="0" w:color="auto"/>
              <w:right w:val="single" w:sz="4" w:space="0" w:color="auto"/>
            </w:tcBorders>
            <w:shd w:val="clear" w:color="000000" w:fill="FFFFFF"/>
            <w:noWrap/>
            <w:vAlign w:val="bottom"/>
            <w:hideMark/>
          </w:tcPr>
          <w:p w14:paraId="7AAA4339" w14:textId="77777777" w:rsidR="00182232" w:rsidRPr="00182232" w:rsidRDefault="00182232" w:rsidP="00182232">
            <w:pPr>
              <w:rPr>
                <w:color w:val="000000"/>
                <w:lang w:val="ro-MD" w:eastAsia="en-US"/>
              </w:rPr>
            </w:pPr>
            <w:r w:rsidRPr="00182232">
              <w:rPr>
                <w:color w:val="000000"/>
                <w:lang w:val="ro-MD" w:eastAsia="en-US"/>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70E1D6F8" w14:textId="77777777" w:rsidR="00182232" w:rsidRPr="00182232" w:rsidRDefault="00182232" w:rsidP="00182232">
            <w:pPr>
              <w:jc w:val="right"/>
              <w:rPr>
                <w:color w:val="000000"/>
                <w:lang w:val="ro-MD" w:eastAsia="en-US"/>
              </w:rPr>
            </w:pPr>
            <w:r w:rsidRPr="00182232">
              <w:rPr>
                <w:color w:val="000000"/>
                <w:lang w:val="ro-MD" w:eastAsia="en-US"/>
              </w:rPr>
              <w:t>-904,5</w:t>
            </w:r>
          </w:p>
        </w:tc>
      </w:tr>
      <w:tr w:rsidR="00182232" w:rsidRPr="00182232" w14:paraId="60ADEBB9"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0A96DB9"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45</w:t>
            </w:r>
          </w:p>
        </w:tc>
        <w:tc>
          <w:tcPr>
            <w:tcW w:w="5897" w:type="dxa"/>
            <w:tcBorders>
              <w:top w:val="nil"/>
              <w:left w:val="nil"/>
              <w:bottom w:val="single" w:sz="4" w:space="0" w:color="auto"/>
              <w:right w:val="single" w:sz="4" w:space="0" w:color="auto"/>
            </w:tcBorders>
            <w:shd w:val="clear" w:color="000000" w:fill="FFFFFF"/>
            <w:vAlign w:val="center"/>
            <w:hideMark/>
          </w:tcPr>
          <w:p w14:paraId="2EE3394F" w14:textId="77777777" w:rsidR="00182232" w:rsidRPr="00182232" w:rsidRDefault="00182232" w:rsidP="00182232">
            <w:pPr>
              <w:rPr>
                <w:b/>
                <w:bCs/>
                <w:color w:val="000000"/>
                <w:lang w:val="ro-MD" w:eastAsia="en-US"/>
              </w:rPr>
            </w:pPr>
            <w:r w:rsidRPr="00182232">
              <w:rPr>
                <w:b/>
                <w:bCs/>
                <w:color w:val="000000"/>
                <w:lang w:val="ro-MD" w:eastAsia="en-US"/>
              </w:rPr>
              <w:t>Credite interne instituțiilor nefinanciare și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5E1A6324" w14:textId="77777777" w:rsidR="00182232" w:rsidRPr="00182232" w:rsidRDefault="00182232" w:rsidP="00182232">
            <w:pPr>
              <w:rPr>
                <w:b/>
                <w:bCs/>
                <w:color w:val="000000"/>
                <w:lang w:val="ro-MD" w:eastAsia="en-US"/>
              </w:rPr>
            </w:pPr>
            <w:r w:rsidRPr="00182232">
              <w:rPr>
                <w:b/>
                <w:bCs/>
                <w:color w:val="000000"/>
                <w:lang w:val="ro-MD" w:eastAsia="en-US"/>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355A34F2" w14:textId="77777777" w:rsidR="00182232" w:rsidRPr="00182232" w:rsidRDefault="00182232" w:rsidP="00182232">
            <w:pPr>
              <w:jc w:val="right"/>
              <w:rPr>
                <w:b/>
                <w:bCs/>
                <w:color w:val="000000"/>
                <w:lang w:val="ro-MD" w:eastAsia="en-US"/>
              </w:rPr>
            </w:pPr>
            <w:r w:rsidRPr="00182232">
              <w:rPr>
                <w:b/>
                <w:bCs/>
                <w:color w:val="000000"/>
                <w:lang w:val="ro-MD" w:eastAsia="en-US"/>
              </w:rPr>
              <w:t>-0,1</w:t>
            </w:r>
          </w:p>
        </w:tc>
      </w:tr>
      <w:tr w:rsidR="00182232" w:rsidRPr="00182232" w14:paraId="347A7A30" w14:textId="77777777" w:rsidTr="00D33920">
        <w:trPr>
          <w:trHeight w:val="60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B3900CF"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47</w:t>
            </w:r>
          </w:p>
        </w:tc>
        <w:tc>
          <w:tcPr>
            <w:tcW w:w="5897" w:type="dxa"/>
            <w:tcBorders>
              <w:top w:val="nil"/>
              <w:left w:val="nil"/>
              <w:bottom w:val="single" w:sz="4" w:space="0" w:color="auto"/>
              <w:right w:val="single" w:sz="4" w:space="0" w:color="auto"/>
            </w:tcBorders>
            <w:shd w:val="clear" w:color="000000" w:fill="FFFFFF"/>
            <w:vAlign w:val="center"/>
            <w:hideMark/>
          </w:tcPr>
          <w:p w14:paraId="24E0CE8E" w14:textId="77777777" w:rsidR="00182232" w:rsidRPr="00182232" w:rsidRDefault="00182232" w:rsidP="00182232">
            <w:pPr>
              <w:rPr>
                <w:b/>
                <w:bCs/>
                <w:color w:val="000000"/>
                <w:lang w:val="ro-MD" w:eastAsia="en-US"/>
              </w:rPr>
            </w:pPr>
            <w:r w:rsidRPr="00182232">
              <w:rPr>
                <w:b/>
                <w:bCs/>
                <w:color w:val="000000"/>
                <w:lang w:val="ro-MD" w:eastAsia="en-US"/>
              </w:rPr>
              <w:t>Împrumuturi recreditate interne instituțiilor nefinanciare și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5F60F0C1" w14:textId="77777777" w:rsidR="00182232" w:rsidRPr="00182232" w:rsidRDefault="00182232" w:rsidP="00182232">
            <w:pPr>
              <w:jc w:val="right"/>
              <w:rPr>
                <w:b/>
                <w:bCs/>
                <w:color w:val="000000"/>
                <w:lang w:val="ro-MD" w:eastAsia="en-US"/>
              </w:rPr>
            </w:pPr>
            <w:r w:rsidRPr="00182232">
              <w:rPr>
                <w:b/>
                <w:bCs/>
                <w:color w:val="000000"/>
                <w:lang w:val="ro-MD" w:eastAsia="en-US"/>
              </w:rPr>
              <w:t>746,5</w:t>
            </w:r>
          </w:p>
        </w:tc>
        <w:tc>
          <w:tcPr>
            <w:tcW w:w="1360" w:type="dxa"/>
            <w:tcBorders>
              <w:top w:val="nil"/>
              <w:left w:val="nil"/>
              <w:bottom w:val="single" w:sz="4" w:space="0" w:color="auto"/>
              <w:right w:val="single" w:sz="4" w:space="0" w:color="auto"/>
            </w:tcBorders>
            <w:shd w:val="clear" w:color="000000" w:fill="FFFFFF"/>
            <w:noWrap/>
            <w:vAlign w:val="bottom"/>
            <w:hideMark/>
          </w:tcPr>
          <w:p w14:paraId="25010DC8" w14:textId="77777777" w:rsidR="00182232" w:rsidRPr="00182232" w:rsidRDefault="00182232" w:rsidP="00182232">
            <w:pPr>
              <w:jc w:val="right"/>
              <w:rPr>
                <w:b/>
                <w:bCs/>
                <w:color w:val="000000"/>
                <w:lang w:val="ro-MD" w:eastAsia="en-US"/>
              </w:rPr>
            </w:pPr>
            <w:r w:rsidRPr="00182232">
              <w:rPr>
                <w:b/>
                <w:bCs/>
                <w:color w:val="000000"/>
                <w:lang w:val="ro-MD" w:eastAsia="en-US"/>
              </w:rPr>
              <w:t>924,6</w:t>
            </w:r>
          </w:p>
        </w:tc>
      </w:tr>
      <w:tr w:rsidR="00182232" w:rsidRPr="00182232" w14:paraId="2C4BFE31"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9AE56AE"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471</w:t>
            </w:r>
          </w:p>
        </w:tc>
        <w:tc>
          <w:tcPr>
            <w:tcW w:w="5897" w:type="dxa"/>
            <w:tcBorders>
              <w:top w:val="nil"/>
              <w:left w:val="nil"/>
              <w:bottom w:val="single" w:sz="4" w:space="0" w:color="auto"/>
              <w:right w:val="single" w:sz="4" w:space="0" w:color="auto"/>
            </w:tcBorders>
            <w:shd w:val="clear" w:color="000000" w:fill="FFFFFF"/>
            <w:vAlign w:val="center"/>
            <w:hideMark/>
          </w:tcPr>
          <w:p w14:paraId="104049D9" w14:textId="77777777" w:rsidR="00182232" w:rsidRPr="00182232" w:rsidRDefault="00182232" w:rsidP="00182232">
            <w:pPr>
              <w:rPr>
                <w:color w:val="000000"/>
                <w:lang w:val="ro-MD" w:eastAsia="en-US"/>
              </w:rPr>
            </w:pPr>
            <w:r w:rsidRPr="00182232">
              <w:rPr>
                <w:color w:val="000000"/>
                <w:lang w:val="ro-MD" w:eastAsia="en-US"/>
              </w:rPr>
              <w:t>Împrumuturi recreditate instituțiilor nefinanciare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0D5DCE3F" w14:textId="77777777" w:rsidR="00182232" w:rsidRPr="00182232" w:rsidRDefault="00182232" w:rsidP="00182232">
            <w:pPr>
              <w:jc w:val="right"/>
              <w:rPr>
                <w:color w:val="000000"/>
                <w:lang w:val="ro-MD" w:eastAsia="en-US"/>
              </w:rPr>
            </w:pPr>
            <w:r w:rsidRPr="00182232">
              <w:rPr>
                <w:color w:val="000000"/>
                <w:lang w:val="ro-MD" w:eastAsia="en-US"/>
              </w:rPr>
              <w:t>844,0</w:t>
            </w:r>
          </w:p>
        </w:tc>
        <w:tc>
          <w:tcPr>
            <w:tcW w:w="1360" w:type="dxa"/>
            <w:tcBorders>
              <w:top w:val="nil"/>
              <w:left w:val="nil"/>
              <w:bottom w:val="single" w:sz="4" w:space="0" w:color="auto"/>
              <w:right w:val="single" w:sz="4" w:space="0" w:color="auto"/>
            </w:tcBorders>
            <w:shd w:val="clear" w:color="000000" w:fill="FFFFFF"/>
            <w:noWrap/>
            <w:vAlign w:val="bottom"/>
            <w:hideMark/>
          </w:tcPr>
          <w:p w14:paraId="62BDF424" w14:textId="77777777" w:rsidR="00182232" w:rsidRPr="00182232" w:rsidRDefault="00182232" w:rsidP="00182232">
            <w:pPr>
              <w:jc w:val="right"/>
              <w:rPr>
                <w:color w:val="000000"/>
                <w:lang w:val="ro-MD" w:eastAsia="en-US"/>
              </w:rPr>
            </w:pPr>
            <w:r w:rsidRPr="00182232">
              <w:rPr>
                <w:color w:val="000000"/>
                <w:lang w:val="ro-MD" w:eastAsia="en-US"/>
              </w:rPr>
              <w:t>896,0</w:t>
            </w:r>
          </w:p>
        </w:tc>
      </w:tr>
      <w:tr w:rsidR="00182232" w:rsidRPr="00182232" w14:paraId="60A92866"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A6373F7"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472</w:t>
            </w:r>
          </w:p>
        </w:tc>
        <w:tc>
          <w:tcPr>
            <w:tcW w:w="5897" w:type="dxa"/>
            <w:tcBorders>
              <w:top w:val="nil"/>
              <w:left w:val="nil"/>
              <w:bottom w:val="single" w:sz="4" w:space="0" w:color="auto"/>
              <w:right w:val="single" w:sz="4" w:space="0" w:color="auto"/>
            </w:tcBorders>
            <w:shd w:val="clear" w:color="000000" w:fill="FFFFFF"/>
            <w:vAlign w:val="center"/>
            <w:hideMark/>
          </w:tcPr>
          <w:p w14:paraId="5464C696" w14:textId="77777777" w:rsidR="00182232" w:rsidRPr="00182232" w:rsidRDefault="00182232" w:rsidP="00182232">
            <w:pPr>
              <w:rPr>
                <w:color w:val="000000"/>
                <w:lang w:val="ro-MD" w:eastAsia="en-US"/>
              </w:rPr>
            </w:pPr>
            <w:r w:rsidRPr="00182232">
              <w:rPr>
                <w:color w:val="000000"/>
                <w:lang w:val="ro-MD" w:eastAsia="en-US"/>
              </w:rPr>
              <w:t>Împrumuturi recreditate instituțiilor financiare</w:t>
            </w:r>
          </w:p>
        </w:tc>
        <w:tc>
          <w:tcPr>
            <w:tcW w:w="1400" w:type="dxa"/>
            <w:tcBorders>
              <w:top w:val="nil"/>
              <w:left w:val="nil"/>
              <w:bottom w:val="single" w:sz="4" w:space="0" w:color="auto"/>
              <w:right w:val="single" w:sz="4" w:space="0" w:color="auto"/>
            </w:tcBorders>
            <w:shd w:val="clear" w:color="000000" w:fill="FFFFFF"/>
            <w:noWrap/>
            <w:vAlign w:val="bottom"/>
            <w:hideMark/>
          </w:tcPr>
          <w:p w14:paraId="39234C13" w14:textId="77777777" w:rsidR="00182232" w:rsidRPr="00182232" w:rsidRDefault="00182232" w:rsidP="00182232">
            <w:pPr>
              <w:jc w:val="right"/>
              <w:rPr>
                <w:color w:val="000000"/>
                <w:lang w:val="ro-MD" w:eastAsia="en-US"/>
              </w:rPr>
            </w:pPr>
            <w:r w:rsidRPr="00182232">
              <w:rPr>
                <w:color w:val="000000"/>
                <w:lang w:val="ro-MD" w:eastAsia="en-US"/>
              </w:rPr>
              <w:t>-97,5</w:t>
            </w:r>
          </w:p>
        </w:tc>
        <w:tc>
          <w:tcPr>
            <w:tcW w:w="1360" w:type="dxa"/>
            <w:tcBorders>
              <w:top w:val="nil"/>
              <w:left w:val="nil"/>
              <w:bottom w:val="single" w:sz="4" w:space="0" w:color="auto"/>
              <w:right w:val="single" w:sz="4" w:space="0" w:color="auto"/>
            </w:tcBorders>
            <w:shd w:val="clear" w:color="000000" w:fill="FFFFFF"/>
            <w:noWrap/>
            <w:vAlign w:val="bottom"/>
            <w:hideMark/>
          </w:tcPr>
          <w:p w14:paraId="1A2A37BE" w14:textId="77777777" w:rsidR="00182232" w:rsidRPr="00182232" w:rsidRDefault="00182232" w:rsidP="00182232">
            <w:pPr>
              <w:jc w:val="right"/>
              <w:rPr>
                <w:color w:val="000000"/>
                <w:lang w:val="ro-MD" w:eastAsia="en-US"/>
              </w:rPr>
            </w:pPr>
            <w:r w:rsidRPr="00182232">
              <w:rPr>
                <w:color w:val="000000"/>
                <w:lang w:val="ro-MD" w:eastAsia="en-US"/>
              </w:rPr>
              <w:t>28,6</w:t>
            </w:r>
          </w:p>
        </w:tc>
      </w:tr>
      <w:tr w:rsidR="00182232" w:rsidRPr="00182232" w14:paraId="50C2A962"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47FA99E"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48</w:t>
            </w:r>
          </w:p>
        </w:tc>
        <w:tc>
          <w:tcPr>
            <w:tcW w:w="5897" w:type="dxa"/>
            <w:tcBorders>
              <w:top w:val="single" w:sz="4" w:space="0" w:color="auto"/>
              <w:left w:val="single" w:sz="4" w:space="0" w:color="auto"/>
              <w:bottom w:val="single" w:sz="4" w:space="0" w:color="auto"/>
              <w:right w:val="nil"/>
            </w:tcBorders>
            <w:shd w:val="clear" w:color="auto" w:fill="auto"/>
            <w:vAlign w:val="bottom"/>
            <w:hideMark/>
          </w:tcPr>
          <w:p w14:paraId="409B0710" w14:textId="77777777" w:rsidR="00182232" w:rsidRPr="00182232" w:rsidRDefault="00182232" w:rsidP="00182232">
            <w:pPr>
              <w:rPr>
                <w:b/>
                <w:bCs/>
                <w:lang w:val="ro-MD" w:eastAsia="en-US"/>
              </w:rPr>
            </w:pPr>
            <w:r w:rsidRPr="00182232">
              <w:rPr>
                <w:b/>
                <w:bCs/>
                <w:lang w:val="ro-MD" w:eastAsia="en-US"/>
              </w:rPr>
              <w:t>Creanțe externe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66AC389" w14:textId="77777777" w:rsidR="00182232" w:rsidRPr="00182232" w:rsidRDefault="00182232" w:rsidP="00182232">
            <w:pPr>
              <w:jc w:val="right"/>
              <w:rPr>
                <w:b/>
                <w:bCs/>
                <w:color w:val="000000"/>
                <w:lang w:val="ro-MD" w:eastAsia="en-US"/>
              </w:rPr>
            </w:pPr>
            <w:r w:rsidRPr="00182232">
              <w:rPr>
                <w:b/>
                <w:bCs/>
                <w:color w:val="000000"/>
                <w:lang w:val="ro-MD" w:eastAsia="en-US"/>
              </w:rPr>
              <w:t>-66,3</w:t>
            </w:r>
          </w:p>
        </w:tc>
        <w:tc>
          <w:tcPr>
            <w:tcW w:w="1360" w:type="dxa"/>
            <w:tcBorders>
              <w:top w:val="nil"/>
              <w:left w:val="nil"/>
              <w:bottom w:val="single" w:sz="4" w:space="0" w:color="auto"/>
              <w:right w:val="single" w:sz="4" w:space="0" w:color="auto"/>
            </w:tcBorders>
            <w:shd w:val="clear" w:color="000000" w:fill="FFFFFF"/>
            <w:noWrap/>
            <w:vAlign w:val="bottom"/>
            <w:hideMark/>
          </w:tcPr>
          <w:p w14:paraId="18DC26A1" w14:textId="77777777" w:rsidR="00182232" w:rsidRPr="00182232" w:rsidRDefault="00182232" w:rsidP="00182232">
            <w:pPr>
              <w:jc w:val="right"/>
              <w:rPr>
                <w:b/>
                <w:bCs/>
                <w:color w:val="000000"/>
                <w:lang w:val="ro-MD" w:eastAsia="en-US"/>
              </w:rPr>
            </w:pPr>
            <w:r w:rsidRPr="00182232">
              <w:rPr>
                <w:b/>
                <w:bCs/>
                <w:color w:val="000000"/>
                <w:lang w:val="ro-MD" w:eastAsia="en-US"/>
              </w:rPr>
              <w:t>-57,4</w:t>
            </w:r>
          </w:p>
        </w:tc>
      </w:tr>
      <w:tr w:rsidR="00182232" w:rsidRPr="00182232" w14:paraId="5CEB2A69" w14:textId="77777777" w:rsidTr="00D33920">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6E8E599" w14:textId="77777777" w:rsidR="00182232" w:rsidRPr="00182232" w:rsidRDefault="00182232" w:rsidP="00182232">
            <w:pPr>
              <w:rPr>
                <w:color w:val="000000"/>
                <w:sz w:val="26"/>
                <w:szCs w:val="26"/>
                <w:lang w:val="ro-MD" w:eastAsia="en-US"/>
              </w:rPr>
            </w:pPr>
            <w:r w:rsidRPr="00182232">
              <w:rPr>
                <w:color w:val="000000"/>
                <w:sz w:val="26"/>
                <w:szCs w:val="26"/>
                <w:lang w:val="ro-MD" w:eastAsia="en-US"/>
              </w:rPr>
              <w:t>5</w:t>
            </w:r>
          </w:p>
        </w:tc>
        <w:tc>
          <w:tcPr>
            <w:tcW w:w="5897" w:type="dxa"/>
            <w:tcBorders>
              <w:top w:val="single" w:sz="4" w:space="0" w:color="auto"/>
              <w:left w:val="nil"/>
              <w:bottom w:val="single" w:sz="4" w:space="0" w:color="auto"/>
              <w:right w:val="single" w:sz="4" w:space="0" w:color="auto"/>
            </w:tcBorders>
            <w:shd w:val="clear" w:color="000000" w:fill="FFFFFF"/>
            <w:vAlign w:val="center"/>
            <w:hideMark/>
          </w:tcPr>
          <w:p w14:paraId="3FBD05FC" w14:textId="77777777" w:rsidR="00182232" w:rsidRPr="00182232" w:rsidRDefault="00182232" w:rsidP="00182232">
            <w:pPr>
              <w:rPr>
                <w:b/>
                <w:bCs/>
                <w:i/>
                <w:iCs/>
                <w:color w:val="000000"/>
                <w:lang w:val="ro-MD" w:eastAsia="en-US"/>
              </w:rPr>
            </w:pPr>
            <w:r w:rsidRPr="00182232">
              <w:rPr>
                <w:b/>
                <w:bCs/>
                <w:i/>
                <w:iCs/>
                <w:color w:val="000000"/>
                <w:lang w:val="ro-MD" w:eastAsia="en-US"/>
              </w:rPr>
              <w:t>Datorii</w:t>
            </w:r>
          </w:p>
        </w:tc>
        <w:tc>
          <w:tcPr>
            <w:tcW w:w="1400" w:type="dxa"/>
            <w:tcBorders>
              <w:top w:val="nil"/>
              <w:left w:val="nil"/>
              <w:bottom w:val="single" w:sz="4" w:space="0" w:color="auto"/>
              <w:right w:val="single" w:sz="4" w:space="0" w:color="auto"/>
            </w:tcBorders>
            <w:shd w:val="clear" w:color="000000" w:fill="FFFFFF"/>
            <w:noWrap/>
            <w:vAlign w:val="bottom"/>
            <w:hideMark/>
          </w:tcPr>
          <w:p w14:paraId="519B617F"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17.954,6</w:t>
            </w:r>
          </w:p>
        </w:tc>
        <w:tc>
          <w:tcPr>
            <w:tcW w:w="1360" w:type="dxa"/>
            <w:tcBorders>
              <w:top w:val="nil"/>
              <w:left w:val="nil"/>
              <w:bottom w:val="single" w:sz="4" w:space="0" w:color="auto"/>
              <w:right w:val="single" w:sz="4" w:space="0" w:color="auto"/>
            </w:tcBorders>
            <w:shd w:val="clear" w:color="000000" w:fill="FFFFFF"/>
            <w:noWrap/>
            <w:vAlign w:val="bottom"/>
            <w:hideMark/>
          </w:tcPr>
          <w:p w14:paraId="50F833E1"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15.037,8</w:t>
            </w:r>
          </w:p>
        </w:tc>
      </w:tr>
      <w:tr w:rsidR="00182232" w:rsidRPr="00182232" w14:paraId="20B899C1"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4C6D8A8"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51</w:t>
            </w:r>
          </w:p>
        </w:tc>
        <w:tc>
          <w:tcPr>
            <w:tcW w:w="5897" w:type="dxa"/>
            <w:tcBorders>
              <w:top w:val="nil"/>
              <w:left w:val="nil"/>
              <w:bottom w:val="single" w:sz="4" w:space="0" w:color="auto"/>
              <w:right w:val="single" w:sz="4" w:space="0" w:color="auto"/>
            </w:tcBorders>
            <w:shd w:val="clear" w:color="000000" w:fill="FFFFFF"/>
            <w:vAlign w:val="center"/>
            <w:hideMark/>
          </w:tcPr>
          <w:p w14:paraId="1B728F0F" w14:textId="77777777" w:rsidR="00182232" w:rsidRPr="00182232" w:rsidRDefault="00182232" w:rsidP="00182232">
            <w:pPr>
              <w:rPr>
                <w:b/>
                <w:bCs/>
                <w:color w:val="000000"/>
                <w:lang w:val="ro-MD" w:eastAsia="en-US"/>
              </w:rPr>
            </w:pPr>
            <w:r w:rsidRPr="00182232">
              <w:rPr>
                <w:b/>
                <w:bCs/>
                <w:color w:val="000000"/>
                <w:lang w:val="ro-MD" w:eastAsia="en-US"/>
              </w:rPr>
              <w:t>Datorii interne</w:t>
            </w:r>
          </w:p>
        </w:tc>
        <w:tc>
          <w:tcPr>
            <w:tcW w:w="1400" w:type="dxa"/>
            <w:tcBorders>
              <w:top w:val="nil"/>
              <w:left w:val="nil"/>
              <w:bottom w:val="single" w:sz="4" w:space="0" w:color="auto"/>
              <w:right w:val="single" w:sz="4" w:space="0" w:color="auto"/>
            </w:tcBorders>
            <w:shd w:val="clear" w:color="000000" w:fill="FFFFFF"/>
            <w:noWrap/>
            <w:vAlign w:val="bottom"/>
            <w:hideMark/>
          </w:tcPr>
          <w:p w14:paraId="14E6E6C1" w14:textId="77777777" w:rsidR="00182232" w:rsidRPr="00182232" w:rsidRDefault="00182232" w:rsidP="00182232">
            <w:pPr>
              <w:jc w:val="right"/>
              <w:rPr>
                <w:b/>
                <w:bCs/>
                <w:color w:val="000000"/>
                <w:lang w:val="ro-MD" w:eastAsia="en-US"/>
              </w:rPr>
            </w:pPr>
            <w:r w:rsidRPr="00182232">
              <w:rPr>
                <w:b/>
                <w:bCs/>
                <w:color w:val="000000"/>
                <w:lang w:val="ro-MD" w:eastAsia="en-US"/>
              </w:rPr>
              <w:t>6.178,0</w:t>
            </w:r>
          </w:p>
        </w:tc>
        <w:tc>
          <w:tcPr>
            <w:tcW w:w="1360" w:type="dxa"/>
            <w:tcBorders>
              <w:top w:val="nil"/>
              <w:left w:val="nil"/>
              <w:bottom w:val="single" w:sz="4" w:space="0" w:color="auto"/>
              <w:right w:val="single" w:sz="4" w:space="0" w:color="auto"/>
            </w:tcBorders>
            <w:shd w:val="clear" w:color="000000" w:fill="FFFFFF"/>
            <w:noWrap/>
            <w:vAlign w:val="bottom"/>
            <w:hideMark/>
          </w:tcPr>
          <w:p w14:paraId="792F2558" w14:textId="77777777" w:rsidR="00182232" w:rsidRPr="00182232" w:rsidRDefault="00182232" w:rsidP="00182232">
            <w:pPr>
              <w:jc w:val="right"/>
              <w:rPr>
                <w:b/>
                <w:bCs/>
                <w:color w:val="000000"/>
                <w:lang w:val="ro-MD" w:eastAsia="en-US"/>
              </w:rPr>
            </w:pPr>
            <w:r w:rsidRPr="00182232">
              <w:rPr>
                <w:b/>
                <w:bCs/>
                <w:color w:val="000000"/>
                <w:lang w:val="ro-MD" w:eastAsia="en-US"/>
              </w:rPr>
              <w:t>6.209,2</w:t>
            </w:r>
          </w:p>
        </w:tc>
      </w:tr>
      <w:tr w:rsidR="00182232" w:rsidRPr="00182232" w14:paraId="77019B00"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4EF5375"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513</w:t>
            </w:r>
          </w:p>
        </w:tc>
        <w:tc>
          <w:tcPr>
            <w:tcW w:w="5897" w:type="dxa"/>
            <w:tcBorders>
              <w:top w:val="nil"/>
              <w:left w:val="nil"/>
              <w:bottom w:val="single" w:sz="4" w:space="0" w:color="auto"/>
              <w:right w:val="single" w:sz="4" w:space="0" w:color="auto"/>
            </w:tcBorders>
            <w:shd w:val="clear" w:color="000000" w:fill="FFFFFF"/>
            <w:vAlign w:val="center"/>
            <w:hideMark/>
          </w:tcPr>
          <w:p w14:paraId="4C61A13F" w14:textId="77777777" w:rsidR="00182232" w:rsidRPr="00182232" w:rsidRDefault="00182232" w:rsidP="00182232">
            <w:pPr>
              <w:rPr>
                <w:color w:val="000000"/>
                <w:lang w:val="ro-MD" w:eastAsia="en-US"/>
              </w:rPr>
            </w:pPr>
            <w:r w:rsidRPr="00182232">
              <w:rPr>
                <w:color w:val="000000"/>
                <w:lang w:val="ro-MD" w:eastAsia="en-US"/>
              </w:rPr>
              <w:t>Valori mobiliare de stat  cu excepția acțiunilor</w:t>
            </w:r>
          </w:p>
        </w:tc>
        <w:tc>
          <w:tcPr>
            <w:tcW w:w="1400" w:type="dxa"/>
            <w:tcBorders>
              <w:top w:val="nil"/>
              <w:left w:val="nil"/>
              <w:bottom w:val="single" w:sz="4" w:space="0" w:color="auto"/>
              <w:right w:val="single" w:sz="4" w:space="0" w:color="auto"/>
            </w:tcBorders>
            <w:shd w:val="clear" w:color="000000" w:fill="FFFFFF"/>
            <w:noWrap/>
            <w:vAlign w:val="bottom"/>
            <w:hideMark/>
          </w:tcPr>
          <w:p w14:paraId="5873BD62" w14:textId="77777777" w:rsidR="00182232" w:rsidRPr="00182232" w:rsidRDefault="00182232" w:rsidP="00182232">
            <w:pPr>
              <w:jc w:val="right"/>
              <w:rPr>
                <w:color w:val="000000"/>
                <w:lang w:val="ro-MD" w:eastAsia="en-US"/>
              </w:rPr>
            </w:pPr>
            <w:r w:rsidRPr="00182232">
              <w:rPr>
                <w:color w:val="000000"/>
                <w:lang w:val="ro-MD" w:eastAsia="en-US"/>
              </w:rPr>
              <w:t>6.190,0</w:t>
            </w:r>
          </w:p>
        </w:tc>
        <w:tc>
          <w:tcPr>
            <w:tcW w:w="1360" w:type="dxa"/>
            <w:tcBorders>
              <w:top w:val="nil"/>
              <w:left w:val="nil"/>
              <w:bottom w:val="single" w:sz="4" w:space="0" w:color="auto"/>
              <w:right w:val="single" w:sz="4" w:space="0" w:color="auto"/>
            </w:tcBorders>
            <w:shd w:val="clear" w:color="000000" w:fill="FFFFFF"/>
            <w:noWrap/>
            <w:vAlign w:val="bottom"/>
            <w:hideMark/>
          </w:tcPr>
          <w:p w14:paraId="6B354E16" w14:textId="77777777" w:rsidR="00182232" w:rsidRPr="00182232" w:rsidRDefault="00182232" w:rsidP="00182232">
            <w:pPr>
              <w:jc w:val="right"/>
              <w:rPr>
                <w:color w:val="000000"/>
                <w:lang w:val="ro-MD" w:eastAsia="en-US"/>
              </w:rPr>
            </w:pPr>
            <w:r w:rsidRPr="00182232">
              <w:rPr>
                <w:color w:val="000000"/>
                <w:lang w:val="ro-MD" w:eastAsia="en-US"/>
              </w:rPr>
              <w:t>6.190,0</w:t>
            </w:r>
          </w:p>
        </w:tc>
      </w:tr>
      <w:tr w:rsidR="00182232" w:rsidRPr="00182232" w14:paraId="108BE5DA" w14:textId="77777777" w:rsidTr="00D33920">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3A43654"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514</w:t>
            </w:r>
          </w:p>
        </w:tc>
        <w:tc>
          <w:tcPr>
            <w:tcW w:w="5897" w:type="dxa"/>
            <w:tcBorders>
              <w:top w:val="nil"/>
              <w:left w:val="nil"/>
              <w:bottom w:val="single" w:sz="4" w:space="0" w:color="auto"/>
              <w:right w:val="single" w:sz="4" w:space="0" w:color="auto"/>
            </w:tcBorders>
            <w:shd w:val="clear" w:color="000000" w:fill="FFFFFF"/>
            <w:vAlign w:val="center"/>
            <w:hideMark/>
          </w:tcPr>
          <w:p w14:paraId="1DC4FA93" w14:textId="77777777" w:rsidR="00182232" w:rsidRPr="00182232" w:rsidRDefault="00182232" w:rsidP="00182232">
            <w:pPr>
              <w:rPr>
                <w:color w:val="000000"/>
                <w:lang w:val="ro-MD" w:eastAsia="en-US"/>
              </w:rPr>
            </w:pPr>
            <w:r w:rsidRPr="00182232">
              <w:rPr>
                <w:color w:val="000000"/>
                <w:lang w:val="ro-MD" w:eastAsia="en-US"/>
              </w:rPr>
              <w:t xml:space="preserve">Garanții de stat interne (Dezafectarea mijloacelor de la BS - </w:t>
            </w:r>
            <w:r w:rsidRPr="00182232">
              <w:rPr>
                <w:b/>
                <w:bCs/>
                <w:i/>
                <w:iCs/>
                <w:color w:val="000000"/>
                <w:lang w:val="ro-MD" w:eastAsia="en-US"/>
              </w:rPr>
              <w:t>Prima Casă</w:t>
            </w:r>
            <w:r w:rsidRPr="00182232">
              <w:rPr>
                <w:color w:val="000000"/>
                <w:lang w:val="ro-MD" w:eastAsia="en-US"/>
              </w:rPr>
              <w:t>)</w:t>
            </w:r>
          </w:p>
        </w:tc>
        <w:tc>
          <w:tcPr>
            <w:tcW w:w="1400" w:type="dxa"/>
            <w:tcBorders>
              <w:top w:val="nil"/>
              <w:left w:val="nil"/>
              <w:bottom w:val="single" w:sz="4" w:space="0" w:color="auto"/>
              <w:right w:val="single" w:sz="4" w:space="0" w:color="auto"/>
            </w:tcBorders>
            <w:shd w:val="clear" w:color="000000" w:fill="FFFFFF"/>
            <w:noWrap/>
            <w:vAlign w:val="bottom"/>
            <w:hideMark/>
          </w:tcPr>
          <w:p w14:paraId="28CDACE0" w14:textId="77777777" w:rsidR="00182232" w:rsidRPr="00182232" w:rsidRDefault="00182232" w:rsidP="00182232">
            <w:pPr>
              <w:jc w:val="right"/>
              <w:rPr>
                <w:color w:val="000000"/>
                <w:lang w:val="ro-MD" w:eastAsia="en-US"/>
              </w:rPr>
            </w:pPr>
            <w:r w:rsidRPr="00182232">
              <w:rPr>
                <w:color w:val="000000"/>
                <w:lang w:val="ro-MD" w:eastAsia="en-US"/>
              </w:rPr>
              <w:t>-10,0</w:t>
            </w:r>
          </w:p>
        </w:tc>
        <w:tc>
          <w:tcPr>
            <w:tcW w:w="1360" w:type="dxa"/>
            <w:tcBorders>
              <w:top w:val="nil"/>
              <w:left w:val="nil"/>
              <w:bottom w:val="single" w:sz="4" w:space="0" w:color="auto"/>
              <w:right w:val="single" w:sz="4" w:space="0" w:color="auto"/>
            </w:tcBorders>
            <w:shd w:val="clear" w:color="000000" w:fill="FFFFFF"/>
            <w:noWrap/>
            <w:vAlign w:val="bottom"/>
            <w:hideMark/>
          </w:tcPr>
          <w:p w14:paraId="756DCE2F" w14:textId="77777777" w:rsidR="00182232" w:rsidRPr="00182232" w:rsidRDefault="00182232" w:rsidP="00182232">
            <w:pPr>
              <w:jc w:val="right"/>
              <w:rPr>
                <w:color w:val="000000"/>
                <w:lang w:val="ro-MD" w:eastAsia="en-US"/>
              </w:rPr>
            </w:pPr>
            <w:r w:rsidRPr="00182232">
              <w:rPr>
                <w:color w:val="000000"/>
                <w:lang w:val="ro-MD" w:eastAsia="en-US"/>
              </w:rPr>
              <w:t>-1,9</w:t>
            </w:r>
          </w:p>
        </w:tc>
      </w:tr>
      <w:tr w:rsidR="00182232" w:rsidRPr="00182232" w14:paraId="4DEB9907"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1FD8A93"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515</w:t>
            </w:r>
          </w:p>
        </w:tc>
        <w:tc>
          <w:tcPr>
            <w:tcW w:w="5897" w:type="dxa"/>
            <w:tcBorders>
              <w:top w:val="nil"/>
              <w:left w:val="nil"/>
              <w:bottom w:val="single" w:sz="4" w:space="0" w:color="auto"/>
              <w:right w:val="single" w:sz="4" w:space="0" w:color="auto"/>
            </w:tcBorders>
            <w:shd w:val="clear" w:color="000000" w:fill="FFFFFF"/>
            <w:vAlign w:val="center"/>
            <w:hideMark/>
          </w:tcPr>
          <w:p w14:paraId="56BA13F3" w14:textId="77777777" w:rsidR="00182232" w:rsidRPr="00182232" w:rsidRDefault="00182232" w:rsidP="00182232">
            <w:pPr>
              <w:rPr>
                <w:color w:val="000000"/>
                <w:lang w:val="ro-MD" w:eastAsia="en-US"/>
              </w:rPr>
            </w:pPr>
            <w:r w:rsidRPr="00182232">
              <w:rPr>
                <w:color w:val="000000"/>
                <w:lang w:val="ro-MD" w:eastAsia="en-US"/>
              </w:rPr>
              <w:t>Valori mobiliare emise APL</w:t>
            </w:r>
          </w:p>
        </w:tc>
        <w:tc>
          <w:tcPr>
            <w:tcW w:w="1400" w:type="dxa"/>
            <w:tcBorders>
              <w:top w:val="nil"/>
              <w:left w:val="nil"/>
              <w:bottom w:val="single" w:sz="4" w:space="0" w:color="auto"/>
              <w:right w:val="single" w:sz="4" w:space="0" w:color="auto"/>
            </w:tcBorders>
            <w:shd w:val="clear" w:color="000000" w:fill="FFFFFF"/>
            <w:noWrap/>
            <w:vAlign w:val="bottom"/>
            <w:hideMark/>
          </w:tcPr>
          <w:p w14:paraId="3B9C365B" w14:textId="77777777" w:rsidR="00182232" w:rsidRPr="00182232" w:rsidRDefault="00182232" w:rsidP="00182232">
            <w:pPr>
              <w:jc w:val="right"/>
              <w:rPr>
                <w:color w:val="000000"/>
                <w:lang w:val="ro-MD" w:eastAsia="en-US"/>
              </w:rPr>
            </w:pPr>
            <w:r w:rsidRPr="00182232">
              <w:rPr>
                <w:color w:val="000000"/>
                <w:lang w:val="ro-MD" w:eastAsia="en-US"/>
              </w:rPr>
              <w:t>-2,0</w:t>
            </w:r>
          </w:p>
        </w:tc>
        <w:tc>
          <w:tcPr>
            <w:tcW w:w="1360" w:type="dxa"/>
            <w:tcBorders>
              <w:top w:val="nil"/>
              <w:left w:val="nil"/>
              <w:bottom w:val="single" w:sz="4" w:space="0" w:color="auto"/>
              <w:right w:val="single" w:sz="4" w:space="0" w:color="auto"/>
            </w:tcBorders>
            <w:shd w:val="clear" w:color="000000" w:fill="FFFFFF"/>
            <w:noWrap/>
            <w:vAlign w:val="bottom"/>
            <w:hideMark/>
          </w:tcPr>
          <w:p w14:paraId="72DE1C2B" w14:textId="77777777" w:rsidR="00182232" w:rsidRPr="00182232" w:rsidRDefault="00182232" w:rsidP="00182232">
            <w:pPr>
              <w:jc w:val="right"/>
              <w:rPr>
                <w:color w:val="000000"/>
                <w:lang w:val="ro-MD" w:eastAsia="en-US"/>
              </w:rPr>
            </w:pPr>
            <w:r w:rsidRPr="00182232">
              <w:rPr>
                <w:color w:val="000000"/>
                <w:lang w:val="ro-MD" w:eastAsia="en-US"/>
              </w:rPr>
              <w:t>-2,0</w:t>
            </w:r>
          </w:p>
        </w:tc>
      </w:tr>
      <w:tr w:rsidR="00182232" w:rsidRPr="00182232" w14:paraId="4DDE22B4"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25A81AD"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518</w:t>
            </w:r>
          </w:p>
        </w:tc>
        <w:tc>
          <w:tcPr>
            <w:tcW w:w="5897" w:type="dxa"/>
            <w:tcBorders>
              <w:top w:val="nil"/>
              <w:left w:val="nil"/>
              <w:bottom w:val="single" w:sz="4" w:space="0" w:color="auto"/>
              <w:right w:val="single" w:sz="4" w:space="0" w:color="auto"/>
            </w:tcBorders>
            <w:shd w:val="clear" w:color="000000" w:fill="FFFFFF"/>
            <w:vAlign w:val="center"/>
            <w:hideMark/>
          </w:tcPr>
          <w:p w14:paraId="452DA569" w14:textId="77777777" w:rsidR="00182232" w:rsidRPr="00182232" w:rsidRDefault="00182232" w:rsidP="00182232">
            <w:pPr>
              <w:rPr>
                <w:color w:val="000000"/>
                <w:lang w:val="ro-MD" w:eastAsia="en-US"/>
              </w:rPr>
            </w:pPr>
            <w:r w:rsidRPr="00182232">
              <w:rPr>
                <w:color w:val="000000"/>
                <w:lang w:val="ro-MD" w:eastAsia="en-US"/>
              </w:rPr>
              <w:t>Alte datorii interne ale bugetului</w:t>
            </w:r>
          </w:p>
        </w:tc>
        <w:tc>
          <w:tcPr>
            <w:tcW w:w="1400" w:type="dxa"/>
            <w:tcBorders>
              <w:top w:val="nil"/>
              <w:left w:val="nil"/>
              <w:bottom w:val="single" w:sz="4" w:space="0" w:color="auto"/>
              <w:right w:val="single" w:sz="4" w:space="0" w:color="auto"/>
            </w:tcBorders>
            <w:shd w:val="clear" w:color="000000" w:fill="FFFFFF"/>
            <w:noWrap/>
            <w:vAlign w:val="bottom"/>
            <w:hideMark/>
          </w:tcPr>
          <w:p w14:paraId="032F85A4" w14:textId="77777777" w:rsidR="00182232" w:rsidRPr="00182232" w:rsidRDefault="00182232" w:rsidP="00182232">
            <w:pPr>
              <w:jc w:val="right"/>
              <w:rPr>
                <w:color w:val="000000"/>
                <w:lang w:val="ro-MD" w:eastAsia="en-US"/>
              </w:rPr>
            </w:pPr>
            <w:r w:rsidRPr="00182232">
              <w:rPr>
                <w:color w:val="000000"/>
                <w:lang w:val="ro-MD" w:eastAsia="en-US"/>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5126858C" w14:textId="77777777" w:rsidR="00182232" w:rsidRPr="00182232" w:rsidRDefault="00182232" w:rsidP="00182232">
            <w:pPr>
              <w:jc w:val="right"/>
              <w:rPr>
                <w:color w:val="000000"/>
                <w:lang w:val="ro-MD" w:eastAsia="en-US"/>
              </w:rPr>
            </w:pPr>
            <w:r w:rsidRPr="00182232">
              <w:rPr>
                <w:color w:val="000000"/>
                <w:lang w:val="ro-MD" w:eastAsia="en-US"/>
              </w:rPr>
              <w:t>23,1</w:t>
            </w:r>
          </w:p>
        </w:tc>
      </w:tr>
      <w:tr w:rsidR="00182232" w:rsidRPr="00182232" w14:paraId="4D4621BE" w14:textId="77777777" w:rsidTr="00D33920">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DE631E0"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55</w:t>
            </w:r>
          </w:p>
        </w:tc>
        <w:tc>
          <w:tcPr>
            <w:tcW w:w="5897" w:type="dxa"/>
            <w:tcBorders>
              <w:top w:val="nil"/>
              <w:left w:val="nil"/>
              <w:bottom w:val="single" w:sz="4" w:space="0" w:color="auto"/>
              <w:right w:val="single" w:sz="4" w:space="0" w:color="auto"/>
            </w:tcBorders>
            <w:shd w:val="clear" w:color="000000" w:fill="FFFFFF"/>
            <w:vAlign w:val="center"/>
            <w:hideMark/>
          </w:tcPr>
          <w:p w14:paraId="63143A16" w14:textId="77777777" w:rsidR="00182232" w:rsidRPr="00182232" w:rsidRDefault="00182232" w:rsidP="00182232">
            <w:pPr>
              <w:rPr>
                <w:b/>
                <w:bCs/>
                <w:color w:val="000000"/>
                <w:lang w:val="ro-MD" w:eastAsia="en-US"/>
              </w:rPr>
            </w:pPr>
            <w:r w:rsidRPr="00182232">
              <w:rPr>
                <w:b/>
                <w:bCs/>
                <w:color w:val="000000"/>
                <w:lang w:val="ro-MD" w:eastAsia="en-US"/>
              </w:rPr>
              <w:t xml:space="preserve">Împrumuturi interne de la instituțiile nefinanciare și financiare </w:t>
            </w:r>
          </w:p>
        </w:tc>
        <w:tc>
          <w:tcPr>
            <w:tcW w:w="1400" w:type="dxa"/>
            <w:tcBorders>
              <w:top w:val="nil"/>
              <w:left w:val="nil"/>
              <w:bottom w:val="single" w:sz="4" w:space="0" w:color="auto"/>
              <w:right w:val="single" w:sz="4" w:space="0" w:color="auto"/>
            </w:tcBorders>
            <w:shd w:val="clear" w:color="000000" w:fill="FFFFFF"/>
            <w:noWrap/>
            <w:vAlign w:val="bottom"/>
            <w:hideMark/>
          </w:tcPr>
          <w:p w14:paraId="1A05446C" w14:textId="77777777" w:rsidR="00182232" w:rsidRPr="00182232" w:rsidRDefault="00182232" w:rsidP="00182232">
            <w:pPr>
              <w:jc w:val="right"/>
              <w:rPr>
                <w:b/>
                <w:bCs/>
                <w:color w:val="000000"/>
                <w:lang w:val="ro-MD" w:eastAsia="en-US"/>
              </w:rPr>
            </w:pPr>
            <w:r w:rsidRPr="00182232">
              <w:rPr>
                <w:b/>
                <w:bCs/>
                <w:color w:val="000000"/>
                <w:lang w:val="ro-MD" w:eastAsia="en-US"/>
              </w:rPr>
              <w:t>716,1</w:t>
            </w:r>
          </w:p>
        </w:tc>
        <w:tc>
          <w:tcPr>
            <w:tcW w:w="1360" w:type="dxa"/>
            <w:tcBorders>
              <w:top w:val="nil"/>
              <w:left w:val="nil"/>
              <w:bottom w:val="single" w:sz="4" w:space="0" w:color="auto"/>
              <w:right w:val="single" w:sz="4" w:space="0" w:color="auto"/>
            </w:tcBorders>
            <w:shd w:val="clear" w:color="000000" w:fill="FFFFFF"/>
            <w:noWrap/>
            <w:vAlign w:val="bottom"/>
            <w:hideMark/>
          </w:tcPr>
          <w:p w14:paraId="571EA253" w14:textId="77777777" w:rsidR="00182232" w:rsidRPr="00182232" w:rsidRDefault="00182232" w:rsidP="00182232">
            <w:pPr>
              <w:jc w:val="right"/>
              <w:rPr>
                <w:b/>
                <w:bCs/>
                <w:color w:val="000000"/>
                <w:lang w:val="ro-MD" w:eastAsia="en-US"/>
              </w:rPr>
            </w:pPr>
            <w:r w:rsidRPr="00182232">
              <w:rPr>
                <w:b/>
                <w:bCs/>
                <w:color w:val="000000"/>
                <w:lang w:val="ro-MD" w:eastAsia="en-US"/>
              </w:rPr>
              <w:t>215,4</w:t>
            </w:r>
          </w:p>
        </w:tc>
      </w:tr>
      <w:tr w:rsidR="00182232" w:rsidRPr="00182232" w14:paraId="6261F7F5"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6895CD4"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58</w:t>
            </w:r>
          </w:p>
        </w:tc>
        <w:tc>
          <w:tcPr>
            <w:tcW w:w="5897" w:type="dxa"/>
            <w:tcBorders>
              <w:top w:val="single" w:sz="4" w:space="0" w:color="auto"/>
              <w:left w:val="single" w:sz="4" w:space="0" w:color="auto"/>
              <w:bottom w:val="single" w:sz="4" w:space="0" w:color="auto"/>
              <w:right w:val="nil"/>
            </w:tcBorders>
            <w:shd w:val="clear" w:color="auto" w:fill="auto"/>
            <w:vAlign w:val="bottom"/>
            <w:hideMark/>
          </w:tcPr>
          <w:p w14:paraId="2EBAEC96" w14:textId="77777777" w:rsidR="00182232" w:rsidRPr="00182232" w:rsidRDefault="00182232" w:rsidP="00182232">
            <w:pPr>
              <w:rPr>
                <w:b/>
                <w:bCs/>
                <w:lang w:val="ro-MD" w:eastAsia="en-US"/>
              </w:rPr>
            </w:pPr>
            <w:r w:rsidRPr="00182232">
              <w:rPr>
                <w:b/>
                <w:bCs/>
                <w:lang w:val="ro-MD" w:eastAsia="en-US"/>
              </w:rPr>
              <w:t xml:space="preserve">Datorii externe </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412F97A" w14:textId="77777777" w:rsidR="00182232" w:rsidRPr="00182232" w:rsidRDefault="00182232" w:rsidP="00182232">
            <w:pPr>
              <w:jc w:val="right"/>
              <w:rPr>
                <w:b/>
                <w:bCs/>
                <w:color w:val="000000"/>
                <w:lang w:val="ro-MD" w:eastAsia="en-US"/>
              </w:rPr>
            </w:pPr>
            <w:r w:rsidRPr="00182232">
              <w:rPr>
                <w:b/>
                <w:bCs/>
                <w:color w:val="000000"/>
                <w:lang w:val="ro-MD" w:eastAsia="en-US"/>
              </w:rPr>
              <w:t>-71,0</w:t>
            </w:r>
          </w:p>
        </w:tc>
        <w:tc>
          <w:tcPr>
            <w:tcW w:w="1360" w:type="dxa"/>
            <w:tcBorders>
              <w:top w:val="nil"/>
              <w:left w:val="nil"/>
              <w:bottom w:val="single" w:sz="4" w:space="0" w:color="auto"/>
              <w:right w:val="single" w:sz="4" w:space="0" w:color="auto"/>
            </w:tcBorders>
            <w:shd w:val="clear" w:color="000000" w:fill="FFFFFF"/>
            <w:noWrap/>
            <w:vAlign w:val="bottom"/>
            <w:hideMark/>
          </w:tcPr>
          <w:p w14:paraId="76F9A5FE" w14:textId="77777777" w:rsidR="00182232" w:rsidRPr="00182232" w:rsidRDefault="00182232" w:rsidP="00182232">
            <w:pPr>
              <w:rPr>
                <w:b/>
                <w:bCs/>
                <w:color w:val="000000"/>
                <w:lang w:val="ro-MD" w:eastAsia="en-US"/>
              </w:rPr>
            </w:pPr>
            <w:r w:rsidRPr="00182232">
              <w:rPr>
                <w:b/>
                <w:bCs/>
                <w:color w:val="000000"/>
                <w:lang w:val="ro-MD" w:eastAsia="en-US"/>
              </w:rPr>
              <w:t> </w:t>
            </w:r>
          </w:p>
        </w:tc>
      </w:tr>
      <w:tr w:rsidR="00182232" w:rsidRPr="00182232" w14:paraId="7B5DB9D4"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372676A" w14:textId="77777777" w:rsidR="00182232" w:rsidRPr="00182232" w:rsidRDefault="00182232" w:rsidP="00182232">
            <w:pPr>
              <w:rPr>
                <w:b/>
                <w:bCs/>
                <w:color w:val="000000"/>
                <w:sz w:val="22"/>
                <w:szCs w:val="22"/>
                <w:lang w:val="ro-MD" w:eastAsia="en-US"/>
              </w:rPr>
            </w:pPr>
            <w:r w:rsidRPr="00182232">
              <w:rPr>
                <w:b/>
                <w:bCs/>
                <w:color w:val="000000"/>
                <w:sz w:val="22"/>
                <w:szCs w:val="22"/>
                <w:lang w:val="ro-MD" w:eastAsia="en-US"/>
              </w:rPr>
              <w:t>59</w:t>
            </w:r>
          </w:p>
        </w:tc>
        <w:tc>
          <w:tcPr>
            <w:tcW w:w="5897" w:type="dxa"/>
            <w:tcBorders>
              <w:top w:val="single" w:sz="4" w:space="0" w:color="auto"/>
              <w:left w:val="nil"/>
              <w:bottom w:val="single" w:sz="4" w:space="0" w:color="auto"/>
              <w:right w:val="single" w:sz="4" w:space="0" w:color="auto"/>
            </w:tcBorders>
            <w:shd w:val="clear" w:color="000000" w:fill="FFFFFF"/>
            <w:vAlign w:val="center"/>
            <w:hideMark/>
          </w:tcPr>
          <w:p w14:paraId="36F63F8D" w14:textId="77777777" w:rsidR="00182232" w:rsidRPr="00182232" w:rsidRDefault="00182232" w:rsidP="00182232">
            <w:pPr>
              <w:rPr>
                <w:b/>
                <w:bCs/>
                <w:color w:val="000000"/>
                <w:lang w:val="ro-MD" w:eastAsia="en-US"/>
              </w:rPr>
            </w:pPr>
            <w:r w:rsidRPr="00182232">
              <w:rPr>
                <w:b/>
                <w:bCs/>
                <w:color w:val="000000"/>
                <w:lang w:val="ro-MD" w:eastAsia="en-US"/>
              </w:rPr>
              <w:t>Împrumuturi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1FF0C93C" w14:textId="77777777" w:rsidR="00182232" w:rsidRPr="00182232" w:rsidRDefault="00182232" w:rsidP="00182232">
            <w:pPr>
              <w:jc w:val="right"/>
              <w:rPr>
                <w:b/>
                <w:bCs/>
                <w:color w:val="000000"/>
                <w:lang w:val="ro-MD" w:eastAsia="en-US"/>
              </w:rPr>
            </w:pPr>
            <w:r w:rsidRPr="00182232">
              <w:rPr>
                <w:b/>
                <w:bCs/>
                <w:color w:val="000000"/>
                <w:lang w:val="ro-MD" w:eastAsia="en-US"/>
              </w:rPr>
              <w:t>11.131,5</w:t>
            </w:r>
          </w:p>
        </w:tc>
        <w:tc>
          <w:tcPr>
            <w:tcW w:w="1360" w:type="dxa"/>
            <w:tcBorders>
              <w:top w:val="nil"/>
              <w:left w:val="nil"/>
              <w:bottom w:val="single" w:sz="4" w:space="0" w:color="auto"/>
              <w:right w:val="single" w:sz="4" w:space="0" w:color="auto"/>
            </w:tcBorders>
            <w:shd w:val="clear" w:color="000000" w:fill="FFFFFF"/>
            <w:noWrap/>
            <w:vAlign w:val="bottom"/>
            <w:hideMark/>
          </w:tcPr>
          <w:p w14:paraId="7364C16F" w14:textId="77777777" w:rsidR="00182232" w:rsidRPr="00182232" w:rsidRDefault="00182232" w:rsidP="00182232">
            <w:pPr>
              <w:jc w:val="right"/>
              <w:rPr>
                <w:b/>
                <w:bCs/>
                <w:color w:val="000000"/>
                <w:lang w:val="ro-MD" w:eastAsia="en-US"/>
              </w:rPr>
            </w:pPr>
            <w:r w:rsidRPr="00182232">
              <w:rPr>
                <w:b/>
                <w:bCs/>
                <w:color w:val="000000"/>
                <w:lang w:val="ro-MD" w:eastAsia="en-US"/>
              </w:rPr>
              <w:t>8.613,2</w:t>
            </w:r>
          </w:p>
        </w:tc>
      </w:tr>
      <w:tr w:rsidR="00182232" w:rsidRPr="00182232" w14:paraId="6C20B3AA"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5AEF99E" w14:textId="77777777" w:rsidR="00182232" w:rsidRPr="00182232" w:rsidRDefault="00182232" w:rsidP="00182232">
            <w:pPr>
              <w:rPr>
                <w:i/>
                <w:iCs/>
                <w:color w:val="000000"/>
                <w:sz w:val="22"/>
                <w:szCs w:val="22"/>
                <w:lang w:val="ro-MD" w:eastAsia="en-US"/>
              </w:rPr>
            </w:pPr>
            <w:r w:rsidRPr="00182232">
              <w:rPr>
                <w:i/>
                <w:iCs/>
                <w:color w:val="000000"/>
                <w:sz w:val="22"/>
                <w:szCs w:val="22"/>
                <w:lang w:val="ro-MD" w:eastAsia="en-US"/>
              </w:rPr>
              <w:t>595</w:t>
            </w:r>
          </w:p>
        </w:tc>
        <w:tc>
          <w:tcPr>
            <w:tcW w:w="5897" w:type="dxa"/>
            <w:tcBorders>
              <w:top w:val="nil"/>
              <w:left w:val="nil"/>
              <w:bottom w:val="single" w:sz="4" w:space="0" w:color="auto"/>
              <w:right w:val="single" w:sz="4" w:space="0" w:color="auto"/>
            </w:tcBorders>
            <w:shd w:val="clear" w:color="000000" w:fill="FFFFFF"/>
            <w:vAlign w:val="center"/>
            <w:hideMark/>
          </w:tcPr>
          <w:p w14:paraId="34AB0920" w14:textId="77777777" w:rsidR="00182232" w:rsidRPr="00182232" w:rsidRDefault="00182232" w:rsidP="00182232">
            <w:pPr>
              <w:rPr>
                <w:i/>
                <w:iCs/>
                <w:color w:val="000000"/>
                <w:lang w:val="ro-MD" w:eastAsia="en-US"/>
              </w:rPr>
            </w:pPr>
            <w:r w:rsidRPr="00182232">
              <w:rPr>
                <w:i/>
                <w:iCs/>
                <w:color w:val="000000"/>
                <w:lang w:val="ro-MD" w:eastAsia="en-US"/>
              </w:rPr>
              <w:t>Primirea împrumuturilor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2089EB97" w14:textId="77777777" w:rsidR="00182232" w:rsidRPr="00182232" w:rsidRDefault="00182232" w:rsidP="00182232">
            <w:pPr>
              <w:jc w:val="right"/>
              <w:rPr>
                <w:color w:val="000000"/>
                <w:lang w:val="ro-MD" w:eastAsia="en-US"/>
              </w:rPr>
            </w:pPr>
            <w:r w:rsidRPr="00182232">
              <w:rPr>
                <w:color w:val="000000"/>
                <w:lang w:val="ro-MD" w:eastAsia="en-US"/>
              </w:rPr>
              <w:t>20.564,8</w:t>
            </w:r>
          </w:p>
        </w:tc>
        <w:tc>
          <w:tcPr>
            <w:tcW w:w="1360" w:type="dxa"/>
            <w:tcBorders>
              <w:top w:val="nil"/>
              <w:left w:val="nil"/>
              <w:bottom w:val="single" w:sz="4" w:space="0" w:color="auto"/>
              <w:right w:val="single" w:sz="4" w:space="0" w:color="auto"/>
            </w:tcBorders>
            <w:shd w:val="clear" w:color="000000" w:fill="FFFFFF"/>
            <w:noWrap/>
            <w:vAlign w:val="bottom"/>
            <w:hideMark/>
          </w:tcPr>
          <w:p w14:paraId="661FC6F6" w14:textId="77777777" w:rsidR="00182232" w:rsidRPr="00182232" w:rsidRDefault="00182232" w:rsidP="00182232">
            <w:pPr>
              <w:jc w:val="right"/>
              <w:rPr>
                <w:color w:val="000000"/>
                <w:lang w:val="ro-MD" w:eastAsia="en-US"/>
              </w:rPr>
            </w:pPr>
            <w:r w:rsidRPr="00182232">
              <w:rPr>
                <w:color w:val="000000"/>
                <w:lang w:val="ro-MD" w:eastAsia="en-US"/>
              </w:rPr>
              <w:t>17.493,6</w:t>
            </w:r>
          </w:p>
        </w:tc>
      </w:tr>
      <w:tr w:rsidR="00182232" w:rsidRPr="00182232" w14:paraId="48529437"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D997AF7" w14:textId="77777777" w:rsidR="00182232" w:rsidRPr="00182232" w:rsidRDefault="00182232" w:rsidP="00182232">
            <w:pPr>
              <w:rPr>
                <w:i/>
                <w:iCs/>
                <w:color w:val="000000"/>
                <w:sz w:val="22"/>
                <w:szCs w:val="22"/>
                <w:lang w:val="ro-MD" w:eastAsia="en-US"/>
              </w:rPr>
            </w:pPr>
            <w:r w:rsidRPr="00182232">
              <w:rPr>
                <w:i/>
                <w:iCs/>
                <w:color w:val="000000"/>
                <w:sz w:val="22"/>
                <w:szCs w:val="22"/>
                <w:lang w:val="ro-MD" w:eastAsia="en-US"/>
              </w:rPr>
              <w:t>595</w:t>
            </w:r>
          </w:p>
        </w:tc>
        <w:tc>
          <w:tcPr>
            <w:tcW w:w="5897" w:type="dxa"/>
            <w:tcBorders>
              <w:top w:val="nil"/>
              <w:left w:val="nil"/>
              <w:bottom w:val="single" w:sz="4" w:space="0" w:color="auto"/>
              <w:right w:val="single" w:sz="4" w:space="0" w:color="auto"/>
            </w:tcBorders>
            <w:shd w:val="clear" w:color="000000" w:fill="FFFFFF"/>
            <w:vAlign w:val="center"/>
            <w:hideMark/>
          </w:tcPr>
          <w:p w14:paraId="440F3976" w14:textId="77777777" w:rsidR="00182232" w:rsidRPr="00182232" w:rsidRDefault="00182232" w:rsidP="00182232">
            <w:pPr>
              <w:rPr>
                <w:i/>
                <w:iCs/>
                <w:color w:val="000000"/>
                <w:lang w:val="ro-MD" w:eastAsia="en-US"/>
              </w:rPr>
            </w:pPr>
            <w:r w:rsidRPr="00182232">
              <w:rPr>
                <w:i/>
                <w:iCs/>
                <w:color w:val="000000"/>
                <w:lang w:val="ro-MD" w:eastAsia="en-US"/>
              </w:rPr>
              <w:t>Rambursarea împrumuturilor externe</w:t>
            </w:r>
          </w:p>
        </w:tc>
        <w:tc>
          <w:tcPr>
            <w:tcW w:w="1400" w:type="dxa"/>
            <w:tcBorders>
              <w:top w:val="nil"/>
              <w:left w:val="nil"/>
              <w:bottom w:val="single" w:sz="4" w:space="0" w:color="auto"/>
              <w:right w:val="single" w:sz="4" w:space="0" w:color="auto"/>
            </w:tcBorders>
            <w:shd w:val="clear" w:color="000000" w:fill="FFFFFF"/>
            <w:noWrap/>
            <w:vAlign w:val="bottom"/>
            <w:hideMark/>
          </w:tcPr>
          <w:p w14:paraId="171C34A5" w14:textId="77777777" w:rsidR="00182232" w:rsidRPr="00182232" w:rsidRDefault="00182232" w:rsidP="00182232">
            <w:pPr>
              <w:jc w:val="right"/>
              <w:rPr>
                <w:color w:val="000000"/>
                <w:lang w:val="ro-MD" w:eastAsia="en-US"/>
              </w:rPr>
            </w:pPr>
            <w:r w:rsidRPr="00182232">
              <w:rPr>
                <w:color w:val="000000"/>
                <w:lang w:val="ro-MD" w:eastAsia="en-US"/>
              </w:rPr>
              <w:t>-9.433,3</w:t>
            </w:r>
          </w:p>
        </w:tc>
        <w:tc>
          <w:tcPr>
            <w:tcW w:w="1360" w:type="dxa"/>
            <w:tcBorders>
              <w:top w:val="nil"/>
              <w:left w:val="nil"/>
              <w:bottom w:val="single" w:sz="4" w:space="0" w:color="auto"/>
              <w:right w:val="single" w:sz="4" w:space="0" w:color="auto"/>
            </w:tcBorders>
            <w:shd w:val="clear" w:color="000000" w:fill="FFFFFF"/>
            <w:noWrap/>
            <w:vAlign w:val="bottom"/>
            <w:hideMark/>
          </w:tcPr>
          <w:p w14:paraId="301C4A13" w14:textId="77777777" w:rsidR="00182232" w:rsidRPr="00182232" w:rsidRDefault="00182232" w:rsidP="00182232">
            <w:pPr>
              <w:jc w:val="right"/>
              <w:rPr>
                <w:color w:val="000000"/>
                <w:lang w:val="ro-MD" w:eastAsia="en-US"/>
              </w:rPr>
            </w:pPr>
            <w:r w:rsidRPr="00182232">
              <w:rPr>
                <w:color w:val="000000"/>
                <w:lang w:val="ro-MD" w:eastAsia="en-US"/>
              </w:rPr>
              <w:t>-8.880,4</w:t>
            </w:r>
          </w:p>
        </w:tc>
      </w:tr>
      <w:tr w:rsidR="00182232" w:rsidRPr="00182232" w14:paraId="53635C8F" w14:textId="77777777" w:rsidTr="00D33920">
        <w:trPr>
          <w:trHeight w:val="34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30CEF9A" w14:textId="77777777" w:rsidR="00182232" w:rsidRPr="00182232" w:rsidRDefault="00182232" w:rsidP="00182232">
            <w:pPr>
              <w:rPr>
                <w:b/>
                <w:bCs/>
                <w:i/>
                <w:iCs/>
                <w:color w:val="000000"/>
                <w:sz w:val="26"/>
                <w:szCs w:val="26"/>
                <w:lang w:val="ro-MD" w:eastAsia="en-US"/>
              </w:rPr>
            </w:pPr>
            <w:r w:rsidRPr="00182232">
              <w:rPr>
                <w:b/>
                <w:bCs/>
                <w:i/>
                <w:iCs/>
                <w:color w:val="000000"/>
                <w:sz w:val="26"/>
                <w:szCs w:val="26"/>
                <w:lang w:val="ro-MD" w:eastAsia="en-US"/>
              </w:rPr>
              <w:t>9</w:t>
            </w:r>
          </w:p>
        </w:tc>
        <w:tc>
          <w:tcPr>
            <w:tcW w:w="5897" w:type="dxa"/>
            <w:tcBorders>
              <w:top w:val="nil"/>
              <w:left w:val="nil"/>
              <w:bottom w:val="single" w:sz="4" w:space="0" w:color="auto"/>
              <w:right w:val="single" w:sz="4" w:space="0" w:color="auto"/>
            </w:tcBorders>
            <w:shd w:val="clear" w:color="000000" w:fill="FFFFFF"/>
            <w:vAlign w:val="center"/>
            <w:hideMark/>
          </w:tcPr>
          <w:p w14:paraId="4250B6D2" w14:textId="77777777" w:rsidR="00182232" w:rsidRPr="00182232" w:rsidRDefault="00182232" w:rsidP="00182232">
            <w:pPr>
              <w:rPr>
                <w:b/>
                <w:bCs/>
                <w:i/>
                <w:iCs/>
                <w:color w:val="000000"/>
                <w:lang w:val="ro-MD" w:eastAsia="en-US"/>
              </w:rPr>
            </w:pPr>
            <w:r w:rsidRPr="00182232">
              <w:rPr>
                <w:b/>
                <w:bCs/>
                <w:i/>
                <w:iCs/>
                <w:color w:val="000000"/>
                <w:lang w:val="ro-MD" w:eastAsia="en-US"/>
              </w:rPr>
              <w:t>Modificarea soldului mijloacelor bănești</w:t>
            </w:r>
          </w:p>
        </w:tc>
        <w:tc>
          <w:tcPr>
            <w:tcW w:w="1400" w:type="dxa"/>
            <w:tcBorders>
              <w:top w:val="nil"/>
              <w:left w:val="nil"/>
              <w:bottom w:val="single" w:sz="4" w:space="0" w:color="auto"/>
              <w:right w:val="single" w:sz="4" w:space="0" w:color="auto"/>
            </w:tcBorders>
            <w:shd w:val="clear" w:color="000000" w:fill="FFFFFF"/>
            <w:noWrap/>
            <w:vAlign w:val="bottom"/>
            <w:hideMark/>
          </w:tcPr>
          <w:p w14:paraId="2D8261E5"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1.014,7</w:t>
            </w:r>
          </w:p>
        </w:tc>
        <w:tc>
          <w:tcPr>
            <w:tcW w:w="1360" w:type="dxa"/>
            <w:tcBorders>
              <w:top w:val="nil"/>
              <w:left w:val="nil"/>
              <w:bottom w:val="single" w:sz="4" w:space="0" w:color="auto"/>
              <w:right w:val="single" w:sz="4" w:space="0" w:color="auto"/>
            </w:tcBorders>
            <w:shd w:val="clear" w:color="000000" w:fill="FFFFFF"/>
            <w:noWrap/>
            <w:vAlign w:val="bottom"/>
            <w:hideMark/>
          </w:tcPr>
          <w:p w14:paraId="7DF24C3B" w14:textId="77777777" w:rsidR="00182232" w:rsidRPr="00182232" w:rsidRDefault="00182232" w:rsidP="00182232">
            <w:pPr>
              <w:jc w:val="right"/>
              <w:rPr>
                <w:b/>
                <w:bCs/>
                <w:i/>
                <w:iCs/>
                <w:color w:val="000000"/>
                <w:lang w:val="ro-MD" w:eastAsia="en-US"/>
              </w:rPr>
            </w:pPr>
            <w:r w:rsidRPr="00182232">
              <w:rPr>
                <w:b/>
                <w:bCs/>
                <w:i/>
                <w:iCs/>
                <w:color w:val="000000"/>
                <w:lang w:val="ro-MD" w:eastAsia="en-US"/>
              </w:rPr>
              <w:t>-1.329,3</w:t>
            </w:r>
          </w:p>
        </w:tc>
      </w:tr>
      <w:tr w:rsidR="00182232" w:rsidRPr="00182232" w14:paraId="00BC0F19"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5E2ADCC"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91</w:t>
            </w:r>
          </w:p>
        </w:tc>
        <w:tc>
          <w:tcPr>
            <w:tcW w:w="5897" w:type="dxa"/>
            <w:tcBorders>
              <w:top w:val="nil"/>
              <w:left w:val="nil"/>
              <w:bottom w:val="single" w:sz="4" w:space="0" w:color="auto"/>
              <w:right w:val="single" w:sz="4" w:space="0" w:color="auto"/>
            </w:tcBorders>
            <w:shd w:val="clear" w:color="000000" w:fill="FFFFFF"/>
            <w:vAlign w:val="center"/>
            <w:hideMark/>
          </w:tcPr>
          <w:p w14:paraId="04322868" w14:textId="77777777" w:rsidR="00182232" w:rsidRPr="00182232" w:rsidRDefault="00182232" w:rsidP="00182232">
            <w:pPr>
              <w:rPr>
                <w:color w:val="000000"/>
                <w:lang w:val="ro-MD" w:eastAsia="en-US"/>
              </w:rPr>
            </w:pPr>
            <w:r w:rsidRPr="00182232">
              <w:rPr>
                <w:color w:val="000000"/>
                <w:lang w:val="ro-MD" w:eastAsia="en-US"/>
              </w:rPr>
              <w:t>Sold de mijloace bănești la începutul perioadei</w:t>
            </w:r>
          </w:p>
        </w:tc>
        <w:tc>
          <w:tcPr>
            <w:tcW w:w="1400" w:type="dxa"/>
            <w:tcBorders>
              <w:top w:val="nil"/>
              <w:left w:val="nil"/>
              <w:bottom w:val="single" w:sz="4" w:space="0" w:color="auto"/>
              <w:right w:val="single" w:sz="4" w:space="0" w:color="auto"/>
            </w:tcBorders>
            <w:shd w:val="clear" w:color="000000" w:fill="FFFFFF"/>
            <w:noWrap/>
            <w:vAlign w:val="bottom"/>
            <w:hideMark/>
          </w:tcPr>
          <w:p w14:paraId="1344C13A" w14:textId="77777777" w:rsidR="00182232" w:rsidRPr="00182232" w:rsidRDefault="00182232" w:rsidP="00182232">
            <w:pPr>
              <w:jc w:val="right"/>
              <w:rPr>
                <w:color w:val="000000"/>
                <w:lang w:val="ro-MD" w:eastAsia="en-US"/>
              </w:rPr>
            </w:pPr>
            <w:r w:rsidRPr="00182232">
              <w:rPr>
                <w:color w:val="000000"/>
                <w:lang w:val="ro-MD" w:eastAsia="en-US"/>
              </w:rPr>
              <w:t>6.171,3</w:t>
            </w:r>
          </w:p>
        </w:tc>
        <w:tc>
          <w:tcPr>
            <w:tcW w:w="1360" w:type="dxa"/>
            <w:tcBorders>
              <w:top w:val="nil"/>
              <w:left w:val="nil"/>
              <w:bottom w:val="single" w:sz="4" w:space="0" w:color="auto"/>
              <w:right w:val="single" w:sz="4" w:space="0" w:color="auto"/>
            </w:tcBorders>
            <w:shd w:val="clear" w:color="000000" w:fill="FFFFFF"/>
            <w:noWrap/>
            <w:vAlign w:val="bottom"/>
            <w:hideMark/>
          </w:tcPr>
          <w:p w14:paraId="4FB57E53" w14:textId="77777777" w:rsidR="00182232" w:rsidRPr="00182232" w:rsidRDefault="00182232" w:rsidP="00182232">
            <w:pPr>
              <w:jc w:val="right"/>
              <w:rPr>
                <w:color w:val="000000"/>
                <w:lang w:val="ro-MD" w:eastAsia="en-US"/>
              </w:rPr>
            </w:pPr>
            <w:r w:rsidRPr="00182232">
              <w:rPr>
                <w:color w:val="000000"/>
                <w:lang w:val="ro-MD" w:eastAsia="en-US"/>
              </w:rPr>
              <w:t>6.337,1</w:t>
            </w:r>
          </w:p>
        </w:tc>
      </w:tr>
      <w:tr w:rsidR="00182232" w:rsidRPr="00182232" w14:paraId="0726516C" w14:textId="77777777" w:rsidTr="00D33920">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99BD67F"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92</w:t>
            </w:r>
          </w:p>
        </w:tc>
        <w:tc>
          <w:tcPr>
            <w:tcW w:w="5897" w:type="dxa"/>
            <w:tcBorders>
              <w:top w:val="nil"/>
              <w:left w:val="nil"/>
              <w:bottom w:val="single" w:sz="4" w:space="0" w:color="auto"/>
              <w:right w:val="single" w:sz="4" w:space="0" w:color="auto"/>
            </w:tcBorders>
            <w:shd w:val="clear" w:color="000000" w:fill="FFFFFF"/>
            <w:vAlign w:val="center"/>
            <w:hideMark/>
          </w:tcPr>
          <w:p w14:paraId="7A80AA9D" w14:textId="77777777" w:rsidR="00182232" w:rsidRPr="00182232" w:rsidRDefault="00182232" w:rsidP="00182232">
            <w:pPr>
              <w:rPr>
                <w:color w:val="000000"/>
                <w:lang w:val="ro-MD" w:eastAsia="en-US"/>
              </w:rPr>
            </w:pPr>
            <w:r w:rsidRPr="00182232">
              <w:rPr>
                <w:color w:val="000000"/>
                <w:lang w:val="ro-MD" w:eastAsia="en-US"/>
              </w:rPr>
              <w:t>Corectarea soldului de mijloace bănești</w:t>
            </w:r>
          </w:p>
        </w:tc>
        <w:tc>
          <w:tcPr>
            <w:tcW w:w="1400" w:type="dxa"/>
            <w:tcBorders>
              <w:top w:val="nil"/>
              <w:left w:val="nil"/>
              <w:bottom w:val="single" w:sz="4" w:space="0" w:color="auto"/>
              <w:right w:val="single" w:sz="4" w:space="0" w:color="auto"/>
            </w:tcBorders>
            <w:shd w:val="clear" w:color="000000" w:fill="FFFFFF"/>
            <w:noWrap/>
            <w:vAlign w:val="bottom"/>
            <w:hideMark/>
          </w:tcPr>
          <w:p w14:paraId="351E4498" w14:textId="77777777" w:rsidR="00182232" w:rsidRPr="00182232" w:rsidRDefault="00182232" w:rsidP="00182232">
            <w:pPr>
              <w:jc w:val="right"/>
              <w:rPr>
                <w:color w:val="000000"/>
                <w:lang w:val="ro-MD" w:eastAsia="en-US"/>
              </w:rPr>
            </w:pPr>
            <w:r w:rsidRPr="00182232">
              <w:rPr>
                <w:color w:val="000000"/>
                <w:lang w:val="ro-MD" w:eastAsia="en-US"/>
              </w:rPr>
              <w:t>-58,9</w:t>
            </w:r>
          </w:p>
        </w:tc>
        <w:tc>
          <w:tcPr>
            <w:tcW w:w="1360" w:type="dxa"/>
            <w:tcBorders>
              <w:top w:val="nil"/>
              <w:left w:val="nil"/>
              <w:bottom w:val="single" w:sz="4" w:space="0" w:color="auto"/>
              <w:right w:val="single" w:sz="4" w:space="0" w:color="auto"/>
            </w:tcBorders>
            <w:shd w:val="clear" w:color="000000" w:fill="FFFFFF"/>
            <w:noWrap/>
            <w:vAlign w:val="bottom"/>
            <w:hideMark/>
          </w:tcPr>
          <w:p w14:paraId="653A42EC" w14:textId="77777777" w:rsidR="00182232" w:rsidRPr="00182232" w:rsidRDefault="00182232" w:rsidP="00182232">
            <w:pPr>
              <w:jc w:val="right"/>
              <w:rPr>
                <w:color w:val="000000"/>
                <w:lang w:val="ro-MD" w:eastAsia="en-US"/>
              </w:rPr>
            </w:pPr>
            <w:r w:rsidRPr="00182232">
              <w:rPr>
                <w:color w:val="000000"/>
                <w:lang w:val="ro-MD" w:eastAsia="en-US"/>
              </w:rPr>
              <w:t>-43,8</w:t>
            </w:r>
          </w:p>
        </w:tc>
      </w:tr>
      <w:tr w:rsidR="00182232" w:rsidRPr="00182232" w14:paraId="3ECEE155" w14:textId="77777777" w:rsidTr="00D33920">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40E4F1C" w14:textId="77777777" w:rsidR="00182232" w:rsidRPr="00182232" w:rsidRDefault="00182232" w:rsidP="00182232">
            <w:pPr>
              <w:rPr>
                <w:color w:val="000000"/>
                <w:sz w:val="22"/>
                <w:szCs w:val="22"/>
                <w:lang w:val="ro-MD" w:eastAsia="en-US"/>
              </w:rPr>
            </w:pPr>
            <w:r w:rsidRPr="00182232">
              <w:rPr>
                <w:color w:val="000000"/>
                <w:sz w:val="22"/>
                <w:szCs w:val="22"/>
                <w:lang w:val="ro-MD" w:eastAsia="en-US"/>
              </w:rPr>
              <w:t>93</w:t>
            </w:r>
          </w:p>
        </w:tc>
        <w:tc>
          <w:tcPr>
            <w:tcW w:w="5897" w:type="dxa"/>
            <w:tcBorders>
              <w:top w:val="nil"/>
              <w:left w:val="nil"/>
              <w:bottom w:val="single" w:sz="4" w:space="0" w:color="auto"/>
              <w:right w:val="single" w:sz="4" w:space="0" w:color="auto"/>
            </w:tcBorders>
            <w:shd w:val="clear" w:color="000000" w:fill="FFFFFF"/>
            <w:vAlign w:val="center"/>
            <w:hideMark/>
          </w:tcPr>
          <w:p w14:paraId="13FDCBD4" w14:textId="77777777" w:rsidR="00182232" w:rsidRPr="00182232" w:rsidRDefault="00182232" w:rsidP="00182232">
            <w:pPr>
              <w:rPr>
                <w:color w:val="000000"/>
                <w:lang w:val="ro-MD" w:eastAsia="en-US"/>
              </w:rPr>
            </w:pPr>
            <w:r w:rsidRPr="00182232">
              <w:rPr>
                <w:color w:val="000000"/>
                <w:lang w:val="ro-MD" w:eastAsia="en-US"/>
              </w:rPr>
              <w:t>Sold de mijloace bănești la sfârșitul perioadei</w:t>
            </w:r>
          </w:p>
        </w:tc>
        <w:tc>
          <w:tcPr>
            <w:tcW w:w="1400" w:type="dxa"/>
            <w:tcBorders>
              <w:top w:val="nil"/>
              <w:left w:val="nil"/>
              <w:bottom w:val="single" w:sz="4" w:space="0" w:color="auto"/>
              <w:right w:val="single" w:sz="4" w:space="0" w:color="auto"/>
            </w:tcBorders>
            <w:shd w:val="clear" w:color="000000" w:fill="FFFFFF"/>
            <w:noWrap/>
            <w:vAlign w:val="bottom"/>
            <w:hideMark/>
          </w:tcPr>
          <w:p w14:paraId="0A8131A7" w14:textId="77777777" w:rsidR="00182232" w:rsidRPr="00182232" w:rsidRDefault="00182232" w:rsidP="00182232">
            <w:pPr>
              <w:jc w:val="right"/>
              <w:rPr>
                <w:color w:val="000000"/>
                <w:lang w:val="ro-MD" w:eastAsia="en-US"/>
              </w:rPr>
            </w:pPr>
            <w:r w:rsidRPr="00182232">
              <w:rPr>
                <w:color w:val="000000"/>
                <w:lang w:val="ro-MD" w:eastAsia="en-US"/>
              </w:rPr>
              <w:t>-5.097,7</w:t>
            </w:r>
          </w:p>
        </w:tc>
        <w:tc>
          <w:tcPr>
            <w:tcW w:w="1360" w:type="dxa"/>
            <w:tcBorders>
              <w:top w:val="nil"/>
              <w:left w:val="nil"/>
              <w:bottom w:val="single" w:sz="4" w:space="0" w:color="auto"/>
              <w:right w:val="single" w:sz="4" w:space="0" w:color="auto"/>
            </w:tcBorders>
            <w:shd w:val="clear" w:color="000000" w:fill="FFFFFF"/>
            <w:noWrap/>
            <w:vAlign w:val="bottom"/>
            <w:hideMark/>
          </w:tcPr>
          <w:p w14:paraId="195A7889" w14:textId="77777777" w:rsidR="00182232" w:rsidRPr="00182232" w:rsidRDefault="00182232" w:rsidP="00182232">
            <w:pPr>
              <w:jc w:val="right"/>
              <w:rPr>
                <w:color w:val="000000"/>
                <w:lang w:val="ro-MD" w:eastAsia="en-US"/>
              </w:rPr>
            </w:pPr>
            <w:r w:rsidRPr="00182232">
              <w:rPr>
                <w:color w:val="000000"/>
                <w:lang w:val="ro-MD" w:eastAsia="en-US"/>
              </w:rPr>
              <w:t>-7.622,6</w:t>
            </w:r>
          </w:p>
        </w:tc>
      </w:tr>
    </w:tbl>
    <w:p w14:paraId="2AF84226" w14:textId="77777777" w:rsidR="00C74718" w:rsidRPr="00B6018E" w:rsidRDefault="00C74718" w:rsidP="00C74718">
      <w:pPr>
        <w:spacing w:line="276" w:lineRule="auto"/>
        <w:jc w:val="right"/>
        <w:rPr>
          <w:i/>
          <w:color w:val="000000"/>
          <w:sz w:val="28"/>
          <w:szCs w:val="28"/>
        </w:rPr>
      </w:pPr>
      <w:r w:rsidRPr="00E9106F">
        <w:rPr>
          <w:i/>
          <w:color w:val="000000"/>
          <w:sz w:val="28"/>
          <w:szCs w:val="28"/>
        </w:rPr>
        <w:br w:type="page"/>
      </w:r>
      <w:r w:rsidRPr="00B6018E">
        <w:rPr>
          <w:i/>
          <w:color w:val="000000"/>
          <w:sz w:val="28"/>
          <w:szCs w:val="28"/>
        </w:rPr>
        <w:lastRenderedPageBreak/>
        <w:t>Anexa nr.4</w:t>
      </w:r>
    </w:p>
    <w:p w14:paraId="71B48471" w14:textId="77777777" w:rsidR="00C74718" w:rsidRPr="00B6018E" w:rsidRDefault="00C74718" w:rsidP="00C74718">
      <w:pPr>
        <w:tabs>
          <w:tab w:val="left" w:pos="720"/>
          <w:tab w:val="left" w:pos="810"/>
          <w:tab w:val="left" w:pos="1080"/>
          <w:tab w:val="num" w:pos="1440"/>
        </w:tabs>
        <w:spacing w:line="276" w:lineRule="auto"/>
        <w:jc w:val="center"/>
        <w:rPr>
          <w:b/>
          <w:color w:val="000000"/>
          <w:sz w:val="28"/>
          <w:szCs w:val="28"/>
        </w:rPr>
      </w:pPr>
      <w:r w:rsidRPr="00B6018E">
        <w:rPr>
          <w:b/>
          <w:color w:val="000000"/>
          <w:sz w:val="28"/>
          <w:szCs w:val="28"/>
        </w:rPr>
        <w:t>Informație privind acordurile de granturi externe</w:t>
      </w:r>
    </w:p>
    <w:p w14:paraId="73836F00" w14:textId="53C51DEC" w:rsidR="00AB633D" w:rsidRDefault="00C74718" w:rsidP="00C74718">
      <w:pPr>
        <w:tabs>
          <w:tab w:val="left" w:pos="720"/>
          <w:tab w:val="left" w:pos="810"/>
          <w:tab w:val="left" w:pos="1080"/>
          <w:tab w:val="num" w:pos="1440"/>
        </w:tabs>
        <w:spacing w:line="276" w:lineRule="auto"/>
        <w:jc w:val="center"/>
        <w:rPr>
          <w:b/>
          <w:color w:val="000000"/>
          <w:sz w:val="28"/>
          <w:szCs w:val="28"/>
        </w:rPr>
      </w:pPr>
      <w:r w:rsidRPr="00B6018E">
        <w:rPr>
          <w:b/>
          <w:color w:val="000000"/>
          <w:sz w:val="28"/>
          <w:szCs w:val="28"/>
        </w:rPr>
        <w:t xml:space="preserve"> semnate în anul 20</w:t>
      </w:r>
      <w:r w:rsidR="005C016A" w:rsidRPr="00B6018E">
        <w:rPr>
          <w:b/>
          <w:color w:val="000000"/>
          <w:sz w:val="28"/>
          <w:szCs w:val="28"/>
        </w:rPr>
        <w:t>2</w:t>
      </w:r>
      <w:r w:rsidR="0068321E" w:rsidRPr="00B6018E">
        <w:rPr>
          <w:b/>
          <w:color w:val="000000"/>
          <w:sz w:val="28"/>
          <w:szCs w:val="28"/>
        </w:rPr>
        <w:t>3</w:t>
      </w:r>
      <w:r w:rsidRPr="00B6018E">
        <w:rPr>
          <w:b/>
          <w:color w:val="000000"/>
          <w:sz w:val="28"/>
          <w:szCs w:val="28"/>
        </w:rPr>
        <w:t>, (pe donatori)</w:t>
      </w:r>
    </w:p>
    <w:tbl>
      <w:tblPr>
        <w:tblpPr w:leftFromText="180" w:rightFromText="180" w:vertAnchor="text" w:horzAnchor="page" w:tblpX="917" w:tblpY="69"/>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4942"/>
        <w:gridCol w:w="1506"/>
        <w:gridCol w:w="1354"/>
      </w:tblGrid>
      <w:tr w:rsidR="0068321E" w:rsidRPr="0068321E" w14:paraId="67E36991" w14:textId="77777777" w:rsidTr="00ED567D">
        <w:trPr>
          <w:trHeight w:val="416"/>
          <w:tblHeader/>
        </w:trPr>
        <w:tc>
          <w:tcPr>
            <w:tcW w:w="1093" w:type="pct"/>
            <w:shd w:val="clear" w:color="auto" w:fill="BDD6EE"/>
          </w:tcPr>
          <w:p w14:paraId="6CAEE006" w14:textId="77777777" w:rsidR="0068321E" w:rsidRPr="0068321E" w:rsidRDefault="0068321E" w:rsidP="0068321E">
            <w:pPr>
              <w:tabs>
                <w:tab w:val="left" w:pos="720"/>
                <w:tab w:val="left" w:pos="810"/>
                <w:tab w:val="left" w:pos="1080"/>
                <w:tab w:val="num" w:pos="1440"/>
              </w:tabs>
              <w:spacing w:after="200"/>
              <w:ind w:left="142" w:right="-56"/>
              <w:jc w:val="center"/>
              <w:rPr>
                <w:b/>
                <w:iCs/>
                <w:sz w:val="18"/>
                <w:szCs w:val="18"/>
                <w:lang w:val="ro-MD" w:eastAsia="en-US"/>
              </w:rPr>
            </w:pPr>
            <w:r w:rsidRPr="0068321E">
              <w:rPr>
                <w:b/>
                <w:iCs/>
                <w:sz w:val="18"/>
                <w:szCs w:val="18"/>
                <w:lang w:val="ro-MD" w:eastAsia="en-US"/>
              </w:rPr>
              <w:t>Partenerul extern</w:t>
            </w:r>
          </w:p>
        </w:tc>
        <w:tc>
          <w:tcPr>
            <w:tcW w:w="2475" w:type="pct"/>
            <w:shd w:val="clear" w:color="auto" w:fill="BDD6EE"/>
          </w:tcPr>
          <w:p w14:paraId="0BD52A5D" w14:textId="77777777" w:rsidR="0068321E" w:rsidRPr="0068321E" w:rsidRDefault="0068321E" w:rsidP="0068321E">
            <w:pPr>
              <w:tabs>
                <w:tab w:val="left" w:pos="720"/>
                <w:tab w:val="left" w:pos="810"/>
                <w:tab w:val="left" w:pos="1080"/>
                <w:tab w:val="num" w:pos="1440"/>
                <w:tab w:val="left" w:pos="1596"/>
                <w:tab w:val="center" w:pos="3158"/>
              </w:tabs>
              <w:spacing w:after="200"/>
              <w:ind w:left="142" w:right="-56"/>
              <w:jc w:val="center"/>
              <w:rPr>
                <w:b/>
                <w:iCs/>
                <w:sz w:val="18"/>
                <w:szCs w:val="18"/>
                <w:lang w:val="ro-MD" w:eastAsia="en-US"/>
              </w:rPr>
            </w:pPr>
            <w:r w:rsidRPr="0068321E">
              <w:rPr>
                <w:b/>
                <w:iCs/>
                <w:sz w:val="18"/>
                <w:szCs w:val="18"/>
                <w:lang w:val="ro-MD" w:eastAsia="en-US"/>
              </w:rPr>
              <w:t>Acord de grant</w:t>
            </w:r>
          </w:p>
        </w:tc>
        <w:tc>
          <w:tcPr>
            <w:tcW w:w="754" w:type="pct"/>
            <w:shd w:val="clear" w:color="auto" w:fill="BDD6EE"/>
          </w:tcPr>
          <w:p w14:paraId="0BC6DFB8" w14:textId="77777777" w:rsidR="0068321E" w:rsidRPr="0068321E" w:rsidRDefault="0068321E" w:rsidP="0068321E">
            <w:pPr>
              <w:tabs>
                <w:tab w:val="left" w:pos="720"/>
                <w:tab w:val="left" w:pos="810"/>
                <w:tab w:val="left" w:pos="1080"/>
                <w:tab w:val="num" w:pos="1440"/>
                <w:tab w:val="left" w:pos="1596"/>
                <w:tab w:val="center" w:pos="3158"/>
              </w:tabs>
              <w:spacing w:after="200"/>
              <w:ind w:right="-56"/>
              <w:jc w:val="center"/>
              <w:rPr>
                <w:b/>
                <w:iCs/>
                <w:sz w:val="18"/>
                <w:szCs w:val="18"/>
                <w:lang w:val="ro-MD" w:eastAsia="en-US"/>
              </w:rPr>
            </w:pPr>
            <w:r w:rsidRPr="0068321E">
              <w:rPr>
                <w:b/>
                <w:iCs/>
                <w:sz w:val="18"/>
                <w:szCs w:val="18"/>
                <w:lang w:val="ro-MD" w:eastAsia="en-US"/>
              </w:rPr>
              <w:t>Suma</w:t>
            </w:r>
          </w:p>
        </w:tc>
        <w:tc>
          <w:tcPr>
            <w:tcW w:w="678" w:type="pct"/>
            <w:shd w:val="clear" w:color="auto" w:fill="BDD6EE"/>
          </w:tcPr>
          <w:p w14:paraId="67815694" w14:textId="77777777" w:rsidR="0068321E" w:rsidRPr="0068321E" w:rsidRDefault="0068321E" w:rsidP="0068321E">
            <w:pPr>
              <w:tabs>
                <w:tab w:val="left" w:pos="720"/>
                <w:tab w:val="left" w:pos="810"/>
                <w:tab w:val="left" w:pos="1080"/>
                <w:tab w:val="num" w:pos="1440"/>
                <w:tab w:val="left" w:pos="1596"/>
                <w:tab w:val="center" w:pos="3158"/>
              </w:tabs>
              <w:spacing w:after="200"/>
              <w:ind w:right="-56"/>
              <w:jc w:val="center"/>
              <w:rPr>
                <w:b/>
                <w:iCs/>
                <w:sz w:val="18"/>
                <w:szCs w:val="18"/>
                <w:lang w:val="ro-MD" w:eastAsia="en-US"/>
              </w:rPr>
            </w:pPr>
            <w:r w:rsidRPr="0068321E">
              <w:rPr>
                <w:b/>
                <w:color w:val="000000"/>
                <w:sz w:val="18"/>
                <w:szCs w:val="18"/>
                <w:lang w:val="ro-MD" w:eastAsia="en-US"/>
              </w:rPr>
              <w:t>Data semnării</w:t>
            </w:r>
          </w:p>
        </w:tc>
      </w:tr>
      <w:tr w:rsidR="0068321E" w:rsidRPr="0068321E" w14:paraId="5BF8AC97" w14:textId="77777777" w:rsidTr="004E162C">
        <w:trPr>
          <w:trHeight w:val="566"/>
        </w:trPr>
        <w:tc>
          <w:tcPr>
            <w:tcW w:w="1093" w:type="pct"/>
            <w:vMerge w:val="restart"/>
          </w:tcPr>
          <w:p w14:paraId="1A55DEE8" w14:textId="77777777" w:rsidR="0068321E" w:rsidRPr="0068321E" w:rsidRDefault="0068321E" w:rsidP="0068321E">
            <w:pPr>
              <w:spacing w:after="200"/>
              <w:ind w:right="-56"/>
              <w:rPr>
                <w:b/>
                <w:bCs/>
                <w:iCs/>
                <w:sz w:val="18"/>
                <w:szCs w:val="18"/>
                <w:lang w:val="ro-MD" w:eastAsia="en-US"/>
              </w:rPr>
            </w:pPr>
            <w:r w:rsidRPr="0068321E">
              <w:rPr>
                <w:b/>
                <w:bCs/>
                <w:sz w:val="18"/>
                <w:szCs w:val="18"/>
                <w:lang w:val="ro-MD"/>
              </w:rPr>
              <w:t>Comisia Europeană</w:t>
            </w:r>
          </w:p>
        </w:tc>
        <w:tc>
          <w:tcPr>
            <w:tcW w:w="2475" w:type="pct"/>
          </w:tcPr>
          <w:p w14:paraId="6B552E17" w14:textId="77777777" w:rsidR="0068321E" w:rsidRPr="0068321E" w:rsidRDefault="0068321E" w:rsidP="0068321E">
            <w:pPr>
              <w:jc w:val="both"/>
              <w:rPr>
                <w:bCs/>
                <w:iCs/>
                <w:sz w:val="18"/>
                <w:szCs w:val="18"/>
                <w:lang w:val="ro-MD" w:eastAsia="en-US"/>
              </w:rPr>
            </w:pPr>
            <w:r w:rsidRPr="0068321E">
              <w:rPr>
                <w:bCs/>
                <w:iCs/>
                <w:sz w:val="18"/>
                <w:szCs w:val="18"/>
                <w:lang w:val="ro-MD" w:eastAsia="en-US"/>
              </w:rPr>
              <w:t>Addendumul, la Acordul de grant dintre Republica Moldova şi Uniunea Europeană privind asistența macrofinanciară Republicii Moldova</w:t>
            </w:r>
            <w:r w:rsidRPr="0068321E">
              <w:rPr>
                <w:sz w:val="18"/>
                <w:szCs w:val="18"/>
              </w:rPr>
              <w:t xml:space="preserve"> </w:t>
            </w:r>
            <w:r w:rsidRPr="0068321E">
              <w:rPr>
                <w:bCs/>
                <w:iCs/>
                <w:sz w:val="18"/>
                <w:szCs w:val="18"/>
                <w:lang w:val="ro-MD" w:eastAsia="en-US"/>
              </w:rPr>
              <w:t>la 22 iunie 2022</w:t>
            </w:r>
          </w:p>
        </w:tc>
        <w:tc>
          <w:tcPr>
            <w:tcW w:w="754" w:type="pct"/>
          </w:tcPr>
          <w:p w14:paraId="3DD610F5" w14:textId="77777777" w:rsidR="0068321E" w:rsidRPr="0068321E" w:rsidRDefault="0068321E" w:rsidP="0068321E">
            <w:pPr>
              <w:spacing w:after="200"/>
              <w:ind w:left="18" w:right="9"/>
              <w:jc w:val="center"/>
              <w:rPr>
                <w:iCs/>
                <w:sz w:val="18"/>
                <w:szCs w:val="18"/>
                <w:lang w:val="ro-MD" w:eastAsia="en-US"/>
              </w:rPr>
            </w:pPr>
            <w:r w:rsidRPr="0068321E">
              <w:rPr>
                <w:iCs/>
                <w:sz w:val="18"/>
                <w:szCs w:val="18"/>
                <w:lang w:val="ro-MD" w:eastAsia="en-US"/>
              </w:rPr>
              <w:t>45,0 mil. EUR</w:t>
            </w:r>
          </w:p>
        </w:tc>
        <w:tc>
          <w:tcPr>
            <w:tcW w:w="678" w:type="pct"/>
          </w:tcPr>
          <w:p w14:paraId="5855505C" w14:textId="77777777" w:rsidR="0068321E" w:rsidRPr="0068321E" w:rsidRDefault="0068321E" w:rsidP="0068321E">
            <w:pPr>
              <w:spacing w:after="200"/>
              <w:ind w:right="177"/>
              <w:jc w:val="center"/>
              <w:rPr>
                <w:iCs/>
                <w:sz w:val="18"/>
                <w:szCs w:val="18"/>
                <w:lang w:val="ro-MD" w:eastAsia="en-US"/>
              </w:rPr>
            </w:pPr>
            <w:r w:rsidRPr="0068321E">
              <w:rPr>
                <w:iCs/>
                <w:sz w:val="18"/>
                <w:szCs w:val="18"/>
                <w:lang w:val="ro-MD" w:eastAsia="en-US"/>
              </w:rPr>
              <w:t>semnat la 20.07.2023</w:t>
            </w:r>
          </w:p>
        </w:tc>
      </w:tr>
      <w:tr w:rsidR="0068321E" w:rsidRPr="0068321E" w14:paraId="745B2C0A" w14:textId="77777777" w:rsidTr="00ED567D">
        <w:trPr>
          <w:trHeight w:val="435"/>
        </w:trPr>
        <w:tc>
          <w:tcPr>
            <w:tcW w:w="1093" w:type="pct"/>
            <w:vMerge/>
          </w:tcPr>
          <w:p w14:paraId="6E020E85" w14:textId="77777777" w:rsidR="0068321E" w:rsidRPr="0068321E" w:rsidRDefault="0068321E" w:rsidP="0068321E">
            <w:pPr>
              <w:spacing w:after="200"/>
              <w:ind w:right="-56"/>
              <w:rPr>
                <w:b/>
                <w:bCs/>
                <w:sz w:val="18"/>
                <w:szCs w:val="18"/>
                <w:lang w:val="ro-MD"/>
              </w:rPr>
            </w:pPr>
          </w:p>
        </w:tc>
        <w:tc>
          <w:tcPr>
            <w:tcW w:w="2475" w:type="pct"/>
          </w:tcPr>
          <w:p w14:paraId="5FF3F335" w14:textId="77777777" w:rsidR="0068321E" w:rsidRPr="0068321E" w:rsidRDefault="0068321E" w:rsidP="0068321E">
            <w:pPr>
              <w:jc w:val="both"/>
              <w:rPr>
                <w:iCs/>
                <w:sz w:val="18"/>
                <w:szCs w:val="18"/>
              </w:rPr>
            </w:pPr>
            <w:r w:rsidRPr="0068321E">
              <w:rPr>
                <w:iCs/>
                <w:sz w:val="18"/>
                <w:szCs w:val="18"/>
              </w:rPr>
              <w:t>Amendamentul nr. 2 la Acordul de finanţare dintre Guvernul Republicii Moldova şi Comisia Europeană privind Contractul de consolidare a statului şi rezilienței pentru Republica Moldova</w:t>
            </w:r>
            <w:r w:rsidRPr="0068321E">
              <w:rPr>
                <w:sz w:val="18"/>
                <w:szCs w:val="18"/>
              </w:rPr>
              <w:t xml:space="preserve"> </w:t>
            </w:r>
            <w:r w:rsidRPr="0068321E">
              <w:rPr>
                <w:iCs/>
                <w:sz w:val="18"/>
                <w:szCs w:val="18"/>
              </w:rPr>
              <w:t>semnat la Bruxelles la 15 decembrie 2021</w:t>
            </w:r>
          </w:p>
        </w:tc>
        <w:tc>
          <w:tcPr>
            <w:tcW w:w="754" w:type="pct"/>
          </w:tcPr>
          <w:p w14:paraId="2CC631DD" w14:textId="77777777" w:rsidR="0068321E" w:rsidRPr="0068321E" w:rsidRDefault="0068321E" w:rsidP="0068321E">
            <w:pPr>
              <w:spacing w:after="200"/>
              <w:ind w:left="18" w:right="9"/>
              <w:jc w:val="center"/>
              <w:rPr>
                <w:bCs/>
                <w:sz w:val="18"/>
                <w:szCs w:val="18"/>
                <w:lang w:val="ro-MD"/>
              </w:rPr>
            </w:pPr>
            <w:r w:rsidRPr="0068321E">
              <w:rPr>
                <w:bCs/>
                <w:sz w:val="18"/>
                <w:szCs w:val="18"/>
                <w:lang w:val="ro-MD"/>
              </w:rPr>
              <w:t>105,0 mil. EUR</w:t>
            </w:r>
          </w:p>
        </w:tc>
        <w:tc>
          <w:tcPr>
            <w:tcW w:w="678" w:type="pct"/>
          </w:tcPr>
          <w:p w14:paraId="4A73BD8E" w14:textId="77777777" w:rsidR="0068321E" w:rsidRPr="0068321E" w:rsidRDefault="0068321E" w:rsidP="0068321E">
            <w:pPr>
              <w:spacing w:after="200"/>
              <w:ind w:right="177"/>
              <w:jc w:val="center"/>
              <w:rPr>
                <w:bCs/>
                <w:sz w:val="18"/>
                <w:szCs w:val="18"/>
                <w:lang w:val="ro-MD"/>
              </w:rPr>
            </w:pPr>
            <w:r w:rsidRPr="0068321E">
              <w:rPr>
                <w:bCs/>
                <w:sz w:val="18"/>
                <w:szCs w:val="18"/>
                <w:lang w:val="ro-MD"/>
              </w:rPr>
              <w:t>semnat la 11.10.2023</w:t>
            </w:r>
          </w:p>
          <w:p w14:paraId="553BDB5C" w14:textId="77777777" w:rsidR="0068321E" w:rsidRPr="0068321E" w:rsidRDefault="0068321E" w:rsidP="0068321E">
            <w:pPr>
              <w:jc w:val="center"/>
              <w:rPr>
                <w:sz w:val="18"/>
                <w:szCs w:val="18"/>
                <w:lang w:val="ro-MD"/>
              </w:rPr>
            </w:pPr>
          </w:p>
        </w:tc>
      </w:tr>
      <w:tr w:rsidR="0068321E" w:rsidRPr="0068321E" w14:paraId="4146EB56" w14:textId="77777777" w:rsidTr="004E162C">
        <w:trPr>
          <w:trHeight w:val="873"/>
        </w:trPr>
        <w:tc>
          <w:tcPr>
            <w:tcW w:w="1093" w:type="pct"/>
            <w:vMerge w:val="restart"/>
          </w:tcPr>
          <w:p w14:paraId="68B570BE" w14:textId="77777777" w:rsidR="0068321E" w:rsidRPr="0068321E" w:rsidRDefault="0068321E" w:rsidP="0068321E">
            <w:pPr>
              <w:jc w:val="both"/>
              <w:rPr>
                <w:b/>
                <w:bCs/>
                <w:sz w:val="18"/>
                <w:szCs w:val="18"/>
                <w:lang w:val="ro-MD"/>
              </w:rPr>
            </w:pPr>
            <w:r w:rsidRPr="0068321E">
              <w:rPr>
                <w:b/>
                <w:sz w:val="18"/>
                <w:szCs w:val="18"/>
                <w:lang w:val="ro-MD"/>
              </w:rPr>
              <w:t>Guvernul Statelor Unite ale Americii</w:t>
            </w:r>
          </w:p>
        </w:tc>
        <w:tc>
          <w:tcPr>
            <w:tcW w:w="2475" w:type="pct"/>
          </w:tcPr>
          <w:p w14:paraId="13B325A2" w14:textId="77777777" w:rsidR="0068321E" w:rsidRPr="0068321E" w:rsidRDefault="0068321E" w:rsidP="0068321E">
            <w:pPr>
              <w:jc w:val="both"/>
              <w:rPr>
                <w:sz w:val="18"/>
                <w:szCs w:val="18"/>
                <w:lang w:val="ro-MD"/>
              </w:rPr>
            </w:pPr>
            <w:r w:rsidRPr="0068321E">
              <w:rPr>
                <w:sz w:val="18"/>
                <w:szCs w:val="18"/>
                <w:lang w:val="ro-MD"/>
              </w:rPr>
              <w:t>Amendamentul nr. 14 la „Acordul de asistență privind obiectivul de dezvoltare dintre Guvernul Republicii Moldova şi Guvernul Statelor Unite ale Americii pentru consolidarea democrației participative</w:t>
            </w:r>
          </w:p>
        </w:tc>
        <w:tc>
          <w:tcPr>
            <w:tcW w:w="754" w:type="pct"/>
          </w:tcPr>
          <w:p w14:paraId="5AB76DF3" w14:textId="77777777" w:rsidR="0068321E" w:rsidRPr="0068321E" w:rsidRDefault="0068321E" w:rsidP="0068321E">
            <w:pPr>
              <w:ind w:left="18"/>
              <w:jc w:val="center"/>
              <w:rPr>
                <w:bCs/>
                <w:sz w:val="18"/>
                <w:szCs w:val="18"/>
                <w:lang w:val="ro-MD"/>
              </w:rPr>
            </w:pPr>
            <w:r w:rsidRPr="0068321E">
              <w:rPr>
                <w:bCs/>
                <w:sz w:val="18"/>
                <w:szCs w:val="18"/>
                <w:lang w:val="ro-MD"/>
              </w:rPr>
              <w:t>9,36  mil. dolari SUA</w:t>
            </w:r>
          </w:p>
          <w:p w14:paraId="4A01E2A9" w14:textId="77777777" w:rsidR="0068321E" w:rsidRPr="0068321E" w:rsidRDefault="0068321E" w:rsidP="0068321E">
            <w:pPr>
              <w:jc w:val="center"/>
              <w:rPr>
                <w:sz w:val="18"/>
                <w:szCs w:val="18"/>
                <w:lang w:val="ro-MD"/>
              </w:rPr>
            </w:pPr>
          </w:p>
        </w:tc>
        <w:tc>
          <w:tcPr>
            <w:tcW w:w="678" w:type="pct"/>
          </w:tcPr>
          <w:p w14:paraId="45615000" w14:textId="77777777" w:rsidR="0068321E" w:rsidRPr="0068321E" w:rsidRDefault="0068321E" w:rsidP="0068321E">
            <w:pPr>
              <w:jc w:val="center"/>
              <w:rPr>
                <w:bCs/>
                <w:sz w:val="18"/>
                <w:szCs w:val="18"/>
                <w:lang w:val="ro-MD"/>
              </w:rPr>
            </w:pPr>
            <w:r w:rsidRPr="0068321E">
              <w:rPr>
                <w:bCs/>
                <w:sz w:val="18"/>
                <w:szCs w:val="18"/>
                <w:lang w:val="ro-MD"/>
              </w:rPr>
              <w:t>semnat la 25.09.2023</w:t>
            </w:r>
          </w:p>
        </w:tc>
      </w:tr>
      <w:tr w:rsidR="0068321E" w:rsidRPr="0068321E" w14:paraId="0EDB8F2E" w14:textId="77777777" w:rsidTr="004E162C">
        <w:trPr>
          <w:trHeight w:val="843"/>
        </w:trPr>
        <w:tc>
          <w:tcPr>
            <w:tcW w:w="1093" w:type="pct"/>
            <w:vMerge/>
          </w:tcPr>
          <w:p w14:paraId="58BF2C31" w14:textId="77777777" w:rsidR="0068321E" w:rsidRPr="0068321E" w:rsidRDefault="0068321E" w:rsidP="0068321E">
            <w:pPr>
              <w:jc w:val="both"/>
              <w:rPr>
                <w:b/>
                <w:bCs/>
                <w:sz w:val="18"/>
                <w:szCs w:val="18"/>
                <w:lang w:val="ro-MD"/>
              </w:rPr>
            </w:pPr>
          </w:p>
        </w:tc>
        <w:tc>
          <w:tcPr>
            <w:tcW w:w="2475" w:type="pct"/>
          </w:tcPr>
          <w:p w14:paraId="390F277F" w14:textId="77777777" w:rsidR="0068321E" w:rsidRPr="0068321E" w:rsidRDefault="0068321E" w:rsidP="0068321E">
            <w:pPr>
              <w:jc w:val="both"/>
              <w:rPr>
                <w:sz w:val="18"/>
                <w:szCs w:val="18"/>
                <w:lang w:val="ro-MD"/>
              </w:rPr>
            </w:pPr>
            <w:r w:rsidRPr="0068321E">
              <w:rPr>
                <w:sz w:val="18"/>
                <w:szCs w:val="18"/>
                <w:lang w:val="ro-MD"/>
              </w:rPr>
              <w:t>Amendamentul nr. 16 la „Acordul de asistență privind obiectivul de dezvoltare dintre Guvernul Republicii Moldova şi Guvernul Statelor Unite ale Americii pentru creștere economică durabilă ancorată în integrarea europeană</w:t>
            </w:r>
          </w:p>
        </w:tc>
        <w:tc>
          <w:tcPr>
            <w:tcW w:w="754" w:type="pct"/>
          </w:tcPr>
          <w:p w14:paraId="156B08DC" w14:textId="77777777" w:rsidR="0068321E" w:rsidRPr="0068321E" w:rsidRDefault="0068321E" w:rsidP="0068321E">
            <w:pPr>
              <w:ind w:left="18"/>
              <w:jc w:val="center"/>
              <w:rPr>
                <w:bCs/>
                <w:sz w:val="18"/>
                <w:szCs w:val="18"/>
                <w:lang w:val="ro-MD"/>
              </w:rPr>
            </w:pPr>
            <w:r w:rsidRPr="0068321E">
              <w:rPr>
                <w:bCs/>
                <w:sz w:val="18"/>
                <w:szCs w:val="18"/>
                <w:lang w:val="ro-MD"/>
              </w:rPr>
              <w:t>13,41  mil. dolari SUA</w:t>
            </w:r>
          </w:p>
        </w:tc>
        <w:tc>
          <w:tcPr>
            <w:tcW w:w="678" w:type="pct"/>
          </w:tcPr>
          <w:p w14:paraId="463F8B9B" w14:textId="77777777" w:rsidR="0068321E" w:rsidRPr="0068321E" w:rsidRDefault="0068321E" w:rsidP="0068321E">
            <w:pPr>
              <w:jc w:val="center"/>
              <w:rPr>
                <w:bCs/>
                <w:sz w:val="18"/>
                <w:szCs w:val="18"/>
                <w:lang w:val="ro-MD"/>
              </w:rPr>
            </w:pPr>
            <w:r w:rsidRPr="0068321E">
              <w:rPr>
                <w:bCs/>
                <w:sz w:val="18"/>
                <w:szCs w:val="18"/>
                <w:lang w:val="ro-MD"/>
              </w:rPr>
              <w:t>semnat la 25.09.2023</w:t>
            </w:r>
          </w:p>
        </w:tc>
      </w:tr>
      <w:tr w:rsidR="0068321E" w:rsidRPr="0068321E" w14:paraId="0B5B3D26" w14:textId="77777777" w:rsidTr="004E162C">
        <w:trPr>
          <w:trHeight w:val="826"/>
        </w:trPr>
        <w:tc>
          <w:tcPr>
            <w:tcW w:w="1093" w:type="pct"/>
            <w:vMerge/>
          </w:tcPr>
          <w:p w14:paraId="18109155" w14:textId="77777777" w:rsidR="0068321E" w:rsidRPr="0068321E" w:rsidRDefault="0068321E" w:rsidP="0068321E">
            <w:pPr>
              <w:jc w:val="both"/>
              <w:rPr>
                <w:b/>
                <w:bCs/>
                <w:sz w:val="18"/>
                <w:szCs w:val="18"/>
                <w:lang w:val="ro-MD"/>
              </w:rPr>
            </w:pPr>
          </w:p>
        </w:tc>
        <w:tc>
          <w:tcPr>
            <w:tcW w:w="2475" w:type="pct"/>
          </w:tcPr>
          <w:p w14:paraId="4EA43781" w14:textId="77777777" w:rsidR="0068321E" w:rsidRPr="0068321E" w:rsidRDefault="0068321E" w:rsidP="0068321E">
            <w:pPr>
              <w:jc w:val="both"/>
              <w:rPr>
                <w:sz w:val="18"/>
                <w:szCs w:val="18"/>
                <w:lang w:val="ro-MD"/>
              </w:rPr>
            </w:pPr>
            <w:r w:rsidRPr="0068321E">
              <w:rPr>
                <w:sz w:val="18"/>
                <w:szCs w:val="18"/>
                <w:lang w:val="ro-MD"/>
              </w:rPr>
              <w:t>Amendamentul nr. 15 la „Acordul de asistență privind obiectivul de dezvoltare dintre Guvernul Republicii Moldova şi Guvernul Statelor Unite ale Americii pentru creșterea economică durabilă ancorată în integrarea europeană</w:t>
            </w:r>
          </w:p>
        </w:tc>
        <w:tc>
          <w:tcPr>
            <w:tcW w:w="754" w:type="pct"/>
          </w:tcPr>
          <w:p w14:paraId="0CF23099" w14:textId="77777777" w:rsidR="0068321E" w:rsidRPr="0068321E" w:rsidRDefault="0068321E" w:rsidP="0068321E">
            <w:pPr>
              <w:ind w:left="18"/>
              <w:jc w:val="center"/>
              <w:rPr>
                <w:bCs/>
                <w:sz w:val="18"/>
                <w:szCs w:val="18"/>
                <w:lang w:val="ro-MD"/>
              </w:rPr>
            </w:pPr>
            <w:r w:rsidRPr="0068321E">
              <w:rPr>
                <w:bCs/>
                <w:sz w:val="18"/>
                <w:szCs w:val="18"/>
                <w:lang w:val="ro-MD"/>
              </w:rPr>
              <w:t>296,8 mil. dolari SUA</w:t>
            </w:r>
          </w:p>
        </w:tc>
        <w:tc>
          <w:tcPr>
            <w:tcW w:w="678" w:type="pct"/>
          </w:tcPr>
          <w:p w14:paraId="423F242A" w14:textId="77777777" w:rsidR="0068321E" w:rsidRPr="0068321E" w:rsidRDefault="0068321E" w:rsidP="0068321E">
            <w:pPr>
              <w:jc w:val="center"/>
              <w:rPr>
                <w:bCs/>
                <w:sz w:val="18"/>
                <w:szCs w:val="18"/>
                <w:lang w:val="ro-MD"/>
              </w:rPr>
            </w:pPr>
            <w:r w:rsidRPr="0068321E">
              <w:rPr>
                <w:bCs/>
                <w:sz w:val="18"/>
                <w:szCs w:val="18"/>
                <w:lang w:val="ro-MD"/>
              </w:rPr>
              <w:t>semnat la 30.06.2023</w:t>
            </w:r>
          </w:p>
        </w:tc>
      </w:tr>
      <w:tr w:rsidR="0068321E" w:rsidRPr="0068321E" w14:paraId="4F0A47CF" w14:textId="77777777" w:rsidTr="00ED567D">
        <w:trPr>
          <w:trHeight w:val="1068"/>
        </w:trPr>
        <w:tc>
          <w:tcPr>
            <w:tcW w:w="1093" w:type="pct"/>
            <w:vMerge w:val="restart"/>
          </w:tcPr>
          <w:p w14:paraId="46457EC5" w14:textId="77777777" w:rsidR="0068321E" w:rsidRPr="0068321E" w:rsidRDefault="0068321E" w:rsidP="0068321E">
            <w:pPr>
              <w:jc w:val="both"/>
              <w:rPr>
                <w:b/>
                <w:bCs/>
                <w:sz w:val="18"/>
                <w:szCs w:val="18"/>
                <w:lang w:val="ro-MD"/>
              </w:rPr>
            </w:pPr>
            <w:r w:rsidRPr="0068321E">
              <w:rPr>
                <w:b/>
                <w:bCs/>
                <w:sz w:val="18"/>
                <w:szCs w:val="18"/>
                <w:lang w:val="ro-MD"/>
              </w:rPr>
              <w:t>Banca Mondială</w:t>
            </w:r>
          </w:p>
        </w:tc>
        <w:tc>
          <w:tcPr>
            <w:tcW w:w="2475" w:type="pct"/>
          </w:tcPr>
          <w:p w14:paraId="731D2C99" w14:textId="77777777" w:rsidR="0068321E" w:rsidRPr="0068321E" w:rsidRDefault="0068321E" w:rsidP="0068321E">
            <w:pPr>
              <w:jc w:val="both"/>
              <w:rPr>
                <w:iCs/>
                <w:sz w:val="18"/>
                <w:szCs w:val="18"/>
                <w:lang w:val="ro-MD"/>
              </w:rPr>
            </w:pPr>
            <w:r w:rsidRPr="0068321E">
              <w:rPr>
                <w:iCs/>
                <w:sz w:val="18"/>
                <w:szCs w:val="18"/>
                <w:lang w:val="ro-MD"/>
              </w:rPr>
              <w:t>Acordul de grant al Fondului fiduciar cu donatori multipli al Parteneriatului pentru învățarea timpurie (Proiectul "Îmbunătățirea calității educației") dintre Republica Moldova şi Banca Internațională pentru Reconstrucție şi Dezvoltare, în calitate de administrator al ELP.</w:t>
            </w:r>
          </w:p>
        </w:tc>
        <w:tc>
          <w:tcPr>
            <w:tcW w:w="754" w:type="pct"/>
          </w:tcPr>
          <w:p w14:paraId="4144CC0A" w14:textId="77777777" w:rsidR="0068321E" w:rsidRPr="0068321E" w:rsidRDefault="0068321E" w:rsidP="0068321E">
            <w:pPr>
              <w:ind w:left="18"/>
              <w:jc w:val="center"/>
              <w:rPr>
                <w:bCs/>
                <w:sz w:val="18"/>
                <w:szCs w:val="18"/>
                <w:lang w:val="ro-MD"/>
              </w:rPr>
            </w:pPr>
            <w:r w:rsidRPr="0068321E">
              <w:rPr>
                <w:bCs/>
                <w:sz w:val="18"/>
                <w:szCs w:val="18"/>
                <w:lang w:val="ro-MD"/>
              </w:rPr>
              <w:t xml:space="preserve">5,0 mil. </w:t>
            </w:r>
          </w:p>
          <w:p w14:paraId="07546930" w14:textId="77777777" w:rsidR="0068321E" w:rsidRPr="0068321E" w:rsidRDefault="0068321E" w:rsidP="0068321E">
            <w:pPr>
              <w:ind w:left="18"/>
              <w:jc w:val="center"/>
              <w:rPr>
                <w:bCs/>
                <w:sz w:val="18"/>
                <w:szCs w:val="18"/>
                <w:lang w:val="ro-MD"/>
              </w:rPr>
            </w:pPr>
            <w:r w:rsidRPr="0068321E">
              <w:rPr>
                <w:bCs/>
                <w:sz w:val="18"/>
                <w:szCs w:val="18"/>
                <w:lang w:val="ro-MD"/>
              </w:rPr>
              <w:t>dolari SUA</w:t>
            </w:r>
          </w:p>
        </w:tc>
        <w:tc>
          <w:tcPr>
            <w:tcW w:w="678" w:type="pct"/>
          </w:tcPr>
          <w:p w14:paraId="4C5409D6" w14:textId="77777777" w:rsidR="0068321E" w:rsidRPr="0068321E" w:rsidRDefault="0068321E" w:rsidP="0068321E">
            <w:pPr>
              <w:jc w:val="center"/>
              <w:rPr>
                <w:bCs/>
                <w:sz w:val="18"/>
                <w:szCs w:val="18"/>
                <w:lang w:val="ro-MD"/>
              </w:rPr>
            </w:pPr>
            <w:r w:rsidRPr="0068321E">
              <w:rPr>
                <w:bCs/>
                <w:sz w:val="18"/>
                <w:szCs w:val="18"/>
                <w:lang w:val="ro-MD"/>
              </w:rPr>
              <w:t>semnat la 30.06.2023</w:t>
            </w:r>
          </w:p>
        </w:tc>
      </w:tr>
      <w:tr w:rsidR="0068321E" w:rsidRPr="0068321E" w14:paraId="0B935FF2" w14:textId="77777777" w:rsidTr="004E162C">
        <w:trPr>
          <w:trHeight w:val="1336"/>
        </w:trPr>
        <w:tc>
          <w:tcPr>
            <w:tcW w:w="1093" w:type="pct"/>
            <w:vMerge/>
          </w:tcPr>
          <w:p w14:paraId="5871ADB5" w14:textId="77777777" w:rsidR="0068321E" w:rsidRPr="0068321E" w:rsidRDefault="0068321E" w:rsidP="0068321E">
            <w:pPr>
              <w:jc w:val="both"/>
              <w:rPr>
                <w:b/>
                <w:bCs/>
                <w:sz w:val="18"/>
                <w:szCs w:val="18"/>
                <w:lang w:val="ro-MD"/>
              </w:rPr>
            </w:pPr>
          </w:p>
        </w:tc>
        <w:tc>
          <w:tcPr>
            <w:tcW w:w="2475" w:type="pct"/>
          </w:tcPr>
          <w:p w14:paraId="1C21ECF8" w14:textId="77777777" w:rsidR="0068321E" w:rsidRPr="0068321E" w:rsidRDefault="0068321E" w:rsidP="0068321E">
            <w:pPr>
              <w:jc w:val="both"/>
              <w:rPr>
                <w:iCs/>
                <w:sz w:val="18"/>
                <w:szCs w:val="18"/>
                <w:lang w:val="ro-MD"/>
              </w:rPr>
            </w:pPr>
            <w:r w:rsidRPr="0068321E">
              <w:rPr>
                <w:bCs/>
                <w:iCs/>
                <w:sz w:val="18"/>
                <w:szCs w:val="18"/>
              </w:rPr>
              <w:t>Acordul de grant "Fondul fiduciar multidonator pentru cofinanțarea suplimentară a Programului "Moldova, măsuri în situație de urgenţă, reziliență şi competitivitate. Operațiunea de politici de dezvoltare 2"" dintre Republica Moldova şi Banca Internațională pentru Reconstrucție şi Dezvoltare şi Asociația Internațională pentru Dezvoltare.</w:t>
            </w:r>
          </w:p>
        </w:tc>
        <w:tc>
          <w:tcPr>
            <w:tcW w:w="754" w:type="pct"/>
          </w:tcPr>
          <w:p w14:paraId="5C8CB55E" w14:textId="77777777" w:rsidR="0068321E" w:rsidRPr="0068321E" w:rsidRDefault="0068321E" w:rsidP="0068321E">
            <w:pPr>
              <w:ind w:left="18"/>
              <w:jc w:val="center"/>
              <w:rPr>
                <w:iCs/>
                <w:sz w:val="18"/>
                <w:szCs w:val="18"/>
                <w:lang w:val="ro-MD"/>
              </w:rPr>
            </w:pPr>
            <w:r w:rsidRPr="0068321E">
              <w:rPr>
                <w:iCs/>
                <w:sz w:val="18"/>
                <w:szCs w:val="18"/>
                <w:lang w:val="ro-MD"/>
              </w:rPr>
              <w:t>88,4 mil. EUR</w:t>
            </w:r>
          </w:p>
        </w:tc>
        <w:tc>
          <w:tcPr>
            <w:tcW w:w="678" w:type="pct"/>
          </w:tcPr>
          <w:p w14:paraId="1D16B7BC" w14:textId="77777777" w:rsidR="0068321E" w:rsidRPr="0068321E" w:rsidRDefault="0068321E" w:rsidP="0068321E">
            <w:pPr>
              <w:jc w:val="center"/>
              <w:rPr>
                <w:iCs/>
                <w:sz w:val="18"/>
                <w:szCs w:val="18"/>
                <w:lang w:val="ro-MD"/>
              </w:rPr>
            </w:pPr>
            <w:r w:rsidRPr="0068321E">
              <w:rPr>
                <w:iCs/>
                <w:sz w:val="18"/>
                <w:szCs w:val="18"/>
                <w:lang w:val="ro-MD"/>
              </w:rPr>
              <w:t>semnat la 09.08.2023</w:t>
            </w:r>
          </w:p>
        </w:tc>
      </w:tr>
      <w:tr w:rsidR="0068321E" w:rsidRPr="0068321E" w14:paraId="47946EDB" w14:textId="77777777" w:rsidTr="004E162C">
        <w:trPr>
          <w:trHeight w:val="1256"/>
        </w:trPr>
        <w:tc>
          <w:tcPr>
            <w:tcW w:w="1093" w:type="pct"/>
            <w:vMerge/>
          </w:tcPr>
          <w:p w14:paraId="2FD486AE" w14:textId="77777777" w:rsidR="0068321E" w:rsidRPr="0068321E" w:rsidRDefault="0068321E" w:rsidP="0068321E">
            <w:pPr>
              <w:jc w:val="both"/>
              <w:rPr>
                <w:b/>
                <w:bCs/>
                <w:sz w:val="18"/>
                <w:szCs w:val="18"/>
                <w:lang w:val="ro-MD"/>
              </w:rPr>
            </w:pPr>
          </w:p>
        </w:tc>
        <w:tc>
          <w:tcPr>
            <w:tcW w:w="2475" w:type="pct"/>
          </w:tcPr>
          <w:p w14:paraId="073F8ACB" w14:textId="77777777" w:rsidR="0068321E" w:rsidRPr="0068321E" w:rsidRDefault="0068321E" w:rsidP="0068321E">
            <w:pPr>
              <w:jc w:val="both"/>
              <w:rPr>
                <w:bCs/>
                <w:iCs/>
                <w:sz w:val="18"/>
                <w:szCs w:val="18"/>
              </w:rPr>
            </w:pPr>
            <w:r w:rsidRPr="0068321E">
              <w:rPr>
                <w:bCs/>
                <w:iCs/>
                <w:sz w:val="18"/>
                <w:szCs w:val="18"/>
              </w:rPr>
              <w:t>Acordul de grant "Fondul fiduciar multidonator pentru cofinanţarea Programului "Moldova, măsuri în situaţie de urgenţă, rezilienţă şi competitivitate. Operaţiunea de politici de dezvoltare 2"" dintre Republica Moldova şi Banca Internaţională pentru Reconstrucţie şi Dezvoltare şi Asociaţia Internaţională pentru Dezvoltare</w:t>
            </w:r>
          </w:p>
        </w:tc>
        <w:tc>
          <w:tcPr>
            <w:tcW w:w="754" w:type="pct"/>
          </w:tcPr>
          <w:p w14:paraId="2BBC4F76" w14:textId="77777777" w:rsidR="0068321E" w:rsidRPr="0068321E" w:rsidRDefault="0068321E" w:rsidP="0068321E">
            <w:pPr>
              <w:ind w:left="18"/>
              <w:jc w:val="center"/>
              <w:rPr>
                <w:iCs/>
                <w:sz w:val="18"/>
                <w:szCs w:val="18"/>
                <w:lang w:val="ro-MD"/>
              </w:rPr>
            </w:pPr>
            <w:r w:rsidRPr="0068321E">
              <w:rPr>
                <w:iCs/>
                <w:sz w:val="18"/>
                <w:szCs w:val="18"/>
                <w:lang w:val="ro-MD"/>
              </w:rPr>
              <w:t>9,3 mil. dolari SUA</w:t>
            </w:r>
          </w:p>
        </w:tc>
        <w:tc>
          <w:tcPr>
            <w:tcW w:w="678" w:type="pct"/>
          </w:tcPr>
          <w:p w14:paraId="724120CE" w14:textId="77777777" w:rsidR="0068321E" w:rsidRPr="0068321E" w:rsidRDefault="0068321E" w:rsidP="0068321E">
            <w:pPr>
              <w:jc w:val="center"/>
              <w:rPr>
                <w:iCs/>
                <w:sz w:val="18"/>
                <w:szCs w:val="18"/>
                <w:lang w:val="ro-MD"/>
              </w:rPr>
            </w:pPr>
            <w:r w:rsidRPr="0068321E">
              <w:rPr>
                <w:iCs/>
                <w:sz w:val="18"/>
                <w:szCs w:val="18"/>
                <w:lang w:val="ro-MD"/>
              </w:rPr>
              <w:t>semnat la 12.06.2023</w:t>
            </w:r>
          </w:p>
        </w:tc>
      </w:tr>
      <w:tr w:rsidR="0068321E" w:rsidRPr="0068321E" w14:paraId="37A1B1C4" w14:textId="77777777" w:rsidTr="004E162C">
        <w:trPr>
          <w:trHeight w:val="1132"/>
        </w:trPr>
        <w:tc>
          <w:tcPr>
            <w:tcW w:w="1093" w:type="pct"/>
            <w:vMerge/>
          </w:tcPr>
          <w:p w14:paraId="246D9051" w14:textId="77777777" w:rsidR="0068321E" w:rsidRPr="0068321E" w:rsidRDefault="0068321E" w:rsidP="0068321E">
            <w:pPr>
              <w:jc w:val="both"/>
              <w:rPr>
                <w:b/>
                <w:bCs/>
                <w:sz w:val="18"/>
                <w:szCs w:val="18"/>
                <w:lang w:val="ro-MD"/>
              </w:rPr>
            </w:pPr>
          </w:p>
        </w:tc>
        <w:tc>
          <w:tcPr>
            <w:tcW w:w="2475" w:type="pct"/>
          </w:tcPr>
          <w:p w14:paraId="1A463537" w14:textId="77777777" w:rsidR="0068321E" w:rsidRPr="0068321E" w:rsidRDefault="0068321E" w:rsidP="0068321E">
            <w:pPr>
              <w:jc w:val="both"/>
              <w:rPr>
                <w:bCs/>
                <w:iCs/>
                <w:sz w:val="18"/>
                <w:szCs w:val="18"/>
              </w:rPr>
            </w:pPr>
            <w:r w:rsidRPr="0068321E">
              <w:rPr>
                <w:bCs/>
                <w:iCs/>
                <w:sz w:val="18"/>
                <w:szCs w:val="18"/>
              </w:rPr>
              <w:t>Acordul de grant al Parteneriatului Global pentru Educație (Proiectul "Îmbunătățirea calității educației") dintre Republica Moldova şi Banca Internațională pentru Reconstrucție şi Dezvoltare, în calitate de agent de grant al Parteneriatului Global pentru Educație</w:t>
            </w:r>
          </w:p>
        </w:tc>
        <w:tc>
          <w:tcPr>
            <w:tcW w:w="754" w:type="pct"/>
          </w:tcPr>
          <w:p w14:paraId="127444E4" w14:textId="77777777" w:rsidR="0068321E" w:rsidRPr="0068321E" w:rsidRDefault="0068321E" w:rsidP="0068321E">
            <w:pPr>
              <w:ind w:left="18"/>
              <w:jc w:val="center"/>
              <w:rPr>
                <w:iCs/>
                <w:sz w:val="18"/>
                <w:szCs w:val="18"/>
                <w:lang w:val="ro-MD"/>
              </w:rPr>
            </w:pPr>
            <w:r w:rsidRPr="0068321E">
              <w:rPr>
                <w:iCs/>
                <w:sz w:val="18"/>
                <w:szCs w:val="18"/>
                <w:lang w:val="ro-MD"/>
              </w:rPr>
              <w:t xml:space="preserve">4,8 mil. </w:t>
            </w:r>
          </w:p>
          <w:p w14:paraId="1183A45D" w14:textId="77777777" w:rsidR="0068321E" w:rsidRPr="0068321E" w:rsidRDefault="0068321E" w:rsidP="0068321E">
            <w:pPr>
              <w:ind w:left="18"/>
              <w:jc w:val="center"/>
              <w:rPr>
                <w:iCs/>
                <w:sz w:val="18"/>
                <w:szCs w:val="18"/>
                <w:lang w:val="ro-MD"/>
              </w:rPr>
            </w:pPr>
            <w:r w:rsidRPr="0068321E">
              <w:rPr>
                <w:iCs/>
                <w:sz w:val="18"/>
                <w:szCs w:val="18"/>
                <w:lang w:val="ro-MD"/>
              </w:rPr>
              <w:t>dolari SUA</w:t>
            </w:r>
          </w:p>
        </w:tc>
        <w:tc>
          <w:tcPr>
            <w:tcW w:w="678" w:type="pct"/>
          </w:tcPr>
          <w:p w14:paraId="02454CD8" w14:textId="77777777" w:rsidR="0068321E" w:rsidRPr="0068321E" w:rsidRDefault="0068321E" w:rsidP="0068321E">
            <w:pPr>
              <w:jc w:val="center"/>
              <w:rPr>
                <w:iCs/>
                <w:sz w:val="18"/>
                <w:szCs w:val="18"/>
                <w:lang w:val="ro-MD"/>
              </w:rPr>
            </w:pPr>
            <w:r w:rsidRPr="0068321E">
              <w:rPr>
                <w:iCs/>
                <w:sz w:val="18"/>
                <w:szCs w:val="18"/>
                <w:lang w:val="ro-MD"/>
              </w:rPr>
              <w:t>semnat la 30.06.2023</w:t>
            </w:r>
          </w:p>
        </w:tc>
      </w:tr>
      <w:tr w:rsidR="0068321E" w:rsidRPr="0068321E" w14:paraId="27273886" w14:textId="77777777" w:rsidTr="00ED567D">
        <w:trPr>
          <w:trHeight w:val="274"/>
        </w:trPr>
        <w:tc>
          <w:tcPr>
            <w:tcW w:w="1093" w:type="pct"/>
            <w:vMerge w:val="restart"/>
          </w:tcPr>
          <w:p w14:paraId="512D87FE" w14:textId="77777777" w:rsidR="0068321E" w:rsidRPr="0068321E" w:rsidRDefault="0068321E" w:rsidP="0068321E">
            <w:pPr>
              <w:rPr>
                <w:b/>
                <w:bCs/>
                <w:sz w:val="18"/>
                <w:szCs w:val="18"/>
                <w:lang w:val="ro-MD"/>
              </w:rPr>
            </w:pPr>
            <w:r w:rsidRPr="0068321E">
              <w:rPr>
                <w:b/>
                <w:iCs/>
                <w:sz w:val="18"/>
                <w:szCs w:val="18"/>
                <w:lang w:val="ro-MD"/>
              </w:rPr>
              <w:t>Banca Europeană pentru Construcție și Dezvoltare</w:t>
            </w:r>
          </w:p>
        </w:tc>
        <w:tc>
          <w:tcPr>
            <w:tcW w:w="2475" w:type="pct"/>
          </w:tcPr>
          <w:p w14:paraId="5AC6F94F" w14:textId="77777777" w:rsidR="0068321E" w:rsidRPr="0068321E" w:rsidRDefault="0068321E" w:rsidP="0068321E">
            <w:pPr>
              <w:jc w:val="both"/>
              <w:rPr>
                <w:iCs/>
                <w:sz w:val="18"/>
                <w:szCs w:val="18"/>
                <w:lang w:val="ro-MD"/>
              </w:rPr>
            </w:pPr>
            <w:r w:rsidRPr="0068321E">
              <w:rPr>
                <w:iCs/>
                <w:sz w:val="18"/>
                <w:szCs w:val="18"/>
                <w:lang w:val="ro-MD"/>
              </w:rPr>
              <w:t>Acordul de grant dintre Republica Moldova şi Banca Europeană pentru Reconstrucție şi Dezvoltare în vederea realizării proiectului "Securitatea furnizării gazelor naturale"</w:t>
            </w:r>
          </w:p>
        </w:tc>
        <w:tc>
          <w:tcPr>
            <w:tcW w:w="754" w:type="pct"/>
          </w:tcPr>
          <w:p w14:paraId="1E5723F8" w14:textId="77777777" w:rsidR="0068321E" w:rsidRPr="0068321E" w:rsidRDefault="0068321E" w:rsidP="0068321E">
            <w:pPr>
              <w:ind w:left="18"/>
              <w:jc w:val="center"/>
              <w:rPr>
                <w:iCs/>
                <w:sz w:val="18"/>
                <w:szCs w:val="18"/>
                <w:lang w:val="ro-MD"/>
              </w:rPr>
            </w:pPr>
            <w:r w:rsidRPr="0068321E">
              <w:rPr>
                <w:iCs/>
                <w:sz w:val="18"/>
                <w:szCs w:val="18"/>
                <w:lang w:val="ro-MD"/>
              </w:rPr>
              <w:t>34,0 mil. EUR</w:t>
            </w:r>
          </w:p>
        </w:tc>
        <w:tc>
          <w:tcPr>
            <w:tcW w:w="678" w:type="pct"/>
          </w:tcPr>
          <w:p w14:paraId="100B9386" w14:textId="77777777" w:rsidR="0068321E" w:rsidRPr="0068321E" w:rsidRDefault="0068321E" w:rsidP="0068321E">
            <w:pPr>
              <w:jc w:val="center"/>
              <w:rPr>
                <w:iCs/>
                <w:sz w:val="18"/>
                <w:szCs w:val="18"/>
                <w:lang w:val="ro-MD"/>
              </w:rPr>
            </w:pPr>
            <w:r w:rsidRPr="0068321E">
              <w:rPr>
                <w:iCs/>
                <w:sz w:val="18"/>
                <w:szCs w:val="18"/>
                <w:lang w:val="ro-MD"/>
              </w:rPr>
              <w:t>semnat la 13.10.2023</w:t>
            </w:r>
          </w:p>
        </w:tc>
      </w:tr>
      <w:tr w:rsidR="0068321E" w:rsidRPr="0068321E" w14:paraId="7262A857" w14:textId="77777777" w:rsidTr="00ED567D">
        <w:trPr>
          <w:trHeight w:val="657"/>
        </w:trPr>
        <w:tc>
          <w:tcPr>
            <w:tcW w:w="1093" w:type="pct"/>
            <w:vMerge/>
          </w:tcPr>
          <w:p w14:paraId="26B0330A" w14:textId="77777777" w:rsidR="0068321E" w:rsidRPr="0068321E" w:rsidRDefault="0068321E" w:rsidP="0068321E">
            <w:pPr>
              <w:jc w:val="both"/>
              <w:rPr>
                <w:b/>
                <w:iCs/>
                <w:sz w:val="18"/>
                <w:szCs w:val="18"/>
                <w:lang w:val="ro-MD"/>
              </w:rPr>
            </w:pPr>
          </w:p>
        </w:tc>
        <w:tc>
          <w:tcPr>
            <w:tcW w:w="2475" w:type="pct"/>
          </w:tcPr>
          <w:p w14:paraId="50A2CF9D" w14:textId="77777777" w:rsidR="0068321E" w:rsidRPr="0068321E" w:rsidRDefault="0068321E" w:rsidP="0068321E">
            <w:pPr>
              <w:jc w:val="both"/>
              <w:rPr>
                <w:iCs/>
                <w:sz w:val="18"/>
                <w:szCs w:val="18"/>
                <w:lang w:val="ro-MD"/>
              </w:rPr>
            </w:pPr>
            <w:r w:rsidRPr="0068321E">
              <w:rPr>
                <w:iCs/>
                <w:sz w:val="18"/>
                <w:szCs w:val="18"/>
                <w:lang w:val="ro-MD"/>
              </w:rPr>
              <w:t>Acordul de grant "RLF – Răspuns de urgenţă – Căile Ferate din Moldova" dintre Republica Moldova, Î.S. "Calea Ferată din Moldova" şi Banca Europeană pentru Reconstrucție şi Dezvoltare</w:t>
            </w:r>
          </w:p>
        </w:tc>
        <w:tc>
          <w:tcPr>
            <w:tcW w:w="754" w:type="pct"/>
          </w:tcPr>
          <w:p w14:paraId="110390BB" w14:textId="77777777" w:rsidR="0068321E" w:rsidRPr="0068321E" w:rsidRDefault="0068321E" w:rsidP="0068321E">
            <w:pPr>
              <w:ind w:left="18"/>
              <w:jc w:val="center"/>
              <w:rPr>
                <w:iCs/>
                <w:sz w:val="18"/>
                <w:szCs w:val="18"/>
                <w:lang w:val="ro-MD"/>
              </w:rPr>
            </w:pPr>
            <w:r w:rsidRPr="0068321E">
              <w:rPr>
                <w:iCs/>
                <w:sz w:val="18"/>
                <w:szCs w:val="18"/>
                <w:lang w:val="ro-MD"/>
              </w:rPr>
              <w:t>19,6 mil. EUR</w:t>
            </w:r>
          </w:p>
        </w:tc>
        <w:tc>
          <w:tcPr>
            <w:tcW w:w="678" w:type="pct"/>
          </w:tcPr>
          <w:p w14:paraId="50D40F7A" w14:textId="77777777" w:rsidR="0068321E" w:rsidRPr="0068321E" w:rsidRDefault="0068321E" w:rsidP="0068321E">
            <w:pPr>
              <w:jc w:val="center"/>
              <w:rPr>
                <w:iCs/>
                <w:sz w:val="18"/>
                <w:szCs w:val="18"/>
                <w:lang w:val="ro-MD"/>
              </w:rPr>
            </w:pPr>
            <w:r w:rsidRPr="0068321E">
              <w:rPr>
                <w:iCs/>
                <w:sz w:val="18"/>
                <w:szCs w:val="18"/>
                <w:lang w:val="ro-MD"/>
              </w:rPr>
              <w:t>semnat la 27.06.2023</w:t>
            </w:r>
          </w:p>
        </w:tc>
      </w:tr>
      <w:tr w:rsidR="0068321E" w:rsidRPr="0068321E" w14:paraId="5FE3B06A" w14:textId="77777777" w:rsidTr="00ED567D">
        <w:trPr>
          <w:trHeight w:val="534"/>
        </w:trPr>
        <w:tc>
          <w:tcPr>
            <w:tcW w:w="1093" w:type="pct"/>
            <w:vMerge/>
          </w:tcPr>
          <w:p w14:paraId="4DE0F675" w14:textId="77777777" w:rsidR="0068321E" w:rsidRPr="0068321E" w:rsidRDefault="0068321E" w:rsidP="0068321E">
            <w:pPr>
              <w:jc w:val="both"/>
              <w:rPr>
                <w:b/>
                <w:iCs/>
                <w:sz w:val="18"/>
                <w:szCs w:val="18"/>
                <w:lang w:val="ro-MD"/>
              </w:rPr>
            </w:pPr>
          </w:p>
        </w:tc>
        <w:tc>
          <w:tcPr>
            <w:tcW w:w="2475" w:type="pct"/>
          </w:tcPr>
          <w:p w14:paraId="4A5BD339" w14:textId="77777777" w:rsidR="0068321E" w:rsidRPr="0068321E" w:rsidRDefault="0068321E" w:rsidP="0068321E">
            <w:pPr>
              <w:jc w:val="both"/>
              <w:rPr>
                <w:iCs/>
                <w:sz w:val="18"/>
                <w:szCs w:val="18"/>
                <w:lang w:val="ro-MD"/>
              </w:rPr>
            </w:pPr>
            <w:r w:rsidRPr="0068321E">
              <w:rPr>
                <w:iCs/>
                <w:sz w:val="18"/>
                <w:szCs w:val="18"/>
                <w:lang w:val="ro-MD"/>
              </w:rPr>
              <w:t>Acordul de grant dintre Republica Moldova și Banca Europeană pentru Reconstrucții și Dezvoltare privind finanțarea proiectelor investiționale orientate spre dezvoltarea infrastructurii în domeniul managementul deșeurilor solide</w:t>
            </w:r>
          </w:p>
        </w:tc>
        <w:tc>
          <w:tcPr>
            <w:tcW w:w="754" w:type="pct"/>
          </w:tcPr>
          <w:p w14:paraId="3FC3210D" w14:textId="77777777" w:rsidR="0068321E" w:rsidRPr="0068321E" w:rsidRDefault="0068321E" w:rsidP="0068321E">
            <w:pPr>
              <w:ind w:left="18"/>
              <w:jc w:val="center"/>
              <w:rPr>
                <w:iCs/>
                <w:sz w:val="18"/>
                <w:szCs w:val="18"/>
                <w:lang w:val="ro-MD"/>
              </w:rPr>
            </w:pPr>
            <w:r w:rsidRPr="0068321E">
              <w:rPr>
                <w:iCs/>
                <w:sz w:val="18"/>
                <w:szCs w:val="18"/>
                <w:lang w:val="ro-MD"/>
              </w:rPr>
              <w:t>5,6 mil. EUR</w:t>
            </w:r>
          </w:p>
        </w:tc>
        <w:tc>
          <w:tcPr>
            <w:tcW w:w="678" w:type="pct"/>
          </w:tcPr>
          <w:p w14:paraId="3BD7C66A" w14:textId="77777777" w:rsidR="0068321E" w:rsidRPr="0068321E" w:rsidRDefault="0068321E" w:rsidP="0068321E">
            <w:pPr>
              <w:jc w:val="center"/>
              <w:rPr>
                <w:iCs/>
                <w:sz w:val="18"/>
                <w:szCs w:val="18"/>
                <w:lang w:val="ro-MD"/>
              </w:rPr>
            </w:pPr>
            <w:r w:rsidRPr="0068321E">
              <w:rPr>
                <w:iCs/>
                <w:sz w:val="18"/>
                <w:szCs w:val="18"/>
                <w:lang w:val="ro-MD"/>
              </w:rPr>
              <w:t>semnat la 30.03.2023</w:t>
            </w:r>
          </w:p>
        </w:tc>
      </w:tr>
      <w:tr w:rsidR="0068321E" w:rsidRPr="0068321E" w14:paraId="4F8B3157" w14:textId="77777777" w:rsidTr="00ED567D">
        <w:trPr>
          <w:trHeight w:val="534"/>
        </w:trPr>
        <w:tc>
          <w:tcPr>
            <w:tcW w:w="1093" w:type="pct"/>
            <w:vMerge/>
          </w:tcPr>
          <w:p w14:paraId="3CF3BF87" w14:textId="77777777" w:rsidR="0068321E" w:rsidRPr="0068321E" w:rsidRDefault="0068321E" w:rsidP="0068321E">
            <w:pPr>
              <w:jc w:val="both"/>
              <w:rPr>
                <w:b/>
                <w:iCs/>
                <w:sz w:val="18"/>
                <w:szCs w:val="18"/>
                <w:lang w:val="ro-MD"/>
              </w:rPr>
            </w:pPr>
          </w:p>
        </w:tc>
        <w:tc>
          <w:tcPr>
            <w:tcW w:w="2475" w:type="pct"/>
          </w:tcPr>
          <w:p w14:paraId="6E0782E5" w14:textId="77777777" w:rsidR="0068321E" w:rsidRPr="0068321E" w:rsidRDefault="0068321E" w:rsidP="0068321E">
            <w:pPr>
              <w:jc w:val="both"/>
              <w:rPr>
                <w:iCs/>
                <w:sz w:val="18"/>
                <w:szCs w:val="18"/>
                <w:lang w:val="ro-MD"/>
              </w:rPr>
            </w:pPr>
            <w:r w:rsidRPr="0068321E">
              <w:rPr>
                <w:iCs/>
                <w:sz w:val="18"/>
                <w:szCs w:val="18"/>
                <w:lang w:val="ro-MD"/>
              </w:rPr>
              <w:t>Acordul de grant dintre Ministerul Mediului al Republicii Moldova şi Banca Europeană pentru Reconstrucţie şi Dezvoltare privind finanţarea asistenţei tehnice, în vederea realizării Proiectului "Deşeuri solide în Republica Moldova"</w:t>
            </w:r>
          </w:p>
        </w:tc>
        <w:tc>
          <w:tcPr>
            <w:tcW w:w="754" w:type="pct"/>
          </w:tcPr>
          <w:p w14:paraId="313577C4" w14:textId="77777777" w:rsidR="0068321E" w:rsidRPr="0068321E" w:rsidRDefault="0068321E" w:rsidP="0068321E">
            <w:pPr>
              <w:ind w:left="18"/>
              <w:jc w:val="center"/>
              <w:rPr>
                <w:iCs/>
                <w:sz w:val="18"/>
                <w:szCs w:val="18"/>
                <w:lang w:val="ro-MD"/>
              </w:rPr>
            </w:pPr>
            <w:r w:rsidRPr="0068321E">
              <w:rPr>
                <w:iCs/>
                <w:sz w:val="18"/>
                <w:szCs w:val="18"/>
                <w:lang w:val="ro-MD"/>
              </w:rPr>
              <w:t>0,6 mil EUR</w:t>
            </w:r>
          </w:p>
        </w:tc>
        <w:tc>
          <w:tcPr>
            <w:tcW w:w="678" w:type="pct"/>
          </w:tcPr>
          <w:p w14:paraId="6B405552" w14:textId="77777777" w:rsidR="0068321E" w:rsidRPr="0068321E" w:rsidRDefault="0068321E" w:rsidP="0068321E">
            <w:pPr>
              <w:jc w:val="center"/>
              <w:rPr>
                <w:iCs/>
                <w:sz w:val="18"/>
                <w:szCs w:val="18"/>
                <w:lang w:val="ro-MD"/>
              </w:rPr>
            </w:pPr>
            <w:r w:rsidRPr="0068321E">
              <w:rPr>
                <w:iCs/>
                <w:sz w:val="18"/>
                <w:szCs w:val="18"/>
                <w:lang w:val="ro-MD"/>
              </w:rPr>
              <w:t>semnat la</w:t>
            </w:r>
          </w:p>
          <w:p w14:paraId="1E1610B2" w14:textId="77777777" w:rsidR="0068321E" w:rsidRPr="0068321E" w:rsidRDefault="0068321E" w:rsidP="0068321E">
            <w:pPr>
              <w:jc w:val="center"/>
              <w:rPr>
                <w:iCs/>
                <w:sz w:val="18"/>
                <w:szCs w:val="18"/>
                <w:lang w:val="ro-MD"/>
              </w:rPr>
            </w:pPr>
            <w:r w:rsidRPr="0068321E">
              <w:rPr>
                <w:iCs/>
                <w:sz w:val="18"/>
                <w:szCs w:val="18"/>
                <w:lang w:val="ro-MD"/>
              </w:rPr>
              <w:t>20.12.2023</w:t>
            </w:r>
          </w:p>
        </w:tc>
      </w:tr>
      <w:tr w:rsidR="0068321E" w:rsidRPr="0068321E" w14:paraId="6B87FE61" w14:textId="77777777" w:rsidTr="00ED567D">
        <w:trPr>
          <w:trHeight w:val="395"/>
        </w:trPr>
        <w:tc>
          <w:tcPr>
            <w:tcW w:w="1093" w:type="pct"/>
          </w:tcPr>
          <w:p w14:paraId="29F0A4AF" w14:textId="77777777" w:rsidR="0068321E" w:rsidRPr="0068321E" w:rsidRDefault="0068321E" w:rsidP="004E162C">
            <w:pPr>
              <w:jc w:val="both"/>
              <w:rPr>
                <w:b/>
                <w:iCs/>
                <w:sz w:val="18"/>
                <w:szCs w:val="18"/>
                <w:lang w:val="ro-MD"/>
              </w:rPr>
            </w:pPr>
            <w:r w:rsidRPr="0068321E">
              <w:rPr>
                <w:b/>
                <w:iCs/>
                <w:sz w:val="18"/>
                <w:szCs w:val="18"/>
                <w:lang w:val="ro-MD"/>
              </w:rPr>
              <w:t xml:space="preserve">Guvernul Republicii Federale Germania / </w:t>
            </w:r>
          </w:p>
          <w:p w14:paraId="0FEA8B65" w14:textId="77777777" w:rsidR="0068321E" w:rsidRPr="0068321E" w:rsidRDefault="0068321E" w:rsidP="004E162C">
            <w:pPr>
              <w:jc w:val="both"/>
              <w:rPr>
                <w:b/>
                <w:iCs/>
                <w:sz w:val="18"/>
                <w:szCs w:val="18"/>
                <w:lang w:val="ro-MD"/>
              </w:rPr>
            </w:pPr>
            <w:r w:rsidRPr="0068321E">
              <w:rPr>
                <w:b/>
                <w:bCs/>
                <w:iCs/>
                <w:sz w:val="18"/>
                <w:szCs w:val="18"/>
                <w:lang w:val="ro-MD" w:eastAsia="en-US"/>
              </w:rPr>
              <w:t>Banca germană Kreditanstalt für Wiederaufbau (KfW)</w:t>
            </w:r>
          </w:p>
        </w:tc>
        <w:tc>
          <w:tcPr>
            <w:tcW w:w="2475" w:type="pct"/>
          </w:tcPr>
          <w:p w14:paraId="33F24F8C" w14:textId="77777777" w:rsidR="0068321E" w:rsidRPr="0068321E" w:rsidRDefault="0068321E" w:rsidP="0068321E">
            <w:pPr>
              <w:jc w:val="both"/>
              <w:rPr>
                <w:iCs/>
                <w:sz w:val="18"/>
                <w:szCs w:val="18"/>
                <w:lang w:val="ro-MD"/>
              </w:rPr>
            </w:pPr>
            <w:r w:rsidRPr="0068321E">
              <w:rPr>
                <w:iCs/>
                <w:sz w:val="18"/>
                <w:szCs w:val="18"/>
                <w:lang w:val="ro-MD"/>
              </w:rPr>
              <w:t>Proces verbal al negocierilor bilaterale (inter-guvernamentale) privind cooperarea pentru dezvoltare (tehnică și financiară) între Guvernul Republicii Moldova și Guvernul Republicii Federale Germania</w:t>
            </w:r>
          </w:p>
        </w:tc>
        <w:tc>
          <w:tcPr>
            <w:tcW w:w="754" w:type="pct"/>
          </w:tcPr>
          <w:p w14:paraId="71E28DFD" w14:textId="77777777" w:rsidR="0068321E" w:rsidRPr="0068321E" w:rsidRDefault="0068321E" w:rsidP="0068321E">
            <w:pPr>
              <w:ind w:left="18"/>
              <w:jc w:val="center"/>
              <w:rPr>
                <w:iCs/>
                <w:sz w:val="18"/>
                <w:szCs w:val="18"/>
                <w:lang w:val="ro-MD"/>
              </w:rPr>
            </w:pPr>
            <w:r w:rsidRPr="0068321E">
              <w:rPr>
                <w:iCs/>
                <w:sz w:val="18"/>
                <w:szCs w:val="18"/>
                <w:lang w:val="ro-MD"/>
              </w:rPr>
              <w:t>45,0 mil. EUR</w:t>
            </w:r>
          </w:p>
        </w:tc>
        <w:tc>
          <w:tcPr>
            <w:tcW w:w="678" w:type="pct"/>
          </w:tcPr>
          <w:p w14:paraId="1B6E24D7" w14:textId="77777777" w:rsidR="0068321E" w:rsidRPr="0068321E" w:rsidRDefault="0068321E" w:rsidP="0068321E">
            <w:pPr>
              <w:jc w:val="center"/>
              <w:rPr>
                <w:iCs/>
                <w:sz w:val="18"/>
                <w:szCs w:val="18"/>
                <w:lang w:val="ro-MD"/>
              </w:rPr>
            </w:pPr>
            <w:r w:rsidRPr="0068321E">
              <w:rPr>
                <w:iCs/>
                <w:sz w:val="18"/>
                <w:szCs w:val="18"/>
                <w:lang w:val="ro-MD"/>
              </w:rPr>
              <w:t>semnat la 03.07.2023</w:t>
            </w:r>
          </w:p>
        </w:tc>
      </w:tr>
    </w:tbl>
    <w:p w14:paraId="40CDA8BF" w14:textId="6F28D37B" w:rsidR="00C74718" w:rsidRPr="00B66B45" w:rsidRDefault="00C74718" w:rsidP="00C74718">
      <w:pPr>
        <w:tabs>
          <w:tab w:val="left" w:pos="720"/>
        </w:tabs>
        <w:spacing w:line="276" w:lineRule="auto"/>
        <w:ind w:firstLine="562"/>
        <w:jc w:val="right"/>
        <w:rPr>
          <w:i/>
          <w:color w:val="000000"/>
          <w:sz w:val="28"/>
          <w:szCs w:val="28"/>
        </w:rPr>
      </w:pPr>
      <w:r w:rsidRPr="00B6018E">
        <w:rPr>
          <w:i/>
          <w:color w:val="000000"/>
          <w:sz w:val="28"/>
          <w:szCs w:val="28"/>
        </w:rPr>
        <w:lastRenderedPageBreak/>
        <w:t>Anexa nr.5</w:t>
      </w:r>
    </w:p>
    <w:p w14:paraId="2CCF8473" w14:textId="77777777" w:rsidR="00C74718" w:rsidRPr="00B66B45" w:rsidRDefault="00C74718" w:rsidP="00C74718">
      <w:pPr>
        <w:tabs>
          <w:tab w:val="left" w:pos="720"/>
        </w:tabs>
        <w:spacing w:line="276" w:lineRule="auto"/>
        <w:ind w:firstLine="562"/>
        <w:jc w:val="right"/>
        <w:rPr>
          <w:color w:val="000000"/>
          <w:sz w:val="16"/>
          <w:szCs w:val="16"/>
        </w:rPr>
      </w:pPr>
    </w:p>
    <w:p w14:paraId="3018FA2F" w14:textId="57A13634" w:rsidR="00C74718" w:rsidRPr="00BB523E" w:rsidRDefault="00C74718" w:rsidP="001935EF">
      <w:pPr>
        <w:spacing w:line="276" w:lineRule="auto"/>
        <w:ind w:firstLine="567"/>
        <w:rPr>
          <w:b/>
          <w:color w:val="000000"/>
          <w:sz w:val="28"/>
          <w:szCs w:val="28"/>
        </w:rPr>
      </w:pPr>
      <w:r w:rsidRPr="00BB523E">
        <w:rPr>
          <w:b/>
          <w:color w:val="000000"/>
          <w:sz w:val="28"/>
          <w:szCs w:val="28"/>
        </w:rPr>
        <w:t>Rezultatele executării cheltuielilor bugetului de stat în anul 20</w:t>
      </w:r>
      <w:r w:rsidR="001935EF">
        <w:rPr>
          <w:b/>
          <w:color w:val="000000"/>
          <w:sz w:val="28"/>
          <w:szCs w:val="28"/>
        </w:rPr>
        <w:t>2</w:t>
      </w:r>
      <w:r w:rsidR="000047C0">
        <w:rPr>
          <w:b/>
          <w:color w:val="000000"/>
          <w:sz w:val="28"/>
          <w:szCs w:val="28"/>
        </w:rPr>
        <w:t>3</w:t>
      </w:r>
    </w:p>
    <w:p w14:paraId="1BCF8A74" w14:textId="32791B10" w:rsidR="00C74718" w:rsidRDefault="001935EF" w:rsidP="001935EF">
      <w:pPr>
        <w:spacing w:line="276" w:lineRule="auto"/>
        <w:ind w:firstLine="567"/>
        <w:jc w:val="right"/>
        <w:rPr>
          <w:i/>
          <w:color w:val="000000"/>
        </w:rPr>
      </w:pPr>
      <w:r>
        <w:rPr>
          <w:b/>
          <w:color w:val="000000"/>
          <w:sz w:val="28"/>
          <w:szCs w:val="28"/>
        </w:rPr>
        <w:t xml:space="preserve">                                </w:t>
      </w:r>
      <w:r w:rsidR="00C74718" w:rsidRPr="00BB523E">
        <w:rPr>
          <w:b/>
          <w:color w:val="000000"/>
          <w:sz w:val="28"/>
          <w:szCs w:val="28"/>
        </w:rPr>
        <w:t>în aspect funcțional</w:t>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616B29">
        <w:rPr>
          <w:b/>
          <w:i/>
          <w:color w:val="000000"/>
          <w:sz w:val="28"/>
          <w:szCs w:val="28"/>
        </w:rPr>
        <w:t xml:space="preserve">                            </w:t>
      </w:r>
      <w:r w:rsidR="00C74718" w:rsidRPr="00B66B45">
        <w:rPr>
          <w:b/>
          <w:i/>
          <w:color w:val="000000"/>
          <w:sz w:val="28"/>
          <w:szCs w:val="28"/>
        </w:rPr>
        <w:t xml:space="preserve"> </w:t>
      </w:r>
      <w:r w:rsidR="00C74718" w:rsidRPr="00B66B45">
        <w:rPr>
          <w:i/>
          <w:color w:val="000000"/>
        </w:rPr>
        <w:t>mil.lei</w:t>
      </w:r>
    </w:p>
    <w:tbl>
      <w:tblPr>
        <w:tblW w:w="9915" w:type="dxa"/>
        <w:tblInd w:w="-572" w:type="dxa"/>
        <w:tblLook w:val="04A0" w:firstRow="1" w:lastRow="0" w:firstColumn="1" w:lastColumn="0" w:noHBand="0" w:noVBand="1"/>
      </w:tblPr>
      <w:tblGrid>
        <w:gridCol w:w="1997"/>
        <w:gridCol w:w="776"/>
        <w:gridCol w:w="785"/>
        <w:gridCol w:w="776"/>
        <w:gridCol w:w="785"/>
        <w:gridCol w:w="828"/>
        <w:gridCol w:w="785"/>
        <w:gridCol w:w="855"/>
        <w:gridCol w:w="785"/>
        <w:gridCol w:w="8"/>
        <w:gridCol w:w="742"/>
        <w:gridCol w:w="785"/>
        <w:gridCol w:w="8"/>
      </w:tblGrid>
      <w:tr w:rsidR="001935EF" w:rsidRPr="00B6018E" w14:paraId="60AB05A2" w14:textId="77777777" w:rsidTr="00843A4C">
        <w:trPr>
          <w:trHeight w:val="464"/>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6627F" w14:textId="77777777" w:rsidR="001935EF" w:rsidRPr="00B6018E" w:rsidRDefault="001935EF" w:rsidP="001935EF">
            <w:pPr>
              <w:ind w:hanging="250"/>
              <w:jc w:val="center"/>
              <w:rPr>
                <w:b/>
                <w:bCs/>
                <w:color w:val="000000"/>
                <w:sz w:val="16"/>
                <w:szCs w:val="16"/>
                <w:lang w:val="ru-RU"/>
              </w:rPr>
            </w:pPr>
            <w:r w:rsidRPr="00B6018E">
              <w:rPr>
                <w:b/>
                <w:bCs/>
                <w:color w:val="000000"/>
                <w:sz w:val="16"/>
                <w:szCs w:val="16"/>
                <w:lang w:val="ru-RU"/>
              </w:rPr>
              <w:t xml:space="preserve">Denumirea </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589C" w14:textId="77777777" w:rsidR="001935EF" w:rsidRPr="00B6018E" w:rsidRDefault="001935EF" w:rsidP="001935EF">
            <w:pPr>
              <w:jc w:val="center"/>
              <w:rPr>
                <w:b/>
                <w:bCs/>
                <w:sz w:val="16"/>
                <w:szCs w:val="16"/>
                <w:lang w:val="ru-RU"/>
              </w:rPr>
            </w:pPr>
            <w:r w:rsidRPr="00B6018E">
              <w:rPr>
                <w:b/>
                <w:bCs/>
                <w:sz w:val="16"/>
                <w:szCs w:val="16"/>
                <w:lang w:val="ru-RU"/>
              </w:rPr>
              <w:t>Aprobat</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3489" w14:textId="77777777" w:rsidR="001935EF" w:rsidRPr="00B6018E" w:rsidRDefault="001935EF" w:rsidP="001935EF">
            <w:pPr>
              <w:jc w:val="center"/>
              <w:rPr>
                <w:b/>
                <w:bCs/>
                <w:sz w:val="16"/>
                <w:szCs w:val="16"/>
                <w:lang w:val="ru-RU"/>
              </w:rPr>
            </w:pPr>
            <w:r w:rsidRPr="00B6018E">
              <w:rPr>
                <w:b/>
                <w:bCs/>
                <w:sz w:val="16"/>
                <w:szCs w:val="16"/>
                <w:lang w:val="ru-RU"/>
              </w:rPr>
              <w:t xml:space="preserve">Precizat </w:t>
            </w:r>
          </w:p>
        </w:tc>
        <w:tc>
          <w:tcPr>
            <w:tcW w:w="1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539C5" w14:textId="77777777" w:rsidR="001935EF" w:rsidRPr="00B6018E" w:rsidRDefault="001935EF" w:rsidP="001935EF">
            <w:pPr>
              <w:jc w:val="center"/>
              <w:rPr>
                <w:b/>
                <w:bCs/>
                <w:sz w:val="16"/>
                <w:szCs w:val="16"/>
                <w:lang w:val="ru-RU"/>
              </w:rPr>
            </w:pPr>
            <w:r w:rsidRPr="00B6018E">
              <w:rPr>
                <w:b/>
                <w:bCs/>
                <w:sz w:val="16"/>
                <w:szCs w:val="16"/>
                <w:lang w:val="ru-RU"/>
              </w:rPr>
              <w:t>Executat</w:t>
            </w:r>
          </w:p>
        </w:tc>
        <w:tc>
          <w:tcPr>
            <w:tcW w:w="3183" w:type="dxa"/>
            <w:gridSpan w:val="6"/>
            <w:tcBorders>
              <w:top w:val="single" w:sz="4" w:space="0" w:color="auto"/>
              <w:left w:val="nil"/>
              <w:bottom w:val="single" w:sz="4" w:space="0" w:color="auto"/>
              <w:right w:val="single" w:sz="4" w:space="0" w:color="auto"/>
            </w:tcBorders>
            <w:shd w:val="clear" w:color="auto" w:fill="auto"/>
            <w:vAlign w:val="center"/>
            <w:hideMark/>
          </w:tcPr>
          <w:p w14:paraId="4D6617C7" w14:textId="77777777" w:rsidR="001935EF" w:rsidRPr="00B6018E" w:rsidRDefault="001935EF" w:rsidP="001935EF">
            <w:pPr>
              <w:jc w:val="center"/>
              <w:rPr>
                <w:b/>
                <w:bCs/>
                <w:sz w:val="16"/>
                <w:szCs w:val="16"/>
                <w:lang w:val="ru-RU"/>
              </w:rPr>
            </w:pPr>
            <w:r w:rsidRPr="00B6018E">
              <w:rPr>
                <w:b/>
                <w:bCs/>
                <w:sz w:val="16"/>
                <w:szCs w:val="16"/>
                <w:lang w:val="ru-RU"/>
              </w:rPr>
              <w:t>Executat fata de precizat</w:t>
            </w:r>
          </w:p>
        </w:tc>
      </w:tr>
      <w:tr w:rsidR="001935EF" w:rsidRPr="00B6018E" w14:paraId="34F77E7A" w14:textId="77777777" w:rsidTr="00843A4C">
        <w:trPr>
          <w:trHeight w:val="334"/>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C03F79D" w14:textId="77777777" w:rsidR="001935EF" w:rsidRPr="00B6018E" w:rsidRDefault="001935EF" w:rsidP="001935EF">
            <w:pPr>
              <w:rPr>
                <w:b/>
                <w:bCs/>
                <w:color w:val="000000"/>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5F3EFAC1" w14:textId="77777777" w:rsidR="001935EF" w:rsidRPr="00B6018E" w:rsidRDefault="001935EF" w:rsidP="001935EF">
            <w:pPr>
              <w:rPr>
                <w:b/>
                <w:bCs/>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E26AB36" w14:textId="77777777" w:rsidR="001935EF" w:rsidRPr="00B6018E" w:rsidRDefault="001935EF" w:rsidP="001935EF">
            <w:pPr>
              <w:rPr>
                <w:b/>
                <w:bCs/>
                <w:sz w:val="16"/>
                <w:szCs w:val="16"/>
                <w:lang w:val="ru-RU"/>
              </w:rPr>
            </w:pPr>
          </w:p>
        </w:tc>
        <w:tc>
          <w:tcPr>
            <w:tcW w:w="1613" w:type="dxa"/>
            <w:gridSpan w:val="2"/>
            <w:vMerge/>
            <w:tcBorders>
              <w:top w:val="single" w:sz="4" w:space="0" w:color="auto"/>
              <w:left w:val="single" w:sz="4" w:space="0" w:color="auto"/>
              <w:bottom w:val="single" w:sz="4" w:space="0" w:color="auto"/>
              <w:right w:val="single" w:sz="4" w:space="0" w:color="auto"/>
            </w:tcBorders>
            <w:vAlign w:val="center"/>
            <w:hideMark/>
          </w:tcPr>
          <w:p w14:paraId="7C82FC13" w14:textId="77777777" w:rsidR="001935EF" w:rsidRPr="00B6018E" w:rsidRDefault="001935EF" w:rsidP="001935EF">
            <w:pPr>
              <w:rPr>
                <w:b/>
                <w:bCs/>
                <w:sz w:val="16"/>
                <w:szCs w:val="16"/>
                <w:lang w:val="ru-RU"/>
              </w:rPr>
            </w:pPr>
          </w:p>
        </w:tc>
        <w:tc>
          <w:tcPr>
            <w:tcW w:w="1648" w:type="dxa"/>
            <w:gridSpan w:val="3"/>
            <w:tcBorders>
              <w:top w:val="single" w:sz="4" w:space="0" w:color="auto"/>
              <w:left w:val="nil"/>
              <w:bottom w:val="single" w:sz="4" w:space="0" w:color="auto"/>
              <w:right w:val="single" w:sz="4" w:space="0" w:color="auto"/>
            </w:tcBorders>
            <w:shd w:val="clear" w:color="auto" w:fill="auto"/>
            <w:vAlign w:val="center"/>
            <w:hideMark/>
          </w:tcPr>
          <w:p w14:paraId="480D4D5A" w14:textId="77777777" w:rsidR="001935EF" w:rsidRPr="00B6018E" w:rsidRDefault="001935EF" w:rsidP="001935EF">
            <w:pPr>
              <w:jc w:val="center"/>
              <w:rPr>
                <w:b/>
                <w:bCs/>
                <w:sz w:val="16"/>
                <w:szCs w:val="16"/>
                <w:lang w:val="ru-RU"/>
              </w:rPr>
            </w:pPr>
            <w:r w:rsidRPr="00B6018E">
              <w:rPr>
                <w:b/>
                <w:bCs/>
                <w:sz w:val="16"/>
                <w:szCs w:val="16"/>
                <w:lang w:val="ru-RU"/>
              </w:rPr>
              <w:t>(+/-)</w:t>
            </w:r>
          </w:p>
        </w:tc>
        <w:tc>
          <w:tcPr>
            <w:tcW w:w="1535" w:type="dxa"/>
            <w:gridSpan w:val="3"/>
            <w:tcBorders>
              <w:top w:val="single" w:sz="4" w:space="0" w:color="auto"/>
              <w:left w:val="nil"/>
              <w:bottom w:val="single" w:sz="4" w:space="0" w:color="auto"/>
              <w:right w:val="single" w:sz="4" w:space="0" w:color="auto"/>
            </w:tcBorders>
            <w:shd w:val="clear" w:color="auto" w:fill="auto"/>
            <w:vAlign w:val="center"/>
            <w:hideMark/>
          </w:tcPr>
          <w:p w14:paraId="415D57A0" w14:textId="77777777" w:rsidR="001935EF" w:rsidRPr="00B6018E" w:rsidRDefault="001935EF" w:rsidP="001935EF">
            <w:pPr>
              <w:jc w:val="center"/>
              <w:rPr>
                <w:b/>
                <w:bCs/>
                <w:sz w:val="16"/>
                <w:szCs w:val="16"/>
                <w:lang w:val="ru-RU"/>
              </w:rPr>
            </w:pPr>
            <w:r w:rsidRPr="00B6018E">
              <w:rPr>
                <w:b/>
                <w:bCs/>
                <w:sz w:val="16"/>
                <w:szCs w:val="16"/>
                <w:lang w:val="ru-RU"/>
              </w:rPr>
              <w:t>(%)</w:t>
            </w:r>
          </w:p>
        </w:tc>
      </w:tr>
      <w:tr w:rsidR="001935EF" w:rsidRPr="00B6018E" w14:paraId="32199EA8" w14:textId="77777777" w:rsidTr="00843A4C">
        <w:trPr>
          <w:gridAfter w:val="1"/>
          <w:wAfter w:w="8" w:type="dxa"/>
          <w:trHeight w:val="479"/>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5BBD0A2" w14:textId="77777777" w:rsidR="001935EF" w:rsidRPr="00B6018E" w:rsidRDefault="001935EF" w:rsidP="001935EF">
            <w:pPr>
              <w:rPr>
                <w:b/>
                <w:bCs/>
                <w:color w:val="000000"/>
                <w:sz w:val="16"/>
                <w:szCs w:val="16"/>
                <w:lang w:val="ru-RU"/>
              </w:rPr>
            </w:pP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613FA72C" w14:textId="77777777" w:rsidR="001935EF" w:rsidRPr="00B6018E" w:rsidRDefault="001935EF" w:rsidP="001935EF">
            <w:pPr>
              <w:jc w:val="center"/>
              <w:rPr>
                <w:b/>
                <w:bCs/>
                <w:color w:val="000000"/>
                <w:sz w:val="16"/>
                <w:szCs w:val="16"/>
                <w:lang w:val="ru-RU"/>
              </w:rPr>
            </w:pPr>
            <w:r w:rsidRPr="00B6018E">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61FD3865" w14:textId="77777777" w:rsidR="001935EF" w:rsidRPr="00B6018E" w:rsidRDefault="001935EF" w:rsidP="001935EF">
            <w:pPr>
              <w:rPr>
                <w:i/>
                <w:iCs/>
                <w:color w:val="000000"/>
                <w:sz w:val="16"/>
                <w:szCs w:val="16"/>
                <w:lang w:val="ru-RU"/>
              </w:rPr>
            </w:pPr>
            <w:r w:rsidRPr="00B6018E">
              <w:rPr>
                <w:i/>
                <w:iCs/>
                <w:color w:val="000000"/>
                <w:sz w:val="16"/>
                <w:szCs w:val="16"/>
                <w:lang w:val="ru-RU"/>
              </w:rPr>
              <w:t>dintre care:</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4A696CBB" w14:textId="77777777" w:rsidR="001935EF" w:rsidRPr="00B6018E" w:rsidRDefault="001935EF" w:rsidP="001935EF">
            <w:pPr>
              <w:jc w:val="center"/>
              <w:rPr>
                <w:b/>
                <w:bCs/>
                <w:color w:val="000000"/>
                <w:sz w:val="16"/>
                <w:szCs w:val="16"/>
                <w:lang w:val="ru-RU"/>
              </w:rPr>
            </w:pPr>
            <w:r w:rsidRPr="00B6018E">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7D2D4E" w14:textId="77777777" w:rsidR="001935EF" w:rsidRPr="00B6018E" w:rsidRDefault="001935EF" w:rsidP="001935EF">
            <w:pPr>
              <w:rPr>
                <w:i/>
                <w:iCs/>
                <w:color w:val="000000"/>
                <w:sz w:val="16"/>
                <w:szCs w:val="16"/>
                <w:lang w:val="ru-RU"/>
              </w:rPr>
            </w:pPr>
            <w:r w:rsidRPr="00B6018E">
              <w:rPr>
                <w:i/>
                <w:iCs/>
                <w:color w:val="000000"/>
                <w:sz w:val="16"/>
                <w:szCs w:val="16"/>
                <w:lang w:val="ru-RU"/>
              </w:rPr>
              <w:t>dintre care:</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14:paraId="623FEE56" w14:textId="77777777" w:rsidR="001935EF" w:rsidRPr="00B6018E" w:rsidRDefault="001935EF" w:rsidP="001935EF">
            <w:pPr>
              <w:jc w:val="center"/>
              <w:rPr>
                <w:b/>
                <w:bCs/>
                <w:color w:val="000000"/>
                <w:sz w:val="16"/>
                <w:szCs w:val="16"/>
                <w:lang w:val="ru-RU"/>
              </w:rPr>
            </w:pPr>
            <w:r w:rsidRPr="00B6018E">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A753C0" w14:textId="77777777" w:rsidR="001935EF" w:rsidRPr="00B6018E" w:rsidRDefault="001935EF" w:rsidP="001935EF">
            <w:pPr>
              <w:rPr>
                <w:i/>
                <w:iCs/>
                <w:color w:val="000000"/>
                <w:sz w:val="16"/>
                <w:szCs w:val="16"/>
                <w:lang w:val="ru-RU"/>
              </w:rPr>
            </w:pPr>
            <w:r w:rsidRPr="00B6018E">
              <w:rPr>
                <w:i/>
                <w:iCs/>
                <w:color w:val="000000"/>
                <w:sz w:val="16"/>
                <w:szCs w:val="16"/>
                <w:lang w:val="ru-RU"/>
              </w:rPr>
              <w:t>dintre care:</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3344C5EA" w14:textId="77777777" w:rsidR="001935EF" w:rsidRPr="00B6018E" w:rsidRDefault="001935EF" w:rsidP="001935EF">
            <w:pPr>
              <w:jc w:val="center"/>
              <w:rPr>
                <w:b/>
                <w:bCs/>
                <w:sz w:val="16"/>
                <w:szCs w:val="16"/>
                <w:lang w:val="ru-RU"/>
              </w:rPr>
            </w:pPr>
            <w:r w:rsidRPr="00B6018E">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706981B0" w14:textId="77777777" w:rsidR="001935EF" w:rsidRPr="00B6018E" w:rsidRDefault="001935EF" w:rsidP="001935EF">
            <w:pPr>
              <w:rPr>
                <w:i/>
                <w:iCs/>
                <w:color w:val="000000"/>
                <w:sz w:val="16"/>
                <w:szCs w:val="16"/>
                <w:lang w:val="ru-RU"/>
              </w:rPr>
            </w:pPr>
            <w:r w:rsidRPr="00B6018E">
              <w:rPr>
                <w:i/>
                <w:iCs/>
                <w:color w:val="000000"/>
                <w:sz w:val="16"/>
                <w:szCs w:val="16"/>
                <w:lang w:val="ru-RU"/>
              </w:rPr>
              <w:t>dintre care:</w:t>
            </w:r>
          </w:p>
        </w:tc>
        <w:tc>
          <w:tcPr>
            <w:tcW w:w="7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AA13B6B" w14:textId="77777777" w:rsidR="001935EF" w:rsidRPr="00B6018E" w:rsidRDefault="001935EF" w:rsidP="001935EF">
            <w:pPr>
              <w:jc w:val="center"/>
              <w:rPr>
                <w:b/>
                <w:bCs/>
                <w:sz w:val="16"/>
                <w:szCs w:val="16"/>
                <w:lang w:val="ru-RU"/>
              </w:rPr>
            </w:pPr>
            <w:r w:rsidRPr="00B6018E">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367142BA" w14:textId="77777777" w:rsidR="001935EF" w:rsidRPr="00B6018E" w:rsidRDefault="001935EF" w:rsidP="001935EF">
            <w:pPr>
              <w:rPr>
                <w:i/>
                <w:iCs/>
                <w:color w:val="000000"/>
                <w:sz w:val="16"/>
                <w:szCs w:val="16"/>
                <w:lang w:val="ru-RU"/>
              </w:rPr>
            </w:pPr>
            <w:r w:rsidRPr="00B6018E">
              <w:rPr>
                <w:i/>
                <w:iCs/>
                <w:color w:val="000000"/>
                <w:sz w:val="16"/>
                <w:szCs w:val="16"/>
                <w:lang w:val="ru-RU"/>
              </w:rPr>
              <w:t>dintre care:</w:t>
            </w:r>
          </w:p>
        </w:tc>
      </w:tr>
      <w:tr w:rsidR="001935EF" w:rsidRPr="00B6018E" w14:paraId="5CB7E8FE" w14:textId="77777777" w:rsidTr="00843A4C">
        <w:trPr>
          <w:gridAfter w:val="1"/>
          <w:wAfter w:w="8" w:type="dxa"/>
          <w:trHeight w:val="1191"/>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BE858A4" w14:textId="77777777" w:rsidR="001935EF" w:rsidRPr="00B6018E" w:rsidRDefault="001935EF" w:rsidP="001935EF">
            <w:pPr>
              <w:rPr>
                <w:b/>
                <w:bCs/>
                <w:color w:val="000000"/>
                <w:sz w:val="16"/>
                <w:szCs w:val="16"/>
                <w:lang w:val="ru-RU"/>
              </w:rPr>
            </w:pPr>
          </w:p>
        </w:tc>
        <w:tc>
          <w:tcPr>
            <w:tcW w:w="776" w:type="dxa"/>
            <w:vMerge/>
            <w:tcBorders>
              <w:top w:val="nil"/>
              <w:left w:val="single" w:sz="4" w:space="0" w:color="auto"/>
              <w:bottom w:val="single" w:sz="4" w:space="0" w:color="auto"/>
              <w:right w:val="single" w:sz="4" w:space="0" w:color="auto"/>
            </w:tcBorders>
            <w:vAlign w:val="center"/>
            <w:hideMark/>
          </w:tcPr>
          <w:p w14:paraId="3B9D5B9A" w14:textId="77777777" w:rsidR="001935EF" w:rsidRPr="00B6018E" w:rsidRDefault="001935EF" w:rsidP="001935EF">
            <w:pPr>
              <w:rPr>
                <w:b/>
                <w:bCs/>
                <w:color w:val="000000"/>
                <w:sz w:val="16"/>
                <w:szCs w:val="16"/>
                <w:lang w:val="ru-RU"/>
              </w:rPr>
            </w:pPr>
          </w:p>
        </w:tc>
        <w:tc>
          <w:tcPr>
            <w:tcW w:w="785" w:type="dxa"/>
            <w:tcBorders>
              <w:top w:val="nil"/>
              <w:left w:val="nil"/>
              <w:bottom w:val="single" w:sz="4" w:space="0" w:color="auto"/>
              <w:right w:val="single" w:sz="4" w:space="0" w:color="auto"/>
            </w:tcBorders>
            <w:shd w:val="clear" w:color="auto" w:fill="auto"/>
            <w:vAlign w:val="center"/>
            <w:hideMark/>
          </w:tcPr>
          <w:p w14:paraId="1ECFFC7D" w14:textId="77777777" w:rsidR="001935EF" w:rsidRPr="00B6018E" w:rsidRDefault="001935EF" w:rsidP="001935EF">
            <w:pPr>
              <w:jc w:val="center"/>
              <w:rPr>
                <w:i/>
                <w:iCs/>
                <w:color w:val="000000"/>
                <w:sz w:val="16"/>
                <w:szCs w:val="16"/>
                <w:lang w:val="en-GB"/>
              </w:rPr>
            </w:pPr>
            <w:r w:rsidRPr="00B6018E">
              <w:rPr>
                <w:i/>
                <w:iCs/>
                <w:color w:val="000000"/>
                <w:sz w:val="16"/>
                <w:szCs w:val="16"/>
                <w:lang w:val="en-GB"/>
              </w:rPr>
              <w:t>proiecte finanțate din surse externe</w:t>
            </w:r>
          </w:p>
        </w:tc>
        <w:tc>
          <w:tcPr>
            <w:tcW w:w="776" w:type="dxa"/>
            <w:vMerge/>
            <w:tcBorders>
              <w:top w:val="nil"/>
              <w:left w:val="single" w:sz="4" w:space="0" w:color="auto"/>
              <w:bottom w:val="single" w:sz="4" w:space="0" w:color="auto"/>
              <w:right w:val="single" w:sz="4" w:space="0" w:color="auto"/>
            </w:tcBorders>
            <w:vAlign w:val="center"/>
            <w:hideMark/>
          </w:tcPr>
          <w:p w14:paraId="2C15FD36" w14:textId="77777777" w:rsidR="001935EF" w:rsidRPr="00B6018E"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629FC420" w14:textId="77777777" w:rsidR="001935EF" w:rsidRPr="00B6018E" w:rsidRDefault="001935EF" w:rsidP="001935EF">
            <w:pPr>
              <w:jc w:val="center"/>
              <w:rPr>
                <w:i/>
                <w:iCs/>
                <w:color w:val="000000"/>
                <w:sz w:val="16"/>
                <w:szCs w:val="16"/>
                <w:lang w:val="en-GB"/>
              </w:rPr>
            </w:pPr>
            <w:r w:rsidRPr="00B6018E">
              <w:rPr>
                <w:i/>
                <w:iCs/>
                <w:color w:val="000000"/>
                <w:sz w:val="16"/>
                <w:szCs w:val="16"/>
                <w:lang w:val="en-GB"/>
              </w:rPr>
              <w:t>proiecte finanțate din surse externe</w:t>
            </w:r>
          </w:p>
        </w:tc>
        <w:tc>
          <w:tcPr>
            <w:tcW w:w="828" w:type="dxa"/>
            <w:vMerge/>
            <w:tcBorders>
              <w:top w:val="nil"/>
              <w:left w:val="single" w:sz="4" w:space="0" w:color="auto"/>
              <w:bottom w:val="single" w:sz="4" w:space="0" w:color="auto"/>
              <w:right w:val="single" w:sz="4" w:space="0" w:color="auto"/>
            </w:tcBorders>
            <w:vAlign w:val="center"/>
            <w:hideMark/>
          </w:tcPr>
          <w:p w14:paraId="2633F2B7" w14:textId="77777777" w:rsidR="001935EF" w:rsidRPr="00B6018E"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1F33052" w14:textId="77777777" w:rsidR="001935EF" w:rsidRPr="00B6018E" w:rsidRDefault="001935EF" w:rsidP="001935EF">
            <w:pPr>
              <w:jc w:val="center"/>
              <w:rPr>
                <w:i/>
                <w:iCs/>
                <w:color w:val="000000"/>
                <w:sz w:val="16"/>
                <w:szCs w:val="16"/>
                <w:lang w:val="en-GB"/>
              </w:rPr>
            </w:pPr>
            <w:r w:rsidRPr="00B6018E">
              <w:rPr>
                <w:i/>
                <w:iCs/>
                <w:color w:val="000000"/>
                <w:sz w:val="16"/>
                <w:szCs w:val="16"/>
                <w:lang w:val="en-GB"/>
              </w:rPr>
              <w:t>proiecte finanțate din surse externe</w:t>
            </w:r>
          </w:p>
        </w:tc>
        <w:tc>
          <w:tcPr>
            <w:tcW w:w="855" w:type="dxa"/>
            <w:vMerge/>
            <w:tcBorders>
              <w:top w:val="nil"/>
              <w:left w:val="single" w:sz="4" w:space="0" w:color="auto"/>
              <w:bottom w:val="single" w:sz="4" w:space="0" w:color="auto"/>
              <w:right w:val="single" w:sz="4" w:space="0" w:color="auto"/>
            </w:tcBorders>
            <w:vAlign w:val="center"/>
            <w:hideMark/>
          </w:tcPr>
          <w:p w14:paraId="59918B76" w14:textId="77777777" w:rsidR="001935EF" w:rsidRPr="00B6018E"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FA00742" w14:textId="77777777" w:rsidR="001935EF" w:rsidRPr="00B6018E" w:rsidRDefault="001935EF" w:rsidP="001935EF">
            <w:pPr>
              <w:jc w:val="center"/>
              <w:rPr>
                <w:i/>
                <w:iCs/>
                <w:color w:val="000000"/>
                <w:sz w:val="16"/>
                <w:szCs w:val="16"/>
                <w:lang w:val="en-GB"/>
              </w:rPr>
            </w:pPr>
            <w:r w:rsidRPr="00B6018E">
              <w:rPr>
                <w:i/>
                <w:iCs/>
                <w:color w:val="000000"/>
                <w:sz w:val="16"/>
                <w:szCs w:val="16"/>
                <w:lang w:val="en-GB"/>
              </w:rPr>
              <w:t>proiecte finanțate din surse externe</w:t>
            </w:r>
          </w:p>
        </w:tc>
        <w:tc>
          <w:tcPr>
            <w:tcW w:w="750" w:type="dxa"/>
            <w:gridSpan w:val="2"/>
            <w:vMerge/>
            <w:tcBorders>
              <w:top w:val="nil"/>
              <w:left w:val="single" w:sz="4" w:space="0" w:color="auto"/>
              <w:bottom w:val="single" w:sz="4" w:space="0" w:color="auto"/>
              <w:right w:val="single" w:sz="4" w:space="0" w:color="auto"/>
            </w:tcBorders>
            <w:vAlign w:val="center"/>
            <w:hideMark/>
          </w:tcPr>
          <w:p w14:paraId="79433D33" w14:textId="77777777" w:rsidR="001935EF" w:rsidRPr="00B6018E"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238FBFA5" w14:textId="77777777" w:rsidR="001935EF" w:rsidRPr="00B6018E" w:rsidRDefault="001935EF" w:rsidP="001935EF">
            <w:pPr>
              <w:jc w:val="center"/>
              <w:rPr>
                <w:i/>
                <w:iCs/>
                <w:color w:val="000000"/>
                <w:sz w:val="16"/>
                <w:szCs w:val="16"/>
                <w:lang w:val="en-GB"/>
              </w:rPr>
            </w:pPr>
            <w:r w:rsidRPr="00B6018E">
              <w:rPr>
                <w:i/>
                <w:iCs/>
                <w:color w:val="000000"/>
                <w:sz w:val="16"/>
                <w:szCs w:val="16"/>
                <w:lang w:val="en-GB"/>
              </w:rPr>
              <w:t>proiecte finanțate din surse externe</w:t>
            </w:r>
          </w:p>
        </w:tc>
      </w:tr>
      <w:tr w:rsidR="001935EF" w:rsidRPr="00B6018E" w14:paraId="2D2262A7" w14:textId="77777777" w:rsidTr="0027425F">
        <w:trPr>
          <w:gridAfter w:val="1"/>
          <w:wAfter w:w="8" w:type="dxa"/>
          <w:trHeight w:val="558"/>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6724020" w14:textId="77777777" w:rsidR="001935EF" w:rsidRPr="00B6018E" w:rsidRDefault="001935EF" w:rsidP="001935EF">
            <w:pPr>
              <w:rPr>
                <w:b/>
                <w:bCs/>
                <w:color w:val="000000"/>
                <w:sz w:val="16"/>
                <w:szCs w:val="16"/>
                <w:lang w:val="ru-RU"/>
              </w:rPr>
            </w:pPr>
            <w:r w:rsidRPr="00B6018E">
              <w:rPr>
                <w:b/>
                <w:bCs/>
                <w:color w:val="000000"/>
                <w:sz w:val="16"/>
                <w:szCs w:val="16"/>
                <w:lang w:val="ru-RU"/>
              </w:rPr>
              <w:t>CHELTUIELI ȘI ACTIVE NEFINANCIARE</w:t>
            </w:r>
          </w:p>
        </w:tc>
        <w:tc>
          <w:tcPr>
            <w:tcW w:w="776" w:type="dxa"/>
            <w:tcBorders>
              <w:top w:val="nil"/>
              <w:left w:val="nil"/>
              <w:bottom w:val="single" w:sz="4" w:space="0" w:color="auto"/>
              <w:right w:val="single" w:sz="4" w:space="0" w:color="auto"/>
            </w:tcBorders>
            <w:shd w:val="clear" w:color="auto" w:fill="auto"/>
            <w:noWrap/>
            <w:vAlign w:val="bottom"/>
            <w:hideMark/>
          </w:tcPr>
          <w:p w14:paraId="3812DC06" w14:textId="3D7C5639" w:rsidR="001935EF" w:rsidRPr="00B6018E" w:rsidRDefault="002B0F3A" w:rsidP="00E742C6">
            <w:pPr>
              <w:jc w:val="center"/>
              <w:rPr>
                <w:b/>
                <w:bCs/>
                <w:color w:val="000000"/>
                <w:sz w:val="16"/>
                <w:szCs w:val="16"/>
              </w:rPr>
            </w:pPr>
            <w:r w:rsidRPr="00B6018E">
              <w:rPr>
                <w:b/>
                <w:bCs/>
                <w:color w:val="000000"/>
                <w:sz w:val="16"/>
                <w:szCs w:val="16"/>
                <w:lang w:val="en-US"/>
              </w:rPr>
              <w:t>83</w:t>
            </w:r>
            <w:r w:rsidR="00F60B5D" w:rsidRPr="00B6018E">
              <w:rPr>
                <w:b/>
                <w:bCs/>
                <w:color w:val="000000"/>
                <w:sz w:val="16"/>
                <w:szCs w:val="16"/>
                <w:lang w:val="en-US"/>
              </w:rPr>
              <w:t> </w:t>
            </w:r>
            <w:r w:rsidRPr="00B6018E">
              <w:rPr>
                <w:b/>
                <w:bCs/>
                <w:color w:val="000000"/>
                <w:sz w:val="16"/>
                <w:szCs w:val="16"/>
                <w:lang w:val="en-US"/>
              </w:rPr>
              <w:t>195</w:t>
            </w:r>
            <w:r w:rsidR="00F60B5D" w:rsidRPr="00B6018E">
              <w:rPr>
                <w:b/>
                <w:bCs/>
                <w:color w:val="000000"/>
                <w:sz w:val="16"/>
                <w:szCs w:val="16"/>
              </w:rPr>
              <w:t>,</w:t>
            </w:r>
            <w:r w:rsidRPr="00B6018E">
              <w:rPr>
                <w:b/>
                <w:bCs/>
                <w:color w:val="000000"/>
                <w:sz w:val="16"/>
                <w:szCs w:val="16"/>
                <w:lang w:val="en-US"/>
              </w:rPr>
              <w:t>7</w:t>
            </w:r>
          </w:p>
        </w:tc>
        <w:tc>
          <w:tcPr>
            <w:tcW w:w="785" w:type="dxa"/>
            <w:tcBorders>
              <w:top w:val="nil"/>
              <w:left w:val="nil"/>
              <w:bottom w:val="single" w:sz="4" w:space="0" w:color="auto"/>
              <w:right w:val="single" w:sz="4" w:space="0" w:color="auto"/>
            </w:tcBorders>
            <w:shd w:val="clear" w:color="auto" w:fill="auto"/>
            <w:noWrap/>
            <w:vAlign w:val="bottom"/>
            <w:hideMark/>
          </w:tcPr>
          <w:p w14:paraId="468FA833" w14:textId="1DCBD128" w:rsidR="001935EF" w:rsidRPr="00B6018E" w:rsidRDefault="002B0F3A" w:rsidP="00E742C6">
            <w:pPr>
              <w:jc w:val="center"/>
              <w:rPr>
                <w:b/>
                <w:bCs/>
                <w:i/>
                <w:iCs/>
                <w:color w:val="000000"/>
                <w:sz w:val="16"/>
                <w:szCs w:val="16"/>
              </w:rPr>
            </w:pPr>
            <w:r w:rsidRPr="00B6018E">
              <w:rPr>
                <w:b/>
                <w:bCs/>
                <w:i/>
                <w:iCs/>
                <w:color w:val="000000"/>
                <w:sz w:val="16"/>
                <w:szCs w:val="16"/>
              </w:rPr>
              <w:t>4</w:t>
            </w:r>
            <w:r w:rsidR="00F60B5D" w:rsidRPr="00B6018E">
              <w:rPr>
                <w:b/>
                <w:bCs/>
                <w:i/>
                <w:iCs/>
                <w:color w:val="000000"/>
                <w:sz w:val="16"/>
                <w:szCs w:val="16"/>
              </w:rPr>
              <w:t> </w:t>
            </w:r>
            <w:r w:rsidRPr="00B6018E">
              <w:rPr>
                <w:b/>
                <w:bCs/>
                <w:i/>
                <w:iCs/>
                <w:color w:val="000000"/>
                <w:sz w:val="16"/>
                <w:szCs w:val="16"/>
              </w:rPr>
              <w:t>462</w:t>
            </w:r>
            <w:r w:rsidR="00F60B5D" w:rsidRPr="00B6018E">
              <w:rPr>
                <w:b/>
                <w:bCs/>
                <w:i/>
                <w:iCs/>
                <w:color w:val="000000"/>
                <w:sz w:val="16"/>
                <w:szCs w:val="16"/>
              </w:rPr>
              <w:t>,</w:t>
            </w:r>
            <w:r w:rsidRPr="00B6018E">
              <w:rPr>
                <w:b/>
                <w:bCs/>
                <w:i/>
                <w:iCs/>
                <w:color w:val="000000"/>
                <w:sz w:val="16"/>
                <w:szCs w:val="16"/>
              </w:rPr>
              <w:t>4</w:t>
            </w:r>
          </w:p>
        </w:tc>
        <w:tc>
          <w:tcPr>
            <w:tcW w:w="776" w:type="dxa"/>
            <w:tcBorders>
              <w:top w:val="nil"/>
              <w:left w:val="nil"/>
              <w:bottom w:val="single" w:sz="4" w:space="0" w:color="auto"/>
              <w:right w:val="single" w:sz="4" w:space="0" w:color="auto"/>
            </w:tcBorders>
            <w:shd w:val="clear" w:color="auto" w:fill="auto"/>
            <w:noWrap/>
            <w:vAlign w:val="bottom"/>
            <w:hideMark/>
          </w:tcPr>
          <w:p w14:paraId="10347416" w14:textId="486C8C75" w:rsidR="001935EF" w:rsidRPr="00B6018E" w:rsidRDefault="00705D90" w:rsidP="00E742C6">
            <w:pPr>
              <w:jc w:val="center"/>
              <w:rPr>
                <w:b/>
                <w:bCs/>
                <w:sz w:val="16"/>
                <w:szCs w:val="16"/>
              </w:rPr>
            </w:pPr>
            <w:r w:rsidRPr="00B6018E">
              <w:rPr>
                <w:b/>
                <w:bCs/>
                <w:sz w:val="16"/>
                <w:szCs w:val="16"/>
              </w:rPr>
              <w:t>84</w:t>
            </w:r>
            <w:r w:rsidR="00F60B5D" w:rsidRPr="00B6018E">
              <w:rPr>
                <w:b/>
                <w:bCs/>
                <w:sz w:val="16"/>
                <w:szCs w:val="16"/>
              </w:rPr>
              <w:t> </w:t>
            </w:r>
            <w:r w:rsidRPr="00B6018E">
              <w:rPr>
                <w:b/>
                <w:bCs/>
                <w:sz w:val="16"/>
                <w:szCs w:val="16"/>
              </w:rPr>
              <w:t>112</w:t>
            </w:r>
            <w:r w:rsidR="00F60B5D" w:rsidRPr="00B6018E">
              <w:rPr>
                <w:b/>
                <w:bCs/>
                <w:sz w:val="16"/>
                <w:szCs w:val="16"/>
              </w:rPr>
              <w:t>,</w:t>
            </w:r>
            <w:r w:rsidRPr="00B6018E">
              <w:rPr>
                <w:b/>
                <w:bCs/>
                <w:sz w:val="16"/>
                <w:szCs w:val="16"/>
              </w:rPr>
              <w:t>4</w:t>
            </w:r>
          </w:p>
        </w:tc>
        <w:tc>
          <w:tcPr>
            <w:tcW w:w="785" w:type="dxa"/>
            <w:tcBorders>
              <w:top w:val="nil"/>
              <w:left w:val="nil"/>
              <w:bottom w:val="single" w:sz="4" w:space="0" w:color="auto"/>
              <w:right w:val="single" w:sz="4" w:space="0" w:color="auto"/>
            </w:tcBorders>
            <w:shd w:val="clear" w:color="auto" w:fill="auto"/>
            <w:noWrap/>
            <w:vAlign w:val="bottom"/>
            <w:hideMark/>
          </w:tcPr>
          <w:p w14:paraId="47563560" w14:textId="5CE88EB5" w:rsidR="001935EF" w:rsidRPr="00B6018E" w:rsidRDefault="00705D90" w:rsidP="00E742C6">
            <w:pPr>
              <w:jc w:val="center"/>
              <w:rPr>
                <w:b/>
                <w:bCs/>
                <w:i/>
                <w:iCs/>
                <w:color w:val="000000"/>
                <w:sz w:val="16"/>
                <w:szCs w:val="16"/>
              </w:rPr>
            </w:pPr>
            <w:r w:rsidRPr="00B6018E">
              <w:rPr>
                <w:b/>
                <w:bCs/>
                <w:i/>
                <w:iCs/>
                <w:color w:val="000000"/>
                <w:sz w:val="16"/>
                <w:szCs w:val="16"/>
              </w:rPr>
              <w:t>3</w:t>
            </w:r>
            <w:r w:rsidR="00F60B5D" w:rsidRPr="00B6018E">
              <w:rPr>
                <w:b/>
                <w:bCs/>
                <w:i/>
                <w:iCs/>
                <w:color w:val="000000"/>
                <w:sz w:val="16"/>
                <w:szCs w:val="16"/>
              </w:rPr>
              <w:t> </w:t>
            </w:r>
            <w:r w:rsidRPr="00B6018E">
              <w:rPr>
                <w:b/>
                <w:bCs/>
                <w:i/>
                <w:iCs/>
                <w:color w:val="000000"/>
                <w:sz w:val="16"/>
                <w:szCs w:val="16"/>
              </w:rPr>
              <w:t>831</w:t>
            </w:r>
            <w:r w:rsidR="00F60B5D" w:rsidRPr="00B6018E">
              <w:rPr>
                <w:b/>
                <w:bCs/>
                <w:i/>
                <w:iCs/>
                <w:color w:val="000000"/>
                <w:sz w:val="16"/>
                <w:szCs w:val="16"/>
              </w:rPr>
              <w:t>,</w:t>
            </w:r>
            <w:r w:rsidRPr="00B6018E">
              <w:rPr>
                <w:b/>
                <w:bCs/>
                <w:i/>
                <w:iCs/>
                <w:color w:val="000000"/>
                <w:sz w:val="16"/>
                <w:szCs w:val="16"/>
              </w:rPr>
              <w:t>4</w:t>
            </w:r>
          </w:p>
        </w:tc>
        <w:tc>
          <w:tcPr>
            <w:tcW w:w="828" w:type="dxa"/>
            <w:tcBorders>
              <w:top w:val="nil"/>
              <w:left w:val="nil"/>
              <w:bottom w:val="single" w:sz="4" w:space="0" w:color="auto"/>
              <w:right w:val="single" w:sz="4" w:space="0" w:color="auto"/>
            </w:tcBorders>
            <w:shd w:val="clear" w:color="auto" w:fill="auto"/>
            <w:noWrap/>
            <w:vAlign w:val="bottom"/>
          </w:tcPr>
          <w:p w14:paraId="514A855B" w14:textId="6A40B73F" w:rsidR="001935EF" w:rsidRPr="00B6018E" w:rsidRDefault="00D5597C" w:rsidP="00E742C6">
            <w:pPr>
              <w:jc w:val="center"/>
              <w:rPr>
                <w:b/>
                <w:bCs/>
                <w:sz w:val="16"/>
                <w:szCs w:val="16"/>
              </w:rPr>
            </w:pPr>
            <w:r w:rsidRPr="00B6018E">
              <w:rPr>
                <w:b/>
                <w:bCs/>
                <w:sz w:val="16"/>
                <w:szCs w:val="16"/>
              </w:rPr>
              <w:t>80</w:t>
            </w:r>
            <w:r w:rsidR="00F60B5D" w:rsidRPr="00B6018E">
              <w:rPr>
                <w:b/>
                <w:bCs/>
                <w:sz w:val="16"/>
                <w:szCs w:val="16"/>
              </w:rPr>
              <w:t> </w:t>
            </w:r>
            <w:r w:rsidRPr="00B6018E">
              <w:rPr>
                <w:b/>
                <w:bCs/>
                <w:sz w:val="16"/>
                <w:szCs w:val="16"/>
              </w:rPr>
              <w:t>727</w:t>
            </w:r>
            <w:r w:rsidR="00F60B5D" w:rsidRPr="00B6018E">
              <w:rPr>
                <w:b/>
                <w:bCs/>
                <w:sz w:val="16"/>
                <w:szCs w:val="16"/>
              </w:rPr>
              <w:t>,</w:t>
            </w:r>
            <w:r w:rsidRPr="00B6018E">
              <w:rPr>
                <w:b/>
                <w:bCs/>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32EAD9F6" w14:textId="5007476F" w:rsidR="001935EF" w:rsidRPr="00B6018E" w:rsidRDefault="00D5597C" w:rsidP="00E742C6">
            <w:pPr>
              <w:jc w:val="center"/>
              <w:rPr>
                <w:b/>
                <w:bCs/>
                <w:i/>
                <w:iCs/>
                <w:color w:val="000000"/>
                <w:sz w:val="16"/>
                <w:szCs w:val="16"/>
              </w:rPr>
            </w:pPr>
            <w:r w:rsidRPr="00B6018E">
              <w:rPr>
                <w:b/>
                <w:bCs/>
                <w:i/>
                <w:iCs/>
                <w:color w:val="000000"/>
                <w:sz w:val="16"/>
                <w:szCs w:val="16"/>
              </w:rPr>
              <w:t>2</w:t>
            </w:r>
            <w:r w:rsidR="00F60B5D" w:rsidRPr="00B6018E">
              <w:rPr>
                <w:b/>
                <w:bCs/>
                <w:i/>
                <w:iCs/>
                <w:color w:val="000000"/>
                <w:sz w:val="16"/>
                <w:szCs w:val="16"/>
              </w:rPr>
              <w:t> </w:t>
            </w:r>
            <w:r w:rsidRPr="00B6018E">
              <w:rPr>
                <w:b/>
                <w:bCs/>
                <w:i/>
                <w:iCs/>
                <w:color w:val="000000"/>
                <w:sz w:val="16"/>
                <w:szCs w:val="16"/>
              </w:rPr>
              <w:t>944</w:t>
            </w:r>
            <w:r w:rsidR="00F60B5D" w:rsidRPr="00B6018E">
              <w:rPr>
                <w:b/>
                <w:bCs/>
                <w:i/>
                <w:iCs/>
                <w:color w:val="000000"/>
                <w:sz w:val="16"/>
                <w:szCs w:val="16"/>
              </w:rPr>
              <w:t>,</w:t>
            </w:r>
            <w:r w:rsidRPr="00B6018E">
              <w:rPr>
                <w:b/>
                <w:bCs/>
                <w:i/>
                <w:iCs/>
                <w:color w:val="000000"/>
                <w:sz w:val="16"/>
                <w:szCs w:val="16"/>
              </w:rPr>
              <w:t>3</w:t>
            </w:r>
          </w:p>
        </w:tc>
        <w:tc>
          <w:tcPr>
            <w:tcW w:w="855" w:type="dxa"/>
            <w:tcBorders>
              <w:top w:val="nil"/>
              <w:left w:val="nil"/>
              <w:bottom w:val="single" w:sz="4" w:space="0" w:color="auto"/>
              <w:right w:val="single" w:sz="4" w:space="0" w:color="auto"/>
            </w:tcBorders>
            <w:shd w:val="clear" w:color="auto" w:fill="auto"/>
            <w:noWrap/>
            <w:vAlign w:val="bottom"/>
          </w:tcPr>
          <w:p w14:paraId="76B88D67" w14:textId="04A8FECA" w:rsidR="001935EF" w:rsidRPr="00B6018E" w:rsidRDefault="004156AE" w:rsidP="00E742C6">
            <w:pPr>
              <w:jc w:val="center"/>
              <w:rPr>
                <w:b/>
                <w:bCs/>
                <w:sz w:val="16"/>
                <w:szCs w:val="16"/>
              </w:rPr>
            </w:pPr>
            <w:r w:rsidRPr="00B6018E">
              <w:rPr>
                <w:b/>
                <w:bCs/>
                <w:sz w:val="16"/>
                <w:szCs w:val="16"/>
              </w:rPr>
              <w:t>-3 385,2</w:t>
            </w:r>
          </w:p>
        </w:tc>
        <w:tc>
          <w:tcPr>
            <w:tcW w:w="785" w:type="dxa"/>
            <w:tcBorders>
              <w:top w:val="nil"/>
              <w:left w:val="nil"/>
              <w:bottom w:val="single" w:sz="4" w:space="0" w:color="auto"/>
              <w:right w:val="single" w:sz="4" w:space="0" w:color="auto"/>
            </w:tcBorders>
            <w:shd w:val="clear" w:color="auto" w:fill="auto"/>
            <w:noWrap/>
            <w:vAlign w:val="bottom"/>
          </w:tcPr>
          <w:p w14:paraId="21159CDC" w14:textId="7920B8F9" w:rsidR="001935EF" w:rsidRPr="00B6018E" w:rsidRDefault="004156AE" w:rsidP="00E742C6">
            <w:pPr>
              <w:jc w:val="center"/>
              <w:rPr>
                <w:b/>
                <w:bCs/>
                <w:i/>
                <w:iCs/>
                <w:color w:val="000000"/>
                <w:sz w:val="16"/>
                <w:szCs w:val="16"/>
              </w:rPr>
            </w:pPr>
            <w:r w:rsidRPr="00B6018E">
              <w:rPr>
                <w:b/>
                <w:bCs/>
                <w:i/>
                <w:iCs/>
                <w:color w:val="000000"/>
                <w:sz w:val="16"/>
                <w:szCs w:val="16"/>
              </w:rPr>
              <w:t>-887,1</w:t>
            </w:r>
          </w:p>
        </w:tc>
        <w:tc>
          <w:tcPr>
            <w:tcW w:w="750" w:type="dxa"/>
            <w:gridSpan w:val="2"/>
            <w:tcBorders>
              <w:top w:val="nil"/>
              <w:left w:val="nil"/>
              <w:bottom w:val="single" w:sz="4" w:space="0" w:color="auto"/>
              <w:right w:val="single" w:sz="4" w:space="0" w:color="auto"/>
            </w:tcBorders>
            <w:shd w:val="clear" w:color="auto" w:fill="auto"/>
            <w:noWrap/>
            <w:vAlign w:val="bottom"/>
          </w:tcPr>
          <w:p w14:paraId="552F61E3" w14:textId="10CE0C96" w:rsidR="001935EF" w:rsidRPr="00B6018E" w:rsidRDefault="000B3873" w:rsidP="00E742C6">
            <w:pPr>
              <w:jc w:val="center"/>
              <w:rPr>
                <w:b/>
                <w:bCs/>
                <w:sz w:val="16"/>
                <w:szCs w:val="16"/>
              </w:rPr>
            </w:pPr>
            <w:r w:rsidRPr="00B6018E">
              <w:rPr>
                <w:b/>
                <w:bCs/>
                <w:sz w:val="16"/>
                <w:szCs w:val="16"/>
              </w:rPr>
              <w:t>96,0</w:t>
            </w:r>
          </w:p>
        </w:tc>
        <w:tc>
          <w:tcPr>
            <w:tcW w:w="785" w:type="dxa"/>
            <w:tcBorders>
              <w:top w:val="nil"/>
              <w:left w:val="nil"/>
              <w:bottom w:val="single" w:sz="4" w:space="0" w:color="auto"/>
              <w:right w:val="single" w:sz="4" w:space="0" w:color="auto"/>
            </w:tcBorders>
            <w:shd w:val="clear" w:color="auto" w:fill="auto"/>
            <w:noWrap/>
            <w:vAlign w:val="bottom"/>
          </w:tcPr>
          <w:p w14:paraId="15CB23A0" w14:textId="5264C96C" w:rsidR="001935EF" w:rsidRPr="00B6018E" w:rsidRDefault="000B3873" w:rsidP="00E742C6">
            <w:pPr>
              <w:jc w:val="center"/>
              <w:rPr>
                <w:b/>
                <w:bCs/>
                <w:i/>
                <w:iCs/>
                <w:color w:val="000000"/>
                <w:sz w:val="16"/>
                <w:szCs w:val="16"/>
              </w:rPr>
            </w:pPr>
            <w:r w:rsidRPr="00B6018E">
              <w:rPr>
                <w:b/>
                <w:bCs/>
                <w:i/>
                <w:iCs/>
                <w:color w:val="000000"/>
                <w:sz w:val="16"/>
                <w:szCs w:val="16"/>
              </w:rPr>
              <w:t>76,8</w:t>
            </w:r>
          </w:p>
        </w:tc>
      </w:tr>
      <w:tr w:rsidR="001935EF" w:rsidRPr="00B6018E" w14:paraId="54A368E2"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2F7CFB" w14:textId="77777777" w:rsidR="001935EF" w:rsidRPr="00B6018E" w:rsidRDefault="001935EF" w:rsidP="001935EF">
            <w:pPr>
              <w:rPr>
                <w:b/>
                <w:bCs/>
                <w:color w:val="000000"/>
                <w:sz w:val="16"/>
                <w:szCs w:val="16"/>
                <w:lang w:val="en-GB"/>
              </w:rPr>
            </w:pPr>
            <w:r w:rsidRPr="00B6018E">
              <w:rPr>
                <w:b/>
                <w:bCs/>
                <w:color w:val="000000"/>
                <w:sz w:val="16"/>
                <w:szCs w:val="16"/>
                <w:lang w:val="en-GB"/>
              </w:rPr>
              <w:t>Servicii de stat cu destinație generală</w:t>
            </w:r>
          </w:p>
        </w:tc>
        <w:tc>
          <w:tcPr>
            <w:tcW w:w="776" w:type="dxa"/>
            <w:tcBorders>
              <w:top w:val="nil"/>
              <w:left w:val="nil"/>
              <w:bottom w:val="single" w:sz="4" w:space="0" w:color="auto"/>
              <w:right w:val="single" w:sz="4" w:space="0" w:color="auto"/>
            </w:tcBorders>
            <w:shd w:val="clear" w:color="auto" w:fill="auto"/>
            <w:noWrap/>
            <w:vAlign w:val="bottom"/>
            <w:hideMark/>
          </w:tcPr>
          <w:p w14:paraId="07DA7AA2" w14:textId="470C6184" w:rsidR="001935EF" w:rsidRPr="00B6018E" w:rsidRDefault="002B0F3A" w:rsidP="004310A0">
            <w:pPr>
              <w:jc w:val="center"/>
              <w:rPr>
                <w:b/>
                <w:bCs/>
                <w:color w:val="000000"/>
                <w:sz w:val="16"/>
                <w:szCs w:val="16"/>
                <w:lang w:val="en-US"/>
              </w:rPr>
            </w:pPr>
            <w:r w:rsidRPr="00B6018E">
              <w:rPr>
                <w:b/>
                <w:bCs/>
                <w:color w:val="000000"/>
                <w:sz w:val="16"/>
                <w:szCs w:val="16"/>
              </w:rPr>
              <w:t>14</w:t>
            </w:r>
            <w:r w:rsidR="004310A0" w:rsidRPr="00B6018E">
              <w:rPr>
                <w:b/>
                <w:bCs/>
                <w:color w:val="000000"/>
                <w:sz w:val="16"/>
                <w:szCs w:val="16"/>
              </w:rPr>
              <w:t> </w:t>
            </w:r>
            <w:r w:rsidRPr="00B6018E">
              <w:rPr>
                <w:b/>
                <w:bCs/>
                <w:color w:val="000000"/>
                <w:sz w:val="16"/>
                <w:szCs w:val="16"/>
              </w:rPr>
              <w:t>558</w:t>
            </w:r>
            <w:r w:rsidR="004310A0" w:rsidRPr="00B6018E">
              <w:rPr>
                <w:b/>
                <w:bCs/>
                <w:color w:val="000000"/>
                <w:sz w:val="16"/>
                <w:szCs w:val="16"/>
              </w:rPr>
              <w:t>,</w:t>
            </w:r>
            <w:r w:rsidRPr="00B6018E">
              <w:rPr>
                <w:b/>
                <w:bCs/>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639F5D56" w14:textId="5D4329CF" w:rsidR="001935EF" w:rsidRPr="00B6018E" w:rsidRDefault="002B0F3A" w:rsidP="004310A0">
            <w:pPr>
              <w:jc w:val="center"/>
              <w:rPr>
                <w:b/>
                <w:bCs/>
                <w:i/>
                <w:iCs/>
                <w:color w:val="000000"/>
                <w:sz w:val="16"/>
                <w:szCs w:val="16"/>
              </w:rPr>
            </w:pPr>
            <w:r w:rsidRPr="00B6018E">
              <w:rPr>
                <w:b/>
                <w:bCs/>
                <w:i/>
                <w:iCs/>
                <w:color w:val="000000"/>
                <w:sz w:val="16"/>
                <w:szCs w:val="16"/>
              </w:rPr>
              <w:t>126</w:t>
            </w:r>
            <w:r w:rsidR="004310A0" w:rsidRPr="00B6018E">
              <w:rPr>
                <w:b/>
                <w:bCs/>
                <w:i/>
                <w:iCs/>
                <w:color w:val="000000"/>
                <w:sz w:val="16"/>
                <w:szCs w:val="16"/>
              </w:rPr>
              <w:t>,</w:t>
            </w:r>
            <w:r w:rsidRPr="00B6018E">
              <w:rPr>
                <w:b/>
                <w:bCs/>
                <w:i/>
                <w:iCs/>
                <w:color w:val="000000"/>
                <w:sz w:val="16"/>
                <w:szCs w:val="16"/>
              </w:rPr>
              <w:t>3</w:t>
            </w:r>
          </w:p>
        </w:tc>
        <w:tc>
          <w:tcPr>
            <w:tcW w:w="776" w:type="dxa"/>
            <w:tcBorders>
              <w:top w:val="nil"/>
              <w:left w:val="nil"/>
              <w:bottom w:val="single" w:sz="4" w:space="0" w:color="auto"/>
              <w:right w:val="single" w:sz="4" w:space="0" w:color="auto"/>
            </w:tcBorders>
            <w:shd w:val="clear" w:color="auto" w:fill="auto"/>
            <w:noWrap/>
            <w:vAlign w:val="bottom"/>
          </w:tcPr>
          <w:p w14:paraId="73CC86D4" w14:textId="17738E83" w:rsidR="001935EF" w:rsidRPr="00B6018E" w:rsidRDefault="004E180D" w:rsidP="004310A0">
            <w:pPr>
              <w:jc w:val="center"/>
              <w:rPr>
                <w:b/>
                <w:bCs/>
                <w:sz w:val="16"/>
                <w:szCs w:val="16"/>
              </w:rPr>
            </w:pPr>
            <w:r w:rsidRPr="00B6018E">
              <w:rPr>
                <w:b/>
                <w:bCs/>
                <w:sz w:val="16"/>
                <w:szCs w:val="16"/>
              </w:rPr>
              <w:t>13</w:t>
            </w:r>
            <w:r w:rsidR="004310A0" w:rsidRPr="00B6018E">
              <w:rPr>
                <w:b/>
                <w:bCs/>
                <w:sz w:val="16"/>
                <w:szCs w:val="16"/>
              </w:rPr>
              <w:t> </w:t>
            </w:r>
            <w:r w:rsidRPr="00B6018E">
              <w:rPr>
                <w:b/>
                <w:bCs/>
                <w:sz w:val="16"/>
                <w:szCs w:val="16"/>
              </w:rPr>
              <w:t>332</w:t>
            </w:r>
            <w:r w:rsidR="004310A0" w:rsidRPr="00B6018E">
              <w:rPr>
                <w:b/>
                <w:bCs/>
                <w:sz w:val="16"/>
                <w:szCs w:val="16"/>
              </w:rPr>
              <w:t>,</w:t>
            </w:r>
            <w:r w:rsidRPr="00B6018E">
              <w:rPr>
                <w:b/>
                <w:bCs/>
                <w:sz w:val="16"/>
                <w:szCs w:val="16"/>
              </w:rPr>
              <w:t>1</w:t>
            </w:r>
          </w:p>
        </w:tc>
        <w:tc>
          <w:tcPr>
            <w:tcW w:w="785" w:type="dxa"/>
            <w:tcBorders>
              <w:top w:val="nil"/>
              <w:left w:val="nil"/>
              <w:bottom w:val="single" w:sz="4" w:space="0" w:color="auto"/>
              <w:right w:val="single" w:sz="4" w:space="0" w:color="auto"/>
            </w:tcBorders>
            <w:shd w:val="clear" w:color="auto" w:fill="auto"/>
            <w:noWrap/>
            <w:vAlign w:val="bottom"/>
          </w:tcPr>
          <w:p w14:paraId="085D6403" w14:textId="5E4C96AB" w:rsidR="001935EF" w:rsidRPr="00B6018E" w:rsidRDefault="004E180D" w:rsidP="004310A0">
            <w:pPr>
              <w:jc w:val="center"/>
              <w:rPr>
                <w:b/>
                <w:bCs/>
                <w:i/>
                <w:iCs/>
                <w:color w:val="000000"/>
                <w:sz w:val="16"/>
                <w:szCs w:val="16"/>
              </w:rPr>
            </w:pPr>
            <w:r w:rsidRPr="00B6018E">
              <w:rPr>
                <w:b/>
                <w:bCs/>
                <w:i/>
                <w:iCs/>
                <w:color w:val="000000"/>
                <w:sz w:val="16"/>
                <w:szCs w:val="16"/>
              </w:rPr>
              <w:t>141</w:t>
            </w:r>
            <w:r w:rsidR="004310A0" w:rsidRPr="00B6018E">
              <w:rPr>
                <w:b/>
                <w:bCs/>
                <w:i/>
                <w:iCs/>
                <w:color w:val="000000"/>
                <w:sz w:val="16"/>
                <w:szCs w:val="16"/>
              </w:rPr>
              <w:t>,</w:t>
            </w:r>
            <w:r w:rsidRPr="00B6018E">
              <w:rPr>
                <w:b/>
                <w:bCs/>
                <w:i/>
                <w:iCs/>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tcPr>
          <w:p w14:paraId="01D27746" w14:textId="2F3F98D0" w:rsidR="001935EF" w:rsidRPr="00B6018E" w:rsidRDefault="00D5597C" w:rsidP="004310A0">
            <w:pPr>
              <w:jc w:val="center"/>
              <w:rPr>
                <w:b/>
                <w:bCs/>
                <w:sz w:val="16"/>
                <w:szCs w:val="16"/>
              </w:rPr>
            </w:pPr>
            <w:r w:rsidRPr="00B6018E">
              <w:rPr>
                <w:b/>
                <w:bCs/>
                <w:sz w:val="16"/>
                <w:szCs w:val="16"/>
              </w:rPr>
              <w:t>12</w:t>
            </w:r>
            <w:r w:rsidR="004310A0" w:rsidRPr="00B6018E">
              <w:rPr>
                <w:b/>
                <w:bCs/>
                <w:sz w:val="16"/>
                <w:szCs w:val="16"/>
              </w:rPr>
              <w:t> </w:t>
            </w:r>
            <w:r w:rsidRPr="00B6018E">
              <w:rPr>
                <w:b/>
                <w:bCs/>
                <w:sz w:val="16"/>
                <w:szCs w:val="16"/>
              </w:rPr>
              <w:t>611</w:t>
            </w:r>
            <w:r w:rsidR="004310A0" w:rsidRPr="00B6018E">
              <w:rPr>
                <w:b/>
                <w:bCs/>
                <w:sz w:val="16"/>
                <w:szCs w:val="16"/>
              </w:rPr>
              <w:t>,</w:t>
            </w:r>
            <w:r w:rsidRPr="00B6018E">
              <w:rPr>
                <w:b/>
                <w:bCs/>
                <w:sz w:val="16"/>
                <w:szCs w:val="16"/>
              </w:rPr>
              <w:t>3</w:t>
            </w:r>
          </w:p>
        </w:tc>
        <w:tc>
          <w:tcPr>
            <w:tcW w:w="785" w:type="dxa"/>
            <w:tcBorders>
              <w:top w:val="nil"/>
              <w:left w:val="nil"/>
              <w:bottom w:val="single" w:sz="4" w:space="0" w:color="auto"/>
              <w:right w:val="single" w:sz="4" w:space="0" w:color="auto"/>
            </w:tcBorders>
            <w:shd w:val="clear" w:color="auto" w:fill="auto"/>
            <w:noWrap/>
            <w:vAlign w:val="bottom"/>
          </w:tcPr>
          <w:p w14:paraId="0236640B" w14:textId="2DFAF845" w:rsidR="001935EF" w:rsidRPr="00B6018E" w:rsidRDefault="00D5597C" w:rsidP="004310A0">
            <w:pPr>
              <w:jc w:val="center"/>
              <w:rPr>
                <w:b/>
                <w:bCs/>
                <w:i/>
                <w:iCs/>
                <w:color w:val="000000"/>
                <w:sz w:val="16"/>
                <w:szCs w:val="16"/>
              </w:rPr>
            </w:pPr>
            <w:r w:rsidRPr="00B6018E">
              <w:rPr>
                <w:b/>
                <w:bCs/>
                <w:i/>
                <w:iCs/>
                <w:color w:val="000000"/>
                <w:sz w:val="16"/>
                <w:szCs w:val="16"/>
              </w:rPr>
              <w:t>98</w:t>
            </w:r>
            <w:r w:rsidR="004310A0" w:rsidRPr="00B6018E">
              <w:rPr>
                <w:b/>
                <w:bCs/>
                <w:i/>
                <w:iCs/>
                <w:color w:val="000000"/>
                <w:sz w:val="16"/>
                <w:szCs w:val="16"/>
              </w:rPr>
              <w:t>,</w:t>
            </w:r>
            <w:r w:rsidRPr="00B6018E">
              <w:rPr>
                <w:b/>
                <w:bCs/>
                <w:i/>
                <w:iCs/>
                <w:color w:val="0000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14:paraId="7BA8A288" w14:textId="35835836" w:rsidR="001935EF" w:rsidRPr="00B6018E" w:rsidRDefault="004156AE" w:rsidP="00E742C6">
            <w:pPr>
              <w:jc w:val="center"/>
              <w:rPr>
                <w:b/>
                <w:bCs/>
                <w:sz w:val="16"/>
                <w:szCs w:val="16"/>
              </w:rPr>
            </w:pPr>
            <w:r w:rsidRPr="00B6018E">
              <w:rPr>
                <w:b/>
                <w:bCs/>
                <w:sz w:val="16"/>
                <w:szCs w:val="16"/>
              </w:rPr>
              <w:t>-720,8</w:t>
            </w:r>
          </w:p>
        </w:tc>
        <w:tc>
          <w:tcPr>
            <w:tcW w:w="785" w:type="dxa"/>
            <w:tcBorders>
              <w:top w:val="nil"/>
              <w:left w:val="nil"/>
              <w:bottom w:val="single" w:sz="4" w:space="0" w:color="auto"/>
              <w:right w:val="single" w:sz="4" w:space="0" w:color="auto"/>
            </w:tcBorders>
            <w:shd w:val="clear" w:color="auto" w:fill="auto"/>
            <w:noWrap/>
            <w:vAlign w:val="bottom"/>
          </w:tcPr>
          <w:p w14:paraId="0F703683" w14:textId="2E409447" w:rsidR="001935EF" w:rsidRPr="00B6018E" w:rsidRDefault="004156AE" w:rsidP="00E742C6">
            <w:pPr>
              <w:jc w:val="center"/>
              <w:rPr>
                <w:b/>
                <w:bCs/>
                <w:i/>
                <w:iCs/>
                <w:color w:val="000000"/>
                <w:sz w:val="16"/>
                <w:szCs w:val="16"/>
              </w:rPr>
            </w:pPr>
            <w:r w:rsidRPr="00B6018E">
              <w:rPr>
                <w:b/>
                <w:bCs/>
                <w:i/>
                <w:iCs/>
                <w:color w:val="000000"/>
                <w:sz w:val="16"/>
                <w:szCs w:val="16"/>
              </w:rPr>
              <w:t>-43,0</w:t>
            </w:r>
          </w:p>
        </w:tc>
        <w:tc>
          <w:tcPr>
            <w:tcW w:w="750" w:type="dxa"/>
            <w:gridSpan w:val="2"/>
            <w:tcBorders>
              <w:top w:val="nil"/>
              <w:left w:val="nil"/>
              <w:bottom w:val="single" w:sz="4" w:space="0" w:color="auto"/>
              <w:right w:val="single" w:sz="4" w:space="0" w:color="auto"/>
            </w:tcBorders>
            <w:shd w:val="clear" w:color="auto" w:fill="auto"/>
            <w:noWrap/>
            <w:vAlign w:val="bottom"/>
          </w:tcPr>
          <w:p w14:paraId="5EE7FC35" w14:textId="7725B593" w:rsidR="001935EF" w:rsidRPr="00B6018E" w:rsidRDefault="000B3873" w:rsidP="00E742C6">
            <w:pPr>
              <w:jc w:val="center"/>
              <w:rPr>
                <w:b/>
                <w:bCs/>
                <w:sz w:val="16"/>
                <w:szCs w:val="16"/>
              </w:rPr>
            </w:pPr>
            <w:r w:rsidRPr="00B6018E">
              <w:rPr>
                <w:b/>
                <w:bCs/>
                <w:sz w:val="16"/>
                <w:szCs w:val="16"/>
              </w:rPr>
              <w:t>94,6</w:t>
            </w:r>
          </w:p>
        </w:tc>
        <w:tc>
          <w:tcPr>
            <w:tcW w:w="785" w:type="dxa"/>
            <w:tcBorders>
              <w:top w:val="nil"/>
              <w:left w:val="nil"/>
              <w:bottom w:val="single" w:sz="4" w:space="0" w:color="auto"/>
              <w:right w:val="single" w:sz="4" w:space="0" w:color="auto"/>
            </w:tcBorders>
            <w:shd w:val="clear" w:color="auto" w:fill="auto"/>
            <w:noWrap/>
            <w:vAlign w:val="bottom"/>
          </w:tcPr>
          <w:p w14:paraId="04C35513" w14:textId="3977ED34" w:rsidR="001935EF" w:rsidRPr="00B6018E" w:rsidRDefault="000B3873" w:rsidP="00E742C6">
            <w:pPr>
              <w:jc w:val="center"/>
              <w:rPr>
                <w:b/>
                <w:bCs/>
                <w:i/>
                <w:iCs/>
                <w:color w:val="000000"/>
                <w:sz w:val="16"/>
                <w:szCs w:val="16"/>
              </w:rPr>
            </w:pPr>
            <w:r w:rsidRPr="00B6018E">
              <w:rPr>
                <w:b/>
                <w:bCs/>
                <w:i/>
                <w:iCs/>
                <w:color w:val="000000"/>
                <w:sz w:val="16"/>
                <w:szCs w:val="16"/>
              </w:rPr>
              <w:t>69,5</w:t>
            </w:r>
          </w:p>
        </w:tc>
      </w:tr>
      <w:tr w:rsidR="001935EF" w:rsidRPr="00B6018E" w14:paraId="4B93A8F8" w14:textId="77777777" w:rsidTr="0027425F">
        <w:trPr>
          <w:gridAfter w:val="1"/>
          <w:wAfter w:w="8" w:type="dxa"/>
          <w:trHeight w:val="385"/>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FB7BAC"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19C43999" w14:textId="13310C61" w:rsidR="001935EF" w:rsidRPr="00B6018E" w:rsidRDefault="002B0F3A" w:rsidP="004310A0">
            <w:pPr>
              <w:jc w:val="center"/>
              <w:rPr>
                <w:i/>
                <w:iCs/>
                <w:color w:val="000000"/>
                <w:sz w:val="16"/>
                <w:szCs w:val="16"/>
              </w:rPr>
            </w:pPr>
            <w:r w:rsidRPr="00B6018E">
              <w:rPr>
                <w:i/>
                <w:iCs/>
                <w:color w:val="000000"/>
                <w:sz w:val="16"/>
                <w:szCs w:val="16"/>
              </w:rPr>
              <w:t>2</w:t>
            </w:r>
            <w:r w:rsidR="004310A0" w:rsidRPr="00B6018E">
              <w:rPr>
                <w:i/>
                <w:iCs/>
                <w:color w:val="000000"/>
                <w:sz w:val="16"/>
                <w:szCs w:val="16"/>
              </w:rPr>
              <w:t> </w:t>
            </w:r>
            <w:r w:rsidRPr="00B6018E">
              <w:rPr>
                <w:i/>
                <w:iCs/>
                <w:color w:val="000000"/>
                <w:sz w:val="16"/>
                <w:szCs w:val="16"/>
              </w:rPr>
              <w:t>941</w:t>
            </w:r>
            <w:r w:rsidR="004310A0" w:rsidRPr="00B6018E">
              <w:rPr>
                <w:i/>
                <w:iCs/>
                <w:color w:val="000000"/>
                <w:sz w:val="16"/>
                <w:szCs w:val="16"/>
              </w:rPr>
              <w:t>,</w:t>
            </w:r>
            <w:r w:rsidRPr="00B6018E">
              <w:rPr>
                <w:i/>
                <w:iCs/>
                <w:color w:val="000000"/>
                <w:sz w:val="16"/>
                <w:szCs w:val="16"/>
              </w:rPr>
              <w:t>5</w:t>
            </w:r>
          </w:p>
        </w:tc>
        <w:tc>
          <w:tcPr>
            <w:tcW w:w="785" w:type="dxa"/>
            <w:tcBorders>
              <w:top w:val="nil"/>
              <w:left w:val="nil"/>
              <w:bottom w:val="single" w:sz="4" w:space="0" w:color="auto"/>
              <w:right w:val="single" w:sz="4" w:space="0" w:color="auto"/>
            </w:tcBorders>
            <w:shd w:val="clear" w:color="auto" w:fill="auto"/>
            <w:noWrap/>
            <w:vAlign w:val="bottom"/>
            <w:hideMark/>
          </w:tcPr>
          <w:p w14:paraId="17E25A55" w14:textId="0077B4A8"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hideMark/>
          </w:tcPr>
          <w:p w14:paraId="61B027BF" w14:textId="458E16F7" w:rsidR="001935EF" w:rsidRPr="00B6018E" w:rsidRDefault="004E180D" w:rsidP="004310A0">
            <w:pPr>
              <w:jc w:val="center"/>
              <w:rPr>
                <w:i/>
                <w:iCs/>
                <w:sz w:val="16"/>
                <w:szCs w:val="16"/>
              </w:rPr>
            </w:pPr>
            <w:r w:rsidRPr="00B6018E">
              <w:rPr>
                <w:i/>
                <w:iCs/>
                <w:sz w:val="16"/>
                <w:szCs w:val="16"/>
              </w:rPr>
              <w:t>3</w:t>
            </w:r>
            <w:r w:rsidR="004310A0" w:rsidRPr="00B6018E">
              <w:rPr>
                <w:i/>
                <w:iCs/>
                <w:sz w:val="16"/>
                <w:szCs w:val="16"/>
              </w:rPr>
              <w:t> </w:t>
            </w:r>
            <w:r w:rsidRPr="00B6018E">
              <w:rPr>
                <w:i/>
                <w:iCs/>
                <w:sz w:val="16"/>
                <w:szCs w:val="16"/>
              </w:rPr>
              <w:t>185</w:t>
            </w:r>
            <w:r w:rsidR="004310A0" w:rsidRPr="00B6018E">
              <w:rPr>
                <w:i/>
                <w:iCs/>
                <w:sz w:val="16"/>
                <w:szCs w:val="16"/>
              </w:rPr>
              <w:t>,</w:t>
            </w:r>
            <w:r w:rsidRPr="00B6018E">
              <w:rPr>
                <w:i/>
                <w:iCs/>
                <w:sz w:val="16"/>
                <w:szCs w:val="16"/>
              </w:rPr>
              <w:t>0</w:t>
            </w:r>
          </w:p>
        </w:tc>
        <w:tc>
          <w:tcPr>
            <w:tcW w:w="785" w:type="dxa"/>
            <w:tcBorders>
              <w:top w:val="nil"/>
              <w:left w:val="nil"/>
              <w:bottom w:val="single" w:sz="4" w:space="0" w:color="auto"/>
              <w:right w:val="single" w:sz="4" w:space="0" w:color="auto"/>
            </w:tcBorders>
            <w:shd w:val="clear" w:color="auto" w:fill="auto"/>
            <w:noWrap/>
            <w:vAlign w:val="bottom"/>
            <w:hideMark/>
          </w:tcPr>
          <w:p w14:paraId="3DF1C56B" w14:textId="12AA275D"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F2F7D72" w14:textId="32693F89" w:rsidR="001935EF" w:rsidRPr="00B6018E" w:rsidRDefault="00F60B5D" w:rsidP="004310A0">
            <w:pPr>
              <w:jc w:val="center"/>
              <w:rPr>
                <w:i/>
                <w:iCs/>
                <w:sz w:val="16"/>
                <w:szCs w:val="16"/>
              </w:rPr>
            </w:pPr>
            <w:r w:rsidRPr="00B6018E">
              <w:rPr>
                <w:i/>
                <w:iCs/>
                <w:sz w:val="16"/>
                <w:szCs w:val="16"/>
              </w:rPr>
              <w:t>3</w:t>
            </w:r>
            <w:r w:rsidR="004310A0" w:rsidRPr="00B6018E">
              <w:rPr>
                <w:i/>
                <w:iCs/>
                <w:sz w:val="16"/>
                <w:szCs w:val="16"/>
              </w:rPr>
              <w:t> </w:t>
            </w:r>
            <w:r w:rsidRPr="00B6018E">
              <w:rPr>
                <w:i/>
                <w:iCs/>
                <w:sz w:val="16"/>
                <w:szCs w:val="16"/>
              </w:rPr>
              <w:t>170</w:t>
            </w:r>
            <w:r w:rsidR="004310A0" w:rsidRPr="00B6018E">
              <w:rPr>
                <w:i/>
                <w:iCs/>
                <w:sz w:val="16"/>
                <w:szCs w:val="16"/>
              </w:rPr>
              <w:t>,</w:t>
            </w:r>
            <w:r w:rsidRPr="00B6018E">
              <w:rPr>
                <w:i/>
                <w:iCs/>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5BEC8DFA" w14:textId="37A1F128"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1D0F8A90" w14:textId="4CFAA1A2" w:rsidR="001935EF" w:rsidRPr="00B6018E" w:rsidRDefault="004156AE" w:rsidP="00E742C6">
            <w:pPr>
              <w:jc w:val="center"/>
              <w:rPr>
                <w:sz w:val="16"/>
                <w:szCs w:val="16"/>
              </w:rPr>
            </w:pPr>
            <w:r w:rsidRPr="00B6018E">
              <w:rPr>
                <w:sz w:val="16"/>
                <w:szCs w:val="16"/>
              </w:rPr>
              <w:t>-14,1</w:t>
            </w:r>
          </w:p>
        </w:tc>
        <w:tc>
          <w:tcPr>
            <w:tcW w:w="785" w:type="dxa"/>
            <w:tcBorders>
              <w:top w:val="nil"/>
              <w:left w:val="nil"/>
              <w:bottom w:val="single" w:sz="4" w:space="0" w:color="auto"/>
              <w:right w:val="single" w:sz="4" w:space="0" w:color="auto"/>
            </w:tcBorders>
            <w:shd w:val="clear" w:color="auto" w:fill="auto"/>
            <w:noWrap/>
            <w:vAlign w:val="bottom"/>
          </w:tcPr>
          <w:p w14:paraId="78436883" w14:textId="2801455C" w:rsidR="001935EF" w:rsidRPr="00B6018E"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4D0D5E41" w14:textId="1727E7C3" w:rsidR="001935EF" w:rsidRPr="00B6018E" w:rsidRDefault="000B3873" w:rsidP="00E742C6">
            <w:pPr>
              <w:jc w:val="center"/>
              <w:rPr>
                <w:sz w:val="16"/>
                <w:szCs w:val="16"/>
              </w:rPr>
            </w:pPr>
            <w:r w:rsidRPr="00B6018E">
              <w:rPr>
                <w:sz w:val="16"/>
                <w:szCs w:val="16"/>
              </w:rPr>
              <w:t>99,6</w:t>
            </w:r>
          </w:p>
        </w:tc>
        <w:tc>
          <w:tcPr>
            <w:tcW w:w="785" w:type="dxa"/>
            <w:tcBorders>
              <w:top w:val="nil"/>
              <w:left w:val="nil"/>
              <w:bottom w:val="single" w:sz="4" w:space="0" w:color="auto"/>
              <w:right w:val="single" w:sz="4" w:space="0" w:color="auto"/>
            </w:tcBorders>
            <w:shd w:val="clear" w:color="auto" w:fill="auto"/>
            <w:noWrap/>
            <w:vAlign w:val="bottom"/>
          </w:tcPr>
          <w:p w14:paraId="14E5B669" w14:textId="02EB88E7" w:rsidR="001935EF" w:rsidRPr="00B6018E" w:rsidRDefault="001935EF" w:rsidP="00E742C6">
            <w:pPr>
              <w:jc w:val="center"/>
              <w:rPr>
                <w:i/>
                <w:iCs/>
                <w:color w:val="000000"/>
                <w:sz w:val="16"/>
                <w:szCs w:val="16"/>
                <w:lang w:val="ru-RU"/>
              </w:rPr>
            </w:pPr>
          </w:p>
        </w:tc>
      </w:tr>
      <w:tr w:rsidR="001935EF" w:rsidRPr="00B6018E" w14:paraId="6A5846A6"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AC60F3A" w14:textId="77777777" w:rsidR="001935EF" w:rsidRPr="00B6018E" w:rsidRDefault="001935EF" w:rsidP="001935EF">
            <w:pPr>
              <w:rPr>
                <w:b/>
                <w:bCs/>
                <w:color w:val="000000"/>
                <w:sz w:val="16"/>
                <w:szCs w:val="16"/>
                <w:lang w:val="ru-RU"/>
              </w:rPr>
            </w:pPr>
            <w:r w:rsidRPr="00B6018E">
              <w:rPr>
                <w:b/>
                <w:bCs/>
                <w:color w:val="000000"/>
                <w:sz w:val="16"/>
                <w:szCs w:val="16"/>
                <w:lang w:val="ru-RU"/>
              </w:rPr>
              <w:t>Apărare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1B431BCF" w14:textId="2F848771" w:rsidR="001935EF" w:rsidRPr="00B6018E" w:rsidRDefault="002B0F3A" w:rsidP="00D9757E">
            <w:pPr>
              <w:jc w:val="center"/>
              <w:rPr>
                <w:b/>
                <w:bCs/>
                <w:color w:val="000000"/>
                <w:sz w:val="16"/>
                <w:szCs w:val="16"/>
              </w:rPr>
            </w:pPr>
            <w:r w:rsidRPr="00B6018E">
              <w:rPr>
                <w:b/>
                <w:bCs/>
                <w:color w:val="000000"/>
                <w:sz w:val="16"/>
                <w:szCs w:val="16"/>
              </w:rPr>
              <w:t>1</w:t>
            </w:r>
            <w:r w:rsidR="00D9757E" w:rsidRPr="00B6018E">
              <w:rPr>
                <w:b/>
                <w:bCs/>
                <w:color w:val="000000"/>
                <w:sz w:val="16"/>
                <w:szCs w:val="16"/>
              </w:rPr>
              <w:t> </w:t>
            </w:r>
            <w:r w:rsidRPr="00B6018E">
              <w:rPr>
                <w:b/>
                <w:bCs/>
                <w:color w:val="000000"/>
                <w:sz w:val="16"/>
                <w:szCs w:val="16"/>
              </w:rPr>
              <w:t>525</w:t>
            </w:r>
            <w:r w:rsidR="00D9757E" w:rsidRPr="00B6018E">
              <w:rPr>
                <w:b/>
                <w:bCs/>
                <w:color w:val="000000"/>
                <w:sz w:val="16"/>
                <w:szCs w:val="16"/>
              </w:rPr>
              <w:t>,</w:t>
            </w:r>
            <w:r w:rsidRPr="00B6018E">
              <w:rPr>
                <w:b/>
                <w:bCs/>
                <w:color w:val="000000"/>
                <w:sz w:val="16"/>
                <w:szCs w:val="16"/>
              </w:rPr>
              <w:t>4</w:t>
            </w:r>
          </w:p>
        </w:tc>
        <w:tc>
          <w:tcPr>
            <w:tcW w:w="785" w:type="dxa"/>
            <w:tcBorders>
              <w:top w:val="nil"/>
              <w:left w:val="nil"/>
              <w:bottom w:val="single" w:sz="4" w:space="0" w:color="auto"/>
              <w:right w:val="single" w:sz="4" w:space="0" w:color="auto"/>
            </w:tcBorders>
            <w:shd w:val="clear" w:color="auto" w:fill="auto"/>
            <w:noWrap/>
            <w:vAlign w:val="bottom"/>
            <w:hideMark/>
          </w:tcPr>
          <w:p w14:paraId="788E91DD" w14:textId="618D7686" w:rsidR="001935EF" w:rsidRPr="00B6018E" w:rsidRDefault="002B0F3A" w:rsidP="00D9757E">
            <w:pPr>
              <w:jc w:val="center"/>
              <w:rPr>
                <w:b/>
                <w:bCs/>
                <w:i/>
                <w:iCs/>
                <w:color w:val="000000"/>
                <w:sz w:val="16"/>
                <w:szCs w:val="16"/>
                <w:lang w:val="en-US"/>
              </w:rPr>
            </w:pPr>
            <w:r w:rsidRPr="00B6018E">
              <w:rPr>
                <w:b/>
                <w:bCs/>
                <w:i/>
                <w:iCs/>
                <w:color w:val="000000"/>
                <w:sz w:val="16"/>
                <w:szCs w:val="16"/>
                <w:lang w:val="en-US"/>
              </w:rPr>
              <w:t>8</w:t>
            </w:r>
            <w:r w:rsidR="00D9757E" w:rsidRPr="00B6018E">
              <w:rPr>
                <w:b/>
                <w:bCs/>
                <w:i/>
                <w:iCs/>
                <w:color w:val="000000"/>
                <w:sz w:val="16"/>
                <w:szCs w:val="16"/>
                <w:lang w:val="en-US"/>
              </w:rPr>
              <w:t>,</w:t>
            </w:r>
            <w:r w:rsidRPr="00B6018E">
              <w:rPr>
                <w:b/>
                <w:bCs/>
                <w:i/>
                <w:iCs/>
                <w:color w:val="000000"/>
                <w:sz w:val="16"/>
                <w:szCs w:val="16"/>
                <w:lang w:val="en-US"/>
              </w:rPr>
              <w:t>1</w:t>
            </w:r>
          </w:p>
        </w:tc>
        <w:tc>
          <w:tcPr>
            <w:tcW w:w="776" w:type="dxa"/>
            <w:tcBorders>
              <w:top w:val="nil"/>
              <w:left w:val="nil"/>
              <w:bottom w:val="single" w:sz="4" w:space="0" w:color="auto"/>
              <w:right w:val="single" w:sz="4" w:space="0" w:color="auto"/>
            </w:tcBorders>
            <w:shd w:val="clear" w:color="auto" w:fill="auto"/>
            <w:noWrap/>
            <w:vAlign w:val="bottom"/>
          </w:tcPr>
          <w:p w14:paraId="107EB7EF" w14:textId="3E92585B" w:rsidR="001935EF" w:rsidRPr="00B6018E" w:rsidRDefault="004E180D" w:rsidP="00D9757E">
            <w:pPr>
              <w:jc w:val="center"/>
              <w:rPr>
                <w:b/>
                <w:bCs/>
                <w:sz w:val="16"/>
                <w:szCs w:val="16"/>
              </w:rPr>
            </w:pPr>
            <w:r w:rsidRPr="00B6018E">
              <w:rPr>
                <w:b/>
                <w:bCs/>
                <w:sz w:val="16"/>
                <w:szCs w:val="16"/>
              </w:rPr>
              <w:t>1</w:t>
            </w:r>
            <w:r w:rsidR="00D9757E" w:rsidRPr="00B6018E">
              <w:rPr>
                <w:b/>
                <w:bCs/>
                <w:sz w:val="16"/>
                <w:szCs w:val="16"/>
              </w:rPr>
              <w:t> </w:t>
            </w:r>
            <w:r w:rsidRPr="00B6018E">
              <w:rPr>
                <w:b/>
                <w:bCs/>
                <w:sz w:val="16"/>
                <w:szCs w:val="16"/>
              </w:rPr>
              <w:t>548</w:t>
            </w:r>
            <w:r w:rsidR="00D9757E" w:rsidRPr="00B6018E">
              <w:rPr>
                <w:b/>
                <w:bCs/>
                <w:sz w:val="16"/>
                <w:szCs w:val="16"/>
              </w:rPr>
              <w:t>,</w:t>
            </w:r>
            <w:r w:rsidRPr="00B6018E">
              <w:rPr>
                <w:b/>
                <w:bCs/>
                <w:sz w:val="16"/>
                <w:szCs w:val="16"/>
              </w:rPr>
              <w:t>8</w:t>
            </w:r>
          </w:p>
        </w:tc>
        <w:tc>
          <w:tcPr>
            <w:tcW w:w="785" w:type="dxa"/>
            <w:tcBorders>
              <w:top w:val="nil"/>
              <w:left w:val="nil"/>
              <w:bottom w:val="single" w:sz="4" w:space="0" w:color="auto"/>
              <w:right w:val="single" w:sz="4" w:space="0" w:color="auto"/>
            </w:tcBorders>
            <w:shd w:val="clear" w:color="auto" w:fill="auto"/>
            <w:noWrap/>
            <w:vAlign w:val="bottom"/>
          </w:tcPr>
          <w:p w14:paraId="68630DFC" w14:textId="14329200" w:rsidR="001935EF" w:rsidRPr="00B6018E" w:rsidRDefault="004E180D" w:rsidP="00D9757E">
            <w:pPr>
              <w:jc w:val="center"/>
              <w:rPr>
                <w:b/>
                <w:bCs/>
                <w:i/>
                <w:iCs/>
                <w:color w:val="000000"/>
                <w:sz w:val="16"/>
                <w:szCs w:val="16"/>
              </w:rPr>
            </w:pPr>
            <w:r w:rsidRPr="00B6018E">
              <w:rPr>
                <w:b/>
                <w:bCs/>
                <w:i/>
                <w:iCs/>
                <w:color w:val="000000"/>
                <w:sz w:val="16"/>
                <w:szCs w:val="16"/>
              </w:rPr>
              <w:t>8</w:t>
            </w:r>
            <w:r w:rsidR="00D9757E" w:rsidRPr="00B6018E">
              <w:rPr>
                <w:b/>
                <w:bCs/>
                <w:i/>
                <w:iCs/>
                <w:color w:val="000000"/>
                <w:sz w:val="16"/>
                <w:szCs w:val="16"/>
              </w:rPr>
              <w:t>,</w:t>
            </w:r>
            <w:r w:rsidRPr="00B6018E">
              <w:rPr>
                <w:b/>
                <w:bCs/>
                <w:i/>
                <w:iCs/>
                <w:color w:val="000000"/>
                <w:sz w:val="16"/>
                <w:szCs w:val="16"/>
              </w:rPr>
              <w:t>1</w:t>
            </w:r>
          </w:p>
        </w:tc>
        <w:tc>
          <w:tcPr>
            <w:tcW w:w="828" w:type="dxa"/>
            <w:tcBorders>
              <w:top w:val="nil"/>
              <w:left w:val="nil"/>
              <w:bottom w:val="single" w:sz="4" w:space="0" w:color="auto"/>
              <w:right w:val="single" w:sz="4" w:space="0" w:color="auto"/>
            </w:tcBorders>
            <w:shd w:val="clear" w:color="auto" w:fill="auto"/>
            <w:noWrap/>
            <w:vAlign w:val="bottom"/>
          </w:tcPr>
          <w:p w14:paraId="3B1C654C" w14:textId="02FE36E3" w:rsidR="001935EF" w:rsidRPr="00B6018E" w:rsidRDefault="00D9757E" w:rsidP="00E742C6">
            <w:pPr>
              <w:jc w:val="center"/>
              <w:rPr>
                <w:b/>
                <w:bCs/>
                <w:color w:val="000000"/>
                <w:sz w:val="16"/>
                <w:szCs w:val="16"/>
              </w:rPr>
            </w:pPr>
            <w:r w:rsidRPr="00B6018E">
              <w:rPr>
                <w:b/>
                <w:bCs/>
                <w:color w:val="000000"/>
                <w:sz w:val="16"/>
                <w:szCs w:val="16"/>
              </w:rPr>
              <w:t>1 512,</w:t>
            </w:r>
            <w:r w:rsidR="00F60B5D" w:rsidRPr="00B6018E">
              <w:rPr>
                <w:b/>
                <w:bCs/>
                <w:color w:val="000000"/>
                <w:sz w:val="16"/>
                <w:szCs w:val="16"/>
              </w:rPr>
              <w:t>3</w:t>
            </w:r>
          </w:p>
        </w:tc>
        <w:tc>
          <w:tcPr>
            <w:tcW w:w="785" w:type="dxa"/>
            <w:tcBorders>
              <w:top w:val="nil"/>
              <w:left w:val="nil"/>
              <w:bottom w:val="single" w:sz="4" w:space="0" w:color="auto"/>
              <w:right w:val="single" w:sz="4" w:space="0" w:color="auto"/>
            </w:tcBorders>
            <w:shd w:val="clear" w:color="auto" w:fill="auto"/>
            <w:noWrap/>
            <w:vAlign w:val="bottom"/>
          </w:tcPr>
          <w:p w14:paraId="4B66EBE7" w14:textId="1F03F8EB" w:rsidR="001935EF" w:rsidRPr="00B6018E" w:rsidRDefault="00F60B5D" w:rsidP="00D9757E">
            <w:pPr>
              <w:jc w:val="center"/>
              <w:rPr>
                <w:b/>
                <w:bCs/>
                <w:i/>
                <w:iCs/>
                <w:color w:val="000000"/>
                <w:sz w:val="16"/>
                <w:szCs w:val="16"/>
              </w:rPr>
            </w:pPr>
            <w:r w:rsidRPr="00B6018E">
              <w:rPr>
                <w:b/>
                <w:bCs/>
                <w:i/>
                <w:iCs/>
                <w:color w:val="000000"/>
                <w:sz w:val="16"/>
                <w:szCs w:val="16"/>
              </w:rPr>
              <w:t>4</w:t>
            </w:r>
            <w:r w:rsidR="00D9757E" w:rsidRPr="00B6018E">
              <w:rPr>
                <w:b/>
                <w:bCs/>
                <w:i/>
                <w:iCs/>
                <w:color w:val="000000"/>
                <w:sz w:val="16"/>
                <w:szCs w:val="16"/>
              </w:rPr>
              <w:t>,</w:t>
            </w:r>
            <w:r w:rsidRPr="00B6018E">
              <w:rPr>
                <w:b/>
                <w:bCs/>
                <w:i/>
                <w:iCs/>
                <w:color w:val="000000"/>
                <w:sz w:val="16"/>
                <w:szCs w:val="16"/>
              </w:rPr>
              <w:t>2</w:t>
            </w:r>
          </w:p>
        </w:tc>
        <w:tc>
          <w:tcPr>
            <w:tcW w:w="855" w:type="dxa"/>
            <w:tcBorders>
              <w:top w:val="nil"/>
              <w:left w:val="nil"/>
              <w:bottom w:val="single" w:sz="4" w:space="0" w:color="auto"/>
              <w:right w:val="single" w:sz="4" w:space="0" w:color="auto"/>
            </w:tcBorders>
            <w:shd w:val="clear" w:color="auto" w:fill="auto"/>
            <w:noWrap/>
            <w:vAlign w:val="bottom"/>
          </w:tcPr>
          <w:p w14:paraId="4674C7D9" w14:textId="23ED48C8" w:rsidR="001935EF" w:rsidRPr="00B6018E" w:rsidRDefault="004156AE" w:rsidP="00E742C6">
            <w:pPr>
              <w:jc w:val="center"/>
              <w:rPr>
                <w:b/>
                <w:bCs/>
                <w:sz w:val="16"/>
                <w:szCs w:val="16"/>
              </w:rPr>
            </w:pPr>
            <w:r w:rsidRPr="00B6018E">
              <w:rPr>
                <w:b/>
                <w:bCs/>
                <w:sz w:val="16"/>
                <w:szCs w:val="16"/>
              </w:rPr>
              <w:t>-36,5</w:t>
            </w:r>
          </w:p>
        </w:tc>
        <w:tc>
          <w:tcPr>
            <w:tcW w:w="785" w:type="dxa"/>
            <w:tcBorders>
              <w:top w:val="nil"/>
              <w:left w:val="nil"/>
              <w:bottom w:val="single" w:sz="4" w:space="0" w:color="auto"/>
              <w:right w:val="single" w:sz="4" w:space="0" w:color="auto"/>
            </w:tcBorders>
            <w:shd w:val="clear" w:color="auto" w:fill="auto"/>
            <w:noWrap/>
            <w:vAlign w:val="bottom"/>
          </w:tcPr>
          <w:p w14:paraId="09239BE3" w14:textId="3E4DD670" w:rsidR="001935EF" w:rsidRPr="00B6018E" w:rsidRDefault="004156AE" w:rsidP="00E742C6">
            <w:pPr>
              <w:jc w:val="center"/>
              <w:rPr>
                <w:b/>
                <w:bCs/>
                <w:i/>
                <w:iCs/>
                <w:color w:val="000000"/>
                <w:sz w:val="16"/>
                <w:szCs w:val="16"/>
              </w:rPr>
            </w:pPr>
            <w:r w:rsidRPr="00B6018E">
              <w:rPr>
                <w:b/>
                <w:bCs/>
                <w:i/>
                <w:iCs/>
                <w:color w:val="000000"/>
                <w:sz w:val="16"/>
                <w:szCs w:val="16"/>
              </w:rPr>
              <w:t>-3,9</w:t>
            </w:r>
          </w:p>
        </w:tc>
        <w:tc>
          <w:tcPr>
            <w:tcW w:w="750" w:type="dxa"/>
            <w:gridSpan w:val="2"/>
            <w:tcBorders>
              <w:top w:val="nil"/>
              <w:left w:val="nil"/>
              <w:bottom w:val="single" w:sz="4" w:space="0" w:color="auto"/>
              <w:right w:val="single" w:sz="4" w:space="0" w:color="auto"/>
            </w:tcBorders>
            <w:shd w:val="clear" w:color="auto" w:fill="auto"/>
            <w:noWrap/>
            <w:vAlign w:val="bottom"/>
          </w:tcPr>
          <w:p w14:paraId="362014F4" w14:textId="07E447B6" w:rsidR="001935EF" w:rsidRPr="00B6018E" w:rsidRDefault="000B3873" w:rsidP="00E742C6">
            <w:pPr>
              <w:jc w:val="center"/>
              <w:rPr>
                <w:b/>
                <w:bCs/>
                <w:sz w:val="16"/>
                <w:szCs w:val="16"/>
              </w:rPr>
            </w:pPr>
            <w:r w:rsidRPr="00B6018E">
              <w:rPr>
                <w:b/>
                <w:bCs/>
                <w:sz w:val="16"/>
                <w:szCs w:val="16"/>
              </w:rPr>
              <w:t>97,6</w:t>
            </w:r>
          </w:p>
        </w:tc>
        <w:tc>
          <w:tcPr>
            <w:tcW w:w="785" w:type="dxa"/>
            <w:tcBorders>
              <w:top w:val="nil"/>
              <w:left w:val="nil"/>
              <w:bottom w:val="single" w:sz="4" w:space="0" w:color="auto"/>
              <w:right w:val="single" w:sz="4" w:space="0" w:color="auto"/>
            </w:tcBorders>
            <w:shd w:val="clear" w:color="auto" w:fill="auto"/>
            <w:noWrap/>
            <w:vAlign w:val="bottom"/>
          </w:tcPr>
          <w:p w14:paraId="07D0A50B" w14:textId="7CC747B0" w:rsidR="001935EF" w:rsidRPr="00B6018E" w:rsidRDefault="000B3873" w:rsidP="00E742C6">
            <w:pPr>
              <w:jc w:val="center"/>
              <w:rPr>
                <w:b/>
                <w:bCs/>
                <w:i/>
                <w:iCs/>
                <w:color w:val="000000"/>
                <w:sz w:val="16"/>
                <w:szCs w:val="16"/>
              </w:rPr>
            </w:pPr>
            <w:r w:rsidRPr="00B6018E">
              <w:rPr>
                <w:b/>
                <w:bCs/>
                <w:i/>
                <w:iCs/>
                <w:color w:val="000000"/>
                <w:sz w:val="16"/>
                <w:szCs w:val="16"/>
              </w:rPr>
              <w:t>51,9</w:t>
            </w:r>
          </w:p>
        </w:tc>
      </w:tr>
      <w:tr w:rsidR="001935EF" w:rsidRPr="00B6018E" w14:paraId="75B766B9"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79B3C39" w14:textId="77777777" w:rsidR="001935EF" w:rsidRPr="00B6018E" w:rsidRDefault="001935EF" w:rsidP="001935EF">
            <w:pPr>
              <w:rPr>
                <w:b/>
                <w:bCs/>
                <w:color w:val="000000"/>
                <w:sz w:val="16"/>
                <w:szCs w:val="16"/>
                <w:lang w:val="en-GB"/>
              </w:rPr>
            </w:pPr>
            <w:r w:rsidRPr="00B6018E">
              <w:rPr>
                <w:b/>
                <w:bCs/>
                <w:color w:val="000000"/>
                <w:sz w:val="16"/>
                <w:szCs w:val="16"/>
                <w:lang w:val="en-GB"/>
              </w:rPr>
              <w:t>Ordine publică și securitate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79624273" w14:textId="5C6DCF69" w:rsidR="001935EF" w:rsidRPr="00B6018E" w:rsidRDefault="00D9757E" w:rsidP="00E742C6">
            <w:pPr>
              <w:jc w:val="center"/>
              <w:rPr>
                <w:b/>
                <w:bCs/>
                <w:color w:val="000000"/>
                <w:sz w:val="16"/>
                <w:szCs w:val="16"/>
              </w:rPr>
            </w:pPr>
            <w:r w:rsidRPr="00B6018E">
              <w:rPr>
                <w:b/>
                <w:bCs/>
                <w:color w:val="000000"/>
                <w:sz w:val="16"/>
                <w:szCs w:val="16"/>
              </w:rPr>
              <w:t>6 475,</w:t>
            </w:r>
            <w:r w:rsidR="00531D65" w:rsidRPr="00B6018E">
              <w:rPr>
                <w:b/>
                <w:bCs/>
                <w:color w:val="000000"/>
                <w:sz w:val="16"/>
                <w:szCs w:val="16"/>
              </w:rPr>
              <w:t>0</w:t>
            </w:r>
          </w:p>
        </w:tc>
        <w:tc>
          <w:tcPr>
            <w:tcW w:w="785" w:type="dxa"/>
            <w:tcBorders>
              <w:top w:val="nil"/>
              <w:left w:val="nil"/>
              <w:bottom w:val="single" w:sz="4" w:space="0" w:color="auto"/>
              <w:right w:val="single" w:sz="4" w:space="0" w:color="auto"/>
            </w:tcBorders>
            <w:shd w:val="clear" w:color="auto" w:fill="auto"/>
            <w:noWrap/>
            <w:vAlign w:val="bottom"/>
            <w:hideMark/>
          </w:tcPr>
          <w:p w14:paraId="499C3D9F" w14:textId="34DEA7B6" w:rsidR="001935EF" w:rsidRPr="00B6018E" w:rsidRDefault="00531D65" w:rsidP="00D9757E">
            <w:pPr>
              <w:jc w:val="center"/>
              <w:rPr>
                <w:b/>
                <w:bCs/>
                <w:i/>
                <w:iCs/>
                <w:color w:val="000000"/>
                <w:sz w:val="16"/>
                <w:szCs w:val="16"/>
              </w:rPr>
            </w:pPr>
            <w:r w:rsidRPr="00B6018E">
              <w:rPr>
                <w:b/>
                <w:bCs/>
                <w:i/>
                <w:iCs/>
                <w:color w:val="000000"/>
                <w:sz w:val="16"/>
                <w:szCs w:val="16"/>
              </w:rPr>
              <w:t>221</w:t>
            </w:r>
            <w:r w:rsidR="00D9757E" w:rsidRPr="00B6018E">
              <w:rPr>
                <w:b/>
                <w:bCs/>
                <w:i/>
                <w:iCs/>
                <w:color w:val="000000"/>
                <w:sz w:val="16"/>
                <w:szCs w:val="16"/>
              </w:rPr>
              <w:t>,</w:t>
            </w:r>
            <w:r w:rsidRPr="00B6018E">
              <w:rPr>
                <w:b/>
                <w:bCs/>
                <w:i/>
                <w:iCs/>
                <w:color w:val="000000"/>
                <w:sz w:val="16"/>
                <w:szCs w:val="16"/>
              </w:rPr>
              <w:t>0</w:t>
            </w:r>
          </w:p>
        </w:tc>
        <w:tc>
          <w:tcPr>
            <w:tcW w:w="776" w:type="dxa"/>
            <w:tcBorders>
              <w:top w:val="nil"/>
              <w:left w:val="nil"/>
              <w:bottom w:val="single" w:sz="4" w:space="0" w:color="auto"/>
              <w:right w:val="single" w:sz="4" w:space="0" w:color="auto"/>
            </w:tcBorders>
            <w:shd w:val="clear" w:color="auto" w:fill="auto"/>
            <w:noWrap/>
            <w:vAlign w:val="bottom"/>
          </w:tcPr>
          <w:p w14:paraId="09F4E2BE" w14:textId="1FC79B3E" w:rsidR="001935EF" w:rsidRPr="00B6018E" w:rsidRDefault="004E180D" w:rsidP="00D9757E">
            <w:pPr>
              <w:jc w:val="center"/>
              <w:rPr>
                <w:b/>
                <w:bCs/>
                <w:sz w:val="16"/>
                <w:szCs w:val="16"/>
              </w:rPr>
            </w:pPr>
            <w:r w:rsidRPr="00B6018E">
              <w:rPr>
                <w:b/>
                <w:bCs/>
                <w:sz w:val="16"/>
                <w:szCs w:val="16"/>
              </w:rPr>
              <w:t>6</w:t>
            </w:r>
            <w:r w:rsidR="00D9757E" w:rsidRPr="00B6018E">
              <w:rPr>
                <w:b/>
                <w:bCs/>
                <w:sz w:val="16"/>
                <w:szCs w:val="16"/>
              </w:rPr>
              <w:t> </w:t>
            </w:r>
            <w:r w:rsidRPr="00B6018E">
              <w:rPr>
                <w:b/>
                <w:bCs/>
                <w:sz w:val="16"/>
                <w:szCs w:val="16"/>
              </w:rPr>
              <w:t>847</w:t>
            </w:r>
            <w:r w:rsidR="00D9757E" w:rsidRPr="00B6018E">
              <w:rPr>
                <w:b/>
                <w:bCs/>
                <w:sz w:val="16"/>
                <w:szCs w:val="16"/>
              </w:rPr>
              <w:t>,</w:t>
            </w:r>
            <w:r w:rsidRPr="00B6018E">
              <w:rPr>
                <w:b/>
                <w:bCs/>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12AB4EAB" w14:textId="0327F311" w:rsidR="001935EF" w:rsidRPr="00B6018E" w:rsidRDefault="004E180D" w:rsidP="00D9757E">
            <w:pPr>
              <w:jc w:val="center"/>
              <w:rPr>
                <w:b/>
                <w:bCs/>
                <w:i/>
                <w:iCs/>
                <w:color w:val="000000"/>
                <w:sz w:val="16"/>
                <w:szCs w:val="16"/>
              </w:rPr>
            </w:pPr>
            <w:r w:rsidRPr="00B6018E">
              <w:rPr>
                <w:b/>
                <w:bCs/>
                <w:i/>
                <w:iCs/>
                <w:color w:val="000000"/>
                <w:sz w:val="16"/>
                <w:szCs w:val="16"/>
              </w:rPr>
              <w:t>157</w:t>
            </w:r>
            <w:r w:rsidR="00D9757E" w:rsidRPr="00B6018E">
              <w:rPr>
                <w:b/>
                <w:bCs/>
                <w:i/>
                <w:iCs/>
                <w:color w:val="000000"/>
                <w:sz w:val="16"/>
                <w:szCs w:val="16"/>
              </w:rPr>
              <w:t>,</w:t>
            </w:r>
            <w:r w:rsidRPr="00B6018E">
              <w:rPr>
                <w:b/>
                <w:bCs/>
                <w:i/>
                <w:iCs/>
                <w:color w:val="000000"/>
                <w:sz w:val="16"/>
                <w:szCs w:val="16"/>
              </w:rPr>
              <w:t>3</w:t>
            </w:r>
          </w:p>
        </w:tc>
        <w:tc>
          <w:tcPr>
            <w:tcW w:w="828" w:type="dxa"/>
            <w:tcBorders>
              <w:top w:val="nil"/>
              <w:left w:val="nil"/>
              <w:bottom w:val="single" w:sz="4" w:space="0" w:color="auto"/>
              <w:right w:val="single" w:sz="4" w:space="0" w:color="auto"/>
            </w:tcBorders>
            <w:shd w:val="clear" w:color="auto" w:fill="auto"/>
            <w:noWrap/>
            <w:vAlign w:val="bottom"/>
          </w:tcPr>
          <w:p w14:paraId="50F5C013" w14:textId="52912E81" w:rsidR="001935EF" w:rsidRPr="00B6018E" w:rsidRDefault="00F60B5D" w:rsidP="00D9757E">
            <w:pPr>
              <w:jc w:val="center"/>
              <w:rPr>
                <w:b/>
                <w:bCs/>
                <w:sz w:val="16"/>
                <w:szCs w:val="16"/>
              </w:rPr>
            </w:pPr>
            <w:r w:rsidRPr="00B6018E">
              <w:rPr>
                <w:b/>
                <w:bCs/>
                <w:sz w:val="16"/>
                <w:szCs w:val="16"/>
              </w:rPr>
              <w:t>6</w:t>
            </w:r>
            <w:r w:rsidR="00D9757E" w:rsidRPr="00B6018E">
              <w:rPr>
                <w:b/>
                <w:bCs/>
                <w:sz w:val="16"/>
                <w:szCs w:val="16"/>
              </w:rPr>
              <w:t> </w:t>
            </w:r>
            <w:r w:rsidRPr="00B6018E">
              <w:rPr>
                <w:b/>
                <w:bCs/>
                <w:sz w:val="16"/>
                <w:szCs w:val="16"/>
              </w:rPr>
              <w:t>682</w:t>
            </w:r>
            <w:r w:rsidR="00D9757E" w:rsidRPr="00B6018E">
              <w:rPr>
                <w:b/>
                <w:bCs/>
                <w:sz w:val="16"/>
                <w:szCs w:val="16"/>
              </w:rPr>
              <w:t>,</w:t>
            </w:r>
            <w:r w:rsidRPr="00B6018E">
              <w:rPr>
                <w:b/>
                <w:bCs/>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7ED67D74" w14:textId="0501C342" w:rsidR="001935EF" w:rsidRPr="00B6018E" w:rsidRDefault="00F60B5D" w:rsidP="00D9757E">
            <w:pPr>
              <w:jc w:val="center"/>
              <w:rPr>
                <w:b/>
                <w:bCs/>
                <w:i/>
                <w:iCs/>
                <w:color w:val="000000"/>
                <w:sz w:val="16"/>
                <w:szCs w:val="16"/>
              </w:rPr>
            </w:pPr>
            <w:r w:rsidRPr="00B6018E">
              <w:rPr>
                <w:b/>
                <w:bCs/>
                <w:i/>
                <w:iCs/>
                <w:color w:val="000000"/>
                <w:sz w:val="16"/>
                <w:szCs w:val="16"/>
              </w:rPr>
              <w:t>135</w:t>
            </w:r>
            <w:r w:rsidR="00D9757E" w:rsidRPr="00B6018E">
              <w:rPr>
                <w:b/>
                <w:bCs/>
                <w:i/>
                <w:iCs/>
                <w:color w:val="000000"/>
                <w:sz w:val="16"/>
                <w:szCs w:val="16"/>
              </w:rPr>
              <w:t>,</w:t>
            </w:r>
            <w:r w:rsidRPr="00B6018E">
              <w:rPr>
                <w:b/>
                <w:bCs/>
                <w:i/>
                <w:iCs/>
                <w:color w:val="000000"/>
                <w:sz w:val="16"/>
                <w:szCs w:val="16"/>
              </w:rPr>
              <w:t>4</w:t>
            </w:r>
          </w:p>
        </w:tc>
        <w:tc>
          <w:tcPr>
            <w:tcW w:w="855" w:type="dxa"/>
            <w:tcBorders>
              <w:top w:val="nil"/>
              <w:left w:val="nil"/>
              <w:bottom w:val="single" w:sz="4" w:space="0" w:color="auto"/>
              <w:right w:val="single" w:sz="4" w:space="0" w:color="auto"/>
            </w:tcBorders>
            <w:shd w:val="clear" w:color="auto" w:fill="auto"/>
            <w:noWrap/>
            <w:vAlign w:val="bottom"/>
          </w:tcPr>
          <w:p w14:paraId="0597C235" w14:textId="5B8EE7C2" w:rsidR="001935EF" w:rsidRPr="00B6018E" w:rsidRDefault="004156AE" w:rsidP="00E742C6">
            <w:pPr>
              <w:jc w:val="center"/>
              <w:rPr>
                <w:b/>
                <w:bCs/>
                <w:sz w:val="16"/>
                <w:szCs w:val="16"/>
              </w:rPr>
            </w:pPr>
            <w:r w:rsidRPr="00B6018E">
              <w:rPr>
                <w:b/>
                <w:bCs/>
                <w:sz w:val="16"/>
                <w:szCs w:val="16"/>
              </w:rPr>
              <w:t>-165,7</w:t>
            </w:r>
          </w:p>
        </w:tc>
        <w:tc>
          <w:tcPr>
            <w:tcW w:w="785" w:type="dxa"/>
            <w:tcBorders>
              <w:top w:val="nil"/>
              <w:left w:val="nil"/>
              <w:bottom w:val="single" w:sz="4" w:space="0" w:color="auto"/>
              <w:right w:val="single" w:sz="4" w:space="0" w:color="auto"/>
            </w:tcBorders>
            <w:shd w:val="clear" w:color="auto" w:fill="auto"/>
            <w:noWrap/>
            <w:vAlign w:val="bottom"/>
          </w:tcPr>
          <w:p w14:paraId="2A02107F" w14:textId="4D29AFCB" w:rsidR="001935EF" w:rsidRPr="00B6018E" w:rsidRDefault="004156AE" w:rsidP="00E742C6">
            <w:pPr>
              <w:jc w:val="center"/>
              <w:rPr>
                <w:b/>
                <w:bCs/>
                <w:i/>
                <w:iCs/>
                <w:color w:val="000000"/>
                <w:sz w:val="16"/>
                <w:szCs w:val="16"/>
              </w:rPr>
            </w:pPr>
            <w:r w:rsidRPr="00B6018E">
              <w:rPr>
                <w:b/>
                <w:bCs/>
                <w:i/>
                <w:iCs/>
                <w:color w:val="000000"/>
                <w:sz w:val="16"/>
                <w:szCs w:val="16"/>
              </w:rPr>
              <w:t>-21,9</w:t>
            </w:r>
          </w:p>
        </w:tc>
        <w:tc>
          <w:tcPr>
            <w:tcW w:w="750" w:type="dxa"/>
            <w:gridSpan w:val="2"/>
            <w:tcBorders>
              <w:top w:val="nil"/>
              <w:left w:val="nil"/>
              <w:bottom w:val="single" w:sz="4" w:space="0" w:color="auto"/>
              <w:right w:val="single" w:sz="4" w:space="0" w:color="auto"/>
            </w:tcBorders>
            <w:shd w:val="clear" w:color="auto" w:fill="auto"/>
            <w:noWrap/>
            <w:vAlign w:val="bottom"/>
          </w:tcPr>
          <w:p w14:paraId="2C3F962E" w14:textId="38155F92" w:rsidR="001935EF" w:rsidRPr="00B6018E" w:rsidRDefault="000B3873" w:rsidP="00E742C6">
            <w:pPr>
              <w:jc w:val="center"/>
              <w:rPr>
                <w:b/>
                <w:bCs/>
                <w:sz w:val="16"/>
                <w:szCs w:val="16"/>
              </w:rPr>
            </w:pPr>
            <w:r w:rsidRPr="00B6018E">
              <w:rPr>
                <w:b/>
                <w:bCs/>
                <w:sz w:val="16"/>
                <w:szCs w:val="16"/>
              </w:rPr>
              <w:t>97,6</w:t>
            </w:r>
          </w:p>
        </w:tc>
        <w:tc>
          <w:tcPr>
            <w:tcW w:w="785" w:type="dxa"/>
            <w:tcBorders>
              <w:top w:val="nil"/>
              <w:left w:val="nil"/>
              <w:bottom w:val="single" w:sz="4" w:space="0" w:color="auto"/>
              <w:right w:val="single" w:sz="4" w:space="0" w:color="auto"/>
            </w:tcBorders>
            <w:shd w:val="clear" w:color="auto" w:fill="auto"/>
            <w:noWrap/>
            <w:vAlign w:val="bottom"/>
          </w:tcPr>
          <w:p w14:paraId="1E712579" w14:textId="2DD795C0" w:rsidR="001935EF" w:rsidRPr="00B6018E" w:rsidRDefault="000B3873" w:rsidP="00E742C6">
            <w:pPr>
              <w:jc w:val="center"/>
              <w:rPr>
                <w:b/>
                <w:bCs/>
                <w:i/>
                <w:iCs/>
                <w:color w:val="000000"/>
                <w:sz w:val="16"/>
                <w:szCs w:val="16"/>
              </w:rPr>
            </w:pPr>
            <w:r w:rsidRPr="00B6018E">
              <w:rPr>
                <w:b/>
                <w:bCs/>
                <w:i/>
                <w:iCs/>
                <w:color w:val="000000"/>
                <w:sz w:val="16"/>
                <w:szCs w:val="16"/>
              </w:rPr>
              <w:t>86,1</w:t>
            </w:r>
          </w:p>
        </w:tc>
      </w:tr>
      <w:tr w:rsidR="001935EF" w:rsidRPr="00B6018E" w14:paraId="1E4C4C0D"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7ECCA42" w14:textId="77777777" w:rsidR="001935EF" w:rsidRPr="00B6018E" w:rsidRDefault="001935EF" w:rsidP="001935EF">
            <w:pPr>
              <w:rPr>
                <w:b/>
                <w:bCs/>
                <w:color w:val="000000"/>
                <w:sz w:val="16"/>
                <w:szCs w:val="16"/>
                <w:lang w:val="ru-RU"/>
              </w:rPr>
            </w:pPr>
            <w:r w:rsidRPr="00B6018E">
              <w:rPr>
                <w:b/>
                <w:bCs/>
                <w:color w:val="000000"/>
                <w:sz w:val="16"/>
                <w:szCs w:val="16"/>
                <w:lang w:val="ru-RU"/>
              </w:rPr>
              <w:t>Servicii în domeniul economiei</w:t>
            </w:r>
          </w:p>
        </w:tc>
        <w:tc>
          <w:tcPr>
            <w:tcW w:w="776" w:type="dxa"/>
            <w:tcBorders>
              <w:top w:val="nil"/>
              <w:left w:val="nil"/>
              <w:bottom w:val="single" w:sz="4" w:space="0" w:color="auto"/>
              <w:right w:val="single" w:sz="4" w:space="0" w:color="auto"/>
            </w:tcBorders>
            <w:shd w:val="clear" w:color="auto" w:fill="auto"/>
            <w:noWrap/>
            <w:vAlign w:val="bottom"/>
          </w:tcPr>
          <w:p w14:paraId="721813F9" w14:textId="4DF9E1DF" w:rsidR="001935EF" w:rsidRPr="00B6018E" w:rsidRDefault="00531D65" w:rsidP="009B2024">
            <w:pPr>
              <w:jc w:val="center"/>
              <w:rPr>
                <w:b/>
                <w:bCs/>
                <w:color w:val="000000"/>
                <w:sz w:val="16"/>
                <w:szCs w:val="16"/>
              </w:rPr>
            </w:pPr>
            <w:r w:rsidRPr="00B6018E">
              <w:rPr>
                <w:b/>
                <w:bCs/>
                <w:color w:val="000000"/>
                <w:sz w:val="16"/>
                <w:szCs w:val="16"/>
              </w:rPr>
              <w:t>8</w:t>
            </w:r>
            <w:r w:rsidR="009B2024" w:rsidRPr="00B6018E">
              <w:rPr>
                <w:b/>
                <w:bCs/>
                <w:color w:val="000000"/>
                <w:sz w:val="16"/>
                <w:szCs w:val="16"/>
              </w:rPr>
              <w:t> </w:t>
            </w:r>
            <w:r w:rsidRPr="00B6018E">
              <w:rPr>
                <w:b/>
                <w:bCs/>
                <w:color w:val="000000"/>
                <w:sz w:val="16"/>
                <w:szCs w:val="16"/>
              </w:rPr>
              <w:t>264</w:t>
            </w:r>
            <w:r w:rsidR="009B2024" w:rsidRPr="00B6018E">
              <w:rPr>
                <w:b/>
                <w:bCs/>
                <w:color w:val="000000"/>
                <w:sz w:val="16"/>
                <w:szCs w:val="16"/>
              </w:rPr>
              <w:t>,</w:t>
            </w:r>
            <w:r w:rsidRPr="00B6018E">
              <w:rPr>
                <w:b/>
                <w:bCs/>
                <w:color w:val="000000"/>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20C33B09" w14:textId="7708855E" w:rsidR="001935EF" w:rsidRPr="00B6018E" w:rsidRDefault="00531D65" w:rsidP="009B2024">
            <w:pPr>
              <w:jc w:val="center"/>
              <w:rPr>
                <w:b/>
                <w:bCs/>
                <w:i/>
                <w:iCs/>
                <w:color w:val="000000"/>
                <w:sz w:val="16"/>
                <w:szCs w:val="16"/>
              </w:rPr>
            </w:pPr>
            <w:r w:rsidRPr="00B6018E">
              <w:rPr>
                <w:b/>
                <w:bCs/>
                <w:i/>
                <w:iCs/>
                <w:color w:val="000000"/>
                <w:sz w:val="16"/>
                <w:szCs w:val="16"/>
              </w:rPr>
              <w:t>2</w:t>
            </w:r>
            <w:r w:rsidR="009B2024" w:rsidRPr="00B6018E">
              <w:rPr>
                <w:b/>
                <w:bCs/>
                <w:i/>
                <w:iCs/>
                <w:color w:val="000000"/>
                <w:sz w:val="16"/>
                <w:szCs w:val="16"/>
              </w:rPr>
              <w:t> </w:t>
            </w:r>
            <w:r w:rsidRPr="00B6018E">
              <w:rPr>
                <w:b/>
                <w:bCs/>
                <w:i/>
                <w:iCs/>
                <w:color w:val="000000"/>
                <w:sz w:val="16"/>
                <w:szCs w:val="16"/>
              </w:rPr>
              <w:t>566</w:t>
            </w:r>
            <w:r w:rsidR="009B2024" w:rsidRPr="00B6018E">
              <w:rPr>
                <w:b/>
                <w:bCs/>
                <w:i/>
                <w:iCs/>
                <w:color w:val="000000"/>
                <w:sz w:val="16"/>
                <w:szCs w:val="16"/>
              </w:rPr>
              <w:t>,</w:t>
            </w:r>
            <w:r w:rsidRPr="00B6018E">
              <w:rPr>
                <w:b/>
                <w:bCs/>
                <w:i/>
                <w:iCs/>
                <w:color w:val="000000"/>
                <w:sz w:val="16"/>
                <w:szCs w:val="16"/>
              </w:rPr>
              <w:t>0</w:t>
            </w:r>
          </w:p>
        </w:tc>
        <w:tc>
          <w:tcPr>
            <w:tcW w:w="776" w:type="dxa"/>
            <w:tcBorders>
              <w:top w:val="nil"/>
              <w:left w:val="nil"/>
              <w:bottom w:val="single" w:sz="4" w:space="0" w:color="auto"/>
              <w:right w:val="single" w:sz="4" w:space="0" w:color="auto"/>
            </w:tcBorders>
            <w:shd w:val="clear" w:color="auto" w:fill="auto"/>
            <w:noWrap/>
            <w:vAlign w:val="bottom"/>
          </w:tcPr>
          <w:p w14:paraId="7CBC7A3E" w14:textId="3FC2896B" w:rsidR="001935EF" w:rsidRPr="00B6018E" w:rsidRDefault="004E180D" w:rsidP="009B2024">
            <w:pPr>
              <w:jc w:val="center"/>
              <w:rPr>
                <w:b/>
                <w:bCs/>
                <w:sz w:val="16"/>
                <w:szCs w:val="16"/>
              </w:rPr>
            </w:pPr>
            <w:r w:rsidRPr="00B6018E">
              <w:rPr>
                <w:b/>
                <w:bCs/>
                <w:sz w:val="16"/>
                <w:szCs w:val="16"/>
              </w:rPr>
              <w:t>9</w:t>
            </w:r>
            <w:r w:rsidR="009B2024" w:rsidRPr="00B6018E">
              <w:rPr>
                <w:b/>
                <w:bCs/>
                <w:sz w:val="16"/>
                <w:szCs w:val="16"/>
              </w:rPr>
              <w:t> </w:t>
            </w:r>
            <w:r w:rsidRPr="00B6018E">
              <w:rPr>
                <w:b/>
                <w:bCs/>
                <w:sz w:val="16"/>
                <w:szCs w:val="16"/>
              </w:rPr>
              <w:t>647</w:t>
            </w:r>
            <w:r w:rsidR="009B2024" w:rsidRPr="00B6018E">
              <w:rPr>
                <w:b/>
                <w:bCs/>
                <w:sz w:val="16"/>
                <w:szCs w:val="16"/>
              </w:rPr>
              <w:t>,</w:t>
            </w:r>
            <w:r w:rsidRPr="00B6018E">
              <w:rPr>
                <w:b/>
                <w:bCs/>
                <w:sz w:val="16"/>
                <w:szCs w:val="16"/>
              </w:rPr>
              <w:t>0</w:t>
            </w:r>
          </w:p>
        </w:tc>
        <w:tc>
          <w:tcPr>
            <w:tcW w:w="785" w:type="dxa"/>
            <w:tcBorders>
              <w:top w:val="nil"/>
              <w:left w:val="nil"/>
              <w:bottom w:val="single" w:sz="4" w:space="0" w:color="auto"/>
              <w:right w:val="single" w:sz="4" w:space="0" w:color="auto"/>
            </w:tcBorders>
            <w:shd w:val="clear" w:color="auto" w:fill="auto"/>
            <w:noWrap/>
            <w:vAlign w:val="bottom"/>
          </w:tcPr>
          <w:p w14:paraId="65AAA2A5" w14:textId="6247376B" w:rsidR="001935EF" w:rsidRPr="00B6018E" w:rsidRDefault="004E180D" w:rsidP="0058197A">
            <w:pPr>
              <w:jc w:val="center"/>
              <w:rPr>
                <w:b/>
                <w:bCs/>
                <w:i/>
                <w:iCs/>
                <w:color w:val="000000"/>
                <w:sz w:val="16"/>
                <w:szCs w:val="16"/>
              </w:rPr>
            </w:pPr>
            <w:r w:rsidRPr="00B6018E">
              <w:rPr>
                <w:b/>
                <w:bCs/>
                <w:i/>
                <w:iCs/>
                <w:color w:val="000000"/>
                <w:sz w:val="16"/>
                <w:szCs w:val="16"/>
              </w:rPr>
              <w:t>2</w:t>
            </w:r>
            <w:r w:rsidR="0058197A" w:rsidRPr="00B6018E">
              <w:rPr>
                <w:b/>
                <w:bCs/>
                <w:i/>
                <w:iCs/>
                <w:color w:val="000000"/>
                <w:sz w:val="16"/>
                <w:szCs w:val="16"/>
              </w:rPr>
              <w:t> </w:t>
            </w:r>
            <w:r w:rsidRPr="00B6018E">
              <w:rPr>
                <w:b/>
                <w:bCs/>
                <w:i/>
                <w:iCs/>
                <w:color w:val="000000"/>
                <w:sz w:val="16"/>
                <w:szCs w:val="16"/>
              </w:rPr>
              <w:t>142</w:t>
            </w:r>
            <w:r w:rsidR="0058197A" w:rsidRPr="00B6018E">
              <w:rPr>
                <w:b/>
                <w:bCs/>
                <w:i/>
                <w:iCs/>
                <w:color w:val="000000"/>
                <w:sz w:val="16"/>
                <w:szCs w:val="16"/>
              </w:rPr>
              <w:t>,</w:t>
            </w:r>
            <w:r w:rsidRPr="00B6018E">
              <w:rPr>
                <w:b/>
                <w:bCs/>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5E2E732C" w14:textId="718751A2" w:rsidR="001935EF" w:rsidRPr="00B6018E" w:rsidRDefault="00426C2F" w:rsidP="00E742C6">
            <w:pPr>
              <w:jc w:val="center"/>
              <w:rPr>
                <w:b/>
                <w:bCs/>
                <w:sz w:val="16"/>
                <w:szCs w:val="16"/>
                <w:lang w:val="en-US"/>
              </w:rPr>
            </w:pPr>
            <w:r w:rsidRPr="00B6018E">
              <w:rPr>
                <w:b/>
                <w:bCs/>
                <w:sz w:val="16"/>
                <w:szCs w:val="16"/>
                <w:lang w:val="en-US"/>
              </w:rPr>
              <w:t>8 960,4</w:t>
            </w:r>
          </w:p>
        </w:tc>
        <w:tc>
          <w:tcPr>
            <w:tcW w:w="785" w:type="dxa"/>
            <w:tcBorders>
              <w:top w:val="nil"/>
              <w:left w:val="nil"/>
              <w:bottom w:val="single" w:sz="4" w:space="0" w:color="auto"/>
              <w:right w:val="single" w:sz="4" w:space="0" w:color="auto"/>
            </w:tcBorders>
            <w:shd w:val="clear" w:color="auto" w:fill="auto"/>
            <w:noWrap/>
            <w:vAlign w:val="bottom"/>
          </w:tcPr>
          <w:p w14:paraId="37055A04" w14:textId="4AC15406" w:rsidR="001935EF" w:rsidRPr="00B6018E" w:rsidRDefault="00426C2F" w:rsidP="00E742C6">
            <w:pPr>
              <w:jc w:val="center"/>
              <w:rPr>
                <w:b/>
                <w:bCs/>
                <w:i/>
                <w:iCs/>
                <w:color w:val="000000"/>
                <w:sz w:val="16"/>
                <w:szCs w:val="16"/>
              </w:rPr>
            </w:pPr>
            <w:r w:rsidRPr="00B6018E">
              <w:rPr>
                <w:b/>
                <w:bCs/>
                <w:i/>
                <w:iCs/>
                <w:color w:val="000000"/>
                <w:sz w:val="16"/>
                <w:szCs w:val="16"/>
              </w:rPr>
              <w:t>1 738,5</w:t>
            </w:r>
          </w:p>
        </w:tc>
        <w:tc>
          <w:tcPr>
            <w:tcW w:w="855" w:type="dxa"/>
            <w:tcBorders>
              <w:top w:val="nil"/>
              <w:left w:val="nil"/>
              <w:bottom w:val="single" w:sz="4" w:space="0" w:color="auto"/>
              <w:right w:val="single" w:sz="4" w:space="0" w:color="auto"/>
            </w:tcBorders>
            <w:shd w:val="clear" w:color="auto" w:fill="auto"/>
            <w:noWrap/>
            <w:vAlign w:val="bottom"/>
          </w:tcPr>
          <w:p w14:paraId="635B2F08" w14:textId="55864414" w:rsidR="001935EF" w:rsidRPr="00B6018E" w:rsidRDefault="004156AE" w:rsidP="00E742C6">
            <w:pPr>
              <w:jc w:val="center"/>
              <w:rPr>
                <w:b/>
                <w:bCs/>
                <w:sz w:val="16"/>
                <w:szCs w:val="16"/>
              </w:rPr>
            </w:pPr>
            <w:r w:rsidRPr="00B6018E">
              <w:rPr>
                <w:b/>
                <w:bCs/>
                <w:sz w:val="16"/>
                <w:szCs w:val="16"/>
              </w:rPr>
              <w:t>-686,6</w:t>
            </w:r>
          </w:p>
        </w:tc>
        <w:tc>
          <w:tcPr>
            <w:tcW w:w="785" w:type="dxa"/>
            <w:tcBorders>
              <w:top w:val="nil"/>
              <w:left w:val="nil"/>
              <w:bottom w:val="single" w:sz="4" w:space="0" w:color="auto"/>
              <w:right w:val="single" w:sz="4" w:space="0" w:color="auto"/>
            </w:tcBorders>
            <w:shd w:val="clear" w:color="auto" w:fill="auto"/>
            <w:noWrap/>
            <w:vAlign w:val="bottom"/>
          </w:tcPr>
          <w:p w14:paraId="3C282F1B" w14:textId="0558FEB3" w:rsidR="001935EF" w:rsidRPr="00B6018E" w:rsidRDefault="004156AE" w:rsidP="00E742C6">
            <w:pPr>
              <w:jc w:val="center"/>
              <w:rPr>
                <w:b/>
                <w:bCs/>
                <w:iCs/>
                <w:color w:val="000000"/>
                <w:sz w:val="16"/>
                <w:szCs w:val="16"/>
              </w:rPr>
            </w:pPr>
            <w:r w:rsidRPr="00B6018E">
              <w:rPr>
                <w:b/>
                <w:bCs/>
                <w:iCs/>
                <w:color w:val="000000"/>
                <w:sz w:val="16"/>
                <w:szCs w:val="16"/>
              </w:rPr>
              <w:t>-403,7</w:t>
            </w:r>
          </w:p>
        </w:tc>
        <w:tc>
          <w:tcPr>
            <w:tcW w:w="750" w:type="dxa"/>
            <w:gridSpan w:val="2"/>
            <w:tcBorders>
              <w:top w:val="nil"/>
              <w:left w:val="nil"/>
              <w:bottom w:val="single" w:sz="4" w:space="0" w:color="auto"/>
              <w:right w:val="single" w:sz="4" w:space="0" w:color="auto"/>
            </w:tcBorders>
            <w:shd w:val="clear" w:color="auto" w:fill="auto"/>
            <w:noWrap/>
            <w:vAlign w:val="bottom"/>
          </w:tcPr>
          <w:p w14:paraId="6CA3F98B" w14:textId="7CC6ED1B" w:rsidR="001935EF" w:rsidRPr="00B6018E" w:rsidRDefault="000B3873" w:rsidP="00E742C6">
            <w:pPr>
              <w:jc w:val="center"/>
              <w:rPr>
                <w:b/>
                <w:bCs/>
                <w:sz w:val="16"/>
                <w:szCs w:val="16"/>
              </w:rPr>
            </w:pPr>
            <w:r w:rsidRPr="00B6018E">
              <w:rPr>
                <w:b/>
                <w:bCs/>
                <w:sz w:val="16"/>
                <w:szCs w:val="16"/>
              </w:rPr>
              <w:t>92,9</w:t>
            </w:r>
          </w:p>
        </w:tc>
        <w:tc>
          <w:tcPr>
            <w:tcW w:w="785" w:type="dxa"/>
            <w:tcBorders>
              <w:top w:val="nil"/>
              <w:left w:val="nil"/>
              <w:bottom w:val="single" w:sz="4" w:space="0" w:color="auto"/>
              <w:right w:val="single" w:sz="4" w:space="0" w:color="auto"/>
            </w:tcBorders>
            <w:shd w:val="clear" w:color="auto" w:fill="auto"/>
            <w:noWrap/>
            <w:vAlign w:val="bottom"/>
          </w:tcPr>
          <w:p w14:paraId="69A9486C" w14:textId="1C39E29D" w:rsidR="001935EF" w:rsidRPr="00B6018E" w:rsidRDefault="000B3873" w:rsidP="00E742C6">
            <w:pPr>
              <w:jc w:val="center"/>
              <w:rPr>
                <w:b/>
                <w:bCs/>
                <w:i/>
                <w:iCs/>
                <w:color w:val="000000"/>
                <w:sz w:val="16"/>
                <w:szCs w:val="16"/>
              </w:rPr>
            </w:pPr>
            <w:r w:rsidRPr="00B6018E">
              <w:rPr>
                <w:b/>
                <w:bCs/>
                <w:i/>
                <w:iCs/>
                <w:color w:val="000000"/>
                <w:sz w:val="16"/>
                <w:szCs w:val="16"/>
              </w:rPr>
              <w:t>81,2</w:t>
            </w:r>
          </w:p>
        </w:tc>
      </w:tr>
      <w:tr w:rsidR="001935EF" w:rsidRPr="00B6018E" w14:paraId="466AA53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00E4904"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6F14046E" w14:textId="7B57C18C" w:rsidR="001935EF" w:rsidRPr="00B6018E" w:rsidRDefault="00531D65" w:rsidP="0058197A">
            <w:pPr>
              <w:jc w:val="center"/>
              <w:rPr>
                <w:i/>
                <w:iCs/>
                <w:color w:val="000000"/>
                <w:sz w:val="16"/>
                <w:szCs w:val="16"/>
              </w:rPr>
            </w:pPr>
            <w:r w:rsidRPr="00B6018E">
              <w:rPr>
                <w:i/>
                <w:iCs/>
                <w:color w:val="000000"/>
                <w:sz w:val="16"/>
                <w:szCs w:val="16"/>
              </w:rPr>
              <w:t>750</w:t>
            </w:r>
            <w:r w:rsidR="0058197A" w:rsidRPr="00B6018E">
              <w:rPr>
                <w:i/>
                <w:iCs/>
                <w:color w:val="000000"/>
                <w:sz w:val="16"/>
                <w:szCs w:val="16"/>
              </w:rPr>
              <w:t>,</w:t>
            </w:r>
            <w:r w:rsidRPr="00B6018E">
              <w:rPr>
                <w:i/>
                <w:iCs/>
                <w:color w:val="000000"/>
                <w:sz w:val="16"/>
                <w:szCs w:val="16"/>
              </w:rPr>
              <w:t>7</w:t>
            </w:r>
          </w:p>
        </w:tc>
        <w:tc>
          <w:tcPr>
            <w:tcW w:w="785" w:type="dxa"/>
            <w:tcBorders>
              <w:top w:val="nil"/>
              <w:left w:val="nil"/>
              <w:bottom w:val="single" w:sz="4" w:space="0" w:color="auto"/>
              <w:right w:val="single" w:sz="4" w:space="0" w:color="auto"/>
            </w:tcBorders>
            <w:shd w:val="clear" w:color="auto" w:fill="auto"/>
            <w:noWrap/>
            <w:vAlign w:val="bottom"/>
            <w:hideMark/>
          </w:tcPr>
          <w:p w14:paraId="6DFAD20A" w14:textId="0B5A5332"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4A58C0FE" w14:textId="765C6FD2" w:rsidR="001935EF" w:rsidRPr="00B6018E" w:rsidRDefault="004E180D" w:rsidP="0058197A">
            <w:pPr>
              <w:jc w:val="center"/>
              <w:rPr>
                <w:i/>
                <w:iCs/>
                <w:sz w:val="16"/>
                <w:szCs w:val="16"/>
              </w:rPr>
            </w:pPr>
            <w:r w:rsidRPr="00B6018E">
              <w:rPr>
                <w:i/>
                <w:iCs/>
                <w:sz w:val="16"/>
                <w:szCs w:val="16"/>
              </w:rPr>
              <w:t>1</w:t>
            </w:r>
            <w:r w:rsidR="0058197A" w:rsidRPr="00B6018E">
              <w:rPr>
                <w:i/>
                <w:iCs/>
                <w:sz w:val="16"/>
                <w:szCs w:val="16"/>
              </w:rPr>
              <w:t> </w:t>
            </w:r>
            <w:r w:rsidRPr="00B6018E">
              <w:rPr>
                <w:i/>
                <w:iCs/>
                <w:sz w:val="16"/>
                <w:szCs w:val="16"/>
              </w:rPr>
              <w:t>047</w:t>
            </w:r>
            <w:r w:rsidR="0058197A" w:rsidRPr="00B6018E">
              <w:rPr>
                <w:i/>
                <w:iCs/>
                <w:sz w:val="16"/>
                <w:szCs w:val="16"/>
              </w:rPr>
              <w:t>,</w:t>
            </w:r>
            <w:r w:rsidRPr="00B6018E">
              <w:rPr>
                <w:i/>
                <w:iCs/>
                <w:sz w:val="16"/>
                <w:szCs w:val="16"/>
              </w:rPr>
              <w:t>5</w:t>
            </w:r>
          </w:p>
        </w:tc>
        <w:tc>
          <w:tcPr>
            <w:tcW w:w="785" w:type="dxa"/>
            <w:tcBorders>
              <w:top w:val="nil"/>
              <w:left w:val="nil"/>
              <w:bottom w:val="single" w:sz="4" w:space="0" w:color="auto"/>
              <w:right w:val="single" w:sz="4" w:space="0" w:color="auto"/>
            </w:tcBorders>
            <w:shd w:val="clear" w:color="auto" w:fill="auto"/>
            <w:noWrap/>
            <w:vAlign w:val="bottom"/>
          </w:tcPr>
          <w:p w14:paraId="49F0B7C0" w14:textId="1AC2468A"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2C614AC" w14:textId="45AFDACB" w:rsidR="001935EF" w:rsidRPr="00B6018E" w:rsidRDefault="00426C2F" w:rsidP="00E742C6">
            <w:pPr>
              <w:jc w:val="center"/>
              <w:rPr>
                <w:i/>
                <w:iCs/>
                <w:sz w:val="16"/>
                <w:szCs w:val="16"/>
              </w:rPr>
            </w:pPr>
            <w:r w:rsidRPr="00B6018E">
              <w:rPr>
                <w:i/>
                <w:iCs/>
                <w:sz w:val="16"/>
                <w:szCs w:val="16"/>
              </w:rPr>
              <w:t>1 037,2</w:t>
            </w:r>
          </w:p>
        </w:tc>
        <w:tc>
          <w:tcPr>
            <w:tcW w:w="785" w:type="dxa"/>
            <w:tcBorders>
              <w:top w:val="nil"/>
              <w:left w:val="nil"/>
              <w:bottom w:val="single" w:sz="4" w:space="0" w:color="auto"/>
              <w:right w:val="single" w:sz="4" w:space="0" w:color="auto"/>
            </w:tcBorders>
            <w:shd w:val="clear" w:color="auto" w:fill="auto"/>
            <w:noWrap/>
            <w:vAlign w:val="bottom"/>
          </w:tcPr>
          <w:p w14:paraId="7413CEBE" w14:textId="3DCCD20A"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36EF3B12" w14:textId="06A47D31" w:rsidR="001935EF" w:rsidRPr="00B6018E" w:rsidRDefault="004156AE" w:rsidP="00E742C6">
            <w:pPr>
              <w:jc w:val="center"/>
              <w:rPr>
                <w:i/>
                <w:sz w:val="16"/>
                <w:szCs w:val="16"/>
              </w:rPr>
            </w:pPr>
            <w:r w:rsidRPr="00B6018E">
              <w:rPr>
                <w:i/>
                <w:sz w:val="16"/>
                <w:szCs w:val="16"/>
              </w:rPr>
              <w:t>-10,3</w:t>
            </w:r>
          </w:p>
        </w:tc>
        <w:tc>
          <w:tcPr>
            <w:tcW w:w="785" w:type="dxa"/>
            <w:tcBorders>
              <w:top w:val="nil"/>
              <w:left w:val="nil"/>
              <w:bottom w:val="single" w:sz="4" w:space="0" w:color="auto"/>
              <w:right w:val="single" w:sz="4" w:space="0" w:color="auto"/>
            </w:tcBorders>
            <w:shd w:val="clear" w:color="auto" w:fill="auto"/>
            <w:noWrap/>
            <w:vAlign w:val="bottom"/>
          </w:tcPr>
          <w:p w14:paraId="12B9F8AF" w14:textId="6F44BE2D" w:rsidR="001935EF" w:rsidRPr="00B6018E" w:rsidRDefault="001935EF" w:rsidP="00E742C6">
            <w:pPr>
              <w:jc w:val="center"/>
              <w:rPr>
                <w:i/>
                <w:iCs/>
                <w:color w:val="000000"/>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3860E92" w14:textId="59C2926A" w:rsidR="001935EF" w:rsidRPr="00B6018E" w:rsidRDefault="000B3873" w:rsidP="00E742C6">
            <w:pPr>
              <w:jc w:val="center"/>
              <w:rPr>
                <w:i/>
                <w:sz w:val="16"/>
                <w:szCs w:val="16"/>
              </w:rPr>
            </w:pPr>
            <w:r w:rsidRPr="00B6018E">
              <w:rPr>
                <w:i/>
                <w:sz w:val="16"/>
                <w:szCs w:val="16"/>
              </w:rPr>
              <w:t>99,0</w:t>
            </w:r>
          </w:p>
        </w:tc>
        <w:tc>
          <w:tcPr>
            <w:tcW w:w="785" w:type="dxa"/>
            <w:tcBorders>
              <w:top w:val="nil"/>
              <w:left w:val="nil"/>
              <w:bottom w:val="single" w:sz="4" w:space="0" w:color="auto"/>
              <w:right w:val="single" w:sz="4" w:space="0" w:color="auto"/>
            </w:tcBorders>
            <w:shd w:val="clear" w:color="auto" w:fill="auto"/>
            <w:noWrap/>
            <w:vAlign w:val="bottom"/>
          </w:tcPr>
          <w:p w14:paraId="48E9A4F8" w14:textId="033D3F69" w:rsidR="001935EF" w:rsidRPr="00B6018E" w:rsidRDefault="001935EF" w:rsidP="00E742C6">
            <w:pPr>
              <w:jc w:val="center"/>
              <w:rPr>
                <w:i/>
                <w:iCs/>
                <w:color w:val="000000"/>
                <w:sz w:val="16"/>
                <w:szCs w:val="16"/>
                <w:lang w:val="ru-RU"/>
              </w:rPr>
            </w:pPr>
          </w:p>
        </w:tc>
      </w:tr>
      <w:tr w:rsidR="001935EF" w:rsidRPr="00B6018E" w14:paraId="1804F980" w14:textId="77777777" w:rsidTr="0027425F">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450469C" w14:textId="77777777" w:rsidR="001935EF" w:rsidRPr="00B6018E" w:rsidRDefault="001935EF" w:rsidP="001935EF">
            <w:pPr>
              <w:rPr>
                <w:b/>
                <w:bCs/>
                <w:color w:val="000000"/>
                <w:sz w:val="16"/>
                <w:szCs w:val="16"/>
                <w:lang w:val="ru-RU"/>
              </w:rPr>
            </w:pPr>
            <w:r w:rsidRPr="00B6018E">
              <w:rPr>
                <w:b/>
                <w:bCs/>
                <w:color w:val="000000"/>
                <w:sz w:val="16"/>
                <w:szCs w:val="16"/>
                <w:lang w:val="ru-RU"/>
              </w:rPr>
              <w:t>Protecția mediului</w:t>
            </w:r>
          </w:p>
        </w:tc>
        <w:tc>
          <w:tcPr>
            <w:tcW w:w="776" w:type="dxa"/>
            <w:tcBorders>
              <w:top w:val="nil"/>
              <w:left w:val="nil"/>
              <w:bottom w:val="single" w:sz="4" w:space="0" w:color="auto"/>
              <w:right w:val="single" w:sz="4" w:space="0" w:color="auto"/>
            </w:tcBorders>
            <w:shd w:val="clear" w:color="auto" w:fill="auto"/>
            <w:noWrap/>
            <w:vAlign w:val="bottom"/>
          </w:tcPr>
          <w:p w14:paraId="16B1812D" w14:textId="4AACE9E2" w:rsidR="001935EF" w:rsidRPr="00B6018E" w:rsidRDefault="00531D65" w:rsidP="0058197A">
            <w:pPr>
              <w:jc w:val="center"/>
              <w:rPr>
                <w:b/>
                <w:bCs/>
                <w:color w:val="000000"/>
                <w:sz w:val="16"/>
                <w:szCs w:val="16"/>
              </w:rPr>
            </w:pPr>
            <w:r w:rsidRPr="00B6018E">
              <w:rPr>
                <w:b/>
                <w:bCs/>
                <w:color w:val="000000"/>
                <w:sz w:val="16"/>
                <w:szCs w:val="16"/>
              </w:rPr>
              <w:t>543</w:t>
            </w:r>
            <w:r w:rsidR="0058197A" w:rsidRPr="00B6018E">
              <w:rPr>
                <w:b/>
                <w:bCs/>
                <w:color w:val="000000"/>
                <w:sz w:val="16"/>
                <w:szCs w:val="16"/>
              </w:rPr>
              <w:t>,</w:t>
            </w:r>
            <w:r w:rsidRPr="00B6018E">
              <w:rPr>
                <w:b/>
                <w:bCs/>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tcPr>
          <w:p w14:paraId="32B55F29" w14:textId="765EAC4A" w:rsidR="001935EF" w:rsidRPr="00B6018E" w:rsidRDefault="00531D65" w:rsidP="00E742C6">
            <w:pPr>
              <w:jc w:val="center"/>
              <w:rPr>
                <w:b/>
                <w:bCs/>
                <w:i/>
                <w:iCs/>
                <w:color w:val="000000"/>
                <w:sz w:val="16"/>
                <w:szCs w:val="16"/>
              </w:rPr>
            </w:pPr>
            <w:r w:rsidRPr="00B6018E">
              <w:rPr>
                <w:b/>
                <w:bCs/>
                <w:i/>
                <w:iCs/>
                <w:color w:val="000000"/>
                <w:sz w:val="16"/>
                <w:szCs w:val="16"/>
              </w:rPr>
              <w:t>9</w:t>
            </w:r>
            <w:r w:rsidR="0058197A" w:rsidRPr="00B6018E">
              <w:rPr>
                <w:b/>
                <w:bCs/>
                <w:i/>
                <w:iCs/>
                <w:color w:val="000000"/>
                <w:sz w:val="16"/>
                <w:szCs w:val="16"/>
              </w:rPr>
              <w:t>2,</w:t>
            </w:r>
            <w:r w:rsidRPr="00B6018E">
              <w:rPr>
                <w:b/>
                <w:bCs/>
                <w:i/>
                <w:iCs/>
                <w:color w:val="000000"/>
                <w:sz w:val="16"/>
                <w:szCs w:val="16"/>
              </w:rPr>
              <w:t>0</w:t>
            </w:r>
          </w:p>
        </w:tc>
        <w:tc>
          <w:tcPr>
            <w:tcW w:w="776" w:type="dxa"/>
            <w:tcBorders>
              <w:top w:val="nil"/>
              <w:left w:val="nil"/>
              <w:bottom w:val="single" w:sz="4" w:space="0" w:color="auto"/>
              <w:right w:val="single" w:sz="4" w:space="0" w:color="auto"/>
            </w:tcBorders>
            <w:shd w:val="clear" w:color="auto" w:fill="auto"/>
            <w:noWrap/>
            <w:vAlign w:val="bottom"/>
          </w:tcPr>
          <w:p w14:paraId="73106A21" w14:textId="146BD55A" w:rsidR="001935EF" w:rsidRPr="00B6018E" w:rsidRDefault="002C5C27" w:rsidP="0058197A">
            <w:pPr>
              <w:jc w:val="center"/>
              <w:rPr>
                <w:b/>
                <w:bCs/>
                <w:sz w:val="16"/>
                <w:szCs w:val="16"/>
              </w:rPr>
            </w:pPr>
            <w:r w:rsidRPr="00B6018E">
              <w:rPr>
                <w:b/>
                <w:bCs/>
                <w:sz w:val="16"/>
                <w:szCs w:val="16"/>
              </w:rPr>
              <w:t>410</w:t>
            </w:r>
            <w:r w:rsidR="0058197A" w:rsidRPr="00B6018E">
              <w:rPr>
                <w:b/>
                <w:bCs/>
                <w:sz w:val="16"/>
                <w:szCs w:val="16"/>
              </w:rPr>
              <w:t>,</w:t>
            </w:r>
            <w:r w:rsidRPr="00B6018E">
              <w:rPr>
                <w:b/>
                <w:bCs/>
                <w:sz w:val="16"/>
                <w:szCs w:val="16"/>
              </w:rPr>
              <w:t>4</w:t>
            </w:r>
          </w:p>
        </w:tc>
        <w:tc>
          <w:tcPr>
            <w:tcW w:w="785" w:type="dxa"/>
            <w:tcBorders>
              <w:top w:val="nil"/>
              <w:left w:val="nil"/>
              <w:bottom w:val="single" w:sz="4" w:space="0" w:color="auto"/>
              <w:right w:val="single" w:sz="4" w:space="0" w:color="auto"/>
            </w:tcBorders>
            <w:shd w:val="clear" w:color="auto" w:fill="auto"/>
            <w:noWrap/>
            <w:vAlign w:val="bottom"/>
          </w:tcPr>
          <w:p w14:paraId="57C463B5" w14:textId="00707512" w:rsidR="001935EF" w:rsidRPr="00B6018E" w:rsidRDefault="002C5C27" w:rsidP="0058197A">
            <w:pPr>
              <w:jc w:val="center"/>
              <w:rPr>
                <w:b/>
                <w:bCs/>
                <w:i/>
                <w:iCs/>
                <w:color w:val="000000"/>
                <w:sz w:val="16"/>
                <w:szCs w:val="16"/>
              </w:rPr>
            </w:pPr>
            <w:r w:rsidRPr="00B6018E">
              <w:rPr>
                <w:b/>
                <w:bCs/>
                <w:i/>
                <w:iCs/>
                <w:color w:val="000000"/>
                <w:sz w:val="16"/>
                <w:szCs w:val="16"/>
              </w:rPr>
              <w:t>17</w:t>
            </w:r>
            <w:r w:rsidR="0058197A" w:rsidRPr="00B6018E">
              <w:rPr>
                <w:b/>
                <w:bCs/>
                <w:i/>
                <w:iCs/>
                <w:color w:val="000000"/>
                <w:sz w:val="16"/>
                <w:szCs w:val="16"/>
              </w:rPr>
              <w:t>,</w:t>
            </w:r>
            <w:r w:rsidRPr="00B6018E">
              <w:rPr>
                <w:b/>
                <w:bCs/>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2431EA00" w14:textId="75BF00C5" w:rsidR="001935EF" w:rsidRPr="00B6018E" w:rsidRDefault="00426C2F" w:rsidP="00E742C6">
            <w:pPr>
              <w:jc w:val="center"/>
              <w:rPr>
                <w:b/>
                <w:bCs/>
                <w:color w:val="000000"/>
                <w:sz w:val="16"/>
                <w:szCs w:val="16"/>
              </w:rPr>
            </w:pPr>
            <w:r w:rsidRPr="00B6018E">
              <w:rPr>
                <w:b/>
                <w:bCs/>
                <w:color w:val="000000"/>
                <w:sz w:val="16"/>
                <w:szCs w:val="16"/>
              </w:rPr>
              <w:t>385,1</w:t>
            </w:r>
          </w:p>
        </w:tc>
        <w:tc>
          <w:tcPr>
            <w:tcW w:w="785" w:type="dxa"/>
            <w:tcBorders>
              <w:top w:val="nil"/>
              <w:left w:val="nil"/>
              <w:bottom w:val="single" w:sz="4" w:space="0" w:color="auto"/>
              <w:right w:val="single" w:sz="4" w:space="0" w:color="auto"/>
            </w:tcBorders>
            <w:shd w:val="clear" w:color="auto" w:fill="auto"/>
            <w:noWrap/>
            <w:vAlign w:val="bottom"/>
          </w:tcPr>
          <w:p w14:paraId="29EAD446" w14:textId="0F8C8CBB" w:rsidR="001935EF" w:rsidRPr="00B6018E" w:rsidRDefault="00426C2F" w:rsidP="00E742C6">
            <w:pPr>
              <w:jc w:val="center"/>
              <w:rPr>
                <w:b/>
                <w:bCs/>
                <w:i/>
                <w:iCs/>
                <w:color w:val="000000"/>
                <w:sz w:val="16"/>
                <w:szCs w:val="16"/>
              </w:rPr>
            </w:pPr>
            <w:r w:rsidRPr="00B6018E">
              <w:rPr>
                <w:b/>
                <w:bCs/>
                <w:i/>
                <w:iCs/>
                <w:color w:val="000000"/>
                <w:sz w:val="16"/>
                <w:szCs w:val="16"/>
              </w:rPr>
              <w:t>9,9</w:t>
            </w:r>
          </w:p>
        </w:tc>
        <w:tc>
          <w:tcPr>
            <w:tcW w:w="855" w:type="dxa"/>
            <w:tcBorders>
              <w:top w:val="nil"/>
              <w:left w:val="nil"/>
              <w:bottom w:val="single" w:sz="4" w:space="0" w:color="auto"/>
              <w:right w:val="single" w:sz="4" w:space="0" w:color="auto"/>
            </w:tcBorders>
            <w:shd w:val="clear" w:color="auto" w:fill="auto"/>
            <w:noWrap/>
            <w:vAlign w:val="bottom"/>
          </w:tcPr>
          <w:p w14:paraId="30DE45D7" w14:textId="33DAAC76" w:rsidR="001935EF" w:rsidRPr="00B6018E" w:rsidRDefault="004156AE" w:rsidP="00E742C6">
            <w:pPr>
              <w:jc w:val="center"/>
              <w:rPr>
                <w:b/>
                <w:sz w:val="16"/>
                <w:szCs w:val="16"/>
              </w:rPr>
            </w:pPr>
            <w:r w:rsidRPr="00B6018E">
              <w:rPr>
                <w:b/>
                <w:sz w:val="16"/>
                <w:szCs w:val="16"/>
              </w:rPr>
              <w:t>-25,3</w:t>
            </w:r>
          </w:p>
        </w:tc>
        <w:tc>
          <w:tcPr>
            <w:tcW w:w="785" w:type="dxa"/>
            <w:tcBorders>
              <w:top w:val="nil"/>
              <w:left w:val="nil"/>
              <w:bottom w:val="single" w:sz="4" w:space="0" w:color="auto"/>
              <w:right w:val="single" w:sz="4" w:space="0" w:color="auto"/>
            </w:tcBorders>
            <w:shd w:val="clear" w:color="auto" w:fill="auto"/>
            <w:noWrap/>
            <w:vAlign w:val="bottom"/>
          </w:tcPr>
          <w:p w14:paraId="5A2A1CB9" w14:textId="10D353AA" w:rsidR="001935EF" w:rsidRPr="00B6018E" w:rsidRDefault="004156AE" w:rsidP="00E742C6">
            <w:pPr>
              <w:jc w:val="center"/>
              <w:rPr>
                <w:b/>
                <w:bCs/>
                <w:i/>
                <w:iCs/>
                <w:color w:val="000000"/>
                <w:sz w:val="16"/>
                <w:szCs w:val="16"/>
              </w:rPr>
            </w:pPr>
            <w:r w:rsidRPr="00B6018E">
              <w:rPr>
                <w:b/>
                <w:bCs/>
                <w:i/>
                <w:iCs/>
                <w:color w:val="000000"/>
                <w:sz w:val="16"/>
                <w:szCs w:val="16"/>
              </w:rPr>
              <w:t>-7,3</w:t>
            </w:r>
          </w:p>
        </w:tc>
        <w:tc>
          <w:tcPr>
            <w:tcW w:w="750" w:type="dxa"/>
            <w:gridSpan w:val="2"/>
            <w:tcBorders>
              <w:top w:val="nil"/>
              <w:left w:val="nil"/>
              <w:bottom w:val="single" w:sz="4" w:space="0" w:color="auto"/>
              <w:right w:val="single" w:sz="4" w:space="0" w:color="auto"/>
            </w:tcBorders>
            <w:shd w:val="clear" w:color="auto" w:fill="auto"/>
            <w:noWrap/>
            <w:vAlign w:val="bottom"/>
          </w:tcPr>
          <w:p w14:paraId="1C9CDA53" w14:textId="17749618" w:rsidR="001935EF" w:rsidRPr="00B6018E" w:rsidRDefault="000B3873" w:rsidP="00E742C6">
            <w:pPr>
              <w:jc w:val="center"/>
              <w:rPr>
                <w:b/>
                <w:sz w:val="16"/>
                <w:szCs w:val="16"/>
              </w:rPr>
            </w:pPr>
            <w:r w:rsidRPr="00B6018E">
              <w:rPr>
                <w:b/>
                <w:sz w:val="16"/>
                <w:szCs w:val="16"/>
              </w:rPr>
              <w:t>93,8</w:t>
            </w:r>
          </w:p>
        </w:tc>
        <w:tc>
          <w:tcPr>
            <w:tcW w:w="785" w:type="dxa"/>
            <w:tcBorders>
              <w:top w:val="nil"/>
              <w:left w:val="nil"/>
              <w:bottom w:val="single" w:sz="4" w:space="0" w:color="auto"/>
              <w:right w:val="single" w:sz="4" w:space="0" w:color="auto"/>
            </w:tcBorders>
            <w:shd w:val="clear" w:color="auto" w:fill="auto"/>
            <w:noWrap/>
            <w:vAlign w:val="bottom"/>
          </w:tcPr>
          <w:p w14:paraId="487051F5" w14:textId="1DC7C20C" w:rsidR="001935EF" w:rsidRPr="00B6018E" w:rsidRDefault="000B3873" w:rsidP="00E742C6">
            <w:pPr>
              <w:jc w:val="center"/>
              <w:rPr>
                <w:b/>
                <w:bCs/>
                <w:i/>
                <w:iCs/>
                <w:color w:val="000000"/>
                <w:sz w:val="16"/>
                <w:szCs w:val="16"/>
              </w:rPr>
            </w:pPr>
            <w:r w:rsidRPr="00B6018E">
              <w:rPr>
                <w:b/>
                <w:bCs/>
                <w:i/>
                <w:iCs/>
                <w:color w:val="000000"/>
                <w:sz w:val="16"/>
                <w:szCs w:val="16"/>
              </w:rPr>
              <w:t>57,6</w:t>
            </w:r>
          </w:p>
        </w:tc>
      </w:tr>
      <w:tr w:rsidR="001935EF" w:rsidRPr="00B6018E" w14:paraId="0058E6BA"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1E460A5"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015C55D0" w14:textId="24B4C8DE" w:rsidR="001935EF" w:rsidRPr="00B6018E" w:rsidRDefault="001935EF" w:rsidP="00E742C6">
            <w:pPr>
              <w:jc w:val="center"/>
              <w:rPr>
                <w:i/>
                <w:iCs/>
                <w:color w:val="000000"/>
                <w:sz w:val="16"/>
                <w:szCs w:val="16"/>
                <w:lang w:val="en-GB"/>
              </w:rPr>
            </w:pPr>
          </w:p>
        </w:tc>
        <w:tc>
          <w:tcPr>
            <w:tcW w:w="785" w:type="dxa"/>
            <w:tcBorders>
              <w:top w:val="nil"/>
              <w:left w:val="nil"/>
              <w:bottom w:val="single" w:sz="4" w:space="0" w:color="auto"/>
              <w:right w:val="single" w:sz="4" w:space="0" w:color="auto"/>
            </w:tcBorders>
            <w:shd w:val="clear" w:color="auto" w:fill="auto"/>
            <w:noWrap/>
            <w:vAlign w:val="bottom"/>
            <w:hideMark/>
          </w:tcPr>
          <w:p w14:paraId="4E54C50F" w14:textId="2336678E" w:rsidR="001935EF" w:rsidRPr="00B6018E" w:rsidRDefault="001935EF" w:rsidP="00E742C6">
            <w:pPr>
              <w:jc w:val="center"/>
              <w:rPr>
                <w:b/>
                <w:i/>
                <w:iCs/>
                <w:color w:val="000000"/>
                <w:sz w:val="16"/>
                <w:szCs w:val="16"/>
                <w:lang w:val="en-GB"/>
              </w:rPr>
            </w:pPr>
          </w:p>
        </w:tc>
        <w:tc>
          <w:tcPr>
            <w:tcW w:w="776" w:type="dxa"/>
            <w:tcBorders>
              <w:top w:val="nil"/>
              <w:left w:val="nil"/>
              <w:bottom w:val="single" w:sz="4" w:space="0" w:color="auto"/>
              <w:right w:val="single" w:sz="4" w:space="0" w:color="auto"/>
            </w:tcBorders>
            <w:shd w:val="clear" w:color="auto" w:fill="auto"/>
            <w:noWrap/>
            <w:vAlign w:val="bottom"/>
            <w:hideMark/>
          </w:tcPr>
          <w:p w14:paraId="2518A8A5" w14:textId="66F23CC3" w:rsidR="001935EF" w:rsidRPr="00B6018E" w:rsidRDefault="002C5C27" w:rsidP="0058197A">
            <w:pPr>
              <w:jc w:val="center"/>
              <w:rPr>
                <w:i/>
                <w:iCs/>
                <w:sz w:val="16"/>
                <w:szCs w:val="16"/>
              </w:rPr>
            </w:pPr>
            <w:r w:rsidRPr="00B6018E">
              <w:rPr>
                <w:i/>
                <w:iCs/>
                <w:sz w:val="16"/>
                <w:szCs w:val="16"/>
              </w:rPr>
              <w:t>9</w:t>
            </w:r>
            <w:r w:rsidR="0058197A" w:rsidRPr="00B6018E">
              <w:rPr>
                <w:i/>
                <w:iCs/>
                <w:sz w:val="16"/>
                <w:szCs w:val="16"/>
              </w:rPr>
              <w:t>,</w:t>
            </w:r>
            <w:r w:rsidRPr="00B6018E">
              <w:rPr>
                <w:i/>
                <w:iCs/>
                <w:sz w:val="16"/>
                <w:szCs w:val="16"/>
              </w:rPr>
              <w:t>8</w:t>
            </w:r>
          </w:p>
        </w:tc>
        <w:tc>
          <w:tcPr>
            <w:tcW w:w="785" w:type="dxa"/>
            <w:tcBorders>
              <w:top w:val="nil"/>
              <w:left w:val="nil"/>
              <w:bottom w:val="single" w:sz="4" w:space="0" w:color="auto"/>
              <w:right w:val="single" w:sz="4" w:space="0" w:color="auto"/>
            </w:tcBorders>
            <w:shd w:val="clear" w:color="auto" w:fill="auto"/>
            <w:noWrap/>
            <w:vAlign w:val="bottom"/>
            <w:hideMark/>
          </w:tcPr>
          <w:p w14:paraId="3E0A78DD" w14:textId="468ABB53"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2CB9598" w14:textId="5BE32952" w:rsidR="001935EF" w:rsidRPr="00B6018E" w:rsidRDefault="00426C2F" w:rsidP="00E742C6">
            <w:pPr>
              <w:jc w:val="center"/>
              <w:rPr>
                <w:i/>
                <w:iCs/>
                <w:color w:val="000000"/>
                <w:sz w:val="16"/>
                <w:szCs w:val="16"/>
              </w:rPr>
            </w:pPr>
            <w:r w:rsidRPr="00B6018E">
              <w:rPr>
                <w:i/>
                <w:iCs/>
                <w:color w:val="000000"/>
                <w:sz w:val="16"/>
                <w:szCs w:val="16"/>
              </w:rPr>
              <w:t>9,1</w:t>
            </w:r>
          </w:p>
        </w:tc>
        <w:tc>
          <w:tcPr>
            <w:tcW w:w="785" w:type="dxa"/>
            <w:tcBorders>
              <w:top w:val="nil"/>
              <w:left w:val="nil"/>
              <w:bottom w:val="single" w:sz="4" w:space="0" w:color="auto"/>
              <w:right w:val="single" w:sz="4" w:space="0" w:color="auto"/>
            </w:tcBorders>
            <w:shd w:val="clear" w:color="auto" w:fill="auto"/>
            <w:noWrap/>
            <w:vAlign w:val="bottom"/>
          </w:tcPr>
          <w:p w14:paraId="4736C3DB" w14:textId="1C3C3ADA"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1B048805" w14:textId="013F4928" w:rsidR="001935EF" w:rsidRPr="00B6018E" w:rsidRDefault="004156AE" w:rsidP="00E742C6">
            <w:pPr>
              <w:jc w:val="center"/>
              <w:rPr>
                <w:sz w:val="16"/>
                <w:szCs w:val="16"/>
              </w:rPr>
            </w:pPr>
            <w:r w:rsidRPr="00B6018E">
              <w:rPr>
                <w:sz w:val="16"/>
                <w:szCs w:val="16"/>
              </w:rPr>
              <w:t>-,07</w:t>
            </w:r>
          </w:p>
        </w:tc>
        <w:tc>
          <w:tcPr>
            <w:tcW w:w="785" w:type="dxa"/>
            <w:tcBorders>
              <w:top w:val="nil"/>
              <w:left w:val="nil"/>
              <w:bottom w:val="single" w:sz="4" w:space="0" w:color="auto"/>
              <w:right w:val="single" w:sz="4" w:space="0" w:color="auto"/>
            </w:tcBorders>
            <w:shd w:val="clear" w:color="auto" w:fill="auto"/>
            <w:noWrap/>
            <w:vAlign w:val="bottom"/>
          </w:tcPr>
          <w:p w14:paraId="17E2EB08" w14:textId="318F04D6" w:rsidR="001935EF" w:rsidRPr="00B6018E"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775F42C2" w14:textId="32F08CDF" w:rsidR="001935EF" w:rsidRPr="00B6018E" w:rsidRDefault="000B3873" w:rsidP="00E742C6">
            <w:pPr>
              <w:jc w:val="center"/>
              <w:rPr>
                <w:i/>
                <w:sz w:val="16"/>
                <w:szCs w:val="16"/>
              </w:rPr>
            </w:pPr>
            <w:r w:rsidRPr="00B6018E">
              <w:rPr>
                <w:i/>
                <w:sz w:val="16"/>
                <w:szCs w:val="16"/>
              </w:rPr>
              <w:t>92,9</w:t>
            </w:r>
          </w:p>
        </w:tc>
        <w:tc>
          <w:tcPr>
            <w:tcW w:w="785" w:type="dxa"/>
            <w:tcBorders>
              <w:top w:val="nil"/>
              <w:left w:val="nil"/>
              <w:bottom w:val="single" w:sz="4" w:space="0" w:color="auto"/>
              <w:right w:val="single" w:sz="4" w:space="0" w:color="auto"/>
            </w:tcBorders>
            <w:shd w:val="clear" w:color="auto" w:fill="auto"/>
            <w:noWrap/>
            <w:vAlign w:val="bottom"/>
          </w:tcPr>
          <w:p w14:paraId="1C90F6CD" w14:textId="6D53572F" w:rsidR="001935EF" w:rsidRPr="00B6018E" w:rsidRDefault="001935EF" w:rsidP="00E742C6">
            <w:pPr>
              <w:jc w:val="center"/>
              <w:rPr>
                <w:i/>
                <w:iCs/>
                <w:color w:val="000000"/>
                <w:sz w:val="16"/>
                <w:szCs w:val="16"/>
                <w:lang w:val="ru-RU"/>
              </w:rPr>
            </w:pPr>
          </w:p>
        </w:tc>
      </w:tr>
      <w:tr w:rsidR="001935EF" w:rsidRPr="00B6018E" w14:paraId="5AD5C7BC" w14:textId="77777777" w:rsidTr="0027425F">
        <w:trPr>
          <w:gridAfter w:val="1"/>
          <w:wAfter w:w="8" w:type="dxa"/>
          <w:trHeight w:val="8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6D980F49" w14:textId="77777777" w:rsidR="001935EF" w:rsidRPr="00B6018E" w:rsidRDefault="001935EF" w:rsidP="001935EF">
            <w:pPr>
              <w:rPr>
                <w:b/>
                <w:bCs/>
                <w:color w:val="000000"/>
                <w:sz w:val="16"/>
                <w:szCs w:val="16"/>
                <w:lang w:val="en-GB"/>
              </w:rPr>
            </w:pPr>
            <w:r w:rsidRPr="00B6018E">
              <w:rPr>
                <w:b/>
                <w:bCs/>
                <w:color w:val="000000"/>
                <w:sz w:val="16"/>
                <w:szCs w:val="16"/>
                <w:lang w:val="en-GB"/>
              </w:rPr>
              <w:t>Gospodăria de locuințe și gospodăria serviciilor comunale</w:t>
            </w:r>
          </w:p>
        </w:tc>
        <w:tc>
          <w:tcPr>
            <w:tcW w:w="776" w:type="dxa"/>
            <w:tcBorders>
              <w:top w:val="nil"/>
              <w:left w:val="nil"/>
              <w:bottom w:val="single" w:sz="4" w:space="0" w:color="auto"/>
              <w:right w:val="single" w:sz="4" w:space="0" w:color="auto"/>
            </w:tcBorders>
            <w:shd w:val="clear" w:color="auto" w:fill="auto"/>
            <w:noWrap/>
            <w:vAlign w:val="bottom"/>
            <w:hideMark/>
          </w:tcPr>
          <w:p w14:paraId="7D8F59AE" w14:textId="5FAC47F9" w:rsidR="001935EF" w:rsidRPr="00B6018E" w:rsidRDefault="00062C95" w:rsidP="00E742C6">
            <w:pPr>
              <w:jc w:val="center"/>
              <w:rPr>
                <w:b/>
                <w:bCs/>
                <w:color w:val="000000"/>
                <w:sz w:val="16"/>
                <w:szCs w:val="16"/>
              </w:rPr>
            </w:pPr>
            <w:r w:rsidRPr="00B6018E">
              <w:rPr>
                <w:b/>
                <w:bCs/>
                <w:color w:val="000000"/>
                <w:sz w:val="16"/>
                <w:szCs w:val="16"/>
              </w:rPr>
              <w:t>619,</w:t>
            </w:r>
            <w:r w:rsidR="00531D65" w:rsidRPr="00B6018E">
              <w:rPr>
                <w:b/>
                <w:bCs/>
                <w:color w:val="000000"/>
                <w:sz w:val="16"/>
                <w:szCs w:val="16"/>
              </w:rPr>
              <w:t>9</w:t>
            </w:r>
          </w:p>
        </w:tc>
        <w:tc>
          <w:tcPr>
            <w:tcW w:w="785" w:type="dxa"/>
            <w:tcBorders>
              <w:top w:val="nil"/>
              <w:left w:val="nil"/>
              <w:bottom w:val="single" w:sz="4" w:space="0" w:color="auto"/>
              <w:right w:val="single" w:sz="4" w:space="0" w:color="auto"/>
            </w:tcBorders>
            <w:shd w:val="clear" w:color="auto" w:fill="auto"/>
            <w:noWrap/>
            <w:vAlign w:val="bottom"/>
            <w:hideMark/>
          </w:tcPr>
          <w:p w14:paraId="7F7061AB" w14:textId="2AAE4D6D" w:rsidR="001935EF" w:rsidRPr="00B6018E" w:rsidRDefault="00531D65" w:rsidP="00062C95">
            <w:pPr>
              <w:jc w:val="center"/>
              <w:rPr>
                <w:b/>
                <w:bCs/>
                <w:i/>
                <w:iCs/>
                <w:color w:val="000000"/>
                <w:sz w:val="16"/>
                <w:szCs w:val="16"/>
              </w:rPr>
            </w:pPr>
            <w:r w:rsidRPr="00B6018E">
              <w:rPr>
                <w:b/>
                <w:bCs/>
                <w:i/>
                <w:iCs/>
                <w:color w:val="000000"/>
                <w:sz w:val="16"/>
                <w:szCs w:val="16"/>
              </w:rPr>
              <w:t>286</w:t>
            </w:r>
            <w:r w:rsidR="00062C95" w:rsidRPr="00B6018E">
              <w:rPr>
                <w:b/>
                <w:bCs/>
                <w:i/>
                <w:iCs/>
                <w:color w:val="000000"/>
                <w:sz w:val="16"/>
                <w:szCs w:val="16"/>
              </w:rPr>
              <w:t>,</w:t>
            </w:r>
            <w:r w:rsidRPr="00B6018E">
              <w:rPr>
                <w:b/>
                <w:bCs/>
                <w:i/>
                <w:iCs/>
                <w:color w:val="000000"/>
                <w:sz w:val="16"/>
                <w:szCs w:val="16"/>
              </w:rPr>
              <w:t>8</w:t>
            </w:r>
          </w:p>
        </w:tc>
        <w:tc>
          <w:tcPr>
            <w:tcW w:w="776" w:type="dxa"/>
            <w:tcBorders>
              <w:top w:val="nil"/>
              <w:left w:val="nil"/>
              <w:bottom w:val="single" w:sz="4" w:space="0" w:color="auto"/>
              <w:right w:val="single" w:sz="4" w:space="0" w:color="auto"/>
            </w:tcBorders>
            <w:shd w:val="clear" w:color="auto" w:fill="auto"/>
            <w:noWrap/>
            <w:vAlign w:val="bottom"/>
          </w:tcPr>
          <w:p w14:paraId="155FC7E6" w14:textId="184015ED" w:rsidR="001935EF" w:rsidRPr="00B6018E" w:rsidRDefault="002C5C27" w:rsidP="00062C95">
            <w:pPr>
              <w:jc w:val="center"/>
              <w:rPr>
                <w:b/>
                <w:bCs/>
                <w:sz w:val="16"/>
                <w:szCs w:val="16"/>
              </w:rPr>
            </w:pPr>
            <w:r w:rsidRPr="00B6018E">
              <w:rPr>
                <w:b/>
                <w:bCs/>
                <w:sz w:val="16"/>
                <w:szCs w:val="16"/>
              </w:rPr>
              <w:t>1</w:t>
            </w:r>
            <w:r w:rsidR="00062C95" w:rsidRPr="00B6018E">
              <w:rPr>
                <w:b/>
                <w:bCs/>
                <w:sz w:val="16"/>
                <w:szCs w:val="16"/>
              </w:rPr>
              <w:t> </w:t>
            </w:r>
            <w:r w:rsidRPr="00B6018E">
              <w:rPr>
                <w:b/>
                <w:bCs/>
                <w:sz w:val="16"/>
                <w:szCs w:val="16"/>
              </w:rPr>
              <w:t>566</w:t>
            </w:r>
            <w:r w:rsidR="00062C95" w:rsidRPr="00B6018E">
              <w:rPr>
                <w:b/>
                <w:bCs/>
                <w:sz w:val="16"/>
                <w:szCs w:val="16"/>
              </w:rPr>
              <w:t>,</w:t>
            </w:r>
            <w:r w:rsidRPr="00B6018E">
              <w:rPr>
                <w:b/>
                <w:bCs/>
                <w:sz w:val="16"/>
                <w:szCs w:val="16"/>
              </w:rPr>
              <w:t>1</w:t>
            </w:r>
          </w:p>
        </w:tc>
        <w:tc>
          <w:tcPr>
            <w:tcW w:w="785" w:type="dxa"/>
            <w:tcBorders>
              <w:top w:val="nil"/>
              <w:left w:val="nil"/>
              <w:bottom w:val="single" w:sz="4" w:space="0" w:color="auto"/>
              <w:right w:val="single" w:sz="4" w:space="0" w:color="auto"/>
            </w:tcBorders>
            <w:shd w:val="clear" w:color="auto" w:fill="auto"/>
            <w:noWrap/>
            <w:vAlign w:val="bottom"/>
          </w:tcPr>
          <w:p w14:paraId="16846FE4" w14:textId="6FE93763" w:rsidR="001935EF" w:rsidRPr="00B6018E" w:rsidRDefault="002C5C27" w:rsidP="0081160F">
            <w:pPr>
              <w:jc w:val="center"/>
              <w:rPr>
                <w:b/>
                <w:bCs/>
                <w:i/>
                <w:iCs/>
                <w:color w:val="000000"/>
                <w:sz w:val="16"/>
                <w:szCs w:val="16"/>
              </w:rPr>
            </w:pPr>
            <w:r w:rsidRPr="00B6018E">
              <w:rPr>
                <w:b/>
                <w:bCs/>
                <w:i/>
                <w:iCs/>
                <w:color w:val="000000"/>
                <w:sz w:val="16"/>
                <w:szCs w:val="16"/>
              </w:rPr>
              <w:t>194</w:t>
            </w:r>
            <w:r w:rsidR="0081160F" w:rsidRPr="00B6018E">
              <w:rPr>
                <w:b/>
                <w:bCs/>
                <w:i/>
                <w:iCs/>
                <w:color w:val="000000"/>
                <w:sz w:val="16"/>
                <w:szCs w:val="16"/>
              </w:rPr>
              <w:t>,</w:t>
            </w:r>
            <w:r w:rsidRPr="00B6018E">
              <w:rPr>
                <w:b/>
                <w:bCs/>
                <w:i/>
                <w:iCs/>
                <w:color w:val="000000"/>
                <w:sz w:val="16"/>
                <w:szCs w:val="16"/>
              </w:rPr>
              <w:t>1</w:t>
            </w:r>
          </w:p>
        </w:tc>
        <w:tc>
          <w:tcPr>
            <w:tcW w:w="828" w:type="dxa"/>
            <w:tcBorders>
              <w:top w:val="nil"/>
              <w:left w:val="nil"/>
              <w:bottom w:val="single" w:sz="4" w:space="0" w:color="auto"/>
              <w:right w:val="single" w:sz="4" w:space="0" w:color="auto"/>
            </w:tcBorders>
            <w:shd w:val="clear" w:color="auto" w:fill="auto"/>
            <w:noWrap/>
            <w:vAlign w:val="bottom"/>
          </w:tcPr>
          <w:p w14:paraId="71C52D2E" w14:textId="2D200A0E" w:rsidR="001935EF" w:rsidRPr="00B6018E" w:rsidRDefault="00426C2F" w:rsidP="00E742C6">
            <w:pPr>
              <w:jc w:val="center"/>
              <w:rPr>
                <w:b/>
                <w:bCs/>
                <w:color w:val="000000"/>
                <w:sz w:val="16"/>
                <w:szCs w:val="16"/>
              </w:rPr>
            </w:pPr>
            <w:r w:rsidRPr="00B6018E">
              <w:rPr>
                <w:b/>
                <w:bCs/>
                <w:color w:val="000000"/>
                <w:sz w:val="16"/>
                <w:szCs w:val="16"/>
              </w:rPr>
              <w:t>1 486,2</w:t>
            </w:r>
          </w:p>
        </w:tc>
        <w:tc>
          <w:tcPr>
            <w:tcW w:w="785" w:type="dxa"/>
            <w:tcBorders>
              <w:top w:val="nil"/>
              <w:left w:val="nil"/>
              <w:bottom w:val="single" w:sz="4" w:space="0" w:color="auto"/>
              <w:right w:val="single" w:sz="4" w:space="0" w:color="auto"/>
            </w:tcBorders>
            <w:shd w:val="clear" w:color="auto" w:fill="auto"/>
            <w:noWrap/>
            <w:vAlign w:val="bottom"/>
          </w:tcPr>
          <w:p w14:paraId="3463361F" w14:textId="3B811307" w:rsidR="001935EF" w:rsidRPr="00B6018E" w:rsidRDefault="00426C2F" w:rsidP="00E742C6">
            <w:pPr>
              <w:jc w:val="center"/>
              <w:rPr>
                <w:b/>
                <w:bCs/>
                <w:i/>
                <w:iCs/>
                <w:color w:val="000000"/>
                <w:sz w:val="16"/>
                <w:szCs w:val="16"/>
              </w:rPr>
            </w:pPr>
            <w:r w:rsidRPr="00B6018E">
              <w:rPr>
                <w:b/>
                <w:bCs/>
                <w:i/>
                <w:iCs/>
                <w:color w:val="000000"/>
                <w:sz w:val="16"/>
                <w:szCs w:val="16"/>
              </w:rPr>
              <w:t>139,5</w:t>
            </w:r>
          </w:p>
        </w:tc>
        <w:tc>
          <w:tcPr>
            <w:tcW w:w="855" w:type="dxa"/>
            <w:tcBorders>
              <w:top w:val="nil"/>
              <w:left w:val="nil"/>
              <w:bottom w:val="single" w:sz="4" w:space="0" w:color="auto"/>
              <w:right w:val="single" w:sz="4" w:space="0" w:color="auto"/>
            </w:tcBorders>
            <w:shd w:val="clear" w:color="auto" w:fill="auto"/>
            <w:noWrap/>
            <w:vAlign w:val="bottom"/>
          </w:tcPr>
          <w:p w14:paraId="5D201934" w14:textId="06D9E435" w:rsidR="001935EF" w:rsidRPr="00B6018E" w:rsidRDefault="004156AE" w:rsidP="00E742C6">
            <w:pPr>
              <w:jc w:val="center"/>
              <w:rPr>
                <w:b/>
                <w:sz w:val="16"/>
                <w:szCs w:val="16"/>
              </w:rPr>
            </w:pPr>
            <w:r w:rsidRPr="00B6018E">
              <w:rPr>
                <w:b/>
                <w:sz w:val="16"/>
                <w:szCs w:val="16"/>
              </w:rPr>
              <w:t>-79,9</w:t>
            </w:r>
          </w:p>
        </w:tc>
        <w:tc>
          <w:tcPr>
            <w:tcW w:w="785" w:type="dxa"/>
            <w:tcBorders>
              <w:top w:val="nil"/>
              <w:left w:val="nil"/>
              <w:bottom w:val="single" w:sz="4" w:space="0" w:color="auto"/>
              <w:right w:val="single" w:sz="4" w:space="0" w:color="auto"/>
            </w:tcBorders>
            <w:shd w:val="clear" w:color="auto" w:fill="auto"/>
            <w:noWrap/>
            <w:vAlign w:val="bottom"/>
          </w:tcPr>
          <w:p w14:paraId="3373C6D8" w14:textId="21B361DF" w:rsidR="001935EF" w:rsidRPr="00B6018E" w:rsidRDefault="004156AE" w:rsidP="00E742C6">
            <w:pPr>
              <w:jc w:val="center"/>
              <w:rPr>
                <w:b/>
                <w:bCs/>
                <w:i/>
                <w:iCs/>
                <w:color w:val="000000"/>
                <w:sz w:val="16"/>
                <w:szCs w:val="16"/>
              </w:rPr>
            </w:pPr>
            <w:r w:rsidRPr="00B6018E">
              <w:rPr>
                <w:b/>
                <w:bCs/>
                <w:i/>
                <w:iCs/>
                <w:color w:val="000000"/>
                <w:sz w:val="16"/>
                <w:szCs w:val="16"/>
              </w:rPr>
              <w:t>-54,6</w:t>
            </w:r>
          </w:p>
        </w:tc>
        <w:tc>
          <w:tcPr>
            <w:tcW w:w="750" w:type="dxa"/>
            <w:gridSpan w:val="2"/>
            <w:tcBorders>
              <w:top w:val="nil"/>
              <w:left w:val="nil"/>
              <w:bottom w:val="single" w:sz="4" w:space="0" w:color="auto"/>
              <w:right w:val="single" w:sz="4" w:space="0" w:color="auto"/>
            </w:tcBorders>
            <w:shd w:val="clear" w:color="auto" w:fill="auto"/>
            <w:noWrap/>
            <w:vAlign w:val="bottom"/>
          </w:tcPr>
          <w:p w14:paraId="7BA015F8" w14:textId="49C68845" w:rsidR="001935EF" w:rsidRPr="00B6018E" w:rsidRDefault="000B3873" w:rsidP="00E742C6">
            <w:pPr>
              <w:jc w:val="center"/>
              <w:rPr>
                <w:b/>
                <w:sz w:val="16"/>
                <w:szCs w:val="16"/>
              </w:rPr>
            </w:pPr>
            <w:r w:rsidRPr="00B6018E">
              <w:rPr>
                <w:b/>
                <w:sz w:val="16"/>
                <w:szCs w:val="16"/>
              </w:rPr>
              <w:t>94,9</w:t>
            </w:r>
          </w:p>
        </w:tc>
        <w:tc>
          <w:tcPr>
            <w:tcW w:w="785" w:type="dxa"/>
            <w:tcBorders>
              <w:top w:val="nil"/>
              <w:left w:val="nil"/>
              <w:bottom w:val="single" w:sz="4" w:space="0" w:color="auto"/>
              <w:right w:val="single" w:sz="4" w:space="0" w:color="auto"/>
            </w:tcBorders>
            <w:shd w:val="clear" w:color="auto" w:fill="auto"/>
            <w:noWrap/>
            <w:vAlign w:val="bottom"/>
          </w:tcPr>
          <w:p w14:paraId="4777D290" w14:textId="7CFF22BE" w:rsidR="001935EF" w:rsidRPr="00B6018E" w:rsidRDefault="000B3873" w:rsidP="00E742C6">
            <w:pPr>
              <w:jc w:val="center"/>
              <w:rPr>
                <w:b/>
                <w:bCs/>
                <w:i/>
                <w:iCs/>
                <w:color w:val="000000"/>
                <w:sz w:val="16"/>
                <w:szCs w:val="16"/>
              </w:rPr>
            </w:pPr>
            <w:r w:rsidRPr="00B6018E">
              <w:rPr>
                <w:b/>
                <w:bCs/>
                <w:i/>
                <w:iCs/>
                <w:color w:val="000000"/>
                <w:sz w:val="16"/>
                <w:szCs w:val="16"/>
              </w:rPr>
              <w:t>71,9</w:t>
            </w:r>
          </w:p>
        </w:tc>
      </w:tr>
      <w:tr w:rsidR="001935EF" w:rsidRPr="00B6018E" w14:paraId="5884F984"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65C66F0"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31E5F7C1" w14:textId="53412E5A" w:rsidR="001935EF" w:rsidRPr="00B6018E" w:rsidRDefault="001935EF" w:rsidP="00E742C6">
            <w:pPr>
              <w:jc w:val="center"/>
              <w:rPr>
                <w:i/>
                <w:iCs/>
                <w:color w:val="000000"/>
                <w:sz w:val="16"/>
                <w:szCs w:val="16"/>
                <w:lang w:val="en-GB"/>
              </w:rPr>
            </w:pPr>
          </w:p>
        </w:tc>
        <w:tc>
          <w:tcPr>
            <w:tcW w:w="785" w:type="dxa"/>
            <w:tcBorders>
              <w:top w:val="nil"/>
              <w:left w:val="nil"/>
              <w:bottom w:val="single" w:sz="4" w:space="0" w:color="auto"/>
              <w:right w:val="single" w:sz="4" w:space="0" w:color="auto"/>
            </w:tcBorders>
            <w:shd w:val="clear" w:color="auto" w:fill="auto"/>
            <w:noWrap/>
            <w:vAlign w:val="bottom"/>
            <w:hideMark/>
          </w:tcPr>
          <w:p w14:paraId="5E5E7689" w14:textId="792F6F03" w:rsidR="001935EF" w:rsidRPr="00B6018E" w:rsidRDefault="001935EF" w:rsidP="00E742C6">
            <w:pPr>
              <w:jc w:val="center"/>
              <w:rPr>
                <w:b/>
                <w:i/>
                <w:iCs/>
                <w:color w:val="000000"/>
                <w:sz w:val="16"/>
                <w:szCs w:val="16"/>
                <w:lang w:val="en-GB"/>
              </w:rPr>
            </w:pPr>
          </w:p>
        </w:tc>
        <w:tc>
          <w:tcPr>
            <w:tcW w:w="776" w:type="dxa"/>
            <w:tcBorders>
              <w:top w:val="nil"/>
              <w:left w:val="nil"/>
              <w:bottom w:val="single" w:sz="4" w:space="0" w:color="auto"/>
              <w:right w:val="single" w:sz="4" w:space="0" w:color="auto"/>
            </w:tcBorders>
            <w:shd w:val="clear" w:color="auto" w:fill="auto"/>
            <w:noWrap/>
            <w:vAlign w:val="bottom"/>
          </w:tcPr>
          <w:p w14:paraId="68F65449" w14:textId="2F5B9725" w:rsidR="001935EF" w:rsidRPr="00B6018E" w:rsidRDefault="002C5C27" w:rsidP="00062C95">
            <w:pPr>
              <w:jc w:val="center"/>
              <w:rPr>
                <w:i/>
                <w:iCs/>
                <w:sz w:val="16"/>
                <w:szCs w:val="16"/>
              </w:rPr>
            </w:pPr>
            <w:r w:rsidRPr="00B6018E">
              <w:rPr>
                <w:i/>
                <w:iCs/>
                <w:sz w:val="16"/>
                <w:szCs w:val="16"/>
              </w:rPr>
              <w:t>1</w:t>
            </w:r>
            <w:r w:rsidR="00062C95" w:rsidRPr="00B6018E">
              <w:rPr>
                <w:i/>
                <w:iCs/>
                <w:sz w:val="16"/>
                <w:szCs w:val="16"/>
              </w:rPr>
              <w:t> </w:t>
            </w:r>
            <w:r w:rsidRPr="00B6018E">
              <w:rPr>
                <w:i/>
                <w:iCs/>
                <w:sz w:val="16"/>
                <w:szCs w:val="16"/>
              </w:rPr>
              <w:t>274</w:t>
            </w:r>
            <w:r w:rsidR="00062C95" w:rsidRPr="00B6018E">
              <w:rPr>
                <w:i/>
                <w:iCs/>
                <w:sz w:val="16"/>
                <w:szCs w:val="16"/>
              </w:rPr>
              <w:t>,</w:t>
            </w:r>
            <w:r w:rsidRPr="00B6018E">
              <w:rPr>
                <w:i/>
                <w:iCs/>
                <w:sz w:val="16"/>
                <w:szCs w:val="16"/>
              </w:rPr>
              <w:t>4</w:t>
            </w:r>
          </w:p>
        </w:tc>
        <w:tc>
          <w:tcPr>
            <w:tcW w:w="785" w:type="dxa"/>
            <w:tcBorders>
              <w:top w:val="nil"/>
              <w:left w:val="nil"/>
              <w:bottom w:val="single" w:sz="4" w:space="0" w:color="auto"/>
              <w:right w:val="single" w:sz="4" w:space="0" w:color="auto"/>
            </w:tcBorders>
            <w:shd w:val="clear" w:color="auto" w:fill="auto"/>
            <w:noWrap/>
            <w:vAlign w:val="bottom"/>
          </w:tcPr>
          <w:p w14:paraId="4D0C71A6" w14:textId="198B6544"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170D42E" w14:textId="68827E47" w:rsidR="001935EF" w:rsidRPr="00B6018E" w:rsidRDefault="00426C2F" w:rsidP="00E742C6">
            <w:pPr>
              <w:jc w:val="center"/>
              <w:rPr>
                <w:i/>
                <w:iCs/>
                <w:color w:val="000000"/>
                <w:sz w:val="16"/>
                <w:szCs w:val="16"/>
              </w:rPr>
            </w:pPr>
            <w:r w:rsidRPr="00B6018E">
              <w:rPr>
                <w:i/>
                <w:iCs/>
                <w:color w:val="000000"/>
                <w:sz w:val="16"/>
                <w:szCs w:val="16"/>
              </w:rPr>
              <w:t>1 252,5</w:t>
            </w:r>
          </w:p>
        </w:tc>
        <w:tc>
          <w:tcPr>
            <w:tcW w:w="785" w:type="dxa"/>
            <w:tcBorders>
              <w:top w:val="nil"/>
              <w:left w:val="nil"/>
              <w:bottom w:val="single" w:sz="4" w:space="0" w:color="auto"/>
              <w:right w:val="single" w:sz="4" w:space="0" w:color="auto"/>
            </w:tcBorders>
            <w:shd w:val="clear" w:color="auto" w:fill="auto"/>
            <w:noWrap/>
            <w:vAlign w:val="bottom"/>
          </w:tcPr>
          <w:p w14:paraId="1088D19D" w14:textId="1B0793B3"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6BDE32E6" w14:textId="7A2D7654" w:rsidR="001935EF" w:rsidRPr="00B6018E" w:rsidRDefault="004156AE" w:rsidP="00E742C6">
            <w:pPr>
              <w:jc w:val="center"/>
              <w:rPr>
                <w:i/>
                <w:sz w:val="16"/>
                <w:szCs w:val="16"/>
              </w:rPr>
            </w:pPr>
            <w:r w:rsidRPr="00B6018E">
              <w:rPr>
                <w:i/>
                <w:sz w:val="16"/>
                <w:szCs w:val="16"/>
              </w:rPr>
              <w:t>-21,9</w:t>
            </w:r>
          </w:p>
        </w:tc>
        <w:tc>
          <w:tcPr>
            <w:tcW w:w="785" w:type="dxa"/>
            <w:tcBorders>
              <w:top w:val="nil"/>
              <w:left w:val="nil"/>
              <w:bottom w:val="single" w:sz="4" w:space="0" w:color="auto"/>
              <w:right w:val="single" w:sz="4" w:space="0" w:color="auto"/>
            </w:tcBorders>
            <w:shd w:val="clear" w:color="auto" w:fill="auto"/>
            <w:noWrap/>
            <w:vAlign w:val="bottom"/>
          </w:tcPr>
          <w:p w14:paraId="46538A9B" w14:textId="7D66EB58" w:rsidR="001935EF" w:rsidRPr="00B6018E"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DF92943" w14:textId="6DD6FD4D" w:rsidR="001935EF" w:rsidRPr="00B6018E" w:rsidRDefault="000B3873" w:rsidP="00E742C6">
            <w:pPr>
              <w:jc w:val="center"/>
              <w:rPr>
                <w:i/>
                <w:sz w:val="16"/>
                <w:szCs w:val="16"/>
              </w:rPr>
            </w:pPr>
            <w:r w:rsidRPr="00B6018E">
              <w:rPr>
                <w:i/>
                <w:sz w:val="16"/>
                <w:szCs w:val="16"/>
              </w:rPr>
              <w:t>98,3</w:t>
            </w:r>
          </w:p>
        </w:tc>
        <w:tc>
          <w:tcPr>
            <w:tcW w:w="785" w:type="dxa"/>
            <w:tcBorders>
              <w:top w:val="nil"/>
              <w:left w:val="nil"/>
              <w:bottom w:val="single" w:sz="4" w:space="0" w:color="auto"/>
              <w:right w:val="single" w:sz="4" w:space="0" w:color="auto"/>
            </w:tcBorders>
            <w:shd w:val="clear" w:color="auto" w:fill="auto"/>
            <w:noWrap/>
            <w:vAlign w:val="bottom"/>
          </w:tcPr>
          <w:p w14:paraId="2AB0B7B9" w14:textId="32020B08" w:rsidR="001935EF" w:rsidRPr="00B6018E" w:rsidRDefault="001935EF" w:rsidP="00E742C6">
            <w:pPr>
              <w:jc w:val="center"/>
              <w:rPr>
                <w:i/>
                <w:iCs/>
                <w:color w:val="000000"/>
                <w:sz w:val="16"/>
                <w:szCs w:val="16"/>
                <w:lang w:val="ru-RU"/>
              </w:rPr>
            </w:pPr>
          </w:p>
        </w:tc>
      </w:tr>
      <w:tr w:rsidR="001935EF" w:rsidRPr="00B6018E" w14:paraId="01F7F4BC" w14:textId="77777777" w:rsidTr="0027425F">
        <w:trPr>
          <w:gridAfter w:val="1"/>
          <w:wAfter w:w="8" w:type="dxa"/>
          <w:trHeight w:val="521"/>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0651779" w14:textId="77777777" w:rsidR="001935EF" w:rsidRPr="00B6018E" w:rsidRDefault="001935EF" w:rsidP="001935EF">
            <w:pPr>
              <w:rPr>
                <w:b/>
                <w:bCs/>
                <w:color w:val="000000"/>
                <w:sz w:val="16"/>
                <w:szCs w:val="16"/>
                <w:lang w:val="ru-RU"/>
              </w:rPr>
            </w:pPr>
            <w:r w:rsidRPr="00B6018E">
              <w:rPr>
                <w:b/>
                <w:bCs/>
                <w:color w:val="000000"/>
                <w:sz w:val="16"/>
                <w:szCs w:val="16"/>
                <w:lang w:val="ru-RU"/>
              </w:rPr>
              <w:t>Ocrotirea sănătății</w:t>
            </w:r>
          </w:p>
        </w:tc>
        <w:tc>
          <w:tcPr>
            <w:tcW w:w="776" w:type="dxa"/>
            <w:tcBorders>
              <w:top w:val="nil"/>
              <w:left w:val="nil"/>
              <w:bottom w:val="single" w:sz="4" w:space="0" w:color="auto"/>
              <w:right w:val="single" w:sz="4" w:space="0" w:color="auto"/>
            </w:tcBorders>
            <w:shd w:val="clear" w:color="auto" w:fill="auto"/>
            <w:noWrap/>
            <w:vAlign w:val="bottom"/>
          </w:tcPr>
          <w:p w14:paraId="41421A41" w14:textId="3D405C1A" w:rsidR="001935EF" w:rsidRPr="00B6018E" w:rsidRDefault="00531D65" w:rsidP="00062C95">
            <w:pPr>
              <w:jc w:val="center"/>
              <w:rPr>
                <w:b/>
                <w:bCs/>
                <w:color w:val="000000"/>
                <w:sz w:val="16"/>
                <w:szCs w:val="16"/>
              </w:rPr>
            </w:pPr>
            <w:r w:rsidRPr="00B6018E">
              <w:rPr>
                <w:b/>
                <w:bCs/>
                <w:color w:val="000000"/>
                <w:sz w:val="16"/>
                <w:szCs w:val="16"/>
              </w:rPr>
              <w:t>9</w:t>
            </w:r>
            <w:r w:rsidR="00062C95" w:rsidRPr="00B6018E">
              <w:rPr>
                <w:b/>
                <w:bCs/>
                <w:color w:val="000000"/>
                <w:sz w:val="16"/>
                <w:szCs w:val="16"/>
              </w:rPr>
              <w:t> </w:t>
            </w:r>
            <w:r w:rsidRPr="00B6018E">
              <w:rPr>
                <w:b/>
                <w:bCs/>
                <w:color w:val="000000"/>
                <w:sz w:val="16"/>
                <w:szCs w:val="16"/>
              </w:rPr>
              <w:t>245</w:t>
            </w:r>
            <w:r w:rsidR="00062C95" w:rsidRPr="00B6018E">
              <w:rPr>
                <w:b/>
                <w:bCs/>
                <w:color w:val="000000"/>
                <w:sz w:val="16"/>
                <w:szCs w:val="16"/>
              </w:rPr>
              <w:t>,</w:t>
            </w:r>
            <w:r w:rsidRPr="00B6018E">
              <w:rPr>
                <w:b/>
                <w:bCs/>
                <w:color w:val="000000"/>
                <w:sz w:val="16"/>
                <w:szCs w:val="16"/>
              </w:rPr>
              <w:t>8</w:t>
            </w:r>
          </w:p>
        </w:tc>
        <w:tc>
          <w:tcPr>
            <w:tcW w:w="785" w:type="dxa"/>
            <w:tcBorders>
              <w:top w:val="nil"/>
              <w:left w:val="nil"/>
              <w:bottom w:val="single" w:sz="4" w:space="0" w:color="auto"/>
              <w:right w:val="single" w:sz="4" w:space="0" w:color="auto"/>
            </w:tcBorders>
            <w:shd w:val="clear" w:color="auto" w:fill="auto"/>
            <w:noWrap/>
            <w:vAlign w:val="bottom"/>
          </w:tcPr>
          <w:p w14:paraId="1FF60A48" w14:textId="77D00E7F" w:rsidR="001935EF" w:rsidRPr="00B6018E" w:rsidRDefault="00531D65" w:rsidP="00062C95">
            <w:pPr>
              <w:jc w:val="center"/>
              <w:rPr>
                <w:b/>
                <w:bCs/>
                <w:i/>
                <w:iCs/>
                <w:color w:val="000000"/>
                <w:sz w:val="16"/>
                <w:szCs w:val="16"/>
              </w:rPr>
            </w:pPr>
            <w:r w:rsidRPr="00B6018E">
              <w:rPr>
                <w:b/>
                <w:bCs/>
                <w:i/>
                <w:iCs/>
                <w:color w:val="000000"/>
                <w:sz w:val="16"/>
                <w:szCs w:val="16"/>
              </w:rPr>
              <w:t>866</w:t>
            </w:r>
            <w:r w:rsidR="00062C95" w:rsidRPr="00B6018E">
              <w:rPr>
                <w:b/>
                <w:bCs/>
                <w:i/>
                <w:iCs/>
                <w:color w:val="000000"/>
                <w:sz w:val="16"/>
                <w:szCs w:val="16"/>
              </w:rPr>
              <w:t>,</w:t>
            </w:r>
            <w:r w:rsidRPr="00B6018E">
              <w:rPr>
                <w:b/>
                <w:bCs/>
                <w:i/>
                <w:iCs/>
                <w:color w:val="000000"/>
                <w:sz w:val="16"/>
                <w:szCs w:val="16"/>
              </w:rPr>
              <w:t>5</w:t>
            </w:r>
          </w:p>
        </w:tc>
        <w:tc>
          <w:tcPr>
            <w:tcW w:w="776" w:type="dxa"/>
            <w:tcBorders>
              <w:top w:val="nil"/>
              <w:left w:val="nil"/>
              <w:bottom w:val="single" w:sz="4" w:space="0" w:color="auto"/>
              <w:right w:val="single" w:sz="4" w:space="0" w:color="auto"/>
            </w:tcBorders>
            <w:shd w:val="clear" w:color="auto" w:fill="auto"/>
            <w:noWrap/>
            <w:vAlign w:val="bottom"/>
          </w:tcPr>
          <w:p w14:paraId="3CF525C7" w14:textId="711324BB" w:rsidR="001935EF" w:rsidRPr="00B6018E" w:rsidRDefault="002C5C27" w:rsidP="00062C95">
            <w:pPr>
              <w:jc w:val="center"/>
              <w:rPr>
                <w:b/>
                <w:bCs/>
                <w:sz w:val="16"/>
                <w:szCs w:val="16"/>
              </w:rPr>
            </w:pPr>
            <w:r w:rsidRPr="00B6018E">
              <w:rPr>
                <w:b/>
                <w:bCs/>
                <w:sz w:val="16"/>
                <w:szCs w:val="16"/>
              </w:rPr>
              <w:t>9</w:t>
            </w:r>
            <w:r w:rsidR="00062C95" w:rsidRPr="00B6018E">
              <w:rPr>
                <w:b/>
                <w:bCs/>
                <w:sz w:val="16"/>
                <w:szCs w:val="16"/>
              </w:rPr>
              <w:t> </w:t>
            </w:r>
            <w:r w:rsidRPr="00B6018E">
              <w:rPr>
                <w:b/>
                <w:bCs/>
                <w:sz w:val="16"/>
                <w:szCs w:val="16"/>
              </w:rPr>
              <w:t>301</w:t>
            </w:r>
            <w:r w:rsidR="00062C95" w:rsidRPr="00B6018E">
              <w:rPr>
                <w:b/>
                <w:bCs/>
                <w:sz w:val="16"/>
                <w:szCs w:val="16"/>
              </w:rPr>
              <w:t>,</w:t>
            </w:r>
            <w:r w:rsidRPr="00B6018E">
              <w:rPr>
                <w:b/>
                <w:bCs/>
                <w:sz w:val="16"/>
                <w:szCs w:val="16"/>
              </w:rPr>
              <w:t>0</w:t>
            </w:r>
          </w:p>
        </w:tc>
        <w:tc>
          <w:tcPr>
            <w:tcW w:w="785" w:type="dxa"/>
            <w:tcBorders>
              <w:top w:val="nil"/>
              <w:left w:val="nil"/>
              <w:bottom w:val="single" w:sz="4" w:space="0" w:color="auto"/>
              <w:right w:val="single" w:sz="4" w:space="0" w:color="auto"/>
            </w:tcBorders>
            <w:shd w:val="clear" w:color="auto" w:fill="auto"/>
            <w:noWrap/>
            <w:vAlign w:val="bottom"/>
          </w:tcPr>
          <w:p w14:paraId="23B710EC" w14:textId="3FC8BDB6" w:rsidR="001935EF" w:rsidRPr="00B6018E" w:rsidRDefault="002C5C27" w:rsidP="00E742C6">
            <w:pPr>
              <w:jc w:val="center"/>
              <w:rPr>
                <w:b/>
                <w:bCs/>
                <w:i/>
                <w:iCs/>
                <w:color w:val="000000"/>
                <w:sz w:val="16"/>
                <w:szCs w:val="16"/>
              </w:rPr>
            </w:pPr>
            <w:r w:rsidRPr="00B6018E">
              <w:rPr>
                <w:b/>
                <w:bCs/>
                <w:i/>
                <w:iCs/>
                <w:color w:val="000000"/>
                <w:sz w:val="16"/>
                <w:szCs w:val="16"/>
              </w:rPr>
              <w:t>841.3</w:t>
            </w:r>
          </w:p>
        </w:tc>
        <w:tc>
          <w:tcPr>
            <w:tcW w:w="828" w:type="dxa"/>
            <w:tcBorders>
              <w:top w:val="nil"/>
              <w:left w:val="nil"/>
              <w:bottom w:val="single" w:sz="4" w:space="0" w:color="auto"/>
              <w:right w:val="single" w:sz="4" w:space="0" w:color="auto"/>
            </w:tcBorders>
            <w:shd w:val="clear" w:color="auto" w:fill="auto"/>
            <w:noWrap/>
            <w:vAlign w:val="bottom"/>
          </w:tcPr>
          <w:p w14:paraId="4110E81B" w14:textId="3C9988BC" w:rsidR="001935EF" w:rsidRPr="00B6018E" w:rsidRDefault="00426C2F" w:rsidP="00E742C6">
            <w:pPr>
              <w:jc w:val="center"/>
              <w:rPr>
                <w:b/>
                <w:bCs/>
                <w:sz w:val="16"/>
                <w:szCs w:val="16"/>
              </w:rPr>
            </w:pPr>
            <w:r w:rsidRPr="00B6018E">
              <w:rPr>
                <w:b/>
                <w:bCs/>
                <w:sz w:val="16"/>
                <w:szCs w:val="16"/>
              </w:rPr>
              <w:t>8 922,3</w:t>
            </w:r>
          </w:p>
        </w:tc>
        <w:tc>
          <w:tcPr>
            <w:tcW w:w="785" w:type="dxa"/>
            <w:tcBorders>
              <w:top w:val="nil"/>
              <w:left w:val="nil"/>
              <w:bottom w:val="single" w:sz="4" w:space="0" w:color="auto"/>
              <w:right w:val="single" w:sz="4" w:space="0" w:color="auto"/>
            </w:tcBorders>
            <w:shd w:val="clear" w:color="auto" w:fill="auto"/>
            <w:noWrap/>
            <w:vAlign w:val="bottom"/>
          </w:tcPr>
          <w:p w14:paraId="40A51A64" w14:textId="4A2E6EB5" w:rsidR="001935EF" w:rsidRPr="00B6018E" w:rsidRDefault="00426C2F" w:rsidP="00E742C6">
            <w:pPr>
              <w:jc w:val="center"/>
              <w:rPr>
                <w:b/>
                <w:bCs/>
                <w:i/>
                <w:iCs/>
                <w:color w:val="000000"/>
                <w:sz w:val="16"/>
                <w:szCs w:val="16"/>
              </w:rPr>
            </w:pPr>
            <w:r w:rsidRPr="00B6018E">
              <w:rPr>
                <w:b/>
                <w:bCs/>
                <w:i/>
                <w:iCs/>
                <w:color w:val="000000"/>
                <w:sz w:val="16"/>
                <w:szCs w:val="16"/>
              </w:rPr>
              <w:t>568,3</w:t>
            </w:r>
          </w:p>
        </w:tc>
        <w:tc>
          <w:tcPr>
            <w:tcW w:w="855" w:type="dxa"/>
            <w:tcBorders>
              <w:top w:val="nil"/>
              <w:left w:val="nil"/>
              <w:bottom w:val="single" w:sz="4" w:space="0" w:color="auto"/>
              <w:right w:val="single" w:sz="4" w:space="0" w:color="auto"/>
            </w:tcBorders>
            <w:shd w:val="clear" w:color="auto" w:fill="auto"/>
            <w:noWrap/>
            <w:vAlign w:val="bottom"/>
          </w:tcPr>
          <w:p w14:paraId="18F24C37" w14:textId="56C7138D" w:rsidR="001935EF" w:rsidRPr="00B6018E" w:rsidRDefault="004156AE" w:rsidP="00E742C6">
            <w:pPr>
              <w:jc w:val="center"/>
              <w:rPr>
                <w:b/>
                <w:bCs/>
                <w:sz w:val="16"/>
                <w:szCs w:val="16"/>
              </w:rPr>
            </w:pPr>
            <w:r w:rsidRPr="00B6018E">
              <w:rPr>
                <w:b/>
                <w:bCs/>
                <w:sz w:val="16"/>
                <w:szCs w:val="16"/>
              </w:rPr>
              <w:t>-378,7</w:t>
            </w:r>
          </w:p>
        </w:tc>
        <w:tc>
          <w:tcPr>
            <w:tcW w:w="785" w:type="dxa"/>
            <w:tcBorders>
              <w:top w:val="nil"/>
              <w:left w:val="nil"/>
              <w:bottom w:val="single" w:sz="4" w:space="0" w:color="auto"/>
              <w:right w:val="single" w:sz="4" w:space="0" w:color="auto"/>
            </w:tcBorders>
            <w:shd w:val="clear" w:color="auto" w:fill="auto"/>
            <w:noWrap/>
            <w:vAlign w:val="bottom"/>
          </w:tcPr>
          <w:p w14:paraId="2262A450" w14:textId="18E86746" w:rsidR="001935EF" w:rsidRPr="00B6018E" w:rsidRDefault="004156AE" w:rsidP="00E742C6">
            <w:pPr>
              <w:jc w:val="center"/>
              <w:rPr>
                <w:b/>
                <w:bCs/>
                <w:i/>
                <w:iCs/>
                <w:color w:val="000000"/>
                <w:sz w:val="16"/>
                <w:szCs w:val="16"/>
              </w:rPr>
            </w:pPr>
            <w:r w:rsidRPr="00B6018E">
              <w:rPr>
                <w:b/>
                <w:bCs/>
                <w:i/>
                <w:iCs/>
                <w:color w:val="000000"/>
                <w:sz w:val="16"/>
                <w:szCs w:val="16"/>
              </w:rPr>
              <w:t>-273,0</w:t>
            </w:r>
          </w:p>
        </w:tc>
        <w:tc>
          <w:tcPr>
            <w:tcW w:w="750" w:type="dxa"/>
            <w:gridSpan w:val="2"/>
            <w:tcBorders>
              <w:top w:val="nil"/>
              <w:left w:val="nil"/>
              <w:bottom w:val="single" w:sz="4" w:space="0" w:color="auto"/>
              <w:right w:val="single" w:sz="4" w:space="0" w:color="auto"/>
            </w:tcBorders>
            <w:shd w:val="clear" w:color="auto" w:fill="auto"/>
            <w:noWrap/>
            <w:vAlign w:val="bottom"/>
          </w:tcPr>
          <w:p w14:paraId="3D464BBB" w14:textId="32497742" w:rsidR="001935EF" w:rsidRPr="00B6018E" w:rsidRDefault="000B3873" w:rsidP="00E742C6">
            <w:pPr>
              <w:jc w:val="center"/>
              <w:rPr>
                <w:b/>
                <w:bCs/>
                <w:sz w:val="16"/>
                <w:szCs w:val="16"/>
              </w:rPr>
            </w:pPr>
            <w:r w:rsidRPr="00B6018E">
              <w:rPr>
                <w:b/>
                <w:bCs/>
                <w:sz w:val="16"/>
                <w:szCs w:val="16"/>
              </w:rPr>
              <w:t>95,9</w:t>
            </w:r>
          </w:p>
        </w:tc>
        <w:tc>
          <w:tcPr>
            <w:tcW w:w="785" w:type="dxa"/>
            <w:tcBorders>
              <w:top w:val="nil"/>
              <w:left w:val="nil"/>
              <w:bottom w:val="single" w:sz="4" w:space="0" w:color="auto"/>
              <w:right w:val="single" w:sz="4" w:space="0" w:color="auto"/>
            </w:tcBorders>
            <w:shd w:val="clear" w:color="auto" w:fill="auto"/>
            <w:noWrap/>
            <w:vAlign w:val="bottom"/>
          </w:tcPr>
          <w:p w14:paraId="4CD42764" w14:textId="1F6A2771" w:rsidR="001935EF" w:rsidRPr="00B6018E" w:rsidRDefault="000B3873" w:rsidP="00E742C6">
            <w:pPr>
              <w:jc w:val="center"/>
              <w:rPr>
                <w:b/>
                <w:bCs/>
                <w:i/>
                <w:iCs/>
                <w:color w:val="000000"/>
                <w:sz w:val="16"/>
                <w:szCs w:val="16"/>
              </w:rPr>
            </w:pPr>
            <w:r w:rsidRPr="00B6018E">
              <w:rPr>
                <w:b/>
                <w:bCs/>
                <w:i/>
                <w:iCs/>
                <w:color w:val="000000"/>
                <w:sz w:val="16"/>
                <w:szCs w:val="16"/>
              </w:rPr>
              <w:t>67,6</w:t>
            </w:r>
          </w:p>
        </w:tc>
      </w:tr>
      <w:tr w:rsidR="001935EF" w:rsidRPr="00B6018E" w14:paraId="375B00BF"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07475C3"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FAOAM</w:t>
            </w:r>
          </w:p>
        </w:tc>
        <w:tc>
          <w:tcPr>
            <w:tcW w:w="776" w:type="dxa"/>
            <w:tcBorders>
              <w:top w:val="nil"/>
              <w:left w:val="nil"/>
              <w:bottom w:val="single" w:sz="4" w:space="0" w:color="auto"/>
              <w:right w:val="single" w:sz="4" w:space="0" w:color="auto"/>
            </w:tcBorders>
            <w:shd w:val="clear" w:color="auto" w:fill="auto"/>
            <w:noWrap/>
            <w:vAlign w:val="bottom"/>
            <w:hideMark/>
          </w:tcPr>
          <w:p w14:paraId="2ED68CCA" w14:textId="5D8989F1" w:rsidR="001935EF" w:rsidRPr="00B6018E" w:rsidRDefault="00531D65" w:rsidP="00590B26">
            <w:pPr>
              <w:jc w:val="center"/>
              <w:rPr>
                <w:i/>
                <w:iCs/>
                <w:color w:val="000000"/>
                <w:sz w:val="16"/>
                <w:szCs w:val="16"/>
              </w:rPr>
            </w:pPr>
            <w:r w:rsidRPr="00B6018E">
              <w:rPr>
                <w:i/>
                <w:iCs/>
                <w:color w:val="000000"/>
                <w:sz w:val="16"/>
                <w:szCs w:val="16"/>
              </w:rPr>
              <w:t>6</w:t>
            </w:r>
            <w:r w:rsidR="00590B26" w:rsidRPr="00B6018E">
              <w:rPr>
                <w:i/>
                <w:iCs/>
                <w:color w:val="000000"/>
                <w:sz w:val="16"/>
                <w:szCs w:val="16"/>
              </w:rPr>
              <w:t> </w:t>
            </w:r>
            <w:r w:rsidRPr="00B6018E">
              <w:rPr>
                <w:i/>
                <w:iCs/>
                <w:color w:val="000000"/>
                <w:sz w:val="16"/>
                <w:szCs w:val="16"/>
              </w:rPr>
              <w:t>847</w:t>
            </w:r>
            <w:r w:rsidR="00590B26" w:rsidRPr="00B6018E">
              <w:rPr>
                <w:i/>
                <w:iCs/>
                <w:color w:val="000000"/>
                <w:sz w:val="16"/>
                <w:szCs w:val="16"/>
              </w:rPr>
              <w:t>,</w:t>
            </w:r>
            <w:r w:rsidRPr="00B6018E">
              <w:rPr>
                <w:i/>
                <w:iCs/>
                <w:color w:val="000000"/>
                <w:sz w:val="16"/>
                <w:szCs w:val="16"/>
              </w:rPr>
              <w:t>6</w:t>
            </w:r>
          </w:p>
        </w:tc>
        <w:tc>
          <w:tcPr>
            <w:tcW w:w="785" w:type="dxa"/>
            <w:tcBorders>
              <w:top w:val="nil"/>
              <w:left w:val="nil"/>
              <w:bottom w:val="single" w:sz="4" w:space="0" w:color="auto"/>
              <w:right w:val="single" w:sz="4" w:space="0" w:color="auto"/>
            </w:tcBorders>
            <w:shd w:val="clear" w:color="auto" w:fill="auto"/>
            <w:noWrap/>
            <w:vAlign w:val="bottom"/>
            <w:hideMark/>
          </w:tcPr>
          <w:p w14:paraId="77E3EEC8" w14:textId="2BC2C608"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7E4C60D8" w14:textId="30B6B054" w:rsidR="001935EF" w:rsidRPr="00B6018E" w:rsidRDefault="002C5C27" w:rsidP="00590B26">
            <w:pPr>
              <w:jc w:val="center"/>
              <w:rPr>
                <w:i/>
                <w:iCs/>
                <w:sz w:val="16"/>
                <w:szCs w:val="16"/>
              </w:rPr>
            </w:pPr>
            <w:r w:rsidRPr="00B6018E">
              <w:rPr>
                <w:i/>
                <w:iCs/>
                <w:sz w:val="16"/>
                <w:szCs w:val="16"/>
              </w:rPr>
              <w:t>6</w:t>
            </w:r>
            <w:r w:rsidR="00590B26" w:rsidRPr="00B6018E">
              <w:rPr>
                <w:i/>
                <w:iCs/>
                <w:sz w:val="16"/>
                <w:szCs w:val="16"/>
              </w:rPr>
              <w:t> </w:t>
            </w:r>
            <w:r w:rsidRPr="00B6018E">
              <w:rPr>
                <w:i/>
                <w:iCs/>
                <w:sz w:val="16"/>
                <w:szCs w:val="16"/>
              </w:rPr>
              <w:t>863</w:t>
            </w:r>
            <w:r w:rsidR="00590B26" w:rsidRPr="00B6018E">
              <w:rPr>
                <w:i/>
                <w:iCs/>
                <w:sz w:val="16"/>
                <w:szCs w:val="16"/>
              </w:rPr>
              <w:t>,</w:t>
            </w:r>
            <w:r w:rsidRPr="00B6018E">
              <w:rPr>
                <w:i/>
                <w:iCs/>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532C37C7" w14:textId="06C6EC02"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6264AA21" w14:textId="2E199CA2" w:rsidR="001935EF" w:rsidRPr="00B6018E" w:rsidRDefault="00426C2F" w:rsidP="00E742C6">
            <w:pPr>
              <w:jc w:val="center"/>
              <w:rPr>
                <w:i/>
                <w:iCs/>
                <w:sz w:val="16"/>
                <w:szCs w:val="16"/>
              </w:rPr>
            </w:pPr>
            <w:r w:rsidRPr="00B6018E">
              <w:rPr>
                <w:i/>
                <w:iCs/>
                <w:sz w:val="16"/>
                <w:szCs w:val="16"/>
              </w:rPr>
              <w:t>6 863,9</w:t>
            </w:r>
          </w:p>
        </w:tc>
        <w:tc>
          <w:tcPr>
            <w:tcW w:w="785" w:type="dxa"/>
            <w:tcBorders>
              <w:top w:val="nil"/>
              <w:left w:val="nil"/>
              <w:bottom w:val="single" w:sz="4" w:space="0" w:color="auto"/>
              <w:right w:val="single" w:sz="4" w:space="0" w:color="auto"/>
            </w:tcBorders>
            <w:shd w:val="clear" w:color="auto" w:fill="auto"/>
            <w:noWrap/>
            <w:vAlign w:val="bottom"/>
          </w:tcPr>
          <w:p w14:paraId="4ADF8FDA" w14:textId="408B61A4"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7D9E6C31" w14:textId="16A484E7" w:rsidR="001935EF" w:rsidRPr="00B6018E" w:rsidRDefault="001935EF" w:rsidP="00E742C6">
            <w:pPr>
              <w:jc w:val="center"/>
              <w:rPr>
                <w:sz w:val="16"/>
                <w:szCs w:val="16"/>
                <w:lang w:val="ru-RU"/>
              </w:rPr>
            </w:pPr>
          </w:p>
        </w:tc>
        <w:tc>
          <w:tcPr>
            <w:tcW w:w="785" w:type="dxa"/>
            <w:tcBorders>
              <w:top w:val="nil"/>
              <w:left w:val="nil"/>
              <w:bottom w:val="single" w:sz="4" w:space="0" w:color="auto"/>
              <w:right w:val="single" w:sz="4" w:space="0" w:color="auto"/>
            </w:tcBorders>
            <w:shd w:val="clear" w:color="auto" w:fill="auto"/>
            <w:noWrap/>
            <w:vAlign w:val="bottom"/>
          </w:tcPr>
          <w:p w14:paraId="41A99760" w14:textId="2DA10E0B" w:rsidR="001935EF" w:rsidRPr="00B6018E"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22211638" w14:textId="68FF5AC8" w:rsidR="001935EF" w:rsidRPr="00B6018E" w:rsidRDefault="004333AF" w:rsidP="00E742C6">
            <w:pPr>
              <w:jc w:val="center"/>
              <w:rPr>
                <w:i/>
                <w:sz w:val="16"/>
                <w:szCs w:val="16"/>
              </w:rPr>
            </w:pPr>
            <w:r w:rsidRPr="00B6018E">
              <w:rPr>
                <w:i/>
                <w:sz w:val="16"/>
                <w:szCs w:val="16"/>
              </w:rPr>
              <w:t>100,0</w:t>
            </w:r>
          </w:p>
        </w:tc>
        <w:tc>
          <w:tcPr>
            <w:tcW w:w="785" w:type="dxa"/>
            <w:tcBorders>
              <w:top w:val="nil"/>
              <w:left w:val="nil"/>
              <w:bottom w:val="single" w:sz="4" w:space="0" w:color="auto"/>
              <w:right w:val="single" w:sz="4" w:space="0" w:color="auto"/>
            </w:tcBorders>
            <w:shd w:val="clear" w:color="auto" w:fill="auto"/>
            <w:noWrap/>
            <w:vAlign w:val="bottom"/>
          </w:tcPr>
          <w:p w14:paraId="6A5E1BBD" w14:textId="4E7E7588" w:rsidR="001935EF" w:rsidRPr="00B6018E" w:rsidRDefault="001935EF" w:rsidP="00E742C6">
            <w:pPr>
              <w:jc w:val="center"/>
              <w:rPr>
                <w:i/>
                <w:iCs/>
                <w:color w:val="000000"/>
                <w:sz w:val="16"/>
                <w:szCs w:val="16"/>
                <w:lang w:val="ru-RU"/>
              </w:rPr>
            </w:pPr>
          </w:p>
        </w:tc>
      </w:tr>
      <w:tr w:rsidR="004561A2" w:rsidRPr="00B6018E" w14:paraId="4D7C2580"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tcPr>
          <w:p w14:paraId="0B580468" w14:textId="61FA9ECD" w:rsidR="004561A2" w:rsidRPr="00B6018E" w:rsidRDefault="004561A2" w:rsidP="001935EF">
            <w:pPr>
              <w:rPr>
                <w:i/>
                <w:iCs/>
                <w:color w:val="000000"/>
                <w:sz w:val="16"/>
                <w:szCs w:val="16"/>
                <w:lang w:val="en-GB"/>
              </w:rPr>
            </w:pPr>
            <w:r w:rsidRPr="00B6018E">
              <w:rPr>
                <w:i/>
                <w:iCs/>
                <w:color w:val="000000"/>
                <w:sz w:val="16"/>
                <w:szCs w:val="16"/>
                <w:lang w:val="en-GB"/>
              </w:rPr>
              <w:t>*inclusiv transferuri între grupe funcționale</w:t>
            </w:r>
          </w:p>
        </w:tc>
        <w:tc>
          <w:tcPr>
            <w:tcW w:w="776" w:type="dxa"/>
            <w:tcBorders>
              <w:top w:val="nil"/>
              <w:left w:val="nil"/>
              <w:bottom w:val="single" w:sz="4" w:space="0" w:color="auto"/>
              <w:right w:val="single" w:sz="4" w:space="0" w:color="auto"/>
            </w:tcBorders>
            <w:shd w:val="clear" w:color="auto" w:fill="auto"/>
            <w:noWrap/>
            <w:vAlign w:val="bottom"/>
          </w:tcPr>
          <w:p w14:paraId="4AADB68D" w14:textId="6F8E6809" w:rsidR="004561A2" w:rsidRPr="00B6018E" w:rsidRDefault="004561A2" w:rsidP="00E742C6">
            <w:pPr>
              <w:jc w:val="center"/>
              <w:rPr>
                <w:i/>
                <w:iCs/>
                <w:color w:val="000000"/>
                <w:sz w:val="16"/>
                <w:szCs w:val="16"/>
              </w:rPr>
            </w:pPr>
            <w:r w:rsidRPr="00B6018E">
              <w:rPr>
                <w:i/>
                <w:iCs/>
                <w:color w:val="000000"/>
                <w:sz w:val="16"/>
                <w:szCs w:val="16"/>
              </w:rPr>
              <w:t>1,</w:t>
            </w:r>
            <w:r w:rsidR="00531D65" w:rsidRPr="00B6018E">
              <w:rPr>
                <w:i/>
                <w:iCs/>
                <w:color w:val="000000"/>
                <w:sz w:val="16"/>
                <w:szCs w:val="16"/>
              </w:rPr>
              <w:t>7</w:t>
            </w:r>
          </w:p>
        </w:tc>
        <w:tc>
          <w:tcPr>
            <w:tcW w:w="785" w:type="dxa"/>
            <w:tcBorders>
              <w:top w:val="nil"/>
              <w:left w:val="nil"/>
              <w:bottom w:val="single" w:sz="4" w:space="0" w:color="auto"/>
              <w:right w:val="single" w:sz="4" w:space="0" w:color="auto"/>
            </w:tcBorders>
            <w:shd w:val="clear" w:color="auto" w:fill="auto"/>
            <w:noWrap/>
            <w:vAlign w:val="bottom"/>
          </w:tcPr>
          <w:p w14:paraId="05411A3A" w14:textId="0CD17788" w:rsidR="004561A2" w:rsidRPr="00B6018E" w:rsidRDefault="004561A2" w:rsidP="00E742C6">
            <w:pPr>
              <w:jc w:val="center"/>
              <w:rPr>
                <w:i/>
                <w:iCs/>
                <w:color w:val="000000"/>
                <w:sz w:val="16"/>
                <w:szCs w:val="16"/>
              </w:rPr>
            </w:pPr>
            <w:r w:rsidRPr="00B6018E">
              <w:rPr>
                <w:i/>
                <w:iCs/>
                <w:color w:val="000000"/>
                <w:sz w:val="16"/>
                <w:szCs w:val="16"/>
              </w:rPr>
              <w:t>1,</w:t>
            </w:r>
            <w:r w:rsidR="005E44D0" w:rsidRPr="00B6018E">
              <w:rPr>
                <w:i/>
                <w:iCs/>
                <w:color w:val="000000"/>
                <w:sz w:val="16"/>
                <w:szCs w:val="16"/>
              </w:rPr>
              <w:t>7</w:t>
            </w:r>
          </w:p>
        </w:tc>
        <w:tc>
          <w:tcPr>
            <w:tcW w:w="776" w:type="dxa"/>
            <w:tcBorders>
              <w:top w:val="nil"/>
              <w:left w:val="nil"/>
              <w:bottom w:val="single" w:sz="4" w:space="0" w:color="auto"/>
              <w:right w:val="single" w:sz="4" w:space="0" w:color="auto"/>
            </w:tcBorders>
            <w:shd w:val="clear" w:color="auto" w:fill="auto"/>
            <w:noWrap/>
            <w:vAlign w:val="bottom"/>
          </w:tcPr>
          <w:p w14:paraId="2D97DA85" w14:textId="51DD1CC4" w:rsidR="004561A2" w:rsidRPr="00B6018E" w:rsidRDefault="002C5C27" w:rsidP="00590B26">
            <w:pPr>
              <w:jc w:val="center"/>
              <w:rPr>
                <w:i/>
                <w:iCs/>
                <w:sz w:val="16"/>
                <w:szCs w:val="16"/>
              </w:rPr>
            </w:pPr>
            <w:r w:rsidRPr="00B6018E">
              <w:rPr>
                <w:i/>
                <w:iCs/>
                <w:sz w:val="16"/>
                <w:szCs w:val="16"/>
              </w:rPr>
              <w:t>4</w:t>
            </w:r>
            <w:r w:rsidR="00590B26" w:rsidRPr="00B6018E">
              <w:rPr>
                <w:i/>
                <w:iCs/>
                <w:sz w:val="16"/>
                <w:szCs w:val="16"/>
              </w:rPr>
              <w:t>,</w:t>
            </w:r>
            <w:r w:rsidRPr="00B6018E">
              <w:rPr>
                <w:i/>
                <w:iCs/>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35A6E3AE" w14:textId="29637296" w:rsidR="004561A2" w:rsidRPr="00B6018E" w:rsidRDefault="002C5C27" w:rsidP="00590B26">
            <w:pPr>
              <w:jc w:val="center"/>
              <w:rPr>
                <w:i/>
                <w:iCs/>
                <w:color w:val="000000"/>
                <w:sz w:val="16"/>
                <w:szCs w:val="16"/>
              </w:rPr>
            </w:pPr>
            <w:r w:rsidRPr="00B6018E">
              <w:rPr>
                <w:i/>
                <w:iCs/>
                <w:color w:val="000000"/>
                <w:sz w:val="16"/>
                <w:szCs w:val="16"/>
              </w:rPr>
              <w:t>4</w:t>
            </w:r>
            <w:r w:rsidR="00590B26" w:rsidRPr="00B6018E">
              <w:rPr>
                <w:i/>
                <w:iCs/>
                <w:color w:val="000000"/>
                <w:sz w:val="16"/>
                <w:szCs w:val="16"/>
              </w:rPr>
              <w:t>,</w:t>
            </w:r>
            <w:r w:rsidRPr="00B6018E">
              <w:rPr>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5E794900" w14:textId="78C2FD92" w:rsidR="004561A2" w:rsidRPr="00B6018E" w:rsidRDefault="00426C2F" w:rsidP="00E742C6">
            <w:pPr>
              <w:jc w:val="center"/>
              <w:rPr>
                <w:i/>
                <w:iCs/>
                <w:sz w:val="16"/>
                <w:szCs w:val="16"/>
              </w:rPr>
            </w:pPr>
            <w:r w:rsidRPr="00B6018E">
              <w:rPr>
                <w:i/>
                <w:iCs/>
                <w:sz w:val="16"/>
                <w:szCs w:val="16"/>
              </w:rPr>
              <w:t>4,1</w:t>
            </w:r>
          </w:p>
        </w:tc>
        <w:tc>
          <w:tcPr>
            <w:tcW w:w="785" w:type="dxa"/>
            <w:tcBorders>
              <w:top w:val="nil"/>
              <w:left w:val="nil"/>
              <w:bottom w:val="single" w:sz="4" w:space="0" w:color="auto"/>
              <w:right w:val="single" w:sz="4" w:space="0" w:color="auto"/>
            </w:tcBorders>
            <w:shd w:val="clear" w:color="auto" w:fill="auto"/>
            <w:noWrap/>
            <w:vAlign w:val="bottom"/>
          </w:tcPr>
          <w:p w14:paraId="6DF26714" w14:textId="26269373" w:rsidR="004561A2" w:rsidRPr="00B6018E" w:rsidRDefault="00426C2F" w:rsidP="00E742C6">
            <w:pPr>
              <w:jc w:val="center"/>
              <w:rPr>
                <w:i/>
                <w:iCs/>
                <w:color w:val="000000"/>
                <w:sz w:val="16"/>
                <w:szCs w:val="16"/>
              </w:rPr>
            </w:pPr>
            <w:r w:rsidRPr="00B6018E">
              <w:rPr>
                <w:i/>
                <w:iCs/>
                <w:color w:val="000000"/>
                <w:sz w:val="16"/>
                <w:szCs w:val="16"/>
              </w:rPr>
              <w:t>4,1</w:t>
            </w:r>
          </w:p>
        </w:tc>
        <w:tc>
          <w:tcPr>
            <w:tcW w:w="855" w:type="dxa"/>
            <w:tcBorders>
              <w:top w:val="nil"/>
              <w:left w:val="nil"/>
              <w:bottom w:val="single" w:sz="4" w:space="0" w:color="auto"/>
              <w:right w:val="single" w:sz="4" w:space="0" w:color="auto"/>
            </w:tcBorders>
            <w:shd w:val="clear" w:color="auto" w:fill="auto"/>
            <w:noWrap/>
            <w:vAlign w:val="bottom"/>
          </w:tcPr>
          <w:p w14:paraId="0769618E" w14:textId="0B40F6BD" w:rsidR="004561A2" w:rsidRPr="00B6018E" w:rsidRDefault="004156AE" w:rsidP="00E742C6">
            <w:pPr>
              <w:jc w:val="center"/>
              <w:rPr>
                <w:sz w:val="16"/>
                <w:szCs w:val="16"/>
              </w:rPr>
            </w:pPr>
            <w:r w:rsidRPr="00B6018E">
              <w:rPr>
                <w:sz w:val="16"/>
                <w:szCs w:val="16"/>
              </w:rPr>
              <w:t>-0,1</w:t>
            </w:r>
          </w:p>
        </w:tc>
        <w:tc>
          <w:tcPr>
            <w:tcW w:w="785" w:type="dxa"/>
            <w:tcBorders>
              <w:top w:val="nil"/>
              <w:left w:val="nil"/>
              <w:bottom w:val="single" w:sz="4" w:space="0" w:color="auto"/>
              <w:right w:val="single" w:sz="4" w:space="0" w:color="auto"/>
            </w:tcBorders>
            <w:shd w:val="clear" w:color="auto" w:fill="auto"/>
            <w:noWrap/>
            <w:vAlign w:val="bottom"/>
          </w:tcPr>
          <w:p w14:paraId="70D03EA7" w14:textId="3106E730" w:rsidR="004561A2" w:rsidRPr="00B6018E" w:rsidRDefault="004156AE" w:rsidP="00E742C6">
            <w:pPr>
              <w:jc w:val="center"/>
              <w:rPr>
                <w:i/>
                <w:iCs/>
                <w:color w:val="000000"/>
                <w:sz w:val="16"/>
                <w:szCs w:val="16"/>
              </w:rPr>
            </w:pPr>
            <w:r w:rsidRPr="00B6018E">
              <w:rPr>
                <w:i/>
                <w:iCs/>
                <w:color w:val="000000"/>
                <w:sz w:val="16"/>
                <w:szCs w:val="16"/>
              </w:rPr>
              <w:t>-0,1</w:t>
            </w:r>
          </w:p>
        </w:tc>
        <w:tc>
          <w:tcPr>
            <w:tcW w:w="750" w:type="dxa"/>
            <w:gridSpan w:val="2"/>
            <w:tcBorders>
              <w:top w:val="nil"/>
              <w:left w:val="nil"/>
              <w:bottom w:val="single" w:sz="4" w:space="0" w:color="auto"/>
              <w:right w:val="single" w:sz="4" w:space="0" w:color="auto"/>
            </w:tcBorders>
            <w:shd w:val="clear" w:color="auto" w:fill="auto"/>
            <w:noWrap/>
            <w:vAlign w:val="bottom"/>
          </w:tcPr>
          <w:p w14:paraId="0000841C" w14:textId="6CF55307" w:rsidR="004561A2" w:rsidRPr="00B6018E" w:rsidRDefault="000B3873" w:rsidP="00E742C6">
            <w:pPr>
              <w:jc w:val="center"/>
              <w:rPr>
                <w:sz w:val="16"/>
                <w:szCs w:val="16"/>
              </w:rPr>
            </w:pPr>
            <w:r w:rsidRPr="00B6018E">
              <w:rPr>
                <w:sz w:val="16"/>
                <w:szCs w:val="16"/>
              </w:rPr>
              <w:t>97,6</w:t>
            </w:r>
          </w:p>
        </w:tc>
        <w:tc>
          <w:tcPr>
            <w:tcW w:w="785" w:type="dxa"/>
            <w:tcBorders>
              <w:top w:val="nil"/>
              <w:left w:val="nil"/>
              <w:bottom w:val="single" w:sz="4" w:space="0" w:color="auto"/>
              <w:right w:val="single" w:sz="4" w:space="0" w:color="auto"/>
            </w:tcBorders>
            <w:shd w:val="clear" w:color="auto" w:fill="auto"/>
            <w:noWrap/>
            <w:vAlign w:val="bottom"/>
          </w:tcPr>
          <w:p w14:paraId="2ED8C7F7" w14:textId="6501BCA4" w:rsidR="004561A2" w:rsidRPr="00B6018E" w:rsidRDefault="000B3873" w:rsidP="00E742C6">
            <w:pPr>
              <w:jc w:val="center"/>
              <w:rPr>
                <w:i/>
                <w:iCs/>
                <w:color w:val="000000"/>
                <w:sz w:val="16"/>
                <w:szCs w:val="16"/>
              </w:rPr>
            </w:pPr>
            <w:r w:rsidRPr="00B6018E">
              <w:rPr>
                <w:i/>
                <w:iCs/>
                <w:color w:val="000000"/>
                <w:sz w:val="16"/>
                <w:szCs w:val="16"/>
              </w:rPr>
              <w:t>97,6</w:t>
            </w:r>
          </w:p>
        </w:tc>
      </w:tr>
      <w:tr w:rsidR="001935EF" w:rsidRPr="00B6018E" w14:paraId="53B326C6" w14:textId="77777777" w:rsidTr="0027425F">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3938661F" w14:textId="77777777" w:rsidR="001935EF" w:rsidRPr="00B6018E" w:rsidRDefault="001935EF" w:rsidP="001935EF">
            <w:pPr>
              <w:rPr>
                <w:b/>
                <w:bCs/>
                <w:color w:val="000000"/>
                <w:sz w:val="16"/>
                <w:szCs w:val="16"/>
                <w:lang w:val="en-GB"/>
              </w:rPr>
            </w:pPr>
            <w:r w:rsidRPr="00B6018E">
              <w:rPr>
                <w:b/>
                <w:bCs/>
                <w:color w:val="000000"/>
                <w:sz w:val="16"/>
                <w:szCs w:val="16"/>
                <w:lang w:val="en-GB"/>
              </w:rPr>
              <w:t>Cultură, sport, tineret, culte și odihnă</w:t>
            </w:r>
          </w:p>
        </w:tc>
        <w:tc>
          <w:tcPr>
            <w:tcW w:w="776" w:type="dxa"/>
            <w:tcBorders>
              <w:top w:val="nil"/>
              <w:left w:val="nil"/>
              <w:bottom w:val="single" w:sz="4" w:space="0" w:color="auto"/>
              <w:right w:val="single" w:sz="4" w:space="0" w:color="auto"/>
            </w:tcBorders>
            <w:shd w:val="clear" w:color="auto" w:fill="auto"/>
            <w:noWrap/>
            <w:vAlign w:val="bottom"/>
          </w:tcPr>
          <w:p w14:paraId="43B278B8" w14:textId="42954659" w:rsidR="001935EF" w:rsidRPr="00B6018E" w:rsidRDefault="00531D65" w:rsidP="00F622DA">
            <w:pPr>
              <w:jc w:val="center"/>
              <w:rPr>
                <w:b/>
                <w:bCs/>
                <w:color w:val="000000"/>
                <w:sz w:val="16"/>
                <w:szCs w:val="16"/>
              </w:rPr>
            </w:pPr>
            <w:r w:rsidRPr="00B6018E">
              <w:rPr>
                <w:b/>
                <w:bCs/>
                <w:color w:val="000000"/>
                <w:sz w:val="16"/>
                <w:szCs w:val="16"/>
              </w:rPr>
              <w:t>1</w:t>
            </w:r>
            <w:r w:rsidR="00F622DA" w:rsidRPr="00B6018E">
              <w:rPr>
                <w:b/>
                <w:bCs/>
                <w:color w:val="000000"/>
                <w:sz w:val="16"/>
                <w:szCs w:val="16"/>
              </w:rPr>
              <w:t> </w:t>
            </w:r>
            <w:r w:rsidRPr="00B6018E">
              <w:rPr>
                <w:b/>
                <w:bCs/>
                <w:color w:val="000000"/>
                <w:sz w:val="16"/>
                <w:szCs w:val="16"/>
              </w:rPr>
              <w:t>193</w:t>
            </w:r>
            <w:r w:rsidR="00F622DA" w:rsidRPr="00B6018E">
              <w:rPr>
                <w:b/>
                <w:bCs/>
                <w:color w:val="000000"/>
                <w:sz w:val="16"/>
                <w:szCs w:val="16"/>
              </w:rPr>
              <w:t>,</w:t>
            </w:r>
            <w:r w:rsidRPr="00B6018E">
              <w:rPr>
                <w:b/>
                <w:bCs/>
                <w:color w:val="000000"/>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30CE134C" w14:textId="61500515" w:rsidR="001935EF" w:rsidRPr="00B6018E" w:rsidRDefault="00531D65" w:rsidP="00F622DA">
            <w:pPr>
              <w:jc w:val="center"/>
              <w:rPr>
                <w:b/>
                <w:bCs/>
                <w:i/>
                <w:iCs/>
                <w:color w:val="000000"/>
                <w:sz w:val="16"/>
                <w:szCs w:val="16"/>
              </w:rPr>
            </w:pPr>
            <w:r w:rsidRPr="00B6018E">
              <w:rPr>
                <w:b/>
                <w:bCs/>
                <w:i/>
                <w:iCs/>
                <w:color w:val="000000"/>
                <w:sz w:val="16"/>
                <w:szCs w:val="16"/>
              </w:rPr>
              <w:t>7</w:t>
            </w:r>
            <w:r w:rsidR="00F622DA" w:rsidRPr="00B6018E">
              <w:rPr>
                <w:b/>
                <w:bCs/>
                <w:i/>
                <w:iCs/>
                <w:color w:val="000000"/>
                <w:sz w:val="16"/>
                <w:szCs w:val="16"/>
              </w:rPr>
              <w:t>,</w:t>
            </w:r>
            <w:r w:rsidRPr="00B6018E">
              <w:rPr>
                <w:b/>
                <w:bCs/>
                <w:i/>
                <w:iCs/>
                <w:color w:val="000000"/>
                <w:sz w:val="16"/>
                <w:szCs w:val="16"/>
              </w:rPr>
              <w:t>4</w:t>
            </w:r>
          </w:p>
        </w:tc>
        <w:tc>
          <w:tcPr>
            <w:tcW w:w="776" w:type="dxa"/>
            <w:tcBorders>
              <w:top w:val="nil"/>
              <w:left w:val="nil"/>
              <w:bottom w:val="single" w:sz="4" w:space="0" w:color="auto"/>
              <w:right w:val="single" w:sz="4" w:space="0" w:color="auto"/>
            </w:tcBorders>
            <w:shd w:val="clear" w:color="auto" w:fill="auto"/>
            <w:noWrap/>
            <w:vAlign w:val="bottom"/>
          </w:tcPr>
          <w:p w14:paraId="6CC70606" w14:textId="5D480ACE" w:rsidR="001935EF" w:rsidRPr="00B6018E" w:rsidRDefault="002C5C27" w:rsidP="00F622DA">
            <w:pPr>
              <w:jc w:val="center"/>
              <w:rPr>
                <w:b/>
                <w:bCs/>
                <w:sz w:val="16"/>
                <w:szCs w:val="16"/>
              </w:rPr>
            </w:pPr>
            <w:r w:rsidRPr="00B6018E">
              <w:rPr>
                <w:b/>
                <w:bCs/>
                <w:sz w:val="16"/>
                <w:szCs w:val="16"/>
              </w:rPr>
              <w:t>1</w:t>
            </w:r>
            <w:r w:rsidR="00F622DA" w:rsidRPr="00B6018E">
              <w:rPr>
                <w:b/>
                <w:bCs/>
                <w:sz w:val="16"/>
                <w:szCs w:val="16"/>
              </w:rPr>
              <w:t> </w:t>
            </w:r>
            <w:r w:rsidRPr="00B6018E">
              <w:rPr>
                <w:b/>
                <w:bCs/>
                <w:sz w:val="16"/>
                <w:szCs w:val="16"/>
              </w:rPr>
              <w:t>357</w:t>
            </w:r>
            <w:r w:rsidR="00F622DA" w:rsidRPr="00B6018E">
              <w:rPr>
                <w:b/>
                <w:bCs/>
                <w:sz w:val="16"/>
                <w:szCs w:val="16"/>
              </w:rPr>
              <w:t>,</w:t>
            </w:r>
            <w:r w:rsidRPr="00B6018E">
              <w:rPr>
                <w:b/>
                <w:bCs/>
                <w:sz w:val="16"/>
                <w:szCs w:val="16"/>
              </w:rPr>
              <w:t>6</w:t>
            </w:r>
          </w:p>
        </w:tc>
        <w:tc>
          <w:tcPr>
            <w:tcW w:w="785" w:type="dxa"/>
            <w:tcBorders>
              <w:top w:val="nil"/>
              <w:left w:val="nil"/>
              <w:bottom w:val="single" w:sz="4" w:space="0" w:color="auto"/>
              <w:right w:val="single" w:sz="4" w:space="0" w:color="auto"/>
            </w:tcBorders>
            <w:shd w:val="clear" w:color="auto" w:fill="auto"/>
            <w:noWrap/>
            <w:vAlign w:val="bottom"/>
          </w:tcPr>
          <w:p w14:paraId="2A3F15F5" w14:textId="3D5BA4CE" w:rsidR="001935EF" w:rsidRPr="00B6018E" w:rsidRDefault="002C5C27" w:rsidP="00F622DA">
            <w:pPr>
              <w:jc w:val="center"/>
              <w:rPr>
                <w:b/>
                <w:bCs/>
                <w:i/>
                <w:iCs/>
                <w:color w:val="000000"/>
                <w:sz w:val="16"/>
                <w:szCs w:val="16"/>
              </w:rPr>
            </w:pPr>
            <w:r w:rsidRPr="00B6018E">
              <w:rPr>
                <w:b/>
                <w:bCs/>
                <w:i/>
                <w:iCs/>
                <w:color w:val="000000"/>
                <w:sz w:val="16"/>
                <w:szCs w:val="16"/>
              </w:rPr>
              <w:t>23</w:t>
            </w:r>
            <w:r w:rsidR="00F622DA" w:rsidRPr="00B6018E">
              <w:rPr>
                <w:b/>
                <w:bCs/>
                <w:i/>
                <w:iCs/>
                <w:color w:val="000000"/>
                <w:sz w:val="16"/>
                <w:szCs w:val="16"/>
              </w:rPr>
              <w:t>,</w:t>
            </w:r>
            <w:r w:rsidRPr="00B6018E">
              <w:rPr>
                <w:b/>
                <w:bCs/>
                <w:i/>
                <w:iCs/>
                <w:color w:val="0000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14:paraId="513A228F" w14:textId="53BC2DF9" w:rsidR="001935EF" w:rsidRPr="00B6018E" w:rsidRDefault="00426C2F" w:rsidP="00E742C6">
            <w:pPr>
              <w:jc w:val="center"/>
              <w:rPr>
                <w:b/>
                <w:bCs/>
                <w:color w:val="000000"/>
                <w:sz w:val="16"/>
                <w:szCs w:val="16"/>
              </w:rPr>
            </w:pPr>
            <w:r w:rsidRPr="00B6018E">
              <w:rPr>
                <w:b/>
                <w:bCs/>
                <w:color w:val="000000"/>
                <w:sz w:val="16"/>
                <w:szCs w:val="16"/>
              </w:rPr>
              <w:t>1 313,7</w:t>
            </w:r>
          </w:p>
        </w:tc>
        <w:tc>
          <w:tcPr>
            <w:tcW w:w="785" w:type="dxa"/>
            <w:tcBorders>
              <w:top w:val="nil"/>
              <w:left w:val="nil"/>
              <w:bottom w:val="single" w:sz="4" w:space="0" w:color="auto"/>
              <w:right w:val="single" w:sz="4" w:space="0" w:color="auto"/>
            </w:tcBorders>
            <w:shd w:val="clear" w:color="auto" w:fill="auto"/>
            <w:noWrap/>
            <w:vAlign w:val="bottom"/>
          </w:tcPr>
          <w:p w14:paraId="3E4C9786" w14:textId="3EA660A1" w:rsidR="001935EF" w:rsidRPr="00B6018E" w:rsidRDefault="00426C2F" w:rsidP="00E742C6">
            <w:pPr>
              <w:jc w:val="center"/>
              <w:rPr>
                <w:b/>
                <w:bCs/>
                <w:i/>
                <w:iCs/>
                <w:color w:val="000000"/>
                <w:sz w:val="16"/>
                <w:szCs w:val="16"/>
              </w:rPr>
            </w:pPr>
            <w:r w:rsidRPr="00B6018E">
              <w:rPr>
                <w:b/>
                <w:bCs/>
                <w:i/>
                <w:iCs/>
                <w:color w:val="000000"/>
                <w:sz w:val="16"/>
                <w:szCs w:val="16"/>
              </w:rPr>
              <w:t>19,5</w:t>
            </w:r>
          </w:p>
        </w:tc>
        <w:tc>
          <w:tcPr>
            <w:tcW w:w="855" w:type="dxa"/>
            <w:tcBorders>
              <w:top w:val="nil"/>
              <w:left w:val="nil"/>
              <w:bottom w:val="single" w:sz="4" w:space="0" w:color="auto"/>
              <w:right w:val="single" w:sz="4" w:space="0" w:color="auto"/>
            </w:tcBorders>
            <w:shd w:val="clear" w:color="auto" w:fill="auto"/>
            <w:noWrap/>
            <w:vAlign w:val="bottom"/>
          </w:tcPr>
          <w:p w14:paraId="1B5DC5C6" w14:textId="0F851B2B" w:rsidR="001935EF" w:rsidRPr="00B6018E" w:rsidRDefault="004156AE" w:rsidP="00E742C6">
            <w:pPr>
              <w:jc w:val="center"/>
              <w:rPr>
                <w:b/>
                <w:bCs/>
                <w:sz w:val="16"/>
                <w:szCs w:val="16"/>
              </w:rPr>
            </w:pPr>
            <w:r w:rsidRPr="00B6018E">
              <w:rPr>
                <w:b/>
                <w:bCs/>
                <w:sz w:val="16"/>
                <w:szCs w:val="16"/>
              </w:rPr>
              <w:t>-43,9</w:t>
            </w:r>
          </w:p>
        </w:tc>
        <w:tc>
          <w:tcPr>
            <w:tcW w:w="785" w:type="dxa"/>
            <w:tcBorders>
              <w:top w:val="nil"/>
              <w:left w:val="nil"/>
              <w:bottom w:val="single" w:sz="4" w:space="0" w:color="auto"/>
              <w:right w:val="single" w:sz="4" w:space="0" w:color="auto"/>
            </w:tcBorders>
            <w:shd w:val="clear" w:color="auto" w:fill="auto"/>
            <w:noWrap/>
            <w:vAlign w:val="bottom"/>
          </w:tcPr>
          <w:p w14:paraId="77790B74" w14:textId="2BEBA9CB" w:rsidR="001935EF" w:rsidRPr="00B6018E" w:rsidRDefault="004156AE" w:rsidP="00E742C6">
            <w:pPr>
              <w:jc w:val="center"/>
              <w:rPr>
                <w:b/>
                <w:bCs/>
                <w:i/>
                <w:iCs/>
                <w:color w:val="000000"/>
                <w:sz w:val="16"/>
                <w:szCs w:val="16"/>
              </w:rPr>
            </w:pPr>
            <w:r w:rsidRPr="00B6018E">
              <w:rPr>
                <w:b/>
                <w:bCs/>
                <w:i/>
                <w:iCs/>
                <w:color w:val="000000"/>
                <w:sz w:val="16"/>
                <w:szCs w:val="16"/>
              </w:rPr>
              <w:t>-3,7</w:t>
            </w:r>
          </w:p>
        </w:tc>
        <w:tc>
          <w:tcPr>
            <w:tcW w:w="750" w:type="dxa"/>
            <w:gridSpan w:val="2"/>
            <w:tcBorders>
              <w:top w:val="nil"/>
              <w:left w:val="nil"/>
              <w:bottom w:val="single" w:sz="4" w:space="0" w:color="auto"/>
              <w:right w:val="single" w:sz="4" w:space="0" w:color="auto"/>
            </w:tcBorders>
            <w:shd w:val="clear" w:color="auto" w:fill="auto"/>
            <w:noWrap/>
            <w:vAlign w:val="bottom"/>
          </w:tcPr>
          <w:p w14:paraId="79B948C3" w14:textId="315A8DB7" w:rsidR="001935EF" w:rsidRPr="00B6018E" w:rsidRDefault="000B3873" w:rsidP="00E742C6">
            <w:pPr>
              <w:jc w:val="center"/>
              <w:rPr>
                <w:b/>
                <w:bCs/>
                <w:sz w:val="16"/>
                <w:szCs w:val="16"/>
              </w:rPr>
            </w:pPr>
            <w:r w:rsidRPr="00B6018E">
              <w:rPr>
                <w:b/>
                <w:bCs/>
                <w:sz w:val="16"/>
                <w:szCs w:val="16"/>
              </w:rPr>
              <w:t>96,8</w:t>
            </w:r>
          </w:p>
        </w:tc>
        <w:tc>
          <w:tcPr>
            <w:tcW w:w="785" w:type="dxa"/>
            <w:tcBorders>
              <w:top w:val="nil"/>
              <w:left w:val="nil"/>
              <w:bottom w:val="single" w:sz="4" w:space="0" w:color="auto"/>
              <w:right w:val="single" w:sz="4" w:space="0" w:color="auto"/>
            </w:tcBorders>
            <w:shd w:val="clear" w:color="auto" w:fill="auto"/>
            <w:noWrap/>
            <w:vAlign w:val="bottom"/>
          </w:tcPr>
          <w:p w14:paraId="54296922" w14:textId="6EE3C8BC" w:rsidR="001935EF" w:rsidRPr="00B6018E" w:rsidRDefault="000B3873" w:rsidP="00E742C6">
            <w:pPr>
              <w:jc w:val="center"/>
              <w:rPr>
                <w:b/>
                <w:bCs/>
                <w:i/>
                <w:iCs/>
                <w:color w:val="000000"/>
                <w:sz w:val="16"/>
                <w:szCs w:val="16"/>
              </w:rPr>
            </w:pPr>
            <w:r w:rsidRPr="00B6018E">
              <w:rPr>
                <w:b/>
                <w:bCs/>
                <w:i/>
                <w:iCs/>
                <w:color w:val="000000"/>
                <w:sz w:val="16"/>
                <w:szCs w:val="16"/>
              </w:rPr>
              <w:t>84,1</w:t>
            </w:r>
          </w:p>
        </w:tc>
      </w:tr>
      <w:tr w:rsidR="001935EF" w:rsidRPr="00B6018E" w14:paraId="2C8D88F7"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AE36993"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2155F89B" w14:textId="3EC1E38E" w:rsidR="001935EF" w:rsidRPr="00B6018E" w:rsidRDefault="00531D65" w:rsidP="00F622DA">
            <w:pPr>
              <w:jc w:val="center"/>
              <w:rPr>
                <w:i/>
                <w:iCs/>
                <w:color w:val="000000"/>
                <w:sz w:val="16"/>
                <w:szCs w:val="16"/>
              </w:rPr>
            </w:pPr>
            <w:r w:rsidRPr="00B6018E">
              <w:rPr>
                <w:i/>
                <w:iCs/>
                <w:color w:val="000000"/>
                <w:sz w:val="16"/>
                <w:szCs w:val="16"/>
              </w:rPr>
              <w:t>347</w:t>
            </w:r>
            <w:r w:rsidR="00F622DA" w:rsidRPr="00B6018E">
              <w:rPr>
                <w:i/>
                <w:iCs/>
                <w:color w:val="000000"/>
                <w:sz w:val="16"/>
                <w:szCs w:val="16"/>
              </w:rPr>
              <w:t>,</w:t>
            </w:r>
            <w:r w:rsidRPr="00B6018E">
              <w:rPr>
                <w:i/>
                <w:iCs/>
                <w:color w:val="000000"/>
                <w:sz w:val="16"/>
                <w:szCs w:val="16"/>
              </w:rPr>
              <w:t>6</w:t>
            </w:r>
          </w:p>
        </w:tc>
        <w:tc>
          <w:tcPr>
            <w:tcW w:w="785" w:type="dxa"/>
            <w:tcBorders>
              <w:top w:val="nil"/>
              <w:left w:val="nil"/>
              <w:bottom w:val="single" w:sz="4" w:space="0" w:color="auto"/>
              <w:right w:val="single" w:sz="4" w:space="0" w:color="auto"/>
            </w:tcBorders>
            <w:shd w:val="clear" w:color="auto" w:fill="auto"/>
            <w:noWrap/>
            <w:vAlign w:val="bottom"/>
            <w:hideMark/>
          </w:tcPr>
          <w:p w14:paraId="7A2F21BB" w14:textId="6A33ED68"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7D2DF173" w14:textId="5BE03A96" w:rsidR="001935EF" w:rsidRPr="00B6018E" w:rsidRDefault="002C5C27" w:rsidP="00F622DA">
            <w:pPr>
              <w:jc w:val="center"/>
              <w:rPr>
                <w:i/>
                <w:iCs/>
                <w:sz w:val="16"/>
                <w:szCs w:val="16"/>
              </w:rPr>
            </w:pPr>
            <w:r w:rsidRPr="00B6018E">
              <w:rPr>
                <w:i/>
                <w:iCs/>
                <w:sz w:val="16"/>
                <w:szCs w:val="16"/>
              </w:rPr>
              <w:t>386</w:t>
            </w:r>
            <w:r w:rsidR="00F622DA" w:rsidRPr="00B6018E">
              <w:rPr>
                <w:i/>
                <w:iCs/>
                <w:sz w:val="16"/>
                <w:szCs w:val="16"/>
              </w:rPr>
              <w:t>,</w:t>
            </w:r>
            <w:r w:rsidRPr="00B6018E">
              <w:rPr>
                <w:i/>
                <w:iCs/>
                <w:sz w:val="16"/>
                <w:szCs w:val="16"/>
              </w:rPr>
              <w:t>6</w:t>
            </w:r>
          </w:p>
        </w:tc>
        <w:tc>
          <w:tcPr>
            <w:tcW w:w="785" w:type="dxa"/>
            <w:tcBorders>
              <w:top w:val="nil"/>
              <w:left w:val="nil"/>
              <w:bottom w:val="single" w:sz="4" w:space="0" w:color="auto"/>
              <w:right w:val="single" w:sz="4" w:space="0" w:color="auto"/>
            </w:tcBorders>
            <w:shd w:val="clear" w:color="auto" w:fill="auto"/>
            <w:noWrap/>
            <w:vAlign w:val="bottom"/>
          </w:tcPr>
          <w:p w14:paraId="6694C5FB" w14:textId="7DD9AA82"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747C1C1A" w14:textId="54E6A727" w:rsidR="001935EF" w:rsidRPr="00B6018E" w:rsidRDefault="00426C2F" w:rsidP="00E742C6">
            <w:pPr>
              <w:jc w:val="center"/>
              <w:rPr>
                <w:i/>
                <w:iCs/>
                <w:color w:val="000000"/>
                <w:sz w:val="16"/>
                <w:szCs w:val="16"/>
              </w:rPr>
            </w:pPr>
            <w:r w:rsidRPr="00B6018E">
              <w:rPr>
                <w:i/>
                <w:iCs/>
                <w:color w:val="000000"/>
                <w:sz w:val="16"/>
                <w:szCs w:val="16"/>
              </w:rPr>
              <w:t>374,2</w:t>
            </w:r>
          </w:p>
        </w:tc>
        <w:tc>
          <w:tcPr>
            <w:tcW w:w="785" w:type="dxa"/>
            <w:tcBorders>
              <w:top w:val="nil"/>
              <w:left w:val="nil"/>
              <w:bottom w:val="single" w:sz="4" w:space="0" w:color="auto"/>
              <w:right w:val="single" w:sz="4" w:space="0" w:color="auto"/>
            </w:tcBorders>
            <w:shd w:val="clear" w:color="auto" w:fill="auto"/>
            <w:noWrap/>
            <w:vAlign w:val="bottom"/>
          </w:tcPr>
          <w:p w14:paraId="584EFD31" w14:textId="232950B2"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6954226E" w14:textId="20F850CD" w:rsidR="001935EF" w:rsidRPr="00B6018E" w:rsidRDefault="004156AE" w:rsidP="00E742C6">
            <w:pPr>
              <w:jc w:val="center"/>
              <w:rPr>
                <w:i/>
                <w:sz w:val="16"/>
                <w:szCs w:val="16"/>
              </w:rPr>
            </w:pPr>
            <w:r w:rsidRPr="00B6018E">
              <w:rPr>
                <w:i/>
                <w:sz w:val="16"/>
                <w:szCs w:val="16"/>
              </w:rPr>
              <w:t>-12,4</w:t>
            </w:r>
          </w:p>
        </w:tc>
        <w:tc>
          <w:tcPr>
            <w:tcW w:w="785" w:type="dxa"/>
            <w:tcBorders>
              <w:top w:val="nil"/>
              <w:left w:val="nil"/>
              <w:bottom w:val="single" w:sz="4" w:space="0" w:color="auto"/>
              <w:right w:val="single" w:sz="4" w:space="0" w:color="auto"/>
            </w:tcBorders>
            <w:shd w:val="clear" w:color="auto" w:fill="auto"/>
            <w:noWrap/>
            <w:vAlign w:val="bottom"/>
          </w:tcPr>
          <w:p w14:paraId="5BB9C9CC" w14:textId="57A38D5B" w:rsidR="001935EF" w:rsidRPr="00B6018E" w:rsidRDefault="001935EF" w:rsidP="00E742C6">
            <w:pPr>
              <w:jc w:val="cente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17F9046" w14:textId="26F6ACC5" w:rsidR="001935EF" w:rsidRPr="00B6018E" w:rsidRDefault="000B3873" w:rsidP="00E742C6">
            <w:pPr>
              <w:jc w:val="center"/>
              <w:rPr>
                <w:i/>
                <w:sz w:val="16"/>
                <w:szCs w:val="16"/>
              </w:rPr>
            </w:pPr>
            <w:r w:rsidRPr="00B6018E">
              <w:rPr>
                <w:i/>
                <w:sz w:val="16"/>
                <w:szCs w:val="16"/>
              </w:rPr>
              <w:t>96,8</w:t>
            </w:r>
          </w:p>
        </w:tc>
        <w:tc>
          <w:tcPr>
            <w:tcW w:w="785" w:type="dxa"/>
            <w:tcBorders>
              <w:top w:val="nil"/>
              <w:left w:val="nil"/>
              <w:bottom w:val="single" w:sz="4" w:space="0" w:color="auto"/>
              <w:right w:val="single" w:sz="4" w:space="0" w:color="auto"/>
            </w:tcBorders>
            <w:shd w:val="clear" w:color="auto" w:fill="auto"/>
            <w:noWrap/>
            <w:vAlign w:val="bottom"/>
          </w:tcPr>
          <w:p w14:paraId="15CE75E5" w14:textId="2E4FB50C" w:rsidR="001935EF" w:rsidRPr="00B6018E" w:rsidRDefault="001935EF" w:rsidP="00E742C6">
            <w:pPr>
              <w:jc w:val="center"/>
              <w:rPr>
                <w:i/>
                <w:iCs/>
                <w:color w:val="000000"/>
                <w:sz w:val="16"/>
                <w:szCs w:val="16"/>
                <w:lang w:val="ru-RU"/>
              </w:rPr>
            </w:pPr>
          </w:p>
        </w:tc>
      </w:tr>
      <w:tr w:rsidR="001935EF" w:rsidRPr="00B6018E" w14:paraId="14B73E06" w14:textId="77777777" w:rsidTr="0027425F">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4CCC489B" w14:textId="77777777" w:rsidR="001935EF" w:rsidRPr="00B6018E" w:rsidRDefault="001935EF" w:rsidP="001935EF">
            <w:pPr>
              <w:rPr>
                <w:b/>
                <w:bCs/>
                <w:color w:val="000000"/>
                <w:sz w:val="16"/>
                <w:szCs w:val="16"/>
                <w:lang w:val="ru-RU"/>
              </w:rPr>
            </w:pPr>
            <w:r w:rsidRPr="00B6018E">
              <w:rPr>
                <w:b/>
                <w:bCs/>
                <w:color w:val="000000"/>
                <w:sz w:val="16"/>
                <w:szCs w:val="16"/>
                <w:lang w:val="ru-RU"/>
              </w:rPr>
              <w:t>Învățământ</w:t>
            </w:r>
          </w:p>
        </w:tc>
        <w:tc>
          <w:tcPr>
            <w:tcW w:w="776" w:type="dxa"/>
            <w:tcBorders>
              <w:top w:val="nil"/>
              <w:left w:val="nil"/>
              <w:bottom w:val="single" w:sz="4" w:space="0" w:color="auto"/>
              <w:right w:val="single" w:sz="4" w:space="0" w:color="auto"/>
            </w:tcBorders>
            <w:shd w:val="clear" w:color="auto" w:fill="auto"/>
            <w:noWrap/>
            <w:vAlign w:val="bottom"/>
          </w:tcPr>
          <w:p w14:paraId="540A2E79" w14:textId="38EB7E41" w:rsidR="001935EF" w:rsidRPr="00B6018E" w:rsidRDefault="00531D65" w:rsidP="00F622DA">
            <w:pPr>
              <w:jc w:val="center"/>
              <w:rPr>
                <w:b/>
                <w:bCs/>
                <w:color w:val="000000"/>
                <w:sz w:val="16"/>
                <w:szCs w:val="16"/>
              </w:rPr>
            </w:pPr>
            <w:r w:rsidRPr="00B6018E">
              <w:rPr>
                <w:b/>
                <w:bCs/>
                <w:color w:val="000000"/>
                <w:sz w:val="16"/>
                <w:szCs w:val="16"/>
              </w:rPr>
              <w:t>17</w:t>
            </w:r>
            <w:r w:rsidR="00F622DA" w:rsidRPr="00B6018E">
              <w:rPr>
                <w:b/>
                <w:bCs/>
                <w:color w:val="000000"/>
                <w:sz w:val="16"/>
                <w:szCs w:val="16"/>
              </w:rPr>
              <w:t> </w:t>
            </w:r>
            <w:r w:rsidRPr="00B6018E">
              <w:rPr>
                <w:b/>
                <w:bCs/>
                <w:color w:val="000000"/>
                <w:sz w:val="16"/>
                <w:szCs w:val="16"/>
              </w:rPr>
              <w:t>053</w:t>
            </w:r>
            <w:r w:rsidR="00F622DA" w:rsidRPr="00B6018E">
              <w:rPr>
                <w:b/>
                <w:bCs/>
                <w:color w:val="000000"/>
                <w:sz w:val="16"/>
                <w:szCs w:val="16"/>
              </w:rPr>
              <w:t>,</w:t>
            </w:r>
            <w:r w:rsidRPr="00B6018E">
              <w:rPr>
                <w:b/>
                <w:bCs/>
                <w:color w:val="000000"/>
                <w:sz w:val="16"/>
                <w:szCs w:val="16"/>
              </w:rPr>
              <w:t>9</w:t>
            </w:r>
          </w:p>
        </w:tc>
        <w:tc>
          <w:tcPr>
            <w:tcW w:w="785" w:type="dxa"/>
            <w:tcBorders>
              <w:top w:val="nil"/>
              <w:left w:val="nil"/>
              <w:bottom w:val="single" w:sz="4" w:space="0" w:color="auto"/>
              <w:right w:val="single" w:sz="4" w:space="0" w:color="auto"/>
            </w:tcBorders>
            <w:shd w:val="clear" w:color="auto" w:fill="auto"/>
            <w:noWrap/>
            <w:vAlign w:val="bottom"/>
          </w:tcPr>
          <w:p w14:paraId="25A5B71E" w14:textId="693A0AE7" w:rsidR="001935EF" w:rsidRPr="00B6018E" w:rsidRDefault="00531D65" w:rsidP="00F622DA">
            <w:pPr>
              <w:jc w:val="center"/>
              <w:rPr>
                <w:b/>
                <w:bCs/>
                <w:i/>
                <w:iCs/>
                <w:color w:val="000000"/>
                <w:sz w:val="16"/>
                <w:szCs w:val="16"/>
              </w:rPr>
            </w:pPr>
            <w:r w:rsidRPr="00B6018E">
              <w:rPr>
                <w:b/>
                <w:bCs/>
                <w:i/>
                <w:iCs/>
                <w:color w:val="000000"/>
                <w:sz w:val="16"/>
                <w:szCs w:val="16"/>
              </w:rPr>
              <w:t>182</w:t>
            </w:r>
            <w:r w:rsidR="00F622DA" w:rsidRPr="00B6018E">
              <w:rPr>
                <w:b/>
                <w:bCs/>
                <w:i/>
                <w:iCs/>
                <w:color w:val="000000"/>
                <w:sz w:val="16"/>
                <w:szCs w:val="16"/>
              </w:rPr>
              <w:t>,</w:t>
            </w:r>
            <w:r w:rsidRPr="00B6018E">
              <w:rPr>
                <w:b/>
                <w:bCs/>
                <w:i/>
                <w:iCs/>
                <w:color w:val="000000"/>
                <w:sz w:val="16"/>
                <w:szCs w:val="16"/>
              </w:rPr>
              <w:t>1</w:t>
            </w:r>
          </w:p>
        </w:tc>
        <w:tc>
          <w:tcPr>
            <w:tcW w:w="776" w:type="dxa"/>
            <w:tcBorders>
              <w:top w:val="nil"/>
              <w:left w:val="nil"/>
              <w:bottom w:val="single" w:sz="4" w:space="0" w:color="auto"/>
              <w:right w:val="single" w:sz="4" w:space="0" w:color="auto"/>
            </w:tcBorders>
            <w:shd w:val="clear" w:color="auto" w:fill="auto"/>
            <w:noWrap/>
            <w:vAlign w:val="bottom"/>
          </w:tcPr>
          <w:p w14:paraId="616EC799" w14:textId="05542447" w:rsidR="001935EF" w:rsidRPr="00B6018E" w:rsidRDefault="002C5C27" w:rsidP="00F622DA">
            <w:pPr>
              <w:jc w:val="center"/>
              <w:rPr>
                <w:b/>
                <w:bCs/>
                <w:sz w:val="16"/>
                <w:szCs w:val="16"/>
              </w:rPr>
            </w:pPr>
            <w:r w:rsidRPr="00B6018E">
              <w:rPr>
                <w:b/>
                <w:bCs/>
                <w:sz w:val="16"/>
                <w:szCs w:val="16"/>
              </w:rPr>
              <w:t>18</w:t>
            </w:r>
            <w:r w:rsidR="00F622DA" w:rsidRPr="00B6018E">
              <w:rPr>
                <w:b/>
                <w:bCs/>
                <w:sz w:val="16"/>
                <w:szCs w:val="16"/>
              </w:rPr>
              <w:t> </w:t>
            </w:r>
            <w:r w:rsidRPr="00B6018E">
              <w:rPr>
                <w:b/>
                <w:bCs/>
                <w:sz w:val="16"/>
                <w:szCs w:val="16"/>
              </w:rPr>
              <w:t>044</w:t>
            </w:r>
            <w:r w:rsidR="00F622DA" w:rsidRPr="00B6018E">
              <w:rPr>
                <w:b/>
                <w:bCs/>
                <w:sz w:val="16"/>
                <w:szCs w:val="16"/>
              </w:rPr>
              <w:t>,</w:t>
            </w:r>
            <w:r w:rsidRPr="00B6018E">
              <w:rPr>
                <w:b/>
                <w:bCs/>
                <w:sz w:val="16"/>
                <w:szCs w:val="16"/>
              </w:rPr>
              <w:t>2</w:t>
            </w:r>
          </w:p>
        </w:tc>
        <w:tc>
          <w:tcPr>
            <w:tcW w:w="785" w:type="dxa"/>
            <w:tcBorders>
              <w:top w:val="nil"/>
              <w:left w:val="nil"/>
              <w:bottom w:val="single" w:sz="4" w:space="0" w:color="auto"/>
              <w:right w:val="single" w:sz="4" w:space="0" w:color="auto"/>
            </w:tcBorders>
            <w:shd w:val="clear" w:color="auto" w:fill="auto"/>
            <w:noWrap/>
            <w:vAlign w:val="bottom"/>
          </w:tcPr>
          <w:p w14:paraId="71EC2048" w14:textId="1CAC0089" w:rsidR="001935EF" w:rsidRPr="00B6018E" w:rsidRDefault="002C5C27" w:rsidP="00F622DA">
            <w:pPr>
              <w:jc w:val="center"/>
              <w:rPr>
                <w:b/>
                <w:bCs/>
                <w:i/>
                <w:iCs/>
                <w:color w:val="000000"/>
                <w:sz w:val="16"/>
                <w:szCs w:val="16"/>
              </w:rPr>
            </w:pPr>
            <w:r w:rsidRPr="00B6018E">
              <w:rPr>
                <w:b/>
                <w:bCs/>
                <w:i/>
                <w:iCs/>
                <w:color w:val="000000"/>
                <w:sz w:val="16"/>
                <w:szCs w:val="16"/>
              </w:rPr>
              <w:t>210</w:t>
            </w:r>
            <w:r w:rsidR="00F622DA" w:rsidRPr="00B6018E">
              <w:rPr>
                <w:b/>
                <w:bCs/>
                <w:i/>
                <w:iCs/>
                <w:color w:val="000000"/>
                <w:sz w:val="16"/>
                <w:szCs w:val="16"/>
              </w:rPr>
              <w:t>,</w:t>
            </w:r>
            <w:r w:rsidRPr="00B6018E">
              <w:rPr>
                <w:b/>
                <w:bCs/>
                <w:i/>
                <w:iCs/>
                <w:color w:val="000000"/>
                <w:sz w:val="16"/>
                <w:szCs w:val="16"/>
              </w:rPr>
              <w:t>8</w:t>
            </w:r>
          </w:p>
        </w:tc>
        <w:tc>
          <w:tcPr>
            <w:tcW w:w="828" w:type="dxa"/>
            <w:tcBorders>
              <w:top w:val="nil"/>
              <w:left w:val="nil"/>
              <w:bottom w:val="single" w:sz="4" w:space="0" w:color="auto"/>
              <w:right w:val="single" w:sz="4" w:space="0" w:color="auto"/>
            </w:tcBorders>
            <w:shd w:val="clear" w:color="auto" w:fill="auto"/>
            <w:noWrap/>
            <w:vAlign w:val="bottom"/>
          </w:tcPr>
          <w:p w14:paraId="0A9F52FC" w14:textId="0891D158" w:rsidR="001935EF" w:rsidRPr="00B6018E" w:rsidRDefault="00426C2F" w:rsidP="00E742C6">
            <w:pPr>
              <w:jc w:val="center"/>
              <w:rPr>
                <w:b/>
                <w:bCs/>
                <w:sz w:val="16"/>
                <w:szCs w:val="16"/>
              </w:rPr>
            </w:pPr>
            <w:r w:rsidRPr="00B6018E">
              <w:rPr>
                <w:b/>
                <w:bCs/>
                <w:sz w:val="16"/>
                <w:szCs w:val="16"/>
              </w:rPr>
              <w:t>17 476,0</w:t>
            </w:r>
          </w:p>
        </w:tc>
        <w:tc>
          <w:tcPr>
            <w:tcW w:w="785" w:type="dxa"/>
            <w:tcBorders>
              <w:top w:val="nil"/>
              <w:left w:val="nil"/>
              <w:bottom w:val="single" w:sz="4" w:space="0" w:color="auto"/>
              <w:right w:val="single" w:sz="4" w:space="0" w:color="auto"/>
            </w:tcBorders>
            <w:shd w:val="clear" w:color="auto" w:fill="auto"/>
            <w:noWrap/>
            <w:vAlign w:val="bottom"/>
          </w:tcPr>
          <w:p w14:paraId="1D3F4585" w14:textId="71F974ED" w:rsidR="001935EF" w:rsidRPr="00B6018E" w:rsidRDefault="00426C2F" w:rsidP="00E742C6">
            <w:pPr>
              <w:jc w:val="center"/>
              <w:rPr>
                <w:b/>
                <w:bCs/>
                <w:i/>
                <w:iCs/>
                <w:color w:val="000000"/>
                <w:sz w:val="16"/>
                <w:szCs w:val="16"/>
              </w:rPr>
            </w:pPr>
            <w:r w:rsidRPr="00B6018E">
              <w:rPr>
                <w:b/>
                <w:bCs/>
                <w:i/>
                <w:iCs/>
                <w:color w:val="000000"/>
                <w:sz w:val="16"/>
                <w:szCs w:val="16"/>
              </w:rPr>
              <w:t>135,0</w:t>
            </w:r>
          </w:p>
        </w:tc>
        <w:tc>
          <w:tcPr>
            <w:tcW w:w="855" w:type="dxa"/>
            <w:tcBorders>
              <w:top w:val="nil"/>
              <w:left w:val="nil"/>
              <w:bottom w:val="single" w:sz="4" w:space="0" w:color="auto"/>
              <w:right w:val="single" w:sz="4" w:space="0" w:color="auto"/>
            </w:tcBorders>
            <w:shd w:val="clear" w:color="auto" w:fill="auto"/>
            <w:noWrap/>
            <w:vAlign w:val="bottom"/>
          </w:tcPr>
          <w:p w14:paraId="1F5ACD18" w14:textId="2457511B" w:rsidR="001935EF" w:rsidRPr="00B6018E" w:rsidRDefault="004156AE" w:rsidP="00E742C6">
            <w:pPr>
              <w:jc w:val="center"/>
              <w:rPr>
                <w:b/>
                <w:bCs/>
                <w:sz w:val="16"/>
                <w:szCs w:val="16"/>
              </w:rPr>
            </w:pPr>
            <w:r w:rsidRPr="00B6018E">
              <w:rPr>
                <w:b/>
                <w:bCs/>
                <w:sz w:val="16"/>
                <w:szCs w:val="16"/>
              </w:rPr>
              <w:t>-568,2</w:t>
            </w:r>
          </w:p>
        </w:tc>
        <w:tc>
          <w:tcPr>
            <w:tcW w:w="785" w:type="dxa"/>
            <w:tcBorders>
              <w:top w:val="nil"/>
              <w:left w:val="nil"/>
              <w:bottom w:val="single" w:sz="4" w:space="0" w:color="auto"/>
              <w:right w:val="single" w:sz="4" w:space="0" w:color="auto"/>
            </w:tcBorders>
            <w:shd w:val="clear" w:color="auto" w:fill="auto"/>
            <w:noWrap/>
            <w:vAlign w:val="bottom"/>
          </w:tcPr>
          <w:p w14:paraId="797ADA05" w14:textId="047F13BD" w:rsidR="001935EF" w:rsidRPr="00B6018E" w:rsidRDefault="004156AE" w:rsidP="00E742C6">
            <w:pPr>
              <w:jc w:val="center"/>
              <w:rPr>
                <w:b/>
                <w:bCs/>
                <w:i/>
                <w:iCs/>
                <w:color w:val="000000"/>
                <w:sz w:val="16"/>
                <w:szCs w:val="16"/>
              </w:rPr>
            </w:pPr>
            <w:r w:rsidRPr="00B6018E">
              <w:rPr>
                <w:b/>
                <w:bCs/>
                <w:i/>
                <w:iCs/>
                <w:color w:val="000000"/>
                <w:sz w:val="16"/>
                <w:szCs w:val="16"/>
              </w:rPr>
              <w:t>-75,8</w:t>
            </w:r>
          </w:p>
        </w:tc>
        <w:tc>
          <w:tcPr>
            <w:tcW w:w="750" w:type="dxa"/>
            <w:gridSpan w:val="2"/>
            <w:tcBorders>
              <w:top w:val="nil"/>
              <w:left w:val="nil"/>
              <w:bottom w:val="single" w:sz="4" w:space="0" w:color="auto"/>
              <w:right w:val="single" w:sz="4" w:space="0" w:color="auto"/>
            </w:tcBorders>
            <w:shd w:val="clear" w:color="auto" w:fill="auto"/>
            <w:noWrap/>
            <w:vAlign w:val="bottom"/>
          </w:tcPr>
          <w:p w14:paraId="790AFCE1" w14:textId="54EAB1D7" w:rsidR="001935EF" w:rsidRPr="00B6018E" w:rsidRDefault="000B3873" w:rsidP="00E742C6">
            <w:pPr>
              <w:jc w:val="center"/>
              <w:rPr>
                <w:b/>
                <w:sz w:val="16"/>
                <w:szCs w:val="16"/>
              </w:rPr>
            </w:pPr>
            <w:r w:rsidRPr="00B6018E">
              <w:rPr>
                <w:b/>
                <w:sz w:val="16"/>
                <w:szCs w:val="16"/>
              </w:rPr>
              <w:t>96,9</w:t>
            </w:r>
          </w:p>
        </w:tc>
        <w:tc>
          <w:tcPr>
            <w:tcW w:w="785" w:type="dxa"/>
            <w:tcBorders>
              <w:top w:val="nil"/>
              <w:left w:val="nil"/>
              <w:bottom w:val="single" w:sz="4" w:space="0" w:color="auto"/>
              <w:right w:val="single" w:sz="4" w:space="0" w:color="auto"/>
            </w:tcBorders>
            <w:shd w:val="clear" w:color="auto" w:fill="auto"/>
            <w:noWrap/>
            <w:vAlign w:val="bottom"/>
          </w:tcPr>
          <w:p w14:paraId="359448BD" w14:textId="744019D2" w:rsidR="001935EF" w:rsidRPr="00B6018E" w:rsidRDefault="000B3873" w:rsidP="00E742C6">
            <w:pPr>
              <w:jc w:val="center"/>
              <w:rPr>
                <w:b/>
                <w:bCs/>
                <w:i/>
                <w:iCs/>
                <w:color w:val="000000"/>
                <w:sz w:val="16"/>
                <w:szCs w:val="16"/>
              </w:rPr>
            </w:pPr>
            <w:r w:rsidRPr="00B6018E">
              <w:rPr>
                <w:b/>
                <w:bCs/>
                <w:i/>
                <w:iCs/>
                <w:color w:val="000000"/>
                <w:sz w:val="16"/>
                <w:szCs w:val="16"/>
              </w:rPr>
              <w:t>64,0</w:t>
            </w:r>
          </w:p>
        </w:tc>
      </w:tr>
      <w:tr w:rsidR="001935EF" w:rsidRPr="00B6018E" w14:paraId="516AE95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4D32AF8"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44244E2D" w14:textId="7C650E8D" w:rsidR="001935EF" w:rsidRPr="00B6018E" w:rsidRDefault="00531D65" w:rsidP="00F622DA">
            <w:pPr>
              <w:jc w:val="center"/>
              <w:rPr>
                <w:i/>
                <w:iCs/>
                <w:color w:val="000000"/>
                <w:sz w:val="16"/>
                <w:szCs w:val="16"/>
              </w:rPr>
            </w:pPr>
            <w:r w:rsidRPr="00B6018E">
              <w:rPr>
                <w:i/>
                <w:iCs/>
                <w:color w:val="000000"/>
                <w:sz w:val="16"/>
                <w:szCs w:val="16"/>
              </w:rPr>
              <w:t>13</w:t>
            </w:r>
            <w:r w:rsidR="00F622DA" w:rsidRPr="00B6018E">
              <w:rPr>
                <w:i/>
                <w:iCs/>
                <w:color w:val="000000"/>
                <w:sz w:val="16"/>
                <w:szCs w:val="16"/>
              </w:rPr>
              <w:t> </w:t>
            </w:r>
            <w:r w:rsidRPr="00B6018E">
              <w:rPr>
                <w:i/>
                <w:iCs/>
                <w:color w:val="000000"/>
                <w:sz w:val="16"/>
                <w:szCs w:val="16"/>
              </w:rPr>
              <w:t>740</w:t>
            </w:r>
            <w:r w:rsidR="00F622DA" w:rsidRPr="00B6018E">
              <w:rPr>
                <w:i/>
                <w:iCs/>
                <w:color w:val="000000"/>
                <w:sz w:val="16"/>
                <w:szCs w:val="16"/>
              </w:rPr>
              <w:t>,</w:t>
            </w:r>
            <w:r w:rsidRPr="00B6018E">
              <w:rPr>
                <w:i/>
                <w:iCs/>
                <w:color w:val="000000"/>
                <w:sz w:val="16"/>
                <w:szCs w:val="16"/>
              </w:rPr>
              <w:t>6</w:t>
            </w:r>
          </w:p>
        </w:tc>
        <w:tc>
          <w:tcPr>
            <w:tcW w:w="785" w:type="dxa"/>
            <w:tcBorders>
              <w:top w:val="nil"/>
              <w:left w:val="nil"/>
              <w:bottom w:val="single" w:sz="4" w:space="0" w:color="auto"/>
              <w:right w:val="single" w:sz="4" w:space="0" w:color="auto"/>
            </w:tcBorders>
            <w:shd w:val="clear" w:color="auto" w:fill="auto"/>
            <w:noWrap/>
            <w:vAlign w:val="bottom"/>
            <w:hideMark/>
          </w:tcPr>
          <w:p w14:paraId="3FD7E545" w14:textId="65279A14"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5883687F" w14:textId="211FB78B" w:rsidR="001935EF" w:rsidRPr="00B6018E" w:rsidRDefault="002C5C27" w:rsidP="00F622DA">
            <w:pPr>
              <w:jc w:val="center"/>
              <w:rPr>
                <w:i/>
                <w:iCs/>
                <w:sz w:val="16"/>
                <w:szCs w:val="16"/>
              </w:rPr>
            </w:pPr>
            <w:r w:rsidRPr="00B6018E">
              <w:rPr>
                <w:i/>
                <w:iCs/>
                <w:sz w:val="16"/>
                <w:szCs w:val="16"/>
              </w:rPr>
              <w:t>14</w:t>
            </w:r>
            <w:r w:rsidR="00F622DA" w:rsidRPr="00B6018E">
              <w:rPr>
                <w:i/>
                <w:iCs/>
                <w:sz w:val="16"/>
                <w:szCs w:val="16"/>
              </w:rPr>
              <w:t> </w:t>
            </w:r>
            <w:r w:rsidRPr="00B6018E">
              <w:rPr>
                <w:i/>
                <w:iCs/>
                <w:sz w:val="16"/>
                <w:szCs w:val="16"/>
              </w:rPr>
              <w:t>616</w:t>
            </w:r>
            <w:r w:rsidR="00F622DA" w:rsidRPr="00B6018E">
              <w:rPr>
                <w:i/>
                <w:iCs/>
                <w:sz w:val="16"/>
                <w:szCs w:val="16"/>
              </w:rPr>
              <w:t>,</w:t>
            </w:r>
            <w:r w:rsidRPr="00B6018E">
              <w:rPr>
                <w:i/>
                <w:iCs/>
                <w:sz w:val="16"/>
                <w:szCs w:val="16"/>
              </w:rPr>
              <w:t>5</w:t>
            </w:r>
          </w:p>
        </w:tc>
        <w:tc>
          <w:tcPr>
            <w:tcW w:w="785" w:type="dxa"/>
            <w:tcBorders>
              <w:top w:val="nil"/>
              <w:left w:val="nil"/>
              <w:bottom w:val="single" w:sz="4" w:space="0" w:color="auto"/>
              <w:right w:val="single" w:sz="4" w:space="0" w:color="auto"/>
            </w:tcBorders>
            <w:shd w:val="clear" w:color="auto" w:fill="auto"/>
            <w:noWrap/>
            <w:vAlign w:val="bottom"/>
          </w:tcPr>
          <w:p w14:paraId="444CC793" w14:textId="1B72D56B"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50911A68" w14:textId="7CD3E0E4" w:rsidR="001935EF" w:rsidRPr="00B6018E" w:rsidRDefault="00426C2F" w:rsidP="00E742C6">
            <w:pPr>
              <w:jc w:val="center"/>
              <w:rPr>
                <w:i/>
                <w:iCs/>
                <w:sz w:val="16"/>
                <w:szCs w:val="16"/>
              </w:rPr>
            </w:pPr>
            <w:r w:rsidRPr="00B6018E">
              <w:rPr>
                <w:i/>
                <w:iCs/>
                <w:sz w:val="16"/>
                <w:szCs w:val="16"/>
              </w:rPr>
              <w:t>14 205,7</w:t>
            </w:r>
          </w:p>
        </w:tc>
        <w:tc>
          <w:tcPr>
            <w:tcW w:w="785" w:type="dxa"/>
            <w:tcBorders>
              <w:top w:val="nil"/>
              <w:left w:val="nil"/>
              <w:bottom w:val="single" w:sz="4" w:space="0" w:color="auto"/>
              <w:right w:val="single" w:sz="4" w:space="0" w:color="auto"/>
            </w:tcBorders>
            <w:shd w:val="clear" w:color="auto" w:fill="auto"/>
            <w:noWrap/>
            <w:vAlign w:val="bottom"/>
          </w:tcPr>
          <w:p w14:paraId="69AEF6F9" w14:textId="3BF383E1"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78459D93" w14:textId="6E38F17B" w:rsidR="001935EF" w:rsidRPr="00B6018E" w:rsidRDefault="004156AE" w:rsidP="00E742C6">
            <w:pPr>
              <w:jc w:val="center"/>
              <w:rPr>
                <w:i/>
                <w:iCs/>
                <w:sz w:val="16"/>
                <w:szCs w:val="16"/>
              </w:rPr>
            </w:pPr>
            <w:r w:rsidRPr="00B6018E">
              <w:rPr>
                <w:i/>
                <w:iCs/>
                <w:sz w:val="16"/>
                <w:szCs w:val="16"/>
              </w:rPr>
              <w:t>-410,8</w:t>
            </w:r>
          </w:p>
        </w:tc>
        <w:tc>
          <w:tcPr>
            <w:tcW w:w="785" w:type="dxa"/>
            <w:tcBorders>
              <w:top w:val="nil"/>
              <w:left w:val="nil"/>
              <w:bottom w:val="single" w:sz="4" w:space="0" w:color="auto"/>
              <w:right w:val="single" w:sz="4" w:space="0" w:color="auto"/>
            </w:tcBorders>
            <w:shd w:val="clear" w:color="auto" w:fill="auto"/>
            <w:noWrap/>
            <w:vAlign w:val="bottom"/>
          </w:tcPr>
          <w:p w14:paraId="21BAF88E" w14:textId="14B8E89D" w:rsidR="001935EF" w:rsidRPr="00B6018E"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1CDE25A5" w14:textId="4DF3A6E2" w:rsidR="001935EF" w:rsidRPr="00B6018E" w:rsidRDefault="000B3873" w:rsidP="00E742C6">
            <w:pPr>
              <w:jc w:val="center"/>
              <w:rPr>
                <w:i/>
                <w:iCs/>
                <w:sz w:val="16"/>
                <w:szCs w:val="16"/>
              </w:rPr>
            </w:pPr>
            <w:r w:rsidRPr="00B6018E">
              <w:rPr>
                <w:i/>
                <w:iCs/>
                <w:sz w:val="16"/>
                <w:szCs w:val="16"/>
              </w:rPr>
              <w:t>97,2</w:t>
            </w:r>
          </w:p>
        </w:tc>
        <w:tc>
          <w:tcPr>
            <w:tcW w:w="785" w:type="dxa"/>
            <w:tcBorders>
              <w:top w:val="nil"/>
              <w:left w:val="nil"/>
              <w:bottom w:val="single" w:sz="4" w:space="0" w:color="auto"/>
              <w:right w:val="single" w:sz="4" w:space="0" w:color="auto"/>
            </w:tcBorders>
            <w:shd w:val="clear" w:color="auto" w:fill="auto"/>
            <w:noWrap/>
            <w:vAlign w:val="bottom"/>
          </w:tcPr>
          <w:p w14:paraId="1156FE6A" w14:textId="3F780C7E" w:rsidR="001935EF" w:rsidRPr="00B6018E" w:rsidRDefault="001935EF" w:rsidP="00E742C6">
            <w:pPr>
              <w:jc w:val="center"/>
              <w:rPr>
                <w:i/>
                <w:iCs/>
                <w:color w:val="000000"/>
                <w:sz w:val="16"/>
                <w:szCs w:val="16"/>
                <w:lang w:val="ru-RU"/>
              </w:rPr>
            </w:pPr>
          </w:p>
        </w:tc>
      </w:tr>
      <w:tr w:rsidR="001935EF" w:rsidRPr="00B6018E" w14:paraId="4BE855F9" w14:textId="77777777" w:rsidTr="0027425F">
        <w:trPr>
          <w:gridAfter w:val="1"/>
          <w:wAfter w:w="8" w:type="dxa"/>
          <w:trHeight w:val="464"/>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D85CD34" w14:textId="77777777" w:rsidR="001935EF" w:rsidRPr="00B6018E" w:rsidRDefault="001935EF" w:rsidP="001935EF">
            <w:pPr>
              <w:rPr>
                <w:b/>
                <w:bCs/>
                <w:color w:val="000000"/>
                <w:sz w:val="16"/>
                <w:szCs w:val="16"/>
                <w:lang w:val="ru-RU"/>
              </w:rPr>
            </w:pPr>
            <w:r w:rsidRPr="00B6018E">
              <w:rPr>
                <w:b/>
                <w:bCs/>
                <w:color w:val="000000"/>
                <w:sz w:val="16"/>
                <w:szCs w:val="16"/>
                <w:lang w:val="ru-RU"/>
              </w:rPr>
              <w:t>Protecție socială</w:t>
            </w:r>
          </w:p>
        </w:tc>
        <w:tc>
          <w:tcPr>
            <w:tcW w:w="776" w:type="dxa"/>
            <w:tcBorders>
              <w:top w:val="nil"/>
              <w:left w:val="nil"/>
              <w:bottom w:val="single" w:sz="4" w:space="0" w:color="auto"/>
              <w:right w:val="single" w:sz="4" w:space="0" w:color="auto"/>
            </w:tcBorders>
            <w:shd w:val="clear" w:color="auto" w:fill="auto"/>
            <w:noWrap/>
            <w:vAlign w:val="bottom"/>
            <w:hideMark/>
          </w:tcPr>
          <w:p w14:paraId="611DF245" w14:textId="36D046D2" w:rsidR="001935EF" w:rsidRPr="00B6018E" w:rsidRDefault="00531D65" w:rsidP="00F622DA">
            <w:pPr>
              <w:jc w:val="center"/>
              <w:rPr>
                <w:b/>
                <w:bCs/>
                <w:color w:val="000000"/>
                <w:sz w:val="16"/>
                <w:szCs w:val="16"/>
              </w:rPr>
            </w:pPr>
            <w:r w:rsidRPr="00B6018E">
              <w:rPr>
                <w:b/>
                <w:bCs/>
                <w:color w:val="000000"/>
                <w:sz w:val="16"/>
                <w:szCs w:val="16"/>
              </w:rPr>
              <w:t>23</w:t>
            </w:r>
            <w:r w:rsidR="00F622DA" w:rsidRPr="00B6018E">
              <w:rPr>
                <w:b/>
                <w:bCs/>
                <w:color w:val="000000"/>
                <w:sz w:val="16"/>
                <w:szCs w:val="16"/>
              </w:rPr>
              <w:t> </w:t>
            </w:r>
            <w:r w:rsidRPr="00B6018E">
              <w:rPr>
                <w:b/>
                <w:bCs/>
                <w:color w:val="000000"/>
                <w:sz w:val="16"/>
                <w:szCs w:val="16"/>
              </w:rPr>
              <w:t>717</w:t>
            </w:r>
            <w:r w:rsidR="00F622DA" w:rsidRPr="00B6018E">
              <w:rPr>
                <w:b/>
                <w:bCs/>
                <w:color w:val="000000"/>
                <w:sz w:val="16"/>
                <w:szCs w:val="16"/>
              </w:rPr>
              <w:t>,</w:t>
            </w:r>
            <w:r w:rsidRPr="00B6018E">
              <w:rPr>
                <w:b/>
                <w:bCs/>
                <w:color w:val="000000"/>
                <w:sz w:val="16"/>
                <w:szCs w:val="16"/>
              </w:rPr>
              <w:t>3</w:t>
            </w:r>
          </w:p>
        </w:tc>
        <w:tc>
          <w:tcPr>
            <w:tcW w:w="785" w:type="dxa"/>
            <w:tcBorders>
              <w:top w:val="nil"/>
              <w:left w:val="nil"/>
              <w:bottom w:val="single" w:sz="4" w:space="0" w:color="auto"/>
              <w:right w:val="single" w:sz="4" w:space="0" w:color="auto"/>
            </w:tcBorders>
            <w:shd w:val="clear" w:color="auto" w:fill="auto"/>
            <w:noWrap/>
            <w:vAlign w:val="bottom"/>
            <w:hideMark/>
          </w:tcPr>
          <w:p w14:paraId="54E42B9D" w14:textId="5CCEF6C2" w:rsidR="001935EF" w:rsidRPr="00B6018E" w:rsidRDefault="00531D65" w:rsidP="00F622DA">
            <w:pPr>
              <w:jc w:val="center"/>
              <w:rPr>
                <w:b/>
                <w:bCs/>
                <w:i/>
                <w:iCs/>
                <w:color w:val="000000"/>
                <w:sz w:val="16"/>
                <w:szCs w:val="16"/>
                <w:lang w:val="en-US"/>
              </w:rPr>
            </w:pPr>
            <w:r w:rsidRPr="00B6018E">
              <w:rPr>
                <w:b/>
                <w:bCs/>
                <w:i/>
                <w:iCs/>
                <w:color w:val="000000"/>
                <w:sz w:val="16"/>
                <w:szCs w:val="16"/>
                <w:lang w:val="en-US"/>
              </w:rPr>
              <w:t>107</w:t>
            </w:r>
            <w:r w:rsidR="00F622DA" w:rsidRPr="00B6018E">
              <w:rPr>
                <w:b/>
                <w:bCs/>
                <w:i/>
                <w:iCs/>
                <w:color w:val="000000"/>
                <w:sz w:val="16"/>
                <w:szCs w:val="16"/>
                <w:lang w:val="en-US"/>
              </w:rPr>
              <w:t>,</w:t>
            </w:r>
            <w:r w:rsidRPr="00B6018E">
              <w:rPr>
                <w:b/>
                <w:bCs/>
                <w:i/>
                <w:iCs/>
                <w:color w:val="000000"/>
                <w:sz w:val="16"/>
                <w:szCs w:val="16"/>
                <w:lang w:val="en-US"/>
              </w:rPr>
              <w:t>9</w:t>
            </w:r>
          </w:p>
        </w:tc>
        <w:tc>
          <w:tcPr>
            <w:tcW w:w="776" w:type="dxa"/>
            <w:tcBorders>
              <w:top w:val="nil"/>
              <w:left w:val="nil"/>
              <w:bottom w:val="single" w:sz="4" w:space="0" w:color="auto"/>
              <w:right w:val="single" w:sz="4" w:space="0" w:color="auto"/>
            </w:tcBorders>
            <w:shd w:val="clear" w:color="auto" w:fill="auto"/>
            <w:noWrap/>
            <w:vAlign w:val="bottom"/>
          </w:tcPr>
          <w:p w14:paraId="506A0B1D" w14:textId="5625A416" w:rsidR="001935EF" w:rsidRPr="00B6018E" w:rsidRDefault="002C5C27" w:rsidP="00F622DA">
            <w:pPr>
              <w:jc w:val="center"/>
              <w:rPr>
                <w:b/>
                <w:bCs/>
                <w:sz w:val="16"/>
                <w:szCs w:val="16"/>
              </w:rPr>
            </w:pPr>
            <w:r w:rsidRPr="00B6018E">
              <w:rPr>
                <w:b/>
                <w:bCs/>
                <w:sz w:val="16"/>
                <w:szCs w:val="16"/>
              </w:rPr>
              <w:t>22</w:t>
            </w:r>
            <w:r w:rsidR="00F622DA" w:rsidRPr="00B6018E">
              <w:rPr>
                <w:b/>
                <w:bCs/>
                <w:sz w:val="16"/>
                <w:szCs w:val="16"/>
              </w:rPr>
              <w:t> </w:t>
            </w:r>
            <w:r w:rsidRPr="00B6018E">
              <w:rPr>
                <w:b/>
                <w:bCs/>
                <w:sz w:val="16"/>
                <w:szCs w:val="16"/>
              </w:rPr>
              <w:t>061</w:t>
            </w:r>
            <w:r w:rsidR="00F622DA" w:rsidRPr="00B6018E">
              <w:rPr>
                <w:b/>
                <w:bCs/>
                <w:sz w:val="16"/>
                <w:szCs w:val="16"/>
              </w:rPr>
              <w:t>,</w:t>
            </w:r>
            <w:r w:rsidRPr="00B6018E">
              <w:rPr>
                <w:b/>
                <w:bCs/>
                <w:sz w:val="16"/>
                <w:szCs w:val="16"/>
              </w:rPr>
              <w:t>5</w:t>
            </w:r>
          </w:p>
        </w:tc>
        <w:tc>
          <w:tcPr>
            <w:tcW w:w="785" w:type="dxa"/>
            <w:tcBorders>
              <w:top w:val="nil"/>
              <w:left w:val="nil"/>
              <w:bottom w:val="single" w:sz="4" w:space="0" w:color="auto"/>
              <w:right w:val="single" w:sz="4" w:space="0" w:color="auto"/>
            </w:tcBorders>
            <w:shd w:val="clear" w:color="auto" w:fill="auto"/>
            <w:noWrap/>
            <w:vAlign w:val="bottom"/>
          </w:tcPr>
          <w:p w14:paraId="0F3932A7" w14:textId="09B42101" w:rsidR="001935EF" w:rsidRPr="00B6018E" w:rsidRDefault="002C5C27" w:rsidP="00E742C6">
            <w:pPr>
              <w:jc w:val="center"/>
              <w:rPr>
                <w:b/>
                <w:bCs/>
                <w:i/>
                <w:iCs/>
                <w:color w:val="000000"/>
                <w:sz w:val="16"/>
                <w:szCs w:val="16"/>
              </w:rPr>
            </w:pPr>
            <w:r w:rsidRPr="00B6018E">
              <w:rPr>
                <w:b/>
                <w:bCs/>
                <w:i/>
                <w:iCs/>
                <w:color w:val="000000"/>
                <w:sz w:val="16"/>
                <w:szCs w:val="16"/>
              </w:rPr>
              <w:t>1</w:t>
            </w:r>
            <w:r w:rsidR="00F622DA" w:rsidRPr="00B6018E">
              <w:rPr>
                <w:b/>
                <w:bCs/>
                <w:i/>
                <w:iCs/>
                <w:color w:val="000000"/>
                <w:sz w:val="16"/>
                <w:szCs w:val="16"/>
              </w:rPr>
              <w:t>00,</w:t>
            </w:r>
            <w:r w:rsidRPr="00B6018E">
              <w:rPr>
                <w:b/>
                <w:bCs/>
                <w:i/>
                <w:iCs/>
                <w:color w:val="000000"/>
                <w:sz w:val="16"/>
                <w:szCs w:val="16"/>
              </w:rPr>
              <w:t>4</w:t>
            </w:r>
          </w:p>
        </w:tc>
        <w:tc>
          <w:tcPr>
            <w:tcW w:w="828" w:type="dxa"/>
            <w:tcBorders>
              <w:top w:val="nil"/>
              <w:left w:val="nil"/>
              <w:bottom w:val="single" w:sz="4" w:space="0" w:color="auto"/>
              <w:right w:val="single" w:sz="4" w:space="0" w:color="auto"/>
            </w:tcBorders>
            <w:shd w:val="clear" w:color="auto" w:fill="auto"/>
            <w:noWrap/>
            <w:vAlign w:val="bottom"/>
          </w:tcPr>
          <w:p w14:paraId="2058DF5A" w14:textId="61C42BF3" w:rsidR="001935EF" w:rsidRPr="00B6018E" w:rsidRDefault="009F47D2" w:rsidP="00E742C6">
            <w:pPr>
              <w:jc w:val="center"/>
              <w:rPr>
                <w:b/>
                <w:bCs/>
                <w:sz w:val="16"/>
                <w:szCs w:val="16"/>
              </w:rPr>
            </w:pPr>
            <w:r w:rsidRPr="00B6018E">
              <w:rPr>
                <w:b/>
                <w:bCs/>
                <w:sz w:val="16"/>
                <w:szCs w:val="16"/>
              </w:rPr>
              <w:t>21 381,8</w:t>
            </w:r>
          </w:p>
        </w:tc>
        <w:tc>
          <w:tcPr>
            <w:tcW w:w="785" w:type="dxa"/>
            <w:tcBorders>
              <w:top w:val="nil"/>
              <w:left w:val="nil"/>
              <w:bottom w:val="single" w:sz="4" w:space="0" w:color="auto"/>
              <w:right w:val="single" w:sz="4" w:space="0" w:color="auto"/>
            </w:tcBorders>
            <w:shd w:val="clear" w:color="auto" w:fill="auto"/>
            <w:noWrap/>
            <w:vAlign w:val="bottom"/>
          </w:tcPr>
          <w:p w14:paraId="0C7D3965" w14:textId="6E96AEAF" w:rsidR="001935EF" w:rsidRPr="00B6018E" w:rsidRDefault="009F47D2" w:rsidP="00E742C6">
            <w:pPr>
              <w:jc w:val="center"/>
              <w:rPr>
                <w:b/>
                <w:bCs/>
                <w:i/>
                <w:iCs/>
                <w:color w:val="000000"/>
                <w:sz w:val="16"/>
                <w:szCs w:val="16"/>
              </w:rPr>
            </w:pPr>
            <w:r w:rsidRPr="00B6018E">
              <w:rPr>
                <w:b/>
                <w:bCs/>
                <w:i/>
                <w:iCs/>
                <w:color w:val="000000"/>
                <w:sz w:val="16"/>
                <w:szCs w:val="16"/>
              </w:rPr>
              <w:t>100,1</w:t>
            </w:r>
          </w:p>
        </w:tc>
        <w:tc>
          <w:tcPr>
            <w:tcW w:w="855" w:type="dxa"/>
            <w:tcBorders>
              <w:top w:val="nil"/>
              <w:left w:val="nil"/>
              <w:bottom w:val="single" w:sz="4" w:space="0" w:color="auto"/>
              <w:right w:val="single" w:sz="4" w:space="0" w:color="auto"/>
            </w:tcBorders>
            <w:shd w:val="clear" w:color="auto" w:fill="auto"/>
            <w:noWrap/>
            <w:vAlign w:val="bottom"/>
          </w:tcPr>
          <w:p w14:paraId="3B0F85EC" w14:textId="14394689" w:rsidR="001935EF" w:rsidRPr="00B6018E" w:rsidRDefault="004156AE" w:rsidP="00E742C6">
            <w:pPr>
              <w:jc w:val="center"/>
              <w:rPr>
                <w:b/>
                <w:bCs/>
                <w:sz w:val="16"/>
                <w:szCs w:val="16"/>
              </w:rPr>
            </w:pPr>
            <w:r w:rsidRPr="00B6018E">
              <w:rPr>
                <w:b/>
                <w:bCs/>
                <w:sz w:val="16"/>
                <w:szCs w:val="16"/>
              </w:rPr>
              <w:t>-679,7</w:t>
            </w:r>
          </w:p>
        </w:tc>
        <w:tc>
          <w:tcPr>
            <w:tcW w:w="785" w:type="dxa"/>
            <w:tcBorders>
              <w:top w:val="nil"/>
              <w:left w:val="nil"/>
              <w:bottom w:val="single" w:sz="4" w:space="0" w:color="auto"/>
              <w:right w:val="single" w:sz="4" w:space="0" w:color="auto"/>
            </w:tcBorders>
            <w:shd w:val="clear" w:color="auto" w:fill="auto"/>
            <w:noWrap/>
            <w:vAlign w:val="bottom"/>
          </w:tcPr>
          <w:p w14:paraId="5D918B58" w14:textId="5DDAF09E" w:rsidR="001935EF" w:rsidRPr="00B6018E" w:rsidRDefault="004156AE" w:rsidP="00E742C6">
            <w:pPr>
              <w:jc w:val="center"/>
              <w:rPr>
                <w:b/>
                <w:bCs/>
                <w:i/>
                <w:iCs/>
                <w:color w:val="000000"/>
                <w:sz w:val="16"/>
                <w:szCs w:val="16"/>
              </w:rPr>
            </w:pPr>
            <w:r w:rsidRPr="00B6018E">
              <w:rPr>
                <w:b/>
                <w:bCs/>
                <w:i/>
                <w:iCs/>
                <w:color w:val="000000"/>
                <w:sz w:val="16"/>
                <w:szCs w:val="16"/>
              </w:rPr>
              <w:t>-0,3</w:t>
            </w:r>
          </w:p>
        </w:tc>
        <w:tc>
          <w:tcPr>
            <w:tcW w:w="750" w:type="dxa"/>
            <w:gridSpan w:val="2"/>
            <w:tcBorders>
              <w:top w:val="nil"/>
              <w:left w:val="nil"/>
              <w:bottom w:val="single" w:sz="4" w:space="0" w:color="auto"/>
              <w:right w:val="single" w:sz="4" w:space="0" w:color="auto"/>
            </w:tcBorders>
            <w:shd w:val="clear" w:color="auto" w:fill="auto"/>
            <w:noWrap/>
            <w:vAlign w:val="bottom"/>
          </w:tcPr>
          <w:p w14:paraId="339B9C4A" w14:textId="5BBF89D1" w:rsidR="001935EF" w:rsidRPr="00B6018E" w:rsidRDefault="000B3873" w:rsidP="00E742C6">
            <w:pPr>
              <w:jc w:val="center"/>
              <w:rPr>
                <w:b/>
                <w:bCs/>
                <w:sz w:val="16"/>
                <w:szCs w:val="16"/>
              </w:rPr>
            </w:pPr>
            <w:r w:rsidRPr="00B6018E">
              <w:rPr>
                <w:b/>
                <w:bCs/>
                <w:sz w:val="16"/>
                <w:szCs w:val="16"/>
              </w:rPr>
              <w:t>96,9</w:t>
            </w:r>
          </w:p>
        </w:tc>
        <w:tc>
          <w:tcPr>
            <w:tcW w:w="785" w:type="dxa"/>
            <w:tcBorders>
              <w:top w:val="nil"/>
              <w:left w:val="nil"/>
              <w:bottom w:val="single" w:sz="4" w:space="0" w:color="auto"/>
              <w:right w:val="single" w:sz="4" w:space="0" w:color="auto"/>
            </w:tcBorders>
            <w:shd w:val="clear" w:color="auto" w:fill="auto"/>
            <w:noWrap/>
            <w:vAlign w:val="bottom"/>
          </w:tcPr>
          <w:p w14:paraId="73C79D3E" w14:textId="30A9538F" w:rsidR="001935EF" w:rsidRPr="00B6018E" w:rsidRDefault="000B3873" w:rsidP="00E742C6">
            <w:pPr>
              <w:jc w:val="center"/>
              <w:rPr>
                <w:b/>
                <w:bCs/>
                <w:i/>
                <w:iCs/>
                <w:color w:val="000000"/>
                <w:sz w:val="16"/>
                <w:szCs w:val="16"/>
              </w:rPr>
            </w:pPr>
            <w:r w:rsidRPr="00B6018E">
              <w:rPr>
                <w:b/>
                <w:bCs/>
                <w:i/>
                <w:iCs/>
                <w:color w:val="000000"/>
                <w:sz w:val="16"/>
                <w:szCs w:val="16"/>
              </w:rPr>
              <w:t>99,7</w:t>
            </w:r>
          </w:p>
        </w:tc>
      </w:tr>
      <w:tr w:rsidR="001935EF" w:rsidRPr="00B6018E" w14:paraId="62696040"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B371470"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7B17E480" w14:textId="1DF2A46C" w:rsidR="001935EF" w:rsidRPr="00B6018E" w:rsidRDefault="00531D65" w:rsidP="00F622DA">
            <w:pPr>
              <w:jc w:val="center"/>
              <w:rPr>
                <w:i/>
                <w:iCs/>
                <w:color w:val="000000"/>
                <w:sz w:val="16"/>
                <w:szCs w:val="16"/>
              </w:rPr>
            </w:pPr>
            <w:r w:rsidRPr="00B6018E">
              <w:rPr>
                <w:i/>
                <w:iCs/>
                <w:color w:val="000000"/>
                <w:sz w:val="16"/>
                <w:szCs w:val="16"/>
              </w:rPr>
              <w:t>758</w:t>
            </w:r>
            <w:r w:rsidR="00F622DA" w:rsidRPr="00B6018E">
              <w:rPr>
                <w:i/>
                <w:iCs/>
                <w:color w:val="000000"/>
                <w:sz w:val="16"/>
                <w:szCs w:val="16"/>
              </w:rPr>
              <w:t>,</w:t>
            </w:r>
            <w:r w:rsidRPr="00B6018E">
              <w:rPr>
                <w:i/>
                <w:iCs/>
                <w:color w:val="000000"/>
                <w:sz w:val="16"/>
                <w:szCs w:val="16"/>
              </w:rPr>
              <w:t>7</w:t>
            </w:r>
          </w:p>
        </w:tc>
        <w:tc>
          <w:tcPr>
            <w:tcW w:w="785" w:type="dxa"/>
            <w:tcBorders>
              <w:top w:val="nil"/>
              <w:left w:val="nil"/>
              <w:bottom w:val="single" w:sz="4" w:space="0" w:color="auto"/>
              <w:right w:val="single" w:sz="4" w:space="0" w:color="auto"/>
            </w:tcBorders>
            <w:shd w:val="clear" w:color="auto" w:fill="auto"/>
            <w:noWrap/>
            <w:vAlign w:val="bottom"/>
            <w:hideMark/>
          </w:tcPr>
          <w:p w14:paraId="5EA5FE34" w14:textId="31B34AAA" w:rsidR="001935EF" w:rsidRPr="00B6018E" w:rsidRDefault="00531D65" w:rsidP="00F622DA">
            <w:pPr>
              <w:jc w:val="center"/>
              <w:rPr>
                <w:i/>
                <w:iCs/>
                <w:color w:val="000000"/>
                <w:sz w:val="16"/>
                <w:szCs w:val="16"/>
                <w:lang w:val="en-US"/>
              </w:rPr>
            </w:pPr>
            <w:r w:rsidRPr="00B6018E">
              <w:rPr>
                <w:i/>
                <w:iCs/>
                <w:color w:val="000000"/>
                <w:sz w:val="16"/>
                <w:szCs w:val="16"/>
                <w:lang w:val="en-US"/>
              </w:rPr>
              <w:t>105</w:t>
            </w:r>
            <w:r w:rsidR="00F622DA" w:rsidRPr="00B6018E">
              <w:rPr>
                <w:i/>
                <w:iCs/>
                <w:color w:val="000000"/>
                <w:sz w:val="16"/>
                <w:szCs w:val="16"/>
                <w:lang w:val="en-US"/>
              </w:rPr>
              <w:t>,</w:t>
            </w:r>
            <w:r w:rsidRPr="00B6018E">
              <w:rPr>
                <w:i/>
                <w:iCs/>
                <w:color w:val="000000"/>
                <w:sz w:val="16"/>
                <w:szCs w:val="16"/>
                <w:lang w:val="en-US"/>
              </w:rPr>
              <w:t>6</w:t>
            </w:r>
          </w:p>
        </w:tc>
        <w:tc>
          <w:tcPr>
            <w:tcW w:w="776" w:type="dxa"/>
            <w:tcBorders>
              <w:top w:val="nil"/>
              <w:left w:val="nil"/>
              <w:bottom w:val="single" w:sz="4" w:space="0" w:color="auto"/>
              <w:right w:val="single" w:sz="4" w:space="0" w:color="auto"/>
            </w:tcBorders>
            <w:shd w:val="clear" w:color="auto" w:fill="auto"/>
            <w:noWrap/>
            <w:vAlign w:val="bottom"/>
          </w:tcPr>
          <w:p w14:paraId="21160CE6" w14:textId="0DA066A5" w:rsidR="001935EF" w:rsidRPr="00B6018E" w:rsidRDefault="002C5C27" w:rsidP="00F622DA">
            <w:pPr>
              <w:jc w:val="center"/>
              <w:rPr>
                <w:i/>
                <w:iCs/>
                <w:sz w:val="16"/>
                <w:szCs w:val="16"/>
              </w:rPr>
            </w:pPr>
            <w:r w:rsidRPr="00B6018E">
              <w:rPr>
                <w:i/>
                <w:iCs/>
                <w:sz w:val="16"/>
                <w:szCs w:val="16"/>
              </w:rPr>
              <w:t>794</w:t>
            </w:r>
            <w:r w:rsidR="00F622DA" w:rsidRPr="00B6018E">
              <w:rPr>
                <w:i/>
                <w:iCs/>
                <w:sz w:val="16"/>
                <w:szCs w:val="16"/>
              </w:rPr>
              <w:t>,</w:t>
            </w:r>
            <w:r w:rsidRPr="00B6018E">
              <w:rPr>
                <w:i/>
                <w:iCs/>
                <w:sz w:val="16"/>
                <w:szCs w:val="16"/>
              </w:rPr>
              <w:t>4</w:t>
            </w:r>
          </w:p>
        </w:tc>
        <w:tc>
          <w:tcPr>
            <w:tcW w:w="785" w:type="dxa"/>
            <w:tcBorders>
              <w:top w:val="nil"/>
              <w:left w:val="nil"/>
              <w:bottom w:val="single" w:sz="4" w:space="0" w:color="auto"/>
              <w:right w:val="single" w:sz="4" w:space="0" w:color="auto"/>
            </w:tcBorders>
            <w:shd w:val="clear" w:color="auto" w:fill="auto"/>
            <w:noWrap/>
            <w:vAlign w:val="bottom"/>
          </w:tcPr>
          <w:p w14:paraId="65F99EA1" w14:textId="3B3E8533"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344786D7" w14:textId="47868504" w:rsidR="001935EF" w:rsidRPr="00B6018E" w:rsidRDefault="009F47D2" w:rsidP="00E742C6">
            <w:pPr>
              <w:jc w:val="center"/>
              <w:rPr>
                <w:i/>
                <w:iCs/>
                <w:sz w:val="16"/>
                <w:szCs w:val="16"/>
              </w:rPr>
            </w:pPr>
            <w:r w:rsidRPr="00B6018E">
              <w:rPr>
                <w:i/>
                <w:iCs/>
                <w:sz w:val="16"/>
                <w:szCs w:val="16"/>
              </w:rPr>
              <w:t>754,0</w:t>
            </w:r>
          </w:p>
        </w:tc>
        <w:tc>
          <w:tcPr>
            <w:tcW w:w="785" w:type="dxa"/>
            <w:tcBorders>
              <w:top w:val="nil"/>
              <w:left w:val="nil"/>
              <w:bottom w:val="single" w:sz="4" w:space="0" w:color="auto"/>
              <w:right w:val="single" w:sz="4" w:space="0" w:color="auto"/>
            </w:tcBorders>
            <w:shd w:val="clear" w:color="auto" w:fill="auto"/>
            <w:noWrap/>
            <w:vAlign w:val="bottom"/>
          </w:tcPr>
          <w:p w14:paraId="370CC5B7" w14:textId="442BF08C"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0009CEA2" w14:textId="459918FF" w:rsidR="001935EF" w:rsidRPr="00B6018E" w:rsidRDefault="004156AE" w:rsidP="00E742C6">
            <w:pPr>
              <w:jc w:val="center"/>
              <w:rPr>
                <w:i/>
                <w:iCs/>
                <w:sz w:val="16"/>
                <w:szCs w:val="16"/>
              </w:rPr>
            </w:pPr>
            <w:r w:rsidRPr="00B6018E">
              <w:rPr>
                <w:i/>
                <w:iCs/>
                <w:sz w:val="16"/>
                <w:szCs w:val="16"/>
              </w:rPr>
              <w:t>-40,4</w:t>
            </w:r>
          </w:p>
        </w:tc>
        <w:tc>
          <w:tcPr>
            <w:tcW w:w="785" w:type="dxa"/>
            <w:tcBorders>
              <w:top w:val="nil"/>
              <w:left w:val="nil"/>
              <w:bottom w:val="single" w:sz="4" w:space="0" w:color="auto"/>
              <w:right w:val="single" w:sz="4" w:space="0" w:color="auto"/>
            </w:tcBorders>
            <w:shd w:val="clear" w:color="auto" w:fill="auto"/>
            <w:noWrap/>
            <w:vAlign w:val="bottom"/>
          </w:tcPr>
          <w:p w14:paraId="1348C577" w14:textId="2BC421A3" w:rsidR="001935EF" w:rsidRPr="00B6018E"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69CC2AF0" w14:textId="3DB75D48" w:rsidR="001935EF" w:rsidRPr="00B6018E" w:rsidRDefault="000B3873" w:rsidP="00E742C6">
            <w:pPr>
              <w:jc w:val="center"/>
              <w:rPr>
                <w:i/>
                <w:iCs/>
                <w:sz w:val="16"/>
                <w:szCs w:val="16"/>
              </w:rPr>
            </w:pPr>
            <w:r w:rsidRPr="00B6018E">
              <w:rPr>
                <w:i/>
                <w:iCs/>
                <w:sz w:val="16"/>
                <w:szCs w:val="16"/>
              </w:rPr>
              <w:t>94,9</w:t>
            </w:r>
          </w:p>
        </w:tc>
        <w:tc>
          <w:tcPr>
            <w:tcW w:w="785" w:type="dxa"/>
            <w:tcBorders>
              <w:top w:val="nil"/>
              <w:left w:val="nil"/>
              <w:bottom w:val="single" w:sz="4" w:space="0" w:color="auto"/>
              <w:right w:val="single" w:sz="4" w:space="0" w:color="auto"/>
            </w:tcBorders>
            <w:shd w:val="clear" w:color="auto" w:fill="auto"/>
            <w:noWrap/>
            <w:vAlign w:val="bottom"/>
          </w:tcPr>
          <w:p w14:paraId="58983656" w14:textId="7C6A1A12" w:rsidR="001935EF" w:rsidRPr="00B6018E" w:rsidRDefault="001935EF" w:rsidP="00E742C6">
            <w:pPr>
              <w:jc w:val="center"/>
              <w:rPr>
                <w:i/>
                <w:iCs/>
                <w:color w:val="000000"/>
                <w:sz w:val="16"/>
                <w:szCs w:val="16"/>
                <w:lang w:val="ru-RU"/>
              </w:rPr>
            </w:pPr>
          </w:p>
        </w:tc>
      </w:tr>
      <w:tr w:rsidR="001935EF" w:rsidRPr="001935EF" w14:paraId="167F2B52" w14:textId="77777777" w:rsidTr="0027425F">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F9E5D60" w14:textId="77777777" w:rsidR="001935EF" w:rsidRPr="00B6018E" w:rsidRDefault="001935EF" w:rsidP="001935EF">
            <w:pPr>
              <w:rPr>
                <w:i/>
                <w:iCs/>
                <w:color w:val="000000"/>
                <w:sz w:val="16"/>
                <w:szCs w:val="16"/>
                <w:lang w:val="en-GB"/>
              </w:rPr>
            </w:pPr>
            <w:r w:rsidRPr="00B6018E">
              <w:rPr>
                <w:i/>
                <w:iCs/>
                <w:color w:val="000000"/>
                <w:sz w:val="16"/>
                <w:szCs w:val="16"/>
                <w:lang w:val="en-GB"/>
              </w:rPr>
              <w:t>* dintre care: transferuri între BS și BASS</w:t>
            </w:r>
          </w:p>
        </w:tc>
        <w:tc>
          <w:tcPr>
            <w:tcW w:w="776" w:type="dxa"/>
            <w:tcBorders>
              <w:top w:val="nil"/>
              <w:left w:val="nil"/>
              <w:bottom w:val="single" w:sz="4" w:space="0" w:color="auto"/>
              <w:right w:val="single" w:sz="4" w:space="0" w:color="auto"/>
            </w:tcBorders>
            <w:shd w:val="clear" w:color="auto" w:fill="auto"/>
            <w:noWrap/>
            <w:vAlign w:val="bottom"/>
            <w:hideMark/>
          </w:tcPr>
          <w:p w14:paraId="79711BD1" w14:textId="5B1886F6" w:rsidR="001935EF" w:rsidRPr="00B6018E" w:rsidRDefault="00531D65" w:rsidP="00F622DA">
            <w:pPr>
              <w:jc w:val="center"/>
              <w:rPr>
                <w:i/>
                <w:iCs/>
                <w:color w:val="000000"/>
                <w:sz w:val="16"/>
                <w:szCs w:val="16"/>
              </w:rPr>
            </w:pPr>
            <w:r w:rsidRPr="00B6018E">
              <w:rPr>
                <w:i/>
                <w:iCs/>
                <w:color w:val="000000"/>
                <w:sz w:val="16"/>
                <w:szCs w:val="16"/>
              </w:rPr>
              <w:t>17</w:t>
            </w:r>
            <w:r w:rsidR="00F622DA" w:rsidRPr="00B6018E">
              <w:rPr>
                <w:i/>
                <w:iCs/>
                <w:color w:val="000000"/>
                <w:sz w:val="16"/>
                <w:szCs w:val="16"/>
              </w:rPr>
              <w:t> </w:t>
            </w:r>
            <w:r w:rsidRPr="00B6018E">
              <w:rPr>
                <w:i/>
                <w:iCs/>
                <w:color w:val="000000"/>
                <w:sz w:val="16"/>
                <w:szCs w:val="16"/>
              </w:rPr>
              <w:t>169</w:t>
            </w:r>
            <w:r w:rsidR="00F622DA" w:rsidRPr="00B6018E">
              <w:rPr>
                <w:i/>
                <w:iCs/>
                <w:color w:val="000000"/>
                <w:sz w:val="16"/>
                <w:szCs w:val="16"/>
              </w:rPr>
              <w:t>,</w:t>
            </w:r>
            <w:r w:rsidRPr="00B6018E">
              <w:rPr>
                <w:i/>
                <w:iCs/>
                <w:color w:val="000000"/>
                <w:sz w:val="16"/>
                <w:szCs w:val="16"/>
              </w:rPr>
              <w:t>9</w:t>
            </w:r>
          </w:p>
        </w:tc>
        <w:tc>
          <w:tcPr>
            <w:tcW w:w="785" w:type="dxa"/>
            <w:tcBorders>
              <w:top w:val="nil"/>
              <w:left w:val="nil"/>
              <w:bottom w:val="single" w:sz="4" w:space="0" w:color="auto"/>
              <w:right w:val="single" w:sz="4" w:space="0" w:color="auto"/>
            </w:tcBorders>
            <w:shd w:val="clear" w:color="auto" w:fill="auto"/>
            <w:noWrap/>
            <w:vAlign w:val="bottom"/>
            <w:hideMark/>
          </w:tcPr>
          <w:p w14:paraId="03450928" w14:textId="3B4ECF4D" w:rsidR="001935EF" w:rsidRPr="00B6018E" w:rsidRDefault="001935EF" w:rsidP="00E742C6">
            <w:pPr>
              <w:jc w:val="center"/>
              <w:rPr>
                <w:b/>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tcPr>
          <w:p w14:paraId="0A7CEA1F" w14:textId="7B37AAF9" w:rsidR="001935EF" w:rsidRPr="00B6018E" w:rsidRDefault="002C5C27" w:rsidP="00F622DA">
            <w:pPr>
              <w:jc w:val="center"/>
              <w:rPr>
                <w:i/>
                <w:iCs/>
                <w:sz w:val="16"/>
                <w:szCs w:val="16"/>
              </w:rPr>
            </w:pPr>
            <w:r w:rsidRPr="00B6018E">
              <w:rPr>
                <w:i/>
                <w:iCs/>
                <w:sz w:val="16"/>
                <w:szCs w:val="16"/>
              </w:rPr>
              <w:t>16</w:t>
            </w:r>
            <w:r w:rsidR="00F622DA" w:rsidRPr="00B6018E">
              <w:rPr>
                <w:i/>
                <w:iCs/>
                <w:sz w:val="16"/>
                <w:szCs w:val="16"/>
              </w:rPr>
              <w:t> </w:t>
            </w:r>
            <w:r w:rsidRPr="00B6018E">
              <w:rPr>
                <w:i/>
                <w:iCs/>
                <w:sz w:val="16"/>
                <w:szCs w:val="16"/>
              </w:rPr>
              <w:t>829</w:t>
            </w:r>
            <w:r w:rsidR="00F622DA" w:rsidRPr="00B6018E">
              <w:rPr>
                <w:i/>
                <w:iCs/>
                <w:sz w:val="16"/>
                <w:szCs w:val="16"/>
              </w:rPr>
              <w:t>,</w:t>
            </w:r>
            <w:r w:rsidRPr="00B6018E">
              <w:rPr>
                <w:i/>
                <w:iCs/>
                <w:sz w:val="16"/>
                <w:szCs w:val="16"/>
              </w:rPr>
              <w:t>7</w:t>
            </w:r>
          </w:p>
        </w:tc>
        <w:tc>
          <w:tcPr>
            <w:tcW w:w="785" w:type="dxa"/>
            <w:tcBorders>
              <w:top w:val="nil"/>
              <w:left w:val="nil"/>
              <w:bottom w:val="single" w:sz="4" w:space="0" w:color="auto"/>
              <w:right w:val="single" w:sz="4" w:space="0" w:color="auto"/>
            </w:tcBorders>
            <w:shd w:val="clear" w:color="auto" w:fill="auto"/>
            <w:noWrap/>
            <w:vAlign w:val="bottom"/>
          </w:tcPr>
          <w:p w14:paraId="752E6FA4" w14:textId="62C1C3BE" w:rsidR="001935EF" w:rsidRPr="00B6018E" w:rsidRDefault="001935EF" w:rsidP="00E742C6">
            <w:pPr>
              <w:jc w:val="center"/>
              <w:rPr>
                <w:i/>
                <w:iCs/>
                <w:color w:val="000000"/>
                <w:sz w:val="16"/>
                <w:szCs w:val="16"/>
                <w:lang w:val="ru-RU"/>
              </w:rPr>
            </w:pPr>
          </w:p>
        </w:tc>
        <w:tc>
          <w:tcPr>
            <w:tcW w:w="828" w:type="dxa"/>
            <w:tcBorders>
              <w:top w:val="nil"/>
              <w:left w:val="nil"/>
              <w:bottom w:val="single" w:sz="4" w:space="0" w:color="auto"/>
              <w:right w:val="single" w:sz="4" w:space="0" w:color="auto"/>
            </w:tcBorders>
            <w:shd w:val="clear" w:color="auto" w:fill="auto"/>
            <w:noWrap/>
            <w:vAlign w:val="bottom"/>
          </w:tcPr>
          <w:p w14:paraId="117DE93F" w14:textId="65EA959C" w:rsidR="001935EF" w:rsidRPr="00B6018E" w:rsidRDefault="009F47D2" w:rsidP="00E742C6">
            <w:pPr>
              <w:jc w:val="center"/>
              <w:rPr>
                <w:i/>
                <w:iCs/>
                <w:sz w:val="16"/>
                <w:szCs w:val="16"/>
              </w:rPr>
            </w:pPr>
            <w:r w:rsidRPr="00B6018E">
              <w:rPr>
                <w:i/>
                <w:iCs/>
                <w:sz w:val="16"/>
                <w:szCs w:val="16"/>
              </w:rPr>
              <w:t>16 511,6</w:t>
            </w:r>
          </w:p>
        </w:tc>
        <w:tc>
          <w:tcPr>
            <w:tcW w:w="785" w:type="dxa"/>
            <w:tcBorders>
              <w:top w:val="nil"/>
              <w:left w:val="nil"/>
              <w:bottom w:val="single" w:sz="4" w:space="0" w:color="auto"/>
              <w:right w:val="single" w:sz="4" w:space="0" w:color="auto"/>
            </w:tcBorders>
            <w:shd w:val="clear" w:color="auto" w:fill="auto"/>
            <w:noWrap/>
            <w:vAlign w:val="bottom"/>
          </w:tcPr>
          <w:p w14:paraId="2669D833" w14:textId="3C93D38D" w:rsidR="001935EF" w:rsidRPr="00B6018E" w:rsidRDefault="001935EF" w:rsidP="00E742C6">
            <w:pPr>
              <w:jc w:val="center"/>
              <w:rPr>
                <w:i/>
                <w:iCs/>
                <w:color w:val="000000"/>
                <w:sz w:val="16"/>
                <w:szCs w:val="16"/>
                <w:lang w:val="ru-RU"/>
              </w:rPr>
            </w:pPr>
          </w:p>
        </w:tc>
        <w:tc>
          <w:tcPr>
            <w:tcW w:w="855" w:type="dxa"/>
            <w:tcBorders>
              <w:top w:val="nil"/>
              <w:left w:val="nil"/>
              <w:bottom w:val="single" w:sz="4" w:space="0" w:color="auto"/>
              <w:right w:val="single" w:sz="4" w:space="0" w:color="auto"/>
            </w:tcBorders>
            <w:shd w:val="clear" w:color="auto" w:fill="auto"/>
            <w:noWrap/>
            <w:vAlign w:val="bottom"/>
          </w:tcPr>
          <w:p w14:paraId="4597ECDA" w14:textId="3F39CB0E" w:rsidR="001935EF" w:rsidRPr="00B6018E" w:rsidRDefault="004156AE" w:rsidP="00E742C6">
            <w:pPr>
              <w:jc w:val="center"/>
              <w:rPr>
                <w:i/>
                <w:iCs/>
                <w:sz w:val="16"/>
                <w:szCs w:val="16"/>
              </w:rPr>
            </w:pPr>
            <w:r w:rsidRPr="00B6018E">
              <w:rPr>
                <w:i/>
                <w:iCs/>
                <w:sz w:val="16"/>
                <w:szCs w:val="16"/>
              </w:rPr>
              <w:t>-318,1</w:t>
            </w:r>
          </w:p>
        </w:tc>
        <w:tc>
          <w:tcPr>
            <w:tcW w:w="785" w:type="dxa"/>
            <w:tcBorders>
              <w:top w:val="nil"/>
              <w:left w:val="nil"/>
              <w:bottom w:val="single" w:sz="4" w:space="0" w:color="auto"/>
              <w:right w:val="single" w:sz="4" w:space="0" w:color="auto"/>
            </w:tcBorders>
            <w:shd w:val="clear" w:color="auto" w:fill="auto"/>
            <w:noWrap/>
            <w:vAlign w:val="bottom"/>
          </w:tcPr>
          <w:p w14:paraId="7066363E" w14:textId="7792FBFE" w:rsidR="001935EF" w:rsidRPr="00B6018E" w:rsidRDefault="001935EF" w:rsidP="00E742C6">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1C3BDA91" w14:textId="18735339" w:rsidR="001935EF" w:rsidRPr="00210FE5" w:rsidRDefault="000B3873" w:rsidP="00E742C6">
            <w:pPr>
              <w:jc w:val="center"/>
              <w:rPr>
                <w:i/>
                <w:iCs/>
                <w:sz w:val="16"/>
                <w:szCs w:val="16"/>
              </w:rPr>
            </w:pPr>
            <w:r w:rsidRPr="00B6018E">
              <w:rPr>
                <w:i/>
                <w:iCs/>
                <w:sz w:val="16"/>
                <w:szCs w:val="16"/>
              </w:rPr>
              <w:t>98,1</w:t>
            </w:r>
          </w:p>
        </w:tc>
        <w:tc>
          <w:tcPr>
            <w:tcW w:w="785" w:type="dxa"/>
            <w:tcBorders>
              <w:top w:val="nil"/>
              <w:left w:val="nil"/>
              <w:bottom w:val="single" w:sz="4" w:space="0" w:color="auto"/>
              <w:right w:val="single" w:sz="4" w:space="0" w:color="auto"/>
            </w:tcBorders>
            <w:shd w:val="clear" w:color="auto" w:fill="auto"/>
            <w:noWrap/>
            <w:vAlign w:val="bottom"/>
            <w:hideMark/>
          </w:tcPr>
          <w:p w14:paraId="3F3CB1D6" w14:textId="2B9115D5" w:rsidR="001935EF" w:rsidRPr="00E06022" w:rsidRDefault="001935EF" w:rsidP="00E742C6">
            <w:pPr>
              <w:jc w:val="center"/>
              <w:rPr>
                <w:i/>
                <w:iCs/>
                <w:color w:val="000000"/>
                <w:sz w:val="16"/>
                <w:szCs w:val="16"/>
                <w:lang w:val="ru-RU"/>
              </w:rPr>
            </w:pPr>
          </w:p>
        </w:tc>
      </w:tr>
    </w:tbl>
    <w:p w14:paraId="0F732B91" w14:textId="77777777" w:rsidR="001935EF" w:rsidRPr="00B66B45" w:rsidRDefault="001935EF" w:rsidP="00C74718">
      <w:pPr>
        <w:spacing w:line="276" w:lineRule="auto"/>
        <w:ind w:firstLine="567"/>
        <w:jc w:val="center"/>
        <w:rPr>
          <w:i/>
          <w:color w:val="000000"/>
        </w:rPr>
      </w:pPr>
    </w:p>
    <w:p w14:paraId="2C1DF3CE" w14:textId="77777777" w:rsidR="00C74718" w:rsidRPr="00B66B45" w:rsidRDefault="00C74718" w:rsidP="00C74718">
      <w:pPr>
        <w:tabs>
          <w:tab w:val="left" w:pos="720"/>
        </w:tabs>
        <w:spacing w:line="276" w:lineRule="auto"/>
        <w:ind w:firstLine="562"/>
        <w:jc w:val="right"/>
        <w:rPr>
          <w:i/>
          <w:color w:val="000000"/>
          <w:sz w:val="28"/>
          <w:szCs w:val="28"/>
        </w:rPr>
      </w:pPr>
      <w:r w:rsidRPr="00B66B45">
        <w:rPr>
          <w:i/>
          <w:color w:val="000000"/>
          <w:sz w:val="28"/>
          <w:szCs w:val="28"/>
        </w:rPr>
        <w:br w:type="page"/>
      </w:r>
      <w:r w:rsidRPr="00844E41">
        <w:rPr>
          <w:i/>
          <w:color w:val="000000"/>
          <w:sz w:val="28"/>
          <w:szCs w:val="28"/>
        </w:rPr>
        <w:lastRenderedPageBreak/>
        <w:t>Anexa nr.6</w:t>
      </w:r>
    </w:p>
    <w:p w14:paraId="141EEE25" w14:textId="77777777" w:rsidR="00C74718" w:rsidRPr="00B66B45" w:rsidRDefault="00C74718" w:rsidP="00C74718">
      <w:pPr>
        <w:tabs>
          <w:tab w:val="left" w:pos="720"/>
        </w:tabs>
        <w:spacing w:line="276" w:lineRule="auto"/>
        <w:ind w:firstLine="562"/>
        <w:jc w:val="right"/>
        <w:rPr>
          <w:i/>
          <w:color w:val="000000"/>
          <w:sz w:val="16"/>
          <w:szCs w:val="16"/>
        </w:rPr>
      </w:pPr>
    </w:p>
    <w:p w14:paraId="01A2BFC9" w14:textId="4FE1D193" w:rsidR="00C74718" w:rsidRPr="006B76BB" w:rsidRDefault="00C74718" w:rsidP="00C74718">
      <w:pPr>
        <w:tabs>
          <w:tab w:val="left" w:pos="9781"/>
        </w:tabs>
        <w:spacing w:line="276" w:lineRule="auto"/>
        <w:ind w:firstLine="567"/>
        <w:jc w:val="center"/>
        <w:rPr>
          <w:b/>
          <w:color w:val="000000"/>
          <w:sz w:val="28"/>
          <w:szCs w:val="28"/>
        </w:rPr>
      </w:pPr>
      <w:r w:rsidRPr="006B76BB">
        <w:rPr>
          <w:b/>
          <w:color w:val="000000"/>
          <w:sz w:val="28"/>
          <w:szCs w:val="28"/>
        </w:rPr>
        <w:t>Re</w:t>
      </w:r>
      <w:r w:rsidR="00FB00A9" w:rsidRPr="006B76BB">
        <w:rPr>
          <w:b/>
          <w:color w:val="000000"/>
          <w:sz w:val="28"/>
          <w:szCs w:val="28"/>
        </w:rPr>
        <w:t>zultatele</w:t>
      </w:r>
      <w:r w:rsidRPr="006B76BB">
        <w:rPr>
          <w:b/>
          <w:color w:val="000000"/>
          <w:sz w:val="28"/>
          <w:szCs w:val="28"/>
        </w:rPr>
        <w:t xml:space="preserve"> executării cheltuielilor bugetului de stat în anul 20</w:t>
      </w:r>
      <w:r w:rsidR="0028649A">
        <w:rPr>
          <w:b/>
          <w:color w:val="000000"/>
          <w:sz w:val="28"/>
          <w:szCs w:val="28"/>
        </w:rPr>
        <w:t>2</w:t>
      </w:r>
      <w:r w:rsidR="007245C5">
        <w:rPr>
          <w:b/>
          <w:color w:val="000000"/>
          <w:sz w:val="28"/>
          <w:szCs w:val="28"/>
        </w:rPr>
        <w:t>3</w:t>
      </w:r>
    </w:p>
    <w:p w14:paraId="5BA43A4A" w14:textId="2BD2FA29" w:rsidR="00C74718" w:rsidRPr="00B66B45" w:rsidRDefault="00C74718" w:rsidP="00C74718">
      <w:pPr>
        <w:tabs>
          <w:tab w:val="left" w:pos="9781"/>
        </w:tabs>
        <w:spacing w:line="276" w:lineRule="auto"/>
        <w:ind w:firstLine="567"/>
        <w:jc w:val="center"/>
        <w:rPr>
          <w:b/>
          <w:color w:val="000000"/>
          <w:sz w:val="28"/>
          <w:szCs w:val="28"/>
        </w:rPr>
      </w:pPr>
      <w:r w:rsidRPr="006B76BB">
        <w:rPr>
          <w:b/>
          <w:color w:val="000000"/>
          <w:sz w:val="28"/>
          <w:szCs w:val="28"/>
        </w:rPr>
        <w:t xml:space="preserve"> în aspect economic</w:t>
      </w:r>
      <w:r w:rsidR="00616B29">
        <w:rPr>
          <w:b/>
          <w:color w:val="000000"/>
          <w:sz w:val="28"/>
          <w:szCs w:val="28"/>
        </w:rPr>
        <w:t xml:space="preserve">  </w:t>
      </w:r>
    </w:p>
    <w:p w14:paraId="7B9CD50D" w14:textId="611BC223" w:rsidR="00C74718" w:rsidRPr="004336F2" w:rsidRDefault="00A21D69" w:rsidP="00255AD5">
      <w:pPr>
        <w:tabs>
          <w:tab w:val="left" w:pos="2694"/>
          <w:tab w:val="left" w:pos="9781"/>
        </w:tabs>
        <w:spacing w:line="276" w:lineRule="auto"/>
        <w:ind w:firstLine="567"/>
        <w:jc w:val="right"/>
        <w:rPr>
          <w:i/>
          <w:color w:val="000000"/>
        </w:rPr>
      </w:pPr>
      <w:r>
        <w:rPr>
          <w:b/>
          <w:color w:val="000000"/>
          <w:sz w:val="28"/>
          <w:szCs w:val="28"/>
        </w:rPr>
        <w:t xml:space="preserve">    </w:t>
      </w:r>
      <w:r w:rsidR="00616B29">
        <w:rPr>
          <w:b/>
          <w:color w:val="000000"/>
          <w:sz w:val="28"/>
          <w:szCs w:val="28"/>
        </w:rPr>
        <w:t xml:space="preserve">  </w:t>
      </w:r>
      <w:r w:rsidR="00C74718" w:rsidRPr="004336F2">
        <w:rPr>
          <w:i/>
          <w:color w:val="000000"/>
        </w:rPr>
        <w:t>mil.lei</w:t>
      </w:r>
    </w:p>
    <w:tbl>
      <w:tblPr>
        <w:tblW w:w="9756" w:type="dxa"/>
        <w:tblInd w:w="-572" w:type="dxa"/>
        <w:tblLook w:val="04A0" w:firstRow="1" w:lastRow="0" w:firstColumn="1" w:lastColumn="0" w:noHBand="0" w:noVBand="1"/>
      </w:tblPr>
      <w:tblGrid>
        <w:gridCol w:w="1701"/>
        <w:gridCol w:w="776"/>
        <w:gridCol w:w="785"/>
        <w:gridCol w:w="18"/>
        <w:gridCol w:w="758"/>
        <w:gridCol w:w="785"/>
        <w:gridCol w:w="18"/>
        <w:gridCol w:w="850"/>
        <w:gridCol w:w="785"/>
        <w:gridCol w:w="18"/>
        <w:gridCol w:w="916"/>
        <w:gridCol w:w="785"/>
        <w:gridCol w:w="18"/>
        <w:gridCol w:w="732"/>
        <w:gridCol w:w="811"/>
      </w:tblGrid>
      <w:tr w:rsidR="004336F2" w:rsidRPr="00844E41" w14:paraId="79231B62" w14:textId="77777777" w:rsidTr="008B42A3">
        <w:trPr>
          <w:trHeight w:val="532"/>
          <w:tblHead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BF676" w14:textId="3527158A" w:rsidR="004336F2" w:rsidRPr="00844E41" w:rsidRDefault="00616B29" w:rsidP="004336F2">
            <w:pPr>
              <w:jc w:val="center"/>
              <w:rPr>
                <w:b/>
                <w:bCs/>
                <w:sz w:val="16"/>
                <w:szCs w:val="16"/>
                <w:lang w:val="ru-RU"/>
              </w:rPr>
            </w:pPr>
            <w:r w:rsidRPr="00E06022">
              <w:rPr>
                <w:rStyle w:val="hps"/>
                <w:i/>
                <w:sz w:val="16"/>
                <w:szCs w:val="16"/>
              </w:rPr>
              <w:t xml:space="preserve">              </w:t>
            </w:r>
            <w:r w:rsidR="004336F2" w:rsidRPr="00844E41">
              <w:rPr>
                <w:b/>
                <w:bCs/>
                <w:sz w:val="16"/>
                <w:szCs w:val="16"/>
                <w:lang w:val="ru-RU"/>
              </w:rPr>
              <w:t xml:space="preserve">Denumirea </w:t>
            </w:r>
          </w:p>
        </w:tc>
        <w:tc>
          <w:tcPr>
            <w:tcW w:w="15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AFF6E" w14:textId="77777777" w:rsidR="004336F2" w:rsidRPr="00844E41" w:rsidRDefault="004336F2" w:rsidP="004336F2">
            <w:pPr>
              <w:jc w:val="center"/>
              <w:rPr>
                <w:b/>
                <w:bCs/>
                <w:sz w:val="16"/>
                <w:szCs w:val="16"/>
                <w:lang w:val="ru-RU"/>
              </w:rPr>
            </w:pPr>
            <w:r w:rsidRPr="00844E41">
              <w:rPr>
                <w:b/>
                <w:bCs/>
                <w:sz w:val="16"/>
                <w:szCs w:val="16"/>
                <w:lang w:val="ru-RU"/>
              </w:rPr>
              <w:t>Aprobat</w:t>
            </w:r>
          </w:p>
        </w:tc>
        <w:tc>
          <w:tcPr>
            <w:tcW w:w="15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614C0" w14:textId="77777777" w:rsidR="004336F2" w:rsidRPr="00844E41" w:rsidRDefault="004336F2" w:rsidP="004336F2">
            <w:pPr>
              <w:jc w:val="center"/>
              <w:rPr>
                <w:b/>
                <w:bCs/>
                <w:sz w:val="16"/>
                <w:szCs w:val="16"/>
                <w:lang w:val="ru-RU"/>
              </w:rPr>
            </w:pPr>
            <w:r w:rsidRPr="00844E41">
              <w:rPr>
                <w:b/>
                <w:bCs/>
                <w:sz w:val="16"/>
                <w:szCs w:val="16"/>
                <w:lang w:val="ru-RU"/>
              </w:rPr>
              <w:t xml:space="preserve"> Precizat</w:t>
            </w:r>
          </w:p>
        </w:tc>
        <w:tc>
          <w:tcPr>
            <w:tcW w:w="16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6D1E7" w14:textId="77777777" w:rsidR="004336F2" w:rsidRPr="00844E41" w:rsidRDefault="004336F2" w:rsidP="004336F2">
            <w:pPr>
              <w:jc w:val="center"/>
              <w:rPr>
                <w:b/>
                <w:bCs/>
                <w:sz w:val="16"/>
                <w:szCs w:val="16"/>
                <w:lang w:val="ru-RU"/>
              </w:rPr>
            </w:pPr>
            <w:r w:rsidRPr="00844E41">
              <w:rPr>
                <w:b/>
                <w:bCs/>
                <w:sz w:val="16"/>
                <w:szCs w:val="16"/>
                <w:lang w:val="ru-RU"/>
              </w:rPr>
              <w:t>Executat</w:t>
            </w:r>
          </w:p>
        </w:tc>
        <w:tc>
          <w:tcPr>
            <w:tcW w:w="3262" w:type="dxa"/>
            <w:gridSpan w:val="5"/>
            <w:tcBorders>
              <w:top w:val="single" w:sz="4" w:space="0" w:color="auto"/>
              <w:left w:val="nil"/>
              <w:bottom w:val="single" w:sz="4" w:space="0" w:color="auto"/>
              <w:right w:val="single" w:sz="4" w:space="0" w:color="auto"/>
            </w:tcBorders>
            <w:shd w:val="clear" w:color="auto" w:fill="auto"/>
            <w:vAlign w:val="center"/>
            <w:hideMark/>
          </w:tcPr>
          <w:p w14:paraId="0F4F880D" w14:textId="77777777" w:rsidR="004336F2" w:rsidRPr="00844E41" w:rsidRDefault="004336F2" w:rsidP="004336F2">
            <w:pPr>
              <w:jc w:val="center"/>
              <w:rPr>
                <w:b/>
                <w:bCs/>
                <w:sz w:val="16"/>
                <w:szCs w:val="16"/>
                <w:lang w:val="ru-RU"/>
              </w:rPr>
            </w:pPr>
            <w:r w:rsidRPr="00844E41">
              <w:rPr>
                <w:b/>
                <w:bCs/>
                <w:sz w:val="16"/>
                <w:szCs w:val="16"/>
                <w:lang w:val="ru-RU"/>
              </w:rPr>
              <w:t xml:space="preserve">Executat fata de precizat </w:t>
            </w:r>
          </w:p>
        </w:tc>
      </w:tr>
      <w:tr w:rsidR="004336F2" w:rsidRPr="00844E41" w14:paraId="798BE6C2" w14:textId="77777777" w:rsidTr="008B42A3">
        <w:trPr>
          <w:trHeight w:val="425"/>
          <w:tblHead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2DE7570" w14:textId="77777777" w:rsidR="004336F2" w:rsidRPr="00844E41" w:rsidRDefault="004336F2" w:rsidP="004336F2">
            <w:pPr>
              <w:rPr>
                <w:b/>
                <w:bCs/>
                <w:sz w:val="16"/>
                <w:szCs w:val="16"/>
                <w:lang w:val="ru-RU"/>
              </w:rPr>
            </w:pPr>
          </w:p>
        </w:tc>
        <w:tc>
          <w:tcPr>
            <w:tcW w:w="1579" w:type="dxa"/>
            <w:gridSpan w:val="3"/>
            <w:vMerge/>
            <w:tcBorders>
              <w:top w:val="single" w:sz="4" w:space="0" w:color="auto"/>
              <w:left w:val="single" w:sz="4" w:space="0" w:color="auto"/>
              <w:bottom w:val="single" w:sz="4" w:space="0" w:color="auto"/>
              <w:right w:val="single" w:sz="4" w:space="0" w:color="auto"/>
            </w:tcBorders>
            <w:vAlign w:val="center"/>
            <w:hideMark/>
          </w:tcPr>
          <w:p w14:paraId="3B4C26D3" w14:textId="77777777" w:rsidR="004336F2" w:rsidRPr="00844E41" w:rsidRDefault="004336F2" w:rsidP="004336F2">
            <w:pPr>
              <w:rPr>
                <w:b/>
                <w:bCs/>
                <w:sz w:val="16"/>
                <w:szCs w:val="16"/>
                <w:lang w:val="ru-RU"/>
              </w:rPr>
            </w:pPr>
          </w:p>
        </w:tc>
        <w:tc>
          <w:tcPr>
            <w:tcW w:w="1561" w:type="dxa"/>
            <w:gridSpan w:val="3"/>
            <w:vMerge/>
            <w:tcBorders>
              <w:top w:val="single" w:sz="4" w:space="0" w:color="auto"/>
              <w:left w:val="single" w:sz="4" w:space="0" w:color="auto"/>
              <w:bottom w:val="single" w:sz="4" w:space="0" w:color="auto"/>
              <w:right w:val="single" w:sz="4" w:space="0" w:color="auto"/>
            </w:tcBorders>
            <w:vAlign w:val="center"/>
            <w:hideMark/>
          </w:tcPr>
          <w:p w14:paraId="737A3E06" w14:textId="77777777" w:rsidR="004336F2" w:rsidRPr="00844E41" w:rsidRDefault="004336F2" w:rsidP="004336F2">
            <w:pPr>
              <w:rPr>
                <w:b/>
                <w:bCs/>
                <w:sz w:val="16"/>
                <w:szCs w:val="16"/>
                <w:lang w:val="ru-RU"/>
              </w:rPr>
            </w:pPr>
          </w:p>
        </w:tc>
        <w:tc>
          <w:tcPr>
            <w:tcW w:w="1653" w:type="dxa"/>
            <w:gridSpan w:val="3"/>
            <w:vMerge/>
            <w:tcBorders>
              <w:top w:val="single" w:sz="4" w:space="0" w:color="auto"/>
              <w:left w:val="single" w:sz="4" w:space="0" w:color="auto"/>
              <w:bottom w:val="single" w:sz="4" w:space="0" w:color="auto"/>
              <w:right w:val="single" w:sz="4" w:space="0" w:color="auto"/>
            </w:tcBorders>
            <w:vAlign w:val="center"/>
            <w:hideMark/>
          </w:tcPr>
          <w:p w14:paraId="33AA500F" w14:textId="77777777" w:rsidR="004336F2" w:rsidRPr="00844E41" w:rsidRDefault="004336F2" w:rsidP="004336F2">
            <w:pPr>
              <w:rPr>
                <w:b/>
                <w:bCs/>
                <w:sz w:val="16"/>
                <w:szCs w:val="16"/>
                <w:lang w:val="ru-RU"/>
              </w:rPr>
            </w:pPr>
          </w:p>
        </w:tc>
        <w:tc>
          <w:tcPr>
            <w:tcW w:w="1719" w:type="dxa"/>
            <w:gridSpan w:val="3"/>
            <w:tcBorders>
              <w:top w:val="single" w:sz="4" w:space="0" w:color="auto"/>
              <w:left w:val="nil"/>
              <w:bottom w:val="single" w:sz="4" w:space="0" w:color="auto"/>
              <w:right w:val="single" w:sz="4" w:space="0" w:color="auto"/>
            </w:tcBorders>
            <w:shd w:val="clear" w:color="auto" w:fill="auto"/>
            <w:vAlign w:val="center"/>
            <w:hideMark/>
          </w:tcPr>
          <w:p w14:paraId="27CE2E3C" w14:textId="77777777" w:rsidR="004336F2" w:rsidRPr="00844E41" w:rsidRDefault="004336F2" w:rsidP="004336F2">
            <w:pPr>
              <w:jc w:val="center"/>
              <w:rPr>
                <w:b/>
                <w:bCs/>
                <w:sz w:val="16"/>
                <w:szCs w:val="16"/>
                <w:lang w:val="ru-RU"/>
              </w:rPr>
            </w:pPr>
            <w:r w:rsidRPr="00844E41">
              <w:rPr>
                <w:b/>
                <w:bCs/>
                <w:sz w:val="16"/>
                <w:szCs w:val="16"/>
                <w:lang w:val="ru-RU"/>
              </w:rPr>
              <w:t>(+/-)</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14:paraId="2BD08505" w14:textId="77777777" w:rsidR="004336F2" w:rsidRPr="00844E41" w:rsidRDefault="004336F2" w:rsidP="004336F2">
            <w:pPr>
              <w:jc w:val="center"/>
              <w:rPr>
                <w:b/>
                <w:bCs/>
                <w:sz w:val="16"/>
                <w:szCs w:val="16"/>
                <w:lang w:val="ru-RU"/>
              </w:rPr>
            </w:pPr>
            <w:r w:rsidRPr="00844E41">
              <w:rPr>
                <w:b/>
                <w:bCs/>
                <w:sz w:val="16"/>
                <w:szCs w:val="16"/>
                <w:lang w:val="ru-RU"/>
              </w:rPr>
              <w:t>(%)</w:t>
            </w:r>
          </w:p>
        </w:tc>
      </w:tr>
      <w:tr w:rsidR="00E644D3" w:rsidRPr="00844E41" w14:paraId="04CA7C99" w14:textId="77777777" w:rsidTr="008B42A3">
        <w:trPr>
          <w:trHeight w:val="265"/>
          <w:tblHead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720876F" w14:textId="77777777" w:rsidR="004336F2" w:rsidRPr="00844E41" w:rsidRDefault="004336F2" w:rsidP="004336F2">
            <w:pPr>
              <w:rPr>
                <w:b/>
                <w:bCs/>
                <w:sz w:val="16"/>
                <w:szCs w:val="16"/>
                <w:lang w:val="ru-RU"/>
              </w:rPr>
            </w:pP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05F8509F" w14:textId="77777777" w:rsidR="004336F2" w:rsidRPr="00844E41" w:rsidRDefault="004336F2" w:rsidP="004336F2">
            <w:pPr>
              <w:jc w:val="center"/>
              <w:rPr>
                <w:b/>
                <w:bCs/>
                <w:sz w:val="16"/>
                <w:szCs w:val="16"/>
                <w:lang w:val="ru-RU"/>
              </w:rPr>
            </w:pPr>
            <w:r w:rsidRPr="00844E41">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22398615" w14:textId="77777777" w:rsidR="004336F2" w:rsidRPr="00844E41" w:rsidRDefault="004336F2" w:rsidP="004336F2">
            <w:pPr>
              <w:rPr>
                <w:i/>
                <w:iCs/>
                <w:sz w:val="16"/>
                <w:szCs w:val="16"/>
                <w:lang w:val="ru-RU"/>
              </w:rPr>
            </w:pPr>
            <w:r w:rsidRPr="00844E41">
              <w:rPr>
                <w:i/>
                <w:iCs/>
                <w:sz w:val="16"/>
                <w:szCs w:val="16"/>
                <w:lang w:val="ru-RU"/>
              </w:rPr>
              <w:t>dintre care:</w:t>
            </w:r>
          </w:p>
        </w:tc>
        <w:tc>
          <w:tcPr>
            <w:tcW w:w="7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3D98E73" w14:textId="77777777" w:rsidR="004336F2" w:rsidRPr="00844E41" w:rsidRDefault="004336F2" w:rsidP="004336F2">
            <w:pPr>
              <w:jc w:val="center"/>
              <w:rPr>
                <w:b/>
                <w:bCs/>
                <w:sz w:val="16"/>
                <w:szCs w:val="16"/>
                <w:lang w:val="ru-RU"/>
              </w:rPr>
            </w:pPr>
            <w:r w:rsidRPr="00844E41">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1C3A9BCF" w14:textId="77777777" w:rsidR="004336F2" w:rsidRPr="00844E41" w:rsidRDefault="004336F2" w:rsidP="004336F2">
            <w:pPr>
              <w:rPr>
                <w:i/>
                <w:iCs/>
                <w:sz w:val="16"/>
                <w:szCs w:val="16"/>
                <w:lang w:val="ru-RU"/>
              </w:rPr>
            </w:pPr>
            <w:r w:rsidRPr="00844E41">
              <w:rPr>
                <w:i/>
                <w:iCs/>
                <w:sz w:val="16"/>
                <w:szCs w:val="16"/>
                <w:lang w:val="ru-RU"/>
              </w:rPr>
              <w:t>dintre care:</w:t>
            </w:r>
          </w:p>
        </w:tc>
        <w:tc>
          <w:tcPr>
            <w:tcW w:w="8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F78195C" w14:textId="77777777" w:rsidR="004336F2" w:rsidRPr="00844E41" w:rsidRDefault="004336F2" w:rsidP="004336F2">
            <w:pPr>
              <w:jc w:val="center"/>
              <w:rPr>
                <w:b/>
                <w:bCs/>
                <w:sz w:val="16"/>
                <w:szCs w:val="16"/>
                <w:lang w:val="ru-RU"/>
              </w:rPr>
            </w:pPr>
            <w:r w:rsidRPr="00844E41">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0D71AB01" w14:textId="77777777" w:rsidR="004336F2" w:rsidRPr="00844E41" w:rsidRDefault="004336F2" w:rsidP="004336F2">
            <w:pPr>
              <w:rPr>
                <w:i/>
                <w:iCs/>
                <w:sz w:val="16"/>
                <w:szCs w:val="16"/>
                <w:lang w:val="ru-RU"/>
              </w:rPr>
            </w:pPr>
            <w:r w:rsidRPr="00844E41">
              <w:rPr>
                <w:i/>
                <w:iCs/>
                <w:sz w:val="16"/>
                <w:szCs w:val="16"/>
                <w:lang w:val="ru-RU"/>
              </w:rPr>
              <w:t>dintre care:</w:t>
            </w:r>
          </w:p>
        </w:tc>
        <w:tc>
          <w:tcPr>
            <w:tcW w:w="9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CB9EAE7" w14:textId="77777777" w:rsidR="004336F2" w:rsidRPr="00844E41" w:rsidRDefault="004336F2" w:rsidP="004336F2">
            <w:pPr>
              <w:jc w:val="center"/>
              <w:rPr>
                <w:b/>
                <w:bCs/>
                <w:sz w:val="16"/>
                <w:szCs w:val="16"/>
                <w:lang w:val="ru-RU"/>
              </w:rPr>
            </w:pPr>
            <w:r w:rsidRPr="00844E41">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637579D5" w14:textId="77777777" w:rsidR="004336F2" w:rsidRPr="00844E41" w:rsidRDefault="004336F2" w:rsidP="004336F2">
            <w:pPr>
              <w:rPr>
                <w:i/>
                <w:iCs/>
                <w:sz w:val="16"/>
                <w:szCs w:val="16"/>
                <w:lang w:val="ru-RU"/>
              </w:rPr>
            </w:pPr>
            <w:r w:rsidRPr="00844E41">
              <w:rPr>
                <w:i/>
                <w:iCs/>
                <w:sz w:val="16"/>
                <w:szCs w:val="16"/>
                <w:lang w:val="ru-RU"/>
              </w:rPr>
              <w:t>dintre care:</w:t>
            </w:r>
          </w:p>
        </w:tc>
        <w:tc>
          <w:tcPr>
            <w:tcW w:w="7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CCFB905" w14:textId="77777777" w:rsidR="004336F2" w:rsidRPr="00844E41" w:rsidRDefault="004336F2" w:rsidP="004336F2">
            <w:pPr>
              <w:jc w:val="center"/>
              <w:rPr>
                <w:b/>
                <w:bCs/>
                <w:sz w:val="16"/>
                <w:szCs w:val="16"/>
                <w:lang w:val="ru-RU"/>
              </w:rPr>
            </w:pPr>
            <w:r w:rsidRPr="00844E41">
              <w:rPr>
                <w:b/>
                <w:bCs/>
                <w:sz w:val="16"/>
                <w:szCs w:val="16"/>
                <w:lang w:val="ru-RU"/>
              </w:rPr>
              <w:t>Bugetul de stat</w:t>
            </w:r>
          </w:p>
        </w:tc>
        <w:tc>
          <w:tcPr>
            <w:tcW w:w="811" w:type="dxa"/>
            <w:tcBorders>
              <w:top w:val="nil"/>
              <w:left w:val="nil"/>
              <w:bottom w:val="single" w:sz="4" w:space="0" w:color="auto"/>
              <w:right w:val="single" w:sz="4" w:space="0" w:color="auto"/>
            </w:tcBorders>
            <w:shd w:val="clear" w:color="auto" w:fill="auto"/>
            <w:vAlign w:val="center"/>
            <w:hideMark/>
          </w:tcPr>
          <w:p w14:paraId="37F9CA16" w14:textId="77777777" w:rsidR="004336F2" w:rsidRPr="00844E41" w:rsidRDefault="004336F2" w:rsidP="004336F2">
            <w:pPr>
              <w:rPr>
                <w:i/>
                <w:iCs/>
                <w:sz w:val="16"/>
                <w:szCs w:val="16"/>
                <w:lang w:val="ru-RU"/>
              </w:rPr>
            </w:pPr>
            <w:r w:rsidRPr="00844E41">
              <w:rPr>
                <w:i/>
                <w:iCs/>
                <w:sz w:val="16"/>
                <w:szCs w:val="16"/>
                <w:lang w:val="ru-RU"/>
              </w:rPr>
              <w:t>dintre care:</w:t>
            </w:r>
          </w:p>
        </w:tc>
      </w:tr>
      <w:tr w:rsidR="00E644D3" w:rsidRPr="00844E41" w14:paraId="500FFA9D" w14:textId="77777777" w:rsidTr="008B42A3">
        <w:trPr>
          <w:trHeight w:val="1223"/>
          <w:tblHead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71A9B73" w14:textId="77777777" w:rsidR="004336F2" w:rsidRPr="00844E41" w:rsidRDefault="004336F2" w:rsidP="004336F2">
            <w:pPr>
              <w:rPr>
                <w:b/>
                <w:bCs/>
                <w:sz w:val="16"/>
                <w:szCs w:val="16"/>
                <w:lang w:val="ru-RU"/>
              </w:rPr>
            </w:pPr>
          </w:p>
        </w:tc>
        <w:tc>
          <w:tcPr>
            <w:tcW w:w="776" w:type="dxa"/>
            <w:vMerge/>
            <w:tcBorders>
              <w:top w:val="nil"/>
              <w:left w:val="single" w:sz="4" w:space="0" w:color="auto"/>
              <w:bottom w:val="single" w:sz="4" w:space="0" w:color="auto"/>
              <w:right w:val="single" w:sz="4" w:space="0" w:color="auto"/>
            </w:tcBorders>
            <w:vAlign w:val="center"/>
            <w:hideMark/>
          </w:tcPr>
          <w:p w14:paraId="02CA6884" w14:textId="77777777" w:rsidR="004336F2" w:rsidRPr="00844E41" w:rsidRDefault="004336F2" w:rsidP="004336F2">
            <w:pPr>
              <w:rPr>
                <w:b/>
                <w:bCs/>
                <w:sz w:val="16"/>
                <w:szCs w:val="16"/>
                <w:lang w:val="ru-RU"/>
              </w:rPr>
            </w:pPr>
          </w:p>
        </w:tc>
        <w:tc>
          <w:tcPr>
            <w:tcW w:w="785" w:type="dxa"/>
            <w:tcBorders>
              <w:top w:val="nil"/>
              <w:left w:val="nil"/>
              <w:bottom w:val="single" w:sz="4" w:space="0" w:color="auto"/>
              <w:right w:val="single" w:sz="4" w:space="0" w:color="auto"/>
            </w:tcBorders>
            <w:shd w:val="clear" w:color="auto" w:fill="auto"/>
            <w:vAlign w:val="center"/>
            <w:hideMark/>
          </w:tcPr>
          <w:p w14:paraId="2A184C59" w14:textId="77777777" w:rsidR="004336F2" w:rsidRPr="00844E41" w:rsidRDefault="004336F2" w:rsidP="004336F2">
            <w:pPr>
              <w:jc w:val="center"/>
              <w:rPr>
                <w:i/>
                <w:iCs/>
                <w:sz w:val="16"/>
                <w:szCs w:val="16"/>
                <w:lang w:val="en-GB"/>
              </w:rPr>
            </w:pPr>
            <w:r w:rsidRPr="00844E41">
              <w:rPr>
                <w:i/>
                <w:iCs/>
                <w:sz w:val="16"/>
                <w:szCs w:val="16"/>
                <w:lang w:val="en-GB"/>
              </w:rPr>
              <w:t>proiecte finanțate din surse externe</w:t>
            </w:r>
          </w:p>
        </w:tc>
        <w:tc>
          <w:tcPr>
            <w:tcW w:w="776" w:type="dxa"/>
            <w:gridSpan w:val="2"/>
            <w:vMerge/>
            <w:tcBorders>
              <w:top w:val="nil"/>
              <w:left w:val="single" w:sz="4" w:space="0" w:color="auto"/>
              <w:bottom w:val="single" w:sz="4" w:space="0" w:color="auto"/>
              <w:right w:val="single" w:sz="4" w:space="0" w:color="auto"/>
            </w:tcBorders>
            <w:vAlign w:val="center"/>
            <w:hideMark/>
          </w:tcPr>
          <w:p w14:paraId="0135B540" w14:textId="77777777" w:rsidR="004336F2" w:rsidRPr="00844E41" w:rsidRDefault="004336F2" w:rsidP="004336F2">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0477043D" w14:textId="77777777" w:rsidR="004336F2" w:rsidRPr="00844E41" w:rsidRDefault="004336F2" w:rsidP="004336F2">
            <w:pPr>
              <w:jc w:val="center"/>
              <w:rPr>
                <w:i/>
                <w:iCs/>
                <w:sz w:val="16"/>
                <w:szCs w:val="16"/>
                <w:lang w:val="en-GB"/>
              </w:rPr>
            </w:pPr>
            <w:r w:rsidRPr="00844E41">
              <w:rPr>
                <w:i/>
                <w:iCs/>
                <w:sz w:val="16"/>
                <w:szCs w:val="16"/>
                <w:lang w:val="en-GB"/>
              </w:rPr>
              <w:t>proiecte finanțate din surse externe</w:t>
            </w:r>
          </w:p>
        </w:tc>
        <w:tc>
          <w:tcPr>
            <w:tcW w:w="868" w:type="dxa"/>
            <w:gridSpan w:val="2"/>
            <w:vMerge/>
            <w:tcBorders>
              <w:top w:val="nil"/>
              <w:left w:val="single" w:sz="4" w:space="0" w:color="auto"/>
              <w:bottom w:val="single" w:sz="4" w:space="0" w:color="auto"/>
              <w:right w:val="single" w:sz="4" w:space="0" w:color="auto"/>
            </w:tcBorders>
            <w:vAlign w:val="center"/>
            <w:hideMark/>
          </w:tcPr>
          <w:p w14:paraId="64EA3D2D" w14:textId="77777777" w:rsidR="004336F2" w:rsidRPr="00844E41" w:rsidRDefault="004336F2" w:rsidP="004336F2">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0939C259" w14:textId="77777777" w:rsidR="004336F2" w:rsidRPr="00844E41" w:rsidRDefault="004336F2" w:rsidP="004336F2">
            <w:pPr>
              <w:jc w:val="center"/>
              <w:rPr>
                <w:i/>
                <w:iCs/>
                <w:sz w:val="16"/>
                <w:szCs w:val="16"/>
                <w:lang w:val="en-GB"/>
              </w:rPr>
            </w:pPr>
            <w:r w:rsidRPr="00844E41">
              <w:rPr>
                <w:i/>
                <w:iCs/>
                <w:sz w:val="16"/>
                <w:szCs w:val="16"/>
                <w:lang w:val="en-GB"/>
              </w:rPr>
              <w:t>proiecte finanțate din surse externe</w:t>
            </w:r>
          </w:p>
        </w:tc>
        <w:tc>
          <w:tcPr>
            <w:tcW w:w="934" w:type="dxa"/>
            <w:gridSpan w:val="2"/>
            <w:vMerge/>
            <w:tcBorders>
              <w:top w:val="nil"/>
              <w:left w:val="single" w:sz="4" w:space="0" w:color="auto"/>
              <w:bottom w:val="single" w:sz="4" w:space="0" w:color="auto"/>
              <w:right w:val="single" w:sz="4" w:space="0" w:color="auto"/>
            </w:tcBorders>
            <w:vAlign w:val="center"/>
            <w:hideMark/>
          </w:tcPr>
          <w:p w14:paraId="07E18024" w14:textId="77777777" w:rsidR="004336F2" w:rsidRPr="00844E41" w:rsidRDefault="004336F2" w:rsidP="004336F2">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70FD9435" w14:textId="77777777" w:rsidR="004336F2" w:rsidRPr="00844E41" w:rsidRDefault="004336F2" w:rsidP="004336F2">
            <w:pPr>
              <w:jc w:val="center"/>
              <w:rPr>
                <w:i/>
                <w:iCs/>
                <w:sz w:val="16"/>
                <w:szCs w:val="16"/>
                <w:lang w:val="en-GB"/>
              </w:rPr>
            </w:pPr>
            <w:r w:rsidRPr="00844E41">
              <w:rPr>
                <w:i/>
                <w:iCs/>
                <w:sz w:val="16"/>
                <w:szCs w:val="16"/>
                <w:lang w:val="en-GB"/>
              </w:rPr>
              <w:t>proiecte finanțate din surse externe</w:t>
            </w:r>
          </w:p>
        </w:tc>
        <w:tc>
          <w:tcPr>
            <w:tcW w:w="750" w:type="dxa"/>
            <w:gridSpan w:val="2"/>
            <w:vMerge/>
            <w:tcBorders>
              <w:top w:val="nil"/>
              <w:left w:val="single" w:sz="4" w:space="0" w:color="auto"/>
              <w:bottom w:val="single" w:sz="4" w:space="0" w:color="auto"/>
              <w:right w:val="single" w:sz="4" w:space="0" w:color="auto"/>
            </w:tcBorders>
            <w:vAlign w:val="center"/>
            <w:hideMark/>
          </w:tcPr>
          <w:p w14:paraId="4B2B98C2" w14:textId="77777777" w:rsidR="004336F2" w:rsidRPr="00844E41" w:rsidRDefault="004336F2" w:rsidP="004336F2">
            <w:pPr>
              <w:rPr>
                <w:b/>
                <w:bCs/>
                <w:sz w:val="16"/>
                <w:szCs w:val="16"/>
                <w:lang w:val="en-GB"/>
              </w:rPr>
            </w:pPr>
          </w:p>
        </w:tc>
        <w:tc>
          <w:tcPr>
            <w:tcW w:w="811" w:type="dxa"/>
            <w:tcBorders>
              <w:top w:val="nil"/>
              <w:left w:val="nil"/>
              <w:bottom w:val="single" w:sz="4" w:space="0" w:color="auto"/>
              <w:right w:val="single" w:sz="4" w:space="0" w:color="auto"/>
            </w:tcBorders>
            <w:shd w:val="clear" w:color="auto" w:fill="auto"/>
            <w:vAlign w:val="center"/>
            <w:hideMark/>
          </w:tcPr>
          <w:p w14:paraId="62902CB5" w14:textId="77777777" w:rsidR="004336F2" w:rsidRPr="00844E41" w:rsidRDefault="004336F2" w:rsidP="004336F2">
            <w:pPr>
              <w:jc w:val="center"/>
              <w:rPr>
                <w:i/>
                <w:iCs/>
                <w:sz w:val="16"/>
                <w:szCs w:val="16"/>
                <w:lang w:val="en-GB"/>
              </w:rPr>
            </w:pPr>
            <w:r w:rsidRPr="00844E41">
              <w:rPr>
                <w:i/>
                <w:iCs/>
                <w:sz w:val="16"/>
                <w:szCs w:val="16"/>
                <w:lang w:val="en-GB"/>
              </w:rPr>
              <w:t>proiecte finanțate din surse externe</w:t>
            </w:r>
          </w:p>
        </w:tc>
      </w:tr>
      <w:tr w:rsidR="00E644D3" w:rsidRPr="00844E41" w14:paraId="20D650BF" w14:textId="77777777" w:rsidTr="008B42A3">
        <w:trPr>
          <w:trHeight w:val="549"/>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00E313B" w14:textId="77777777" w:rsidR="004336F2" w:rsidRPr="00844E41" w:rsidRDefault="004336F2" w:rsidP="004336F2">
            <w:pPr>
              <w:rPr>
                <w:b/>
                <w:bCs/>
                <w:sz w:val="16"/>
                <w:szCs w:val="16"/>
                <w:lang w:val="ru-RU"/>
              </w:rPr>
            </w:pPr>
            <w:r w:rsidRPr="00844E41">
              <w:rPr>
                <w:b/>
                <w:bCs/>
                <w:sz w:val="16"/>
                <w:szCs w:val="16"/>
                <w:lang w:val="ru-RU"/>
              </w:rPr>
              <w:t>CHELTUIELI ȘI ACTIVE NEFINANCIARE</w:t>
            </w:r>
          </w:p>
        </w:tc>
        <w:tc>
          <w:tcPr>
            <w:tcW w:w="776" w:type="dxa"/>
            <w:tcBorders>
              <w:top w:val="nil"/>
              <w:left w:val="nil"/>
              <w:bottom w:val="single" w:sz="4" w:space="0" w:color="auto"/>
              <w:right w:val="single" w:sz="4" w:space="0" w:color="auto"/>
            </w:tcBorders>
            <w:shd w:val="clear" w:color="auto" w:fill="auto"/>
            <w:noWrap/>
            <w:vAlign w:val="center"/>
          </w:tcPr>
          <w:p w14:paraId="0B834FE5" w14:textId="373C0EA7" w:rsidR="004336F2" w:rsidRPr="00844E41" w:rsidRDefault="00BB2F15" w:rsidP="00737EE2">
            <w:pPr>
              <w:jc w:val="center"/>
              <w:rPr>
                <w:b/>
                <w:bCs/>
                <w:sz w:val="16"/>
                <w:szCs w:val="16"/>
              </w:rPr>
            </w:pPr>
            <w:r w:rsidRPr="00844E41">
              <w:rPr>
                <w:b/>
                <w:bCs/>
                <w:sz w:val="16"/>
                <w:szCs w:val="16"/>
              </w:rPr>
              <w:t>83 195,7</w:t>
            </w:r>
          </w:p>
        </w:tc>
        <w:tc>
          <w:tcPr>
            <w:tcW w:w="785" w:type="dxa"/>
            <w:tcBorders>
              <w:top w:val="nil"/>
              <w:left w:val="nil"/>
              <w:bottom w:val="single" w:sz="4" w:space="0" w:color="auto"/>
              <w:right w:val="single" w:sz="4" w:space="0" w:color="auto"/>
            </w:tcBorders>
            <w:shd w:val="clear" w:color="auto" w:fill="auto"/>
            <w:noWrap/>
            <w:vAlign w:val="center"/>
          </w:tcPr>
          <w:p w14:paraId="479CC527" w14:textId="5B23B2F9" w:rsidR="004336F2" w:rsidRPr="00844E41" w:rsidRDefault="00BB2F15" w:rsidP="00737EE2">
            <w:pPr>
              <w:jc w:val="center"/>
              <w:rPr>
                <w:b/>
                <w:bCs/>
                <w:i/>
                <w:iCs/>
                <w:sz w:val="16"/>
                <w:szCs w:val="16"/>
              </w:rPr>
            </w:pPr>
            <w:r w:rsidRPr="00844E41">
              <w:rPr>
                <w:b/>
                <w:bCs/>
                <w:i/>
                <w:iCs/>
                <w:sz w:val="16"/>
                <w:szCs w:val="16"/>
              </w:rPr>
              <w:t>4 462,4</w:t>
            </w:r>
          </w:p>
        </w:tc>
        <w:tc>
          <w:tcPr>
            <w:tcW w:w="776" w:type="dxa"/>
            <w:gridSpan w:val="2"/>
            <w:tcBorders>
              <w:top w:val="nil"/>
              <w:left w:val="nil"/>
              <w:bottom w:val="single" w:sz="4" w:space="0" w:color="auto"/>
              <w:right w:val="single" w:sz="4" w:space="0" w:color="auto"/>
            </w:tcBorders>
            <w:shd w:val="clear" w:color="auto" w:fill="auto"/>
            <w:noWrap/>
            <w:vAlign w:val="center"/>
          </w:tcPr>
          <w:p w14:paraId="64445583" w14:textId="30B77DCC" w:rsidR="004336F2" w:rsidRPr="00844E41" w:rsidRDefault="00737EE2" w:rsidP="00737EE2">
            <w:pPr>
              <w:jc w:val="center"/>
              <w:rPr>
                <w:b/>
                <w:bCs/>
                <w:sz w:val="16"/>
                <w:szCs w:val="16"/>
              </w:rPr>
            </w:pPr>
            <w:r w:rsidRPr="00844E41">
              <w:rPr>
                <w:b/>
                <w:bCs/>
                <w:sz w:val="16"/>
                <w:szCs w:val="16"/>
              </w:rPr>
              <w:t>84 112,4</w:t>
            </w:r>
          </w:p>
        </w:tc>
        <w:tc>
          <w:tcPr>
            <w:tcW w:w="785" w:type="dxa"/>
            <w:tcBorders>
              <w:top w:val="nil"/>
              <w:left w:val="nil"/>
              <w:bottom w:val="single" w:sz="4" w:space="0" w:color="auto"/>
              <w:right w:val="single" w:sz="4" w:space="0" w:color="auto"/>
            </w:tcBorders>
            <w:shd w:val="clear" w:color="auto" w:fill="auto"/>
            <w:noWrap/>
            <w:vAlign w:val="center"/>
          </w:tcPr>
          <w:p w14:paraId="2C917575" w14:textId="4FD27E22" w:rsidR="004336F2" w:rsidRPr="00844E41" w:rsidRDefault="00737EE2" w:rsidP="00737EE2">
            <w:pPr>
              <w:jc w:val="center"/>
              <w:rPr>
                <w:b/>
                <w:bCs/>
                <w:i/>
                <w:iCs/>
                <w:sz w:val="16"/>
                <w:szCs w:val="16"/>
              </w:rPr>
            </w:pPr>
            <w:r w:rsidRPr="00844E41">
              <w:rPr>
                <w:b/>
                <w:bCs/>
                <w:i/>
                <w:iCs/>
                <w:sz w:val="16"/>
                <w:szCs w:val="16"/>
              </w:rPr>
              <w:t>3 831,4</w:t>
            </w:r>
          </w:p>
        </w:tc>
        <w:tc>
          <w:tcPr>
            <w:tcW w:w="868" w:type="dxa"/>
            <w:gridSpan w:val="2"/>
            <w:tcBorders>
              <w:top w:val="nil"/>
              <w:left w:val="nil"/>
              <w:bottom w:val="single" w:sz="4" w:space="0" w:color="auto"/>
              <w:right w:val="single" w:sz="4" w:space="0" w:color="auto"/>
            </w:tcBorders>
            <w:shd w:val="clear" w:color="auto" w:fill="auto"/>
            <w:noWrap/>
            <w:vAlign w:val="center"/>
          </w:tcPr>
          <w:p w14:paraId="6353CE70" w14:textId="3701683C" w:rsidR="004336F2" w:rsidRPr="00844E41" w:rsidRDefault="00DD7A75" w:rsidP="00737EE2">
            <w:pPr>
              <w:jc w:val="center"/>
              <w:rPr>
                <w:b/>
                <w:bCs/>
                <w:sz w:val="16"/>
                <w:szCs w:val="16"/>
              </w:rPr>
            </w:pPr>
            <w:r w:rsidRPr="00844E41">
              <w:rPr>
                <w:b/>
                <w:bCs/>
                <w:sz w:val="16"/>
                <w:szCs w:val="16"/>
              </w:rPr>
              <w:t>80 727,2</w:t>
            </w:r>
          </w:p>
        </w:tc>
        <w:tc>
          <w:tcPr>
            <w:tcW w:w="785" w:type="dxa"/>
            <w:tcBorders>
              <w:top w:val="nil"/>
              <w:left w:val="nil"/>
              <w:bottom w:val="single" w:sz="4" w:space="0" w:color="auto"/>
              <w:right w:val="single" w:sz="4" w:space="0" w:color="auto"/>
            </w:tcBorders>
            <w:shd w:val="clear" w:color="auto" w:fill="auto"/>
            <w:noWrap/>
            <w:vAlign w:val="center"/>
          </w:tcPr>
          <w:p w14:paraId="21237CBA" w14:textId="6453A2BE" w:rsidR="004336F2" w:rsidRPr="00844E41" w:rsidRDefault="00DD7A75" w:rsidP="00737EE2">
            <w:pPr>
              <w:jc w:val="center"/>
              <w:rPr>
                <w:b/>
                <w:bCs/>
                <w:i/>
                <w:iCs/>
                <w:sz w:val="16"/>
                <w:szCs w:val="16"/>
              </w:rPr>
            </w:pPr>
            <w:r w:rsidRPr="00844E41">
              <w:rPr>
                <w:b/>
                <w:bCs/>
                <w:i/>
                <w:iCs/>
                <w:sz w:val="16"/>
                <w:szCs w:val="16"/>
              </w:rPr>
              <w:t>2 944,3</w:t>
            </w:r>
          </w:p>
        </w:tc>
        <w:tc>
          <w:tcPr>
            <w:tcW w:w="934" w:type="dxa"/>
            <w:gridSpan w:val="2"/>
            <w:tcBorders>
              <w:top w:val="nil"/>
              <w:left w:val="nil"/>
              <w:bottom w:val="single" w:sz="4" w:space="0" w:color="auto"/>
              <w:right w:val="single" w:sz="4" w:space="0" w:color="auto"/>
            </w:tcBorders>
            <w:shd w:val="clear" w:color="auto" w:fill="auto"/>
            <w:noWrap/>
            <w:vAlign w:val="center"/>
          </w:tcPr>
          <w:p w14:paraId="69749D78" w14:textId="00750E30" w:rsidR="004336F2" w:rsidRPr="00844E41" w:rsidRDefault="003A58A5" w:rsidP="00737EE2">
            <w:pPr>
              <w:jc w:val="center"/>
              <w:rPr>
                <w:b/>
                <w:bCs/>
                <w:sz w:val="16"/>
                <w:szCs w:val="16"/>
              </w:rPr>
            </w:pPr>
            <w:r w:rsidRPr="00844E41">
              <w:rPr>
                <w:b/>
                <w:bCs/>
                <w:sz w:val="16"/>
                <w:szCs w:val="16"/>
              </w:rPr>
              <w:t>-3 385,2</w:t>
            </w:r>
          </w:p>
        </w:tc>
        <w:tc>
          <w:tcPr>
            <w:tcW w:w="785" w:type="dxa"/>
            <w:tcBorders>
              <w:top w:val="nil"/>
              <w:left w:val="nil"/>
              <w:bottom w:val="single" w:sz="4" w:space="0" w:color="auto"/>
              <w:right w:val="single" w:sz="4" w:space="0" w:color="auto"/>
            </w:tcBorders>
            <w:shd w:val="clear" w:color="auto" w:fill="auto"/>
            <w:noWrap/>
            <w:vAlign w:val="center"/>
          </w:tcPr>
          <w:p w14:paraId="39CA03BF" w14:textId="3ABAD960" w:rsidR="004336F2" w:rsidRPr="00844E41" w:rsidRDefault="003A58A5" w:rsidP="00737EE2">
            <w:pPr>
              <w:jc w:val="center"/>
              <w:rPr>
                <w:b/>
                <w:bCs/>
                <w:i/>
                <w:iCs/>
                <w:sz w:val="16"/>
                <w:szCs w:val="16"/>
              </w:rPr>
            </w:pPr>
            <w:r w:rsidRPr="00844E41">
              <w:rPr>
                <w:b/>
                <w:bCs/>
                <w:i/>
                <w:iCs/>
                <w:sz w:val="16"/>
                <w:szCs w:val="16"/>
              </w:rPr>
              <w:t>-887,1</w:t>
            </w:r>
          </w:p>
        </w:tc>
        <w:tc>
          <w:tcPr>
            <w:tcW w:w="750" w:type="dxa"/>
            <w:gridSpan w:val="2"/>
            <w:tcBorders>
              <w:top w:val="nil"/>
              <w:left w:val="nil"/>
              <w:bottom w:val="single" w:sz="4" w:space="0" w:color="auto"/>
              <w:right w:val="single" w:sz="4" w:space="0" w:color="auto"/>
            </w:tcBorders>
            <w:shd w:val="clear" w:color="auto" w:fill="auto"/>
            <w:noWrap/>
            <w:vAlign w:val="center"/>
          </w:tcPr>
          <w:p w14:paraId="15FE9998" w14:textId="1C4BD58B" w:rsidR="004336F2" w:rsidRPr="00844E41" w:rsidRDefault="00D56A2B" w:rsidP="00737EE2">
            <w:pPr>
              <w:jc w:val="center"/>
              <w:rPr>
                <w:b/>
                <w:bCs/>
                <w:sz w:val="16"/>
                <w:szCs w:val="16"/>
              </w:rPr>
            </w:pPr>
            <w:r w:rsidRPr="00844E41">
              <w:rPr>
                <w:b/>
                <w:bCs/>
                <w:sz w:val="16"/>
                <w:szCs w:val="16"/>
              </w:rPr>
              <w:t>96,0</w:t>
            </w:r>
          </w:p>
        </w:tc>
        <w:tc>
          <w:tcPr>
            <w:tcW w:w="811" w:type="dxa"/>
            <w:tcBorders>
              <w:top w:val="nil"/>
              <w:left w:val="nil"/>
              <w:bottom w:val="single" w:sz="4" w:space="0" w:color="auto"/>
              <w:right w:val="single" w:sz="4" w:space="0" w:color="auto"/>
            </w:tcBorders>
            <w:shd w:val="clear" w:color="auto" w:fill="auto"/>
            <w:noWrap/>
            <w:vAlign w:val="center"/>
          </w:tcPr>
          <w:p w14:paraId="63572293" w14:textId="3925C991" w:rsidR="004336F2" w:rsidRPr="00844E41" w:rsidRDefault="00D56A2B" w:rsidP="00737EE2">
            <w:pPr>
              <w:jc w:val="center"/>
              <w:rPr>
                <w:b/>
                <w:bCs/>
                <w:i/>
                <w:iCs/>
                <w:sz w:val="16"/>
                <w:szCs w:val="16"/>
              </w:rPr>
            </w:pPr>
            <w:r w:rsidRPr="00844E41">
              <w:rPr>
                <w:b/>
                <w:bCs/>
                <w:i/>
                <w:iCs/>
                <w:sz w:val="16"/>
                <w:szCs w:val="16"/>
              </w:rPr>
              <w:t>76,8</w:t>
            </w:r>
          </w:p>
        </w:tc>
      </w:tr>
      <w:tr w:rsidR="00E644D3" w:rsidRPr="00844E41" w14:paraId="50187F68" w14:textId="77777777" w:rsidTr="008B42A3">
        <w:trPr>
          <w:trHeight w:val="39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8E48614" w14:textId="77777777" w:rsidR="004336F2" w:rsidRPr="00844E41" w:rsidRDefault="004336F2" w:rsidP="004336F2">
            <w:pPr>
              <w:rPr>
                <w:b/>
                <w:bCs/>
                <w:sz w:val="16"/>
                <w:szCs w:val="16"/>
                <w:lang w:val="ru-RU"/>
              </w:rPr>
            </w:pPr>
            <w:r w:rsidRPr="00844E41">
              <w:rPr>
                <w:b/>
                <w:bCs/>
                <w:sz w:val="16"/>
                <w:szCs w:val="16"/>
                <w:lang w:val="ru-RU"/>
              </w:rPr>
              <w:t>Cheltuieli</w:t>
            </w:r>
          </w:p>
        </w:tc>
        <w:tc>
          <w:tcPr>
            <w:tcW w:w="776" w:type="dxa"/>
            <w:tcBorders>
              <w:top w:val="nil"/>
              <w:left w:val="nil"/>
              <w:bottom w:val="single" w:sz="4" w:space="0" w:color="auto"/>
              <w:right w:val="single" w:sz="4" w:space="0" w:color="auto"/>
            </w:tcBorders>
            <w:shd w:val="clear" w:color="auto" w:fill="auto"/>
            <w:noWrap/>
            <w:vAlign w:val="bottom"/>
          </w:tcPr>
          <w:p w14:paraId="51F88D2C" w14:textId="4F3E675E" w:rsidR="004336F2" w:rsidRPr="00844E41" w:rsidRDefault="00BB2F15" w:rsidP="00737EE2">
            <w:pPr>
              <w:jc w:val="center"/>
              <w:rPr>
                <w:b/>
                <w:bCs/>
                <w:sz w:val="16"/>
                <w:szCs w:val="16"/>
              </w:rPr>
            </w:pPr>
            <w:r w:rsidRPr="00844E41">
              <w:rPr>
                <w:b/>
                <w:bCs/>
                <w:sz w:val="16"/>
                <w:szCs w:val="16"/>
              </w:rPr>
              <w:t>77 272,3</w:t>
            </w:r>
          </w:p>
        </w:tc>
        <w:tc>
          <w:tcPr>
            <w:tcW w:w="785" w:type="dxa"/>
            <w:tcBorders>
              <w:top w:val="nil"/>
              <w:left w:val="nil"/>
              <w:bottom w:val="single" w:sz="4" w:space="0" w:color="auto"/>
              <w:right w:val="single" w:sz="4" w:space="0" w:color="auto"/>
            </w:tcBorders>
            <w:shd w:val="clear" w:color="auto" w:fill="auto"/>
            <w:noWrap/>
            <w:vAlign w:val="bottom"/>
          </w:tcPr>
          <w:p w14:paraId="474CBE01" w14:textId="7E9BB500" w:rsidR="004336F2" w:rsidRPr="00844E41" w:rsidRDefault="00BB2F15" w:rsidP="00737EE2">
            <w:pPr>
              <w:jc w:val="center"/>
              <w:rPr>
                <w:b/>
                <w:bCs/>
                <w:i/>
                <w:iCs/>
                <w:sz w:val="16"/>
                <w:szCs w:val="16"/>
              </w:rPr>
            </w:pPr>
            <w:r w:rsidRPr="00844E41">
              <w:rPr>
                <w:b/>
                <w:bCs/>
                <w:i/>
                <w:iCs/>
                <w:sz w:val="16"/>
                <w:szCs w:val="16"/>
              </w:rPr>
              <w:t>1 406,6</w:t>
            </w:r>
          </w:p>
        </w:tc>
        <w:tc>
          <w:tcPr>
            <w:tcW w:w="776" w:type="dxa"/>
            <w:gridSpan w:val="2"/>
            <w:tcBorders>
              <w:top w:val="nil"/>
              <w:left w:val="nil"/>
              <w:bottom w:val="single" w:sz="4" w:space="0" w:color="auto"/>
              <w:right w:val="single" w:sz="4" w:space="0" w:color="auto"/>
            </w:tcBorders>
            <w:shd w:val="clear" w:color="auto" w:fill="auto"/>
            <w:noWrap/>
            <w:vAlign w:val="bottom"/>
          </w:tcPr>
          <w:p w14:paraId="66221137" w14:textId="70FD8945" w:rsidR="004336F2" w:rsidRPr="00844E41" w:rsidRDefault="00737EE2" w:rsidP="00737EE2">
            <w:pPr>
              <w:jc w:val="center"/>
              <w:rPr>
                <w:b/>
                <w:bCs/>
                <w:sz w:val="16"/>
                <w:szCs w:val="16"/>
              </w:rPr>
            </w:pPr>
            <w:r w:rsidRPr="00844E41">
              <w:rPr>
                <w:b/>
                <w:bCs/>
                <w:sz w:val="16"/>
                <w:szCs w:val="16"/>
              </w:rPr>
              <w:t>78 306,7</w:t>
            </w:r>
          </w:p>
        </w:tc>
        <w:tc>
          <w:tcPr>
            <w:tcW w:w="785" w:type="dxa"/>
            <w:tcBorders>
              <w:top w:val="nil"/>
              <w:left w:val="nil"/>
              <w:bottom w:val="single" w:sz="4" w:space="0" w:color="auto"/>
              <w:right w:val="single" w:sz="4" w:space="0" w:color="auto"/>
            </w:tcBorders>
            <w:shd w:val="clear" w:color="auto" w:fill="auto"/>
            <w:noWrap/>
            <w:vAlign w:val="bottom"/>
          </w:tcPr>
          <w:p w14:paraId="43FB578D" w14:textId="03E95BE3" w:rsidR="004336F2" w:rsidRPr="00844E41" w:rsidRDefault="00737EE2" w:rsidP="00737EE2">
            <w:pPr>
              <w:jc w:val="center"/>
              <w:rPr>
                <w:b/>
                <w:bCs/>
                <w:i/>
                <w:iCs/>
                <w:sz w:val="16"/>
                <w:szCs w:val="16"/>
              </w:rPr>
            </w:pPr>
            <w:r w:rsidRPr="00844E41">
              <w:rPr>
                <w:b/>
                <w:bCs/>
                <w:i/>
                <w:iCs/>
                <w:sz w:val="16"/>
                <w:szCs w:val="16"/>
              </w:rPr>
              <w:t>1 280,1</w:t>
            </w:r>
          </w:p>
        </w:tc>
        <w:tc>
          <w:tcPr>
            <w:tcW w:w="868" w:type="dxa"/>
            <w:gridSpan w:val="2"/>
            <w:tcBorders>
              <w:top w:val="nil"/>
              <w:left w:val="nil"/>
              <w:bottom w:val="single" w:sz="4" w:space="0" w:color="auto"/>
              <w:right w:val="single" w:sz="4" w:space="0" w:color="auto"/>
            </w:tcBorders>
            <w:shd w:val="clear" w:color="auto" w:fill="auto"/>
            <w:noWrap/>
            <w:vAlign w:val="bottom"/>
          </w:tcPr>
          <w:p w14:paraId="1C5A9DA2" w14:textId="7736B3B2" w:rsidR="004336F2" w:rsidRPr="00844E41" w:rsidRDefault="00720171" w:rsidP="00737EE2">
            <w:pPr>
              <w:jc w:val="center"/>
              <w:rPr>
                <w:b/>
                <w:bCs/>
                <w:sz w:val="16"/>
                <w:szCs w:val="16"/>
              </w:rPr>
            </w:pPr>
            <w:r w:rsidRPr="00844E41">
              <w:rPr>
                <w:b/>
                <w:bCs/>
                <w:sz w:val="16"/>
                <w:szCs w:val="16"/>
              </w:rPr>
              <w:t>75 783,3</w:t>
            </w:r>
          </w:p>
        </w:tc>
        <w:tc>
          <w:tcPr>
            <w:tcW w:w="785" w:type="dxa"/>
            <w:tcBorders>
              <w:top w:val="nil"/>
              <w:left w:val="nil"/>
              <w:bottom w:val="single" w:sz="4" w:space="0" w:color="auto"/>
              <w:right w:val="single" w:sz="4" w:space="0" w:color="auto"/>
            </w:tcBorders>
            <w:shd w:val="clear" w:color="auto" w:fill="auto"/>
            <w:noWrap/>
            <w:vAlign w:val="bottom"/>
          </w:tcPr>
          <w:p w14:paraId="5B5E086C" w14:textId="14E0B758" w:rsidR="004336F2" w:rsidRPr="00844E41" w:rsidRDefault="00720171" w:rsidP="00737EE2">
            <w:pPr>
              <w:jc w:val="center"/>
              <w:rPr>
                <w:b/>
                <w:bCs/>
                <w:i/>
                <w:iCs/>
                <w:sz w:val="16"/>
                <w:szCs w:val="16"/>
              </w:rPr>
            </w:pPr>
            <w:r w:rsidRPr="00844E41">
              <w:rPr>
                <w:b/>
                <w:bCs/>
                <w:i/>
                <w:iCs/>
                <w:sz w:val="16"/>
                <w:szCs w:val="16"/>
              </w:rPr>
              <w:t>1 061,5</w:t>
            </w:r>
          </w:p>
        </w:tc>
        <w:tc>
          <w:tcPr>
            <w:tcW w:w="934" w:type="dxa"/>
            <w:gridSpan w:val="2"/>
            <w:tcBorders>
              <w:top w:val="nil"/>
              <w:left w:val="nil"/>
              <w:bottom w:val="single" w:sz="4" w:space="0" w:color="auto"/>
              <w:right w:val="single" w:sz="4" w:space="0" w:color="auto"/>
            </w:tcBorders>
            <w:shd w:val="clear" w:color="auto" w:fill="auto"/>
            <w:noWrap/>
            <w:vAlign w:val="bottom"/>
          </w:tcPr>
          <w:p w14:paraId="4175F665" w14:textId="38922BEF" w:rsidR="004336F2" w:rsidRPr="00844E41" w:rsidRDefault="003A58A5" w:rsidP="00737EE2">
            <w:pPr>
              <w:jc w:val="center"/>
              <w:rPr>
                <w:b/>
                <w:bCs/>
                <w:sz w:val="16"/>
                <w:szCs w:val="16"/>
              </w:rPr>
            </w:pPr>
            <w:r w:rsidRPr="00844E41">
              <w:rPr>
                <w:b/>
                <w:bCs/>
                <w:sz w:val="16"/>
                <w:szCs w:val="16"/>
              </w:rPr>
              <w:t>-2 523,4</w:t>
            </w:r>
          </w:p>
        </w:tc>
        <w:tc>
          <w:tcPr>
            <w:tcW w:w="785" w:type="dxa"/>
            <w:tcBorders>
              <w:top w:val="nil"/>
              <w:left w:val="nil"/>
              <w:bottom w:val="single" w:sz="4" w:space="0" w:color="auto"/>
              <w:right w:val="single" w:sz="4" w:space="0" w:color="auto"/>
            </w:tcBorders>
            <w:shd w:val="clear" w:color="auto" w:fill="auto"/>
            <w:noWrap/>
            <w:vAlign w:val="bottom"/>
          </w:tcPr>
          <w:p w14:paraId="657A4E64" w14:textId="00F42C1E" w:rsidR="004336F2" w:rsidRPr="00844E41" w:rsidRDefault="003A58A5" w:rsidP="00737EE2">
            <w:pPr>
              <w:jc w:val="center"/>
              <w:rPr>
                <w:b/>
                <w:bCs/>
                <w:i/>
                <w:iCs/>
                <w:sz w:val="16"/>
                <w:szCs w:val="16"/>
              </w:rPr>
            </w:pPr>
            <w:r w:rsidRPr="00844E41">
              <w:rPr>
                <w:b/>
                <w:bCs/>
                <w:i/>
                <w:iCs/>
                <w:sz w:val="16"/>
                <w:szCs w:val="16"/>
              </w:rPr>
              <w:t>-218,6</w:t>
            </w:r>
          </w:p>
        </w:tc>
        <w:tc>
          <w:tcPr>
            <w:tcW w:w="750" w:type="dxa"/>
            <w:gridSpan w:val="2"/>
            <w:tcBorders>
              <w:top w:val="nil"/>
              <w:left w:val="nil"/>
              <w:bottom w:val="single" w:sz="4" w:space="0" w:color="auto"/>
              <w:right w:val="single" w:sz="4" w:space="0" w:color="auto"/>
            </w:tcBorders>
            <w:shd w:val="clear" w:color="auto" w:fill="auto"/>
            <w:noWrap/>
            <w:vAlign w:val="bottom"/>
          </w:tcPr>
          <w:p w14:paraId="201E3A08" w14:textId="2E0C4CD2" w:rsidR="004336F2" w:rsidRPr="00844E41" w:rsidRDefault="00D56A2B" w:rsidP="00737EE2">
            <w:pPr>
              <w:jc w:val="center"/>
              <w:rPr>
                <w:b/>
                <w:bCs/>
                <w:sz w:val="16"/>
                <w:szCs w:val="16"/>
              </w:rPr>
            </w:pPr>
            <w:r w:rsidRPr="00844E41">
              <w:rPr>
                <w:b/>
                <w:bCs/>
                <w:sz w:val="16"/>
                <w:szCs w:val="16"/>
              </w:rPr>
              <w:t>96,8</w:t>
            </w:r>
          </w:p>
        </w:tc>
        <w:tc>
          <w:tcPr>
            <w:tcW w:w="811" w:type="dxa"/>
            <w:tcBorders>
              <w:top w:val="nil"/>
              <w:left w:val="nil"/>
              <w:bottom w:val="single" w:sz="4" w:space="0" w:color="auto"/>
              <w:right w:val="single" w:sz="4" w:space="0" w:color="auto"/>
            </w:tcBorders>
            <w:shd w:val="clear" w:color="auto" w:fill="auto"/>
            <w:noWrap/>
            <w:vAlign w:val="bottom"/>
          </w:tcPr>
          <w:p w14:paraId="42A5075E" w14:textId="5E396304" w:rsidR="004336F2" w:rsidRPr="00844E41" w:rsidRDefault="00D56A2B" w:rsidP="00737EE2">
            <w:pPr>
              <w:jc w:val="center"/>
              <w:rPr>
                <w:b/>
                <w:bCs/>
                <w:i/>
                <w:iCs/>
                <w:sz w:val="16"/>
                <w:szCs w:val="16"/>
              </w:rPr>
            </w:pPr>
            <w:r w:rsidRPr="00844E41">
              <w:rPr>
                <w:b/>
                <w:bCs/>
                <w:i/>
                <w:iCs/>
                <w:sz w:val="16"/>
                <w:szCs w:val="16"/>
              </w:rPr>
              <w:t>82,9</w:t>
            </w:r>
          </w:p>
        </w:tc>
      </w:tr>
      <w:tr w:rsidR="00E644D3" w:rsidRPr="00844E41" w14:paraId="74E55B9F" w14:textId="77777777" w:rsidTr="008B42A3">
        <w:trPr>
          <w:trHeight w:val="442"/>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6DCA5F3" w14:textId="77777777" w:rsidR="004336F2" w:rsidRPr="00844E41" w:rsidRDefault="004336F2" w:rsidP="004336F2">
            <w:pPr>
              <w:rPr>
                <w:sz w:val="16"/>
                <w:szCs w:val="16"/>
                <w:lang w:val="ru-RU"/>
              </w:rPr>
            </w:pPr>
            <w:r w:rsidRPr="00844E41">
              <w:rPr>
                <w:sz w:val="16"/>
                <w:szCs w:val="16"/>
                <w:lang w:val="ru-RU"/>
              </w:rPr>
              <w:t>Cheltuieli de personal</w:t>
            </w:r>
          </w:p>
        </w:tc>
        <w:tc>
          <w:tcPr>
            <w:tcW w:w="776" w:type="dxa"/>
            <w:tcBorders>
              <w:top w:val="nil"/>
              <w:left w:val="nil"/>
              <w:bottom w:val="single" w:sz="4" w:space="0" w:color="auto"/>
              <w:right w:val="single" w:sz="4" w:space="0" w:color="auto"/>
            </w:tcBorders>
            <w:shd w:val="clear" w:color="auto" w:fill="auto"/>
            <w:noWrap/>
            <w:vAlign w:val="bottom"/>
          </w:tcPr>
          <w:p w14:paraId="69D74E11" w14:textId="7F6F5F01" w:rsidR="004336F2" w:rsidRPr="00844E41" w:rsidRDefault="00BB2F15" w:rsidP="00737EE2">
            <w:pPr>
              <w:jc w:val="center"/>
              <w:rPr>
                <w:sz w:val="16"/>
                <w:szCs w:val="16"/>
              </w:rPr>
            </w:pPr>
            <w:r w:rsidRPr="00844E41">
              <w:rPr>
                <w:sz w:val="16"/>
                <w:szCs w:val="16"/>
              </w:rPr>
              <w:t>10 543,0</w:t>
            </w:r>
          </w:p>
        </w:tc>
        <w:tc>
          <w:tcPr>
            <w:tcW w:w="785" w:type="dxa"/>
            <w:tcBorders>
              <w:top w:val="nil"/>
              <w:left w:val="nil"/>
              <w:bottom w:val="single" w:sz="4" w:space="0" w:color="auto"/>
              <w:right w:val="single" w:sz="4" w:space="0" w:color="auto"/>
            </w:tcBorders>
            <w:shd w:val="clear" w:color="auto" w:fill="auto"/>
            <w:noWrap/>
            <w:vAlign w:val="bottom"/>
          </w:tcPr>
          <w:p w14:paraId="03DAC682" w14:textId="1C25B7CD" w:rsidR="004336F2" w:rsidRPr="00844E41" w:rsidRDefault="00BB2F15" w:rsidP="00737EE2">
            <w:pPr>
              <w:jc w:val="center"/>
              <w:rPr>
                <w:i/>
                <w:iCs/>
                <w:sz w:val="16"/>
                <w:szCs w:val="16"/>
              </w:rPr>
            </w:pPr>
            <w:r w:rsidRPr="00844E41">
              <w:rPr>
                <w:i/>
                <w:iCs/>
                <w:sz w:val="16"/>
                <w:szCs w:val="16"/>
              </w:rPr>
              <w:t>9,0</w:t>
            </w:r>
          </w:p>
        </w:tc>
        <w:tc>
          <w:tcPr>
            <w:tcW w:w="776" w:type="dxa"/>
            <w:gridSpan w:val="2"/>
            <w:tcBorders>
              <w:top w:val="nil"/>
              <w:left w:val="nil"/>
              <w:bottom w:val="single" w:sz="4" w:space="0" w:color="auto"/>
              <w:right w:val="single" w:sz="4" w:space="0" w:color="auto"/>
            </w:tcBorders>
            <w:shd w:val="clear" w:color="auto" w:fill="auto"/>
            <w:noWrap/>
            <w:vAlign w:val="bottom"/>
          </w:tcPr>
          <w:p w14:paraId="7AFE2504" w14:textId="1363EA7F" w:rsidR="004336F2" w:rsidRPr="00844E41" w:rsidRDefault="00737EE2" w:rsidP="00737EE2">
            <w:pPr>
              <w:jc w:val="center"/>
              <w:rPr>
                <w:sz w:val="16"/>
                <w:szCs w:val="16"/>
              </w:rPr>
            </w:pPr>
            <w:r w:rsidRPr="00844E41">
              <w:rPr>
                <w:sz w:val="16"/>
                <w:szCs w:val="16"/>
              </w:rPr>
              <w:t>10 049,6</w:t>
            </w:r>
          </w:p>
        </w:tc>
        <w:tc>
          <w:tcPr>
            <w:tcW w:w="785" w:type="dxa"/>
            <w:tcBorders>
              <w:top w:val="nil"/>
              <w:left w:val="nil"/>
              <w:bottom w:val="single" w:sz="4" w:space="0" w:color="auto"/>
              <w:right w:val="single" w:sz="4" w:space="0" w:color="auto"/>
            </w:tcBorders>
            <w:shd w:val="clear" w:color="auto" w:fill="auto"/>
            <w:noWrap/>
            <w:vAlign w:val="bottom"/>
          </w:tcPr>
          <w:p w14:paraId="02DF08B6" w14:textId="4FD41C48" w:rsidR="004336F2" w:rsidRPr="00844E41" w:rsidRDefault="00737EE2" w:rsidP="00737EE2">
            <w:pPr>
              <w:jc w:val="center"/>
              <w:rPr>
                <w:i/>
                <w:iCs/>
                <w:sz w:val="16"/>
                <w:szCs w:val="16"/>
              </w:rPr>
            </w:pPr>
            <w:r w:rsidRPr="00844E41">
              <w:rPr>
                <w:i/>
                <w:iCs/>
                <w:sz w:val="16"/>
                <w:szCs w:val="16"/>
              </w:rPr>
              <w:t>11,7</w:t>
            </w:r>
          </w:p>
        </w:tc>
        <w:tc>
          <w:tcPr>
            <w:tcW w:w="868" w:type="dxa"/>
            <w:gridSpan w:val="2"/>
            <w:tcBorders>
              <w:top w:val="nil"/>
              <w:left w:val="nil"/>
              <w:bottom w:val="single" w:sz="4" w:space="0" w:color="auto"/>
              <w:right w:val="single" w:sz="4" w:space="0" w:color="auto"/>
            </w:tcBorders>
            <w:shd w:val="clear" w:color="auto" w:fill="auto"/>
            <w:noWrap/>
            <w:vAlign w:val="bottom"/>
          </w:tcPr>
          <w:p w14:paraId="415DE424" w14:textId="7AE726DE" w:rsidR="004336F2" w:rsidRPr="00844E41" w:rsidRDefault="00720171" w:rsidP="00737EE2">
            <w:pPr>
              <w:jc w:val="center"/>
              <w:rPr>
                <w:sz w:val="16"/>
                <w:szCs w:val="16"/>
              </w:rPr>
            </w:pPr>
            <w:r w:rsidRPr="00844E41">
              <w:rPr>
                <w:sz w:val="16"/>
                <w:szCs w:val="16"/>
              </w:rPr>
              <w:t>9 621,3</w:t>
            </w:r>
          </w:p>
        </w:tc>
        <w:tc>
          <w:tcPr>
            <w:tcW w:w="785" w:type="dxa"/>
            <w:tcBorders>
              <w:top w:val="nil"/>
              <w:left w:val="nil"/>
              <w:bottom w:val="single" w:sz="4" w:space="0" w:color="auto"/>
              <w:right w:val="single" w:sz="4" w:space="0" w:color="auto"/>
            </w:tcBorders>
            <w:shd w:val="clear" w:color="auto" w:fill="auto"/>
            <w:noWrap/>
            <w:vAlign w:val="bottom"/>
          </w:tcPr>
          <w:p w14:paraId="4A06117F" w14:textId="21D9876C" w:rsidR="004336F2" w:rsidRPr="00844E41" w:rsidRDefault="00720171" w:rsidP="00737EE2">
            <w:pPr>
              <w:jc w:val="center"/>
              <w:rPr>
                <w:i/>
                <w:iCs/>
                <w:sz w:val="16"/>
                <w:szCs w:val="16"/>
              </w:rPr>
            </w:pPr>
            <w:r w:rsidRPr="00844E41">
              <w:rPr>
                <w:i/>
                <w:iCs/>
                <w:sz w:val="16"/>
                <w:szCs w:val="16"/>
              </w:rPr>
              <w:t>9,1</w:t>
            </w:r>
          </w:p>
        </w:tc>
        <w:tc>
          <w:tcPr>
            <w:tcW w:w="934" w:type="dxa"/>
            <w:gridSpan w:val="2"/>
            <w:tcBorders>
              <w:top w:val="nil"/>
              <w:left w:val="nil"/>
              <w:bottom w:val="single" w:sz="4" w:space="0" w:color="auto"/>
              <w:right w:val="single" w:sz="4" w:space="0" w:color="auto"/>
            </w:tcBorders>
            <w:shd w:val="clear" w:color="auto" w:fill="auto"/>
            <w:noWrap/>
            <w:vAlign w:val="bottom"/>
          </w:tcPr>
          <w:p w14:paraId="65DA0C80" w14:textId="724CAA17" w:rsidR="004336F2" w:rsidRPr="00844E41" w:rsidRDefault="003A58A5" w:rsidP="00737EE2">
            <w:pPr>
              <w:jc w:val="center"/>
              <w:rPr>
                <w:sz w:val="16"/>
                <w:szCs w:val="16"/>
              </w:rPr>
            </w:pPr>
            <w:r w:rsidRPr="00844E41">
              <w:rPr>
                <w:sz w:val="16"/>
                <w:szCs w:val="16"/>
              </w:rPr>
              <w:t>-428,3</w:t>
            </w:r>
          </w:p>
        </w:tc>
        <w:tc>
          <w:tcPr>
            <w:tcW w:w="785" w:type="dxa"/>
            <w:tcBorders>
              <w:top w:val="nil"/>
              <w:left w:val="nil"/>
              <w:bottom w:val="single" w:sz="4" w:space="0" w:color="auto"/>
              <w:right w:val="single" w:sz="4" w:space="0" w:color="auto"/>
            </w:tcBorders>
            <w:shd w:val="clear" w:color="auto" w:fill="auto"/>
            <w:noWrap/>
            <w:vAlign w:val="bottom"/>
          </w:tcPr>
          <w:p w14:paraId="791E82C2" w14:textId="0FBF614E" w:rsidR="004336F2" w:rsidRPr="00844E41" w:rsidRDefault="003A58A5" w:rsidP="00737EE2">
            <w:pPr>
              <w:jc w:val="center"/>
              <w:rPr>
                <w:i/>
                <w:iCs/>
                <w:sz w:val="16"/>
                <w:szCs w:val="16"/>
              </w:rPr>
            </w:pPr>
            <w:r w:rsidRPr="00844E41">
              <w:rPr>
                <w:i/>
                <w:iCs/>
                <w:sz w:val="16"/>
                <w:szCs w:val="16"/>
              </w:rPr>
              <w:t>-2,6</w:t>
            </w:r>
          </w:p>
        </w:tc>
        <w:tc>
          <w:tcPr>
            <w:tcW w:w="750" w:type="dxa"/>
            <w:gridSpan w:val="2"/>
            <w:tcBorders>
              <w:top w:val="nil"/>
              <w:left w:val="nil"/>
              <w:bottom w:val="single" w:sz="4" w:space="0" w:color="auto"/>
              <w:right w:val="single" w:sz="4" w:space="0" w:color="auto"/>
            </w:tcBorders>
            <w:shd w:val="clear" w:color="auto" w:fill="auto"/>
            <w:noWrap/>
            <w:vAlign w:val="bottom"/>
          </w:tcPr>
          <w:p w14:paraId="228B3AC6" w14:textId="0A128FDE" w:rsidR="004336F2" w:rsidRPr="00844E41" w:rsidRDefault="00D56A2B" w:rsidP="00737EE2">
            <w:pPr>
              <w:jc w:val="center"/>
              <w:rPr>
                <w:sz w:val="16"/>
                <w:szCs w:val="16"/>
              </w:rPr>
            </w:pPr>
            <w:r w:rsidRPr="00844E41">
              <w:rPr>
                <w:sz w:val="16"/>
                <w:szCs w:val="16"/>
              </w:rPr>
              <w:t>95,7</w:t>
            </w:r>
          </w:p>
        </w:tc>
        <w:tc>
          <w:tcPr>
            <w:tcW w:w="811" w:type="dxa"/>
            <w:tcBorders>
              <w:top w:val="nil"/>
              <w:left w:val="nil"/>
              <w:bottom w:val="single" w:sz="4" w:space="0" w:color="auto"/>
              <w:right w:val="single" w:sz="4" w:space="0" w:color="auto"/>
            </w:tcBorders>
            <w:shd w:val="clear" w:color="auto" w:fill="auto"/>
            <w:noWrap/>
            <w:vAlign w:val="bottom"/>
          </w:tcPr>
          <w:p w14:paraId="525A7FCA" w14:textId="25E42A37" w:rsidR="004336F2" w:rsidRPr="00844E41" w:rsidRDefault="00D56A2B" w:rsidP="00737EE2">
            <w:pPr>
              <w:jc w:val="center"/>
              <w:rPr>
                <w:i/>
                <w:iCs/>
                <w:sz w:val="16"/>
                <w:szCs w:val="16"/>
              </w:rPr>
            </w:pPr>
            <w:r w:rsidRPr="00844E41">
              <w:rPr>
                <w:i/>
                <w:iCs/>
                <w:sz w:val="16"/>
                <w:szCs w:val="16"/>
              </w:rPr>
              <w:t>77,8</w:t>
            </w:r>
          </w:p>
        </w:tc>
      </w:tr>
      <w:tr w:rsidR="00E644D3" w:rsidRPr="00844E41" w14:paraId="5DE6D1A0" w14:textId="77777777" w:rsidTr="008B42A3">
        <w:trPr>
          <w:trHeight w:val="478"/>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DF8CA8A" w14:textId="77777777" w:rsidR="004336F2" w:rsidRPr="00844E41" w:rsidRDefault="004336F2" w:rsidP="004336F2">
            <w:pPr>
              <w:rPr>
                <w:sz w:val="16"/>
                <w:szCs w:val="16"/>
                <w:lang w:val="ru-RU"/>
              </w:rPr>
            </w:pPr>
            <w:r w:rsidRPr="00844E41">
              <w:rPr>
                <w:sz w:val="16"/>
                <w:szCs w:val="16"/>
                <w:lang w:val="ru-RU"/>
              </w:rPr>
              <w:t>Bunuri și servicii</w:t>
            </w:r>
          </w:p>
        </w:tc>
        <w:tc>
          <w:tcPr>
            <w:tcW w:w="776" w:type="dxa"/>
            <w:tcBorders>
              <w:top w:val="nil"/>
              <w:left w:val="nil"/>
              <w:bottom w:val="single" w:sz="4" w:space="0" w:color="auto"/>
              <w:right w:val="single" w:sz="4" w:space="0" w:color="auto"/>
            </w:tcBorders>
            <w:shd w:val="clear" w:color="auto" w:fill="auto"/>
            <w:noWrap/>
            <w:vAlign w:val="bottom"/>
          </w:tcPr>
          <w:p w14:paraId="6C7ED9A3" w14:textId="5AA27DC3" w:rsidR="004336F2" w:rsidRPr="00844E41" w:rsidRDefault="00BB2F15" w:rsidP="00737EE2">
            <w:pPr>
              <w:jc w:val="center"/>
              <w:rPr>
                <w:sz w:val="16"/>
                <w:szCs w:val="16"/>
              </w:rPr>
            </w:pPr>
            <w:r w:rsidRPr="00844E41">
              <w:rPr>
                <w:sz w:val="16"/>
                <w:szCs w:val="16"/>
              </w:rPr>
              <w:t>2 755,3</w:t>
            </w:r>
          </w:p>
        </w:tc>
        <w:tc>
          <w:tcPr>
            <w:tcW w:w="785" w:type="dxa"/>
            <w:tcBorders>
              <w:top w:val="nil"/>
              <w:left w:val="nil"/>
              <w:bottom w:val="single" w:sz="4" w:space="0" w:color="auto"/>
              <w:right w:val="single" w:sz="4" w:space="0" w:color="auto"/>
            </w:tcBorders>
            <w:shd w:val="clear" w:color="auto" w:fill="auto"/>
            <w:noWrap/>
            <w:vAlign w:val="bottom"/>
          </w:tcPr>
          <w:p w14:paraId="59702352" w14:textId="0F8C58C3" w:rsidR="004336F2" w:rsidRPr="00844E41" w:rsidRDefault="00BB2F15" w:rsidP="00737EE2">
            <w:pPr>
              <w:jc w:val="center"/>
              <w:rPr>
                <w:i/>
                <w:iCs/>
                <w:sz w:val="16"/>
                <w:szCs w:val="16"/>
              </w:rPr>
            </w:pPr>
            <w:r w:rsidRPr="00844E41">
              <w:rPr>
                <w:i/>
                <w:iCs/>
                <w:sz w:val="16"/>
                <w:szCs w:val="16"/>
              </w:rPr>
              <w:t>335,0</w:t>
            </w:r>
          </w:p>
        </w:tc>
        <w:tc>
          <w:tcPr>
            <w:tcW w:w="776" w:type="dxa"/>
            <w:gridSpan w:val="2"/>
            <w:tcBorders>
              <w:top w:val="nil"/>
              <w:left w:val="nil"/>
              <w:bottom w:val="single" w:sz="4" w:space="0" w:color="auto"/>
              <w:right w:val="single" w:sz="4" w:space="0" w:color="auto"/>
            </w:tcBorders>
            <w:shd w:val="clear" w:color="auto" w:fill="auto"/>
            <w:noWrap/>
            <w:vAlign w:val="bottom"/>
          </w:tcPr>
          <w:p w14:paraId="3E07EA37" w14:textId="2BDF988D" w:rsidR="004336F2" w:rsidRPr="00844E41" w:rsidRDefault="00737EE2" w:rsidP="00737EE2">
            <w:pPr>
              <w:jc w:val="center"/>
              <w:rPr>
                <w:sz w:val="16"/>
                <w:szCs w:val="16"/>
              </w:rPr>
            </w:pPr>
            <w:r w:rsidRPr="00844E41">
              <w:rPr>
                <w:sz w:val="16"/>
                <w:szCs w:val="16"/>
              </w:rPr>
              <w:t>2 997,3</w:t>
            </w:r>
          </w:p>
        </w:tc>
        <w:tc>
          <w:tcPr>
            <w:tcW w:w="785" w:type="dxa"/>
            <w:tcBorders>
              <w:top w:val="nil"/>
              <w:left w:val="nil"/>
              <w:bottom w:val="single" w:sz="4" w:space="0" w:color="auto"/>
              <w:right w:val="single" w:sz="4" w:space="0" w:color="auto"/>
            </w:tcBorders>
            <w:shd w:val="clear" w:color="auto" w:fill="auto"/>
            <w:noWrap/>
            <w:vAlign w:val="bottom"/>
          </w:tcPr>
          <w:p w14:paraId="50B10942" w14:textId="390BF2EB" w:rsidR="004336F2" w:rsidRPr="00844E41" w:rsidRDefault="00737EE2" w:rsidP="00737EE2">
            <w:pPr>
              <w:jc w:val="center"/>
              <w:rPr>
                <w:i/>
                <w:iCs/>
                <w:sz w:val="16"/>
                <w:szCs w:val="16"/>
              </w:rPr>
            </w:pPr>
            <w:r w:rsidRPr="00844E41">
              <w:rPr>
                <w:i/>
                <w:iCs/>
                <w:sz w:val="16"/>
                <w:szCs w:val="16"/>
              </w:rPr>
              <w:t>299,6</w:t>
            </w:r>
          </w:p>
        </w:tc>
        <w:tc>
          <w:tcPr>
            <w:tcW w:w="868" w:type="dxa"/>
            <w:gridSpan w:val="2"/>
            <w:tcBorders>
              <w:top w:val="nil"/>
              <w:left w:val="nil"/>
              <w:bottom w:val="single" w:sz="4" w:space="0" w:color="auto"/>
              <w:right w:val="single" w:sz="4" w:space="0" w:color="auto"/>
            </w:tcBorders>
            <w:shd w:val="clear" w:color="auto" w:fill="auto"/>
            <w:noWrap/>
            <w:vAlign w:val="bottom"/>
          </w:tcPr>
          <w:p w14:paraId="32BD1B8B" w14:textId="70BB2749" w:rsidR="004336F2" w:rsidRPr="00844E41" w:rsidRDefault="00720171" w:rsidP="00737EE2">
            <w:pPr>
              <w:jc w:val="center"/>
              <w:rPr>
                <w:sz w:val="16"/>
                <w:szCs w:val="16"/>
              </w:rPr>
            </w:pPr>
            <w:r w:rsidRPr="00844E41">
              <w:rPr>
                <w:sz w:val="16"/>
                <w:szCs w:val="16"/>
              </w:rPr>
              <w:t>2 711,6</w:t>
            </w:r>
          </w:p>
        </w:tc>
        <w:tc>
          <w:tcPr>
            <w:tcW w:w="785" w:type="dxa"/>
            <w:tcBorders>
              <w:top w:val="nil"/>
              <w:left w:val="nil"/>
              <w:bottom w:val="single" w:sz="4" w:space="0" w:color="auto"/>
              <w:right w:val="single" w:sz="4" w:space="0" w:color="auto"/>
            </w:tcBorders>
            <w:shd w:val="clear" w:color="auto" w:fill="auto"/>
            <w:noWrap/>
            <w:vAlign w:val="bottom"/>
          </w:tcPr>
          <w:p w14:paraId="1BD672EC" w14:textId="64BFAC5E" w:rsidR="004336F2" w:rsidRPr="00844E41" w:rsidRDefault="00720171" w:rsidP="00737EE2">
            <w:pPr>
              <w:jc w:val="center"/>
              <w:rPr>
                <w:i/>
                <w:iCs/>
                <w:sz w:val="16"/>
                <w:szCs w:val="16"/>
              </w:rPr>
            </w:pPr>
            <w:r w:rsidRPr="00844E41">
              <w:rPr>
                <w:i/>
                <w:iCs/>
                <w:sz w:val="16"/>
                <w:szCs w:val="16"/>
              </w:rPr>
              <w:t>201,9</w:t>
            </w:r>
          </w:p>
        </w:tc>
        <w:tc>
          <w:tcPr>
            <w:tcW w:w="934" w:type="dxa"/>
            <w:gridSpan w:val="2"/>
            <w:tcBorders>
              <w:top w:val="nil"/>
              <w:left w:val="nil"/>
              <w:bottom w:val="single" w:sz="4" w:space="0" w:color="auto"/>
              <w:right w:val="single" w:sz="4" w:space="0" w:color="auto"/>
            </w:tcBorders>
            <w:shd w:val="clear" w:color="auto" w:fill="auto"/>
            <w:noWrap/>
            <w:vAlign w:val="bottom"/>
          </w:tcPr>
          <w:p w14:paraId="0D038FE5" w14:textId="0FC34BCA" w:rsidR="004336F2" w:rsidRPr="00844E41" w:rsidRDefault="003A58A5" w:rsidP="00737EE2">
            <w:pPr>
              <w:jc w:val="center"/>
              <w:rPr>
                <w:sz w:val="16"/>
                <w:szCs w:val="16"/>
              </w:rPr>
            </w:pPr>
            <w:r w:rsidRPr="00844E41">
              <w:rPr>
                <w:sz w:val="16"/>
                <w:szCs w:val="16"/>
              </w:rPr>
              <w:t>-285,7</w:t>
            </w:r>
          </w:p>
        </w:tc>
        <w:tc>
          <w:tcPr>
            <w:tcW w:w="785" w:type="dxa"/>
            <w:tcBorders>
              <w:top w:val="nil"/>
              <w:left w:val="nil"/>
              <w:bottom w:val="single" w:sz="4" w:space="0" w:color="auto"/>
              <w:right w:val="single" w:sz="4" w:space="0" w:color="auto"/>
            </w:tcBorders>
            <w:shd w:val="clear" w:color="auto" w:fill="auto"/>
            <w:noWrap/>
            <w:vAlign w:val="bottom"/>
          </w:tcPr>
          <w:p w14:paraId="5CB3F498" w14:textId="16B4A156" w:rsidR="004336F2" w:rsidRPr="00844E41" w:rsidRDefault="003A58A5" w:rsidP="00737EE2">
            <w:pPr>
              <w:jc w:val="center"/>
              <w:rPr>
                <w:i/>
                <w:iCs/>
                <w:sz w:val="16"/>
                <w:szCs w:val="16"/>
              </w:rPr>
            </w:pPr>
            <w:r w:rsidRPr="00844E41">
              <w:rPr>
                <w:i/>
                <w:iCs/>
                <w:sz w:val="16"/>
                <w:szCs w:val="16"/>
              </w:rPr>
              <w:t>-97,7</w:t>
            </w:r>
          </w:p>
        </w:tc>
        <w:tc>
          <w:tcPr>
            <w:tcW w:w="750" w:type="dxa"/>
            <w:gridSpan w:val="2"/>
            <w:tcBorders>
              <w:top w:val="nil"/>
              <w:left w:val="nil"/>
              <w:bottom w:val="single" w:sz="4" w:space="0" w:color="auto"/>
              <w:right w:val="single" w:sz="4" w:space="0" w:color="auto"/>
            </w:tcBorders>
            <w:shd w:val="clear" w:color="auto" w:fill="auto"/>
            <w:noWrap/>
            <w:vAlign w:val="bottom"/>
          </w:tcPr>
          <w:p w14:paraId="7EBB5217" w14:textId="6E7C2B46" w:rsidR="004336F2" w:rsidRPr="00844E41" w:rsidRDefault="00D56A2B" w:rsidP="00737EE2">
            <w:pPr>
              <w:jc w:val="center"/>
              <w:rPr>
                <w:sz w:val="16"/>
                <w:szCs w:val="16"/>
              </w:rPr>
            </w:pPr>
            <w:r w:rsidRPr="00844E41">
              <w:rPr>
                <w:sz w:val="16"/>
                <w:szCs w:val="16"/>
              </w:rPr>
              <w:t>90,5</w:t>
            </w:r>
          </w:p>
        </w:tc>
        <w:tc>
          <w:tcPr>
            <w:tcW w:w="811" w:type="dxa"/>
            <w:tcBorders>
              <w:top w:val="nil"/>
              <w:left w:val="nil"/>
              <w:bottom w:val="single" w:sz="4" w:space="0" w:color="auto"/>
              <w:right w:val="single" w:sz="4" w:space="0" w:color="auto"/>
            </w:tcBorders>
            <w:shd w:val="clear" w:color="auto" w:fill="auto"/>
            <w:noWrap/>
            <w:vAlign w:val="bottom"/>
          </w:tcPr>
          <w:p w14:paraId="73494B9E" w14:textId="4C06FD92" w:rsidR="004336F2" w:rsidRPr="00844E41" w:rsidRDefault="00D56A2B" w:rsidP="00737EE2">
            <w:pPr>
              <w:jc w:val="center"/>
              <w:rPr>
                <w:i/>
                <w:iCs/>
                <w:sz w:val="16"/>
                <w:szCs w:val="16"/>
              </w:rPr>
            </w:pPr>
            <w:r w:rsidRPr="00844E41">
              <w:rPr>
                <w:i/>
                <w:iCs/>
                <w:sz w:val="16"/>
                <w:szCs w:val="16"/>
              </w:rPr>
              <w:t>67,4</w:t>
            </w:r>
          </w:p>
        </w:tc>
      </w:tr>
      <w:tr w:rsidR="00E644D3" w:rsidRPr="00844E41" w14:paraId="1F54AA64" w14:textId="77777777" w:rsidTr="008B42A3">
        <w:trPr>
          <w:trHeight w:val="40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B04D03F" w14:textId="77777777" w:rsidR="004336F2" w:rsidRPr="00844E41" w:rsidRDefault="004336F2" w:rsidP="004336F2">
            <w:pPr>
              <w:rPr>
                <w:sz w:val="16"/>
                <w:szCs w:val="16"/>
                <w:lang w:val="ru-RU"/>
              </w:rPr>
            </w:pPr>
            <w:r w:rsidRPr="00844E41">
              <w:rPr>
                <w:sz w:val="16"/>
                <w:szCs w:val="16"/>
                <w:lang w:val="ru-RU"/>
              </w:rPr>
              <w:t xml:space="preserve">Dobânzi </w:t>
            </w:r>
          </w:p>
        </w:tc>
        <w:tc>
          <w:tcPr>
            <w:tcW w:w="776" w:type="dxa"/>
            <w:tcBorders>
              <w:top w:val="nil"/>
              <w:left w:val="nil"/>
              <w:bottom w:val="single" w:sz="4" w:space="0" w:color="auto"/>
              <w:right w:val="single" w:sz="4" w:space="0" w:color="auto"/>
            </w:tcBorders>
            <w:shd w:val="clear" w:color="auto" w:fill="auto"/>
            <w:noWrap/>
            <w:vAlign w:val="bottom"/>
          </w:tcPr>
          <w:p w14:paraId="02B5FB06" w14:textId="15CC3EED" w:rsidR="004336F2" w:rsidRPr="00844E41" w:rsidRDefault="00BB2F15" w:rsidP="00737EE2">
            <w:pPr>
              <w:jc w:val="center"/>
              <w:rPr>
                <w:sz w:val="16"/>
                <w:szCs w:val="16"/>
              </w:rPr>
            </w:pPr>
            <w:r w:rsidRPr="00844E41">
              <w:rPr>
                <w:sz w:val="16"/>
                <w:szCs w:val="16"/>
              </w:rPr>
              <w:t>5 328,0</w:t>
            </w:r>
          </w:p>
        </w:tc>
        <w:tc>
          <w:tcPr>
            <w:tcW w:w="785" w:type="dxa"/>
            <w:tcBorders>
              <w:top w:val="nil"/>
              <w:left w:val="nil"/>
              <w:bottom w:val="single" w:sz="4" w:space="0" w:color="auto"/>
              <w:right w:val="single" w:sz="4" w:space="0" w:color="auto"/>
            </w:tcBorders>
            <w:shd w:val="clear" w:color="auto" w:fill="auto"/>
            <w:noWrap/>
            <w:vAlign w:val="bottom"/>
          </w:tcPr>
          <w:p w14:paraId="1A6BCBA8" w14:textId="2B4EEBC3" w:rsidR="004336F2" w:rsidRPr="00844E41" w:rsidRDefault="004336F2" w:rsidP="00737EE2">
            <w:pPr>
              <w:jc w:val="center"/>
              <w:rPr>
                <w:i/>
                <w:iCs/>
                <w:sz w:val="16"/>
                <w:szCs w:val="16"/>
                <w:lang w:val="ru-RU"/>
              </w:rPr>
            </w:pPr>
          </w:p>
        </w:tc>
        <w:tc>
          <w:tcPr>
            <w:tcW w:w="776" w:type="dxa"/>
            <w:gridSpan w:val="2"/>
            <w:tcBorders>
              <w:top w:val="nil"/>
              <w:left w:val="nil"/>
              <w:bottom w:val="single" w:sz="4" w:space="0" w:color="auto"/>
              <w:right w:val="single" w:sz="4" w:space="0" w:color="auto"/>
            </w:tcBorders>
            <w:shd w:val="clear" w:color="auto" w:fill="auto"/>
            <w:noWrap/>
            <w:vAlign w:val="bottom"/>
          </w:tcPr>
          <w:p w14:paraId="3470A189" w14:textId="3C282224" w:rsidR="004336F2" w:rsidRPr="00844E41" w:rsidRDefault="00737EE2" w:rsidP="00737EE2">
            <w:pPr>
              <w:jc w:val="center"/>
              <w:rPr>
                <w:sz w:val="16"/>
                <w:szCs w:val="16"/>
              </w:rPr>
            </w:pPr>
            <w:r w:rsidRPr="00844E41">
              <w:rPr>
                <w:sz w:val="16"/>
                <w:szCs w:val="16"/>
              </w:rPr>
              <w:t>5 406,4</w:t>
            </w:r>
          </w:p>
        </w:tc>
        <w:tc>
          <w:tcPr>
            <w:tcW w:w="785" w:type="dxa"/>
            <w:tcBorders>
              <w:top w:val="nil"/>
              <w:left w:val="nil"/>
              <w:bottom w:val="single" w:sz="4" w:space="0" w:color="auto"/>
              <w:right w:val="single" w:sz="4" w:space="0" w:color="auto"/>
            </w:tcBorders>
            <w:shd w:val="clear" w:color="auto" w:fill="auto"/>
            <w:noWrap/>
            <w:vAlign w:val="bottom"/>
          </w:tcPr>
          <w:p w14:paraId="5FF1C368" w14:textId="79EA5B70" w:rsidR="004336F2" w:rsidRPr="00844E41" w:rsidRDefault="004336F2" w:rsidP="00737EE2">
            <w:pPr>
              <w:jc w:val="center"/>
              <w:rPr>
                <w:i/>
                <w:iCs/>
                <w:sz w:val="16"/>
                <w:szCs w:val="16"/>
                <w:lang w:val="ru-RU"/>
              </w:rPr>
            </w:pPr>
          </w:p>
        </w:tc>
        <w:tc>
          <w:tcPr>
            <w:tcW w:w="868" w:type="dxa"/>
            <w:gridSpan w:val="2"/>
            <w:tcBorders>
              <w:top w:val="nil"/>
              <w:left w:val="nil"/>
              <w:bottom w:val="single" w:sz="4" w:space="0" w:color="auto"/>
              <w:right w:val="single" w:sz="4" w:space="0" w:color="auto"/>
            </w:tcBorders>
            <w:shd w:val="clear" w:color="auto" w:fill="auto"/>
            <w:noWrap/>
            <w:vAlign w:val="bottom"/>
          </w:tcPr>
          <w:p w14:paraId="58E2674A" w14:textId="30E9EF61" w:rsidR="004336F2" w:rsidRPr="00844E41" w:rsidRDefault="00720171" w:rsidP="00737EE2">
            <w:pPr>
              <w:jc w:val="center"/>
              <w:rPr>
                <w:sz w:val="16"/>
                <w:szCs w:val="16"/>
              </w:rPr>
            </w:pPr>
            <w:r w:rsidRPr="00844E41">
              <w:rPr>
                <w:sz w:val="16"/>
                <w:szCs w:val="16"/>
              </w:rPr>
              <w:t>5 301,6</w:t>
            </w:r>
          </w:p>
        </w:tc>
        <w:tc>
          <w:tcPr>
            <w:tcW w:w="785" w:type="dxa"/>
            <w:tcBorders>
              <w:top w:val="nil"/>
              <w:left w:val="nil"/>
              <w:bottom w:val="single" w:sz="4" w:space="0" w:color="auto"/>
              <w:right w:val="single" w:sz="4" w:space="0" w:color="auto"/>
            </w:tcBorders>
            <w:shd w:val="clear" w:color="auto" w:fill="auto"/>
            <w:noWrap/>
            <w:vAlign w:val="bottom"/>
          </w:tcPr>
          <w:p w14:paraId="00A15B0D" w14:textId="6FA02162" w:rsidR="004336F2" w:rsidRPr="00844E41" w:rsidRDefault="004336F2" w:rsidP="00737EE2">
            <w:pPr>
              <w:jc w:val="center"/>
              <w:rPr>
                <w:i/>
                <w:iCs/>
                <w:sz w:val="16"/>
                <w:szCs w:val="16"/>
                <w:lang w:val="ru-RU"/>
              </w:rPr>
            </w:pPr>
          </w:p>
        </w:tc>
        <w:tc>
          <w:tcPr>
            <w:tcW w:w="934" w:type="dxa"/>
            <w:gridSpan w:val="2"/>
            <w:tcBorders>
              <w:top w:val="nil"/>
              <w:left w:val="nil"/>
              <w:bottom w:val="single" w:sz="4" w:space="0" w:color="auto"/>
              <w:right w:val="single" w:sz="4" w:space="0" w:color="auto"/>
            </w:tcBorders>
            <w:shd w:val="clear" w:color="auto" w:fill="auto"/>
            <w:noWrap/>
            <w:vAlign w:val="bottom"/>
          </w:tcPr>
          <w:p w14:paraId="492EBB0B" w14:textId="17A09075" w:rsidR="004336F2" w:rsidRPr="00844E41" w:rsidRDefault="003A58A5" w:rsidP="00737EE2">
            <w:pPr>
              <w:jc w:val="center"/>
              <w:rPr>
                <w:sz w:val="16"/>
                <w:szCs w:val="16"/>
              </w:rPr>
            </w:pPr>
            <w:r w:rsidRPr="00844E41">
              <w:rPr>
                <w:sz w:val="16"/>
                <w:szCs w:val="16"/>
              </w:rPr>
              <w:t>-104,8</w:t>
            </w:r>
          </w:p>
        </w:tc>
        <w:tc>
          <w:tcPr>
            <w:tcW w:w="785" w:type="dxa"/>
            <w:tcBorders>
              <w:top w:val="nil"/>
              <w:left w:val="nil"/>
              <w:bottom w:val="single" w:sz="4" w:space="0" w:color="auto"/>
              <w:right w:val="single" w:sz="4" w:space="0" w:color="auto"/>
            </w:tcBorders>
            <w:shd w:val="clear" w:color="auto" w:fill="auto"/>
            <w:noWrap/>
            <w:vAlign w:val="bottom"/>
          </w:tcPr>
          <w:p w14:paraId="20CA6D1D" w14:textId="6D2D93A0" w:rsidR="004336F2" w:rsidRPr="00844E41" w:rsidRDefault="004336F2" w:rsidP="00737EE2">
            <w:pPr>
              <w:jc w:val="center"/>
              <w:rPr>
                <w:i/>
                <w:iCs/>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10C8C7DB" w14:textId="4CA6BAF2" w:rsidR="004336F2" w:rsidRPr="00844E41" w:rsidRDefault="00D56A2B" w:rsidP="00737EE2">
            <w:pPr>
              <w:jc w:val="center"/>
              <w:rPr>
                <w:sz w:val="16"/>
                <w:szCs w:val="16"/>
              </w:rPr>
            </w:pPr>
            <w:r w:rsidRPr="00844E41">
              <w:rPr>
                <w:sz w:val="16"/>
                <w:szCs w:val="16"/>
              </w:rPr>
              <w:t>98,1</w:t>
            </w:r>
          </w:p>
        </w:tc>
        <w:tc>
          <w:tcPr>
            <w:tcW w:w="811" w:type="dxa"/>
            <w:tcBorders>
              <w:top w:val="nil"/>
              <w:left w:val="nil"/>
              <w:bottom w:val="single" w:sz="4" w:space="0" w:color="auto"/>
              <w:right w:val="single" w:sz="4" w:space="0" w:color="auto"/>
            </w:tcBorders>
            <w:shd w:val="clear" w:color="auto" w:fill="auto"/>
            <w:noWrap/>
            <w:vAlign w:val="bottom"/>
          </w:tcPr>
          <w:p w14:paraId="01A7D9A1" w14:textId="1A255252" w:rsidR="004336F2" w:rsidRPr="00844E41" w:rsidRDefault="004336F2" w:rsidP="00737EE2">
            <w:pPr>
              <w:jc w:val="center"/>
              <w:rPr>
                <w:i/>
                <w:iCs/>
                <w:sz w:val="16"/>
                <w:szCs w:val="16"/>
                <w:lang w:val="ru-RU"/>
              </w:rPr>
            </w:pPr>
          </w:p>
        </w:tc>
      </w:tr>
      <w:tr w:rsidR="00E644D3" w:rsidRPr="00844E41" w14:paraId="4E16C2FB" w14:textId="77777777" w:rsidTr="008B42A3">
        <w:trPr>
          <w:trHeight w:val="425"/>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E197AF3" w14:textId="6D896F99" w:rsidR="004336F2" w:rsidRPr="00844E41" w:rsidRDefault="00F33616" w:rsidP="004336F2">
            <w:pPr>
              <w:rPr>
                <w:sz w:val="16"/>
                <w:szCs w:val="16"/>
                <w:lang w:val="ro-MD"/>
              </w:rPr>
            </w:pPr>
            <w:r w:rsidRPr="00844E41">
              <w:rPr>
                <w:sz w:val="16"/>
                <w:szCs w:val="16"/>
                <w:lang w:val="ro-MD"/>
              </w:rPr>
              <w:t>Subvenții</w:t>
            </w:r>
          </w:p>
        </w:tc>
        <w:tc>
          <w:tcPr>
            <w:tcW w:w="776" w:type="dxa"/>
            <w:tcBorders>
              <w:top w:val="nil"/>
              <w:left w:val="nil"/>
              <w:bottom w:val="single" w:sz="4" w:space="0" w:color="auto"/>
              <w:right w:val="single" w:sz="4" w:space="0" w:color="auto"/>
            </w:tcBorders>
            <w:shd w:val="clear" w:color="auto" w:fill="auto"/>
            <w:noWrap/>
            <w:vAlign w:val="bottom"/>
          </w:tcPr>
          <w:p w14:paraId="028E793C" w14:textId="0332EB44" w:rsidR="004336F2" w:rsidRPr="00844E41" w:rsidRDefault="00BB2F15" w:rsidP="00737EE2">
            <w:pPr>
              <w:jc w:val="center"/>
              <w:rPr>
                <w:sz w:val="16"/>
                <w:szCs w:val="16"/>
              </w:rPr>
            </w:pPr>
            <w:r w:rsidRPr="00844E41">
              <w:rPr>
                <w:sz w:val="16"/>
                <w:szCs w:val="16"/>
              </w:rPr>
              <w:t>3 653,0</w:t>
            </w:r>
          </w:p>
        </w:tc>
        <w:tc>
          <w:tcPr>
            <w:tcW w:w="785" w:type="dxa"/>
            <w:tcBorders>
              <w:top w:val="nil"/>
              <w:left w:val="nil"/>
              <w:bottom w:val="single" w:sz="4" w:space="0" w:color="auto"/>
              <w:right w:val="single" w:sz="4" w:space="0" w:color="auto"/>
            </w:tcBorders>
            <w:shd w:val="clear" w:color="auto" w:fill="auto"/>
            <w:noWrap/>
            <w:vAlign w:val="bottom"/>
          </w:tcPr>
          <w:p w14:paraId="2ECDB06D" w14:textId="67904312" w:rsidR="004336F2" w:rsidRPr="00844E41" w:rsidRDefault="00BB2F15" w:rsidP="00737EE2">
            <w:pPr>
              <w:jc w:val="center"/>
              <w:rPr>
                <w:i/>
                <w:iCs/>
                <w:sz w:val="16"/>
                <w:szCs w:val="16"/>
                <w:lang w:val="en-US"/>
              </w:rPr>
            </w:pPr>
            <w:r w:rsidRPr="00844E41">
              <w:rPr>
                <w:i/>
                <w:iCs/>
                <w:sz w:val="16"/>
                <w:szCs w:val="16"/>
                <w:lang w:val="en-US"/>
              </w:rPr>
              <w:t>20,0</w:t>
            </w:r>
          </w:p>
        </w:tc>
        <w:tc>
          <w:tcPr>
            <w:tcW w:w="776" w:type="dxa"/>
            <w:gridSpan w:val="2"/>
            <w:tcBorders>
              <w:top w:val="nil"/>
              <w:left w:val="nil"/>
              <w:bottom w:val="single" w:sz="4" w:space="0" w:color="auto"/>
              <w:right w:val="single" w:sz="4" w:space="0" w:color="auto"/>
            </w:tcBorders>
            <w:shd w:val="clear" w:color="auto" w:fill="auto"/>
            <w:noWrap/>
            <w:vAlign w:val="bottom"/>
          </w:tcPr>
          <w:p w14:paraId="23F61B95" w14:textId="5B5C0654" w:rsidR="004336F2" w:rsidRPr="00844E41" w:rsidRDefault="00737EE2" w:rsidP="00737EE2">
            <w:pPr>
              <w:jc w:val="center"/>
              <w:rPr>
                <w:sz w:val="16"/>
                <w:szCs w:val="16"/>
              </w:rPr>
            </w:pPr>
            <w:r w:rsidRPr="00844E41">
              <w:rPr>
                <w:sz w:val="16"/>
                <w:szCs w:val="16"/>
              </w:rPr>
              <w:t>5 010,3</w:t>
            </w:r>
          </w:p>
        </w:tc>
        <w:tc>
          <w:tcPr>
            <w:tcW w:w="785" w:type="dxa"/>
            <w:tcBorders>
              <w:top w:val="nil"/>
              <w:left w:val="nil"/>
              <w:bottom w:val="single" w:sz="4" w:space="0" w:color="auto"/>
              <w:right w:val="single" w:sz="4" w:space="0" w:color="auto"/>
            </w:tcBorders>
            <w:shd w:val="clear" w:color="auto" w:fill="auto"/>
            <w:noWrap/>
            <w:vAlign w:val="bottom"/>
          </w:tcPr>
          <w:p w14:paraId="338CEB06" w14:textId="342B0742" w:rsidR="004336F2" w:rsidRPr="00844E41" w:rsidRDefault="00737EE2" w:rsidP="00737EE2">
            <w:pPr>
              <w:jc w:val="center"/>
              <w:rPr>
                <w:i/>
                <w:iCs/>
                <w:sz w:val="16"/>
                <w:szCs w:val="16"/>
              </w:rPr>
            </w:pPr>
            <w:r w:rsidRPr="00844E41">
              <w:rPr>
                <w:i/>
                <w:iCs/>
                <w:sz w:val="16"/>
                <w:szCs w:val="16"/>
              </w:rPr>
              <w:t>13,0</w:t>
            </w:r>
          </w:p>
        </w:tc>
        <w:tc>
          <w:tcPr>
            <w:tcW w:w="868" w:type="dxa"/>
            <w:gridSpan w:val="2"/>
            <w:tcBorders>
              <w:top w:val="nil"/>
              <w:left w:val="nil"/>
              <w:bottom w:val="single" w:sz="4" w:space="0" w:color="auto"/>
              <w:right w:val="single" w:sz="4" w:space="0" w:color="auto"/>
            </w:tcBorders>
            <w:shd w:val="clear" w:color="auto" w:fill="auto"/>
            <w:noWrap/>
            <w:vAlign w:val="bottom"/>
          </w:tcPr>
          <w:p w14:paraId="402116BD" w14:textId="580AA650" w:rsidR="004336F2" w:rsidRPr="00844E41" w:rsidRDefault="00720171" w:rsidP="00737EE2">
            <w:pPr>
              <w:jc w:val="center"/>
              <w:rPr>
                <w:sz w:val="16"/>
                <w:szCs w:val="16"/>
              </w:rPr>
            </w:pPr>
            <w:r w:rsidRPr="00844E41">
              <w:rPr>
                <w:sz w:val="16"/>
                <w:szCs w:val="16"/>
              </w:rPr>
              <w:t>4 876,9</w:t>
            </w:r>
          </w:p>
        </w:tc>
        <w:tc>
          <w:tcPr>
            <w:tcW w:w="785" w:type="dxa"/>
            <w:tcBorders>
              <w:top w:val="nil"/>
              <w:left w:val="nil"/>
              <w:bottom w:val="single" w:sz="4" w:space="0" w:color="auto"/>
              <w:right w:val="single" w:sz="4" w:space="0" w:color="auto"/>
            </w:tcBorders>
            <w:shd w:val="clear" w:color="auto" w:fill="auto"/>
            <w:noWrap/>
            <w:vAlign w:val="bottom"/>
          </w:tcPr>
          <w:p w14:paraId="507232C7" w14:textId="4BE71AC8" w:rsidR="004336F2" w:rsidRPr="00844E41" w:rsidRDefault="00720171" w:rsidP="00737EE2">
            <w:pPr>
              <w:jc w:val="center"/>
              <w:rPr>
                <w:i/>
                <w:iCs/>
                <w:sz w:val="16"/>
                <w:szCs w:val="16"/>
              </w:rPr>
            </w:pPr>
            <w:r w:rsidRPr="00844E41">
              <w:rPr>
                <w:i/>
                <w:iCs/>
                <w:sz w:val="16"/>
                <w:szCs w:val="16"/>
              </w:rPr>
              <w:t>8,3</w:t>
            </w:r>
          </w:p>
        </w:tc>
        <w:tc>
          <w:tcPr>
            <w:tcW w:w="934" w:type="dxa"/>
            <w:gridSpan w:val="2"/>
            <w:tcBorders>
              <w:top w:val="nil"/>
              <w:left w:val="nil"/>
              <w:bottom w:val="single" w:sz="4" w:space="0" w:color="auto"/>
              <w:right w:val="single" w:sz="4" w:space="0" w:color="auto"/>
            </w:tcBorders>
            <w:shd w:val="clear" w:color="auto" w:fill="auto"/>
            <w:noWrap/>
            <w:vAlign w:val="bottom"/>
          </w:tcPr>
          <w:p w14:paraId="4812E3D8" w14:textId="2E40495F" w:rsidR="004336F2" w:rsidRPr="00844E41" w:rsidRDefault="003A58A5" w:rsidP="00737EE2">
            <w:pPr>
              <w:jc w:val="center"/>
              <w:rPr>
                <w:sz w:val="16"/>
                <w:szCs w:val="16"/>
              </w:rPr>
            </w:pPr>
            <w:r w:rsidRPr="00844E41">
              <w:rPr>
                <w:sz w:val="16"/>
                <w:szCs w:val="16"/>
              </w:rPr>
              <w:t>-133,4</w:t>
            </w:r>
          </w:p>
        </w:tc>
        <w:tc>
          <w:tcPr>
            <w:tcW w:w="785" w:type="dxa"/>
            <w:tcBorders>
              <w:top w:val="nil"/>
              <w:left w:val="nil"/>
              <w:bottom w:val="single" w:sz="4" w:space="0" w:color="auto"/>
              <w:right w:val="single" w:sz="4" w:space="0" w:color="auto"/>
            </w:tcBorders>
            <w:shd w:val="clear" w:color="auto" w:fill="auto"/>
            <w:noWrap/>
            <w:vAlign w:val="bottom"/>
          </w:tcPr>
          <w:p w14:paraId="17BBB05C" w14:textId="5FC62F3C" w:rsidR="004336F2" w:rsidRPr="00844E41" w:rsidRDefault="003A58A5" w:rsidP="00737EE2">
            <w:pPr>
              <w:jc w:val="center"/>
              <w:rPr>
                <w:i/>
                <w:iCs/>
                <w:sz w:val="16"/>
                <w:szCs w:val="16"/>
              </w:rPr>
            </w:pPr>
            <w:r w:rsidRPr="00844E41">
              <w:rPr>
                <w:i/>
                <w:iCs/>
                <w:sz w:val="16"/>
                <w:szCs w:val="16"/>
              </w:rPr>
              <w:t>-4,7</w:t>
            </w:r>
          </w:p>
        </w:tc>
        <w:tc>
          <w:tcPr>
            <w:tcW w:w="750" w:type="dxa"/>
            <w:gridSpan w:val="2"/>
            <w:tcBorders>
              <w:top w:val="nil"/>
              <w:left w:val="nil"/>
              <w:bottom w:val="single" w:sz="4" w:space="0" w:color="auto"/>
              <w:right w:val="single" w:sz="4" w:space="0" w:color="auto"/>
            </w:tcBorders>
            <w:shd w:val="clear" w:color="auto" w:fill="auto"/>
            <w:noWrap/>
            <w:vAlign w:val="bottom"/>
          </w:tcPr>
          <w:p w14:paraId="16697990" w14:textId="2158209F" w:rsidR="004336F2" w:rsidRPr="00844E41" w:rsidRDefault="00D56A2B" w:rsidP="00737EE2">
            <w:pPr>
              <w:jc w:val="center"/>
              <w:rPr>
                <w:sz w:val="16"/>
                <w:szCs w:val="16"/>
              </w:rPr>
            </w:pPr>
            <w:r w:rsidRPr="00844E41">
              <w:rPr>
                <w:sz w:val="16"/>
                <w:szCs w:val="16"/>
              </w:rPr>
              <w:t>97,3</w:t>
            </w:r>
          </w:p>
        </w:tc>
        <w:tc>
          <w:tcPr>
            <w:tcW w:w="811" w:type="dxa"/>
            <w:tcBorders>
              <w:top w:val="nil"/>
              <w:left w:val="nil"/>
              <w:bottom w:val="single" w:sz="4" w:space="0" w:color="auto"/>
              <w:right w:val="single" w:sz="4" w:space="0" w:color="auto"/>
            </w:tcBorders>
            <w:shd w:val="clear" w:color="auto" w:fill="auto"/>
            <w:noWrap/>
            <w:vAlign w:val="bottom"/>
          </w:tcPr>
          <w:p w14:paraId="67694F5E" w14:textId="466D5298" w:rsidR="004336F2" w:rsidRPr="00844E41" w:rsidRDefault="00D56A2B" w:rsidP="00737EE2">
            <w:pPr>
              <w:jc w:val="center"/>
              <w:rPr>
                <w:i/>
                <w:iCs/>
                <w:sz w:val="16"/>
                <w:szCs w:val="16"/>
              </w:rPr>
            </w:pPr>
            <w:r w:rsidRPr="00844E41">
              <w:rPr>
                <w:i/>
                <w:iCs/>
                <w:sz w:val="16"/>
                <w:szCs w:val="16"/>
              </w:rPr>
              <w:t>63,8</w:t>
            </w:r>
          </w:p>
        </w:tc>
      </w:tr>
      <w:tr w:rsidR="00E644D3" w:rsidRPr="00844E41" w14:paraId="66CE6618" w14:textId="77777777" w:rsidTr="008B42A3">
        <w:trPr>
          <w:trHeight w:val="46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A42FE5C" w14:textId="77777777" w:rsidR="004336F2" w:rsidRPr="00844E41" w:rsidRDefault="004336F2" w:rsidP="004336F2">
            <w:pPr>
              <w:rPr>
                <w:sz w:val="16"/>
                <w:szCs w:val="16"/>
                <w:lang w:val="ru-RU"/>
              </w:rPr>
            </w:pPr>
            <w:r w:rsidRPr="00844E41">
              <w:rPr>
                <w:sz w:val="16"/>
                <w:szCs w:val="16"/>
                <w:lang w:val="ru-RU"/>
              </w:rPr>
              <w:t>Granturi acordate</w:t>
            </w:r>
          </w:p>
        </w:tc>
        <w:tc>
          <w:tcPr>
            <w:tcW w:w="776" w:type="dxa"/>
            <w:tcBorders>
              <w:top w:val="nil"/>
              <w:left w:val="nil"/>
              <w:bottom w:val="single" w:sz="4" w:space="0" w:color="auto"/>
              <w:right w:val="single" w:sz="4" w:space="0" w:color="auto"/>
            </w:tcBorders>
            <w:shd w:val="clear" w:color="auto" w:fill="auto"/>
            <w:noWrap/>
            <w:vAlign w:val="bottom"/>
          </w:tcPr>
          <w:p w14:paraId="5724EDD5" w14:textId="6CFB3714" w:rsidR="004336F2" w:rsidRPr="00844E41" w:rsidRDefault="00BB2F15" w:rsidP="00737EE2">
            <w:pPr>
              <w:jc w:val="center"/>
              <w:rPr>
                <w:sz w:val="16"/>
                <w:szCs w:val="16"/>
              </w:rPr>
            </w:pPr>
            <w:r w:rsidRPr="00844E41">
              <w:rPr>
                <w:sz w:val="16"/>
                <w:szCs w:val="16"/>
              </w:rPr>
              <w:t>1 314,5</w:t>
            </w:r>
          </w:p>
        </w:tc>
        <w:tc>
          <w:tcPr>
            <w:tcW w:w="785" w:type="dxa"/>
            <w:tcBorders>
              <w:top w:val="nil"/>
              <w:left w:val="nil"/>
              <w:bottom w:val="single" w:sz="4" w:space="0" w:color="auto"/>
              <w:right w:val="single" w:sz="4" w:space="0" w:color="auto"/>
            </w:tcBorders>
            <w:shd w:val="clear" w:color="auto" w:fill="auto"/>
            <w:noWrap/>
            <w:vAlign w:val="bottom"/>
          </w:tcPr>
          <w:p w14:paraId="3EC4D920" w14:textId="652D173C" w:rsidR="004336F2" w:rsidRPr="00844E41" w:rsidRDefault="00BB2F15" w:rsidP="00737EE2">
            <w:pPr>
              <w:jc w:val="center"/>
              <w:rPr>
                <w:i/>
                <w:iCs/>
                <w:sz w:val="16"/>
                <w:szCs w:val="16"/>
              </w:rPr>
            </w:pPr>
            <w:r w:rsidRPr="00844E41">
              <w:rPr>
                <w:i/>
                <w:iCs/>
                <w:sz w:val="16"/>
                <w:szCs w:val="16"/>
              </w:rPr>
              <w:t>139,6</w:t>
            </w:r>
          </w:p>
        </w:tc>
        <w:tc>
          <w:tcPr>
            <w:tcW w:w="776" w:type="dxa"/>
            <w:gridSpan w:val="2"/>
            <w:tcBorders>
              <w:top w:val="nil"/>
              <w:left w:val="nil"/>
              <w:bottom w:val="single" w:sz="4" w:space="0" w:color="auto"/>
              <w:right w:val="single" w:sz="4" w:space="0" w:color="auto"/>
            </w:tcBorders>
            <w:shd w:val="clear" w:color="auto" w:fill="auto"/>
            <w:noWrap/>
            <w:vAlign w:val="bottom"/>
          </w:tcPr>
          <w:p w14:paraId="20CA64D0" w14:textId="5EAA55A0" w:rsidR="004336F2" w:rsidRPr="00844E41" w:rsidRDefault="00737EE2" w:rsidP="00737EE2">
            <w:pPr>
              <w:jc w:val="center"/>
              <w:rPr>
                <w:sz w:val="16"/>
                <w:szCs w:val="16"/>
              </w:rPr>
            </w:pPr>
            <w:r w:rsidRPr="00844E41">
              <w:rPr>
                <w:sz w:val="16"/>
                <w:szCs w:val="16"/>
              </w:rPr>
              <w:t>1 667,0</w:t>
            </w:r>
          </w:p>
        </w:tc>
        <w:tc>
          <w:tcPr>
            <w:tcW w:w="785" w:type="dxa"/>
            <w:tcBorders>
              <w:top w:val="nil"/>
              <w:left w:val="nil"/>
              <w:bottom w:val="single" w:sz="4" w:space="0" w:color="auto"/>
              <w:right w:val="single" w:sz="4" w:space="0" w:color="auto"/>
            </w:tcBorders>
            <w:shd w:val="clear" w:color="auto" w:fill="auto"/>
            <w:noWrap/>
            <w:vAlign w:val="bottom"/>
          </w:tcPr>
          <w:p w14:paraId="0F8A3E48" w14:textId="214A8FFB" w:rsidR="004336F2" w:rsidRPr="00844E41" w:rsidRDefault="00737EE2" w:rsidP="00737EE2">
            <w:pPr>
              <w:jc w:val="center"/>
              <w:rPr>
                <w:i/>
                <w:iCs/>
                <w:sz w:val="16"/>
                <w:szCs w:val="16"/>
              </w:rPr>
            </w:pPr>
            <w:r w:rsidRPr="00844E41">
              <w:rPr>
                <w:i/>
                <w:iCs/>
                <w:sz w:val="16"/>
                <w:szCs w:val="16"/>
              </w:rPr>
              <w:t>316,3</w:t>
            </w:r>
          </w:p>
        </w:tc>
        <w:tc>
          <w:tcPr>
            <w:tcW w:w="868" w:type="dxa"/>
            <w:gridSpan w:val="2"/>
            <w:tcBorders>
              <w:top w:val="nil"/>
              <w:left w:val="nil"/>
              <w:bottom w:val="single" w:sz="4" w:space="0" w:color="auto"/>
              <w:right w:val="single" w:sz="4" w:space="0" w:color="auto"/>
            </w:tcBorders>
            <w:shd w:val="clear" w:color="auto" w:fill="auto"/>
            <w:noWrap/>
            <w:vAlign w:val="bottom"/>
          </w:tcPr>
          <w:p w14:paraId="458404E8" w14:textId="441419E1" w:rsidR="004336F2" w:rsidRPr="00844E41" w:rsidRDefault="00720171" w:rsidP="00737EE2">
            <w:pPr>
              <w:jc w:val="center"/>
              <w:rPr>
                <w:sz w:val="16"/>
                <w:szCs w:val="16"/>
              </w:rPr>
            </w:pPr>
            <w:r w:rsidRPr="00844E41">
              <w:rPr>
                <w:sz w:val="16"/>
                <w:szCs w:val="16"/>
              </w:rPr>
              <w:t>1 613,8</w:t>
            </w:r>
          </w:p>
        </w:tc>
        <w:tc>
          <w:tcPr>
            <w:tcW w:w="785" w:type="dxa"/>
            <w:tcBorders>
              <w:top w:val="nil"/>
              <w:left w:val="nil"/>
              <w:bottom w:val="single" w:sz="4" w:space="0" w:color="auto"/>
              <w:right w:val="single" w:sz="4" w:space="0" w:color="auto"/>
            </w:tcBorders>
            <w:shd w:val="clear" w:color="auto" w:fill="auto"/>
            <w:noWrap/>
            <w:vAlign w:val="bottom"/>
          </w:tcPr>
          <w:p w14:paraId="74BD0D52" w14:textId="6606172A" w:rsidR="004336F2" w:rsidRPr="00844E41" w:rsidRDefault="00720171" w:rsidP="00737EE2">
            <w:pPr>
              <w:jc w:val="center"/>
              <w:rPr>
                <w:i/>
                <w:iCs/>
                <w:sz w:val="16"/>
                <w:szCs w:val="16"/>
              </w:rPr>
            </w:pPr>
            <w:r w:rsidRPr="00844E41">
              <w:rPr>
                <w:i/>
                <w:iCs/>
                <w:sz w:val="16"/>
                <w:szCs w:val="16"/>
              </w:rPr>
              <w:t>311,5</w:t>
            </w:r>
          </w:p>
        </w:tc>
        <w:tc>
          <w:tcPr>
            <w:tcW w:w="934" w:type="dxa"/>
            <w:gridSpan w:val="2"/>
            <w:tcBorders>
              <w:top w:val="nil"/>
              <w:left w:val="nil"/>
              <w:bottom w:val="single" w:sz="4" w:space="0" w:color="auto"/>
              <w:right w:val="single" w:sz="4" w:space="0" w:color="auto"/>
            </w:tcBorders>
            <w:shd w:val="clear" w:color="auto" w:fill="auto"/>
            <w:noWrap/>
            <w:vAlign w:val="bottom"/>
          </w:tcPr>
          <w:p w14:paraId="13B50937" w14:textId="49D6A71B" w:rsidR="004336F2" w:rsidRPr="00844E41" w:rsidRDefault="003A58A5" w:rsidP="00737EE2">
            <w:pPr>
              <w:jc w:val="center"/>
              <w:rPr>
                <w:sz w:val="16"/>
                <w:szCs w:val="16"/>
              </w:rPr>
            </w:pPr>
            <w:r w:rsidRPr="00844E41">
              <w:rPr>
                <w:sz w:val="16"/>
                <w:szCs w:val="16"/>
              </w:rPr>
              <w:t>-53,2</w:t>
            </w:r>
          </w:p>
        </w:tc>
        <w:tc>
          <w:tcPr>
            <w:tcW w:w="785" w:type="dxa"/>
            <w:tcBorders>
              <w:top w:val="nil"/>
              <w:left w:val="nil"/>
              <w:bottom w:val="single" w:sz="4" w:space="0" w:color="auto"/>
              <w:right w:val="single" w:sz="4" w:space="0" w:color="auto"/>
            </w:tcBorders>
            <w:shd w:val="clear" w:color="auto" w:fill="auto"/>
            <w:noWrap/>
            <w:vAlign w:val="bottom"/>
          </w:tcPr>
          <w:p w14:paraId="232F315D" w14:textId="54DEEFD7" w:rsidR="004336F2" w:rsidRPr="00844E41" w:rsidRDefault="003A58A5" w:rsidP="00737EE2">
            <w:pPr>
              <w:jc w:val="center"/>
              <w:rPr>
                <w:i/>
                <w:iCs/>
                <w:sz w:val="16"/>
                <w:szCs w:val="16"/>
              </w:rPr>
            </w:pPr>
            <w:r w:rsidRPr="00844E41">
              <w:rPr>
                <w:i/>
                <w:iCs/>
                <w:sz w:val="16"/>
                <w:szCs w:val="16"/>
              </w:rPr>
              <w:t>-4,8</w:t>
            </w:r>
          </w:p>
        </w:tc>
        <w:tc>
          <w:tcPr>
            <w:tcW w:w="750" w:type="dxa"/>
            <w:gridSpan w:val="2"/>
            <w:tcBorders>
              <w:top w:val="nil"/>
              <w:left w:val="nil"/>
              <w:bottom w:val="single" w:sz="4" w:space="0" w:color="auto"/>
              <w:right w:val="single" w:sz="4" w:space="0" w:color="auto"/>
            </w:tcBorders>
            <w:shd w:val="clear" w:color="auto" w:fill="auto"/>
            <w:noWrap/>
            <w:vAlign w:val="bottom"/>
          </w:tcPr>
          <w:p w14:paraId="648580F8" w14:textId="2175CF6B" w:rsidR="004336F2" w:rsidRPr="00844E41" w:rsidRDefault="00D56A2B" w:rsidP="00737EE2">
            <w:pPr>
              <w:jc w:val="center"/>
              <w:rPr>
                <w:sz w:val="16"/>
                <w:szCs w:val="16"/>
              </w:rPr>
            </w:pPr>
            <w:r w:rsidRPr="00844E41">
              <w:rPr>
                <w:sz w:val="16"/>
                <w:szCs w:val="16"/>
              </w:rPr>
              <w:t>96,8</w:t>
            </w:r>
          </w:p>
        </w:tc>
        <w:tc>
          <w:tcPr>
            <w:tcW w:w="811" w:type="dxa"/>
            <w:tcBorders>
              <w:top w:val="nil"/>
              <w:left w:val="nil"/>
              <w:bottom w:val="single" w:sz="4" w:space="0" w:color="auto"/>
              <w:right w:val="single" w:sz="4" w:space="0" w:color="auto"/>
            </w:tcBorders>
            <w:shd w:val="clear" w:color="auto" w:fill="auto"/>
            <w:noWrap/>
            <w:vAlign w:val="bottom"/>
          </w:tcPr>
          <w:p w14:paraId="70B18F2B" w14:textId="47AEFB48" w:rsidR="004336F2" w:rsidRPr="00844E41" w:rsidRDefault="00D56A2B" w:rsidP="00737EE2">
            <w:pPr>
              <w:jc w:val="center"/>
              <w:rPr>
                <w:i/>
                <w:iCs/>
                <w:sz w:val="16"/>
                <w:szCs w:val="16"/>
              </w:rPr>
            </w:pPr>
            <w:r w:rsidRPr="00844E41">
              <w:rPr>
                <w:i/>
                <w:iCs/>
                <w:sz w:val="16"/>
                <w:szCs w:val="16"/>
              </w:rPr>
              <w:t>98,5</w:t>
            </w:r>
          </w:p>
        </w:tc>
      </w:tr>
      <w:tr w:rsidR="00E644D3" w:rsidRPr="00844E41" w14:paraId="374CCD0C" w14:textId="77777777" w:rsidTr="008B42A3">
        <w:trPr>
          <w:trHeight w:val="442"/>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72FA221" w14:textId="77777777" w:rsidR="004336F2" w:rsidRPr="00844E41" w:rsidRDefault="004336F2" w:rsidP="004336F2">
            <w:pPr>
              <w:rPr>
                <w:sz w:val="16"/>
                <w:szCs w:val="16"/>
                <w:lang w:val="ru-RU"/>
              </w:rPr>
            </w:pPr>
            <w:r w:rsidRPr="00844E41">
              <w:rPr>
                <w:sz w:val="16"/>
                <w:szCs w:val="16"/>
                <w:lang w:val="ru-RU"/>
              </w:rPr>
              <w:t>Prestații sociale</w:t>
            </w:r>
          </w:p>
        </w:tc>
        <w:tc>
          <w:tcPr>
            <w:tcW w:w="776" w:type="dxa"/>
            <w:tcBorders>
              <w:top w:val="nil"/>
              <w:left w:val="nil"/>
              <w:bottom w:val="single" w:sz="4" w:space="0" w:color="auto"/>
              <w:right w:val="single" w:sz="4" w:space="0" w:color="auto"/>
            </w:tcBorders>
            <w:shd w:val="clear" w:color="auto" w:fill="auto"/>
            <w:noWrap/>
            <w:vAlign w:val="bottom"/>
          </w:tcPr>
          <w:p w14:paraId="196B85B0" w14:textId="12159965" w:rsidR="004336F2" w:rsidRPr="00844E41" w:rsidRDefault="00BB2F15" w:rsidP="00737EE2">
            <w:pPr>
              <w:jc w:val="center"/>
              <w:rPr>
                <w:sz w:val="16"/>
                <w:szCs w:val="16"/>
              </w:rPr>
            </w:pPr>
            <w:r w:rsidRPr="00844E41">
              <w:rPr>
                <w:sz w:val="16"/>
                <w:szCs w:val="16"/>
              </w:rPr>
              <w:t>5 574,6</w:t>
            </w:r>
          </w:p>
        </w:tc>
        <w:tc>
          <w:tcPr>
            <w:tcW w:w="785" w:type="dxa"/>
            <w:tcBorders>
              <w:top w:val="nil"/>
              <w:left w:val="nil"/>
              <w:bottom w:val="single" w:sz="4" w:space="0" w:color="auto"/>
              <w:right w:val="single" w:sz="4" w:space="0" w:color="auto"/>
            </w:tcBorders>
            <w:shd w:val="clear" w:color="auto" w:fill="auto"/>
            <w:noWrap/>
            <w:vAlign w:val="bottom"/>
          </w:tcPr>
          <w:p w14:paraId="4CF45F2B" w14:textId="66D99E8D" w:rsidR="004336F2" w:rsidRPr="00844E41" w:rsidRDefault="004336F2" w:rsidP="00737EE2">
            <w:pPr>
              <w:jc w:val="center"/>
              <w:rPr>
                <w:i/>
                <w:iCs/>
                <w:sz w:val="16"/>
                <w:szCs w:val="16"/>
                <w:lang w:val="ru-RU"/>
              </w:rPr>
            </w:pPr>
          </w:p>
        </w:tc>
        <w:tc>
          <w:tcPr>
            <w:tcW w:w="776" w:type="dxa"/>
            <w:gridSpan w:val="2"/>
            <w:tcBorders>
              <w:top w:val="nil"/>
              <w:left w:val="nil"/>
              <w:bottom w:val="single" w:sz="4" w:space="0" w:color="auto"/>
              <w:right w:val="single" w:sz="4" w:space="0" w:color="auto"/>
            </w:tcBorders>
            <w:shd w:val="clear" w:color="auto" w:fill="auto"/>
            <w:noWrap/>
            <w:vAlign w:val="bottom"/>
          </w:tcPr>
          <w:p w14:paraId="55F3D13B" w14:textId="5F785A6C" w:rsidR="004336F2" w:rsidRPr="00844E41" w:rsidRDefault="00737EE2" w:rsidP="00737EE2">
            <w:pPr>
              <w:jc w:val="center"/>
              <w:rPr>
                <w:sz w:val="16"/>
                <w:szCs w:val="16"/>
              </w:rPr>
            </w:pPr>
            <w:r w:rsidRPr="00844E41">
              <w:rPr>
                <w:sz w:val="16"/>
                <w:szCs w:val="16"/>
              </w:rPr>
              <w:t>4 323,8</w:t>
            </w:r>
          </w:p>
        </w:tc>
        <w:tc>
          <w:tcPr>
            <w:tcW w:w="785" w:type="dxa"/>
            <w:tcBorders>
              <w:top w:val="nil"/>
              <w:left w:val="nil"/>
              <w:bottom w:val="single" w:sz="4" w:space="0" w:color="auto"/>
              <w:right w:val="single" w:sz="4" w:space="0" w:color="auto"/>
            </w:tcBorders>
            <w:shd w:val="clear" w:color="auto" w:fill="auto"/>
            <w:noWrap/>
            <w:vAlign w:val="bottom"/>
          </w:tcPr>
          <w:p w14:paraId="05AEB1C2" w14:textId="54223AA8" w:rsidR="004336F2" w:rsidRPr="00844E41" w:rsidRDefault="004336F2" w:rsidP="00737EE2">
            <w:pPr>
              <w:jc w:val="center"/>
              <w:rPr>
                <w:i/>
                <w:iCs/>
                <w:sz w:val="16"/>
                <w:szCs w:val="16"/>
                <w:lang w:val="ru-RU"/>
              </w:rPr>
            </w:pPr>
          </w:p>
        </w:tc>
        <w:tc>
          <w:tcPr>
            <w:tcW w:w="868" w:type="dxa"/>
            <w:gridSpan w:val="2"/>
            <w:tcBorders>
              <w:top w:val="nil"/>
              <w:left w:val="nil"/>
              <w:bottom w:val="single" w:sz="4" w:space="0" w:color="auto"/>
              <w:right w:val="single" w:sz="4" w:space="0" w:color="auto"/>
            </w:tcBorders>
            <w:shd w:val="clear" w:color="auto" w:fill="auto"/>
            <w:noWrap/>
            <w:vAlign w:val="bottom"/>
          </w:tcPr>
          <w:p w14:paraId="19E6137B" w14:textId="1F24FD65" w:rsidR="004336F2" w:rsidRPr="00844E41" w:rsidRDefault="00720171" w:rsidP="00737EE2">
            <w:pPr>
              <w:jc w:val="center"/>
              <w:rPr>
                <w:sz w:val="16"/>
                <w:szCs w:val="16"/>
              </w:rPr>
            </w:pPr>
            <w:r w:rsidRPr="00844E41">
              <w:rPr>
                <w:sz w:val="16"/>
                <w:szCs w:val="16"/>
              </w:rPr>
              <w:t>4 023,5</w:t>
            </w:r>
          </w:p>
        </w:tc>
        <w:tc>
          <w:tcPr>
            <w:tcW w:w="785" w:type="dxa"/>
            <w:tcBorders>
              <w:top w:val="nil"/>
              <w:left w:val="nil"/>
              <w:bottom w:val="single" w:sz="4" w:space="0" w:color="auto"/>
              <w:right w:val="single" w:sz="4" w:space="0" w:color="auto"/>
            </w:tcBorders>
            <w:shd w:val="clear" w:color="auto" w:fill="auto"/>
            <w:noWrap/>
            <w:vAlign w:val="bottom"/>
          </w:tcPr>
          <w:p w14:paraId="2A860B69" w14:textId="38100975" w:rsidR="004336F2" w:rsidRPr="00844E41" w:rsidRDefault="004336F2" w:rsidP="00737EE2">
            <w:pPr>
              <w:jc w:val="center"/>
              <w:rPr>
                <w:i/>
                <w:iCs/>
                <w:sz w:val="16"/>
                <w:szCs w:val="16"/>
                <w:lang w:val="ru-RU"/>
              </w:rPr>
            </w:pPr>
          </w:p>
        </w:tc>
        <w:tc>
          <w:tcPr>
            <w:tcW w:w="934" w:type="dxa"/>
            <w:gridSpan w:val="2"/>
            <w:tcBorders>
              <w:top w:val="nil"/>
              <w:left w:val="nil"/>
              <w:bottom w:val="single" w:sz="4" w:space="0" w:color="auto"/>
              <w:right w:val="single" w:sz="4" w:space="0" w:color="auto"/>
            </w:tcBorders>
            <w:shd w:val="clear" w:color="auto" w:fill="auto"/>
            <w:noWrap/>
            <w:vAlign w:val="bottom"/>
          </w:tcPr>
          <w:p w14:paraId="737077AF" w14:textId="2BC6DE32" w:rsidR="004336F2" w:rsidRPr="00844E41" w:rsidRDefault="003A58A5" w:rsidP="00737EE2">
            <w:pPr>
              <w:jc w:val="center"/>
              <w:rPr>
                <w:sz w:val="16"/>
                <w:szCs w:val="16"/>
              </w:rPr>
            </w:pPr>
            <w:r w:rsidRPr="00844E41">
              <w:rPr>
                <w:sz w:val="16"/>
                <w:szCs w:val="16"/>
              </w:rPr>
              <w:t>-300,3</w:t>
            </w:r>
          </w:p>
        </w:tc>
        <w:tc>
          <w:tcPr>
            <w:tcW w:w="785" w:type="dxa"/>
            <w:tcBorders>
              <w:top w:val="nil"/>
              <w:left w:val="nil"/>
              <w:bottom w:val="single" w:sz="4" w:space="0" w:color="auto"/>
              <w:right w:val="single" w:sz="4" w:space="0" w:color="auto"/>
            </w:tcBorders>
            <w:shd w:val="clear" w:color="auto" w:fill="auto"/>
            <w:noWrap/>
            <w:vAlign w:val="bottom"/>
          </w:tcPr>
          <w:p w14:paraId="3CAC6BC9" w14:textId="68D27C76" w:rsidR="004336F2" w:rsidRPr="00844E41" w:rsidRDefault="004336F2" w:rsidP="00737EE2">
            <w:pPr>
              <w:jc w:val="center"/>
              <w:rPr>
                <w:i/>
                <w:iCs/>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3DAFD78F" w14:textId="554ACCF3" w:rsidR="004336F2" w:rsidRPr="00844E41" w:rsidRDefault="00D56A2B" w:rsidP="00737EE2">
            <w:pPr>
              <w:jc w:val="center"/>
              <w:rPr>
                <w:sz w:val="16"/>
                <w:szCs w:val="16"/>
              </w:rPr>
            </w:pPr>
            <w:r w:rsidRPr="00844E41">
              <w:rPr>
                <w:sz w:val="16"/>
                <w:szCs w:val="16"/>
              </w:rPr>
              <w:t>93,1</w:t>
            </w:r>
          </w:p>
        </w:tc>
        <w:tc>
          <w:tcPr>
            <w:tcW w:w="811" w:type="dxa"/>
            <w:tcBorders>
              <w:top w:val="nil"/>
              <w:left w:val="nil"/>
              <w:bottom w:val="single" w:sz="4" w:space="0" w:color="auto"/>
              <w:right w:val="single" w:sz="4" w:space="0" w:color="auto"/>
            </w:tcBorders>
            <w:shd w:val="clear" w:color="auto" w:fill="auto"/>
            <w:noWrap/>
            <w:vAlign w:val="bottom"/>
          </w:tcPr>
          <w:p w14:paraId="1DED651D" w14:textId="2A9F0D85" w:rsidR="004336F2" w:rsidRPr="00844E41" w:rsidRDefault="004336F2" w:rsidP="00737EE2">
            <w:pPr>
              <w:jc w:val="center"/>
              <w:rPr>
                <w:i/>
                <w:iCs/>
                <w:sz w:val="16"/>
                <w:szCs w:val="16"/>
              </w:rPr>
            </w:pPr>
          </w:p>
        </w:tc>
      </w:tr>
      <w:tr w:rsidR="00E644D3" w:rsidRPr="00844E41" w14:paraId="372B9833" w14:textId="77777777" w:rsidTr="008B42A3">
        <w:trPr>
          <w:trHeight w:val="51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8631217" w14:textId="77777777" w:rsidR="004336F2" w:rsidRPr="00844E41" w:rsidRDefault="004336F2" w:rsidP="004336F2">
            <w:pPr>
              <w:rPr>
                <w:sz w:val="16"/>
                <w:szCs w:val="16"/>
                <w:lang w:val="ru-RU"/>
              </w:rPr>
            </w:pPr>
            <w:r w:rsidRPr="00844E41">
              <w:rPr>
                <w:sz w:val="16"/>
                <w:szCs w:val="16"/>
                <w:lang w:val="ru-RU"/>
              </w:rPr>
              <w:t xml:space="preserve">Alte cheltuieli </w:t>
            </w:r>
          </w:p>
        </w:tc>
        <w:tc>
          <w:tcPr>
            <w:tcW w:w="776" w:type="dxa"/>
            <w:tcBorders>
              <w:top w:val="nil"/>
              <w:left w:val="nil"/>
              <w:bottom w:val="single" w:sz="4" w:space="0" w:color="auto"/>
              <w:right w:val="single" w:sz="4" w:space="0" w:color="auto"/>
            </w:tcBorders>
            <w:shd w:val="clear" w:color="auto" w:fill="auto"/>
            <w:noWrap/>
            <w:vAlign w:val="bottom"/>
          </w:tcPr>
          <w:p w14:paraId="2BB9AFD5" w14:textId="5A827BE7" w:rsidR="004336F2" w:rsidRPr="00844E41" w:rsidRDefault="00BB2F15" w:rsidP="00737EE2">
            <w:pPr>
              <w:jc w:val="center"/>
              <w:rPr>
                <w:sz w:val="16"/>
                <w:szCs w:val="16"/>
              </w:rPr>
            </w:pPr>
            <w:r w:rsidRPr="00844E41">
              <w:rPr>
                <w:sz w:val="16"/>
                <w:szCs w:val="16"/>
              </w:rPr>
              <w:t xml:space="preserve">5 </w:t>
            </w:r>
            <w:r w:rsidR="00500E1C" w:rsidRPr="00844E41">
              <w:rPr>
                <w:sz w:val="16"/>
                <w:szCs w:val="16"/>
              </w:rPr>
              <w:t>5</w:t>
            </w:r>
            <w:r w:rsidRPr="00844E41">
              <w:rPr>
                <w:sz w:val="16"/>
                <w:szCs w:val="16"/>
              </w:rPr>
              <w:t>47,3</w:t>
            </w:r>
          </w:p>
        </w:tc>
        <w:tc>
          <w:tcPr>
            <w:tcW w:w="785" w:type="dxa"/>
            <w:tcBorders>
              <w:top w:val="nil"/>
              <w:left w:val="nil"/>
              <w:bottom w:val="single" w:sz="4" w:space="0" w:color="auto"/>
              <w:right w:val="single" w:sz="4" w:space="0" w:color="auto"/>
            </w:tcBorders>
            <w:shd w:val="clear" w:color="auto" w:fill="auto"/>
            <w:noWrap/>
            <w:vAlign w:val="bottom"/>
          </w:tcPr>
          <w:p w14:paraId="0D9B500E" w14:textId="7D693E0F" w:rsidR="004336F2" w:rsidRPr="00844E41" w:rsidRDefault="00BB2F15" w:rsidP="00737EE2">
            <w:pPr>
              <w:jc w:val="center"/>
              <w:rPr>
                <w:i/>
                <w:iCs/>
                <w:sz w:val="16"/>
                <w:szCs w:val="16"/>
              </w:rPr>
            </w:pPr>
            <w:r w:rsidRPr="00844E41">
              <w:rPr>
                <w:i/>
                <w:iCs/>
                <w:sz w:val="16"/>
                <w:szCs w:val="16"/>
              </w:rPr>
              <w:t>797,4</w:t>
            </w:r>
          </w:p>
        </w:tc>
        <w:tc>
          <w:tcPr>
            <w:tcW w:w="776" w:type="dxa"/>
            <w:gridSpan w:val="2"/>
            <w:tcBorders>
              <w:top w:val="nil"/>
              <w:left w:val="nil"/>
              <w:bottom w:val="single" w:sz="4" w:space="0" w:color="auto"/>
              <w:right w:val="single" w:sz="4" w:space="0" w:color="auto"/>
            </w:tcBorders>
            <w:shd w:val="clear" w:color="auto" w:fill="auto"/>
            <w:noWrap/>
            <w:vAlign w:val="bottom"/>
          </w:tcPr>
          <w:p w14:paraId="1A5ADC1D" w14:textId="5783D647" w:rsidR="004336F2" w:rsidRPr="00844E41" w:rsidRDefault="00737EE2" w:rsidP="00737EE2">
            <w:pPr>
              <w:jc w:val="center"/>
              <w:rPr>
                <w:sz w:val="16"/>
                <w:szCs w:val="16"/>
              </w:rPr>
            </w:pPr>
            <w:r w:rsidRPr="00844E41">
              <w:rPr>
                <w:sz w:val="16"/>
                <w:szCs w:val="16"/>
              </w:rPr>
              <w:t>3 844,5</w:t>
            </w:r>
          </w:p>
        </w:tc>
        <w:tc>
          <w:tcPr>
            <w:tcW w:w="785" w:type="dxa"/>
            <w:tcBorders>
              <w:top w:val="nil"/>
              <w:left w:val="nil"/>
              <w:bottom w:val="single" w:sz="4" w:space="0" w:color="auto"/>
              <w:right w:val="single" w:sz="4" w:space="0" w:color="auto"/>
            </w:tcBorders>
            <w:shd w:val="clear" w:color="auto" w:fill="auto"/>
            <w:noWrap/>
            <w:vAlign w:val="bottom"/>
          </w:tcPr>
          <w:p w14:paraId="2ABB12C3" w14:textId="7A9DDD2F" w:rsidR="004336F2" w:rsidRPr="00844E41" w:rsidRDefault="00737EE2" w:rsidP="00737EE2">
            <w:pPr>
              <w:jc w:val="center"/>
              <w:rPr>
                <w:i/>
                <w:iCs/>
                <w:sz w:val="16"/>
                <w:szCs w:val="16"/>
              </w:rPr>
            </w:pPr>
            <w:r w:rsidRPr="00844E41">
              <w:rPr>
                <w:i/>
                <w:iCs/>
                <w:sz w:val="16"/>
                <w:szCs w:val="16"/>
              </w:rPr>
              <w:t>427,8</w:t>
            </w:r>
          </w:p>
        </w:tc>
        <w:tc>
          <w:tcPr>
            <w:tcW w:w="868" w:type="dxa"/>
            <w:gridSpan w:val="2"/>
            <w:tcBorders>
              <w:top w:val="nil"/>
              <w:left w:val="nil"/>
              <w:bottom w:val="single" w:sz="4" w:space="0" w:color="auto"/>
              <w:right w:val="single" w:sz="4" w:space="0" w:color="auto"/>
            </w:tcBorders>
            <w:shd w:val="clear" w:color="auto" w:fill="auto"/>
            <w:noWrap/>
            <w:vAlign w:val="bottom"/>
          </w:tcPr>
          <w:p w14:paraId="65CB8E97" w14:textId="5B31ABE0" w:rsidR="004336F2" w:rsidRPr="00844E41" w:rsidRDefault="00720171" w:rsidP="00737EE2">
            <w:pPr>
              <w:jc w:val="center"/>
              <w:rPr>
                <w:sz w:val="16"/>
                <w:szCs w:val="16"/>
              </w:rPr>
            </w:pPr>
            <w:r w:rsidRPr="00844E41">
              <w:rPr>
                <w:sz w:val="16"/>
                <w:szCs w:val="16"/>
              </w:rPr>
              <w:t>3 455,5</w:t>
            </w:r>
          </w:p>
        </w:tc>
        <w:tc>
          <w:tcPr>
            <w:tcW w:w="785" w:type="dxa"/>
            <w:tcBorders>
              <w:top w:val="nil"/>
              <w:left w:val="nil"/>
              <w:bottom w:val="single" w:sz="4" w:space="0" w:color="auto"/>
              <w:right w:val="single" w:sz="4" w:space="0" w:color="auto"/>
            </w:tcBorders>
            <w:shd w:val="clear" w:color="auto" w:fill="auto"/>
            <w:noWrap/>
            <w:vAlign w:val="bottom"/>
          </w:tcPr>
          <w:p w14:paraId="4D2A2932" w14:textId="39B36CF5" w:rsidR="004336F2" w:rsidRPr="00844E41" w:rsidRDefault="00720171" w:rsidP="00737EE2">
            <w:pPr>
              <w:jc w:val="center"/>
              <w:rPr>
                <w:i/>
                <w:iCs/>
                <w:sz w:val="16"/>
                <w:szCs w:val="16"/>
              </w:rPr>
            </w:pPr>
            <w:r w:rsidRPr="00844E41">
              <w:rPr>
                <w:i/>
                <w:iCs/>
                <w:sz w:val="16"/>
                <w:szCs w:val="16"/>
              </w:rPr>
              <w:t>319,3</w:t>
            </w:r>
          </w:p>
        </w:tc>
        <w:tc>
          <w:tcPr>
            <w:tcW w:w="934" w:type="dxa"/>
            <w:gridSpan w:val="2"/>
            <w:tcBorders>
              <w:top w:val="nil"/>
              <w:left w:val="nil"/>
              <w:bottom w:val="single" w:sz="4" w:space="0" w:color="auto"/>
              <w:right w:val="single" w:sz="4" w:space="0" w:color="auto"/>
            </w:tcBorders>
            <w:shd w:val="clear" w:color="auto" w:fill="auto"/>
            <w:noWrap/>
            <w:vAlign w:val="bottom"/>
          </w:tcPr>
          <w:p w14:paraId="657B440B" w14:textId="41AA72C3" w:rsidR="004336F2" w:rsidRPr="00844E41" w:rsidRDefault="003A58A5" w:rsidP="00737EE2">
            <w:pPr>
              <w:jc w:val="center"/>
              <w:rPr>
                <w:sz w:val="16"/>
                <w:szCs w:val="16"/>
              </w:rPr>
            </w:pPr>
            <w:r w:rsidRPr="00844E41">
              <w:rPr>
                <w:sz w:val="16"/>
                <w:szCs w:val="16"/>
              </w:rPr>
              <w:t>-389,0</w:t>
            </w:r>
          </w:p>
        </w:tc>
        <w:tc>
          <w:tcPr>
            <w:tcW w:w="785" w:type="dxa"/>
            <w:tcBorders>
              <w:top w:val="nil"/>
              <w:left w:val="nil"/>
              <w:bottom w:val="single" w:sz="4" w:space="0" w:color="auto"/>
              <w:right w:val="single" w:sz="4" w:space="0" w:color="auto"/>
            </w:tcBorders>
            <w:shd w:val="clear" w:color="auto" w:fill="auto"/>
            <w:noWrap/>
            <w:vAlign w:val="bottom"/>
          </w:tcPr>
          <w:p w14:paraId="44EE54E1" w14:textId="31D44E08" w:rsidR="004336F2" w:rsidRPr="00844E41" w:rsidRDefault="003A58A5" w:rsidP="00737EE2">
            <w:pPr>
              <w:jc w:val="center"/>
              <w:rPr>
                <w:i/>
                <w:iCs/>
                <w:sz w:val="16"/>
                <w:szCs w:val="16"/>
              </w:rPr>
            </w:pPr>
            <w:r w:rsidRPr="00844E41">
              <w:rPr>
                <w:i/>
                <w:iCs/>
                <w:sz w:val="16"/>
                <w:szCs w:val="16"/>
              </w:rPr>
              <w:t>-108,5</w:t>
            </w:r>
          </w:p>
        </w:tc>
        <w:tc>
          <w:tcPr>
            <w:tcW w:w="750" w:type="dxa"/>
            <w:gridSpan w:val="2"/>
            <w:tcBorders>
              <w:top w:val="nil"/>
              <w:left w:val="nil"/>
              <w:bottom w:val="single" w:sz="4" w:space="0" w:color="auto"/>
              <w:right w:val="single" w:sz="4" w:space="0" w:color="auto"/>
            </w:tcBorders>
            <w:shd w:val="clear" w:color="auto" w:fill="auto"/>
            <w:noWrap/>
            <w:vAlign w:val="bottom"/>
          </w:tcPr>
          <w:p w14:paraId="063B1163" w14:textId="31E5F432" w:rsidR="004336F2" w:rsidRPr="00844E41" w:rsidRDefault="00D56A2B" w:rsidP="00737EE2">
            <w:pPr>
              <w:jc w:val="center"/>
              <w:rPr>
                <w:sz w:val="16"/>
                <w:szCs w:val="16"/>
              </w:rPr>
            </w:pPr>
            <w:r w:rsidRPr="00844E41">
              <w:rPr>
                <w:sz w:val="16"/>
                <w:szCs w:val="16"/>
              </w:rPr>
              <w:t>89,9</w:t>
            </w:r>
          </w:p>
        </w:tc>
        <w:tc>
          <w:tcPr>
            <w:tcW w:w="811" w:type="dxa"/>
            <w:tcBorders>
              <w:top w:val="nil"/>
              <w:left w:val="nil"/>
              <w:bottom w:val="single" w:sz="4" w:space="0" w:color="auto"/>
              <w:right w:val="single" w:sz="4" w:space="0" w:color="auto"/>
            </w:tcBorders>
            <w:shd w:val="clear" w:color="auto" w:fill="auto"/>
            <w:noWrap/>
            <w:vAlign w:val="bottom"/>
          </w:tcPr>
          <w:p w14:paraId="2316A7AF" w14:textId="2443C512" w:rsidR="004336F2" w:rsidRPr="00844E41" w:rsidRDefault="00D56A2B" w:rsidP="00737EE2">
            <w:pPr>
              <w:jc w:val="center"/>
              <w:rPr>
                <w:i/>
                <w:iCs/>
                <w:sz w:val="16"/>
                <w:szCs w:val="16"/>
              </w:rPr>
            </w:pPr>
            <w:r w:rsidRPr="00844E41">
              <w:rPr>
                <w:i/>
                <w:iCs/>
                <w:sz w:val="16"/>
                <w:szCs w:val="16"/>
              </w:rPr>
              <w:t>74,6</w:t>
            </w:r>
          </w:p>
        </w:tc>
      </w:tr>
      <w:tr w:rsidR="00E644D3" w:rsidRPr="00844E41" w14:paraId="285937D9" w14:textId="77777777" w:rsidTr="008B42A3">
        <w:trPr>
          <w:trHeight w:val="46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E7ABC23" w14:textId="77777777" w:rsidR="004336F2" w:rsidRPr="00844E41" w:rsidRDefault="004336F2" w:rsidP="004336F2">
            <w:pPr>
              <w:rPr>
                <w:sz w:val="16"/>
                <w:szCs w:val="16"/>
                <w:lang w:val="ru-RU"/>
              </w:rPr>
            </w:pPr>
            <w:r w:rsidRPr="00844E41">
              <w:rPr>
                <w:sz w:val="16"/>
                <w:szCs w:val="16"/>
                <w:lang w:val="ru-RU"/>
              </w:rPr>
              <w:t>Transferuri intre bugete</w:t>
            </w:r>
          </w:p>
        </w:tc>
        <w:tc>
          <w:tcPr>
            <w:tcW w:w="776" w:type="dxa"/>
            <w:tcBorders>
              <w:top w:val="nil"/>
              <w:left w:val="nil"/>
              <w:bottom w:val="single" w:sz="4" w:space="0" w:color="auto"/>
              <w:right w:val="single" w:sz="4" w:space="0" w:color="auto"/>
            </w:tcBorders>
            <w:shd w:val="clear" w:color="auto" w:fill="auto"/>
            <w:noWrap/>
            <w:vAlign w:val="bottom"/>
          </w:tcPr>
          <w:p w14:paraId="65905BDC" w14:textId="5ABA0A48" w:rsidR="004336F2" w:rsidRPr="00844E41" w:rsidRDefault="00BB2F15" w:rsidP="00737EE2">
            <w:pPr>
              <w:jc w:val="center"/>
              <w:rPr>
                <w:sz w:val="16"/>
                <w:szCs w:val="16"/>
              </w:rPr>
            </w:pPr>
            <w:r w:rsidRPr="00844E41">
              <w:rPr>
                <w:sz w:val="16"/>
                <w:szCs w:val="16"/>
              </w:rPr>
              <w:t>42 556,6</w:t>
            </w:r>
          </w:p>
        </w:tc>
        <w:tc>
          <w:tcPr>
            <w:tcW w:w="785" w:type="dxa"/>
            <w:tcBorders>
              <w:top w:val="nil"/>
              <w:left w:val="nil"/>
              <w:bottom w:val="single" w:sz="4" w:space="0" w:color="auto"/>
              <w:right w:val="single" w:sz="4" w:space="0" w:color="auto"/>
            </w:tcBorders>
            <w:shd w:val="clear" w:color="auto" w:fill="auto"/>
            <w:noWrap/>
            <w:vAlign w:val="bottom"/>
          </w:tcPr>
          <w:p w14:paraId="6E20FC42" w14:textId="5B1597D1" w:rsidR="004336F2" w:rsidRPr="00844E41" w:rsidRDefault="00BB2F15" w:rsidP="00737EE2">
            <w:pPr>
              <w:jc w:val="center"/>
              <w:rPr>
                <w:i/>
                <w:iCs/>
                <w:sz w:val="16"/>
                <w:szCs w:val="16"/>
              </w:rPr>
            </w:pPr>
            <w:r w:rsidRPr="00844E41">
              <w:rPr>
                <w:i/>
                <w:iCs/>
                <w:sz w:val="16"/>
                <w:szCs w:val="16"/>
              </w:rPr>
              <w:t>105,6</w:t>
            </w:r>
          </w:p>
        </w:tc>
        <w:tc>
          <w:tcPr>
            <w:tcW w:w="776" w:type="dxa"/>
            <w:gridSpan w:val="2"/>
            <w:tcBorders>
              <w:top w:val="nil"/>
              <w:left w:val="nil"/>
              <w:bottom w:val="single" w:sz="4" w:space="0" w:color="auto"/>
              <w:right w:val="single" w:sz="4" w:space="0" w:color="auto"/>
            </w:tcBorders>
            <w:shd w:val="clear" w:color="auto" w:fill="auto"/>
            <w:noWrap/>
            <w:vAlign w:val="bottom"/>
          </w:tcPr>
          <w:p w14:paraId="027A5B0E" w14:textId="21EC3BB5" w:rsidR="004336F2" w:rsidRPr="00844E41" w:rsidRDefault="00737EE2" w:rsidP="00737EE2">
            <w:pPr>
              <w:jc w:val="center"/>
              <w:rPr>
                <w:sz w:val="16"/>
                <w:szCs w:val="16"/>
              </w:rPr>
            </w:pPr>
            <w:r w:rsidRPr="00844E41">
              <w:rPr>
                <w:sz w:val="16"/>
                <w:szCs w:val="16"/>
              </w:rPr>
              <w:t>45 007,8</w:t>
            </w:r>
          </w:p>
        </w:tc>
        <w:tc>
          <w:tcPr>
            <w:tcW w:w="785" w:type="dxa"/>
            <w:tcBorders>
              <w:top w:val="nil"/>
              <w:left w:val="nil"/>
              <w:bottom w:val="single" w:sz="4" w:space="0" w:color="auto"/>
              <w:right w:val="single" w:sz="4" w:space="0" w:color="auto"/>
            </w:tcBorders>
            <w:shd w:val="clear" w:color="auto" w:fill="auto"/>
            <w:noWrap/>
            <w:vAlign w:val="bottom"/>
          </w:tcPr>
          <w:p w14:paraId="2B03CAEE" w14:textId="444BAEB5" w:rsidR="004336F2" w:rsidRPr="00844E41" w:rsidRDefault="00737EE2" w:rsidP="00737EE2">
            <w:pPr>
              <w:jc w:val="center"/>
              <w:rPr>
                <w:i/>
                <w:iCs/>
                <w:sz w:val="16"/>
                <w:szCs w:val="16"/>
              </w:rPr>
            </w:pPr>
            <w:r w:rsidRPr="00844E41">
              <w:rPr>
                <w:i/>
                <w:iCs/>
                <w:sz w:val="16"/>
                <w:szCs w:val="16"/>
              </w:rPr>
              <w:t>211,7</w:t>
            </w:r>
          </w:p>
        </w:tc>
        <w:tc>
          <w:tcPr>
            <w:tcW w:w="868" w:type="dxa"/>
            <w:gridSpan w:val="2"/>
            <w:tcBorders>
              <w:top w:val="nil"/>
              <w:left w:val="nil"/>
              <w:bottom w:val="single" w:sz="4" w:space="0" w:color="auto"/>
              <w:right w:val="single" w:sz="4" w:space="0" w:color="auto"/>
            </w:tcBorders>
            <w:shd w:val="clear" w:color="auto" w:fill="auto"/>
            <w:noWrap/>
            <w:vAlign w:val="bottom"/>
          </w:tcPr>
          <w:p w14:paraId="4B8CD1B2" w14:textId="550AC521" w:rsidR="004336F2" w:rsidRPr="00844E41" w:rsidRDefault="00720171" w:rsidP="00737EE2">
            <w:pPr>
              <w:jc w:val="center"/>
              <w:rPr>
                <w:sz w:val="16"/>
                <w:szCs w:val="16"/>
              </w:rPr>
            </w:pPr>
            <w:r w:rsidRPr="00844E41">
              <w:rPr>
                <w:sz w:val="16"/>
                <w:szCs w:val="16"/>
              </w:rPr>
              <w:t>44 179,1</w:t>
            </w:r>
          </w:p>
        </w:tc>
        <w:tc>
          <w:tcPr>
            <w:tcW w:w="785" w:type="dxa"/>
            <w:tcBorders>
              <w:top w:val="nil"/>
              <w:left w:val="nil"/>
              <w:bottom w:val="single" w:sz="4" w:space="0" w:color="auto"/>
              <w:right w:val="single" w:sz="4" w:space="0" w:color="auto"/>
            </w:tcBorders>
            <w:shd w:val="clear" w:color="auto" w:fill="auto"/>
            <w:noWrap/>
            <w:vAlign w:val="bottom"/>
          </w:tcPr>
          <w:p w14:paraId="74558436" w14:textId="094BEAE0" w:rsidR="004336F2" w:rsidRPr="00844E41" w:rsidRDefault="00720171" w:rsidP="00737EE2">
            <w:pPr>
              <w:jc w:val="center"/>
              <w:rPr>
                <w:i/>
                <w:iCs/>
                <w:sz w:val="16"/>
                <w:szCs w:val="16"/>
              </w:rPr>
            </w:pPr>
            <w:r w:rsidRPr="00844E41">
              <w:rPr>
                <w:i/>
                <w:iCs/>
                <w:sz w:val="16"/>
                <w:szCs w:val="16"/>
              </w:rPr>
              <w:t>211,4</w:t>
            </w:r>
          </w:p>
        </w:tc>
        <w:tc>
          <w:tcPr>
            <w:tcW w:w="934" w:type="dxa"/>
            <w:gridSpan w:val="2"/>
            <w:tcBorders>
              <w:top w:val="nil"/>
              <w:left w:val="nil"/>
              <w:bottom w:val="single" w:sz="4" w:space="0" w:color="auto"/>
              <w:right w:val="single" w:sz="4" w:space="0" w:color="auto"/>
            </w:tcBorders>
            <w:shd w:val="clear" w:color="auto" w:fill="auto"/>
            <w:noWrap/>
            <w:vAlign w:val="bottom"/>
          </w:tcPr>
          <w:p w14:paraId="0FBDF0B3" w14:textId="2431ED1F" w:rsidR="004336F2" w:rsidRPr="00844E41" w:rsidRDefault="003A58A5" w:rsidP="00737EE2">
            <w:pPr>
              <w:jc w:val="center"/>
              <w:rPr>
                <w:sz w:val="16"/>
                <w:szCs w:val="16"/>
              </w:rPr>
            </w:pPr>
            <w:r w:rsidRPr="00844E41">
              <w:rPr>
                <w:sz w:val="16"/>
                <w:szCs w:val="16"/>
              </w:rPr>
              <w:t>-828,7</w:t>
            </w:r>
          </w:p>
        </w:tc>
        <w:tc>
          <w:tcPr>
            <w:tcW w:w="785" w:type="dxa"/>
            <w:tcBorders>
              <w:top w:val="nil"/>
              <w:left w:val="nil"/>
              <w:bottom w:val="single" w:sz="4" w:space="0" w:color="auto"/>
              <w:right w:val="single" w:sz="4" w:space="0" w:color="auto"/>
            </w:tcBorders>
            <w:shd w:val="clear" w:color="auto" w:fill="auto"/>
            <w:noWrap/>
            <w:vAlign w:val="bottom"/>
          </w:tcPr>
          <w:p w14:paraId="04C7B7DB" w14:textId="4488ADF1" w:rsidR="004336F2" w:rsidRPr="00844E41" w:rsidRDefault="003A58A5" w:rsidP="00737EE2">
            <w:pPr>
              <w:jc w:val="center"/>
              <w:rPr>
                <w:i/>
                <w:iCs/>
                <w:sz w:val="16"/>
                <w:szCs w:val="16"/>
              </w:rPr>
            </w:pPr>
            <w:r w:rsidRPr="00844E41">
              <w:rPr>
                <w:i/>
                <w:iCs/>
                <w:sz w:val="16"/>
                <w:szCs w:val="16"/>
              </w:rPr>
              <w:t>-0,3</w:t>
            </w:r>
          </w:p>
        </w:tc>
        <w:tc>
          <w:tcPr>
            <w:tcW w:w="750" w:type="dxa"/>
            <w:gridSpan w:val="2"/>
            <w:tcBorders>
              <w:top w:val="nil"/>
              <w:left w:val="nil"/>
              <w:bottom w:val="single" w:sz="4" w:space="0" w:color="auto"/>
              <w:right w:val="single" w:sz="4" w:space="0" w:color="auto"/>
            </w:tcBorders>
            <w:shd w:val="clear" w:color="auto" w:fill="auto"/>
            <w:noWrap/>
            <w:vAlign w:val="bottom"/>
          </w:tcPr>
          <w:p w14:paraId="7CE50234" w14:textId="6EBEE09C" w:rsidR="004336F2" w:rsidRPr="00844E41" w:rsidRDefault="00D56A2B" w:rsidP="00737EE2">
            <w:pPr>
              <w:jc w:val="center"/>
              <w:rPr>
                <w:sz w:val="16"/>
                <w:szCs w:val="16"/>
              </w:rPr>
            </w:pPr>
            <w:r w:rsidRPr="00844E41">
              <w:rPr>
                <w:sz w:val="16"/>
                <w:szCs w:val="16"/>
              </w:rPr>
              <w:t>98,2</w:t>
            </w:r>
          </w:p>
        </w:tc>
        <w:tc>
          <w:tcPr>
            <w:tcW w:w="811" w:type="dxa"/>
            <w:tcBorders>
              <w:top w:val="nil"/>
              <w:left w:val="nil"/>
              <w:bottom w:val="single" w:sz="4" w:space="0" w:color="auto"/>
              <w:right w:val="single" w:sz="4" w:space="0" w:color="auto"/>
            </w:tcBorders>
            <w:shd w:val="clear" w:color="auto" w:fill="auto"/>
            <w:noWrap/>
            <w:vAlign w:val="bottom"/>
          </w:tcPr>
          <w:p w14:paraId="78928730" w14:textId="32E8989C" w:rsidR="004336F2" w:rsidRPr="00844E41" w:rsidRDefault="00D56A2B" w:rsidP="00737EE2">
            <w:pPr>
              <w:jc w:val="center"/>
              <w:rPr>
                <w:i/>
                <w:iCs/>
                <w:sz w:val="16"/>
                <w:szCs w:val="16"/>
              </w:rPr>
            </w:pPr>
            <w:r w:rsidRPr="00844E41">
              <w:rPr>
                <w:i/>
                <w:iCs/>
                <w:sz w:val="16"/>
                <w:szCs w:val="16"/>
              </w:rPr>
              <w:t>99,9</w:t>
            </w:r>
          </w:p>
        </w:tc>
      </w:tr>
      <w:tr w:rsidR="00E644D3" w:rsidRPr="00844E41" w14:paraId="5B377D4C" w14:textId="77777777" w:rsidTr="008B42A3">
        <w:trPr>
          <w:trHeight w:val="425"/>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1C0399B" w14:textId="77777777" w:rsidR="004336F2" w:rsidRPr="00844E41" w:rsidRDefault="004336F2" w:rsidP="00AC2C37">
            <w:pPr>
              <w:ind w:firstLineChars="100" w:firstLine="160"/>
              <w:jc w:val="both"/>
              <w:rPr>
                <w:i/>
                <w:iCs/>
                <w:sz w:val="16"/>
                <w:szCs w:val="16"/>
                <w:lang w:val="en-GB"/>
              </w:rPr>
            </w:pPr>
            <w:r w:rsidRPr="00844E41">
              <w:rPr>
                <w:i/>
                <w:iCs/>
                <w:sz w:val="16"/>
                <w:szCs w:val="16"/>
                <w:lang w:val="en-GB"/>
              </w:rPr>
              <w:t>Transferuri acordate între BS și BL</w:t>
            </w:r>
          </w:p>
        </w:tc>
        <w:tc>
          <w:tcPr>
            <w:tcW w:w="776" w:type="dxa"/>
            <w:tcBorders>
              <w:top w:val="nil"/>
              <w:left w:val="nil"/>
              <w:bottom w:val="single" w:sz="4" w:space="0" w:color="auto"/>
              <w:right w:val="single" w:sz="4" w:space="0" w:color="auto"/>
            </w:tcBorders>
            <w:shd w:val="clear" w:color="auto" w:fill="auto"/>
            <w:noWrap/>
            <w:vAlign w:val="bottom"/>
          </w:tcPr>
          <w:p w14:paraId="466EA482" w14:textId="4F473A71" w:rsidR="004336F2" w:rsidRPr="00844E41" w:rsidRDefault="00BB2F15" w:rsidP="00737EE2">
            <w:pPr>
              <w:jc w:val="center"/>
              <w:rPr>
                <w:i/>
                <w:iCs/>
                <w:sz w:val="16"/>
                <w:szCs w:val="16"/>
              </w:rPr>
            </w:pPr>
            <w:r w:rsidRPr="00844E41">
              <w:rPr>
                <w:i/>
                <w:iCs/>
                <w:sz w:val="16"/>
                <w:szCs w:val="16"/>
              </w:rPr>
              <w:t>18 539,1</w:t>
            </w:r>
          </w:p>
        </w:tc>
        <w:tc>
          <w:tcPr>
            <w:tcW w:w="785" w:type="dxa"/>
            <w:tcBorders>
              <w:top w:val="nil"/>
              <w:left w:val="nil"/>
              <w:bottom w:val="single" w:sz="4" w:space="0" w:color="auto"/>
              <w:right w:val="single" w:sz="4" w:space="0" w:color="auto"/>
            </w:tcBorders>
            <w:shd w:val="clear" w:color="auto" w:fill="auto"/>
            <w:noWrap/>
            <w:vAlign w:val="bottom"/>
          </w:tcPr>
          <w:p w14:paraId="1DA9E7B9" w14:textId="7D1804D9" w:rsidR="004336F2" w:rsidRPr="00844E41" w:rsidRDefault="00BB2F15" w:rsidP="00737EE2">
            <w:pPr>
              <w:jc w:val="center"/>
              <w:rPr>
                <w:i/>
                <w:iCs/>
                <w:sz w:val="16"/>
                <w:szCs w:val="16"/>
              </w:rPr>
            </w:pPr>
            <w:r w:rsidRPr="00844E41">
              <w:rPr>
                <w:i/>
                <w:iCs/>
                <w:sz w:val="16"/>
                <w:szCs w:val="16"/>
              </w:rPr>
              <w:t>105,6</w:t>
            </w:r>
          </w:p>
        </w:tc>
        <w:tc>
          <w:tcPr>
            <w:tcW w:w="776" w:type="dxa"/>
            <w:gridSpan w:val="2"/>
            <w:tcBorders>
              <w:top w:val="nil"/>
              <w:left w:val="nil"/>
              <w:bottom w:val="single" w:sz="4" w:space="0" w:color="auto"/>
              <w:right w:val="single" w:sz="4" w:space="0" w:color="auto"/>
            </w:tcBorders>
            <w:shd w:val="clear" w:color="auto" w:fill="auto"/>
            <w:noWrap/>
            <w:vAlign w:val="bottom"/>
          </w:tcPr>
          <w:p w14:paraId="1A2B5C2E" w14:textId="62B1A5EA" w:rsidR="004336F2" w:rsidRPr="00844E41" w:rsidRDefault="00737EE2" w:rsidP="00737EE2">
            <w:pPr>
              <w:jc w:val="center"/>
              <w:rPr>
                <w:i/>
                <w:iCs/>
                <w:sz w:val="16"/>
                <w:szCs w:val="16"/>
              </w:rPr>
            </w:pPr>
            <w:r w:rsidRPr="00844E41">
              <w:rPr>
                <w:i/>
                <w:iCs/>
                <w:sz w:val="16"/>
                <w:szCs w:val="16"/>
              </w:rPr>
              <w:t>21 314,2</w:t>
            </w:r>
          </w:p>
        </w:tc>
        <w:tc>
          <w:tcPr>
            <w:tcW w:w="785" w:type="dxa"/>
            <w:tcBorders>
              <w:top w:val="nil"/>
              <w:left w:val="nil"/>
              <w:bottom w:val="single" w:sz="4" w:space="0" w:color="auto"/>
              <w:right w:val="single" w:sz="4" w:space="0" w:color="auto"/>
            </w:tcBorders>
            <w:shd w:val="clear" w:color="auto" w:fill="auto"/>
            <w:noWrap/>
            <w:vAlign w:val="bottom"/>
          </w:tcPr>
          <w:p w14:paraId="0C7C1E7D" w14:textId="473F3510" w:rsidR="004336F2" w:rsidRPr="00844E41" w:rsidRDefault="00737EE2" w:rsidP="00737EE2">
            <w:pPr>
              <w:jc w:val="center"/>
              <w:rPr>
                <w:i/>
                <w:iCs/>
                <w:sz w:val="16"/>
                <w:szCs w:val="16"/>
              </w:rPr>
            </w:pPr>
            <w:r w:rsidRPr="00844E41">
              <w:rPr>
                <w:i/>
                <w:iCs/>
                <w:sz w:val="16"/>
                <w:szCs w:val="16"/>
              </w:rPr>
              <w:t>2117</w:t>
            </w:r>
          </w:p>
        </w:tc>
        <w:tc>
          <w:tcPr>
            <w:tcW w:w="868" w:type="dxa"/>
            <w:gridSpan w:val="2"/>
            <w:tcBorders>
              <w:top w:val="nil"/>
              <w:left w:val="nil"/>
              <w:bottom w:val="single" w:sz="4" w:space="0" w:color="auto"/>
              <w:right w:val="single" w:sz="4" w:space="0" w:color="auto"/>
            </w:tcBorders>
            <w:shd w:val="clear" w:color="auto" w:fill="auto"/>
            <w:noWrap/>
            <w:vAlign w:val="bottom"/>
          </w:tcPr>
          <w:p w14:paraId="10AA69B8" w14:textId="1F8B7213" w:rsidR="004336F2" w:rsidRPr="00844E41" w:rsidRDefault="00720171" w:rsidP="00737EE2">
            <w:pPr>
              <w:jc w:val="center"/>
              <w:rPr>
                <w:i/>
                <w:iCs/>
                <w:sz w:val="16"/>
                <w:szCs w:val="16"/>
              </w:rPr>
            </w:pPr>
            <w:r w:rsidRPr="00844E41">
              <w:rPr>
                <w:i/>
                <w:iCs/>
                <w:sz w:val="16"/>
                <w:szCs w:val="16"/>
              </w:rPr>
              <w:t>20 803,6</w:t>
            </w:r>
          </w:p>
        </w:tc>
        <w:tc>
          <w:tcPr>
            <w:tcW w:w="785" w:type="dxa"/>
            <w:tcBorders>
              <w:top w:val="nil"/>
              <w:left w:val="nil"/>
              <w:bottom w:val="single" w:sz="4" w:space="0" w:color="auto"/>
              <w:right w:val="single" w:sz="4" w:space="0" w:color="auto"/>
            </w:tcBorders>
            <w:shd w:val="clear" w:color="auto" w:fill="auto"/>
            <w:noWrap/>
            <w:vAlign w:val="bottom"/>
          </w:tcPr>
          <w:p w14:paraId="74A6762E" w14:textId="1D55C7FE" w:rsidR="004336F2" w:rsidRPr="00844E41" w:rsidRDefault="00720171" w:rsidP="00737EE2">
            <w:pPr>
              <w:jc w:val="center"/>
              <w:rPr>
                <w:i/>
                <w:iCs/>
                <w:sz w:val="16"/>
                <w:szCs w:val="16"/>
              </w:rPr>
            </w:pPr>
            <w:r w:rsidRPr="00844E41">
              <w:rPr>
                <w:i/>
                <w:iCs/>
                <w:sz w:val="16"/>
                <w:szCs w:val="16"/>
              </w:rPr>
              <w:t>211,4</w:t>
            </w:r>
          </w:p>
        </w:tc>
        <w:tc>
          <w:tcPr>
            <w:tcW w:w="934" w:type="dxa"/>
            <w:gridSpan w:val="2"/>
            <w:tcBorders>
              <w:top w:val="nil"/>
              <w:left w:val="nil"/>
              <w:bottom w:val="single" w:sz="4" w:space="0" w:color="auto"/>
              <w:right w:val="single" w:sz="4" w:space="0" w:color="auto"/>
            </w:tcBorders>
            <w:shd w:val="clear" w:color="auto" w:fill="auto"/>
            <w:noWrap/>
            <w:vAlign w:val="bottom"/>
          </w:tcPr>
          <w:p w14:paraId="3110C7B6" w14:textId="3A38146F" w:rsidR="004336F2" w:rsidRPr="00844E41" w:rsidRDefault="003A58A5" w:rsidP="00737EE2">
            <w:pPr>
              <w:jc w:val="center"/>
              <w:rPr>
                <w:i/>
                <w:iCs/>
                <w:sz w:val="16"/>
                <w:szCs w:val="16"/>
              </w:rPr>
            </w:pPr>
            <w:r w:rsidRPr="00844E41">
              <w:rPr>
                <w:i/>
                <w:iCs/>
                <w:sz w:val="16"/>
                <w:szCs w:val="16"/>
              </w:rPr>
              <w:t>-510,6</w:t>
            </w:r>
          </w:p>
        </w:tc>
        <w:tc>
          <w:tcPr>
            <w:tcW w:w="785" w:type="dxa"/>
            <w:tcBorders>
              <w:top w:val="nil"/>
              <w:left w:val="nil"/>
              <w:bottom w:val="single" w:sz="4" w:space="0" w:color="auto"/>
              <w:right w:val="single" w:sz="4" w:space="0" w:color="auto"/>
            </w:tcBorders>
            <w:shd w:val="clear" w:color="auto" w:fill="auto"/>
            <w:noWrap/>
            <w:vAlign w:val="bottom"/>
          </w:tcPr>
          <w:p w14:paraId="6BCA547A" w14:textId="422F4ED7" w:rsidR="004336F2" w:rsidRPr="00844E41" w:rsidRDefault="003A58A5" w:rsidP="00737EE2">
            <w:pPr>
              <w:jc w:val="center"/>
              <w:rPr>
                <w:i/>
                <w:iCs/>
                <w:sz w:val="16"/>
                <w:szCs w:val="16"/>
              </w:rPr>
            </w:pPr>
            <w:r w:rsidRPr="00844E41">
              <w:rPr>
                <w:i/>
                <w:iCs/>
                <w:sz w:val="16"/>
                <w:szCs w:val="16"/>
              </w:rPr>
              <w:t>-0,3</w:t>
            </w:r>
          </w:p>
        </w:tc>
        <w:tc>
          <w:tcPr>
            <w:tcW w:w="750" w:type="dxa"/>
            <w:gridSpan w:val="2"/>
            <w:tcBorders>
              <w:top w:val="nil"/>
              <w:left w:val="nil"/>
              <w:bottom w:val="single" w:sz="4" w:space="0" w:color="auto"/>
              <w:right w:val="single" w:sz="4" w:space="0" w:color="auto"/>
            </w:tcBorders>
            <w:shd w:val="clear" w:color="auto" w:fill="auto"/>
            <w:noWrap/>
            <w:vAlign w:val="bottom"/>
          </w:tcPr>
          <w:p w14:paraId="4C17B179" w14:textId="5BE34BFD" w:rsidR="004336F2" w:rsidRPr="00844E41" w:rsidRDefault="00D56A2B" w:rsidP="00737EE2">
            <w:pPr>
              <w:jc w:val="center"/>
              <w:rPr>
                <w:i/>
                <w:iCs/>
                <w:sz w:val="16"/>
                <w:szCs w:val="16"/>
              </w:rPr>
            </w:pPr>
            <w:r w:rsidRPr="00844E41">
              <w:rPr>
                <w:i/>
                <w:iCs/>
                <w:sz w:val="16"/>
                <w:szCs w:val="16"/>
              </w:rPr>
              <w:t>97,6</w:t>
            </w:r>
          </w:p>
        </w:tc>
        <w:tc>
          <w:tcPr>
            <w:tcW w:w="811" w:type="dxa"/>
            <w:tcBorders>
              <w:top w:val="nil"/>
              <w:left w:val="nil"/>
              <w:bottom w:val="single" w:sz="4" w:space="0" w:color="auto"/>
              <w:right w:val="single" w:sz="4" w:space="0" w:color="auto"/>
            </w:tcBorders>
            <w:shd w:val="clear" w:color="auto" w:fill="auto"/>
            <w:noWrap/>
            <w:vAlign w:val="bottom"/>
          </w:tcPr>
          <w:p w14:paraId="44005130" w14:textId="527641D7" w:rsidR="004336F2" w:rsidRPr="00844E41" w:rsidRDefault="00D56A2B" w:rsidP="00737EE2">
            <w:pPr>
              <w:jc w:val="center"/>
              <w:rPr>
                <w:i/>
                <w:iCs/>
                <w:sz w:val="16"/>
                <w:szCs w:val="16"/>
              </w:rPr>
            </w:pPr>
            <w:r w:rsidRPr="00844E41">
              <w:rPr>
                <w:i/>
                <w:iCs/>
                <w:sz w:val="16"/>
                <w:szCs w:val="16"/>
              </w:rPr>
              <w:t>99,9</w:t>
            </w:r>
          </w:p>
        </w:tc>
      </w:tr>
      <w:tr w:rsidR="00E644D3" w:rsidRPr="00844E41" w14:paraId="394C7E26" w14:textId="77777777" w:rsidTr="008B42A3">
        <w:trPr>
          <w:trHeight w:val="425"/>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ACEA4CC" w14:textId="77777777" w:rsidR="004336F2" w:rsidRPr="00844E41" w:rsidRDefault="004336F2" w:rsidP="00AC420B">
            <w:pPr>
              <w:ind w:firstLineChars="100" w:firstLine="160"/>
              <w:jc w:val="both"/>
              <w:rPr>
                <w:i/>
                <w:iCs/>
                <w:sz w:val="16"/>
                <w:szCs w:val="16"/>
                <w:lang w:val="en-GB"/>
              </w:rPr>
            </w:pPr>
            <w:r w:rsidRPr="00844E41">
              <w:rPr>
                <w:i/>
                <w:iCs/>
                <w:sz w:val="16"/>
                <w:szCs w:val="16"/>
                <w:lang w:val="en-GB"/>
              </w:rPr>
              <w:t>Transferuri acordate între BS și BASS</w:t>
            </w:r>
          </w:p>
        </w:tc>
        <w:tc>
          <w:tcPr>
            <w:tcW w:w="776" w:type="dxa"/>
            <w:tcBorders>
              <w:top w:val="nil"/>
              <w:left w:val="nil"/>
              <w:bottom w:val="single" w:sz="4" w:space="0" w:color="auto"/>
              <w:right w:val="single" w:sz="4" w:space="0" w:color="auto"/>
            </w:tcBorders>
            <w:shd w:val="clear" w:color="auto" w:fill="auto"/>
            <w:noWrap/>
            <w:vAlign w:val="bottom"/>
          </w:tcPr>
          <w:p w14:paraId="64951E4B" w14:textId="048BD3E9" w:rsidR="004336F2" w:rsidRPr="00844E41" w:rsidRDefault="00BB2F15" w:rsidP="00737EE2">
            <w:pPr>
              <w:jc w:val="center"/>
              <w:rPr>
                <w:i/>
                <w:iCs/>
                <w:sz w:val="16"/>
                <w:szCs w:val="16"/>
              </w:rPr>
            </w:pPr>
            <w:r w:rsidRPr="00844E41">
              <w:rPr>
                <w:i/>
                <w:iCs/>
                <w:sz w:val="16"/>
                <w:szCs w:val="16"/>
              </w:rPr>
              <w:t>17 169,9</w:t>
            </w:r>
          </w:p>
        </w:tc>
        <w:tc>
          <w:tcPr>
            <w:tcW w:w="785" w:type="dxa"/>
            <w:tcBorders>
              <w:top w:val="nil"/>
              <w:left w:val="nil"/>
              <w:bottom w:val="single" w:sz="4" w:space="0" w:color="auto"/>
              <w:right w:val="single" w:sz="4" w:space="0" w:color="auto"/>
            </w:tcBorders>
            <w:shd w:val="clear" w:color="auto" w:fill="auto"/>
            <w:noWrap/>
            <w:vAlign w:val="bottom"/>
          </w:tcPr>
          <w:p w14:paraId="47B80A92" w14:textId="7D3B88A3" w:rsidR="004336F2" w:rsidRPr="00844E41" w:rsidRDefault="004336F2" w:rsidP="00737EE2">
            <w:pPr>
              <w:jc w:val="center"/>
              <w:rPr>
                <w:i/>
                <w:iCs/>
                <w:sz w:val="16"/>
                <w:szCs w:val="16"/>
                <w:lang w:val="ru-RU"/>
              </w:rPr>
            </w:pPr>
          </w:p>
        </w:tc>
        <w:tc>
          <w:tcPr>
            <w:tcW w:w="776" w:type="dxa"/>
            <w:gridSpan w:val="2"/>
            <w:tcBorders>
              <w:top w:val="nil"/>
              <w:left w:val="nil"/>
              <w:bottom w:val="single" w:sz="4" w:space="0" w:color="auto"/>
              <w:right w:val="single" w:sz="4" w:space="0" w:color="auto"/>
            </w:tcBorders>
            <w:shd w:val="clear" w:color="auto" w:fill="auto"/>
            <w:noWrap/>
            <w:vAlign w:val="bottom"/>
          </w:tcPr>
          <w:p w14:paraId="7A7A6F62" w14:textId="1761C653" w:rsidR="004336F2" w:rsidRPr="00844E41" w:rsidRDefault="00737EE2" w:rsidP="00737EE2">
            <w:pPr>
              <w:jc w:val="center"/>
              <w:rPr>
                <w:i/>
                <w:iCs/>
                <w:sz w:val="16"/>
                <w:szCs w:val="16"/>
              </w:rPr>
            </w:pPr>
            <w:r w:rsidRPr="00844E41">
              <w:rPr>
                <w:i/>
                <w:iCs/>
                <w:sz w:val="16"/>
                <w:szCs w:val="16"/>
              </w:rPr>
              <w:t>16 829,7</w:t>
            </w:r>
          </w:p>
        </w:tc>
        <w:tc>
          <w:tcPr>
            <w:tcW w:w="785" w:type="dxa"/>
            <w:tcBorders>
              <w:top w:val="nil"/>
              <w:left w:val="nil"/>
              <w:bottom w:val="single" w:sz="4" w:space="0" w:color="auto"/>
              <w:right w:val="single" w:sz="4" w:space="0" w:color="auto"/>
            </w:tcBorders>
            <w:shd w:val="clear" w:color="auto" w:fill="auto"/>
            <w:noWrap/>
            <w:vAlign w:val="bottom"/>
          </w:tcPr>
          <w:p w14:paraId="460FF577" w14:textId="5691DC64" w:rsidR="004336F2" w:rsidRPr="00844E41" w:rsidRDefault="004336F2" w:rsidP="00737EE2">
            <w:pPr>
              <w:jc w:val="center"/>
              <w:rPr>
                <w:i/>
                <w:iCs/>
                <w:sz w:val="16"/>
                <w:szCs w:val="16"/>
                <w:lang w:val="ru-RU"/>
              </w:rPr>
            </w:pPr>
          </w:p>
        </w:tc>
        <w:tc>
          <w:tcPr>
            <w:tcW w:w="868" w:type="dxa"/>
            <w:gridSpan w:val="2"/>
            <w:tcBorders>
              <w:top w:val="nil"/>
              <w:left w:val="nil"/>
              <w:bottom w:val="single" w:sz="4" w:space="0" w:color="auto"/>
              <w:right w:val="single" w:sz="4" w:space="0" w:color="auto"/>
            </w:tcBorders>
            <w:shd w:val="clear" w:color="auto" w:fill="auto"/>
            <w:noWrap/>
            <w:vAlign w:val="bottom"/>
          </w:tcPr>
          <w:p w14:paraId="6D48C19A" w14:textId="66F9374F" w:rsidR="004336F2" w:rsidRPr="00844E41" w:rsidRDefault="00720171" w:rsidP="00737EE2">
            <w:pPr>
              <w:jc w:val="center"/>
              <w:rPr>
                <w:i/>
                <w:iCs/>
                <w:sz w:val="16"/>
                <w:szCs w:val="16"/>
              </w:rPr>
            </w:pPr>
            <w:r w:rsidRPr="00844E41">
              <w:rPr>
                <w:i/>
                <w:iCs/>
                <w:sz w:val="16"/>
                <w:szCs w:val="16"/>
              </w:rPr>
              <w:t>16 511,6</w:t>
            </w:r>
          </w:p>
        </w:tc>
        <w:tc>
          <w:tcPr>
            <w:tcW w:w="785" w:type="dxa"/>
            <w:tcBorders>
              <w:top w:val="nil"/>
              <w:left w:val="nil"/>
              <w:bottom w:val="single" w:sz="4" w:space="0" w:color="auto"/>
              <w:right w:val="single" w:sz="4" w:space="0" w:color="auto"/>
            </w:tcBorders>
            <w:shd w:val="clear" w:color="auto" w:fill="auto"/>
            <w:noWrap/>
            <w:vAlign w:val="bottom"/>
          </w:tcPr>
          <w:p w14:paraId="1B3815F4" w14:textId="56FC9141" w:rsidR="004336F2" w:rsidRPr="00844E41" w:rsidRDefault="004336F2" w:rsidP="00737EE2">
            <w:pPr>
              <w:jc w:val="center"/>
              <w:rPr>
                <w:i/>
                <w:iCs/>
                <w:sz w:val="16"/>
                <w:szCs w:val="16"/>
                <w:lang w:val="ru-RU"/>
              </w:rPr>
            </w:pPr>
          </w:p>
        </w:tc>
        <w:tc>
          <w:tcPr>
            <w:tcW w:w="934" w:type="dxa"/>
            <w:gridSpan w:val="2"/>
            <w:tcBorders>
              <w:top w:val="nil"/>
              <w:left w:val="nil"/>
              <w:bottom w:val="single" w:sz="4" w:space="0" w:color="auto"/>
              <w:right w:val="single" w:sz="4" w:space="0" w:color="auto"/>
            </w:tcBorders>
            <w:shd w:val="clear" w:color="auto" w:fill="auto"/>
            <w:noWrap/>
            <w:vAlign w:val="bottom"/>
          </w:tcPr>
          <w:p w14:paraId="51AEDF6C" w14:textId="66831140" w:rsidR="004336F2" w:rsidRPr="00844E41" w:rsidRDefault="003A58A5" w:rsidP="00737EE2">
            <w:pPr>
              <w:jc w:val="center"/>
              <w:rPr>
                <w:i/>
                <w:iCs/>
                <w:sz w:val="16"/>
                <w:szCs w:val="16"/>
              </w:rPr>
            </w:pPr>
            <w:r w:rsidRPr="00844E41">
              <w:rPr>
                <w:i/>
                <w:iCs/>
                <w:sz w:val="16"/>
                <w:szCs w:val="16"/>
              </w:rPr>
              <w:t>-318,1</w:t>
            </w:r>
          </w:p>
        </w:tc>
        <w:tc>
          <w:tcPr>
            <w:tcW w:w="785" w:type="dxa"/>
            <w:tcBorders>
              <w:top w:val="nil"/>
              <w:left w:val="nil"/>
              <w:bottom w:val="single" w:sz="4" w:space="0" w:color="auto"/>
              <w:right w:val="single" w:sz="4" w:space="0" w:color="auto"/>
            </w:tcBorders>
            <w:shd w:val="clear" w:color="auto" w:fill="auto"/>
            <w:noWrap/>
            <w:vAlign w:val="bottom"/>
          </w:tcPr>
          <w:p w14:paraId="3CBE0B66" w14:textId="325D5324" w:rsidR="004336F2" w:rsidRPr="00844E41" w:rsidRDefault="004336F2" w:rsidP="00737EE2">
            <w:pPr>
              <w:jc w:val="center"/>
              <w:rPr>
                <w:i/>
                <w:iCs/>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61C827BD" w14:textId="27CD161D" w:rsidR="004336F2" w:rsidRPr="00844E41" w:rsidRDefault="00D56A2B" w:rsidP="00737EE2">
            <w:pPr>
              <w:jc w:val="center"/>
              <w:rPr>
                <w:i/>
                <w:iCs/>
                <w:sz w:val="16"/>
                <w:szCs w:val="16"/>
              </w:rPr>
            </w:pPr>
            <w:r w:rsidRPr="00844E41">
              <w:rPr>
                <w:i/>
                <w:iCs/>
                <w:sz w:val="16"/>
                <w:szCs w:val="16"/>
              </w:rPr>
              <w:t>98,1</w:t>
            </w:r>
          </w:p>
        </w:tc>
        <w:tc>
          <w:tcPr>
            <w:tcW w:w="811" w:type="dxa"/>
            <w:tcBorders>
              <w:top w:val="nil"/>
              <w:left w:val="nil"/>
              <w:bottom w:val="single" w:sz="4" w:space="0" w:color="auto"/>
              <w:right w:val="single" w:sz="4" w:space="0" w:color="auto"/>
            </w:tcBorders>
            <w:shd w:val="clear" w:color="auto" w:fill="auto"/>
            <w:noWrap/>
            <w:vAlign w:val="bottom"/>
          </w:tcPr>
          <w:p w14:paraId="56A955C6" w14:textId="7479FD93" w:rsidR="004336F2" w:rsidRPr="00844E41" w:rsidRDefault="004336F2" w:rsidP="00737EE2">
            <w:pPr>
              <w:jc w:val="center"/>
              <w:rPr>
                <w:i/>
                <w:iCs/>
                <w:sz w:val="16"/>
                <w:szCs w:val="16"/>
                <w:lang w:val="ru-RU"/>
              </w:rPr>
            </w:pPr>
          </w:p>
        </w:tc>
      </w:tr>
      <w:tr w:rsidR="00E644D3" w:rsidRPr="00844E41" w14:paraId="6070D29F" w14:textId="77777777" w:rsidTr="008B42A3">
        <w:trPr>
          <w:trHeight w:val="425"/>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46903CE3" w14:textId="77777777" w:rsidR="004336F2" w:rsidRPr="00844E41" w:rsidRDefault="004336F2" w:rsidP="00AC420B">
            <w:pPr>
              <w:ind w:firstLineChars="100" w:firstLine="160"/>
              <w:jc w:val="both"/>
              <w:rPr>
                <w:i/>
                <w:iCs/>
                <w:sz w:val="16"/>
                <w:szCs w:val="16"/>
                <w:lang w:val="en-GB"/>
              </w:rPr>
            </w:pPr>
            <w:r w:rsidRPr="00844E41">
              <w:rPr>
                <w:i/>
                <w:iCs/>
                <w:sz w:val="16"/>
                <w:szCs w:val="16"/>
                <w:lang w:val="en-GB"/>
              </w:rPr>
              <w:t>Transferuri acordate între BS și FAOAM</w:t>
            </w:r>
          </w:p>
        </w:tc>
        <w:tc>
          <w:tcPr>
            <w:tcW w:w="776" w:type="dxa"/>
            <w:tcBorders>
              <w:top w:val="nil"/>
              <w:left w:val="nil"/>
              <w:bottom w:val="single" w:sz="4" w:space="0" w:color="auto"/>
              <w:right w:val="single" w:sz="4" w:space="0" w:color="auto"/>
            </w:tcBorders>
            <w:shd w:val="clear" w:color="auto" w:fill="auto"/>
            <w:noWrap/>
            <w:vAlign w:val="bottom"/>
          </w:tcPr>
          <w:p w14:paraId="267CBC70" w14:textId="07572D77" w:rsidR="004336F2" w:rsidRPr="00844E41" w:rsidRDefault="00BB2F15" w:rsidP="00737EE2">
            <w:pPr>
              <w:jc w:val="center"/>
              <w:rPr>
                <w:i/>
                <w:iCs/>
                <w:sz w:val="16"/>
                <w:szCs w:val="16"/>
              </w:rPr>
            </w:pPr>
            <w:r w:rsidRPr="00844E41">
              <w:rPr>
                <w:i/>
                <w:iCs/>
                <w:sz w:val="16"/>
                <w:szCs w:val="16"/>
              </w:rPr>
              <w:t>6 847,6</w:t>
            </w:r>
          </w:p>
        </w:tc>
        <w:tc>
          <w:tcPr>
            <w:tcW w:w="785" w:type="dxa"/>
            <w:tcBorders>
              <w:top w:val="nil"/>
              <w:left w:val="nil"/>
              <w:bottom w:val="single" w:sz="4" w:space="0" w:color="auto"/>
              <w:right w:val="single" w:sz="4" w:space="0" w:color="auto"/>
            </w:tcBorders>
            <w:shd w:val="clear" w:color="auto" w:fill="auto"/>
            <w:noWrap/>
            <w:vAlign w:val="bottom"/>
          </w:tcPr>
          <w:p w14:paraId="1A55E4B7" w14:textId="46BE27F6" w:rsidR="004336F2" w:rsidRPr="00844E41" w:rsidRDefault="004336F2" w:rsidP="00737EE2">
            <w:pPr>
              <w:jc w:val="center"/>
              <w:rPr>
                <w:i/>
                <w:iCs/>
                <w:sz w:val="16"/>
                <w:szCs w:val="16"/>
                <w:lang w:val="ru-RU"/>
              </w:rPr>
            </w:pPr>
          </w:p>
        </w:tc>
        <w:tc>
          <w:tcPr>
            <w:tcW w:w="776" w:type="dxa"/>
            <w:gridSpan w:val="2"/>
            <w:tcBorders>
              <w:top w:val="nil"/>
              <w:left w:val="nil"/>
              <w:bottom w:val="single" w:sz="4" w:space="0" w:color="auto"/>
              <w:right w:val="single" w:sz="4" w:space="0" w:color="auto"/>
            </w:tcBorders>
            <w:shd w:val="clear" w:color="auto" w:fill="auto"/>
            <w:noWrap/>
            <w:vAlign w:val="bottom"/>
          </w:tcPr>
          <w:p w14:paraId="6C33F3A7" w14:textId="500FCF63" w:rsidR="004336F2" w:rsidRPr="00844E41" w:rsidRDefault="00737EE2" w:rsidP="00737EE2">
            <w:pPr>
              <w:jc w:val="center"/>
              <w:rPr>
                <w:i/>
                <w:iCs/>
                <w:sz w:val="16"/>
                <w:szCs w:val="16"/>
              </w:rPr>
            </w:pPr>
            <w:r w:rsidRPr="00844E41">
              <w:rPr>
                <w:i/>
                <w:iCs/>
                <w:sz w:val="16"/>
                <w:szCs w:val="16"/>
              </w:rPr>
              <w:t>6 863,9</w:t>
            </w:r>
          </w:p>
        </w:tc>
        <w:tc>
          <w:tcPr>
            <w:tcW w:w="785" w:type="dxa"/>
            <w:tcBorders>
              <w:top w:val="nil"/>
              <w:left w:val="nil"/>
              <w:bottom w:val="single" w:sz="4" w:space="0" w:color="auto"/>
              <w:right w:val="single" w:sz="4" w:space="0" w:color="auto"/>
            </w:tcBorders>
            <w:shd w:val="clear" w:color="auto" w:fill="auto"/>
            <w:noWrap/>
            <w:vAlign w:val="bottom"/>
          </w:tcPr>
          <w:p w14:paraId="20175032" w14:textId="64C59C2F" w:rsidR="004336F2" w:rsidRPr="00844E41" w:rsidRDefault="004336F2" w:rsidP="00737EE2">
            <w:pPr>
              <w:jc w:val="center"/>
              <w:rPr>
                <w:i/>
                <w:iCs/>
                <w:sz w:val="16"/>
                <w:szCs w:val="16"/>
                <w:lang w:val="ru-RU"/>
              </w:rPr>
            </w:pPr>
          </w:p>
        </w:tc>
        <w:tc>
          <w:tcPr>
            <w:tcW w:w="868" w:type="dxa"/>
            <w:gridSpan w:val="2"/>
            <w:tcBorders>
              <w:top w:val="nil"/>
              <w:left w:val="nil"/>
              <w:bottom w:val="single" w:sz="4" w:space="0" w:color="auto"/>
              <w:right w:val="single" w:sz="4" w:space="0" w:color="auto"/>
            </w:tcBorders>
            <w:shd w:val="clear" w:color="auto" w:fill="auto"/>
            <w:noWrap/>
            <w:vAlign w:val="bottom"/>
          </w:tcPr>
          <w:p w14:paraId="396C51D3" w14:textId="11F84C56" w:rsidR="004336F2" w:rsidRPr="00844E41" w:rsidRDefault="00720171" w:rsidP="00737EE2">
            <w:pPr>
              <w:jc w:val="center"/>
              <w:rPr>
                <w:i/>
                <w:iCs/>
                <w:sz w:val="16"/>
                <w:szCs w:val="16"/>
              </w:rPr>
            </w:pPr>
            <w:r w:rsidRPr="00844E41">
              <w:rPr>
                <w:i/>
                <w:iCs/>
                <w:sz w:val="16"/>
                <w:szCs w:val="16"/>
              </w:rPr>
              <w:t>6 863,9</w:t>
            </w:r>
          </w:p>
        </w:tc>
        <w:tc>
          <w:tcPr>
            <w:tcW w:w="785" w:type="dxa"/>
            <w:tcBorders>
              <w:top w:val="nil"/>
              <w:left w:val="nil"/>
              <w:bottom w:val="single" w:sz="4" w:space="0" w:color="auto"/>
              <w:right w:val="single" w:sz="4" w:space="0" w:color="auto"/>
            </w:tcBorders>
            <w:shd w:val="clear" w:color="auto" w:fill="auto"/>
            <w:noWrap/>
            <w:vAlign w:val="bottom"/>
          </w:tcPr>
          <w:p w14:paraId="0B8BE652" w14:textId="414B4E77" w:rsidR="004336F2" w:rsidRPr="00844E41" w:rsidRDefault="004336F2" w:rsidP="00737EE2">
            <w:pPr>
              <w:jc w:val="center"/>
              <w:rPr>
                <w:i/>
                <w:iCs/>
                <w:sz w:val="16"/>
                <w:szCs w:val="16"/>
                <w:lang w:val="ru-RU"/>
              </w:rPr>
            </w:pPr>
          </w:p>
        </w:tc>
        <w:tc>
          <w:tcPr>
            <w:tcW w:w="934" w:type="dxa"/>
            <w:gridSpan w:val="2"/>
            <w:tcBorders>
              <w:top w:val="nil"/>
              <w:left w:val="nil"/>
              <w:bottom w:val="single" w:sz="4" w:space="0" w:color="auto"/>
              <w:right w:val="single" w:sz="4" w:space="0" w:color="auto"/>
            </w:tcBorders>
            <w:shd w:val="clear" w:color="auto" w:fill="auto"/>
            <w:noWrap/>
            <w:vAlign w:val="bottom"/>
          </w:tcPr>
          <w:p w14:paraId="110F8307" w14:textId="4FB0A679" w:rsidR="004336F2" w:rsidRPr="00844E41" w:rsidRDefault="004336F2" w:rsidP="00737EE2">
            <w:pPr>
              <w:jc w:val="center"/>
              <w:rPr>
                <w:i/>
                <w:iCs/>
                <w:sz w:val="16"/>
                <w:szCs w:val="16"/>
              </w:rPr>
            </w:pPr>
          </w:p>
        </w:tc>
        <w:tc>
          <w:tcPr>
            <w:tcW w:w="785" w:type="dxa"/>
            <w:tcBorders>
              <w:top w:val="nil"/>
              <w:left w:val="nil"/>
              <w:bottom w:val="single" w:sz="4" w:space="0" w:color="auto"/>
              <w:right w:val="single" w:sz="4" w:space="0" w:color="auto"/>
            </w:tcBorders>
            <w:shd w:val="clear" w:color="auto" w:fill="auto"/>
            <w:noWrap/>
            <w:vAlign w:val="bottom"/>
          </w:tcPr>
          <w:p w14:paraId="1B224F9A" w14:textId="03CD909D" w:rsidR="004336F2" w:rsidRPr="00844E41" w:rsidRDefault="004336F2" w:rsidP="00737EE2">
            <w:pPr>
              <w:jc w:val="center"/>
              <w:rPr>
                <w:i/>
                <w:iCs/>
                <w:sz w:val="16"/>
                <w:szCs w:val="16"/>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E54994B" w14:textId="3047D0BA" w:rsidR="004336F2" w:rsidRPr="00844E41" w:rsidRDefault="00D56A2B" w:rsidP="00737EE2">
            <w:pPr>
              <w:jc w:val="center"/>
              <w:rPr>
                <w:i/>
                <w:iCs/>
                <w:sz w:val="16"/>
                <w:szCs w:val="16"/>
              </w:rPr>
            </w:pPr>
            <w:r w:rsidRPr="00844E41">
              <w:rPr>
                <w:i/>
                <w:iCs/>
                <w:sz w:val="16"/>
                <w:szCs w:val="16"/>
              </w:rPr>
              <w:t>100,0</w:t>
            </w:r>
          </w:p>
        </w:tc>
        <w:tc>
          <w:tcPr>
            <w:tcW w:w="811" w:type="dxa"/>
            <w:tcBorders>
              <w:top w:val="nil"/>
              <w:left w:val="nil"/>
              <w:bottom w:val="single" w:sz="4" w:space="0" w:color="auto"/>
              <w:right w:val="single" w:sz="4" w:space="0" w:color="auto"/>
            </w:tcBorders>
            <w:shd w:val="clear" w:color="auto" w:fill="auto"/>
            <w:noWrap/>
            <w:vAlign w:val="bottom"/>
          </w:tcPr>
          <w:p w14:paraId="5E899D9F" w14:textId="00A8C1BB" w:rsidR="004336F2" w:rsidRPr="00844E41" w:rsidRDefault="004336F2" w:rsidP="00737EE2">
            <w:pPr>
              <w:jc w:val="center"/>
              <w:rPr>
                <w:i/>
                <w:iCs/>
                <w:sz w:val="16"/>
                <w:szCs w:val="16"/>
                <w:lang w:val="ru-RU"/>
              </w:rPr>
            </w:pPr>
          </w:p>
        </w:tc>
      </w:tr>
      <w:tr w:rsidR="00E644D3" w:rsidRPr="00844E41" w14:paraId="20F3E0AF" w14:textId="77777777" w:rsidTr="008B42A3">
        <w:trPr>
          <w:trHeight w:val="40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34D133F" w14:textId="77777777" w:rsidR="004336F2" w:rsidRPr="00844E41" w:rsidRDefault="004336F2" w:rsidP="004336F2">
            <w:pPr>
              <w:rPr>
                <w:b/>
                <w:bCs/>
                <w:sz w:val="16"/>
                <w:szCs w:val="16"/>
                <w:lang w:val="ru-RU"/>
              </w:rPr>
            </w:pPr>
            <w:r w:rsidRPr="00844E41">
              <w:rPr>
                <w:b/>
                <w:bCs/>
                <w:sz w:val="16"/>
                <w:szCs w:val="16"/>
                <w:lang w:val="ru-RU"/>
              </w:rPr>
              <w:t>Active nefinanciare</w:t>
            </w:r>
          </w:p>
        </w:tc>
        <w:tc>
          <w:tcPr>
            <w:tcW w:w="776" w:type="dxa"/>
            <w:tcBorders>
              <w:top w:val="nil"/>
              <w:left w:val="nil"/>
              <w:bottom w:val="single" w:sz="4" w:space="0" w:color="auto"/>
              <w:right w:val="single" w:sz="4" w:space="0" w:color="auto"/>
            </w:tcBorders>
            <w:shd w:val="clear" w:color="auto" w:fill="auto"/>
            <w:noWrap/>
            <w:vAlign w:val="bottom"/>
          </w:tcPr>
          <w:p w14:paraId="1EE850E6" w14:textId="2439B2CC" w:rsidR="004336F2" w:rsidRPr="00844E41" w:rsidRDefault="00BB2F15" w:rsidP="00737EE2">
            <w:pPr>
              <w:jc w:val="center"/>
              <w:rPr>
                <w:b/>
                <w:bCs/>
                <w:sz w:val="16"/>
                <w:szCs w:val="16"/>
              </w:rPr>
            </w:pPr>
            <w:r w:rsidRPr="00844E41">
              <w:rPr>
                <w:b/>
                <w:bCs/>
                <w:sz w:val="16"/>
                <w:szCs w:val="16"/>
              </w:rPr>
              <w:t>5 923,4</w:t>
            </w:r>
          </w:p>
        </w:tc>
        <w:tc>
          <w:tcPr>
            <w:tcW w:w="785" w:type="dxa"/>
            <w:tcBorders>
              <w:top w:val="nil"/>
              <w:left w:val="nil"/>
              <w:bottom w:val="single" w:sz="4" w:space="0" w:color="auto"/>
              <w:right w:val="single" w:sz="4" w:space="0" w:color="auto"/>
            </w:tcBorders>
            <w:shd w:val="clear" w:color="auto" w:fill="auto"/>
            <w:noWrap/>
            <w:vAlign w:val="bottom"/>
          </w:tcPr>
          <w:p w14:paraId="51744871" w14:textId="4F006179" w:rsidR="004336F2" w:rsidRPr="00844E41" w:rsidRDefault="00BB2F15" w:rsidP="00737EE2">
            <w:pPr>
              <w:jc w:val="center"/>
              <w:rPr>
                <w:b/>
                <w:bCs/>
                <w:i/>
                <w:iCs/>
                <w:sz w:val="16"/>
                <w:szCs w:val="16"/>
              </w:rPr>
            </w:pPr>
            <w:r w:rsidRPr="00844E41">
              <w:rPr>
                <w:b/>
                <w:bCs/>
                <w:i/>
                <w:iCs/>
                <w:sz w:val="16"/>
                <w:szCs w:val="16"/>
              </w:rPr>
              <w:t>3 055,8</w:t>
            </w:r>
          </w:p>
        </w:tc>
        <w:tc>
          <w:tcPr>
            <w:tcW w:w="776" w:type="dxa"/>
            <w:gridSpan w:val="2"/>
            <w:tcBorders>
              <w:top w:val="nil"/>
              <w:left w:val="nil"/>
              <w:bottom w:val="single" w:sz="4" w:space="0" w:color="auto"/>
              <w:right w:val="single" w:sz="4" w:space="0" w:color="auto"/>
            </w:tcBorders>
            <w:shd w:val="clear" w:color="auto" w:fill="auto"/>
            <w:noWrap/>
            <w:vAlign w:val="bottom"/>
          </w:tcPr>
          <w:p w14:paraId="750BFC6D" w14:textId="5AD02142" w:rsidR="004336F2" w:rsidRPr="00844E41" w:rsidRDefault="00737EE2" w:rsidP="00737EE2">
            <w:pPr>
              <w:jc w:val="center"/>
              <w:rPr>
                <w:b/>
                <w:bCs/>
                <w:sz w:val="16"/>
                <w:szCs w:val="16"/>
              </w:rPr>
            </w:pPr>
            <w:r w:rsidRPr="00844E41">
              <w:rPr>
                <w:b/>
                <w:bCs/>
                <w:sz w:val="16"/>
                <w:szCs w:val="16"/>
              </w:rPr>
              <w:t>5 805,7</w:t>
            </w:r>
          </w:p>
        </w:tc>
        <w:tc>
          <w:tcPr>
            <w:tcW w:w="785" w:type="dxa"/>
            <w:tcBorders>
              <w:top w:val="nil"/>
              <w:left w:val="nil"/>
              <w:bottom w:val="single" w:sz="4" w:space="0" w:color="auto"/>
              <w:right w:val="single" w:sz="4" w:space="0" w:color="auto"/>
            </w:tcBorders>
            <w:shd w:val="clear" w:color="auto" w:fill="auto"/>
            <w:noWrap/>
            <w:vAlign w:val="bottom"/>
          </w:tcPr>
          <w:p w14:paraId="67DFD895" w14:textId="3FD50C45" w:rsidR="004336F2" w:rsidRPr="00844E41" w:rsidRDefault="00737EE2" w:rsidP="00737EE2">
            <w:pPr>
              <w:jc w:val="center"/>
              <w:rPr>
                <w:b/>
                <w:bCs/>
                <w:i/>
                <w:iCs/>
                <w:sz w:val="16"/>
                <w:szCs w:val="16"/>
              </w:rPr>
            </w:pPr>
            <w:r w:rsidRPr="00844E41">
              <w:rPr>
                <w:b/>
                <w:bCs/>
                <w:i/>
                <w:iCs/>
                <w:sz w:val="16"/>
                <w:szCs w:val="16"/>
              </w:rPr>
              <w:t>2 551,3</w:t>
            </w:r>
          </w:p>
        </w:tc>
        <w:tc>
          <w:tcPr>
            <w:tcW w:w="868" w:type="dxa"/>
            <w:gridSpan w:val="2"/>
            <w:tcBorders>
              <w:top w:val="nil"/>
              <w:left w:val="nil"/>
              <w:bottom w:val="single" w:sz="4" w:space="0" w:color="auto"/>
              <w:right w:val="single" w:sz="4" w:space="0" w:color="auto"/>
            </w:tcBorders>
            <w:shd w:val="clear" w:color="auto" w:fill="auto"/>
            <w:noWrap/>
            <w:vAlign w:val="bottom"/>
          </w:tcPr>
          <w:p w14:paraId="1184B70E" w14:textId="5C4CBDC2" w:rsidR="004336F2" w:rsidRPr="00844E41" w:rsidRDefault="00720171" w:rsidP="00737EE2">
            <w:pPr>
              <w:jc w:val="center"/>
              <w:rPr>
                <w:b/>
                <w:bCs/>
                <w:sz w:val="16"/>
                <w:szCs w:val="16"/>
              </w:rPr>
            </w:pPr>
            <w:r w:rsidRPr="00844E41">
              <w:rPr>
                <w:b/>
                <w:bCs/>
                <w:sz w:val="16"/>
                <w:szCs w:val="16"/>
              </w:rPr>
              <w:t>4 943,9</w:t>
            </w:r>
          </w:p>
        </w:tc>
        <w:tc>
          <w:tcPr>
            <w:tcW w:w="785" w:type="dxa"/>
            <w:tcBorders>
              <w:top w:val="nil"/>
              <w:left w:val="nil"/>
              <w:bottom w:val="single" w:sz="4" w:space="0" w:color="auto"/>
              <w:right w:val="single" w:sz="4" w:space="0" w:color="auto"/>
            </w:tcBorders>
            <w:shd w:val="clear" w:color="auto" w:fill="auto"/>
            <w:noWrap/>
            <w:vAlign w:val="bottom"/>
          </w:tcPr>
          <w:p w14:paraId="2B6F4F48" w14:textId="0AF19329" w:rsidR="004336F2" w:rsidRPr="00844E41" w:rsidRDefault="00720171" w:rsidP="00737EE2">
            <w:pPr>
              <w:jc w:val="center"/>
              <w:rPr>
                <w:b/>
                <w:bCs/>
                <w:i/>
                <w:iCs/>
                <w:sz w:val="16"/>
                <w:szCs w:val="16"/>
              </w:rPr>
            </w:pPr>
            <w:r w:rsidRPr="00844E41">
              <w:rPr>
                <w:b/>
                <w:bCs/>
                <w:i/>
                <w:iCs/>
                <w:sz w:val="16"/>
                <w:szCs w:val="16"/>
              </w:rPr>
              <w:t>1 882,8</w:t>
            </w:r>
          </w:p>
        </w:tc>
        <w:tc>
          <w:tcPr>
            <w:tcW w:w="934" w:type="dxa"/>
            <w:gridSpan w:val="2"/>
            <w:tcBorders>
              <w:top w:val="nil"/>
              <w:left w:val="nil"/>
              <w:bottom w:val="single" w:sz="4" w:space="0" w:color="auto"/>
              <w:right w:val="single" w:sz="4" w:space="0" w:color="auto"/>
            </w:tcBorders>
            <w:shd w:val="clear" w:color="auto" w:fill="auto"/>
            <w:noWrap/>
            <w:vAlign w:val="bottom"/>
          </w:tcPr>
          <w:p w14:paraId="684143A9" w14:textId="40955B98" w:rsidR="004336F2" w:rsidRPr="00844E41" w:rsidRDefault="003A58A5" w:rsidP="00737EE2">
            <w:pPr>
              <w:jc w:val="center"/>
              <w:rPr>
                <w:b/>
                <w:bCs/>
                <w:sz w:val="16"/>
                <w:szCs w:val="16"/>
              </w:rPr>
            </w:pPr>
            <w:r w:rsidRPr="00844E41">
              <w:rPr>
                <w:b/>
                <w:bCs/>
                <w:sz w:val="16"/>
                <w:szCs w:val="16"/>
              </w:rPr>
              <w:t>-861,8</w:t>
            </w:r>
          </w:p>
        </w:tc>
        <w:tc>
          <w:tcPr>
            <w:tcW w:w="785" w:type="dxa"/>
            <w:tcBorders>
              <w:top w:val="nil"/>
              <w:left w:val="nil"/>
              <w:bottom w:val="single" w:sz="4" w:space="0" w:color="auto"/>
              <w:right w:val="single" w:sz="4" w:space="0" w:color="auto"/>
            </w:tcBorders>
            <w:shd w:val="clear" w:color="auto" w:fill="auto"/>
            <w:noWrap/>
            <w:vAlign w:val="bottom"/>
          </w:tcPr>
          <w:p w14:paraId="2ACDA7AD" w14:textId="322518D5" w:rsidR="004336F2" w:rsidRPr="00844E41" w:rsidRDefault="003A58A5" w:rsidP="00737EE2">
            <w:pPr>
              <w:jc w:val="center"/>
              <w:rPr>
                <w:b/>
                <w:bCs/>
                <w:i/>
                <w:iCs/>
                <w:sz w:val="16"/>
                <w:szCs w:val="16"/>
              </w:rPr>
            </w:pPr>
            <w:r w:rsidRPr="00844E41">
              <w:rPr>
                <w:b/>
                <w:bCs/>
                <w:i/>
                <w:iCs/>
                <w:sz w:val="16"/>
                <w:szCs w:val="16"/>
              </w:rPr>
              <w:t>-668,5</w:t>
            </w:r>
          </w:p>
        </w:tc>
        <w:tc>
          <w:tcPr>
            <w:tcW w:w="750" w:type="dxa"/>
            <w:gridSpan w:val="2"/>
            <w:tcBorders>
              <w:top w:val="nil"/>
              <w:left w:val="nil"/>
              <w:bottom w:val="single" w:sz="4" w:space="0" w:color="auto"/>
              <w:right w:val="single" w:sz="4" w:space="0" w:color="auto"/>
            </w:tcBorders>
            <w:shd w:val="clear" w:color="auto" w:fill="auto"/>
            <w:noWrap/>
            <w:vAlign w:val="bottom"/>
          </w:tcPr>
          <w:p w14:paraId="2EA6664D" w14:textId="53348733" w:rsidR="004336F2" w:rsidRPr="00844E41" w:rsidRDefault="00D56A2B" w:rsidP="00737EE2">
            <w:pPr>
              <w:jc w:val="center"/>
              <w:rPr>
                <w:b/>
                <w:bCs/>
                <w:sz w:val="16"/>
                <w:szCs w:val="16"/>
              </w:rPr>
            </w:pPr>
            <w:r w:rsidRPr="00844E41">
              <w:rPr>
                <w:b/>
                <w:bCs/>
                <w:sz w:val="16"/>
                <w:szCs w:val="16"/>
              </w:rPr>
              <w:t>85,2</w:t>
            </w:r>
          </w:p>
        </w:tc>
        <w:tc>
          <w:tcPr>
            <w:tcW w:w="811" w:type="dxa"/>
            <w:tcBorders>
              <w:top w:val="nil"/>
              <w:left w:val="nil"/>
              <w:bottom w:val="single" w:sz="4" w:space="0" w:color="auto"/>
              <w:right w:val="single" w:sz="4" w:space="0" w:color="auto"/>
            </w:tcBorders>
            <w:shd w:val="clear" w:color="auto" w:fill="auto"/>
            <w:noWrap/>
            <w:vAlign w:val="bottom"/>
          </w:tcPr>
          <w:p w14:paraId="40AF5244" w14:textId="1D741094" w:rsidR="004336F2" w:rsidRPr="00844E41" w:rsidRDefault="00D56A2B" w:rsidP="00737EE2">
            <w:pPr>
              <w:jc w:val="center"/>
              <w:rPr>
                <w:b/>
                <w:bCs/>
                <w:i/>
                <w:iCs/>
                <w:sz w:val="16"/>
                <w:szCs w:val="16"/>
              </w:rPr>
            </w:pPr>
            <w:r w:rsidRPr="00844E41">
              <w:rPr>
                <w:b/>
                <w:bCs/>
                <w:i/>
                <w:iCs/>
                <w:sz w:val="16"/>
                <w:szCs w:val="16"/>
              </w:rPr>
              <w:t>73,8</w:t>
            </w:r>
          </w:p>
        </w:tc>
      </w:tr>
      <w:tr w:rsidR="00E644D3" w:rsidRPr="00844E41" w14:paraId="46C0480E" w14:textId="77777777" w:rsidTr="008B42A3">
        <w:trPr>
          <w:trHeight w:val="40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46FF5538" w14:textId="77777777" w:rsidR="004336F2" w:rsidRPr="00844E41" w:rsidRDefault="004336F2" w:rsidP="004336F2">
            <w:pPr>
              <w:rPr>
                <w:sz w:val="16"/>
                <w:szCs w:val="16"/>
                <w:lang w:val="ru-RU"/>
              </w:rPr>
            </w:pPr>
            <w:r w:rsidRPr="00844E41">
              <w:rPr>
                <w:sz w:val="16"/>
                <w:szCs w:val="16"/>
                <w:lang w:val="ru-RU"/>
              </w:rPr>
              <w:t>Mijloace fixe</w:t>
            </w:r>
          </w:p>
        </w:tc>
        <w:tc>
          <w:tcPr>
            <w:tcW w:w="776" w:type="dxa"/>
            <w:tcBorders>
              <w:top w:val="nil"/>
              <w:left w:val="nil"/>
              <w:bottom w:val="single" w:sz="4" w:space="0" w:color="auto"/>
              <w:right w:val="single" w:sz="4" w:space="0" w:color="auto"/>
            </w:tcBorders>
            <w:shd w:val="clear" w:color="auto" w:fill="auto"/>
            <w:noWrap/>
            <w:vAlign w:val="bottom"/>
          </w:tcPr>
          <w:p w14:paraId="4C750F4C" w14:textId="3DB51F4E" w:rsidR="004336F2" w:rsidRPr="00844E41" w:rsidRDefault="00BB2F15" w:rsidP="00737EE2">
            <w:pPr>
              <w:jc w:val="center"/>
              <w:rPr>
                <w:sz w:val="16"/>
                <w:szCs w:val="16"/>
              </w:rPr>
            </w:pPr>
            <w:r w:rsidRPr="00844E41">
              <w:rPr>
                <w:sz w:val="16"/>
                <w:szCs w:val="16"/>
              </w:rPr>
              <w:t>4 541,7</w:t>
            </w:r>
          </w:p>
        </w:tc>
        <w:tc>
          <w:tcPr>
            <w:tcW w:w="785" w:type="dxa"/>
            <w:tcBorders>
              <w:top w:val="nil"/>
              <w:left w:val="nil"/>
              <w:bottom w:val="single" w:sz="4" w:space="0" w:color="auto"/>
              <w:right w:val="single" w:sz="4" w:space="0" w:color="auto"/>
            </w:tcBorders>
            <w:shd w:val="clear" w:color="auto" w:fill="auto"/>
            <w:noWrap/>
            <w:vAlign w:val="bottom"/>
          </w:tcPr>
          <w:p w14:paraId="41D8BB2A" w14:textId="3E13F33C" w:rsidR="004336F2" w:rsidRPr="00844E41" w:rsidRDefault="00BB2F15" w:rsidP="00737EE2">
            <w:pPr>
              <w:jc w:val="center"/>
              <w:rPr>
                <w:i/>
                <w:iCs/>
                <w:sz w:val="16"/>
                <w:szCs w:val="16"/>
              </w:rPr>
            </w:pPr>
            <w:r w:rsidRPr="00844E41">
              <w:rPr>
                <w:i/>
                <w:iCs/>
                <w:sz w:val="16"/>
                <w:szCs w:val="16"/>
              </w:rPr>
              <w:t>3 025,8</w:t>
            </w:r>
          </w:p>
        </w:tc>
        <w:tc>
          <w:tcPr>
            <w:tcW w:w="776" w:type="dxa"/>
            <w:gridSpan w:val="2"/>
            <w:tcBorders>
              <w:top w:val="nil"/>
              <w:left w:val="nil"/>
              <w:bottom w:val="single" w:sz="4" w:space="0" w:color="auto"/>
              <w:right w:val="single" w:sz="4" w:space="0" w:color="auto"/>
            </w:tcBorders>
            <w:shd w:val="clear" w:color="auto" w:fill="auto"/>
            <w:noWrap/>
            <w:vAlign w:val="bottom"/>
          </w:tcPr>
          <w:p w14:paraId="32910AF5" w14:textId="5DB76354" w:rsidR="004336F2" w:rsidRPr="00844E41" w:rsidRDefault="00737EE2" w:rsidP="00737EE2">
            <w:pPr>
              <w:jc w:val="center"/>
              <w:rPr>
                <w:sz w:val="16"/>
                <w:szCs w:val="16"/>
              </w:rPr>
            </w:pPr>
            <w:r w:rsidRPr="00844E41">
              <w:rPr>
                <w:sz w:val="16"/>
                <w:szCs w:val="16"/>
              </w:rPr>
              <w:t>4 409,2</w:t>
            </w:r>
          </w:p>
        </w:tc>
        <w:tc>
          <w:tcPr>
            <w:tcW w:w="785" w:type="dxa"/>
            <w:tcBorders>
              <w:top w:val="nil"/>
              <w:left w:val="nil"/>
              <w:bottom w:val="single" w:sz="4" w:space="0" w:color="auto"/>
              <w:right w:val="single" w:sz="4" w:space="0" w:color="auto"/>
            </w:tcBorders>
            <w:shd w:val="clear" w:color="auto" w:fill="auto"/>
            <w:noWrap/>
            <w:vAlign w:val="bottom"/>
          </w:tcPr>
          <w:p w14:paraId="015E2489" w14:textId="3167FA5A" w:rsidR="004336F2" w:rsidRPr="00844E41" w:rsidRDefault="00737EE2" w:rsidP="00737EE2">
            <w:pPr>
              <w:jc w:val="center"/>
              <w:rPr>
                <w:i/>
                <w:iCs/>
                <w:sz w:val="16"/>
                <w:szCs w:val="16"/>
              </w:rPr>
            </w:pPr>
            <w:r w:rsidRPr="00844E41">
              <w:rPr>
                <w:i/>
                <w:iCs/>
                <w:sz w:val="16"/>
                <w:szCs w:val="16"/>
              </w:rPr>
              <w:t>2 520,6</w:t>
            </w:r>
          </w:p>
        </w:tc>
        <w:tc>
          <w:tcPr>
            <w:tcW w:w="868" w:type="dxa"/>
            <w:gridSpan w:val="2"/>
            <w:tcBorders>
              <w:top w:val="nil"/>
              <w:left w:val="nil"/>
              <w:bottom w:val="single" w:sz="4" w:space="0" w:color="auto"/>
              <w:right w:val="single" w:sz="4" w:space="0" w:color="auto"/>
            </w:tcBorders>
            <w:shd w:val="clear" w:color="auto" w:fill="auto"/>
            <w:noWrap/>
            <w:vAlign w:val="bottom"/>
          </w:tcPr>
          <w:p w14:paraId="13AC52D8" w14:textId="551ED713" w:rsidR="004336F2" w:rsidRPr="00844E41" w:rsidRDefault="00720171" w:rsidP="00737EE2">
            <w:pPr>
              <w:jc w:val="center"/>
              <w:rPr>
                <w:sz w:val="16"/>
                <w:szCs w:val="16"/>
              </w:rPr>
            </w:pPr>
            <w:r w:rsidRPr="00844E41">
              <w:rPr>
                <w:sz w:val="16"/>
                <w:szCs w:val="16"/>
              </w:rPr>
              <w:t>3 631,1</w:t>
            </w:r>
          </w:p>
        </w:tc>
        <w:tc>
          <w:tcPr>
            <w:tcW w:w="785" w:type="dxa"/>
            <w:tcBorders>
              <w:top w:val="nil"/>
              <w:left w:val="nil"/>
              <w:bottom w:val="single" w:sz="4" w:space="0" w:color="auto"/>
              <w:right w:val="single" w:sz="4" w:space="0" w:color="auto"/>
            </w:tcBorders>
            <w:shd w:val="clear" w:color="auto" w:fill="auto"/>
            <w:noWrap/>
            <w:vAlign w:val="bottom"/>
          </w:tcPr>
          <w:p w14:paraId="54F2EF5A" w14:textId="361C299A" w:rsidR="004336F2" w:rsidRPr="00844E41" w:rsidRDefault="00720171" w:rsidP="00737EE2">
            <w:pPr>
              <w:jc w:val="center"/>
              <w:rPr>
                <w:i/>
                <w:iCs/>
                <w:sz w:val="16"/>
                <w:szCs w:val="16"/>
              </w:rPr>
            </w:pPr>
            <w:r w:rsidRPr="00844E41">
              <w:rPr>
                <w:i/>
                <w:iCs/>
                <w:sz w:val="16"/>
                <w:szCs w:val="16"/>
              </w:rPr>
              <w:t>1 858,0</w:t>
            </w:r>
          </w:p>
        </w:tc>
        <w:tc>
          <w:tcPr>
            <w:tcW w:w="934" w:type="dxa"/>
            <w:gridSpan w:val="2"/>
            <w:tcBorders>
              <w:top w:val="nil"/>
              <w:left w:val="nil"/>
              <w:bottom w:val="single" w:sz="4" w:space="0" w:color="auto"/>
              <w:right w:val="single" w:sz="4" w:space="0" w:color="auto"/>
            </w:tcBorders>
            <w:shd w:val="clear" w:color="auto" w:fill="auto"/>
            <w:noWrap/>
            <w:vAlign w:val="bottom"/>
          </w:tcPr>
          <w:p w14:paraId="06D52E99" w14:textId="295AF958" w:rsidR="004336F2" w:rsidRPr="00844E41" w:rsidRDefault="003A58A5" w:rsidP="00737EE2">
            <w:pPr>
              <w:jc w:val="center"/>
              <w:rPr>
                <w:sz w:val="16"/>
                <w:szCs w:val="16"/>
              </w:rPr>
            </w:pPr>
            <w:r w:rsidRPr="00844E41">
              <w:rPr>
                <w:sz w:val="16"/>
                <w:szCs w:val="16"/>
              </w:rPr>
              <w:t>-778,1</w:t>
            </w:r>
          </w:p>
        </w:tc>
        <w:tc>
          <w:tcPr>
            <w:tcW w:w="785" w:type="dxa"/>
            <w:tcBorders>
              <w:top w:val="nil"/>
              <w:left w:val="nil"/>
              <w:bottom w:val="single" w:sz="4" w:space="0" w:color="auto"/>
              <w:right w:val="single" w:sz="4" w:space="0" w:color="auto"/>
            </w:tcBorders>
            <w:shd w:val="clear" w:color="auto" w:fill="auto"/>
            <w:noWrap/>
            <w:vAlign w:val="bottom"/>
          </w:tcPr>
          <w:p w14:paraId="3B6945C0" w14:textId="0CC05D61" w:rsidR="004336F2" w:rsidRPr="00844E41" w:rsidRDefault="003A58A5" w:rsidP="00737EE2">
            <w:pPr>
              <w:jc w:val="center"/>
              <w:rPr>
                <w:i/>
                <w:iCs/>
                <w:sz w:val="16"/>
                <w:szCs w:val="16"/>
              </w:rPr>
            </w:pPr>
            <w:r w:rsidRPr="00844E41">
              <w:rPr>
                <w:i/>
                <w:iCs/>
                <w:sz w:val="16"/>
                <w:szCs w:val="16"/>
              </w:rPr>
              <w:t>-662,6</w:t>
            </w:r>
          </w:p>
        </w:tc>
        <w:tc>
          <w:tcPr>
            <w:tcW w:w="750" w:type="dxa"/>
            <w:gridSpan w:val="2"/>
            <w:tcBorders>
              <w:top w:val="nil"/>
              <w:left w:val="nil"/>
              <w:bottom w:val="single" w:sz="4" w:space="0" w:color="auto"/>
              <w:right w:val="single" w:sz="4" w:space="0" w:color="auto"/>
            </w:tcBorders>
            <w:shd w:val="clear" w:color="auto" w:fill="auto"/>
            <w:noWrap/>
            <w:vAlign w:val="bottom"/>
          </w:tcPr>
          <w:p w14:paraId="50A5A9FF" w14:textId="2B9A0B65" w:rsidR="004336F2" w:rsidRPr="00844E41" w:rsidRDefault="00D56A2B" w:rsidP="00737EE2">
            <w:pPr>
              <w:jc w:val="center"/>
              <w:rPr>
                <w:sz w:val="16"/>
                <w:szCs w:val="16"/>
              </w:rPr>
            </w:pPr>
            <w:r w:rsidRPr="00844E41">
              <w:rPr>
                <w:sz w:val="16"/>
                <w:szCs w:val="16"/>
              </w:rPr>
              <w:t>82,4</w:t>
            </w:r>
          </w:p>
        </w:tc>
        <w:tc>
          <w:tcPr>
            <w:tcW w:w="811" w:type="dxa"/>
            <w:tcBorders>
              <w:top w:val="nil"/>
              <w:left w:val="nil"/>
              <w:bottom w:val="single" w:sz="4" w:space="0" w:color="auto"/>
              <w:right w:val="single" w:sz="4" w:space="0" w:color="auto"/>
            </w:tcBorders>
            <w:shd w:val="clear" w:color="auto" w:fill="auto"/>
            <w:noWrap/>
            <w:vAlign w:val="bottom"/>
          </w:tcPr>
          <w:p w14:paraId="7E776DE8" w14:textId="72BC2448" w:rsidR="004336F2" w:rsidRPr="00844E41" w:rsidRDefault="00D56A2B" w:rsidP="00737EE2">
            <w:pPr>
              <w:jc w:val="center"/>
              <w:rPr>
                <w:i/>
                <w:iCs/>
                <w:sz w:val="16"/>
                <w:szCs w:val="16"/>
              </w:rPr>
            </w:pPr>
            <w:r w:rsidRPr="00844E41">
              <w:rPr>
                <w:i/>
                <w:iCs/>
                <w:sz w:val="16"/>
                <w:szCs w:val="16"/>
              </w:rPr>
              <w:t>73,7</w:t>
            </w:r>
          </w:p>
        </w:tc>
      </w:tr>
      <w:tr w:rsidR="004336F2" w:rsidRPr="00844E41" w14:paraId="1D30BEED" w14:textId="77777777" w:rsidTr="008B42A3">
        <w:trPr>
          <w:trHeight w:val="261"/>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99914C8" w14:textId="77777777" w:rsidR="004336F2" w:rsidRPr="00844E41" w:rsidRDefault="004336F2" w:rsidP="004336F2">
            <w:pPr>
              <w:rPr>
                <w:i/>
                <w:iCs/>
                <w:sz w:val="16"/>
                <w:szCs w:val="16"/>
                <w:lang w:val="ru-RU"/>
              </w:rPr>
            </w:pPr>
            <w:r w:rsidRPr="00844E41">
              <w:rPr>
                <w:i/>
                <w:iCs/>
                <w:sz w:val="16"/>
                <w:szCs w:val="16"/>
                <w:lang w:val="ru-RU"/>
              </w:rPr>
              <w:t>dintre care:</w:t>
            </w:r>
          </w:p>
        </w:tc>
        <w:tc>
          <w:tcPr>
            <w:tcW w:w="8055" w:type="dxa"/>
            <w:gridSpan w:val="14"/>
            <w:tcBorders>
              <w:top w:val="single" w:sz="4" w:space="0" w:color="auto"/>
              <w:left w:val="nil"/>
              <w:bottom w:val="single" w:sz="4" w:space="0" w:color="auto"/>
              <w:right w:val="single" w:sz="4" w:space="0" w:color="auto"/>
            </w:tcBorders>
            <w:shd w:val="clear" w:color="auto" w:fill="auto"/>
            <w:noWrap/>
            <w:vAlign w:val="bottom"/>
          </w:tcPr>
          <w:p w14:paraId="60BF125F" w14:textId="1340638F" w:rsidR="004336F2" w:rsidRPr="00844E41" w:rsidRDefault="004336F2" w:rsidP="00737EE2">
            <w:pPr>
              <w:jc w:val="center"/>
              <w:rPr>
                <w:sz w:val="16"/>
                <w:szCs w:val="16"/>
                <w:lang w:val="ru-RU"/>
              </w:rPr>
            </w:pPr>
          </w:p>
        </w:tc>
      </w:tr>
      <w:tr w:rsidR="00E644D3" w:rsidRPr="00844E41" w14:paraId="150C2943" w14:textId="77777777" w:rsidTr="008B42A3">
        <w:trPr>
          <w:trHeight w:val="46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2193999" w14:textId="77777777" w:rsidR="004336F2" w:rsidRPr="00844E41" w:rsidRDefault="004336F2" w:rsidP="004336F2">
            <w:pPr>
              <w:ind w:firstLineChars="100" w:firstLine="160"/>
              <w:rPr>
                <w:i/>
                <w:iCs/>
                <w:sz w:val="16"/>
                <w:szCs w:val="16"/>
                <w:lang w:val="ru-RU"/>
              </w:rPr>
            </w:pPr>
            <w:r w:rsidRPr="00844E41">
              <w:rPr>
                <w:i/>
                <w:iCs/>
                <w:sz w:val="16"/>
                <w:szCs w:val="16"/>
                <w:lang w:val="ru-RU"/>
              </w:rPr>
              <w:t xml:space="preserve"> Investiții capitale</w:t>
            </w:r>
          </w:p>
        </w:tc>
        <w:tc>
          <w:tcPr>
            <w:tcW w:w="776" w:type="dxa"/>
            <w:tcBorders>
              <w:top w:val="nil"/>
              <w:left w:val="nil"/>
              <w:bottom w:val="single" w:sz="4" w:space="0" w:color="auto"/>
              <w:right w:val="single" w:sz="4" w:space="0" w:color="auto"/>
            </w:tcBorders>
            <w:shd w:val="clear" w:color="auto" w:fill="auto"/>
            <w:noWrap/>
            <w:vAlign w:val="bottom"/>
          </w:tcPr>
          <w:p w14:paraId="4CC3A8EE" w14:textId="204AB541" w:rsidR="004336F2" w:rsidRPr="00844E41" w:rsidRDefault="00BB2F15" w:rsidP="00737EE2">
            <w:pPr>
              <w:jc w:val="center"/>
              <w:rPr>
                <w:i/>
                <w:iCs/>
                <w:sz w:val="16"/>
                <w:szCs w:val="16"/>
              </w:rPr>
            </w:pPr>
            <w:r w:rsidRPr="00844E41">
              <w:rPr>
                <w:i/>
                <w:iCs/>
                <w:sz w:val="16"/>
                <w:szCs w:val="16"/>
              </w:rPr>
              <w:t>2 426,7</w:t>
            </w:r>
          </w:p>
        </w:tc>
        <w:tc>
          <w:tcPr>
            <w:tcW w:w="785" w:type="dxa"/>
            <w:tcBorders>
              <w:top w:val="nil"/>
              <w:left w:val="nil"/>
              <w:bottom w:val="single" w:sz="4" w:space="0" w:color="auto"/>
              <w:right w:val="single" w:sz="4" w:space="0" w:color="auto"/>
            </w:tcBorders>
            <w:shd w:val="clear" w:color="auto" w:fill="auto"/>
            <w:noWrap/>
            <w:vAlign w:val="bottom"/>
          </w:tcPr>
          <w:p w14:paraId="0934802A" w14:textId="2B8ACC6D" w:rsidR="004336F2" w:rsidRPr="00844E41" w:rsidRDefault="00BB2F15" w:rsidP="00737EE2">
            <w:pPr>
              <w:jc w:val="center"/>
              <w:rPr>
                <w:i/>
                <w:iCs/>
                <w:sz w:val="16"/>
                <w:szCs w:val="16"/>
              </w:rPr>
            </w:pPr>
            <w:r w:rsidRPr="00844E41">
              <w:rPr>
                <w:i/>
                <w:iCs/>
                <w:sz w:val="16"/>
                <w:szCs w:val="16"/>
              </w:rPr>
              <w:t>2 107,4</w:t>
            </w:r>
          </w:p>
        </w:tc>
        <w:tc>
          <w:tcPr>
            <w:tcW w:w="776" w:type="dxa"/>
            <w:gridSpan w:val="2"/>
            <w:tcBorders>
              <w:top w:val="nil"/>
              <w:left w:val="nil"/>
              <w:bottom w:val="single" w:sz="4" w:space="0" w:color="auto"/>
              <w:right w:val="single" w:sz="4" w:space="0" w:color="auto"/>
            </w:tcBorders>
            <w:shd w:val="clear" w:color="auto" w:fill="auto"/>
            <w:noWrap/>
            <w:vAlign w:val="bottom"/>
          </w:tcPr>
          <w:p w14:paraId="3E258C99" w14:textId="56CA7B6C" w:rsidR="004336F2" w:rsidRPr="00844E41" w:rsidRDefault="00737EE2" w:rsidP="00737EE2">
            <w:pPr>
              <w:jc w:val="center"/>
              <w:rPr>
                <w:i/>
                <w:iCs/>
                <w:sz w:val="16"/>
                <w:szCs w:val="16"/>
              </w:rPr>
            </w:pPr>
            <w:r w:rsidRPr="00844E41">
              <w:rPr>
                <w:i/>
                <w:iCs/>
                <w:sz w:val="16"/>
                <w:szCs w:val="16"/>
              </w:rPr>
              <w:t>2 043,9</w:t>
            </w:r>
          </w:p>
        </w:tc>
        <w:tc>
          <w:tcPr>
            <w:tcW w:w="785" w:type="dxa"/>
            <w:tcBorders>
              <w:top w:val="nil"/>
              <w:left w:val="nil"/>
              <w:bottom w:val="single" w:sz="4" w:space="0" w:color="auto"/>
              <w:right w:val="single" w:sz="4" w:space="0" w:color="auto"/>
            </w:tcBorders>
            <w:shd w:val="clear" w:color="auto" w:fill="auto"/>
            <w:noWrap/>
            <w:vAlign w:val="bottom"/>
          </w:tcPr>
          <w:p w14:paraId="418F8C0B" w14:textId="235E3E37" w:rsidR="004336F2" w:rsidRPr="00844E41" w:rsidRDefault="00737EE2" w:rsidP="00737EE2">
            <w:pPr>
              <w:jc w:val="center"/>
              <w:rPr>
                <w:i/>
                <w:iCs/>
                <w:sz w:val="16"/>
                <w:szCs w:val="16"/>
              </w:rPr>
            </w:pPr>
            <w:r w:rsidRPr="00844E41">
              <w:rPr>
                <w:i/>
                <w:iCs/>
                <w:sz w:val="16"/>
                <w:szCs w:val="16"/>
              </w:rPr>
              <w:t>1 640,3</w:t>
            </w:r>
          </w:p>
        </w:tc>
        <w:tc>
          <w:tcPr>
            <w:tcW w:w="868" w:type="dxa"/>
            <w:gridSpan w:val="2"/>
            <w:tcBorders>
              <w:top w:val="nil"/>
              <w:left w:val="nil"/>
              <w:bottom w:val="single" w:sz="4" w:space="0" w:color="auto"/>
              <w:right w:val="single" w:sz="4" w:space="0" w:color="auto"/>
            </w:tcBorders>
            <w:shd w:val="clear" w:color="auto" w:fill="auto"/>
            <w:noWrap/>
            <w:vAlign w:val="bottom"/>
          </w:tcPr>
          <w:p w14:paraId="3AFC6042" w14:textId="6CE9AD65" w:rsidR="004336F2" w:rsidRPr="00844E41" w:rsidRDefault="00720171" w:rsidP="00737EE2">
            <w:pPr>
              <w:jc w:val="center"/>
              <w:rPr>
                <w:i/>
                <w:iCs/>
                <w:sz w:val="16"/>
                <w:szCs w:val="16"/>
              </w:rPr>
            </w:pPr>
            <w:r w:rsidRPr="00844E41">
              <w:rPr>
                <w:i/>
                <w:iCs/>
                <w:sz w:val="16"/>
                <w:szCs w:val="16"/>
              </w:rPr>
              <w:t>1 708,3</w:t>
            </w:r>
          </w:p>
        </w:tc>
        <w:tc>
          <w:tcPr>
            <w:tcW w:w="785" w:type="dxa"/>
            <w:tcBorders>
              <w:top w:val="nil"/>
              <w:left w:val="nil"/>
              <w:bottom w:val="single" w:sz="4" w:space="0" w:color="auto"/>
              <w:right w:val="single" w:sz="4" w:space="0" w:color="auto"/>
            </w:tcBorders>
            <w:shd w:val="clear" w:color="auto" w:fill="auto"/>
            <w:noWrap/>
            <w:vAlign w:val="bottom"/>
          </w:tcPr>
          <w:p w14:paraId="7F058AC8" w14:textId="5DC05CB5" w:rsidR="004336F2" w:rsidRPr="00844E41" w:rsidRDefault="00720171" w:rsidP="00737EE2">
            <w:pPr>
              <w:jc w:val="center"/>
              <w:rPr>
                <w:i/>
                <w:iCs/>
                <w:sz w:val="16"/>
                <w:szCs w:val="16"/>
              </w:rPr>
            </w:pPr>
            <w:r w:rsidRPr="00844E41">
              <w:rPr>
                <w:i/>
                <w:iCs/>
                <w:sz w:val="16"/>
                <w:szCs w:val="16"/>
              </w:rPr>
              <w:t>1 326,0</w:t>
            </w:r>
          </w:p>
        </w:tc>
        <w:tc>
          <w:tcPr>
            <w:tcW w:w="934" w:type="dxa"/>
            <w:gridSpan w:val="2"/>
            <w:tcBorders>
              <w:top w:val="nil"/>
              <w:left w:val="nil"/>
              <w:bottom w:val="single" w:sz="4" w:space="0" w:color="auto"/>
              <w:right w:val="single" w:sz="4" w:space="0" w:color="auto"/>
            </w:tcBorders>
            <w:shd w:val="clear" w:color="auto" w:fill="auto"/>
            <w:noWrap/>
            <w:vAlign w:val="bottom"/>
          </w:tcPr>
          <w:p w14:paraId="12AA0D73" w14:textId="7FBD47BB" w:rsidR="004336F2" w:rsidRPr="00844E41" w:rsidRDefault="003A58A5" w:rsidP="00737EE2">
            <w:pPr>
              <w:jc w:val="center"/>
              <w:rPr>
                <w:i/>
                <w:iCs/>
                <w:sz w:val="16"/>
                <w:szCs w:val="16"/>
              </w:rPr>
            </w:pPr>
            <w:r w:rsidRPr="00844E41">
              <w:rPr>
                <w:i/>
                <w:iCs/>
                <w:sz w:val="16"/>
                <w:szCs w:val="16"/>
              </w:rPr>
              <w:t>-335,6</w:t>
            </w:r>
          </w:p>
        </w:tc>
        <w:tc>
          <w:tcPr>
            <w:tcW w:w="785" w:type="dxa"/>
            <w:tcBorders>
              <w:top w:val="nil"/>
              <w:left w:val="nil"/>
              <w:bottom w:val="single" w:sz="4" w:space="0" w:color="auto"/>
              <w:right w:val="single" w:sz="4" w:space="0" w:color="auto"/>
            </w:tcBorders>
            <w:shd w:val="clear" w:color="auto" w:fill="auto"/>
            <w:noWrap/>
            <w:vAlign w:val="bottom"/>
          </w:tcPr>
          <w:p w14:paraId="20D2B2BF" w14:textId="2F40058C" w:rsidR="004336F2" w:rsidRPr="00844E41" w:rsidRDefault="003A58A5" w:rsidP="00737EE2">
            <w:pPr>
              <w:jc w:val="center"/>
              <w:rPr>
                <w:i/>
                <w:iCs/>
                <w:sz w:val="16"/>
                <w:szCs w:val="16"/>
              </w:rPr>
            </w:pPr>
            <w:r w:rsidRPr="00844E41">
              <w:rPr>
                <w:i/>
                <w:iCs/>
                <w:sz w:val="16"/>
                <w:szCs w:val="16"/>
              </w:rPr>
              <w:t>-314,3</w:t>
            </w:r>
          </w:p>
        </w:tc>
        <w:tc>
          <w:tcPr>
            <w:tcW w:w="750" w:type="dxa"/>
            <w:gridSpan w:val="2"/>
            <w:tcBorders>
              <w:top w:val="nil"/>
              <w:left w:val="nil"/>
              <w:bottom w:val="single" w:sz="4" w:space="0" w:color="auto"/>
              <w:right w:val="single" w:sz="4" w:space="0" w:color="auto"/>
            </w:tcBorders>
            <w:shd w:val="clear" w:color="auto" w:fill="auto"/>
            <w:noWrap/>
            <w:vAlign w:val="bottom"/>
          </w:tcPr>
          <w:p w14:paraId="4E20052E" w14:textId="755B6A4A" w:rsidR="004336F2" w:rsidRPr="00844E41" w:rsidRDefault="00D56A2B" w:rsidP="00737EE2">
            <w:pPr>
              <w:jc w:val="center"/>
              <w:rPr>
                <w:i/>
                <w:iCs/>
                <w:sz w:val="16"/>
                <w:szCs w:val="16"/>
              </w:rPr>
            </w:pPr>
            <w:r w:rsidRPr="00844E41">
              <w:rPr>
                <w:i/>
                <w:iCs/>
                <w:sz w:val="16"/>
                <w:szCs w:val="16"/>
              </w:rPr>
              <w:t>83,6</w:t>
            </w:r>
          </w:p>
        </w:tc>
        <w:tc>
          <w:tcPr>
            <w:tcW w:w="811" w:type="dxa"/>
            <w:tcBorders>
              <w:top w:val="nil"/>
              <w:left w:val="nil"/>
              <w:bottom w:val="single" w:sz="4" w:space="0" w:color="auto"/>
              <w:right w:val="single" w:sz="4" w:space="0" w:color="auto"/>
            </w:tcBorders>
            <w:shd w:val="clear" w:color="auto" w:fill="auto"/>
            <w:noWrap/>
            <w:vAlign w:val="bottom"/>
          </w:tcPr>
          <w:p w14:paraId="3D738D9A" w14:textId="78B5964C" w:rsidR="004336F2" w:rsidRPr="00844E41" w:rsidRDefault="00D56A2B" w:rsidP="00737EE2">
            <w:pPr>
              <w:jc w:val="center"/>
              <w:rPr>
                <w:i/>
                <w:iCs/>
                <w:sz w:val="16"/>
                <w:szCs w:val="16"/>
              </w:rPr>
            </w:pPr>
            <w:r w:rsidRPr="00844E41">
              <w:rPr>
                <w:i/>
                <w:iCs/>
                <w:sz w:val="16"/>
                <w:szCs w:val="16"/>
              </w:rPr>
              <w:t>80,8</w:t>
            </w:r>
          </w:p>
        </w:tc>
      </w:tr>
      <w:tr w:rsidR="00E644D3" w:rsidRPr="00844E41" w14:paraId="32D0F27B" w14:textId="77777777" w:rsidTr="008B42A3">
        <w:trPr>
          <w:trHeight w:val="46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E979A6D" w14:textId="77777777" w:rsidR="004336F2" w:rsidRPr="00844E41" w:rsidRDefault="004336F2" w:rsidP="004336F2">
            <w:pPr>
              <w:rPr>
                <w:sz w:val="16"/>
                <w:szCs w:val="16"/>
                <w:lang w:val="ru-RU"/>
              </w:rPr>
            </w:pPr>
            <w:r w:rsidRPr="00844E41">
              <w:rPr>
                <w:sz w:val="16"/>
                <w:szCs w:val="16"/>
                <w:lang w:val="ru-RU"/>
              </w:rPr>
              <w:t xml:space="preserve">Stocuri de materiale </w:t>
            </w:r>
          </w:p>
        </w:tc>
        <w:tc>
          <w:tcPr>
            <w:tcW w:w="776" w:type="dxa"/>
            <w:tcBorders>
              <w:top w:val="nil"/>
              <w:left w:val="nil"/>
              <w:bottom w:val="single" w:sz="4" w:space="0" w:color="auto"/>
              <w:right w:val="single" w:sz="4" w:space="0" w:color="auto"/>
            </w:tcBorders>
            <w:shd w:val="clear" w:color="auto" w:fill="auto"/>
            <w:noWrap/>
            <w:vAlign w:val="bottom"/>
          </w:tcPr>
          <w:p w14:paraId="690C0C14" w14:textId="459E8F0C" w:rsidR="004336F2" w:rsidRPr="00844E41" w:rsidRDefault="00BB2F15" w:rsidP="00737EE2">
            <w:pPr>
              <w:jc w:val="center"/>
              <w:rPr>
                <w:sz w:val="16"/>
                <w:szCs w:val="16"/>
              </w:rPr>
            </w:pPr>
            <w:r w:rsidRPr="00844E41">
              <w:rPr>
                <w:sz w:val="16"/>
                <w:szCs w:val="16"/>
              </w:rPr>
              <w:t>1 378,5</w:t>
            </w:r>
          </w:p>
        </w:tc>
        <w:tc>
          <w:tcPr>
            <w:tcW w:w="785" w:type="dxa"/>
            <w:tcBorders>
              <w:top w:val="nil"/>
              <w:left w:val="nil"/>
              <w:bottom w:val="single" w:sz="4" w:space="0" w:color="auto"/>
              <w:right w:val="single" w:sz="4" w:space="0" w:color="auto"/>
            </w:tcBorders>
            <w:shd w:val="clear" w:color="auto" w:fill="auto"/>
            <w:noWrap/>
            <w:vAlign w:val="bottom"/>
          </w:tcPr>
          <w:p w14:paraId="0E385C38" w14:textId="0F2A9719" w:rsidR="004336F2" w:rsidRPr="00844E41" w:rsidRDefault="00BB2F15" w:rsidP="00737EE2">
            <w:pPr>
              <w:jc w:val="center"/>
              <w:rPr>
                <w:i/>
                <w:iCs/>
                <w:sz w:val="16"/>
                <w:szCs w:val="16"/>
              </w:rPr>
            </w:pPr>
            <w:r w:rsidRPr="00844E41">
              <w:rPr>
                <w:i/>
                <w:iCs/>
                <w:sz w:val="16"/>
                <w:szCs w:val="16"/>
              </w:rPr>
              <w:t>30,0</w:t>
            </w:r>
          </w:p>
        </w:tc>
        <w:tc>
          <w:tcPr>
            <w:tcW w:w="776" w:type="dxa"/>
            <w:gridSpan w:val="2"/>
            <w:tcBorders>
              <w:top w:val="nil"/>
              <w:left w:val="nil"/>
              <w:bottom w:val="single" w:sz="4" w:space="0" w:color="auto"/>
              <w:right w:val="single" w:sz="4" w:space="0" w:color="auto"/>
            </w:tcBorders>
            <w:shd w:val="clear" w:color="auto" w:fill="auto"/>
            <w:noWrap/>
            <w:vAlign w:val="bottom"/>
          </w:tcPr>
          <w:p w14:paraId="23369AF9" w14:textId="13719F92" w:rsidR="004336F2" w:rsidRPr="00844E41" w:rsidRDefault="00737EE2" w:rsidP="00737EE2">
            <w:pPr>
              <w:jc w:val="center"/>
              <w:rPr>
                <w:sz w:val="16"/>
                <w:szCs w:val="16"/>
              </w:rPr>
            </w:pPr>
            <w:r w:rsidRPr="00844E41">
              <w:rPr>
                <w:sz w:val="16"/>
                <w:szCs w:val="16"/>
              </w:rPr>
              <w:t>1 391,5</w:t>
            </w:r>
          </w:p>
        </w:tc>
        <w:tc>
          <w:tcPr>
            <w:tcW w:w="785" w:type="dxa"/>
            <w:tcBorders>
              <w:top w:val="nil"/>
              <w:left w:val="nil"/>
              <w:bottom w:val="single" w:sz="4" w:space="0" w:color="auto"/>
              <w:right w:val="single" w:sz="4" w:space="0" w:color="auto"/>
            </w:tcBorders>
            <w:shd w:val="clear" w:color="auto" w:fill="auto"/>
            <w:noWrap/>
            <w:vAlign w:val="bottom"/>
          </w:tcPr>
          <w:p w14:paraId="00E41901" w14:textId="2C91E27D" w:rsidR="004336F2" w:rsidRPr="00844E41" w:rsidRDefault="00737EE2" w:rsidP="00737EE2">
            <w:pPr>
              <w:jc w:val="center"/>
              <w:rPr>
                <w:i/>
                <w:iCs/>
                <w:sz w:val="16"/>
                <w:szCs w:val="16"/>
              </w:rPr>
            </w:pPr>
            <w:r w:rsidRPr="00844E41">
              <w:rPr>
                <w:i/>
                <w:iCs/>
                <w:sz w:val="16"/>
                <w:szCs w:val="16"/>
              </w:rPr>
              <w:t>30,7</w:t>
            </w:r>
          </w:p>
        </w:tc>
        <w:tc>
          <w:tcPr>
            <w:tcW w:w="868" w:type="dxa"/>
            <w:gridSpan w:val="2"/>
            <w:tcBorders>
              <w:top w:val="nil"/>
              <w:left w:val="nil"/>
              <w:bottom w:val="single" w:sz="4" w:space="0" w:color="auto"/>
              <w:right w:val="single" w:sz="4" w:space="0" w:color="auto"/>
            </w:tcBorders>
            <w:shd w:val="clear" w:color="auto" w:fill="auto"/>
            <w:noWrap/>
            <w:vAlign w:val="bottom"/>
          </w:tcPr>
          <w:p w14:paraId="499FE6F9" w14:textId="4F902DFF" w:rsidR="004336F2" w:rsidRPr="00844E41" w:rsidRDefault="00720171" w:rsidP="00737EE2">
            <w:pPr>
              <w:jc w:val="center"/>
              <w:rPr>
                <w:sz w:val="16"/>
                <w:szCs w:val="16"/>
              </w:rPr>
            </w:pPr>
            <w:r w:rsidRPr="00844E41">
              <w:rPr>
                <w:sz w:val="16"/>
                <w:szCs w:val="16"/>
              </w:rPr>
              <w:t>1 309,2</w:t>
            </w:r>
          </w:p>
        </w:tc>
        <w:tc>
          <w:tcPr>
            <w:tcW w:w="785" w:type="dxa"/>
            <w:tcBorders>
              <w:top w:val="nil"/>
              <w:left w:val="nil"/>
              <w:bottom w:val="single" w:sz="4" w:space="0" w:color="auto"/>
              <w:right w:val="single" w:sz="4" w:space="0" w:color="auto"/>
            </w:tcBorders>
            <w:shd w:val="clear" w:color="auto" w:fill="auto"/>
            <w:noWrap/>
            <w:vAlign w:val="bottom"/>
          </w:tcPr>
          <w:p w14:paraId="166CAD5C" w14:textId="75605FFF" w:rsidR="004336F2" w:rsidRPr="00844E41" w:rsidRDefault="00720171" w:rsidP="00737EE2">
            <w:pPr>
              <w:jc w:val="center"/>
              <w:rPr>
                <w:i/>
                <w:iCs/>
                <w:sz w:val="16"/>
                <w:szCs w:val="16"/>
              </w:rPr>
            </w:pPr>
            <w:r w:rsidRPr="00844E41">
              <w:rPr>
                <w:i/>
                <w:iCs/>
                <w:sz w:val="16"/>
                <w:szCs w:val="16"/>
              </w:rPr>
              <w:t>24,8</w:t>
            </w:r>
          </w:p>
        </w:tc>
        <w:tc>
          <w:tcPr>
            <w:tcW w:w="934" w:type="dxa"/>
            <w:gridSpan w:val="2"/>
            <w:tcBorders>
              <w:top w:val="nil"/>
              <w:left w:val="nil"/>
              <w:bottom w:val="single" w:sz="4" w:space="0" w:color="auto"/>
              <w:right w:val="single" w:sz="4" w:space="0" w:color="auto"/>
            </w:tcBorders>
            <w:shd w:val="clear" w:color="auto" w:fill="auto"/>
            <w:noWrap/>
            <w:vAlign w:val="bottom"/>
          </w:tcPr>
          <w:p w14:paraId="62436BA0" w14:textId="59F3DF9B" w:rsidR="004336F2" w:rsidRPr="00844E41" w:rsidRDefault="003A58A5" w:rsidP="00737EE2">
            <w:pPr>
              <w:jc w:val="center"/>
              <w:rPr>
                <w:sz w:val="16"/>
                <w:szCs w:val="16"/>
              </w:rPr>
            </w:pPr>
            <w:r w:rsidRPr="00844E41">
              <w:rPr>
                <w:sz w:val="16"/>
                <w:szCs w:val="16"/>
              </w:rPr>
              <w:t>-82,3</w:t>
            </w:r>
          </w:p>
        </w:tc>
        <w:tc>
          <w:tcPr>
            <w:tcW w:w="785" w:type="dxa"/>
            <w:tcBorders>
              <w:top w:val="nil"/>
              <w:left w:val="nil"/>
              <w:bottom w:val="single" w:sz="4" w:space="0" w:color="auto"/>
              <w:right w:val="single" w:sz="4" w:space="0" w:color="auto"/>
            </w:tcBorders>
            <w:shd w:val="clear" w:color="auto" w:fill="auto"/>
            <w:noWrap/>
            <w:vAlign w:val="bottom"/>
          </w:tcPr>
          <w:p w14:paraId="4F84C4B9" w14:textId="3B770A7F" w:rsidR="004336F2" w:rsidRPr="00844E41" w:rsidRDefault="003A58A5" w:rsidP="00737EE2">
            <w:pPr>
              <w:jc w:val="center"/>
              <w:rPr>
                <w:i/>
                <w:iCs/>
                <w:sz w:val="16"/>
                <w:szCs w:val="16"/>
              </w:rPr>
            </w:pPr>
            <w:r w:rsidRPr="00844E41">
              <w:rPr>
                <w:i/>
                <w:iCs/>
                <w:sz w:val="16"/>
                <w:szCs w:val="16"/>
              </w:rPr>
              <w:t>-5,9</w:t>
            </w:r>
          </w:p>
        </w:tc>
        <w:tc>
          <w:tcPr>
            <w:tcW w:w="750" w:type="dxa"/>
            <w:gridSpan w:val="2"/>
            <w:tcBorders>
              <w:top w:val="nil"/>
              <w:left w:val="nil"/>
              <w:bottom w:val="single" w:sz="4" w:space="0" w:color="auto"/>
              <w:right w:val="single" w:sz="4" w:space="0" w:color="auto"/>
            </w:tcBorders>
            <w:shd w:val="clear" w:color="auto" w:fill="auto"/>
            <w:noWrap/>
            <w:vAlign w:val="bottom"/>
          </w:tcPr>
          <w:p w14:paraId="337BC0C1" w14:textId="59AF3220" w:rsidR="004336F2" w:rsidRPr="00844E41" w:rsidRDefault="00D56A2B" w:rsidP="00737EE2">
            <w:pPr>
              <w:jc w:val="center"/>
              <w:rPr>
                <w:sz w:val="16"/>
                <w:szCs w:val="16"/>
              </w:rPr>
            </w:pPr>
            <w:r w:rsidRPr="00844E41">
              <w:rPr>
                <w:sz w:val="16"/>
                <w:szCs w:val="16"/>
              </w:rPr>
              <w:t>94,1</w:t>
            </w:r>
          </w:p>
        </w:tc>
        <w:tc>
          <w:tcPr>
            <w:tcW w:w="811" w:type="dxa"/>
            <w:tcBorders>
              <w:top w:val="nil"/>
              <w:left w:val="nil"/>
              <w:bottom w:val="single" w:sz="4" w:space="0" w:color="auto"/>
              <w:right w:val="single" w:sz="4" w:space="0" w:color="auto"/>
            </w:tcBorders>
            <w:shd w:val="clear" w:color="auto" w:fill="auto"/>
            <w:noWrap/>
            <w:vAlign w:val="bottom"/>
          </w:tcPr>
          <w:p w14:paraId="2D9E73E5" w14:textId="41291A7F" w:rsidR="004336F2" w:rsidRPr="00844E41" w:rsidRDefault="00D56A2B" w:rsidP="00737EE2">
            <w:pPr>
              <w:jc w:val="center"/>
              <w:rPr>
                <w:i/>
                <w:iCs/>
                <w:sz w:val="16"/>
                <w:szCs w:val="16"/>
              </w:rPr>
            </w:pPr>
            <w:r w:rsidRPr="00844E41">
              <w:rPr>
                <w:i/>
                <w:iCs/>
                <w:sz w:val="16"/>
                <w:szCs w:val="16"/>
              </w:rPr>
              <w:t>80,8</w:t>
            </w:r>
          </w:p>
        </w:tc>
      </w:tr>
      <w:tr w:rsidR="00E644D3" w:rsidRPr="00844E41" w14:paraId="24C05F26" w14:textId="77777777" w:rsidTr="008B42A3">
        <w:trPr>
          <w:trHeight w:val="425"/>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4F32DCE" w14:textId="77777777" w:rsidR="004336F2" w:rsidRPr="00844E41" w:rsidRDefault="004336F2" w:rsidP="004336F2">
            <w:pPr>
              <w:rPr>
                <w:sz w:val="16"/>
                <w:szCs w:val="16"/>
                <w:lang w:val="ru-RU"/>
              </w:rPr>
            </w:pPr>
            <w:r w:rsidRPr="00844E41">
              <w:rPr>
                <w:sz w:val="16"/>
                <w:szCs w:val="16"/>
                <w:lang w:val="ru-RU"/>
              </w:rPr>
              <w:t>Alte active nefinanciare</w:t>
            </w:r>
          </w:p>
        </w:tc>
        <w:tc>
          <w:tcPr>
            <w:tcW w:w="776" w:type="dxa"/>
            <w:tcBorders>
              <w:top w:val="nil"/>
              <w:left w:val="nil"/>
              <w:bottom w:val="single" w:sz="4" w:space="0" w:color="auto"/>
              <w:right w:val="single" w:sz="4" w:space="0" w:color="auto"/>
            </w:tcBorders>
            <w:shd w:val="clear" w:color="auto" w:fill="auto"/>
            <w:noWrap/>
            <w:vAlign w:val="bottom"/>
          </w:tcPr>
          <w:p w14:paraId="5030F880" w14:textId="5B5DA9EE" w:rsidR="004336F2" w:rsidRPr="00844E41" w:rsidRDefault="00BB2F15" w:rsidP="00737EE2">
            <w:pPr>
              <w:jc w:val="center"/>
              <w:rPr>
                <w:sz w:val="16"/>
                <w:szCs w:val="16"/>
              </w:rPr>
            </w:pPr>
            <w:r w:rsidRPr="00844E41">
              <w:rPr>
                <w:sz w:val="16"/>
                <w:szCs w:val="16"/>
              </w:rPr>
              <w:t>3,2</w:t>
            </w:r>
          </w:p>
        </w:tc>
        <w:tc>
          <w:tcPr>
            <w:tcW w:w="785" w:type="dxa"/>
            <w:tcBorders>
              <w:top w:val="nil"/>
              <w:left w:val="nil"/>
              <w:bottom w:val="single" w:sz="4" w:space="0" w:color="auto"/>
              <w:right w:val="single" w:sz="4" w:space="0" w:color="auto"/>
            </w:tcBorders>
            <w:shd w:val="clear" w:color="auto" w:fill="auto"/>
            <w:noWrap/>
            <w:vAlign w:val="bottom"/>
          </w:tcPr>
          <w:p w14:paraId="01BA16FA" w14:textId="021A1008" w:rsidR="004336F2" w:rsidRPr="00844E41" w:rsidRDefault="004336F2" w:rsidP="00737EE2">
            <w:pPr>
              <w:jc w:val="center"/>
              <w:rPr>
                <w:i/>
                <w:iCs/>
                <w:sz w:val="16"/>
                <w:szCs w:val="16"/>
                <w:lang w:val="ru-RU"/>
              </w:rPr>
            </w:pPr>
          </w:p>
        </w:tc>
        <w:tc>
          <w:tcPr>
            <w:tcW w:w="776" w:type="dxa"/>
            <w:gridSpan w:val="2"/>
            <w:tcBorders>
              <w:top w:val="nil"/>
              <w:left w:val="nil"/>
              <w:bottom w:val="single" w:sz="4" w:space="0" w:color="auto"/>
              <w:right w:val="single" w:sz="4" w:space="0" w:color="auto"/>
            </w:tcBorders>
            <w:shd w:val="clear" w:color="auto" w:fill="auto"/>
            <w:noWrap/>
            <w:vAlign w:val="bottom"/>
          </w:tcPr>
          <w:p w14:paraId="5B102B71" w14:textId="1584FBFE" w:rsidR="004336F2" w:rsidRPr="00844E41" w:rsidRDefault="00737EE2" w:rsidP="00737EE2">
            <w:pPr>
              <w:jc w:val="center"/>
              <w:rPr>
                <w:sz w:val="16"/>
                <w:szCs w:val="16"/>
              </w:rPr>
            </w:pPr>
            <w:r w:rsidRPr="00844E41">
              <w:rPr>
                <w:sz w:val="16"/>
                <w:szCs w:val="16"/>
              </w:rPr>
              <w:t>5,0</w:t>
            </w:r>
          </w:p>
        </w:tc>
        <w:tc>
          <w:tcPr>
            <w:tcW w:w="785" w:type="dxa"/>
            <w:tcBorders>
              <w:top w:val="nil"/>
              <w:left w:val="nil"/>
              <w:bottom w:val="single" w:sz="4" w:space="0" w:color="auto"/>
              <w:right w:val="single" w:sz="4" w:space="0" w:color="auto"/>
            </w:tcBorders>
            <w:shd w:val="clear" w:color="auto" w:fill="auto"/>
            <w:noWrap/>
            <w:vAlign w:val="bottom"/>
          </w:tcPr>
          <w:p w14:paraId="165F77DB" w14:textId="590ED838" w:rsidR="004336F2" w:rsidRPr="00844E41" w:rsidRDefault="004336F2" w:rsidP="00737EE2">
            <w:pPr>
              <w:jc w:val="center"/>
              <w:rPr>
                <w:i/>
                <w:iCs/>
                <w:sz w:val="16"/>
                <w:szCs w:val="16"/>
                <w:lang w:val="ru-RU"/>
              </w:rPr>
            </w:pPr>
          </w:p>
        </w:tc>
        <w:tc>
          <w:tcPr>
            <w:tcW w:w="868" w:type="dxa"/>
            <w:gridSpan w:val="2"/>
            <w:tcBorders>
              <w:top w:val="nil"/>
              <w:left w:val="nil"/>
              <w:bottom w:val="single" w:sz="4" w:space="0" w:color="auto"/>
              <w:right w:val="single" w:sz="4" w:space="0" w:color="auto"/>
            </w:tcBorders>
            <w:shd w:val="clear" w:color="auto" w:fill="auto"/>
            <w:noWrap/>
            <w:vAlign w:val="bottom"/>
          </w:tcPr>
          <w:p w14:paraId="6785C2F4" w14:textId="5283462E" w:rsidR="004336F2" w:rsidRPr="00844E41" w:rsidRDefault="00720171" w:rsidP="00737EE2">
            <w:pPr>
              <w:jc w:val="center"/>
              <w:rPr>
                <w:sz w:val="16"/>
                <w:szCs w:val="16"/>
              </w:rPr>
            </w:pPr>
            <w:r w:rsidRPr="00844E41">
              <w:rPr>
                <w:sz w:val="16"/>
                <w:szCs w:val="16"/>
              </w:rPr>
              <w:t>3,6</w:t>
            </w:r>
          </w:p>
        </w:tc>
        <w:tc>
          <w:tcPr>
            <w:tcW w:w="785" w:type="dxa"/>
            <w:tcBorders>
              <w:top w:val="nil"/>
              <w:left w:val="nil"/>
              <w:bottom w:val="single" w:sz="4" w:space="0" w:color="auto"/>
              <w:right w:val="single" w:sz="4" w:space="0" w:color="auto"/>
            </w:tcBorders>
            <w:shd w:val="clear" w:color="auto" w:fill="auto"/>
            <w:noWrap/>
            <w:vAlign w:val="bottom"/>
          </w:tcPr>
          <w:p w14:paraId="119505E7" w14:textId="7A8FA67D" w:rsidR="004336F2" w:rsidRPr="00844E41" w:rsidRDefault="004336F2" w:rsidP="00737EE2">
            <w:pPr>
              <w:jc w:val="center"/>
              <w:rPr>
                <w:i/>
                <w:iCs/>
                <w:sz w:val="16"/>
                <w:szCs w:val="16"/>
                <w:lang w:val="ru-RU"/>
              </w:rPr>
            </w:pPr>
          </w:p>
        </w:tc>
        <w:tc>
          <w:tcPr>
            <w:tcW w:w="934" w:type="dxa"/>
            <w:gridSpan w:val="2"/>
            <w:tcBorders>
              <w:top w:val="nil"/>
              <w:left w:val="nil"/>
              <w:bottom w:val="single" w:sz="4" w:space="0" w:color="auto"/>
              <w:right w:val="single" w:sz="4" w:space="0" w:color="auto"/>
            </w:tcBorders>
            <w:shd w:val="clear" w:color="auto" w:fill="auto"/>
            <w:noWrap/>
            <w:vAlign w:val="bottom"/>
          </w:tcPr>
          <w:p w14:paraId="1D101AAE" w14:textId="47E0F09A" w:rsidR="004336F2" w:rsidRPr="00844E41" w:rsidRDefault="003A58A5" w:rsidP="00737EE2">
            <w:pPr>
              <w:jc w:val="center"/>
              <w:rPr>
                <w:sz w:val="16"/>
                <w:szCs w:val="16"/>
              </w:rPr>
            </w:pPr>
            <w:r w:rsidRPr="00844E41">
              <w:rPr>
                <w:sz w:val="16"/>
                <w:szCs w:val="16"/>
              </w:rPr>
              <w:t>-1,4</w:t>
            </w:r>
          </w:p>
        </w:tc>
        <w:tc>
          <w:tcPr>
            <w:tcW w:w="785" w:type="dxa"/>
            <w:tcBorders>
              <w:top w:val="nil"/>
              <w:left w:val="nil"/>
              <w:bottom w:val="single" w:sz="4" w:space="0" w:color="auto"/>
              <w:right w:val="single" w:sz="4" w:space="0" w:color="auto"/>
            </w:tcBorders>
            <w:shd w:val="clear" w:color="auto" w:fill="auto"/>
            <w:noWrap/>
            <w:vAlign w:val="bottom"/>
          </w:tcPr>
          <w:p w14:paraId="0DDC3BB0" w14:textId="2B1F3BE9" w:rsidR="004336F2" w:rsidRPr="00844E41" w:rsidRDefault="004336F2" w:rsidP="00737EE2">
            <w:pPr>
              <w:jc w:val="center"/>
              <w:rPr>
                <w:i/>
                <w:iCs/>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54EA846F" w14:textId="11B622B7" w:rsidR="004336F2" w:rsidRPr="00844E41" w:rsidRDefault="00D56A2B" w:rsidP="00737EE2">
            <w:pPr>
              <w:jc w:val="center"/>
              <w:rPr>
                <w:sz w:val="16"/>
                <w:szCs w:val="16"/>
              </w:rPr>
            </w:pPr>
            <w:r w:rsidRPr="00844E41">
              <w:rPr>
                <w:sz w:val="16"/>
                <w:szCs w:val="16"/>
              </w:rPr>
              <w:t>72,0</w:t>
            </w:r>
          </w:p>
        </w:tc>
        <w:tc>
          <w:tcPr>
            <w:tcW w:w="811" w:type="dxa"/>
            <w:tcBorders>
              <w:top w:val="nil"/>
              <w:left w:val="nil"/>
              <w:bottom w:val="single" w:sz="4" w:space="0" w:color="auto"/>
              <w:right w:val="single" w:sz="4" w:space="0" w:color="auto"/>
            </w:tcBorders>
            <w:shd w:val="clear" w:color="auto" w:fill="auto"/>
            <w:noWrap/>
            <w:vAlign w:val="bottom"/>
          </w:tcPr>
          <w:p w14:paraId="43E78AB0" w14:textId="09CC17E8" w:rsidR="004336F2" w:rsidRPr="00844E41" w:rsidRDefault="004336F2" w:rsidP="00737EE2">
            <w:pPr>
              <w:jc w:val="center"/>
              <w:rPr>
                <w:i/>
                <w:iCs/>
                <w:sz w:val="16"/>
                <w:szCs w:val="16"/>
                <w:lang w:val="ru-RU"/>
              </w:rPr>
            </w:pPr>
          </w:p>
        </w:tc>
      </w:tr>
      <w:tr w:rsidR="004336F2" w:rsidRPr="00844E41" w14:paraId="6311979D" w14:textId="77777777" w:rsidTr="008B42A3">
        <w:trPr>
          <w:trHeight w:val="372"/>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30F0D26" w14:textId="77777777" w:rsidR="004336F2" w:rsidRPr="00844E41" w:rsidRDefault="004336F2" w:rsidP="004336F2">
            <w:pPr>
              <w:rPr>
                <w:b/>
                <w:bCs/>
                <w:i/>
                <w:iCs/>
                <w:sz w:val="16"/>
                <w:szCs w:val="16"/>
                <w:lang w:val="ru-RU"/>
              </w:rPr>
            </w:pPr>
            <w:r w:rsidRPr="00844E41">
              <w:rPr>
                <w:b/>
                <w:bCs/>
                <w:i/>
                <w:iCs/>
                <w:sz w:val="16"/>
                <w:szCs w:val="16"/>
                <w:lang w:val="ru-RU"/>
              </w:rPr>
              <w:t>Informativ:</w:t>
            </w:r>
          </w:p>
        </w:tc>
        <w:tc>
          <w:tcPr>
            <w:tcW w:w="8055" w:type="dxa"/>
            <w:gridSpan w:val="14"/>
            <w:tcBorders>
              <w:top w:val="single" w:sz="4" w:space="0" w:color="auto"/>
              <w:left w:val="nil"/>
              <w:bottom w:val="single" w:sz="4" w:space="0" w:color="auto"/>
              <w:right w:val="single" w:sz="4" w:space="0" w:color="auto"/>
            </w:tcBorders>
            <w:shd w:val="clear" w:color="auto" w:fill="auto"/>
            <w:noWrap/>
            <w:vAlign w:val="bottom"/>
          </w:tcPr>
          <w:p w14:paraId="73782432" w14:textId="3B09BAA1" w:rsidR="004336F2" w:rsidRPr="00844E41" w:rsidRDefault="004336F2" w:rsidP="00737EE2">
            <w:pPr>
              <w:jc w:val="center"/>
              <w:rPr>
                <w:i/>
                <w:iCs/>
                <w:sz w:val="16"/>
                <w:szCs w:val="16"/>
                <w:lang w:val="ru-RU"/>
              </w:rPr>
            </w:pPr>
          </w:p>
        </w:tc>
      </w:tr>
      <w:tr w:rsidR="00E644D3" w:rsidRPr="00844E41" w14:paraId="3DABC468" w14:textId="77777777" w:rsidTr="008B42A3">
        <w:trPr>
          <w:trHeight w:val="40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4F23FC5" w14:textId="77777777" w:rsidR="004336F2" w:rsidRPr="00844E41" w:rsidRDefault="004336F2" w:rsidP="004336F2">
            <w:pPr>
              <w:rPr>
                <w:i/>
                <w:iCs/>
                <w:sz w:val="16"/>
                <w:szCs w:val="16"/>
                <w:lang w:val="ru-RU"/>
              </w:rPr>
            </w:pPr>
            <w:r w:rsidRPr="00844E41">
              <w:rPr>
                <w:i/>
                <w:iCs/>
                <w:sz w:val="16"/>
                <w:szCs w:val="16"/>
                <w:lang w:val="ru-RU"/>
              </w:rPr>
              <w:t>Cheltuieli curente</w:t>
            </w:r>
          </w:p>
        </w:tc>
        <w:tc>
          <w:tcPr>
            <w:tcW w:w="776" w:type="dxa"/>
            <w:tcBorders>
              <w:top w:val="nil"/>
              <w:left w:val="nil"/>
              <w:bottom w:val="single" w:sz="4" w:space="0" w:color="auto"/>
              <w:right w:val="single" w:sz="4" w:space="0" w:color="auto"/>
            </w:tcBorders>
            <w:shd w:val="clear" w:color="auto" w:fill="auto"/>
            <w:noWrap/>
            <w:vAlign w:val="bottom"/>
          </w:tcPr>
          <w:p w14:paraId="4C854B52" w14:textId="267BC399" w:rsidR="004336F2" w:rsidRPr="00844E41" w:rsidRDefault="00BB2F15" w:rsidP="00737EE2">
            <w:pPr>
              <w:jc w:val="center"/>
              <w:rPr>
                <w:i/>
                <w:iCs/>
                <w:sz w:val="16"/>
                <w:szCs w:val="16"/>
              </w:rPr>
            </w:pPr>
            <w:r w:rsidRPr="00844E41">
              <w:rPr>
                <w:i/>
                <w:iCs/>
                <w:sz w:val="16"/>
                <w:szCs w:val="16"/>
              </w:rPr>
              <w:t>76 393,8</w:t>
            </w:r>
          </w:p>
        </w:tc>
        <w:tc>
          <w:tcPr>
            <w:tcW w:w="785" w:type="dxa"/>
            <w:tcBorders>
              <w:top w:val="nil"/>
              <w:left w:val="nil"/>
              <w:bottom w:val="single" w:sz="4" w:space="0" w:color="auto"/>
              <w:right w:val="single" w:sz="4" w:space="0" w:color="auto"/>
            </w:tcBorders>
            <w:shd w:val="clear" w:color="auto" w:fill="auto"/>
            <w:noWrap/>
            <w:vAlign w:val="bottom"/>
          </w:tcPr>
          <w:p w14:paraId="30A77211" w14:textId="7699D2C5" w:rsidR="004336F2" w:rsidRPr="00844E41" w:rsidRDefault="00BB2F15" w:rsidP="00737EE2">
            <w:pPr>
              <w:jc w:val="center"/>
              <w:rPr>
                <w:i/>
                <w:iCs/>
                <w:sz w:val="16"/>
                <w:szCs w:val="16"/>
              </w:rPr>
            </w:pPr>
            <w:r w:rsidRPr="00844E41">
              <w:rPr>
                <w:i/>
                <w:iCs/>
                <w:sz w:val="16"/>
                <w:szCs w:val="16"/>
              </w:rPr>
              <w:t>710,6</w:t>
            </w:r>
          </w:p>
        </w:tc>
        <w:tc>
          <w:tcPr>
            <w:tcW w:w="776" w:type="dxa"/>
            <w:gridSpan w:val="2"/>
            <w:tcBorders>
              <w:top w:val="nil"/>
              <w:left w:val="nil"/>
              <w:bottom w:val="single" w:sz="4" w:space="0" w:color="auto"/>
              <w:right w:val="single" w:sz="4" w:space="0" w:color="auto"/>
            </w:tcBorders>
            <w:shd w:val="clear" w:color="auto" w:fill="auto"/>
            <w:noWrap/>
            <w:vAlign w:val="bottom"/>
          </w:tcPr>
          <w:p w14:paraId="22CFB185" w14:textId="1315F858" w:rsidR="004336F2" w:rsidRPr="00844E41" w:rsidRDefault="00737EE2" w:rsidP="00737EE2">
            <w:pPr>
              <w:jc w:val="center"/>
              <w:rPr>
                <w:i/>
                <w:iCs/>
                <w:sz w:val="16"/>
                <w:szCs w:val="16"/>
              </w:rPr>
            </w:pPr>
            <w:r w:rsidRPr="00844E41">
              <w:rPr>
                <w:i/>
                <w:iCs/>
                <w:sz w:val="16"/>
                <w:szCs w:val="16"/>
              </w:rPr>
              <w:t>76 642,5</w:t>
            </w:r>
          </w:p>
        </w:tc>
        <w:tc>
          <w:tcPr>
            <w:tcW w:w="785" w:type="dxa"/>
            <w:tcBorders>
              <w:top w:val="nil"/>
              <w:left w:val="nil"/>
              <w:bottom w:val="single" w:sz="4" w:space="0" w:color="auto"/>
              <w:right w:val="single" w:sz="4" w:space="0" w:color="auto"/>
            </w:tcBorders>
            <w:shd w:val="clear" w:color="auto" w:fill="auto"/>
            <w:noWrap/>
            <w:vAlign w:val="bottom"/>
          </w:tcPr>
          <w:p w14:paraId="14DA0FC3" w14:textId="61993AC0" w:rsidR="004336F2" w:rsidRPr="00844E41" w:rsidRDefault="00737EE2" w:rsidP="00737EE2">
            <w:pPr>
              <w:jc w:val="center"/>
              <w:rPr>
                <w:i/>
                <w:iCs/>
                <w:sz w:val="16"/>
                <w:szCs w:val="16"/>
              </w:rPr>
            </w:pPr>
            <w:r w:rsidRPr="00844E41">
              <w:rPr>
                <w:i/>
                <w:iCs/>
                <w:sz w:val="16"/>
                <w:szCs w:val="16"/>
              </w:rPr>
              <w:t>919,6</w:t>
            </w:r>
          </w:p>
        </w:tc>
        <w:tc>
          <w:tcPr>
            <w:tcW w:w="868" w:type="dxa"/>
            <w:gridSpan w:val="2"/>
            <w:tcBorders>
              <w:top w:val="nil"/>
              <w:left w:val="nil"/>
              <w:bottom w:val="single" w:sz="4" w:space="0" w:color="auto"/>
              <w:right w:val="single" w:sz="4" w:space="0" w:color="auto"/>
            </w:tcBorders>
            <w:shd w:val="clear" w:color="auto" w:fill="auto"/>
            <w:noWrap/>
            <w:vAlign w:val="bottom"/>
          </w:tcPr>
          <w:p w14:paraId="0C9B7A85" w14:textId="302AEA34" w:rsidR="004336F2" w:rsidRPr="00844E41" w:rsidRDefault="00720171" w:rsidP="00737EE2">
            <w:pPr>
              <w:jc w:val="center"/>
              <w:rPr>
                <w:i/>
                <w:iCs/>
                <w:sz w:val="16"/>
                <w:szCs w:val="16"/>
              </w:rPr>
            </w:pPr>
            <w:r w:rsidRPr="00844E41">
              <w:rPr>
                <w:i/>
                <w:iCs/>
                <w:sz w:val="16"/>
                <w:szCs w:val="16"/>
              </w:rPr>
              <w:t>74 185,2</w:t>
            </w:r>
          </w:p>
        </w:tc>
        <w:tc>
          <w:tcPr>
            <w:tcW w:w="785" w:type="dxa"/>
            <w:tcBorders>
              <w:top w:val="nil"/>
              <w:left w:val="nil"/>
              <w:bottom w:val="single" w:sz="4" w:space="0" w:color="auto"/>
              <w:right w:val="single" w:sz="4" w:space="0" w:color="auto"/>
            </w:tcBorders>
            <w:shd w:val="clear" w:color="auto" w:fill="auto"/>
            <w:noWrap/>
            <w:vAlign w:val="bottom"/>
          </w:tcPr>
          <w:p w14:paraId="43B7E927" w14:textId="53F41573" w:rsidR="004336F2" w:rsidRPr="00844E41" w:rsidRDefault="00720171" w:rsidP="00737EE2">
            <w:pPr>
              <w:jc w:val="center"/>
              <w:rPr>
                <w:i/>
                <w:iCs/>
                <w:sz w:val="16"/>
                <w:szCs w:val="16"/>
              </w:rPr>
            </w:pPr>
            <w:r w:rsidRPr="00844E41">
              <w:rPr>
                <w:i/>
                <w:iCs/>
                <w:sz w:val="16"/>
                <w:szCs w:val="16"/>
              </w:rPr>
              <w:t>771,0</w:t>
            </w:r>
          </w:p>
        </w:tc>
        <w:tc>
          <w:tcPr>
            <w:tcW w:w="934" w:type="dxa"/>
            <w:gridSpan w:val="2"/>
            <w:tcBorders>
              <w:top w:val="nil"/>
              <w:left w:val="nil"/>
              <w:bottom w:val="single" w:sz="4" w:space="0" w:color="auto"/>
              <w:right w:val="single" w:sz="4" w:space="0" w:color="auto"/>
            </w:tcBorders>
            <w:shd w:val="clear" w:color="auto" w:fill="auto"/>
            <w:noWrap/>
            <w:vAlign w:val="bottom"/>
          </w:tcPr>
          <w:p w14:paraId="017856C9" w14:textId="7A3EBCC5" w:rsidR="004336F2" w:rsidRPr="00844E41" w:rsidRDefault="003A58A5" w:rsidP="00737EE2">
            <w:pPr>
              <w:jc w:val="center"/>
              <w:rPr>
                <w:i/>
                <w:iCs/>
                <w:sz w:val="16"/>
                <w:szCs w:val="16"/>
              </w:rPr>
            </w:pPr>
            <w:r w:rsidRPr="00844E41">
              <w:rPr>
                <w:i/>
                <w:iCs/>
                <w:sz w:val="16"/>
                <w:szCs w:val="16"/>
              </w:rPr>
              <w:t>-2 457,3</w:t>
            </w:r>
          </w:p>
        </w:tc>
        <w:tc>
          <w:tcPr>
            <w:tcW w:w="785" w:type="dxa"/>
            <w:tcBorders>
              <w:top w:val="nil"/>
              <w:left w:val="nil"/>
              <w:bottom w:val="single" w:sz="4" w:space="0" w:color="auto"/>
              <w:right w:val="single" w:sz="4" w:space="0" w:color="auto"/>
            </w:tcBorders>
            <w:shd w:val="clear" w:color="auto" w:fill="auto"/>
            <w:noWrap/>
            <w:vAlign w:val="bottom"/>
          </w:tcPr>
          <w:p w14:paraId="00A619CA" w14:textId="7FF323C6" w:rsidR="004336F2" w:rsidRPr="00844E41" w:rsidRDefault="003A58A5" w:rsidP="00737EE2">
            <w:pPr>
              <w:jc w:val="center"/>
              <w:rPr>
                <w:i/>
                <w:iCs/>
                <w:sz w:val="16"/>
                <w:szCs w:val="16"/>
              </w:rPr>
            </w:pPr>
            <w:r w:rsidRPr="00844E41">
              <w:rPr>
                <w:i/>
                <w:iCs/>
                <w:sz w:val="16"/>
                <w:szCs w:val="16"/>
              </w:rPr>
              <w:t>-148,6</w:t>
            </w:r>
          </w:p>
        </w:tc>
        <w:tc>
          <w:tcPr>
            <w:tcW w:w="750" w:type="dxa"/>
            <w:gridSpan w:val="2"/>
            <w:tcBorders>
              <w:top w:val="nil"/>
              <w:left w:val="nil"/>
              <w:bottom w:val="single" w:sz="4" w:space="0" w:color="auto"/>
              <w:right w:val="single" w:sz="4" w:space="0" w:color="auto"/>
            </w:tcBorders>
            <w:shd w:val="clear" w:color="auto" w:fill="auto"/>
            <w:noWrap/>
            <w:vAlign w:val="bottom"/>
          </w:tcPr>
          <w:p w14:paraId="7F3819C5" w14:textId="000DC7C8" w:rsidR="004336F2" w:rsidRPr="00844E41" w:rsidRDefault="00D56A2B" w:rsidP="00737EE2">
            <w:pPr>
              <w:jc w:val="center"/>
              <w:rPr>
                <w:i/>
                <w:iCs/>
                <w:sz w:val="16"/>
                <w:szCs w:val="16"/>
              </w:rPr>
            </w:pPr>
            <w:r w:rsidRPr="00844E41">
              <w:rPr>
                <w:i/>
                <w:iCs/>
                <w:sz w:val="16"/>
                <w:szCs w:val="16"/>
              </w:rPr>
              <w:t>96,8</w:t>
            </w:r>
          </w:p>
        </w:tc>
        <w:tc>
          <w:tcPr>
            <w:tcW w:w="811" w:type="dxa"/>
            <w:tcBorders>
              <w:top w:val="nil"/>
              <w:left w:val="nil"/>
              <w:bottom w:val="single" w:sz="4" w:space="0" w:color="auto"/>
              <w:right w:val="single" w:sz="4" w:space="0" w:color="auto"/>
            </w:tcBorders>
            <w:shd w:val="clear" w:color="auto" w:fill="auto"/>
            <w:noWrap/>
            <w:vAlign w:val="bottom"/>
          </w:tcPr>
          <w:p w14:paraId="26419988" w14:textId="170307AB" w:rsidR="004336F2" w:rsidRPr="00844E41" w:rsidRDefault="00D56A2B" w:rsidP="00737EE2">
            <w:pPr>
              <w:jc w:val="center"/>
              <w:rPr>
                <w:i/>
                <w:iCs/>
                <w:sz w:val="16"/>
                <w:szCs w:val="16"/>
              </w:rPr>
            </w:pPr>
            <w:r w:rsidRPr="00844E41">
              <w:rPr>
                <w:i/>
                <w:iCs/>
                <w:sz w:val="16"/>
                <w:szCs w:val="16"/>
              </w:rPr>
              <w:t>83,8</w:t>
            </w:r>
          </w:p>
        </w:tc>
      </w:tr>
      <w:tr w:rsidR="00E644D3" w:rsidRPr="00E06022" w14:paraId="45E1C4F1" w14:textId="77777777" w:rsidTr="008B42A3">
        <w:trPr>
          <w:trHeight w:val="40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19AA6FF" w14:textId="77777777" w:rsidR="004336F2" w:rsidRPr="00844E41" w:rsidRDefault="004336F2" w:rsidP="004336F2">
            <w:pPr>
              <w:rPr>
                <w:i/>
                <w:iCs/>
                <w:sz w:val="16"/>
                <w:szCs w:val="16"/>
                <w:lang w:val="ru-RU"/>
              </w:rPr>
            </w:pPr>
            <w:r w:rsidRPr="00844E41">
              <w:rPr>
                <w:i/>
                <w:iCs/>
                <w:sz w:val="16"/>
                <w:szCs w:val="16"/>
                <w:lang w:val="ru-RU"/>
              </w:rPr>
              <w:t>Cheltuieli capitale</w:t>
            </w:r>
          </w:p>
        </w:tc>
        <w:tc>
          <w:tcPr>
            <w:tcW w:w="776" w:type="dxa"/>
            <w:tcBorders>
              <w:top w:val="nil"/>
              <w:left w:val="nil"/>
              <w:bottom w:val="single" w:sz="4" w:space="0" w:color="auto"/>
              <w:right w:val="single" w:sz="4" w:space="0" w:color="auto"/>
            </w:tcBorders>
            <w:shd w:val="clear" w:color="auto" w:fill="auto"/>
            <w:noWrap/>
            <w:vAlign w:val="bottom"/>
          </w:tcPr>
          <w:p w14:paraId="2505369E" w14:textId="23730AD8" w:rsidR="004336F2" w:rsidRPr="00844E41" w:rsidRDefault="00BB2F15" w:rsidP="00737EE2">
            <w:pPr>
              <w:jc w:val="center"/>
              <w:rPr>
                <w:i/>
                <w:iCs/>
                <w:sz w:val="16"/>
                <w:szCs w:val="16"/>
              </w:rPr>
            </w:pPr>
            <w:r w:rsidRPr="00844E41">
              <w:rPr>
                <w:i/>
                <w:iCs/>
                <w:sz w:val="16"/>
                <w:szCs w:val="16"/>
              </w:rPr>
              <w:t>6 801,9</w:t>
            </w:r>
          </w:p>
        </w:tc>
        <w:tc>
          <w:tcPr>
            <w:tcW w:w="785" w:type="dxa"/>
            <w:tcBorders>
              <w:top w:val="nil"/>
              <w:left w:val="nil"/>
              <w:bottom w:val="single" w:sz="4" w:space="0" w:color="auto"/>
              <w:right w:val="single" w:sz="4" w:space="0" w:color="auto"/>
            </w:tcBorders>
            <w:shd w:val="clear" w:color="auto" w:fill="auto"/>
            <w:noWrap/>
            <w:vAlign w:val="bottom"/>
          </w:tcPr>
          <w:p w14:paraId="540D04CB" w14:textId="7B4C3814" w:rsidR="004336F2" w:rsidRPr="00844E41" w:rsidRDefault="00BB2F15" w:rsidP="00737EE2">
            <w:pPr>
              <w:jc w:val="center"/>
              <w:rPr>
                <w:i/>
                <w:iCs/>
                <w:sz w:val="16"/>
                <w:szCs w:val="16"/>
              </w:rPr>
            </w:pPr>
            <w:r w:rsidRPr="00844E41">
              <w:rPr>
                <w:i/>
                <w:iCs/>
                <w:sz w:val="16"/>
                <w:szCs w:val="16"/>
              </w:rPr>
              <w:t>3</w:t>
            </w:r>
            <w:r w:rsidR="00500E1C" w:rsidRPr="00844E41">
              <w:rPr>
                <w:i/>
                <w:iCs/>
                <w:sz w:val="16"/>
                <w:szCs w:val="16"/>
              </w:rPr>
              <w:t> 751,8</w:t>
            </w:r>
          </w:p>
        </w:tc>
        <w:tc>
          <w:tcPr>
            <w:tcW w:w="776" w:type="dxa"/>
            <w:gridSpan w:val="2"/>
            <w:tcBorders>
              <w:top w:val="nil"/>
              <w:left w:val="nil"/>
              <w:bottom w:val="single" w:sz="4" w:space="0" w:color="auto"/>
              <w:right w:val="single" w:sz="4" w:space="0" w:color="auto"/>
            </w:tcBorders>
            <w:shd w:val="clear" w:color="auto" w:fill="auto"/>
            <w:noWrap/>
            <w:vAlign w:val="bottom"/>
          </w:tcPr>
          <w:p w14:paraId="127DCA56" w14:textId="53D46F24" w:rsidR="004336F2" w:rsidRPr="00844E41" w:rsidRDefault="00737EE2" w:rsidP="00737EE2">
            <w:pPr>
              <w:jc w:val="center"/>
              <w:rPr>
                <w:i/>
                <w:iCs/>
                <w:sz w:val="16"/>
                <w:szCs w:val="16"/>
              </w:rPr>
            </w:pPr>
            <w:r w:rsidRPr="00844E41">
              <w:rPr>
                <w:i/>
                <w:iCs/>
                <w:sz w:val="16"/>
                <w:szCs w:val="16"/>
              </w:rPr>
              <w:t>7 469,9</w:t>
            </w:r>
          </w:p>
        </w:tc>
        <w:tc>
          <w:tcPr>
            <w:tcW w:w="785" w:type="dxa"/>
            <w:tcBorders>
              <w:top w:val="nil"/>
              <w:left w:val="nil"/>
              <w:bottom w:val="single" w:sz="4" w:space="0" w:color="auto"/>
              <w:right w:val="single" w:sz="4" w:space="0" w:color="auto"/>
            </w:tcBorders>
            <w:shd w:val="clear" w:color="auto" w:fill="auto"/>
            <w:noWrap/>
            <w:vAlign w:val="bottom"/>
          </w:tcPr>
          <w:p w14:paraId="7EC7F44B" w14:textId="74FF644A" w:rsidR="004336F2" w:rsidRPr="00844E41" w:rsidRDefault="00737EE2" w:rsidP="00737EE2">
            <w:pPr>
              <w:jc w:val="center"/>
              <w:rPr>
                <w:i/>
                <w:iCs/>
                <w:sz w:val="16"/>
                <w:szCs w:val="16"/>
              </w:rPr>
            </w:pPr>
            <w:r w:rsidRPr="00844E41">
              <w:rPr>
                <w:i/>
                <w:iCs/>
                <w:sz w:val="16"/>
                <w:szCs w:val="16"/>
              </w:rPr>
              <w:t>2 911,8</w:t>
            </w:r>
          </w:p>
        </w:tc>
        <w:tc>
          <w:tcPr>
            <w:tcW w:w="868" w:type="dxa"/>
            <w:gridSpan w:val="2"/>
            <w:tcBorders>
              <w:top w:val="nil"/>
              <w:left w:val="nil"/>
              <w:bottom w:val="single" w:sz="4" w:space="0" w:color="auto"/>
              <w:right w:val="single" w:sz="4" w:space="0" w:color="auto"/>
            </w:tcBorders>
            <w:shd w:val="clear" w:color="auto" w:fill="auto"/>
            <w:noWrap/>
            <w:vAlign w:val="bottom"/>
          </w:tcPr>
          <w:p w14:paraId="57F3E425" w14:textId="2838C3E9" w:rsidR="004336F2" w:rsidRPr="00844E41" w:rsidRDefault="00720171" w:rsidP="00737EE2">
            <w:pPr>
              <w:jc w:val="center"/>
              <w:rPr>
                <w:i/>
                <w:iCs/>
                <w:sz w:val="16"/>
                <w:szCs w:val="16"/>
              </w:rPr>
            </w:pPr>
            <w:r w:rsidRPr="00844E41">
              <w:rPr>
                <w:i/>
                <w:iCs/>
                <w:sz w:val="16"/>
                <w:szCs w:val="16"/>
              </w:rPr>
              <w:t>6 542,0</w:t>
            </w:r>
          </w:p>
        </w:tc>
        <w:tc>
          <w:tcPr>
            <w:tcW w:w="785" w:type="dxa"/>
            <w:tcBorders>
              <w:top w:val="nil"/>
              <w:left w:val="nil"/>
              <w:bottom w:val="single" w:sz="4" w:space="0" w:color="auto"/>
              <w:right w:val="single" w:sz="4" w:space="0" w:color="auto"/>
            </w:tcBorders>
            <w:shd w:val="clear" w:color="auto" w:fill="auto"/>
            <w:noWrap/>
            <w:vAlign w:val="bottom"/>
          </w:tcPr>
          <w:p w14:paraId="428445DE" w14:textId="5BD12445" w:rsidR="004336F2" w:rsidRPr="00844E41" w:rsidRDefault="00720171" w:rsidP="00737EE2">
            <w:pPr>
              <w:jc w:val="center"/>
              <w:rPr>
                <w:i/>
                <w:iCs/>
                <w:sz w:val="16"/>
                <w:szCs w:val="16"/>
              </w:rPr>
            </w:pPr>
            <w:r w:rsidRPr="00844E41">
              <w:rPr>
                <w:i/>
                <w:iCs/>
                <w:sz w:val="16"/>
                <w:szCs w:val="16"/>
              </w:rPr>
              <w:t>2 173,3</w:t>
            </w:r>
          </w:p>
        </w:tc>
        <w:tc>
          <w:tcPr>
            <w:tcW w:w="934" w:type="dxa"/>
            <w:gridSpan w:val="2"/>
            <w:tcBorders>
              <w:top w:val="nil"/>
              <w:left w:val="nil"/>
              <w:bottom w:val="single" w:sz="4" w:space="0" w:color="auto"/>
              <w:right w:val="single" w:sz="4" w:space="0" w:color="auto"/>
            </w:tcBorders>
            <w:shd w:val="clear" w:color="auto" w:fill="auto"/>
            <w:noWrap/>
            <w:vAlign w:val="bottom"/>
          </w:tcPr>
          <w:p w14:paraId="67793B19" w14:textId="241C1820" w:rsidR="004336F2" w:rsidRPr="00844E41" w:rsidRDefault="003A58A5" w:rsidP="00737EE2">
            <w:pPr>
              <w:jc w:val="center"/>
              <w:rPr>
                <w:i/>
                <w:iCs/>
                <w:sz w:val="16"/>
                <w:szCs w:val="16"/>
              </w:rPr>
            </w:pPr>
            <w:r w:rsidRPr="00844E41">
              <w:rPr>
                <w:i/>
                <w:iCs/>
                <w:sz w:val="16"/>
                <w:szCs w:val="16"/>
              </w:rPr>
              <w:t>-927,9</w:t>
            </w:r>
          </w:p>
        </w:tc>
        <w:tc>
          <w:tcPr>
            <w:tcW w:w="785" w:type="dxa"/>
            <w:tcBorders>
              <w:top w:val="nil"/>
              <w:left w:val="nil"/>
              <w:bottom w:val="single" w:sz="4" w:space="0" w:color="auto"/>
              <w:right w:val="single" w:sz="4" w:space="0" w:color="auto"/>
            </w:tcBorders>
            <w:shd w:val="clear" w:color="auto" w:fill="auto"/>
            <w:noWrap/>
            <w:vAlign w:val="bottom"/>
          </w:tcPr>
          <w:p w14:paraId="30DD2C0A" w14:textId="78C00C52" w:rsidR="004336F2" w:rsidRPr="00844E41" w:rsidRDefault="003A58A5" w:rsidP="00737EE2">
            <w:pPr>
              <w:jc w:val="center"/>
              <w:rPr>
                <w:i/>
                <w:iCs/>
                <w:sz w:val="16"/>
                <w:szCs w:val="16"/>
              </w:rPr>
            </w:pPr>
            <w:r w:rsidRPr="00844E41">
              <w:rPr>
                <w:i/>
                <w:iCs/>
                <w:sz w:val="16"/>
                <w:szCs w:val="16"/>
              </w:rPr>
              <w:t>-738,5</w:t>
            </w:r>
          </w:p>
        </w:tc>
        <w:tc>
          <w:tcPr>
            <w:tcW w:w="750" w:type="dxa"/>
            <w:gridSpan w:val="2"/>
            <w:tcBorders>
              <w:top w:val="nil"/>
              <w:left w:val="nil"/>
              <w:bottom w:val="single" w:sz="4" w:space="0" w:color="auto"/>
              <w:right w:val="single" w:sz="4" w:space="0" w:color="auto"/>
            </w:tcBorders>
            <w:shd w:val="clear" w:color="auto" w:fill="auto"/>
            <w:noWrap/>
            <w:vAlign w:val="bottom"/>
          </w:tcPr>
          <w:p w14:paraId="2FEF3C13" w14:textId="15D0786E" w:rsidR="004336F2" w:rsidRPr="00844E41" w:rsidRDefault="00D56A2B" w:rsidP="00737EE2">
            <w:pPr>
              <w:jc w:val="center"/>
              <w:rPr>
                <w:i/>
                <w:iCs/>
                <w:sz w:val="16"/>
                <w:szCs w:val="16"/>
              </w:rPr>
            </w:pPr>
            <w:r w:rsidRPr="00844E41">
              <w:rPr>
                <w:i/>
                <w:iCs/>
                <w:sz w:val="16"/>
                <w:szCs w:val="16"/>
              </w:rPr>
              <w:t>87,6</w:t>
            </w:r>
          </w:p>
        </w:tc>
        <w:tc>
          <w:tcPr>
            <w:tcW w:w="811" w:type="dxa"/>
            <w:tcBorders>
              <w:top w:val="nil"/>
              <w:left w:val="nil"/>
              <w:bottom w:val="single" w:sz="4" w:space="0" w:color="auto"/>
              <w:right w:val="single" w:sz="4" w:space="0" w:color="auto"/>
            </w:tcBorders>
            <w:shd w:val="clear" w:color="auto" w:fill="auto"/>
            <w:noWrap/>
            <w:vAlign w:val="bottom"/>
          </w:tcPr>
          <w:p w14:paraId="07E06079" w14:textId="018098E6" w:rsidR="004336F2" w:rsidRPr="00E06022" w:rsidRDefault="00D56A2B" w:rsidP="00737EE2">
            <w:pPr>
              <w:jc w:val="center"/>
              <w:rPr>
                <w:i/>
                <w:iCs/>
                <w:sz w:val="16"/>
                <w:szCs w:val="16"/>
              </w:rPr>
            </w:pPr>
            <w:r w:rsidRPr="00844E41">
              <w:rPr>
                <w:i/>
                <w:iCs/>
                <w:sz w:val="16"/>
                <w:szCs w:val="16"/>
              </w:rPr>
              <w:t>74,6</w:t>
            </w:r>
          </w:p>
        </w:tc>
      </w:tr>
    </w:tbl>
    <w:p w14:paraId="465B64A7" w14:textId="035BD5D2" w:rsidR="00D97074" w:rsidRDefault="00616B29" w:rsidP="00C74718">
      <w:pPr>
        <w:autoSpaceDE w:val="0"/>
        <w:autoSpaceDN w:val="0"/>
        <w:adjustRightInd w:val="0"/>
        <w:spacing w:line="276" w:lineRule="auto"/>
        <w:jc w:val="both"/>
        <w:rPr>
          <w:rStyle w:val="hps"/>
          <w:i/>
          <w:sz w:val="28"/>
          <w:szCs w:val="28"/>
        </w:rPr>
      </w:pPr>
      <w:r>
        <w:rPr>
          <w:rStyle w:val="hps"/>
          <w:i/>
          <w:sz w:val="28"/>
          <w:szCs w:val="28"/>
        </w:rPr>
        <w:t xml:space="preserve">       </w:t>
      </w:r>
    </w:p>
    <w:p w14:paraId="2794242E" w14:textId="77777777" w:rsidR="00181FF2" w:rsidRDefault="00181FF2" w:rsidP="00C74718">
      <w:pPr>
        <w:autoSpaceDE w:val="0"/>
        <w:autoSpaceDN w:val="0"/>
        <w:adjustRightInd w:val="0"/>
        <w:spacing w:line="276" w:lineRule="auto"/>
        <w:ind w:left="6800" w:firstLine="340"/>
        <w:jc w:val="both"/>
        <w:rPr>
          <w:rStyle w:val="hps"/>
          <w:i/>
          <w:sz w:val="28"/>
          <w:szCs w:val="28"/>
          <w:highlight w:val="green"/>
        </w:rPr>
      </w:pPr>
    </w:p>
    <w:p w14:paraId="3B313029" w14:textId="3D61648B" w:rsidR="00C74718" w:rsidRPr="00794BD5" w:rsidRDefault="00C74718" w:rsidP="00181C28">
      <w:pPr>
        <w:autoSpaceDE w:val="0"/>
        <w:autoSpaceDN w:val="0"/>
        <w:adjustRightInd w:val="0"/>
        <w:spacing w:line="276" w:lineRule="auto"/>
        <w:ind w:left="6800" w:firstLine="340"/>
        <w:jc w:val="right"/>
        <w:rPr>
          <w:rStyle w:val="hps"/>
          <w:i/>
          <w:sz w:val="28"/>
          <w:szCs w:val="28"/>
        </w:rPr>
      </w:pPr>
      <w:r w:rsidRPr="00794BD5">
        <w:rPr>
          <w:rStyle w:val="hps"/>
          <w:i/>
          <w:sz w:val="28"/>
          <w:szCs w:val="28"/>
        </w:rPr>
        <w:t>Anexa nr.7</w:t>
      </w:r>
    </w:p>
    <w:p w14:paraId="69117866" w14:textId="77777777" w:rsidR="00C74718" w:rsidRPr="00794BD5" w:rsidRDefault="00C74718" w:rsidP="00C74718">
      <w:pPr>
        <w:autoSpaceDE w:val="0"/>
        <w:autoSpaceDN w:val="0"/>
        <w:adjustRightInd w:val="0"/>
        <w:spacing w:line="276" w:lineRule="auto"/>
        <w:ind w:left="6800" w:firstLine="340"/>
        <w:jc w:val="both"/>
        <w:rPr>
          <w:rStyle w:val="hps"/>
          <w:i/>
          <w:sz w:val="16"/>
          <w:szCs w:val="16"/>
        </w:rPr>
      </w:pPr>
    </w:p>
    <w:p w14:paraId="5E44C349" w14:textId="77777777" w:rsidR="00C74718" w:rsidRPr="00794BD5" w:rsidRDefault="00C74718" w:rsidP="00C74718">
      <w:pPr>
        <w:autoSpaceDE w:val="0"/>
        <w:autoSpaceDN w:val="0"/>
        <w:adjustRightInd w:val="0"/>
        <w:spacing w:line="276" w:lineRule="auto"/>
        <w:jc w:val="center"/>
        <w:rPr>
          <w:rStyle w:val="hps"/>
          <w:b/>
          <w:sz w:val="28"/>
          <w:szCs w:val="28"/>
        </w:rPr>
      </w:pPr>
      <w:r w:rsidRPr="00794BD5">
        <w:rPr>
          <w:rStyle w:val="hps"/>
          <w:b/>
          <w:sz w:val="28"/>
          <w:szCs w:val="28"/>
        </w:rPr>
        <w:t>Informația p</w:t>
      </w:r>
      <w:r w:rsidR="001170C9" w:rsidRPr="00794BD5">
        <w:rPr>
          <w:rStyle w:val="hps"/>
          <w:b/>
          <w:sz w:val="28"/>
          <w:szCs w:val="28"/>
        </w:rPr>
        <w:t>rivind cheltuielile de personal ale bugetului de stat,</w:t>
      </w:r>
    </w:p>
    <w:p w14:paraId="0F04A662" w14:textId="77777777" w:rsidR="00C74718" w:rsidRPr="00794BD5" w:rsidRDefault="00C74718" w:rsidP="00C74718">
      <w:pPr>
        <w:autoSpaceDE w:val="0"/>
        <w:autoSpaceDN w:val="0"/>
        <w:adjustRightInd w:val="0"/>
        <w:spacing w:line="276" w:lineRule="auto"/>
        <w:jc w:val="center"/>
        <w:rPr>
          <w:rStyle w:val="hps"/>
          <w:b/>
          <w:sz w:val="28"/>
          <w:szCs w:val="28"/>
        </w:rPr>
      </w:pPr>
      <w:r w:rsidRPr="00794BD5">
        <w:rPr>
          <w:rStyle w:val="hps"/>
          <w:b/>
          <w:sz w:val="28"/>
          <w:szCs w:val="28"/>
        </w:rPr>
        <w:t>numărul de unități (posturi), numărul de</w:t>
      </w:r>
    </w:p>
    <w:p w14:paraId="406FAF6E" w14:textId="72D01867" w:rsidR="00C74718" w:rsidRPr="00794BD5" w:rsidRDefault="00C74718" w:rsidP="00C74718">
      <w:pPr>
        <w:autoSpaceDE w:val="0"/>
        <w:autoSpaceDN w:val="0"/>
        <w:adjustRightInd w:val="0"/>
        <w:spacing w:line="276" w:lineRule="auto"/>
        <w:jc w:val="center"/>
        <w:rPr>
          <w:rStyle w:val="hps"/>
          <w:b/>
          <w:sz w:val="28"/>
          <w:szCs w:val="28"/>
        </w:rPr>
      </w:pPr>
      <w:r w:rsidRPr="00794BD5">
        <w:rPr>
          <w:rStyle w:val="hps"/>
          <w:b/>
          <w:sz w:val="28"/>
          <w:szCs w:val="28"/>
        </w:rPr>
        <w:t xml:space="preserve"> angajați și salariul mediu lunar în anul 20</w:t>
      </w:r>
      <w:r w:rsidR="0031693C" w:rsidRPr="00794BD5">
        <w:rPr>
          <w:rStyle w:val="hps"/>
          <w:b/>
          <w:sz w:val="28"/>
          <w:szCs w:val="28"/>
        </w:rPr>
        <w:t>2</w:t>
      </w:r>
      <w:r w:rsidR="0021418A" w:rsidRPr="00794BD5">
        <w:rPr>
          <w:rStyle w:val="hps"/>
          <w:b/>
          <w:sz w:val="28"/>
          <w:szCs w:val="28"/>
        </w:rPr>
        <w:t>3</w:t>
      </w:r>
      <w:r w:rsidRPr="00794BD5">
        <w:rPr>
          <w:rStyle w:val="hps"/>
          <w:b/>
          <w:sz w:val="28"/>
          <w:szCs w:val="28"/>
        </w:rPr>
        <w:t xml:space="preserve">, </w:t>
      </w:r>
    </w:p>
    <w:p w14:paraId="17A9E0C9" w14:textId="77777777" w:rsidR="00C74718" w:rsidRPr="00B66B45" w:rsidRDefault="00C74718" w:rsidP="00D62DB8">
      <w:pPr>
        <w:autoSpaceDE w:val="0"/>
        <w:autoSpaceDN w:val="0"/>
        <w:adjustRightInd w:val="0"/>
        <w:spacing w:line="276" w:lineRule="auto"/>
        <w:ind w:hanging="142"/>
        <w:jc w:val="center"/>
        <w:rPr>
          <w:rStyle w:val="hps"/>
          <w:b/>
          <w:sz w:val="28"/>
          <w:szCs w:val="28"/>
        </w:rPr>
      </w:pPr>
      <w:r w:rsidRPr="00794BD5">
        <w:rPr>
          <w:rStyle w:val="hps"/>
          <w:b/>
          <w:sz w:val="28"/>
          <w:szCs w:val="28"/>
        </w:rPr>
        <w:t>în aspectul grupelor funcționale</w:t>
      </w:r>
    </w:p>
    <w:p w14:paraId="6B213FFB" w14:textId="77777777" w:rsidR="00C74718" w:rsidRPr="00B66B45" w:rsidRDefault="00C74718" w:rsidP="00C74718">
      <w:pPr>
        <w:autoSpaceDE w:val="0"/>
        <w:autoSpaceDN w:val="0"/>
        <w:adjustRightInd w:val="0"/>
        <w:spacing w:line="276" w:lineRule="auto"/>
        <w:jc w:val="center"/>
        <w:rPr>
          <w:rStyle w:val="hps"/>
          <w:b/>
          <w:sz w:val="28"/>
          <w:szCs w:val="28"/>
        </w:rPr>
      </w:pPr>
    </w:p>
    <w:p w14:paraId="75A06C87" w14:textId="77777777" w:rsidR="00C74718" w:rsidRPr="00B66B45" w:rsidRDefault="00C74718" w:rsidP="00D62DB8">
      <w:pPr>
        <w:autoSpaceDE w:val="0"/>
        <w:autoSpaceDN w:val="0"/>
        <w:adjustRightInd w:val="0"/>
        <w:spacing w:line="276" w:lineRule="auto"/>
        <w:ind w:left="-142"/>
        <w:jc w:val="center"/>
        <w:rPr>
          <w:rStyle w:val="hps"/>
          <w:b/>
          <w:sz w:val="28"/>
          <w:szCs w:val="28"/>
        </w:rPr>
      </w:pPr>
    </w:p>
    <w:p w14:paraId="6A1A60A3" w14:textId="77777777" w:rsidR="00C74718" w:rsidRPr="00B66B45" w:rsidRDefault="00C74718" w:rsidP="00C74718">
      <w:pPr>
        <w:autoSpaceDE w:val="0"/>
        <w:autoSpaceDN w:val="0"/>
        <w:adjustRightInd w:val="0"/>
        <w:spacing w:line="276" w:lineRule="auto"/>
        <w:jc w:val="center"/>
        <w:rPr>
          <w:rStyle w:val="hps"/>
          <w:b/>
          <w:sz w:val="28"/>
          <w:szCs w:val="28"/>
        </w:rPr>
      </w:pPr>
    </w:p>
    <w:tbl>
      <w:tblPr>
        <w:tblW w:w="8926" w:type="dxa"/>
        <w:tblInd w:w="-431" w:type="dxa"/>
        <w:tblLook w:val="04A0" w:firstRow="1" w:lastRow="0" w:firstColumn="1" w:lastColumn="0" w:noHBand="0" w:noVBand="1"/>
      </w:tblPr>
      <w:tblGrid>
        <w:gridCol w:w="3760"/>
        <w:gridCol w:w="1481"/>
        <w:gridCol w:w="1211"/>
        <w:gridCol w:w="1226"/>
        <w:gridCol w:w="1248"/>
      </w:tblGrid>
      <w:tr w:rsidR="0021418A" w:rsidRPr="0021418A" w14:paraId="55F1C434" w14:textId="77777777" w:rsidTr="0021418A">
        <w:trPr>
          <w:trHeight w:val="686"/>
        </w:trPr>
        <w:tc>
          <w:tcPr>
            <w:tcW w:w="37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91CCA52" w14:textId="77777777" w:rsidR="0021418A" w:rsidRPr="0021418A" w:rsidRDefault="0021418A" w:rsidP="0021418A">
            <w:pPr>
              <w:jc w:val="center"/>
              <w:rPr>
                <w:b/>
                <w:sz w:val="20"/>
                <w:szCs w:val="20"/>
              </w:rPr>
            </w:pPr>
            <w:r w:rsidRPr="0021418A">
              <w:rPr>
                <w:b/>
                <w:sz w:val="20"/>
                <w:szCs w:val="20"/>
              </w:rPr>
              <w:t>Denumirea indicatorului</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8A8028" w14:textId="77777777" w:rsidR="0021418A" w:rsidRPr="0021418A" w:rsidRDefault="0021418A" w:rsidP="0021418A">
            <w:pPr>
              <w:jc w:val="center"/>
              <w:rPr>
                <w:b/>
                <w:sz w:val="20"/>
                <w:szCs w:val="20"/>
              </w:rPr>
            </w:pPr>
            <w:r w:rsidRPr="0021418A">
              <w:rPr>
                <w:b/>
                <w:sz w:val="20"/>
                <w:szCs w:val="20"/>
              </w:rPr>
              <w:t>Cheltuieli de personal executate (mii lei)</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636C99" w14:textId="77777777" w:rsidR="0021418A" w:rsidRPr="0021418A" w:rsidRDefault="0021418A" w:rsidP="0021418A">
            <w:pPr>
              <w:jc w:val="center"/>
              <w:rPr>
                <w:b/>
                <w:sz w:val="20"/>
                <w:szCs w:val="20"/>
              </w:rPr>
            </w:pPr>
            <w:r w:rsidRPr="0021418A">
              <w:rPr>
                <w:b/>
                <w:sz w:val="20"/>
                <w:szCs w:val="20"/>
              </w:rPr>
              <w:t>Numărul de unități (posturi)</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D4A2344" w14:textId="77777777" w:rsidR="0021418A" w:rsidRPr="0021418A" w:rsidRDefault="0021418A" w:rsidP="0021418A">
            <w:pPr>
              <w:jc w:val="center"/>
              <w:rPr>
                <w:b/>
                <w:sz w:val="20"/>
                <w:szCs w:val="20"/>
              </w:rPr>
            </w:pPr>
            <w:r w:rsidRPr="0021418A">
              <w:rPr>
                <w:b/>
                <w:sz w:val="20"/>
                <w:szCs w:val="20"/>
              </w:rPr>
              <w:t>Numărul de angajați (persoane fizice)</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037C0F1" w14:textId="77777777" w:rsidR="0021418A" w:rsidRPr="0021418A" w:rsidRDefault="0021418A" w:rsidP="0021418A">
            <w:pPr>
              <w:jc w:val="center"/>
              <w:rPr>
                <w:b/>
                <w:sz w:val="20"/>
                <w:szCs w:val="20"/>
              </w:rPr>
            </w:pPr>
            <w:r w:rsidRPr="0021418A">
              <w:rPr>
                <w:b/>
                <w:sz w:val="20"/>
                <w:szCs w:val="20"/>
              </w:rPr>
              <w:t>Salariul mediu lunar la o unitate (post), lei</w:t>
            </w:r>
          </w:p>
        </w:tc>
      </w:tr>
      <w:tr w:rsidR="0021418A" w:rsidRPr="0021418A" w14:paraId="233F8B80" w14:textId="77777777" w:rsidTr="0021418A">
        <w:trPr>
          <w:trHeight w:val="102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00D2E3"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A719B2"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918339"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641F6F"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16DD95" w14:textId="77777777" w:rsidR="0021418A" w:rsidRPr="0021418A" w:rsidRDefault="0021418A" w:rsidP="0021418A">
            <w:pPr>
              <w:spacing w:line="256" w:lineRule="auto"/>
              <w:jc w:val="center"/>
              <w:rPr>
                <w:b/>
                <w:sz w:val="20"/>
                <w:szCs w:val="20"/>
              </w:rPr>
            </w:pPr>
          </w:p>
        </w:tc>
      </w:tr>
      <w:tr w:rsidR="0021418A" w:rsidRPr="0021418A" w14:paraId="3549A491" w14:textId="77777777" w:rsidTr="0021418A">
        <w:trPr>
          <w:trHeight w:val="1029"/>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D77654"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E363A1"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722600"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28BA6C" w14:textId="77777777" w:rsidR="0021418A" w:rsidRPr="0021418A" w:rsidRDefault="0021418A" w:rsidP="0021418A">
            <w:pPr>
              <w:spacing w:line="256" w:lineRule="auto"/>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8494B4" w14:textId="77777777" w:rsidR="0021418A" w:rsidRPr="0021418A" w:rsidRDefault="0021418A" w:rsidP="0021418A">
            <w:pPr>
              <w:spacing w:line="256" w:lineRule="auto"/>
              <w:jc w:val="center"/>
              <w:rPr>
                <w:b/>
                <w:sz w:val="20"/>
                <w:szCs w:val="20"/>
              </w:rPr>
            </w:pPr>
          </w:p>
        </w:tc>
      </w:tr>
      <w:tr w:rsidR="0021418A" w:rsidRPr="0021418A" w14:paraId="1D5DB26A" w14:textId="77777777" w:rsidTr="0021418A">
        <w:trPr>
          <w:trHeight w:val="315"/>
        </w:trPr>
        <w:tc>
          <w:tcPr>
            <w:tcW w:w="3760" w:type="dxa"/>
            <w:tcBorders>
              <w:top w:val="nil"/>
              <w:left w:val="single" w:sz="4" w:space="0" w:color="auto"/>
              <w:bottom w:val="single" w:sz="4" w:space="0" w:color="auto"/>
              <w:right w:val="single" w:sz="4" w:space="0" w:color="auto"/>
            </w:tcBorders>
            <w:noWrap/>
            <w:vAlign w:val="center"/>
            <w:hideMark/>
          </w:tcPr>
          <w:p w14:paraId="653B2D29" w14:textId="77777777" w:rsidR="0021418A" w:rsidRPr="0021418A" w:rsidRDefault="0021418A" w:rsidP="0021418A">
            <w:pPr>
              <w:jc w:val="center"/>
              <w:rPr>
                <w:b/>
                <w:bCs/>
                <w:sz w:val="20"/>
                <w:szCs w:val="20"/>
              </w:rPr>
            </w:pPr>
            <w:r w:rsidRPr="0021418A">
              <w:rPr>
                <w:b/>
                <w:bCs/>
                <w:sz w:val="20"/>
                <w:szCs w:val="20"/>
              </w:rPr>
              <w:t>Bugetul de Stat, total</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0599C" w14:textId="77777777" w:rsidR="0021418A" w:rsidRPr="0021418A" w:rsidRDefault="0021418A" w:rsidP="0021418A">
            <w:pPr>
              <w:jc w:val="center"/>
              <w:rPr>
                <w:b/>
                <w:bCs/>
                <w:sz w:val="20"/>
                <w:szCs w:val="20"/>
                <w:lang w:val="ru-RU"/>
              </w:rPr>
            </w:pPr>
            <w:r w:rsidRPr="0021418A">
              <w:rPr>
                <w:b/>
                <w:bCs/>
                <w:sz w:val="20"/>
                <w:szCs w:val="20"/>
                <w:lang w:val="ru-RU"/>
              </w:rPr>
              <w:t>9.621.334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A75BD" w14:textId="77777777" w:rsidR="0021418A" w:rsidRPr="0021418A" w:rsidRDefault="0021418A" w:rsidP="0021418A">
            <w:pPr>
              <w:jc w:val="center"/>
              <w:rPr>
                <w:b/>
                <w:bCs/>
                <w:sz w:val="20"/>
                <w:szCs w:val="20"/>
                <w:lang w:val="ru-RU"/>
              </w:rPr>
            </w:pPr>
            <w:r w:rsidRPr="0021418A">
              <w:rPr>
                <w:b/>
                <w:bCs/>
                <w:sz w:val="20"/>
                <w:szCs w:val="20"/>
                <w:lang w:val="ru-RU"/>
              </w:rPr>
              <w:t>46.903</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392BF" w14:textId="77777777" w:rsidR="0021418A" w:rsidRPr="0021418A" w:rsidRDefault="0021418A" w:rsidP="0021418A">
            <w:pPr>
              <w:jc w:val="center"/>
              <w:rPr>
                <w:b/>
                <w:bCs/>
                <w:sz w:val="20"/>
                <w:szCs w:val="20"/>
                <w:lang w:val="ru-RU"/>
              </w:rPr>
            </w:pPr>
            <w:r w:rsidRPr="0021418A">
              <w:rPr>
                <w:b/>
                <w:bCs/>
                <w:sz w:val="20"/>
                <w:szCs w:val="20"/>
                <w:lang w:val="ru-RU"/>
              </w:rPr>
              <w:t>45.786</w:t>
            </w:r>
          </w:p>
        </w:tc>
        <w:tc>
          <w:tcPr>
            <w:tcW w:w="1248" w:type="dxa"/>
            <w:tcBorders>
              <w:top w:val="nil"/>
              <w:left w:val="nil"/>
              <w:bottom w:val="single" w:sz="4" w:space="0" w:color="auto"/>
              <w:right w:val="single" w:sz="4" w:space="0" w:color="auto"/>
            </w:tcBorders>
            <w:noWrap/>
            <w:vAlign w:val="center"/>
            <w:hideMark/>
          </w:tcPr>
          <w:p w14:paraId="6061A758" w14:textId="77777777" w:rsidR="0021418A" w:rsidRPr="0021418A" w:rsidRDefault="0021418A" w:rsidP="0021418A">
            <w:pPr>
              <w:jc w:val="center"/>
              <w:rPr>
                <w:b/>
                <w:bCs/>
                <w:sz w:val="20"/>
                <w:szCs w:val="20"/>
                <w:lang w:val="ru-RU"/>
              </w:rPr>
            </w:pPr>
            <w:r w:rsidRPr="0021418A">
              <w:rPr>
                <w:b/>
                <w:bCs/>
                <w:sz w:val="20"/>
                <w:szCs w:val="20"/>
                <w:lang w:val="ru-RU"/>
              </w:rPr>
              <w:t>13.105</w:t>
            </w:r>
          </w:p>
        </w:tc>
      </w:tr>
      <w:tr w:rsidR="0021418A" w:rsidRPr="0021418A" w14:paraId="2DD7BB64" w14:textId="77777777" w:rsidTr="0021418A">
        <w:trPr>
          <w:trHeight w:val="257"/>
        </w:trPr>
        <w:tc>
          <w:tcPr>
            <w:tcW w:w="3760" w:type="dxa"/>
            <w:tcBorders>
              <w:top w:val="nil"/>
              <w:left w:val="single" w:sz="4" w:space="0" w:color="auto"/>
              <w:bottom w:val="single" w:sz="4" w:space="0" w:color="auto"/>
              <w:right w:val="single" w:sz="4" w:space="0" w:color="auto"/>
            </w:tcBorders>
            <w:noWrap/>
            <w:vAlign w:val="center"/>
            <w:hideMark/>
          </w:tcPr>
          <w:p w14:paraId="2E923F03" w14:textId="77777777" w:rsidR="0021418A" w:rsidRPr="0021418A" w:rsidRDefault="0021418A" w:rsidP="0021418A">
            <w:pPr>
              <w:jc w:val="center"/>
              <w:rPr>
                <w:i/>
                <w:iCs/>
                <w:sz w:val="20"/>
                <w:szCs w:val="20"/>
              </w:rPr>
            </w:pPr>
            <w:r w:rsidRPr="0021418A">
              <w:rPr>
                <w:i/>
                <w:iCs/>
                <w:sz w:val="20"/>
                <w:szCs w:val="20"/>
              </w:rPr>
              <w:t>inclusiv:</w:t>
            </w:r>
          </w:p>
        </w:tc>
        <w:tc>
          <w:tcPr>
            <w:tcW w:w="1481" w:type="dxa"/>
            <w:tcBorders>
              <w:top w:val="nil"/>
              <w:left w:val="single" w:sz="4" w:space="0" w:color="auto"/>
              <w:bottom w:val="single" w:sz="4" w:space="0" w:color="auto"/>
              <w:right w:val="single" w:sz="4" w:space="0" w:color="auto"/>
            </w:tcBorders>
            <w:shd w:val="clear" w:color="auto" w:fill="auto"/>
            <w:noWrap/>
            <w:vAlign w:val="center"/>
          </w:tcPr>
          <w:p w14:paraId="3B8819E7" w14:textId="77777777" w:rsidR="0021418A" w:rsidRPr="0021418A" w:rsidRDefault="0021418A" w:rsidP="0021418A">
            <w:pPr>
              <w:jc w:val="center"/>
              <w:rPr>
                <w:sz w:val="20"/>
                <w:szCs w:val="20"/>
                <w:lang w:val="ru-RU"/>
              </w:rPr>
            </w:pPr>
          </w:p>
        </w:tc>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6F567527" w14:textId="77777777" w:rsidR="0021418A" w:rsidRPr="0021418A" w:rsidRDefault="0021418A" w:rsidP="0021418A">
            <w:pPr>
              <w:jc w:val="center"/>
              <w:rPr>
                <w:sz w:val="20"/>
                <w:szCs w:val="20"/>
                <w:lang w:val="ru-RU"/>
              </w:rPr>
            </w:pP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62D948E2" w14:textId="77777777" w:rsidR="0021418A" w:rsidRPr="0021418A" w:rsidRDefault="0021418A" w:rsidP="0021418A">
            <w:pPr>
              <w:jc w:val="center"/>
              <w:rPr>
                <w:sz w:val="20"/>
                <w:szCs w:val="20"/>
                <w:lang w:val="ru-RU"/>
              </w:rPr>
            </w:pPr>
          </w:p>
        </w:tc>
        <w:tc>
          <w:tcPr>
            <w:tcW w:w="1248" w:type="dxa"/>
            <w:tcBorders>
              <w:top w:val="nil"/>
              <w:left w:val="nil"/>
              <w:bottom w:val="single" w:sz="4" w:space="0" w:color="auto"/>
              <w:right w:val="single" w:sz="4" w:space="0" w:color="auto"/>
            </w:tcBorders>
            <w:noWrap/>
            <w:vAlign w:val="center"/>
            <w:hideMark/>
          </w:tcPr>
          <w:p w14:paraId="44CDFFB6" w14:textId="77777777" w:rsidR="0021418A" w:rsidRPr="0021418A" w:rsidRDefault="0021418A" w:rsidP="0021418A">
            <w:pPr>
              <w:jc w:val="center"/>
              <w:rPr>
                <w:sz w:val="20"/>
                <w:szCs w:val="20"/>
              </w:rPr>
            </w:pPr>
          </w:p>
        </w:tc>
      </w:tr>
      <w:tr w:rsidR="0021418A" w:rsidRPr="0021418A" w14:paraId="6A655292"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483CAFBD" w14:textId="77777777" w:rsidR="0021418A" w:rsidRPr="0021418A" w:rsidRDefault="0021418A" w:rsidP="0021418A">
            <w:pPr>
              <w:jc w:val="center"/>
              <w:rPr>
                <w:sz w:val="20"/>
                <w:szCs w:val="20"/>
              </w:rPr>
            </w:pPr>
            <w:r w:rsidRPr="0021418A">
              <w:rPr>
                <w:sz w:val="20"/>
                <w:szCs w:val="20"/>
              </w:rPr>
              <w:t>Servicii de stat cu destinație generală</w:t>
            </w:r>
          </w:p>
        </w:tc>
        <w:tc>
          <w:tcPr>
            <w:tcW w:w="1481" w:type="dxa"/>
            <w:tcBorders>
              <w:top w:val="nil"/>
              <w:left w:val="single" w:sz="4" w:space="0" w:color="auto"/>
              <w:bottom w:val="single" w:sz="4" w:space="0" w:color="auto"/>
              <w:right w:val="single" w:sz="4" w:space="0" w:color="auto"/>
            </w:tcBorders>
            <w:shd w:val="clear" w:color="auto" w:fill="auto"/>
            <w:vAlign w:val="center"/>
          </w:tcPr>
          <w:p w14:paraId="5B2EB947" w14:textId="77777777" w:rsidR="0021418A" w:rsidRPr="0021418A" w:rsidRDefault="0021418A" w:rsidP="0021418A">
            <w:pPr>
              <w:jc w:val="center"/>
              <w:rPr>
                <w:bCs/>
                <w:sz w:val="20"/>
                <w:szCs w:val="20"/>
                <w:lang w:val="ru-RU"/>
              </w:rPr>
            </w:pPr>
            <w:r w:rsidRPr="0021418A">
              <w:rPr>
                <w:bCs/>
                <w:sz w:val="20"/>
                <w:szCs w:val="20"/>
                <w:lang w:val="ru-RU"/>
              </w:rPr>
              <w:t>1.811.440,2</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2A86CDE8" w14:textId="77777777" w:rsidR="0021418A" w:rsidRPr="0021418A" w:rsidRDefault="0021418A" w:rsidP="0021418A">
            <w:pPr>
              <w:jc w:val="center"/>
              <w:rPr>
                <w:sz w:val="20"/>
                <w:szCs w:val="20"/>
                <w:lang w:val="ru-RU"/>
              </w:rPr>
            </w:pPr>
            <w:r w:rsidRPr="0021418A">
              <w:rPr>
                <w:sz w:val="20"/>
                <w:szCs w:val="20"/>
                <w:lang w:val="ru-RU"/>
              </w:rPr>
              <w:t>6.596</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10961374" w14:textId="77777777" w:rsidR="0021418A" w:rsidRPr="0021418A" w:rsidRDefault="0021418A" w:rsidP="0021418A">
            <w:pPr>
              <w:jc w:val="center"/>
              <w:rPr>
                <w:sz w:val="20"/>
                <w:szCs w:val="20"/>
                <w:lang w:val="ru-RU"/>
              </w:rPr>
            </w:pPr>
            <w:r w:rsidRPr="0021418A">
              <w:rPr>
                <w:sz w:val="20"/>
                <w:szCs w:val="20"/>
                <w:lang w:val="ru-RU"/>
              </w:rPr>
              <w:t>6.498</w:t>
            </w:r>
          </w:p>
        </w:tc>
        <w:tc>
          <w:tcPr>
            <w:tcW w:w="1248" w:type="dxa"/>
            <w:tcBorders>
              <w:top w:val="nil"/>
              <w:left w:val="nil"/>
              <w:bottom w:val="single" w:sz="4" w:space="0" w:color="auto"/>
              <w:right w:val="single" w:sz="4" w:space="0" w:color="auto"/>
            </w:tcBorders>
            <w:noWrap/>
            <w:vAlign w:val="center"/>
          </w:tcPr>
          <w:p w14:paraId="6874F845" w14:textId="77777777" w:rsidR="0021418A" w:rsidRPr="0021418A" w:rsidRDefault="0021418A" w:rsidP="0021418A">
            <w:pPr>
              <w:jc w:val="center"/>
              <w:rPr>
                <w:sz w:val="20"/>
                <w:szCs w:val="20"/>
                <w:lang w:val="ru-RU"/>
              </w:rPr>
            </w:pPr>
            <w:r w:rsidRPr="0021418A">
              <w:rPr>
                <w:sz w:val="20"/>
                <w:szCs w:val="20"/>
                <w:lang w:val="ru-RU"/>
              </w:rPr>
              <w:t>17.653,4</w:t>
            </w:r>
          </w:p>
        </w:tc>
      </w:tr>
      <w:tr w:rsidR="0021418A" w:rsidRPr="0021418A" w14:paraId="20F07AD4"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4C1D8D45" w14:textId="77777777" w:rsidR="0021418A" w:rsidRPr="0021418A" w:rsidRDefault="0021418A" w:rsidP="0021418A">
            <w:pPr>
              <w:jc w:val="center"/>
              <w:rPr>
                <w:sz w:val="20"/>
                <w:szCs w:val="20"/>
              </w:rPr>
            </w:pPr>
            <w:r w:rsidRPr="0021418A">
              <w:rPr>
                <w:sz w:val="20"/>
                <w:szCs w:val="20"/>
              </w:rPr>
              <w:t>Apărare națională</w:t>
            </w:r>
          </w:p>
        </w:tc>
        <w:tc>
          <w:tcPr>
            <w:tcW w:w="1481" w:type="dxa"/>
            <w:tcBorders>
              <w:top w:val="nil"/>
              <w:left w:val="single" w:sz="4" w:space="0" w:color="auto"/>
              <w:bottom w:val="single" w:sz="4" w:space="0" w:color="auto"/>
              <w:right w:val="single" w:sz="4" w:space="0" w:color="auto"/>
            </w:tcBorders>
            <w:shd w:val="clear" w:color="auto" w:fill="auto"/>
            <w:vAlign w:val="center"/>
          </w:tcPr>
          <w:p w14:paraId="24C16EED" w14:textId="77777777" w:rsidR="0021418A" w:rsidRPr="0021418A" w:rsidRDefault="0021418A" w:rsidP="0021418A">
            <w:pPr>
              <w:jc w:val="center"/>
              <w:rPr>
                <w:bCs/>
                <w:sz w:val="20"/>
                <w:szCs w:val="20"/>
                <w:lang w:val="ru-RU"/>
              </w:rPr>
            </w:pPr>
            <w:r w:rsidRPr="0021418A">
              <w:rPr>
                <w:bCs/>
                <w:sz w:val="20"/>
                <w:szCs w:val="20"/>
                <w:lang w:val="ru-RU"/>
              </w:rPr>
              <w:t>530.359,8</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2BC9524A" w14:textId="77777777" w:rsidR="0021418A" w:rsidRPr="0021418A" w:rsidRDefault="0021418A" w:rsidP="0021418A">
            <w:pPr>
              <w:jc w:val="center"/>
              <w:rPr>
                <w:sz w:val="20"/>
                <w:szCs w:val="20"/>
                <w:lang w:val="ru-RU"/>
              </w:rPr>
            </w:pPr>
            <w:r w:rsidRPr="0021418A">
              <w:rPr>
                <w:sz w:val="20"/>
                <w:szCs w:val="20"/>
                <w:lang w:val="ru-RU"/>
              </w:rPr>
              <w:t>3.011</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6566B2B4" w14:textId="77777777" w:rsidR="0021418A" w:rsidRPr="0021418A" w:rsidRDefault="0021418A" w:rsidP="0021418A">
            <w:pPr>
              <w:jc w:val="center"/>
              <w:rPr>
                <w:sz w:val="20"/>
                <w:szCs w:val="20"/>
                <w:lang w:val="ru-RU"/>
              </w:rPr>
            </w:pPr>
            <w:r w:rsidRPr="0021418A">
              <w:rPr>
                <w:sz w:val="20"/>
                <w:szCs w:val="20"/>
                <w:lang w:val="ru-RU"/>
              </w:rPr>
              <w:t>2.983</w:t>
            </w:r>
          </w:p>
        </w:tc>
        <w:tc>
          <w:tcPr>
            <w:tcW w:w="1248" w:type="dxa"/>
            <w:tcBorders>
              <w:top w:val="nil"/>
              <w:left w:val="nil"/>
              <w:bottom w:val="single" w:sz="4" w:space="0" w:color="auto"/>
              <w:right w:val="single" w:sz="4" w:space="0" w:color="auto"/>
            </w:tcBorders>
            <w:noWrap/>
            <w:vAlign w:val="center"/>
          </w:tcPr>
          <w:p w14:paraId="2FE28AB8" w14:textId="77777777" w:rsidR="0021418A" w:rsidRPr="0021418A" w:rsidRDefault="0021418A" w:rsidP="0021418A">
            <w:pPr>
              <w:jc w:val="center"/>
              <w:rPr>
                <w:sz w:val="20"/>
                <w:szCs w:val="20"/>
                <w:lang w:val="ru-RU"/>
              </w:rPr>
            </w:pPr>
            <w:r w:rsidRPr="0021418A">
              <w:rPr>
                <w:sz w:val="20"/>
                <w:szCs w:val="20"/>
                <w:lang w:val="ru-RU"/>
              </w:rPr>
              <w:t>11.277,5</w:t>
            </w:r>
          </w:p>
        </w:tc>
      </w:tr>
      <w:tr w:rsidR="0021418A" w:rsidRPr="0021418A" w14:paraId="03AF3E69"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44A4E384" w14:textId="77777777" w:rsidR="0021418A" w:rsidRPr="0021418A" w:rsidRDefault="0021418A" w:rsidP="0021418A">
            <w:pPr>
              <w:jc w:val="center"/>
              <w:rPr>
                <w:sz w:val="20"/>
                <w:szCs w:val="20"/>
              </w:rPr>
            </w:pPr>
            <w:r w:rsidRPr="0021418A">
              <w:rPr>
                <w:sz w:val="20"/>
                <w:szCs w:val="20"/>
              </w:rPr>
              <w:t>Ordine publică și securitate națională</w:t>
            </w:r>
          </w:p>
        </w:tc>
        <w:tc>
          <w:tcPr>
            <w:tcW w:w="1481" w:type="dxa"/>
            <w:tcBorders>
              <w:top w:val="nil"/>
              <w:left w:val="single" w:sz="4" w:space="0" w:color="auto"/>
              <w:bottom w:val="single" w:sz="4" w:space="0" w:color="auto"/>
              <w:right w:val="single" w:sz="4" w:space="0" w:color="auto"/>
            </w:tcBorders>
            <w:shd w:val="clear" w:color="auto" w:fill="auto"/>
            <w:vAlign w:val="center"/>
          </w:tcPr>
          <w:p w14:paraId="04B92A41" w14:textId="77777777" w:rsidR="0021418A" w:rsidRPr="0021418A" w:rsidRDefault="0021418A" w:rsidP="0021418A">
            <w:pPr>
              <w:jc w:val="center"/>
              <w:rPr>
                <w:sz w:val="20"/>
                <w:szCs w:val="20"/>
                <w:lang w:val="ru-RU"/>
              </w:rPr>
            </w:pPr>
            <w:r w:rsidRPr="0021418A">
              <w:rPr>
                <w:sz w:val="20"/>
                <w:szCs w:val="20"/>
                <w:lang w:val="ru-RU"/>
              </w:rPr>
              <w:t>4.890.483,6</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4E96B749" w14:textId="77777777" w:rsidR="0021418A" w:rsidRPr="0021418A" w:rsidRDefault="0021418A" w:rsidP="0021418A">
            <w:pPr>
              <w:jc w:val="center"/>
              <w:rPr>
                <w:sz w:val="20"/>
                <w:szCs w:val="20"/>
                <w:lang w:val="ru-RU"/>
              </w:rPr>
            </w:pPr>
            <w:r w:rsidRPr="0021418A">
              <w:rPr>
                <w:sz w:val="20"/>
                <w:szCs w:val="20"/>
                <w:lang w:val="ru-RU"/>
              </w:rPr>
              <w:t>23.044</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070243CA" w14:textId="77777777" w:rsidR="0021418A" w:rsidRPr="0021418A" w:rsidRDefault="0021418A" w:rsidP="0021418A">
            <w:pPr>
              <w:jc w:val="center"/>
              <w:rPr>
                <w:sz w:val="20"/>
                <w:szCs w:val="20"/>
                <w:lang w:val="ru-RU"/>
              </w:rPr>
            </w:pPr>
            <w:r w:rsidRPr="0021418A">
              <w:rPr>
                <w:sz w:val="20"/>
                <w:szCs w:val="20"/>
                <w:lang w:val="ru-RU"/>
              </w:rPr>
              <w:t>22.962</w:t>
            </w:r>
          </w:p>
        </w:tc>
        <w:tc>
          <w:tcPr>
            <w:tcW w:w="1248" w:type="dxa"/>
            <w:tcBorders>
              <w:top w:val="nil"/>
              <w:left w:val="nil"/>
              <w:bottom w:val="single" w:sz="4" w:space="0" w:color="auto"/>
              <w:right w:val="single" w:sz="4" w:space="0" w:color="auto"/>
            </w:tcBorders>
            <w:noWrap/>
            <w:vAlign w:val="center"/>
          </w:tcPr>
          <w:p w14:paraId="7CEF4ECE" w14:textId="77777777" w:rsidR="0021418A" w:rsidRPr="0021418A" w:rsidRDefault="0021418A" w:rsidP="0021418A">
            <w:pPr>
              <w:jc w:val="center"/>
              <w:rPr>
                <w:sz w:val="20"/>
                <w:szCs w:val="20"/>
                <w:lang w:val="ru-RU"/>
              </w:rPr>
            </w:pPr>
            <w:r w:rsidRPr="0021418A">
              <w:rPr>
                <w:sz w:val="20"/>
                <w:szCs w:val="20"/>
                <w:lang w:val="ru-RU"/>
              </w:rPr>
              <w:t>13.453,9</w:t>
            </w:r>
          </w:p>
        </w:tc>
      </w:tr>
      <w:tr w:rsidR="0021418A" w:rsidRPr="0021418A" w14:paraId="08F3CA03"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74F9E223" w14:textId="77777777" w:rsidR="0021418A" w:rsidRPr="0021418A" w:rsidRDefault="0021418A" w:rsidP="0021418A">
            <w:pPr>
              <w:jc w:val="center"/>
              <w:rPr>
                <w:sz w:val="20"/>
                <w:szCs w:val="20"/>
              </w:rPr>
            </w:pPr>
            <w:r w:rsidRPr="0021418A">
              <w:rPr>
                <w:sz w:val="20"/>
                <w:szCs w:val="20"/>
              </w:rPr>
              <w:t xml:space="preserve">Servicii </w:t>
            </w:r>
            <w:r w:rsidRPr="0021418A">
              <w:rPr>
                <w:sz w:val="20"/>
                <w:szCs w:val="20"/>
                <w:lang w:val="ro-MD"/>
              </w:rPr>
              <w:t>î</w:t>
            </w:r>
            <w:r w:rsidRPr="0021418A">
              <w:rPr>
                <w:sz w:val="20"/>
                <w:szCs w:val="20"/>
              </w:rPr>
              <w:t>n domeniul economiei</w:t>
            </w:r>
          </w:p>
        </w:tc>
        <w:tc>
          <w:tcPr>
            <w:tcW w:w="1481" w:type="dxa"/>
            <w:tcBorders>
              <w:top w:val="nil"/>
              <w:left w:val="single" w:sz="4" w:space="0" w:color="auto"/>
              <w:bottom w:val="single" w:sz="4" w:space="0" w:color="auto"/>
              <w:right w:val="single" w:sz="4" w:space="0" w:color="auto"/>
            </w:tcBorders>
            <w:shd w:val="clear" w:color="auto" w:fill="auto"/>
            <w:vAlign w:val="center"/>
          </w:tcPr>
          <w:p w14:paraId="3165480F" w14:textId="77777777" w:rsidR="0021418A" w:rsidRPr="0021418A" w:rsidRDefault="0021418A" w:rsidP="0021418A">
            <w:pPr>
              <w:jc w:val="center"/>
              <w:rPr>
                <w:sz w:val="20"/>
                <w:szCs w:val="20"/>
                <w:lang w:val="ru-RU"/>
              </w:rPr>
            </w:pPr>
            <w:r w:rsidRPr="0021418A">
              <w:rPr>
                <w:sz w:val="20"/>
                <w:szCs w:val="20"/>
                <w:lang w:val="ru-RU"/>
              </w:rPr>
              <w:t>734.110,7</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158A3E4B" w14:textId="77777777" w:rsidR="0021418A" w:rsidRPr="0021418A" w:rsidRDefault="0021418A" w:rsidP="0021418A">
            <w:pPr>
              <w:jc w:val="center"/>
              <w:rPr>
                <w:sz w:val="20"/>
                <w:szCs w:val="20"/>
                <w:lang w:val="ru-RU"/>
              </w:rPr>
            </w:pPr>
            <w:r w:rsidRPr="0021418A">
              <w:rPr>
                <w:sz w:val="20"/>
                <w:szCs w:val="20"/>
                <w:lang w:val="ru-RU"/>
              </w:rPr>
              <w:t>3.797</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73848ABA" w14:textId="77777777" w:rsidR="0021418A" w:rsidRPr="0021418A" w:rsidRDefault="0021418A" w:rsidP="0021418A">
            <w:pPr>
              <w:jc w:val="center"/>
              <w:rPr>
                <w:sz w:val="20"/>
                <w:szCs w:val="20"/>
                <w:lang w:val="ru-RU"/>
              </w:rPr>
            </w:pPr>
            <w:r w:rsidRPr="0021418A">
              <w:rPr>
                <w:sz w:val="20"/>
                <w:szCs w:val="20"/>
                <w:lang w:val="ru-RU"/>
              </w:rPr>
              <w:t>3.818</w:t>
            </w:r>
          </w:p>
        </w:tc>
        <w:tc>
          <w:tcPr>
            <w:tcW w:w="1248" w:type="dxa"/>
            <w:tcBorders>
              <w:top w:val="nil"/>
              <w:left w:val="nil"/>
              <w:bottom w:val="single" w:sz="4" w:space="0" w:color="auto"/>
              <w:right w:val="single" w:sz="4" w:space="0" w:color="auto"/>
            </w:tcBorders>
            <w:noWrap/>
            <w:vAlign w:val="center"/>
          </w:tcPr>
          <w:p w14:paraId="3ECAE659" w14:textId="77777777" w:rsidR="0021418A" w:rsidRPr="0021418A" w:rsidRDefault="0021418A" w:rsidP="0021418A">
            <w:pPr>
              <w:jc w:val="center"/>
              <w:rPr>
                <w:sz w:val="20"/>
                <w:szCs w:val="20"/>
                <w:lang w:val="ru-RU"/>
              </w:rPr>
            </w:pPr>
            <w:r w:rsidRPr="0021418A">
              <w:rPr>
                <w:sz w:val="20"/>
                <w:szCs w:val="20"/>
                <w:lang w:val="ru-RU"/>
              </w:rPr>
              <w:t>12.488,8</w:t>
            </w:r>
          </w:p>
        </w:tc>
      </w:tr>
      <w:tr w:rsidR="0021418A" w:rsidRPr="0021418A" w14:paraId="69CEF2F2"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0B999B3A" w14:textId="77777777" w:rsidR="0021418A" w:rsidRPr="0021418A" w:rsidRDefault="0021418A" w:rsidP="0021418A">
            <w:pPr>
              <w:jc w:val="center"/>
              <w:rPr>
                <w:sz w:val="20"/>
                <w:szCs w:val="20"/>
              </w:rPr>
            </w:pPr>
            <w:r w:rsidRPr="0021418A">
              <w:rPr>
                <w:sz w:val="20"/>
                <w:szCs w:val="20"/>
              </w:rPr>
              <w:t>Protecția mediului</w:t>
            </w:r>
          </w:p>
        </w:tc>
        <w:tc>
          <w:tcPr>
            <w:tcW w:w="1481" w:type="dxa"/>
            <w:tcBorders>
              <w:top w:val="nil"/>
              <w:left w:val="single" w:sz="4" w:space="0" w:color="auto"/>
              <w:bottom w:val="single" w:sz="4" w:space="0" w:color="auto"/>
              <w:right w:val="single" w:sz="4" w:space="0" w:color="auto"/>
            </w:tcBorders>
            <w:shd w:val="clear" w:color="auto" w:fill="auto"/>
            <w:vAlign w:val="center"/>
          </w:tcPr>
          <w:p w14:paraId="1EE4B426" w14:textId="77777777" w:rsidR="0021418A" w:rsidRPr="0021418A" w:rsidRDefault="0021418A" w:rsidP="0021418A">
            <w:pPr>
              <w:jc w:val="center"/>
              <w:rPr>
                <w:sz w:val="20"/>
                <w:szCs w:val="20"/>
                <w:lang w:val="ru-RU"/>
              </w:rPr>
            </w:pPr>
            <w:r w:rsidRPr="0021418A">
              <w:rPr>
                <w:sz w:val="20"/>
                <w:szCs w:val="20"/>
                <w:lang w:val="ru-RU"/>
              </w:rPr>
              <w:t>124.824,3</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46DFD27F" w14:textId="77777777" w:rsidR="0021418A" w:rsidRPr="0021418A" w:rsidRDefault="0021418A" w:rsidP="0021418A">
            <w:pPr>
              <w:jc w:val="center"/>
              <w:rPr>
                <w:sz w:val="20"/>
                <w:szCs w:val="20"/>
                <w:lang w:val="ru-RU"/>
              </w:rPr>
            </w:pPr>
            <w:r w:rsidRPr="0021418A">
              <w:rPr>
                <w:sz w:val="20"/>
                <w:szCs w:val="20"/>
                <w:lang w:val="ru-RU"/>
              </w:rPr>
              <w:t>658</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139B30ED" w14:textId="77777777" w:rsidR="0021418A" w:rsidRPr="0021418A" w:rsidRDefault="0021418A" w:rsidP="0021418A">
            <w:pPr>
              <w:jc w:val="center"/>
              <w:rPr>
                <w:sz w:val="20"/>
                <w:szCs w:val="20"/>
                <w:lang w:val="ru-RU"/>
              </w:rPr>
            </w:pPr>
            <w:r w:rsidRPr="0021418A">
              <w:rPr>
                <w:sz w:val="20"/>
                <w:szCs w:val="20"/>
                <w:lang w:val="ru-RU"/>
              </w:rPr>
              <w:t>658</w:t>
            </w:r>
          </w:p>
        </w:tc>
        <w:tc>
          <w:tcPr>
            <w:tcW w:w="1248" w:type="dxa"/>
            <w:tcBorders>
              <w:top w:val="nil"/>
              <w:left w:val="nil"/>
              <w:bottom w:val="single" w:sz="4" w:space="0" w:color="auto"/>
              <w:right w:val="single" w:sz="4" w:space="0" w:color="auto"/>
            </w:tcBorders>
            <w:noWrap/>
            <w:vAlign w:val="center"/>
          </w:tcPr>
          <w:p w14:paraId="43B09EF5" w14:textId="77777777" w:rsidR="0021418A" w:rsidRPr="0021418A" w:rsidRDefault="0021418A" w:rsidP="0021418A">
            <w:pPr>
              <w:jc w:val="center"/>
              <w:rPr>
                <w:sz w:val="20"/>
                <w:szCs w:val="20"/>
                <w:lang w:val="ru-RU"/>
              </w:rPr>
            </w:pPr>
            <w:r w:rsidRPr="0021418A">
              <w:rPr>
                <w:sz w:val="20"/>
                <w:szCs w:val="20"/>
                <w:lang w:val="ru-RU"/>
              </w:rPr>
              <w:t>12.256,4</w:t>
            </w:r>
          </w:p>
        </w:tc>
      </w:tr>
      <w:tr w:rsidR="0021418A" w:rsidRPr="0021418A" w14:paraId="0799A6DA"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434B14DE" w14:textId="77777777" w:rsidR="0021418A" w:rsidRPr="0021418A" w:rsidRDefault="0021418A" w:rsidP="0021418A">
            <w:pPr>
              <w:jc w:val="center"/>
              <w:rPr>
                <w:sz w:val="20"/>
                <w:szCs w:val="20"/>
              </w:rPr>
            </w:pPr>
            <w:r w:rsidRPr="0021418A">
              <w:rPr>
                <w:sz w:val="20"/>
                <w:szCs w:val="20"/>
              </w:rPr>
              <w:t>Ocrotirea sănătății</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326C5227" w14:textId="77777777" w:rsidR="0021418A" w:rsidRPr="0021418A" w:rsidRDefault="0021418A" w:rsidP="0021418A">
            <w:pPr>
              <w:jc w:val="center"/>
              <w:rPr>
                <w:sz w:val="20"/>
                <w:szCs w:val="20"/>
                <w:lang w:val="ru-RU"/>
              </w:rPr>
            </w:pPr>
            <w:r w:rsidRPr="0021418A">
              <w:rPr>
                <w:sz w:val="20"/>
                <w:szCs w:val="20"/>
                <w:lang w:val="ru-RU"/>
              </w:rPr>
              <w:t>708.578,3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88347" w14:textId="77777777" w:rsidR="0021418A" w:rsidRPr="0021418A" w:rsidRDefault="0021418A" w:rsidP="0021418A">
            <w:pPr>
              <w:jc w:val="center"/>
              <w:rPr>
                <w:sz w:val="20"/>
                <w:szCs w:val="20"/>
                <w:lang w:val="ru-RU"/>
              </w:rPr>
            </w:pPr>
            <w:r w:rsidRPr="0021418A">
              <w:rPr>
                <w:sz w:val="20"/>
                <w:szCs w:val="20"/>
                <w:lang w:val="ru-RU"/>
              </w:rPr>
              <w:t>4.100</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0FDDA" w14:textId="77777777" w:rsidR="0021418A" w:rsidRPr="0021418A" w:rsidRDefault="0021418A" w:rsidP="0021418A">
            <w:pPr>
              <w:jc w:val="center"/>
              <w:rPr>
                <w:sz w:val="20"/>
                <w:szCs w:val="20"/>
                <w:lang w:val="ru-RU"/>
              </w:rPr>
            </w:pPr>
            <w:r w:rsidRPr="0021418A">
              <w:rPr>
                <w:sz w:val="20"/>
                <w:szCs w:val="20"/>
                <w:lang w:val="ru-RU"/>
              </w:rPr>
              <w:t>3.565</w:t>
            </w:r>
          </w:p>
        </w:tc>
        <w:tc>
          <w:tcPr>
            <w:tcW w:w="1248" w:type="dxa"/>
            <w:tcBorders>
              <w:top w:val="nil"/>
              <w:left w:val="nil"/>
              <w:bottom w:val="single" w:sz="4" w:space="0" w:color="auto"/>
              <w:right w:val="single" w:sz="4" w:space="0" w:color="auto"/>
            </w:tcBorders>
            <w:noWrap/>
            <w:vAlign w:val="center"/>
          </w:tcPr>
          <w:p w14:paraId="394783D7" w14:textId="77777777" w:rsidR="0021418A" w:rsidRPr="0021418A" w:rsidRDefault="0021418A" w:rsidP="0021418A">
            <w:pPr>
              <w:jc w:val="center"/>
              <w:rPr>
                <w:sz w:val="20"/>
                <w:szCs w:val="20"/>
                <w:lang w:val="ru-RU"/>
              </w:rPr>
            </w:pPr>
            <w:r w:rsidRPr="0021418A">
              <w:rPr>
                <w:sz w:val="20"/>
                <w:szCs w:val="20"/>
                <w:lang w:val="ru-RU"/>
              </w:rPr>
              <w:t>11.163,7</w:t>
            </w:r>
          </w:p>
        </w:tc>
      </w:tr>
      <w:tr w:rsidR="0021418A" w:rsidRPr="0021418A" w14:paraId="6A8E238D"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2CA2A135" w14:textId="77777777" w:rsidR="0021418A" w:rsidRPr="0021418A" w:rsidRDefault="0021418A" w:rsidP="0021418A">
            <w:pPr>
              <w:jc w:val="center"/>
              <w:rPr>
                <w:sz w:val="20"/>
                <w:szCs w:val="20"/>
              </w:rPr>
            </w:pPr>
            <w:r w:rsidRPr="0021418A">
              <w:rPr>
                <w:sz w:val="20"/>
                <w:szCs w:val="20"/>
              </w:rPr>
              <w:t>Cultură, sport, tineret, culte și odihnă</w:t>
            </w:r>
          </w:p>
        </w:tc>
        <w:tc>
          <w:tcPr>
            <w:tcW w:w="1481" w:type="dxa"/>
            <w:tcBorders>
              <w:top w:val="nil"/>
              <w:left w:val="single" w:sz="4" w:space="0" w:color="auto"/>
              <w:bottom w:val="single" w:sz="4" w:space="0" w:color="auto"/>
              <w:right w:val="single" w:sz="4" w:space="0" w:color="auto"/>
            </w:tcBorders>
            <w:shd w:val="clear" w:color="auto" w:fill="auto"/>
            <w:vAlign w:val="center"/>
          </w:tcPr>
          <w:p w14:paraId="760F47F1" w14:textId="77777777" w:rsidR="0021418A" w:rsidRPr="0021418A" w:rsidRDefault="0021418A" w:rsidP="0021418A">
            <w:pPr>
              <w:jc w:val="center"/>
              <w:rPr>
                <w:sz w:val="20"/>
                <w:szCs w:val="20"/>
                <w:lang w:val="ru-RU"/>
              </w:rPr>
            </w:pPr>
            <w:r w:rsidRPr="0021418A">
              <w:rPr>
                <w:sz w:val="20"/>
                <w:szCs w:val="20"/>
                <w:lang w:val="ru-RU"/>
              </w:rPr>
              <w:t>205.306,2</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4347D2A6" w14:textId="77777777" w:rsidR="0021418A" w:rsidRPr="0021418A" w:rsidRDefault="0021418A" w:rsidP="0021418A">
            <w:pPr>
              <w:jc w:val="center"/>
              <w:rPr>
                <w:sz w:val="20"/>
                <w:szCs w:val="20"/>
                <w:lang w:val="ru-RU"/>
              </w:rPr>
            </w:pPr>
            <w:r w:rsidRPr="0021418A">
              <w:rPr>
                <w:sz w:val="20"/>
                <w:szCs w:val="20"/>
                <w:lang w:val="ru-RU"/>
              </w:rPr>
              <w:t>1.517</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35690BF0" w14:textId="77777777" w:rsidR="0021418A" w:rsidRPr="0021418A" w:rsidRDefault="0021418A" w:rsidP="0021418A">
            <w:pPr>
              <w:jc w:val="center"/>
              <w:rPr>
                <w:sz w:val="20"/>
                <w:szCs w:val="20"/>
                <w:lang w:val="ru-RU"/>
              </w:rPr>
            </w:pPr>
            <w:r w:rsidRPr="0021418A">
              <w:rPr>
                <w:sz w:val="20"/>
                <w:szCs w:val="20"/>
                <w:lang w:val="ru-RU"/>
              </w:rPr>
              <w:t>1.486</w:t>
            </w:r>
          </w:p>
        </w:tc>
        <w:tc>
          <w:tcPr>
            <w:tcW w:w="1248" w:type="dxa"/>
            <w:tcBorders>
              <w:top w:val="nil"/>
              <w:left w:val="nil"/>
              <w:bottom w:val="single" w:sz="4" w:space="0" w:color="auto"/>
              <w:right w:val="single" w:sz="4" w:space="0" w:color="auto"/>
            </w:tcBorders>
            <w:noWrap/>
            <w:vAlign w:val="center"/>
          </w:tcPr>
          <w:p w14:paraId="19FBC3AA" w14:textId="77777777" w:rsidR="0021418A" w:rsidRPr="0021418A" w:rsidRDefault="0021418A" w:rsidP="0021418A">
            <w:pPr>
              <w:jc w:val="center"/>
              <w:rPr>
                <w:sz w:val="20"/>
                <w:szCs w:val="20"/>
                <w:lang w:val="ru-RU"/>
              </w:rPr>
            </w:pPr>
            <w:r w:rsidRPr="0021418A">
              <w:rPr>
                <w:sz w:val="20"/>
                <w:szCs w:val="20"/>
                <w:lang w:val="ru-RU"/>
              </w:rPr>
              <w:t>8.744,1</w:t>
            </w:r>
          </w:p>
        </w:tc>
      </w:tr>
      <w:tr w:rsidR="0021418A" w:rsidRPr="0021418A" w14:paraId="722FF2AA"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69F6CD69" w14:textId="77777777" w:rsidR="0021418A" w:rsidRPr="0021418A" w:rsidRDefault="0021418A" w:rsidP="0021418A">
            <w:pPr>
              <w:jc w:val="center"/>
              <w:rPr>
                <w:sz w:val="20"/>
                <w:szCs w:val="20"/>
              </w:rPr>
            </w:pPr>
            <w:r w:rsidRPr="0021418A">
              <w:rPr>
                <w:sz w:val="20"/>
                <w:szCs w:val="20"/>
              </w:rPr>
              <w:t>Învățământ</w:t>
            </w:r>
          </w:p>
        </w:tc>
        <w:tc>
          <w:tcPr>
            <w:tcW w:w="1481" w:type="dxa"/>
            <w:tcBorders>
              <w:top w:val="nil"/>
              <w:left w:val="single" w:sz="4" w:space="0" w:color="auto"/>
              <w:bottom w:val="single" w:sz="4" w:space="0" w:color="auto"/>
              <w:right w:val="single" w:sz="4" w:space="0" w:color="auto"/>
            </w:tcBorders>
            <w:shd w:val="clear" w:color="auto" w:fill="auto"/>
            <w:vAlign w:val="center"/>
          </w:tcPr>
          <w:p w14:paraId="3C331248" w14:textId="77777777" w:rsidR="0021418A" w:rsidRPr="0021418A" w:rsidRDefault="0021418A" w:rsidP="0021418A">
            <w:pPr>
              <w:jc w:val="center"/>
              <w:rPr>
                <w:sz w:val="20"/>
                <w:szCs w:val="20"/>
                <w:lang w:val="ru-RU"/>
              </w:rPr>
            </w:pPr>
            <w:r w:rsidRPr="0021418A">
              <w:rPr>
                <w:sz w:val="20"/>
                <w:szCs w:val="20"/>
                <w:lang w:val="ru-RU"/>
              </w:rPr>
              <w:t>342.863,8</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0E512588" w14:textId="77777777" w:rsidR="0021418A" w:rsidRPr="0021418A" w:rsidRDefault="0021418A" w:rsidP="0021418A">
            <w:pPr>
              <w:jc w:val="center"/>
              <w:rPr>
                <w:sz w:val="20"/>
                <w:szCs w:val="20"/>
                <w:lang w:val="ru-RU"/>
              </w:rPr>
            </w:pPr>
            <w:r w:rsidRPr="0021418A">
              <w:rPr>
                <w:sz w:val="20"/>
                <w:szCs w:val="20"/>
                <w:lang w:val="ru-RU"/>
              </w:rPr>
              <w:t>2.101</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5A198FEC" w14:textId="77777777" w:rsidR="0021418A" w:rsidRPr="0021418A" w:rsidRDefault="0021418A" w:rsidP="0021418A">
            <w:pPr>
              <w:jc w:val="center"/>
              <w:rPr>
                <w:sz w:val="20"/>
                <w:szCs w:val="20"/>
                <w:lang w:val="ru-RU"/>
              </w:rPr>
            </w:pPr>
            <w:r w:rsidRPr="0021418A">
              <w:rPr>
                <w:sz w:val="20"/>
                <w:szCs w:val="20"/>
                <w:lang w:val="ru-RU"/>
              </w:rPr>
              <w:t>1.846</w:t>
            </w:r>
          </w:p>
        </w:tc>
        <w:tc>
          <w:tcPr>
            <w:tcW w:w="1248" w:type="dxa"/>
            <w:tcBorders>
              <w:top w:val="nil"/>
              <w:left w:val="nil"/>
              <w:bottom w:val="single" w:sz="4" w:space="0" w:color="auto"/>
              <w:right w:val="single" w:sz="4" w:space="0" w:color="auto"/>
            </w:tcBorders>
            <w:noWrap/>
            <w:vAlign w:val="center"/>
          </w:tcPr>
          <w:p w14:paraId="21B32F72" w14:textId="77777777" w:rsidR="0021418A" w:rsidRPr="0021418A" w:rsidRDefault="0021418A" w:rsidP="0021418A">
            <w:pPr>
              <w:jc w:val="center"/>
              <w:rPr>
                <w:sz w:val="20"/>
                <w:szCs w:val="20"/>
                <w:lang w:val="ru-RU"/>
              </w:rPr>
            </w:pPr>
            <w:r w:rsidRPr="0021418A">
              <w:rPr>
                <w:sz w:val="20"/>
                <w:szCs w:val="20"/>
                <w:lang w:val="ru-RU"/>
              </w:rPr>
              <w:t>10.502,6</w:t>
            </w:r>
          </w:p>
        </w:tc>
      </w:tr>
      <w:tr w:rsidR="0021418A" w:rsidRPr="0021418A" w14:paraId="58829F34" w14:textId="77777777" w:rsidTr="0021418A">
        <w:trPr>
          <w:trHeight w:val="315"/>
        </w:trPr>
        <w:tc>
          <w:tcPr>
            <w:tcW w:w="3760" w:type="dxa"/>
            <w:tcBorders>
              <w:top w:val="nil"/>
              <w:left w:val="single" w:sz="4" w:space="0" w:color="auto"/>
              <w:bottom w:val="single" w:sz="4" w:space="0" w:color="auto"/>
              <w:right w:val="single" w:sz="4" w:space="0" w:color="auto"/>
            </w:tcBorders>
            <w:vAlign w:val="center"/>
            <w:hideMark/>
          </w:tcPr>
          <w:p w14:paraId="347D6430" w14:textId="77777777" w:rsidR="0021418A" w:rsidRPr="0021418A" w:rsidRDefault="0021418A" w:rsidP="0021418A">
            <w:pPr>
              <w:jc w:val="center"/>
              <w:rPr>
                <w:sz w:val="20"/>
                <w:szCs w:val="20"/>
              </w:rPr>
            </w:pPr>
            <w:r w:rsidRPr="0021418A">
              <w:rPr>
                <w:sz w:val="20"/>
                <w:szCs w:val="20"/>
              </w:rPr>
              <w:t>Protecția socială</w:t>
            </w:r>
          </w:p>
        </w:tc>
        <w:tc>
          <w:tcPr>
            <w:tcW w:w="1481" w:type="dxa"/>
            <w:tcBorders>
              <w:top w:val="nil"/>
              <w:left w:val="single" w:sz="4" w:space="0" w:color="auto"/>
              <w:bottom w:val="single" w:sz="4" w:space="0" w:color="auto"/>
              <w:right w:val="single" w:sz="4" w:space="0" w:color="auto"/>
            </w:tcBorders>
            <w:shd w:val="clear" w:color="auto" w:fill="auto"/>
            <w:vAlign w:val="center"/>
          </w:tcPr>
          <w:p w14:paraId="497945CD" w14:textId="77777777" w:rsidR="0021418A" w:rsidRPr="0021418A" w:rsidRDefault="0021418A" w:rsidP="0021418A">
            <w:pPr>
              <w:jc w:val="center"/>
              <w:rPr>
                <w:sz w:val="20"/>
                <w:szCs w:val="20"/>
                <w:lang w:val="ru-RU"/>
              </w:rPr>
            </w:pPr>
            <w:r w:rsidRPr="0021418A">
              <w:rPr>
                <w:sz w:val="20"/>
                <w:szCs w:val="20"/>
                <w:lang w:val="ru-RU"/>
              </w:rPr>
              <w:t>273.367,4</w:t>
            </w:r>
          </w:p>
        </w:tc>
        <w:tc>
          <w:tcPr>
            <w:tcW w:w="1211" w:type="dxa"/>
            <w:tcBorders>
              <w:top w:val="nil"/>
              <w:left w:val="single" w:sz="4" w:space="0" w:color="auto"/>
              <w:bottom w:val="single" w:sz="4" w:space="0" w:color="auto"/>
              <w:right w:val="single" w:sz="4" w:space="0" w:color="auto"/>
            </w:tcBorders>
            <w:shd w:val="clear" w:color="auto" w:fill="auto"/>
            <w:noWrap/>
            <w:vAlign w:val="center"/>
          </w:tcPr>
          <w:p w14:paraId="4C77A46F" w14:textId="77777777" w:rsidR="0021418A" w:rsidRPr="0021418A" w:rsidRDefault="0021418A" w:rsidP="0021418A">
            <w:pPr>
              <w:jc w:val="center"/>
              <w:rPr>
                <w:sz w:val="20"/>
                <w:szCs w:val="20"/>
                <w:lang w:val="ru-RU"/>
              </w:rPr>
            </w:pPr>
            <w:r w:rsidRPr="0021418A">
              <w:rPr>
                <w:sz w:val="20"/>
                <w:szCs w:val="20"/>
                <w:lang w:val="ru-RU"/>
              </w:rPr>
              <w:t>2.079</w:t>
            </w:r>
          </w:p>
        </w:tc>
        <w:tc>
          <w:tcPr>
            <w:tcW w:w="1226" w:type="dxa"/>
            <w:tcBorders>
              <w:top w:val="nil"/>
              <w:left w:val="single" w:sz="4" w:space="0" w:color="auto"/>
              <w:bottom w:val="single" w:sz="4" w:space="0" w:color="auto"/>
              <w:right w:val="single" w:sz="4" w:space="0" w:color="auto"/>
            </w:tcBorders>
            <w:shd w:val="clear" w:color="auto" w:fill="auto"/>
            <w:noWrap/>
            <w:vAlign w:val="center"/>
          </w:tcPr>
          <w:p w14:paraId="24EC23CC" w14:textId="77777777" w:rsidR="0021418A" w:rsidRPr="0021418A" w:rsidRDefault="0021418A" w:rsidP="0021418A">
            <w:pPr>
              <w:jc w:val="center"/>
              <w:rPr>
                <w:sz w:val="20"/>
                <w:szCs w:val="20"/>
                <w:lang w:val="ru-RU"/>
              </w:rPr>
            </w:pPr>
            <w:r w:rsidRPr="0021418A">
              <w:rPr>
                <w:sz w:val="20"/>
                <w:szCs w:val="20"/>
                <w:lang w:val="ru-RU"/>
              </w:rPr>
              <w:t>1.970</w:t>
            </w:r>
          </w:p>
        </w:tc>
        <w:tc>
          <w:tcPr>
            <w:tcW w:w="1248" w:type="dxa"/>
            <w:tcBorders>
              <w:top w:val="nil"/>
              <w:left w:val="nil"/>
              <w:bottom w:val="single" w:sz="4" w:space="0" w:color="auto"/>
              <w:right w:val="single" w:sz="4" w:space="0" w:color="auto"/>
            </w:tcBorders>
            <w:noWrap/>
            <w:vAlign w:val="center"/>
          </w:tcPr>
          <w:p w14:paraId="12260B0D" w14:textId="77777777" w:rsidR="0021418A" w:rsidRPr="0021418A" w:rsidRDefault="0021418A" w:rsidP="0021418A">
            <w:pPr>
              <w:jc w:val="center"/>
              <w:rPr>
                <w:sz w:val="20"/>
                <w:szCs w:val="20"/>
                <w:lang w:val="ru-RU"/>
              </w:rPr>
            </w:pPr>
            <w:r w:rsidRPr="0021418A">
              <w:rPr>
                <w:sz w:val="20"/>
                <w:szCs w:val="20"/>
                <w:lang w:val="ru-RU"/>
              </w:rPr>
              <w:t>8.494,2</w:t>
            </w:r>
          </w:p>
        </w:tc>
      </w:tr>
    </w:tbl>
    <w:p w14:paraId="10FA2C9A" w14:textId="77777777" w:rsidR="00C74718" w:rsidRPr="00B66B45" w:rsidRDefault="00C74718" w:rsidP="00C74718">
      <w:pPr>
        <w:autoSpaceDE w:val="0"/>
        <w:autoSpaceDN w:val="0"/>
        <w:adjustRightInd w:val="0"/>
        <w:spacing w:line="276" w:lineRule="auto"/>
        <w:jc w:val="right"/>
        <w:rPr>
          <w:i/>
          <w:color w:val="000000"/>
          <w:sz w:val="20"/>
          <w:szCs w:val="20"/>
        </w:rPr>
      </w:pPr>
    </w:p>
    <w:p w14:paraId="688DCC2F" w14:textId="77777777" w:rsidR="00C74718" w:rsidRPr="00B66B45" w:rsidRDefault="00C74718" w:rsidP="00C74718">
      <w:pPr>
        <w:autoSpaceDE w:val="0"/>
        <w:autoSpaceDN w:val="0"/>
        <w:adjustRightInd w:val="0"/>
        <w:spacing w:line="276" w:lineRule="auto"/>
        <w:jc w:val="both"/>
        <w:rPr>
          <w:rStyle w:val="hps"/>
          <w:i/>
          <w:sz w:val="28"/>
          <w:szCs w:val="28"/>
        </w:rPr>
      </w:pPr>
    </w:p>
    <w:p w14:paraId="22DF28C7" w14:textId="77777777" w:rsidR="00C74718" w:rsidRPr="00B66B45" w:rsidRDefault="00C74718" w:rsidP="00C74718">
      <w:pPr>
        <w:autoSpaceDE w:val="0"/>
        <w:autoSpaceDN w:val="0"/>
        <w:adjustRightInd w:val="0"/>
        <w:spacing w:line="276" w:lineRule="auto"/>
        <w:jc w:val="both"/>
        <w:rPr>
          <w:rStyle w:val="hps"/>
          <w:i/>
          <w:sz w:val="28"/>
          <w:szCs w:val="28"/>
        </w:rPr>
      </w:pPr>
    </w:p>
    <w:p w14:paraId="662C1DE0" w14:textId="77777777" w:rsidR="00C74718" w:rsidRPr="00B66B45" w:rsidRDefault="00C74718" w:rsidP="00C74718">
      <w:pPr>
        <w:autoSpaceDE w:val="0"/>
        <w:autoSpaceDN w:val="0"/>
        <w:adjustRightInd w:val="0"/>
        <w:spacing w:line="276" w:lineRule="auto"/>
        <w:jc w:val="both"/>
        <w:rPr>
          <w:rStyle w:val="hps"/>
          <w:i/>
          <w:sz w:val="28"/>
          <w:szCs w:val="28"/>
        </w:rPr>
      </w:pPr>
    </w:p>
    <w:p w14:paraId="4583146F" w14:textId="77777777" w:rsidR="00C74718" w:rsidRPr="00B66B45" w:rsidRDefault="00C74718" w:rsidP="00C74718">
      <w:pPr>
        <w:autoSpaceDE w:val="0"/>
        <w:autoSpaceDN w:val="0"/>
        <w:adjustRightInd w:val="0"/>
        <w:spacing w:line="276" w:lineRule="auto"/>
        <w:jc w:val="both"/>
        <w:rPr>
          <w:rStyle w:val="hps"/>
          <w:i/>
          <w:sz w:val="28"/>
          <w:szCs w:val="28"/>
        </w:rPr>
      </w:pPr>
    </w:p>
    <w:p w14:paraId="50B3BC0B" w14:textId="77777777" w:rsidR="00C74718" w:rsidRDefault="00C74718" w:rsidP="00C74718">
      <w:pPr>
        <w:autoSpaceDE w:val="0"/>
        <w:autoSpaceDN w:val="0"/>
        <w:adjustRightInd w:val="0"/>
        <w:spacing w:line="276" w:lineRule="auto"/>
        <w:jc w:val="both"/>
        <w:rPr>
          <w:rStyle w:val="hps"/>
          <w:i/>
          <w:sz w:val="28"/>
          <w:szCs w:val="28"/>
        </w:rPr>
      </w:pPr>
    </w:p>
    <w:p w14:paraId="1A41C40C" w14:textId="77777777" w:rsidR="0046765F" w:rsidRDefault="0046765F" w:rsidP="00C74718">
      <w:pPr>
        <w:autoSpaceDE w:val="0"/>
        <w:autoSpaceDN w:val="0"/>
        <w:adjustRightInd w:val="0"/>
        <w:spacing w:line="276" w:lineRule="auto"/>
        <w:jc w:val="both"/>
        <w:rPr>
          <w:rStyle w:val="hps"/>
          <w:i/>
          <w:sz w:val="28"/>
          <w:szCs w:val="28"/>
        </w:rPr>
      </w:pPr>
    </w:p>
    <w:p w14:paraId="680AAFDD" w14:textId="77777777" w:rsidR="0046765F" w:rsidRDefault="0046765F" w:rsidP="00C74718">
      <w:pPr>
        <w:autoSpaceDE w:val="0"/>
        <w:autoSpaceDN w:val="0"/>
        <w:adjustRightInd w:val="0"/>
        <w:spacing w:line="276" w:lineRule="auto"/>
        <w:jc w:val="both"/>
        <w:rPr>
          <w:rStyle w:val="hps"/>
          <w:i/>
          <w:sz w:val="28"/>
          <w:szCs w:val="28"/>
        </w:rPr>
      </w:pPr>
    </w:p>
    <w:p w14:paraId="7D099144" w14:textId="77777777" w:rsidR="0046765F" w:rsidRDefault="0046765F" w:rsidP="00C74718">
      <w:pPr>
        <w:autoSpaceDE w:val="0"/>
        <w:autoSpaceDN w:val="0"/>
        <w:adjustRightInd w:val="0"/>
        <w:spacing w:line="276" w:lineRule="auto"/>
        <w:jc w:val="both"/>
        <w:rPr>
          <w:rStyle w:val="hps"/>
          <w:i/>
          <w:sz w:val="28"/>
          <w:szCs w:val="28"/>
        </w:rPr>
      </w:pPr>
    </w:p>
    <w:p w14:paraId="7316D1B0" w14:textId="77777777" w:rsidR="0046765F" w:rsidRDefault="0046765F" w:rsidP="00C74718">
      <w:pPr>
        <w:autoSpaceDE w:val="0"/>
        <w:autoSpaceDN w:val="0"/>
        <w:adjustRightInd w:val="0"/>
        <w:spacing w:line="276" w:lineRule="auto"/>
        <w:jc w:val="both"/>
        <w:rPr>
          <w:rStyle w:val="hps"/>
          <w:i/>
          <w:sz w:val="28"/>
          <w:szCs w:val="28"/>
        </w:rPr>
      </w:pPr>
    </w:p>
    <w:p w14:paraId="4D775408" w14:textId="77777777" w:rsidR="0046765F" w:rsidRPr="00B66B45" w:rsidRDefault="0046765F" w:rsidP="00C74718">
      <w:pPr>
        <w:autoSpaceDE w:val="0"/>
        <w:autoSpaceDN w:val="0"/>
        <w:adjustRightInd w:val="0"/>
        <w:spacing w:line="276" w:lineRule="auto"/>
        <w:jc w:val="both"/>
        <w:rPr>
          <w:rStyle w:val="hps"/>
          <w:i/>
          <w:sz w:val="28"/>
          <w:szCs w:val="28"/>
        </w:rPr>
      </w:pPr>
    </w:p>
    <w:p w14:paraId="75DFA3ED" w14:textId="77777777" w:rsidR="00C74718" w:rsidRPr="00B66B45" w:rsidRDefault="00C74718" w:rsidP="00C74718">
      <w:pPr>
        <w:autoSpaceDE w:val="0"/>
        <w:autoSpaceDN w:val="0"/>
        <w:adjustRightInd w:val="0"/>
        <w:spacing w:line="276" w:lineRule="auto"/>
        <w:jc w:val="both"/>
        <w:rPr>
          <w:rStyle w:val="hps"/>
          <w:i/>
          <w:sz w:val="28"/>
          <w:szCs w:val="28"/>
        </w:rPr>
      </w:pPr>
    </w:p>
    <w:p w14:paraId="1FA09FF4" w14:textId="77777777" w:rsidR="00C74718" w:rsidRPr="00B66B45" w:rsidRDefault="00C74718" w:rsidP="00C74718">
      <w:pPr>
        <w:autoSpaceDE w:val="0"/>
        <w:autoSpaceDN w:val="0"/>
        <w:adjustRightInd w:val="0"/>
        <w:spacing w:line="276" w:lineRule="auto"/>
        <w:jc w:val="both"/>
        <w:rPr>
          <w:rStyle w:val="hps"/>
          <w:i/>
          <w:sz w:val="28"/>
          <w:szCs w:val="28"/>
        </w:rPr>
      </w:pPr>
    </w:p>
    <w:p w14:paraId="79548205" w14:textId="472C36F4" w:rsidR="00C74718" w:rsidRPr="00D6117C" w:rsidRDefault="00C74718" w:rsidP="00C74718">
      <w:pPr>
        <w:tabs>
          <w:tab w:val="left" w:pos="720"/>
        </w:tabs>
        <w:spacing w:line="276" w:lineRule="auto"/>
        <w:ind w:firstLine="562"/>
        <w:jc w:val="right"/>
        <w:rPr>
          <w:i/>
          <w:color w:val="000000"/>
          <w:sz w:val="28"/>
          <w:szCs w:val="28"/>
        </w:rPr>
      </w:pPr>
      <w:r w:rsidRPr="00F033F7">
        <w:rPr>
          <w:i/>
          <w:color w:val="000000"/>
          <w:sz w:val="28"/>
          <w:szCs w:val="28"/>
        </w:rPr>
        <w:lastRenderedPageBreak/>
        <w:t>Anexa nr.8</w:t>
      </w:r>
    </w:p>
    <w:p w14:paraId="3A0D04F5" w14:textId="57920E01" w:rsidR="00C74718" w:rsidRDefault="00C74718" w:rsidP="00C74718">
      <w:pPr>
        <w:tabs>
          <w:tab w:val="left" w:pos="720"/>
        </w:tabs>
        <w:spacing w:line="276" w:lineRule="auto"/>
        <w:ind w:firstLine="562"/>
        <w:jc w:val="right"/>
        <w:rPr>
          <w:i/>
          <w:color w:val="000000"/>
          <w:sz w:val="16"/>
          <w:szCs w:val="16"/>
        </w:rPr>
      </w:pPr>
    </w:p>
    <w:p w14:paraId="19302E2F" w14:textId="55CF20B2" w:rsidR="004B227C" w:rsidRDefault="004B227C" w:rsidP="00C74718">
      <w:pPr>
        <w:tabs>
          <w:tab w:val="left" w:pos="720"/>
        </w:tabs>
        <w:spacing w:line="276" w:lineRule="auto"/>
        <w:ind w:firstLine="562"/>
        <w:jc w:val="right"/>
        <w:rPr>
          <w:i/>
          <w:color w:val="000000"/>
          <w:sz w:val="16"/>
          <w:szCs w:val="16"/>
        </w:rPr>
      </w:pPr>
    </w:p>
    <w:p w14:paraId="06262C34" w14:textId="77777777" w:rsidR="00C8723F" w:rsidRPr="00D6117C" w:rsidRDefault="00C8723F" w:rsidP="00C74718">
      <w:pPr>
        <w:tabs>
          <w:tab w:val="left" w:pos="720"/>
        </w:tabs>
        <w:spacing w:line="276" w:lineRule="auto"/>
        <w:ind w:firstLine="562"/>
        <w:jc w:val="right"/>
        <w:rPr>
          <w:i/>
          <w:color w:val="000000"/>
          <w:sz w:val="16"/>
          <w:szCs w:val="16"/>
        </w:rPr>
      </w:pPr>
    </w:p>
    <w:p w14:paraId="0580CFB6" w14:textId="5B194E10" w:rsidR="006B2251" w:rsidRDefault="00C74718" w:rsidP="00177EBB">
      <w:pPr>
        <w:spacing w:line="276" w:lineRule="auto"/>
        <w:jc w:val="center"/>
        <w:rPr>
          <w:b/>
          <w:color w:val="000000"/>
          <w:sz w:val="28"/>
          <w:szCs w:val="28"/>
        </w:rPr>
      </w:pPr>
      <w:r w:rsidRPr="00D6117C">
        <w:rPr>
          <w:b/>
          <w:color w:val="000000"/>
          <w:sz w:val="28"/>
          <w:szCs w:val="28"/>
        </w:rPr>
        <w:t>Soldul datoriei de stat externe pe creditori în anii 20</w:t>
      </w:r>
      <w:r w:rsidR="002E074A">
        <w:rPr>
          <w:b/>
          <w:color w:val="000000"/>
          <w:sz w:val="28"/>
          <w:szCs w:val="28"/>
        </w:rPr>
        <w:t>2</w:t>
      </w:r>
      <w:r w:rsidR="00B14D68">
        <w:rPr>
          <w:b/>
          <w:color w:val="000000"/>
          <w:sz w:val="28"/>
          <w:szCs w:val="28"/>
        </w:rPr>
        <w:t>1</w:t>
      </w:r>
      <w:r w:rsidR="00177C0D">
        <w:rPr>
          <w:b/>
          <w:color w:val="000000"/>
          <w:sz w:val="28"/>
          <w:szCs w:val="28"/>
        </w:rPr>
        <w:t>-202</w:t>
      </w:r>
      <w:r w:rsidR="00B14D68">
        <w:rPr>
          <w:b/>
          <w:color w:val="000000"/>
          <w:sz w:val="28"/>
          <w:szCs w:val="28"/>
        </w:rPr>
        <w:t>3</w:t>
      </w:r>
    </w:p>
    <w:p w14:paraId="23FE4CF5" w14:textId="77777777" w:rsidR="009A4F2F" w:rsidRDefault="009A4F2F" w:rsidP="00330015">
      <w:pPr>
        <w:spacing w:line="276" w:lineRule="auto"/>
        <w:jc w:val="center"/>
        <w:rPr>
          <w:i/>
          <w:color w:val="000000"/>
          <w:sz w:val="28"/>
          <w:szCs w:val="28"/>
        </w:rPr>
      </w:pPr>
    </w:p>
    <w:tbl>
      <w:tblPr>
        <w:tblpPr w:leftFromText="180" w:rightFromText="180" w:vertAnchor="text" w:horzAnchor="margin" w:tblpX="-205" w:tblpY="241"/>
        <w:tblOverlap w:val="neve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149"/>
        <w:gridCol w:w="863"/>
        <w:gridCol w:w="1215"/>
        <w:gridCol w:w="1209"/>
        <w:gridCol w:w="1149"/>
        <w:gridCol w:w="1021"/>
      </w:tblGrid>
      <w:tr w:rsidR="007579F5" w:rsidRPr="004B227C" w14:paraId="0AEAE9E4" w14:textId="77777777" w:rsidTr="00C97918">
        <w:trPr>
          <w:trHeight w:val="452"/>
        </w:trPr>
        <w:tc>
          <w:tcPr>
            <w:tcW w:w="1602" w:type="pct"/>
            <w:vMerge w:val="restart"/>
            <w:shd w:val="clear" w:color="auto" w:fill="auto"/>
            <w:noWrap/>
            <w:hideMark/>
          </w:tcPr>
          <w:p w14:paraId="01E9C07B" w14:textId="77777777" w:rsidR="007579F5" w:rsidRPr="004B227C" w:rsidRDefault="007579F5" w:rsidP="00C97918">
            <w:pPr>
              <w:rPr>
                <w:b/>
                <w:noProof/>
                <w:color w:val="000000"/>
                <w:bdr w:val="dotted" w:sz="4" w:space="0" w:color="17365D"/>
                <w:lang w:eastAsia="en-US"/>
              </w:rPr>
            </w:pPr>
          </w:p>
        </w:tc>
        <w:tc>
          <w:tcPr>
            <w:tcW w:w="1035" w:type="pct"/>
            <w:gridSpan w:val="2"/>
            <w:shd w:val="clear" w:color="auto" w:fill="auto"/>
            <w:noWrap/>
            <w:hideMark/>
          </w:tcPr>
          <w:p w14:paraId="7F89D199" w14:textId="504A333D" w:rsidR="007579F5" w:rsidRPr="004B227C" w:rsidRDefault="007579F5" w:rsidP="00C97918">
            <w:pPr>
              <w:jc w:val="center"/>
              <w:rPr>
                <w:b/>
                <w:bCs/>
                <w:color w:val="000000"/>
              </w:rPr>
            </w:pPr>
            <w:r w:rsidRPr="0037495F">
              <w:t>31 dec. 2021</w:t>
            </w:r>
          </w:p>
        </w:tc>
        <w:tc>
          <w:tcPr>
            <w:tcW w:w="1247" w:type="pct"/>
            <w:gridSpan w:val="2"/>
            <w:shd w:val="clear" w:color="auto" w:fill="auto"/>
            <w:noWrap/>
            <w:hideMark/>
          </w:tcPr>
          <w:p w14:paraId="653ACD26" w14:textId="16FD07C6" w:rsidR="007579F5" w:rsidRPr="004B227C" w:rsidRDefault="007579F5" w:rsidP="00C97918">
            <w:pPr>
              <w:jc w:val="center"/>
              <w:rPr>
                <w:b/>
                <w:bCs/>
                <w:color w:val="000000"/>
              </w:rPr>
            </w:pPr>
            <w:r w:rsidRPr="0037495F">
              <w:t>31 dec. 2022</w:t>
            </w:r>
          </w:p>
        </w:tc>
        <w:tc>
          <w:tcPr>
            <w:tcW w:w="1116" w:type="pct"/>
            <w:gridSpan w:val="2"/>
            <w:shd w:val="clear" w:color="auto" w:fill="auto"/>
            <w:noWrap/>
            <w:hideMark/>
          </w:tcPr>
          <w:p w14:paraId="1BDD113C" w14:textId="5B24FEC6" w:rsidR="007579F5" w:rsidRPr="004B227C" w:rsidRDefault="007579F5" w:rsidP="00C97918">
            <w:pPr>
              <w:jc w:val="center"/>
              <w:rPr>
                <w:b/>
                <w:bCs/>
                <w:color w:val="000000"/>
              </w:rPr>
            </w:pPr>
            <w:r w:rsidRPr="0037495F">
              <w:t>31 dec. 2023</w:t>
            </w:r>
          </w:p>
        </w:tc>
      </w:tr>
      <w:tr w:rsidR="007579F5" w:rsidRPr="004B227C" w14:paraId="77E0C11C" w14:textId="77777777" w:rsidTr="00C97918">
        <w:trPr>
          <w:trHeight w:val="112"/>
        </w:trPr>
        <w:tc>
          <w:tcPr>
            <w:tcW w:w="1602" w:type="pct"/>
            <w:vMerge/>
            <w:shd w:val="clear" w:color="auto" w:fill="auto"/>
            <w:noWrap/>
            <w:hideMark/>
          </w:tcPr>
          <w:p w14:paraId="711B810E" w14:textId="77777777" w:rsidR="007579F5" w:rsidRPr="004B227C" w:rsidRDefault="007579F5" w:rsidP="00C97918">
            <w:pPr>
              <w:rPr>
                <w:color w:val="000000"/>
                <w:lang w:eastAsia="en-US"/>
              </w:rPr>
            </w:pPr>
          </w:p>
        </w:tc>
        <w:tc>
          <w:tcPr>
            <w:tcW w:w="591" w:type="pct"/>
            <w:shd w:val="clear" w:color="auto" w:fill="auto"/>
            <w:noWrap/>
            <w:hideMark/>
          </w:tcPr>
          <w:p w14:paraId="4732DCE3" w14:textId="2E05728C" w:rsidR="007579F5" w:rsidRPr="004B227C" w:rsidRDefault="007579F5" w:rsidP="00C97918">
            <w:pPr>
              <w:ind w:right="-108" w:hanging="108"/>
              <w:jc w:val="center"/>
              <w:rPr>
                <w:color w:val="000000"/>
                <w:lang w:eastAsia="en-US"/>
              </w:rPr>
            </w:pPr>
            <w:r w:rsidRPr="0037495F">
              <w:t>mil. USD</w:t>
            </w:r>
          </w:p>
        </w:tc>
        <w:tc>
          <w:tcPr>
            <w:tcW w:w="444" w:type="pct"/>
            <w:shd w:val="clear" w:color="auto" w:fill="auto"/>
            <w:noWrap/>
            <w:hideMark/>
          </w:tcPr>
          <w:p w14:paraId="0550D266" w14:textId="2D8E966A" w:rsidR="007579F5" w:rsidRPr="004B227C" w:rsidRDefault="007579F5" w:rsidP="00C97918">
            <w:pPr>
              <w:ind w:left="-112" w:right="-107"/>
              <w:jc w:val="center"/>
              <w:rPr>
                <w:color w:val="000000"/>
                <w:lang w:eastAsia="en-US"/>
              </w:rPr>
            </w:pPr>
            <w:r w:rsidRPr="0037495F">
              <w:t>%</w:t>
            </w:r>
          </w:p>
        </w:tc>
        <w:tc>
          <w:tcPr>
            <w:tcW w:w="625" w:type="pct"/>
            <w:shd w:val="clear" w:color="auto" w:fill="auto"/>
            <w:noWrap/>
            <w:hideMark/>
          </w:tcPr>
          <w:p w14:paraId="08A4560B" w14:textId="28196890" w:rsidR="007579F5" w:rsidRPr="004B227C" w:rsidRDefault="007579F5" w:rsidP="00C97918">
            <w:pPr>
              <w:ind w:right="-108" w:hanging="108"/>
              <w:jc w:val="center"/>
              <w:rPr>
                <w:color w:val="000000"/>
                <w:lang w:eastAsia="en-US"/>
              </w:rPr>
            </w:pPr>
            <w:r w:rsidRPr="0037495F">
              <w:t>mil. USD</w:t>
            </w:r>
          </w:p>
        </w:tc>
        <w:tc>
          <w:tcPr>
            <w:tcW w:w="622" w:type="pct"/>
            <w:shd w:val="clear" w:color="auto" w:fill="auto"/>
            <w:noWrap/>
            <w:hideMark/>
          </w:tcPr>
          <w:p w14:paraId="2385A64F" w14:textId="66AF1E57" w:rsidR="007579F5" w:rsidRPr="004B227C" w:rsidRDefault="007579F5" w:rsidP="00C97918">
            <w:pPr>
              <w:ind w:left="-112" w:right="-107"/>
              <w:jc w:val="center"/>
              <w:rPr>
                <w:color w:val="000000"/>
                <w:lang w:eastAsia="en-US"/>
              </w:rPr>
            </w:pPr>
            <w:r w:rsidRPr="0037495F">
              <w:t>%</w:t>
            </w:r>
          </w:p>
        </w:tc>
        <w:tc>
          <w:tcPr>
            <w:tcW w:w="591" w:type="pct"/>
            <w:shd w:val="clear" w:color="auto" w:fill="auto"/>
            <w:noWrap/>
            <w:hideMark/>
          </w:tcPr>
          <w:p w14:paraId="5949F505" w14:textId="19C43F15" w:rsidR="007579F5" w:rsidRPr="004B227C" w:rsidRDefault="007579F5" w:rsidP="00C97918">
            <w:pPr>
              <w:ind w:right="-108" w:hanging="108"/>
              <w:jc w:val="center"/>
              <w:rPr>
                <w:color w:val="000000"/>
                <w:lang w:eastAsia="en-US"/>
              </w:rPr>
            </w:pPr>
            <w:r w:rsidRPr="0037495F">
              <w:t>mil. USD</w:t>
            </w:r>
          </w:p>
        </w:tc>
        <w:tc>
          <w:tcPr>
            <w:tcW w:w="525" w:type="pct"/>
            <w:shd w:val="clear" w:color="auto" w:fill="auto"/>
            <w:noWrap/>
            <w:hideMark/>
          </w:tcPr>
          <w:p w14:paraId="0549B63C" w14:textId="6C1C4163" w:rsidR="007579F5" w:rsidRPr="004B227C" w:rsidRDefault="007579F5" w:rsidP="00C97918">
            <w:pPr>
              <w:ind w:left="-112" w:right="-107"/>
              <w:jc w:val="center"/>
              <w:rPr>
                <w:color w:val="000000"/>
                <w:lang w:eastAsia="en-US"/>
              </w:rPr>
            </w:pPr>
            <w:r w:rsidRPr="0037495F">
              <w:t>%</w:t>
            </w:r>
          </w:p>
        </w:tc>
      </w:tr>
      <w:tr w:rsidR="007579F5" w:rsidRPr="004B227C" w14:paraId="0C719805" w14:textId="77777777" w:rsidTr="00C97918">
        <w:trPr>
          <w:trHeight w:val="125"/>
        </w:trPr>
        <w:tc>
          <w:tcPr>
            <w:tcW w:w="1602" w:type="pct"/>
            <w:shd w:val="clear" w:color="auto" w:fill="auto"/>
            <w:noWrap/>
            <w:hideMark/>
          </w:tcPr>
          <w:p w14:paraId="045D3A8C" w14:textId="51541F0F" w:rsidR="007579F5" w:rsidRPr="004B227C" w:rsidRDefault="007579F5" w:rsidP="00C97918">
            <w:pPr>
              <w:ind w:right="-173" w:hanging="108"/>
              <w:jc w:val="center"/>
              <w:rPr>
                <w:b/>
                <w:bCs/>
                <w:color w:val="000000"/>
              </w:rPr>
            </w:pPr>
            <w:r w:rsidRPr="0037495F">
              <w:t>Creditori multilaterali</w:t>
            </w:r>
          </w:p>
        </w:tc>
        <w:tc>
          <w:tcPr>
            <w:tcW w:w="591" w:type="pct"/>
            <w:shd w:val="clear" w:color="auto" w:fill="auto"/>
            <w:noWrap/>
            <w:hideMark/>
          </w:tcPr>
          <w:p w14:paraId="079BCB94" w14:textId="46475CE3" w:rsidR="007579F5" w:rsidRPr="004B227C" w:rsidRDefault="007579F5" w:rsidP="00C97918">
            <w:pPr>
              <w:ind w:hanging="81"/>
              <w:jc w:val="right"/>
              <w:rPr>
                <w:b/>
                <w:bCs/>
                <w:color w:val="000000"/>
              </w:rPr>
            </w:pPr>
            <w:r w:rsidRPr="0037495F">
              <w:t>2388,2</w:t>
            </w:r>
          </w:p>
        </w:tc>
        <w:tc>
          <w:tcPr>
            <w:tcW w:w="444" w:type="pct"/>
            <w:shd w:val="clear" w:color="auto" w:fill="auto"/>
            <w:noWrap/>
            <w:hideMark/>
          </w:tcPr>
          <w:p w14:paraId="7EDDA183" w14:textId="72EC2E26" w:rsidR="007579F5" w:rsidRPr="004B227C" w:rsidRDefault="007579F5" w:rsidP="00C97918">
            <w:pPr>
              <w:tabs>
                <w:tab w:val="left" w:pos="378"/>
              </w:tabs>
              <w:ind w:left="-288" w:right="-68"/>
              <w:jc w:val="right"/>
              <w:rPr>
                <w:b/>
                <w:bCs/>
                <w:color w:val="000000"/>
              </w:rPr>
            </w:pPr>
            <w:r w:rsidRPr="0037495F">
              <w:t>91,7%</w:t>
            </w:r>
          </w:p>
        </w:tc>
        <w:tc>
          <w:tcPr>
            <w:tcW w:w="625" w:type="pct"/>
            <w:shd w:val="clear" w:color="auto" w:fill="auto"/>
            <w:noWrap/>
            <w:hideMark/>
          </w:tcPr>
          <w:p w14:paraId="178A1A00" w14:textId="21B5918B" w:rsidR="007579F5" w:rsidRPr="004B227C" w:rsidRDefault="007579F5" w:rsidP="00C97918">
            <w:pPr>
              <w:ind w:hanging="81"/>
              <w:jc w:val="right"/>
              <w:rPr>
                <w:b/>
                <w:bCs/>
                <w:color w:val="000000"/>
              </w:rPr>
            </w:pPr>
            <w:r w:rsidRPr="0037495F">
              <w:t>2939,0</w:t>
            </w:r>
          </w:p>
        </w:tc>
        <w:tc>
          <w:tcPr>
            <w:tcW w:w="622" w:type="pct"/>
            <w:shd w:val="clear" w:color="auto" w:fill="auto"/>
            <w:noWrap/>
            <w:hideMark/>
          </w:tcPr>
          <w:p w14:paraId="28142BC6" w14:textId="25CC0630" w:rsidR="007579F5" w:rsidRPr="004B227C" w:rsidRDefault="007579F5" w:rsidP="00C97918">
            <w:pPr>
              <w:tabs>
                <w:tab w:val="left" w:pos="378"/>
              </w:tabs>
              <w:ind w:left="-288" w:right="-68"/>
              <w:jc w:val="right"/>
              <w:rPr>
                <w:b/>
                <w:bCs/>
                <w:color w:val="000000"/>
              </w:rPr>
            </w:pPr>
            <w:r w:rsidRPr="0037495F">
              <w:t>93,6%</w:t>
            </w:r>
          </w:p>
        </w:tc>
        <w:tc>
          <w:tcPr>
            <w:tcW w:w="591" w:type="pct"/>
            <w:shd w:val="clear" w:color="auto" w:fill="auto"/>
            <w:noWrap/>
          </w:tcPr>
          <w:p w14:paraId="28E00021" w14:textId="2F7E2E8C" w:rsidR="007579F5" w:rsidRPr="004B227C" w:rsidRDefault="007579F5" w:rsidP="00C97918">
            <w:pPr>
              <w:ind w:hanging="81"/>
              <w:jc w:val="right"/>
              <w:rPr>
                <w:b/>
                <w:bCs/>
                <w:color w:val="000000"/>
              </w:rPr>
            </w:pPr>
            <w:r w:rsidRPr="0037495F">
              <w:t>3356,1</w:t>
            </w:r>
          </w:p>
        </w:tc>
        <w:tc>
          <w:tcPr>
            <w:tcW w:w="525" w:type="pct"/>
            <w:shd w:val="clear" w:color="auto" w:fill="auto"/>
            <w:noWrap/>
          </w:tcPr>
          <w:p w14:paraId="3471CA7B" w14:textId="3FB5696A" w:rsidR="007579F5" w:rsidRPr="004B227C" w:rsidRDefault="007579F5" w:rsidP="00C97918">
            <w:pPr>
              <w:tabs>
                <w:tab w:val="left" w:pos="378"/>
              </w:tabs>
              <w:ind w:left="-288" w:right="-68"/>
              <w:jc w:val="right"/>
              <w:rPr>
                <w:b/>
                <w:bCs/>
                <w:color w:val="000000"/>
              </w:rPr>
            </w:pPr>
            <w:r w:rsidRPr="0037495F">
              <w:t>90,8%</w:t>
            </w:r>
          </w:p>
        </w:tc>
      </w:tr>
      <w:tr w:rsidR="007579F5" w:rsidRPr="004B227C" w14:paraId="41C9B7D1" w14:textId="77777777" w:rsidTr="00C97918">
        <w:trPr>
          <w:trHeight w:val="227"/>
        </w:trPr>
        <w:tc>
          <w:tcPr>
            <w:tcW w:w="1602" w:type="pct"/>
            <w:shd w:val="clear" w:color="auto" w:fill="auto"/>
            <w:noWrap/>
          </w:tcPr>
          <w:p w14:paraId="7CE1A84B" w14:textId="04CE34D8" w:rsidR="007579F5" w:rsidRPr="004B227C" w:rsidRDefault="007579F5" w:rsidP="00C97918">
            <w:pPr>
              <w:ind w:right="-33"/>
              <w:rPr>
                <w:color w:val="000000"/>
              </w:rPr>
            </w:pPr>
            <w:r w:rsidRPr="0037495F">
              <w:t>FMI</w:t>
            </w:r>
          </w:p>
        </w:tc>
        <w:tc>
          <w:tcPr>
            <w:tcW w:w="591" w:type="pct"/>
            <w:shd w:val="clear" w:color="auto" w:fill="auto"/>
            <w:noWrap/>
          </w:tcPr>
          <w:p w14:paraId="78023316" w14:textId="76DA53AE" w:rsidR="007579F5" w:rsidRPr="004B227C" w:rsidRDefault="007579F5" w:rsidP="00C97918">
            <w:pPr>
              <w:ind w:hanging="81"/>
              <w:jc w:val="right"/>
              <w:rPr>
                <w:color w:val="000000"/>
              </w:rPr>
            </w:pPr>
            <w:r w:rsidRPr="0037495F">
              <w:t>739.6</w:t>
            </w:r>
          </w:p>
        </w:tc>
        <w:tc>
          <w:tcPr>
            <w:tcW w:w="444" w:type="pct"/>
            <w:shd w:val="clear" w:color="auto" w:fill="auto"/>
            <w:noWrap/>
          </w:tcPr>
          <w:p w14:paraId="076EDE4A" w14:textId="33BE7BA7" w:rsidR="007579F5" w:rsidRPr="004B227C" w:rsidRDefault="007579F5" w:rsidP="00C97918">
            <w:pPr>
              <w:tabs>
                <w:tab w:val="left" w:pos="378"/>
              </w:tabs>
              <w:ind w:left="-288" w:right="-68"/>
              <w:jc w:val="right"/>
              <w:rPr>
                <w:color w:val="000000"/>
              </w:rPr>
            </w:pPr>
            <w:r w:rsidRPr="0037495F">
              <w:t>31,0%</w:t>
            </w:r>
          </w:p>
        </w:tc>
        <w:tc>
          <w:tcPr>
            <w:tcW w:w="625" w:type="pct"/>
            <w:shd w:val="clear" w:color="auto" w:fill="auto"/>
            <w:noWrap/>
          </w:tcPr>
          <w:p w14:paraId="435263C5" w14:textId="19D44A31" w:rsidR="007579F5" w:rsidRPr="004B227C" w:rsidRDefault="007579F5" w:rsidP="00C97918">
            <w:pPr>
              <w:ind w:hanging="81"/>
              <w:jc w:val="right"/>
              <w:rPr>
                <w:color w:val="000000"/>
              </w:rPr>
            </w:pPr>
            <w:r w:rsidRPr="0037495F">
              <w:t>943,7</w:t>
            </w:r>
          </w:p>
        </w:tc>
        <w:tc>
          <w:tcPr>
            <w:tcW w:w="622" w:type="pct"/>
            <w:shd w:val="clear" w:color="auto" w:fill="auto"/>
            <w:noWrap/>
          </w:tcPr>
          <w:p w14:paraId="4ACA60D2" w14:textId="23FB26D6" w:rsidR="007579F5" w:rsidRPr="004B227C" w:rsidRDefault="007579F5" w:rsidP="00C97918">
            <w:pPr>
              <w:tabs>
                <w:tab w:val="left" w:pos="378"/>
              </w:tabs>
              <w:ind w:left="-288" w:right="-68"/>
              <w:jc w:val="right"/>
              <w:rPr>
                <w:color w:val="000000"/>
              </w:rPr>
            </w:pPr>
            <w:r w:rsidRPr="0037495F">
              <w:t>32,1%</w:t>
            </w:r>
          </w:p>
        </w:tc>
        <w:tc>
          <w:tcPr>
            <w:tcW w:w="591" w:type="pct"/>
            <w:shd w:val="clear" w:color="auto" w:fill="auto"/>
            <w:noWrap/>
          </w:tcPr>
          <w:p w14:paraId="50F1337A" w14:textId="2892E057" w:rsidR="007579F5" w:rsidRPr="004B227C" w:rsidRDefault="007579F5" w:rsidP="00C97918">
            <w:pPr>
              <w:ind w:hanging="81"/>
              <w:jc w:val="right"/>
              <w:rPr>
                <w:color w:val="000000"/>
                <w:lang w:val="ro-MD"/>
              </w:rPr>
            </w:pPr>
            <w:r w:rsidRPr="0037495F">
              <w:t>1121,5</w:t>
            </w:r>
          </w:p>
        </w:tc>
        <w:tc>
          <w:tcPr>
            <w:tcW w:w="525" w:type="pct"/>
            <w:shd w:val="clear" w:color="auto" w:fill="auto"/>
            <w:noWrap/>
          </w:tcPr>
          <w:p w14:paraId="5050AB55" w14:textId="30B37A18" w:rsidR="007579F5" w:rsidRPr="004B227C" w:rsidRDefault="007579F5" w:rsidP="00C97918">
            <w:pPr>
              <w:tabs>
                <w:tab w:val="left" w:pos="378"/>
              </w:tabs>
              <w:ind w:right="-68"/>
              <w:jc w:val="right"/>
              <w:rPr>
                <w:color w:val="000000"/>
              </w:rPr>
            </w:pPr>
            <w:r w:rsidRPr="0037495F">
              <w:t>33,4%</w:t>
            </w:r>
          </w:p>
        </w:tc>
      </w:tr>
      <w:tr w:rsidR="007579F5" w:rsidRPr="004B227C" w14:paraId="66C67234" w14:textId="77777777" w:rsidTr="00C97918">
        <w:trPr>
          <w:trHeight w:val="380"/>
        </w:trPr>
        <w:tc>
          <w:tcPr>
            <w:tcW w:w="1602" w:type="pct"/>
            <w:shd w:val="clear" w:color="auto" w:fill="auto"/>
            <w:noWrap/>
          </w:tcPr>
          <w:p w14:paraId="729DA1E4" w14:textId="240D3EBF" w:rsidR="007579F5" w:rsidRPr="004B227C" w:rsidRDefault="007579F5" w:rsidP="00C97918">
            <w:pPr>
              <w:ind w:right="-33"/>
              <w:rPr>
                <w:color w:val="000000"/>
              </w:rPr>
            </w:pPr>
            <w:r w:rsidRPr="0037495F">
              <w:t>AID</w:t>
            </w:r>
          </w:p>
        </w:tc>
        <w:tc>
          <w:tcPr>
            <w:tcW w:w="591" w:type="pct"/>
            <w:shd w:val="clear" w:color="auto" w:fill="auto"/>
            <w:noWrap/>
          </w:tcPr>
          <w:p w14:paraId="2458A748" w14:textId="73D5D8F4" w:rsidR="007579F5" w:rsidRPr="004B227C" w:rsidRDefault="007579F5" w:rsidP="00C97918">
            <w:pPr>
              <w:ind w:hanging="81"/>
              <w:jc w:val="right"/>
              <w:rPr>
                <w:color w:val="000000"/>
              </w:rPr>
            </w:pPr>
            <w:r w:rsidRPr="0037495F">
              <w:t>701,4</w:t>
            </w:r>
          </w:p>
        </w:tc>
        <w:tc>
          <w:tcPr>
            <w:tcW w:w="444" w:type="pct"/>
            <w:shd w:val="clear" w:color="auto" w:fill="auto"/>
            <w:noWrap/>
          </w:tcPr>
          <w:p w14:paraId="78164DF1" w14:textId="50357783" w:rsidR="007579F5" w:rsidRPr="004B227C" w:rsidRDefault="007579F5" w:rsidP="00C97918">
            <w:pPr>
              <w:tabs>
                <w:tab w:val="left" w:pos="378"/>
              </w:tabs>
              <w:ind w:left="-288" w:right="-68"/>
              <w:jc w:val="right"/>
              <w:rPr>
                <w:color w:val="000000"/>
              </w:rPr>
            </w:pPr>
            <w:r w:rsidRPr="0037495F">
              <w:t>29,4%</w:t>
            </w:r>
          </w:p>
        </w:tc>
        <w:tc>
          <w:tcPr>
            <w:tcW w:w="625" w:type="pct"/>
            <w:shd w:val="clear" w:color="auto" w:fill="auto"/>
            <w:noWrap/>
          </w:tcPr>
          <w:p w14:paraId="0AB9201F" w14:textId="04F8A084" w:rsidR="007579F5" w:rsidRPr="004B227C" w:rsidRDefault="007579F5" w:rsidP="00C97918">
            <w:pPr>
              <w:ind w:hanging="81"/>
              <w:jc w:val="right"/>
              <w:rPr>
                <w:color w:val="000000"/>
              </w:rPr>
            </w:pPr>
            <w:r w:rsidRPr="0037495F">
              <w:t>781,5</w:t>
            </w:r>
          </w:p>
        </w:tc>
        <w:tc>
          <w:tcPr>
            <w:tcW w:w="622" w:type="pct"/>
            <w:shd w:val="clear" w:color="auto" w:fill="auto"/>
            <w:noWrap/>
          </w:tcPr>
          <w:p w14:paraId="7B120B9E" w14:textId="1C11AD30" w:rsidR="007579F5" w:rsidRPr="004B227C" w:rsidRDefault="007579F5" w:rsidP="00C97918">
            <w:pPr>
              <w:tabs>
                <w:tab w:val="left" w:pos="378"/>
              </w:tabs>
              <w:ind w:left="-288" w:right="-68"/>
              <w:jc w:val="right"/>
              <w:rPr>
                <w:color w:val="000000"/>
              </w:rPr>
            </w:pPr>
            <w:r w:rsidRPr="0037495F">
              <w:t>26,6%</w:t>
            </w:r>
          </w:p>
        </w:tc>
        <w:tc>
          <w:tcPr>
            <w:tcW w:w="591" w:type="pct"/>
            <w:shd w:val="clear" w:color="auto" w:fill="auto"/>
            <w:noWrap/>
          </w:tcPr>
          <w:p w14:paraId="7E549BBD" w14:textId="131A1ACC" w:rsidR="007579F5" w:rsidRPr="004B227C" w:rsidRDefault="007579F5" w:rsidP="00C97918">
            <w:pPr>
              <w:ind w:hanging="81"/>
              <w:jc w:val="right"/>
              <w:rPr>
                <w:color w:val="000000"/>
              </w:rPr>
            </w:pPr>
            <w:r w:rsidRPr="0037495F">
              <w:t>808,1</w:t>
            </w:r>
          </w:p>
        </w:tc>
        <w:tc>
          <w:tcPr>
            <w:tcW w:w="525" w:type="pct"/>
            <w:shd w:val="clear" w:color="auto" w:fill="auto"/>
            <w:noWrap/>
          </w:tcPr>
          <w:p w14:paraId="0EE79EDE" w14:textId="12FD2DD2" w:rsidR="007579F5" w:rsidRPr="004B227C" w:rsidRDefault="007579F5" w:rsidP="00C97918">
            <w:pPr>
              <w:tabs>
                <w:tab w:val="left" w:pos="378"/>
              </w:tabs>
              <w:ind w:left="-288" w:right="-68"/>
              <w:jc w:val="right"/>
              <w:rPr>
                <w:color w:val="000000"/>
              </w:rPr>
            </w:pPr>
            <w:r w:rsidRPr="0037495F">
              <w:t>24,1%</w:t>
            </w:r>
          </w:p>
        </w:tc>
      </w:tr>
      <w:tr w:rsidR="007579F5" w:rsidRPr="004B227C" w14:paraId="0A97885F" w14:textId="77777777" w:rsidTr="00C97918">
        <w:trPr>
          <w:trHeight w:val="380"/>
        </w:trPr>
        <w:tc>
          <w:tcPr>
            <w:tcW w:w="1602" w:type="pct"/>
            <w:shd w:val="clear" w:color="auto" w:fill="auto"/>
            <w:noWrap/>
          </w:tcPr>
          <w:p w14:paraId="661820A3" w14:textId="6E3D2903" w:rsidR="007579F5" w:rsidRPr="004B227C" w:rsidRDefault="007579F5" w:rsidP="00C97918">
            <w:pPr>
              <w:ind w:right="-33"/>
              <w:rPr>
                <w:color w:val="000000"/>
              </w:rPr>
            </w:pPr>
            <w:r w:rsidRPr="0037495F">
              <w:t>BEI</w:t>
            </w:r>
          </w:p>
        </w:tc>
        <w:tc>
          <w:tcPr>
            <w:tcW w:w="591" w:type="pct"/>
            <w:shd w:val="clear" w:color="auto" w:fill="auto"/>
            <w:noWrap/>
          </w:tcPr>
          <w:p w14:paraId="46A8EEB2" w14:textId="3709ED04" w:rsidR="007579F5" w:rsidRPr="004B227C" w:rsidRDefault="007579F5" w:rsidP="00C97918">
            <w:pPr>
              <w:ind w:hanging="81"/>
              <w:jc w:val="right"/>
              <w:rPr>
                <w:color w:val="000000"/>
              </w:rPr>
            </w:pPr>
            <w:r w:rsidRPr="0037495F">
              <w:t>390,7</w:t>
            </w:r>
          </w:p>
        </w:tc>
        <w:tc>
          <w:tcPr>
            <w:tcW w:w="444" w:type="pct"/>
            <w:shd w:val="clear" w:color="auto" w:fill="auto"/>
            <w:noWrap/>
          </w:tcPr>
          <w:p w14:paraId="59DA0891" w14:textId="4A63DB58" w:rsidR="007579F5" w:rsidRPr="004B227C" w:rsidRDefault="007579F5" w:rsidP="00C97918">
            <w:pPr>
              <w:tabs>
                <w:tab w:val="left" w:pos="378"/>
              </w:tabs>
              <w:ind w:left="-288" w:right="-68"/>
              <w:jc w:val="right"/>
              <w:rPr>
                <w:color w:val="000000"/>
              </w:rPr>
            </w:pPr>
            <w:r w:rsidRPr="0037495F">
              <w:t>16,4%</w:t>
            </w:r>
          </w:p>
        </w:tc>
        <w:tc>
          <w:tcPr>
            <w:tcW w:w="625" w:type="pct"/>
            <w:shd w:val="clear" w:color="auto" w:fill="auto"/>
            <w:noWrap/>
          </w:tcPr>
          <w:p w14:paraId="1C877DB7" w14:textId="54EDC750" w:rsidR="007579F5" w:rsidRPr="004B227C" w:rsidRDefault="007579F5" w:rsidP="00C97918">
            <w:pPr>
              <w:ind w:hanging="81"/>
              <w:jc w:val="right"/>
              <w:rPr>
                <w:color w:val="000000"/>
              </w:rPr>
            </w:pPr>
            <w:r w:rsidRPr="0037495F">
              <w:t>397,3</w:t>
            </w:r>
          </w:p>
        </w:tc>
        <w:tc>
          <w:tcPr>
            <w:tcW w:w="622" w:type="pct"/>
            <w:shd w:val="clear" w:color="auto" w:fill="auto"/>
            <w:noWrap/>
          </w:tcPr>
          <w:p w14:paraId="14EEA38F" w14:textId="58449931" w:rsidR="007579F5" w:rsidRPr="004B227C" w:rsidRDefault="007579F5" w:rsidP="00C97918">
            <w:pPr>
              <w:tabs>
                <w:tab w:val="left" w:pos="378"/>
              </w:tabs>
              <w:ind w:left="-288" w:right="-68"/>
              <w:jc w:val="right"/>
              <w:rPr>
                <w:color w:val="000000"/>
              </w:rPr>
            </w:pPr>
            <w:r w:rsidRPr="0037495F">
              <w:t>13,5%</w:t>
            </w:r>
          </w:p>
        </w:tc>
        <w:tc>
          <w:tcPr>
            <w:tcW w:w="591" w:type="pct"/>
            <w:shd w:val="clear" w:color="auto" w:fill="auto"/>
            <w:noWrap/>
          </w:tcPr>
          <w:p w14:paraId="220562C4" w14:textId="09DA5B88" w:rsidR="007579F5" w:rsidRPr="004B227C" w:rsidRDefault="007579F5" w:rsidP="00C97918">
            <w:pPr>
              <w:ind w:hanging="81"/>
              <w:jc w:val="right"/>
              <w:rPr>
                <w:color w:val="000000"/>
              </w:rPr>
            </w:pPr>
            <w:r w:rsidRPr="0037495F">
              <w:t>406,6</w:t>
            </w:r>
          </w:p>
        </w:tc>
        <w:tc>
          <w:tcPr>
            <w:tcW w:w="525" w:type="pct"/>
            <w:shd w:val="clear" w:color="auto" w:fill="auto"/>
            <w:noWrap/>
          </w:tcPr>
          <w:p w14:paraId="43AACD6C" w14:textId="35022FD4" w:rsidR="007579F5" w:rsidRPr="004B227C" w:rsidRDefault="007579F5" w:rsidP="00C97918">
            <w:pPr>
              <w:tabs>
                <w:tab w:val="left" w:pos="378"/>
              </w:tabs>
              <w:ind w:left="-288" w:right="-68"/>
              <w:jc w:val="right"/>
              <w:rPr>
                <w:color w:val="000000"/>
              </w:rPr>
            </w:pPr>
            <w:r w:rsidRPr="0037495F">
              <w:t>12,1%</w:t>
            </w:r>
          </w:p>
        </w:tc>
      </w:tr>
      <w:tr w:rsidR="007579F5" w:rsidRPr="004B227C" w14:paraId="27D6AE57" w14:textId="77777777" w:rsidTr="00C97918">
        <w:trPr>
          <w:trHeight w:val="364"/>
        </w:trPr>
        <w:tc>
          <w:tcPr>
            <w:tcW w:w="1602" w:type="pct"/>
            <w:shd w:val="clear" w:color="auto" w:fill="auto"/>
            <w:noWrap/>
          </w:tcPr>
          <w:p w14:paraId="725759B5" w14:textId="636C90D2" w:rsidR="007579F5" w:rsidRPr="004B227C" w:rsidRDefault="007579F5" w:rsidP="00C97918">
            <w:pPr>
              <w:ind w:right="-33"/>
              <w:rPr>
                <w:color w:val="000000"/>
              </w:rPr>
            </w:pPr>
            <w:r w:rsidRPr="0037495F">
              <w:t>BERD</w:t>
            </w:r>
          </w:p>
        </w:tc>
        <w:tc>
          <w:tcPr>
            <w:tcW w:w="591" w:type="pct"/>
            <w:shd w:val="clear" w:color="auto" w:fill="auto"/>
            <w:noWrap/>
          </w:tcPr>
          <w:p w14:paraId="1C19739C" w14:textId="353AD9C8" w:rsidR="007579F5" w:rsidRPr="004B227C" w:rsidRDefault="007579F5" w:rsidP="00C97918">
            <w:pPr>
              <w:ind w:hanging="81"/>
              <w:jc w:val="right"/>
              <w:rPr>
                <w:color w:val="000000"/>
              </w:rPr>
            </w:pPr>
            <w:r w:rsidRPr="0037495F">
              <w:t>128,8</w:t>
            </w:r>
          </w:p>
        </w:tc>
        <w:tc>
          <w:tcPr>
            <w:tcW w:w="444" w:type="pct"/>
            <w:shd w:val="clear" w:color="auto" w:fill="auto"/>
            <w:noWrap/>
          </w:tcPr>
          <w:p w14:paraId="1774EF15" w14:textId="77EA9453" w:rsidR="007579F5" w:rsidRPr="004B227C" w:rsidRDefault="007579F5" w:rsidP="00C97918">
            <w:pPr>
              <w:tabs>
                <w:tab w:val="left" w:pos="378"/>
              </w:tabs>
              <w:ind w:left="-288" w:right="-68"/>
              <w:jc w:val="right"/>
              <w:rPr>
                <w:color w:val="000000"/>
              </w:rPr>
            </w:pPr>
            <w:r w:rsidRPr="0037495F">
              <w:t>5,4%</w:t>
            </w:r>
          </w:p>
        </w:tc>
        <w:tc>
          <w:tcPr>
            <w:tcW w:w="625" w:type="pct"/>
            <w:shd w:val="clear" w:color="auto" w:fill="auto"/>
            <w:noWrap/>
          </w:tcPr>
          <w:p w14:paraId="7C04B013" w14:textId="7BB820D2" w:rsidR="007579F5" w:rsidRPr="004B227C" w:rsidRDefault="007579F5" w:rsidP="00C97918">
            <w:pPr>
              <w:ind w:hanging="81"/>
              <w:jc w:val="right"/>
              <w:rPr>
                <w:color w:val="000000"/>
              </w:rPr>
            </w:pPr>
            <w:r w:rsidRPr="0037495F">
              <w:t>345,1</w:t>
            </w:r>
          </w:p>
        </w:tc>
        <w:tc>
          <w:tcPr>
            <w:tcW w:w="622" w:type="pct"/>
            <w:shd w:val="clear" w:color="auto" w:fill="auto"/>
            <w:noWrap/>
          </w:tcPr>
          <w:p w14:paraId="5AE3B2A0" w14:textId="065136A5" w:rsidR="007579F5" w:rsidRPr="004B227C" w:rsidRDefault="007579F5" w:rsidP="00C97918">
            <w:pPr>
              <w:tabs>
                <w:tab w:val="left" w:pos="378"/>
              </w:tabs>
              <w:ind w:left="-288" w:right="-68"/>
              <w:jc w:val="right"/>
              <w:rPr>
                <w:color w:val="000000"/>
              </w:rPr>
            </w:pPr>
            <w:r w:rsidRPr="0037495F">
              <w:t>11,8%</w:t>
            </w:r>
          </w:p>
        </w:tc>
        <w:tc>
          <w:tcPr>
            <w:tcW w:w="591" w:type="pct"/>
            <w:shd w:val="clear" w:color="auto" w:fill="auto"/>
            <w:noWrap/>
          </w:tcPr>
          <w:p w14:paraId="6C48895A" w14:textId="3CDD9E84" w:rsidR="007579F5" w:rsidRPr="004B227C" w:rsidRDefault="007579F5" w:rsidP="00C97918">
            <w:pPr>
              <w:ind w:hanging="81"/>
              <w:jc w:val="right"/>
              <w:rPr>
                <w:color w:val="000000"/>
              </w:rPr>
            </w:pPr>
            <w:r w:rsidRPr="0037495F">
              <w:t>315,2</w:t>
            </w:r>
          </w:p>
        </w:tc>
        <w:tc>
          <w:tcPr>
            <w:tcW w:w="525" w:type="pct"/>
            <w:shd w:val="clear" w:color="auto" w:fill="auto"/>
            <w:noWrap/>
          </w:tcPr>
          <w:p w14:paraId="35CA2ABF" w14:textId="14EC66F1" w:rsidR="007579F5" w:rsidRPr="004B227C" w:rsidRDefault="007579F5" w:rsidP="00C97918">
            <w:pPr>
              <w:tabs>
                <w:tab w:val="left" w:pos="378"/>
              </w:tabs>
              <w:ind w:left="-288" w:right="-68"/>
              <w:jc w:val="right"/>
              <w:rPr>
                <w:color w:val="000000"/>
              </w:rPr>
            </w:pPr>
            <w:r w:rsidRPr="0037495F">
              <w:t>9,4%</w:t>
            </w:r>
          </w:p>
        </w:tc>
      </w:tr>
      <w:tr w:rsidR="007579F5" w:rsidRPr="004B227C" w14:paraId="31355195" w14:textId="77777777" w:rsidTr="00C97918">
        <w:trPr>
          <w:trHeight w:val="364"/>
        </w:trPr>
        <w:tc>
          <w:tcPr>
            <w:tcW w:w="1602" w:type="pct"/>
            <w:shd w:val="clear" w:color="auto" w:fill="auto"/>
            <w:noWrap/>
          </w:tcPr>
          <w:p w14:paraId="71EB07FC" w14:textId="4BAE0AB6" w:rsidR="007579F5" w:rsidRPr="004B227C" w:rsidRDefault="007579F5" w:rsidP="00C97918">
            <w:pPr>
              <w:ind w:right="-33"/>
              <w:rPr>
                <w:color w:val="000000"/>
                <w:lang w:val="ro-MD"/>
              </w:rPr>
            </w:pPr>
            <w:r w:rsidRPr="0037495F">
              <w:t>Uniunea Europeană</w:t>
            </w:r>
          </w:p>
        </w:tc>
        <w:tc>
          <w:tcPr>
            <w:tcW w:w="591" w:type="pct"/>
            <w:shd w:val="clear" w:color="auto" w:fill="auto"/>
            <w:noWrap/>
          </w:tcPr>
          <w:p w14:paraId="609E3A38" w14:textId="4E1B9205" w:rsidR="007579F5" w:rsidRPr="004B227C" w:rsidRDefault="007579F5" w:rsidP="00C97918">
            <w:pPr>
              <w:ind w:hanging="81"/>
              <w:jc w:val="right"/>
              <w:rPr>
                <w:color w:val="000000"/>
              </w:rPr>
            </w:pPr>
            <w:r w:rsidRPr="0037495F">
              <w:t>158,5</w:t>
            </w:r>
          </w:p>
        </w:tc>
        <w:tc>
          <w:tcPr>
            <w:tcW w:w="444" w:type="pct"/>
            <w:shd w:val="clear" w:color="auto" w:fill="auto"/>
            <w:noWrap/>
          </w:tcPr>
          <w:p w14:paraId="312C50EF" w14:textId="0E4DCBF3" w:rsidR="007579F5" w:rsidRPr="004B227C" w:rsidRDefault="007579F5" w:rsidP="00C97918">
            <w:pPr>
              <w:tabs>
                <w:tab w:val="left" w:pos="378"/>
              </w:tabs>
              <w:ind w:left="-288" w:right="-68"/>
              <w:jc w:val="right"/>
              <w:rPr>
                <w:color w:val="000000"/>
              </w:rPr>
            </w:pPr>
            <w:r w:rsidRPr="0037495F">
              <w:t>6,6%</w:t>
            </w:r>
          </w:p>
        </w:tc>
        <w:tc>
          <w:tcPr>
            <w:tcW w:w="625" w:type="pct"/>
            <w:shd w:val="clear" w:color="auto" w:fill="auto"/>
            <w:noWrap/>
          </w:tcPr>
          <w:p w14:paraId="0C29AB75" w14:textId="67EECB01" w:rsidR="007579F5" w:rsidRPr="004B227C" w:rsidRDefault="007579F5" w:rsidP="00C97918">
            <w:pPr>
              <w:ind w:hanging="81"/>
              <w:jc w:val="right"/>
              <w:rPr>
                <w:color w:val="000000"/>
              </w:rPr>
            </w:pPr>
            <w:r w:rsidRPr="0037495F">
              <w:t>186,2</w:t>
            </w:r>
          </w:p>
        </w:tc>
        <w:tc>
          <w:tcPr>
            <w:tcW w:w="622" w:type="pct"/>
            <w:shd w:val="clear" w:color="auto" w:fill="auto"/>
            <w:noWrap/>
          </w:tcPr>
          <w:p w14:paraId="35A357AF" w14:textId="3A96E3A1" w:rsidR="007579F5" w:rsidRPr="004B227C" w:rsidRDefault="007579F5" w:rsidP="00C97918">
            <w:pPr>
              <w:tabs>
                <w:tab w:val="left" w:pos="378"/>
              </w:tabs>
              <w:ind w:left="-288" w:right="-68"/>
              <w:jc w:val="right"/>
              <w:rPr>
                <w:color w:val="000000"/>
              </w:rPr>
            </w:pPr>
            <w:r w:rsidRPr="0037495F">
              <w:t>6,3%</w:t>
            </w:r>
          </w:p>
        </w:tc>
        <w:tc>
          <w:tcPr>
            <w:tcW w:w="591" w:type="pct"/>
            <w:shd w:val="clear" w:color="auto" w:fill="auto"/>
            <w:noWrap/>
          </w:tcPr>
          <w:p w14:paraId="5667A68B" w14:textId="3677436A" w:rsidR="007579F5" w:rsidRPr="004B227C" w:rsidRDefault="007579F5" w:rsidP="00C97918">
            <w:pPr>
              <w:ind w:hanging="81"/>
              <w:jc w:val="right"/>
              <w:rPr>
                <w:color w:val="000000"/>
              </w:rPr>
            </w:pPr>
            <w:r w:rsidRPr="0037495F">
              <w:t>294,7</w:t>
            </w:r>
          </w:p>
        </w:tc>
        <w:tc>
          <w:tcPr>
            <w:tcW w:w="525" w:type="pct"/>
            <w:shd w:val="clear" w:color="auto" w:fill="auto"/>
            <w:noWrap/>
          </w:tcPr>
          <w:p w14:paraId="616D17C2" w14:textId="046D9BF1" w:rsidR="007579F5" w:rsidRPr="004B227C" w:rsidRDefault="007579F5" w:rsidP="00C97918">
            <w:pPr>
              <w:tabs>
                <w:tab w:val="left" w:pos="378"/>
              </w:tabs>
              <w:ind w:left="-288" w:right="-68"/>
              <w:jc w:val="right"/>
              <w:rPr>
                <w:color w:val="000000"/>
              </w:rPr>
            </w:pPr>
            <w:r w:rsidRPr="0037495F">
              <w:t>8,8%</w:t>
            </w:r>
          </w:p>
        </w:tc>
      </w:tr>
      <w:tr w:rsidR="007579F5" w:rsidRPr="004B227C" w14:paraId="66DF5A8F" w14:textId="77777777" w:rsidTr="00C97918">
        <w:trPr>
          <w:trHeight w:val="364"/>
        </w:trPr>
        <w:tc>
          <w:tcPr>
            <w:tcW w:w="1602" w:type="pct"/>
            <w:shd w:val="clear" w:color="auto" w:fill="auto"/>
            <w:noWrap/>
          </w:tcPr>
          <w:p w14:paraId="65878E61" w14:textId="43C0D010" w:rsidR="007579F5" w:rsidRPr="004B227C" w:rsidRDefault="007579F5" w:rsidP="00C97918">
            <w:pPr>
              <w:ind w:right="-33"/>
              <w:rPr>
                <w:color w:val="000000"/>
              </w:rPr>
            </w:pPr>
            <w:r w:rsidRPr="0037495F">
              <w:t>BIRD</w:t>
            </w:r>
          </w:p>
        </w:tc>
        <w:tc>
          <w:tcPr>
            <w:tcW w:w="591" w:type="pct"/>
            <w:shd w:val="clear" w:color="auto" w:fill="auto"/>
            <w:noWrap/>
          </w:tcPr>
          <w:p w14:paraId="1C6E037F" w14:textId="6DE917C1" w:rsidR="007579F5" w:rsidRPr="004B227C" w:rsidRDefault="007579F5" w:rsidP="00C97918">
            <w:pPr>
              <w:ind w:hanging="81"/>
              <w:jc w:val="right"/>
              <w:rPr>
                <w:color w:val="000000"/>
              </w:rPr>
            </w:pPr>
            <w:r w:rsidRPr="0037495F">
              <w:t>112,1</w:t>
            </w:r>
          </w:p>
        </w:tc>
        <w:tc>
          <w:tcPr>
            <w:tcW w:w="444" w:type="pct"/>
            <w:shd w:val="clear" w:color="auto" w:fill="auto"/>
            <w:noWrap/>
          </w:tcPr>
          <w:p w14:paraId="4388D3F6" w14:textId="3954AE79" w:rsidR="007579F5" w:rsidRPr="004B227C" w:rsidRDefault="007579F5" w:rsidP="00C97918">
            <w:pPr>
              <w:tabs>
                <w:tab w:val="left" w:pos="378"/>
              </w:tabs>
              <w:ind w:left="-288" w:right="-68"/>
              <w:jc w:val="right"/>
              <w:rPr>
                <w:color w:val="000000"/>
              </w:rPr>
            </w:pPr>
            <w:r w:rsidRPr="0037495F">
              <w:t>4,7%</w:t>
            </w:r>
          </w:p>
        </w:tc>
        <w:tc>
          <w:tcPr>
            <w:tcW w:w="625" w:type="pct"/>
            <w:shd w:val="clear" w:color="auto" w:fill="auto"/>
            <w:noWrap/>
          </w:tcPr>
          <w:p w14:paraId="73386060" w14:textId="667C297B" w:rsidR="007579F5" w:rsidRPr="004B227C" w:rsidRDefault="007579F5" w:rsidP="00C97918">
            <w:pPr>
              <w:ind w:hanging="81"/>
              <w:jc w:val="right"/>
              <w:rPr>
                <w:color w:val="000000"/>
              </w:rPr>
            </w:pPr>
            <w:r w:rsidRPr="0037495F">
              <w:t>144,6</w:t>
            </w:r>
          </w:p>
        </w:tc>
        <w:tc>
          <w:tcPr>
            <w:tcW w:w="622" w:type="pct"/>
            <w:shd w:val="clear" w:color="auto" w:fill="auto"/>
            <w:noWrap/>
          </w:tcPr>
          <w:p w14:paraId="54D6452D" w14:textId="55D7C952" w:rsidR="007579F5" w:rsidRPr="004B227C" w:rsidRDefault="007579F5" w:rsidP="00C97918">
            <w:pPr>
              <w:tabs>
                <w:tab w:val="left" w:pos="378"/>
              </w:tabs>
              <w:ind w:left="-288" w:right="-68"/>
              <w:jc w:val="right"/>
              <w:rPr>
                <w:color w:val="000000"/>
              </w:rPr>
            </w:pPr>
            <w:r w:rsidRPr="0037495F">
              <w:t>4,9%</w:t>
            </w:r>
          </w:p>
        </w:tc>
        <w:tc>
          <w:tcPr>
            <w:tcW w:w="591" w:type="pct"/>
            <w:shd w:val="clear" w:color="auto" w:fill="auto"/>
            <w:noWrap/>
          </w:tcPr>
          <w:p w14:paraId="3B28A464" w14:textId="5B0B3D01" w:rsidR="007579F5" w:rsidRPr="004B227C" w:rsidRDefault="007579F5" w:rsidP="00C97918">
            <w:pPr>
              <w:ind w:hanging="81"/>
              <w:jc w:val="right"/>
              <w:rPr>
                <w:color w:val="000000"/>
              </w:rPr>
            </w:pPr>
            <w:r w:rsidRPr="0037495F">
              <w:t>261,1</w:t>
            </w:r>
          </w:p>
        </w:tc>
        <w:tc>
          <w:tcPr>
            <w:tcW w:w="525" w:type="pct"/>
            <w:shd w:val="clear" w:color="auto" w:fill="auto"/>
            <w:noWrap/>
          </w:tcPr>
          <w:p w14:paraId="21377063" w14:textId="29AEEA49" w:rsidR="007579F5" w:rsidRPr="004B227C" w:rsidRDefault="007579F5" w:rsidP="00C97918">
            <w:pPr>
              <w:tabs>
                <w:tab w:val="left" w:pos="378"/>
              </w:tabs>
              <w:ind w:left="-288" w:right="-68"/>
              <w:jc w:val="right"/>
              <w:rPr>
                <w:color w:val="000000"/>
              </w:rPr>
            </w:pPr>
            <w:r w:rsidRPr="0037495F">
              <w:t>7,8%</w:t>
            </w:r>
          </w:p>
        </w:tc>
      </w:tr>
      <w:tr w:rsidR="007579F5" w:rsidRPr="004B227C" w14:paraId="3092FF48" w14:textId="77777777" w:rsidTr="00C97918">
        <w:trPr>
          <w:trHeight w:val="222"/>
        </w:trPr>
        <w:tc>
          <w:tcPr>
            <w:tcW w:w="1602" w:type="pct"/>
            <w:shd w:val="clear" w:color="auto" w:fill="auto"/>
            <w:noWrap/>
          </w:tcPr>
          <w:p w14:paraId="21A1FC90" w14:textId="6BD30E1D" w:rsidR="007579F5" w:rsidRPr="004B227C" w:rsidRDefault="007579F5" w:rsidP="00C97918">
            <w:pPr>
              <w:ind w:right="-33"/>
              <w:rPr>
                <w:color w:val="000000"/>
              </w:rPr>
            </w:pPr>
            <w:r w:rsidRPr="0037495F">
              <w:t>FIDA</w:t>
            </w:r>
          </w:p>
        </w:tc>
        <w:tc>
          <w:tcPr>
            <w:tcW w:w="591" w:type="pct"/>
            <w:shd w:val="clear" w:color="auto" w:fill="auto"/>
            <w:noWrap/>
          </w:tcPr>
          <w:p w14:paraId="5E62E745" w14:textId="6A735561" w:rsidR="007579F5" w:rsidRPr="004B227C" w:rsidRDefault="007579F5" w:rsidP="00C97918">
            <w:pPr>
              <w:ind w:hanging="81"/>
              <w:jc w:val="right"/>
              <w:rPr>
                <w:color w:val="000000"/>
              </w:rPr>
            </w:pPr>
            <w:r w:rsidRPr="0037495F">
              <w:t>76,7</w:t>
            </w:r>
          </w:p>
        </w:tc>
        <w:tc>
          <w:tcPr>
            <w:tcW w:w="444" w:type="pct"/>
            <w:shd w:val="clear" w:color="auto" w:fill="auto"/>
            <w:noWrap/>
          </w:tcPr>
          <w:p w14:paraId="134F1C6F" w14:textId="2AE69AB9" w:rsidR="007579F5" w:rsidRPr="004B227C" w:rsidRDefault="007579F5" w:rsidP="00C97918">
            <w:pPr>
              <w:tabs>
                <w:tab w:val="left" w:pos="378"/>
              </w:tabs>
              <w:ind w:left="-288" w:right="-68"/>
              <w:jc w:val="right"/>
              <w:rPr>
                <w:color w:val="000000"/>
              </w:rPr>
            </w:pPr>
            <w:r w:rsidRPr="0037495F">
              <w:t>3,2%</w:t>
            </w:r>
          </w:p>
        </w:tc>
        <w:tc>
          <w:tcPr>
            <w:tcW w:w="625" w:type="pct"/>
            <w:shd w:val="clear" w:color="auto" w:fill="auto"/>
            <w:noWrap/>
          </w:tcPr>
          <w:p w14:paraId="5D02840C" w14:textId="5081F002" w:rsidR="007579F5" w:rsidRPr="004B227C" w:rsidRDefault="007579F5" w:rsidP="00C97918">
            <w:pPr>
              <w:ind w:hanging="81"/>
              <w:jc w:val="right"/>
              <w:rPr>
                <w:color w:val="000000"/>
              </w:rPr>
            </w:pPr>
            <w:r w:rsidRPr="0037495F">
              <w:t xml:space="preserve">        72,7 </w:t>
            </w:r>
          </w:p>
        </w:tc>
        <w:tc>
          <w:tcPr>
            <w:tcW w:w="622" w:type="pct"/>
            <w:shd w:val="clear" w:color="auto" w:fill="auto"/>
            <w:noWrap/>
          </w:tcPr>
          <w:p w14:paraId="4490A344" w14:textId="18F63101" w:rsidR="007579F5" w:rsidRPr="004B227C" w:rsidRDefault="007579F5" w:rsidP="00C97918">
            <w:pPr>
              <w:tabs>
                <w:tab w:val="left" w:pos="378"/>
              </w:tabs>
              <w:ind w:left="-288" w:right="-68"/>
              <w:jc w:val="right"/>
              <w:rPr>
                <w:color w:val="000000"/>
              </w:rPr>
            </w:pPr>
            <w:r w:rsidRPr="0037495F">
              <w:t>2,5%</w:t>
            </w:r>
          </w:p>
        </w:tc>
        <w:tc>
          <w:tcPr>
            <w:tcW w:w="591" w:type="pct"/>
            <w:shd w:val="clear" w:color="auto" w:fill="auto"/>
            <w:noWrap/>
          </w:tcPr>
          <w:p w14:paraId="7BD4388C" w14:textId="41259C2D" w:rsidR="007579F5" w:rsidRPr="004B227C" w:rsidRDefault="007579F5" w:rsidP="00C97918">
            <w:pPr>
              <w:ind w:hanging="81"/>
              <w:jc w:val="right"/>
              <w:rPr>
                <w:color w:val="000000"/>
              </w:rPr>
            </w:pPr>
            <w:r w:rsidRPr="0037495F">
              <w:t>75,4</w:t>
            </w:r>
          </w:p>
        </w:tc>
        <w:tc>
          <w:tcPr>
            <w:tcW w:w="525" w:type="pct"/>
            <w:shd w:val="clear" w:color="auto" w:fill="auto"/>
            <w:noWrap/>
          </w:tcPr>
          <w:p w14:paraId="178A52B1" w14:textId="2664CEE8" w:rsidR="007579F5" w:rsidRPr="004B227C" w:rsidRDefault="007579F5" w:rsidP="00C97918">
            <w:pPr>
              <w:tabs>
                <w:tab w:val="left" w:pos="378"/>
              </w:tabs>
              <w:ind w:left="-288" w:right="-68"/>
              <w:jc w:val="right"/>
              <w:rPr>
                <w:color w:val="000000"/>
              </w:rPr>
            </w:pPr>
            <w:r w:rsidRPr="0037495F">
              <w:t>2,2%</w:t>
            </w:r>
          </w:p>
        </w:tc>
      </w:tr>
      <w:tr w:rsidR="007579F5" w:rsidRPr="004B227C" w14:paraId="391C1094" w14:textId="77777777" w:rsidTr="00C97918">
        <w:trPr>
          <w:trHeight w:val="222"/>
        </w:trPr>
        <w:tc>
          <w:tcPr>
            <w:tcW w:w="1602" w:type="pct"/>
            <w:shd w:val="clear" w:color="auto" w:fill="auto"/>
            <w:noWrap/>
          </w:tcPr>
          <w:p w14:paraId="125842BA" w14:textId="4EA36B3A" w:rsidR="007579F5" w:rsidRPr="004B227C" w:rsidRDefault="007579F5" w:rsidP="00C97918">
            <w:pPr>
              <w:ind w:right="-33"/>
              <w:rPr>
                <w:color w:val="000000"/>
              </w:rPr>
            </w:pPr>
            <w:r w:rsidRPr="0037495F">
              <w:t>BDCE</w:t>
            </w:r>
          </w:p>
        </w:tc>
        <w:tc>
          <w:tcPr>
            <w:tcW w:w="591" w:type="pct"/>
            <w:shd w:val="clear" w:color="auto" w:fill="auto"/>
            <w:noWrap/>
          </w:tcPr>
          <w:p w14:paraId="5F049DAE" w14:textId="60CF3EA8" w:rsidR="007579F5" w:rsidRPr="004B227C" w:rsidRDefault="007579F5" w:rsidP="00C97918">
            <w:pPr>
              <w:ind w:hanging="81"/>
              <w:jc w:val="right"/>
              <w:rPr>
                <w:color w:val="000000"/>
              </w:rPr>
            </w:pPr>
            <w:r w:rsidRPr="0037495F">
              <w:t>80,4</w:t>
            </w:r>
          </w:p>
        </w:tc>
        <w:tc>
          <w:tcPr>
            <w:tcW w:w="444" w:type="pct"/>
            <w:shd w:val="clear" w:color="auto" w:fill="auto"/>
            <w:noWrap/>
          </w:tcPr>
          <w:p w14:paraId="4F21FA52" w14:textId="638B0B3B" w:rsidR="007579F5" w:rsidRPr="004B227C" w:rsidRDefault="007579F5" w:rsidP="00C97918">
            <w:pPr>
              <w:tabs>
                <w:tab w:val="left" w:pos="378"/>
              </w:tabs>
              <w:ind w:left="-288" w:right="-68"/>
              <w:jc w:val="right"/>
              <w:rPr>
                <w:color w:val="000000"/>
              </w:rPr>
            </w:pPr>
            <w:r w:rsidRPr="0037495F">
              <w:t>3,3%</w:t>
            </w:r>
          </w:p>
        </w:tc>
        <w:tc>
          <w:tcPr>
            <w:tcW w:w="625" w:type="pct"/>
            <w:shd w:val="clear" w:color="auto" w:fill="auto"/>
            <w:noWrap/>
          </w:tcPr>
          <w:p w14:paraId="658CFB05" w14:textId="333AC90B" w:rsidR="007579F5" w:rsidRPr="004B227C" w:rsidRDefault="007579F5" w:rsidP="00C97918">
            <w:pPr>
              <w:ind w:hanging="81"/>
              <w:jc w:val="right"/>
              <w:rPr>
                <w:color w:val="000000"/>
              </w:rPr>
            </w:pPr>
            <w:r w:rsidRPr="0037495F">
              <w:t>67,9</w:t>
            </w:r>
          </w:p>
        </w:tc>
        <w:tc>
          <w:tcPr>
            <w:tcW w:w="622" w:type="pct"/>
            <w:shd w:val="clear" w:color="auto" w:fill="auto"/>
            <w:noWrap/>
          </w:tcPr>
          <w:p w14:paraId="6C86E9D9" w14:textId="2D5651BA" w:rsidR="007579F5" w:rsidRPr="004B227C" w:rsidRDefault="007579F5" w:rsidP="00C97918">
            <w:pPr>
              <w:tabs>
                <w:tab w:val="left" w:pos="378"/>
              </w:tabs>
              <w:ind w:left="-288" w:right="-68"/>
              <w:jc w:val="right"/>
              <w:rPr>
                <w:color w:val="000000"/>
              </w:rPr>
            </w:pPr>
            <w:r w:rsidRPr="0037495F">
              <w:t>2,3%</w:t>
            </w:r>
          </w:p>
        </w:tc>
        <w:tc>
          <w:tcPr>
            <w:tcW w:w="591" w:type="pct"/>
            <w:shd w:val="clear" w:color="auto" w:fill="auto"/>
            <w:noWrap/>
          </w:tcPr>
          <w:p w14:paraId="0EC60D6A" w14:textId="41B78C71" w:rsidR="007579F5" w:rsidRPr="004B227C" w:rsidRDefault="007579F5" w:rsidP="00C97918">
            <w:pPr>
              <w:ind w:hanging="81"/>
              <w:jc w:val="right"/>
              <w:rPr>
                <w:color w:val="000000"/>
              </w:rPr>
            </w:pPr>
            <w:r w:rsidRPr="0037495F">
              <w:t>73,5</w:t>
            </w:r>
          </w:p>
        </w:tc>
        <w:tc>
          <w:tcPr>
            <w:tcW w:w="525" w:type="pct"/>
            <w:shd w:val="clear" w:color="auto" w:fill="auto"/>
            <w:noWrap/>
          </w:tcPr>
          <w:p w14:paraId="5EFD5E6B" w14:textId="72573768" w:rsidR="007579F5" w:rsidRPr="004B227C" w:rsidRDefault="007579F5" w:rsidP="00C97918">
            <w:pPr>
              <w:tabs>
                <w:tab w:val="left" w:pos="378"/>
              </w:tabs>
              <w:ind w:left="-288" w:right="-68"/>
              <w:jc w:val="right"/>
              <w:rPr>
                <w:color w:val="000000"/>
              </w:rPr>
            </w:pPr>
            <w:r w:rsidRPr="0037495F">
              <w:t>2,2%</w:t>
            </w:r>
          </w:p>
        </w:tc>
      </w:tr>
      <w:tr w:rsidR="007579F5" w:rsidRPr="004B227C" w14:paraId="0F660FA9" w14:textId="77777777" w:rsidTr="00C97918">
        <w:trPr>
          <w:trHeight w:val="328"/>
        </w:trPr>
        <w:tc>
          <w:tcPr>
            <w:tcW w:w="1602" w:type="pct"/>
            <w:shd w:val="clear" w:color="auto" w:fill="auto"/>
            <w:noWrap/>
            <w:hideMark/>
          </w:tcPr>
          <w:p w14:paraId="04B4D237" w14:textId="66A25B76" w:rsidR="007579F5" w:rsidRPr="004B227C" w:rsidRDefault="007579F5" w:rsidP="00C97918">
            <w:pPr>
              <w:ind w:right="-33" w:hanging="108"/>
              <w:jc w:val="center"/>
              <w:rPr>
                <w:b/>
                <w:bCs/>
                <w:color w:val="000000"/>
              </w:rPr>
            </w:pPr>
            <w:r w:rsidRPr="0037495F">
              <w:t>Creditori bilaterali</w:t>
            </w:r>
          </w:p>
        </w:tc>
        <w:tc>
          <w:tcPr>
            <w:tcW w:w="591" w:type="pct"/>
            <w:shd w:val="clear" w:color="auto" w:fill="auto"/>
            <w:noWrap/>
            <w:hideMark/>
          </w:tcPr>
          <w:p w14:paraId="27F1304B" w14:textId="5AE029D2" w:rsidR="007579F5" w:rsidRPr="004B227C" w:rsidRDefault="007579F5" w:rsidP="00C97918">
            <w:pPr>
              <w:ind w:hanging="81"/>
              <w:jc w:val="right"/>
              <w:rPr>
                <w:b/>
                <w:bCs/>
                <w:color w:val="000000"/>
                <w:lang w:val="en-US"/>
              </w:rPr>
            </w:pPr>
            <w:r w:rsidRPr="0037495F">
              <w:t>117,9</w:t>
            </w:r>
          </w:p>
        </w:tc>
        <w:tc>
          <w:tcPr>
            <w:tcW w:w="444" w:type="pct"/>
            <w:shd w:val="clear" w:color="auto" w:fill="auto"/>
            <w:noWrap/>
            <w:hideMark/>
          </w:tcPr>
          <w:p w14:paraId="6AD67C71" w14:textId="0173D26F" w:rsidR="007579F5" w:rsidRPr="004B227C" w:rsidRDefault="007579F5" w:rsidP="00C97918">
            <w:pPr>
              <w:tabs>
                <w:tab w:val="left" w:pos="378"/>
              </w:tabs>
              <w:ind w:left="-288" w:right="-68"/>
              <w:jc w:val="right"/>
              <w:rPr>
                <w:b/>
                <w:bCs/>
                <w:color w:val="000000"/>
              </w:rPr>
            </w:pPr>
            <w:r w:rsidRPr="0037495F">
              <w:t>4,7%</w:t>
            </w:r>
          </w:p>
        </w:tc>
        <w:tc>
          <w:tcPr>
            <w:tcW w:w="625" w:type="pct"/>
            <w:shd w:val="clear" w:color="auto" w:fill="auto"/>
            <w:noWrap/>
            <w:hideMark/>
          </w:tcPr>
          <w:p w14:paraId="4170FB07" w14:textId="24DB3C98" w:rsidR="007579F5" w:rsidRPr="004B227C" w:rsidRDefault="007579F5" w:rsidP="00C97918">
            <w:pPr>
              <w:ind w:hanging="81"/>
              <w:jc w:val="right"/>
              <w:rPr>
                <w:b/>
                <w:bCs/>
                <w:color w:val="000000"/>
                <w:lang w:val="en-US"/>
              </w:rPr>
            </w:pPr>
            <w:r w:rsidRPr="0037495F">
              <w:t>201,6</w:t>
            </w:r>
          </w:p>
        </w:tc>
        <w:tc>
          <w:tcPr>
            <w:tcW w:w="622" w:type="pct"/>
            <w:shd w:val="clear" w:color="auto" w:fill="auto"/>
            <w:noWrap/>
            <w:hideMark/>
          </w:tcPr>
          <w:p w14:paraId="265B1EAD" w14:textId="4DAB68C5" w:rsidR="007579F5" w:rsidRPr="004B227C" w:rsidRDefault="007579F5" w:rsidP="00C97918">
            <w:pPr>
              <w:tabs>
                <w:tab w:val="left" w:pos="378"/>
              </w:tabs>
              <w:ind w:left="-288" w:right="-68"/>
              <w:jc w:val="right"/>
              <w:rPr>
                <w:b/>
                <w:bCs/>
                <w:color w:val="000000"/>
              </w:rPr>
            </w:pPr>
            <w:r w:rsidRPr="0037495F">
              <w:t>6,4%</w:t>
            </w:r>
          </w:p>
        </w:tc>
        <w:tc>
          <w:tcPr>
            <w:tcW w:w="591" w:type="pct"/>
            <w:shd w:val="clear" w:color="auto" w:fill="auto"/>
            <w:noWrap/>
          </w:tcPr>
          <w:p w14:paraId="10B4923D" w14:textId="6589D4D6" w:rsidR="007579F5" w:rsidRPr="004B227C" w:rsidRDefault="007579F5" w:rsidP="00C97918">
            <w:pPr>
              <w:ind w:hanging="81"/>
              <w:jc w:val="right"/>
              <w:rPr>
                <w:b/>
                <w:bCs/>
                <w:color w:val="000000"/>
                <w:lang w:val="en-US"/>
              </w:rPr>
            </w:pPr>
            <w:r w:rsidRPr="0037495F">
              <w:t>340,1</w:t>
            </w:r>
          </w:p>
        </w:tc>
        <w:tc>
          <w:tcPr>
            <w:tcW w:w="525" w:type="pct"/>
            <w:shd w:val="clear" w:color="auto" w:fill="auto"/>
            <w:noWrap/>
          </w:tcPr>
          <w:p w14:paraId="7A5AFB42" w14:textId="4E4DFF10" w:rsidR="007579F5" w:rsidRPr="004B227C" w:rsidRDefault="007579F5" w:rsidP="00C97918">
            <w:pPr>
              <w:tabs>
                <w:tab w:val="left" w:pos="378"/>
              </w:tabs>
              <w:ind w:left="-288" w:right="-68"/>
              <w:jc w:val="right"/>
              <w:rPr>
                <w:b/>
                <w:bCs/>
                <w:color w:val="000000"/>
              </w:rPr>
            </w:pPr>
            <w:r w:rsidRPr="0037495F">
              <w:t>9,2%</w:t>
            </w:r>
          </w:p>
        </w:tc>
      </w:tr>
      <w:tr w:rsidR="007579F5" w:rsidRPr="004B227C" w14:paraId="015B7F5D" w14:textId="77777777" w:rsidTr="00C97918">
        <w:trPr>
          <w:trHeight w:val="221"/>
        </w:trPr>
        <w:tc>
          <w:tcPr>
            <w:tcW w:w="1602" w:type="pct"/>
            <w:shd w:val="clear" w:color="auto" w:fill="auto"/>
            <w:noWrap/>
          </w:tcPr>
          <w:p w14:paraId="59738376" w14:textId="081089BC" w:rsidR="007579F5" w:rsidRPr="004B227C" w:rsidRDefault="007579F5" w:rsidP="00C97918">
            <w:pPr>
              <w:ind w:right="-33"/>
              <w:rPr>
                <w:color w:val="000000"/>
              </w:rPr>
            </w:pPr>
            <w:r w:rsidRPr="0037495F">
              <w:t>JICA</w:t>
            </w:r>
          </w:p>
        </w:tc>
        <w:tc>
          <w:tcPr>
            <w:tcW w:w="591" w:type="pct"/>
            <w:shd w:val="clear" w:color="auto" w:fill="auto"/>
            <w:noWrap/>
          </w:tcPr>
          <w:p w14:paraId="3F872121" w14:textId="4CB98088" w:rsidR="007579F5" w:rsidRPr="004B227C" w:rsidRDefault="007579F5" w:rsidP="00C97918">
            <w:pPr>
              <w:ind w:hanging="81"/>
              <w:jc w:val="center"/>
              <w:rPr>
                <w:color w:val="000000"/>
              </w:rPr>
            </w:pPr>
            <w:r w:rsidRPr="0037495F">
              <w:t>49,6</w:t>
            </w:r>
          </w:p>
        </w:tc>
        <w:tc>
          <w:tcPr>
            <w:tcW w:w="444" w:type="pct"/>
            <w:shd w:val="clear" w:color="auto" w:fill="auto"/>
            <w:noWrap/>
          </w:tcPr>
          <w:p w14:paraId="3E0ED1F8" w14:textId="14FC3DFA" w:rsidR="007579F5" w:rsidRPr="004B227C" w:rsidRDefault="007579F5" w:rsidP="00C97918">
            <w:pPr>
              <w:tabs>
                <w:tab w:val="left" w:pos="434"/>
              </w:tabs>
              <w:ind w:left="-288" w:right="-68"/>
              <w:jc w:val="center"/>
              <w:rPr>
                <w:color w:val="000000"/>
              </w:rPr>
            </w:pPr>
            <w:r w:rsidRPr="0037495F">
              <w:t>42,1%</w:t>
            </w:r>
          </w:p>
        </w:tc>
        <w:tc>
          <w:tcPr>
            <w:tcW w:w="625" w:type="pct"/>
            <w:shd w:val="clear" w:color="auto" w:fill="auto"/>
            <w:noWrap/>
          </w:tcPr>
          <w:p w14:paraId="5999EEE9" w14:textId="265D085E" w:rsidR="007579F5" w:rsidRPr="004B227C" w:rsidRDefault="007579F5" w:rsidP="00C97918">
            <w:pPr>
              <w:ind w:hanging="81"/>
              <w:jc w:val="center"/>
              <w:rPr>
                <w:color w:val="000000"/>
              </w:rPr>
            </w:pPr>
            <w:r w:rsidRPr="0037495F">
              <w:t>51,7</w:t>
            </w:r>
          </w:p>
        </w:tc>
        <w:tc>
          <w:tcPr>
            <w:tcW w:w="622" w:type="pct"/>
            <w:shd w:val="clear" w:color="auto" w:fill="auto"/>
            <w:noWrap/>
          </w:tcPr>
          <w:p w14:paraId="016F35FE" w14:textId="36387B50" w:rsidR="007579F5" w:rsidRPr="004B227C" w:rsidRDefault="007579F5" w:rsidP="00C97918">
            <w:pPr>
              <w:tabs>
                <w:tab w:val="left" w:pos="434"/>
              </w:tabs>
              <w:ind w:left="-288" w:right="-68"/>
              <w:jc w:val="center"/>
              <w:rPr>
                <w:color w:val="000000"/>
              </w:rPr>
            </w:pPr>
            <w:r w:rsidRPr="0037495F">
              <w:t>25,7%</w:t>
            </w:r>
          </w:p>
        </w:tc>
        <w:tc>
          <w:tcPr>
            <w:tcW w:w="591" w:type="pct"/>
            <w:shd w:val="clear" w:color="auto" w:fill="auto"/>
            <w:noWrap/>
          </w:tcPr>
          <w:p w14:paraId="2277007B" w14:textId="2A3B21F5" w:rsidR="007579F5" w:rsidRPr="004B227C" w:rsidRDefault="007579F5" w:rsidP="00C97918">
            <w:pPr>
              <w:ind w:hanging="81"/>
              <w:jc w:val="right"/>
              <w:rPr>
                <w:color w:val="000000"/>
              </w:rPr>
            </w:pPr>
            <w:r w:rsidRPr="0037495F">
              <w:t>145,3</w:t>
            </w:r>
          </w:p>
        </w:tc>
        <w:tc>
          <w:tcPr>
            <w:tcW w:w="525" w:type="pct"/>
            <w:shd w:val="clear" w:color="auto" w:fill="auto"/>
            <w:noWrap/>
          </w:tcPr>
          <w:p w14:paraId="4A5A32CB" w14:textId="44A37CCC" w:rsidR="007579F5" w:rsidRPr="004B227C" w:rsidRDefault="007579F5" w:rsidP="00C97918">
            <w:pPr>
              <w:tabs>
                <w:tab w:val="left" w:pos="434"/>
              </w:tabs>
              <w:ind w:left="-288" w:right="-68"/>
              <w:jc w:val="right"/>
              <w:rPr>
                <w:color w:val="000000"/>
              </w:rPr>
            </w:pPr>
            <w:r w:rsidRPr="0037495F">
              <w:t>42,7%</w:t>
            </w:r>
          </w:p>
        </w:tc>
      </w:tr>
      <w:tr w:rsidR="007579F5" w:rsidRPr="004B227C" w14:paraId="6CB45232" w14:textId="77777777" w:rsidTr="00C97918">
        <w:trPr>
          <w:trHeight w:val="221"/>
        </w:trPr>
        <w:tc>
          <w:tcPr>
            <w:tcW w:w="1602" w:type="pct"/>
            <w:shd w:val="clear" w:color="auto" w:fill="auto"/>
            <w:noWrap/>
          </w:tcPr>
          <w:p w14:paraId="2E31B3E8" w14:textId="08932201" w:rsidR="007579F5" w:rsidRPr="004B227C" w:rsidRDefault="007579F5" w:rsidP="00C97918">
            <w:pPr>
              <w:ind w:right="-33"/>
              <w:rPr>
                <w:color w:val="000000"/>
              </w:rPr>
            </w:pPr>
            <w:r w:rsidRPr="0037495F">
              <w:t>AFD</w:t>
            </w:r>
          </w:p>
        </w:tc>
        <w:tc>
          <w:tcPr>
            <w:tcW w:w="591" w:type="pct"/>
            <w:shd w:val="clear" w:color="auto" w:fill="auto"/>
            <w:noWrap/>
          </w:tcPr>
          <w:p w14:paraId="43CF89B3" w14:textId="0E4C2C33" w:rsidR="007579F5" w:rsidRPr="004B227C" w:rsidRDefault="007579F5" w:rsidP="00C97918">
            <w:pPr>
              <w:ind w:hanging="81"/>
              <w:jc w:val="right"/>
              <w:rPr>
                <w:color w:val="000000"/>
              </w:rPr>
            </w:pPr>
            <w:r w:rsidRPr="0037495F">
              <w:t>-</w:t>
            </w:r>
          </w:p>
        </w:tc>
        <w:tc>
          <w:tcPr>
            <w:tcW w:w="444" w:type="pct"/>
            <w:shd w:val="clear" w:color="auto" w:fill="auto"/>
            <w:noWrap/>
          </w:tcPr>
          <w:p w14:paraId="0BE262C6" w14:textId="3F6CCBD0" w:rsidR="007579F5" w:rsidRPr="004B227C" w:rsidRDefault="007579F5" w:rsidP="00C97918">
            <w:pPr>
              <w:tabs>
                <w:tab w:val="left" w:pos="434"/>
              </w:tabs>
              <w:ind w:left="-288" w:right="-68"/>
              <w:jc w:val="right"/>
              <w:rPr>
                <w:color w:val="000000"/>
              </w:rPr>
            </w:pPr>
            <w:r w:rsidRPr="0037495F">
              <w:t>-</w:t>
            </w:r>
          </w:p>
        </w:tc>
        <w:tc>
          <w:tcPr>
            <w:tcW w:w="625" w:type="pct"/>
            <w:shd w:val="clear" w:color="auto" w:fill="auto"/>
            <w:noWrap/>
          </w:tcPr>
          <w:p w14:paraId="06F3ED59" w14:textId="16AC6EE3" w:rsidR="007579F5" w:rsidRPr="004B227C" w:rsidRDefault="007579F5" w:rsidP="00C97918">
            <w:pPr>
              <w:ind w:hanging="81"/>
              <w:jc w:val="right"/>
              <w:rPr>
                <w:color w:val="000000"/>
              </w:rPr>
            </w:pPr>
            <w:r w:rsidRPr="0037495F">
              <w:t>79,8</w:t>
            </w:r>
          </w:p>
        </w:tc>
        <w:tc>
          <w:tcPr>
            <w:tcW w:w="622" w:type="pct"/>
            <w:shd w:val="clear" w:color="auto" w:fill="auto"/>
            <w:noWrap/>
          </w:tcPr>
          <w:p w14:paraId="56E51146" w14:textId="15F49359" w:rsidR="007579F5" w:rsidRPr="004B227C" w:rsidRDefault="007579F5" w:rsidP="00C97918">
            <w:pPr>
              <w:tabs>
                <w:tab w:val="left" w:pos="434"/>
              </w:tabs>
              <w:ind w:left="-288" w:right="-68"/>
              <w:jc w:val="right"/>
              <w:rPr>
                <w:color w:val="000000"/>
              </w:rPr>
            </w:pPr>
            <w:r w:rsidRPr="0037495F">
              <w:t>39,5%</w:t>
            </w:r>
          </w:p>
        </w:tc>
        <w:tc>
          <w:tcPr>
            <w:tcW w:w="591" w:type="pct"/>
            <w:shd w:val="clear" w:color="auto" w:fill="auto"/>
            <w:noWrap/>
          </w:tcPr>
          <w:p w14:paraId="2CD48F23" w14:textId="4CD2F7DE" w:rsidR="007579F5" w:rsidRPr="004B227C" w:rsidRDefault="007579F5" w:rsidP="00C97918">
            <w:pPr>
              <w:ind w:hanging="81"/>
              <w:jc w:val="right"/>
              <w:rPr>
                <w:color w:val="000000"/>
              </w:rPr>
            </w:pPr>
            <w:r w:rsidRPr="0037495F">
              <w:t>127,9</w:t>
            </w:r>
          </w:p>
        </w:tc>
        <w:tc>
          <w:tcPr>
            <w:tcW w:w="525" w:type="pct"/>
            <w:shd w:val="clear" w:color="auto" w:fill="auto"/>
            <w:noWrap/>
          </w:tcPr>
          <w:p w14:paraId="7183E9FC" w14:textId="315B7F2A" w:rsidR="007579F5" w:rsidRPr="004B227C" w:rsidRDefault="007579F5" w:rsidP="00C97918">
            <w:pPr>
              <w:tabs>
                <w:tab w:val="left" w:pos="434"/>
              </w:tabs>
              <w:ind w:left="-288" w:right="-68"/>
              <w:jc w:val="right"/>
              <w:rPr>
                <w:color w:val="000000"/>
              </w:rPr>
            </w:pPr>
            <w:r w:rsidRPr="0037495F">
              <w:t>37,6%</w:t>
            </w:r>
          </w:p>
        </w:tc>
      </w:tr>
      <w:tr w:rsidR="007579F5" w:rsidRPr="004B227C" w14:paraId="1A9C8E08" w14:textId="77777777" w:rsidTr="00C97918">
        <w:trPr>
          <w:trHeight w:val="221"/>
        </w:trPr>
        <w:tc>
          <w:tcPr>
            <w:tcW w:w="1602" w:type="pct"/>
            <w:shd w:val="clear" w:color="auto" w:fill="auto"/>
            <w:noWrap/>
          </w:tcPr>
          <w:p w14:paraId="5CC2267F" w14:textId="5705B9CA" w:rsidR="007579F5" w:rsidRPr="004B227C" w:rsidRDefault="007579F5" w:rsidP="00C97918">
            <w:pPr>
              <w:ind w:right="-33"/>
              <w:rPr>
                <w:color w:val="000000"/>
              </w:rPr>
            </w:pPr>
            <w:r w:rsidRPr="0037495F">
              <w:t>Guvernul Poloniei</w:t>
            </w:r>
          </w:p>
        </w:tc>
        <w:tc>
          <w:tcPr>
            <w:tcW w:w="591" w:type="pct"/>
            <w:shd w:val="clear" w:color="auto" w:fill="auto"/>
            <w:noWrap/>
          </w:tcPr>
          <w:p w14:paraId="1F4BCA5A" w14:textId="738CAA77" w:rsidR="007579F5" w:rsidRPr="004B227C" w:rsidRDefault="007579F5" w:rsidP="00C97918">
            <w:pPr>
              <w:ind w:hanging="81"/>
              <w:jc w:val="right"/>
              <w:rPr>
                <w:color w:val="000000"/>
              </w:rPr>
            </w:pPr>
            <w:r w:rsidRPr="0037495F">
              <w:t>0,5</w:t>
            </w:r>
          </w:p>
        </w:tc>
        <w:tc>
          <w:tcPr>
            <w:tcW w:w="444" w:type="pct"/>
            <w:shd w:val="clear" w:color="auto" w:fill="auto"/>
            <w:noWrap/>
          </w:tcPr>
          <w:p w14:paraId="399EADF8" w14:textId="6E3EF8F8" w:rsidR="007579F5" w:rsidRPr="004B227C" w:rsidRDefault="007579F5" w:rsidP="00C97918">
            <w:pPr>
              <w:tabs>
                <w:tab w:val="left" w:pos="434"/>
              </w:tabs>
              <w:ind w:left="-288" w:right="-68"/>
              <w:jc w:val="right"/>
              <w:rPr>
                <w:color w:val="000000"/>
              </w:rPr>
            </w:pPr>
            <w:r w:rsidRPr="0037495F">
              <w:t>0,4%</w:t>
            </w:r>
          </w:p>
        </w:tc>
        <w:tc>
          <w:tcPr>
            <w:tcW w:w="625" w:type="pct"/>
            <w:shd w:val="clear" w:color="auto" w:fill="auto"/>
            <w:noWrap/>
          </w:tcPr>
          <w:p w14:paraId="1784E3AE" w14:textId="02F3B0E9" w:rsidR="007579F5" w:rsidRPr="004B227C" w:rsidRDefault="007579F5" w:rsidP="00C97918">
            <w:pPr>
              <w:ind w:hanging="81"/>
              <w:jc w:val="right"/>
              <w:rPr>
                <w:color w:val="000000"/>
              </w:rPr>
            </w:pPr>
            <w:r w:rsidRPr="0037495F">
              <w:t>21,7</w:t>
            </w:r>
          </w:p>
        </w:tc>
        <w:tc>
          <w:tcPr>
            <w:tcW w:w="622" w:type="pct"/>
            <w:shd w:val="clear" w:color="auto" w:fill="auto"/>
            <w:noWrap/>
          </w:tcPr>
          <w:p w14:paraId="601F42DB" w14:textId="19BA9A0B" w:rsidR="007579F5" w:rsidRPr="004B227C" w:rsidRDefault="007579F5" w:rsidP="00C97918">
            <w:pPr>
              <w:tabs>
                <w:tab w:val="left" w:pos="434"/>
              </w:tabs>
              <w:ind w:left="-288" w:right="-68"/>
              <w:jc w:val="right"/>
              <w:rPr>
                <w:color w:val="000000"/>
              </w:rPr>
            </w:pPr>
            <w:r w:rsidRPr="0037495F">
              <w:t>10,8%</w:t>
            </w:r>
          </w:p>
        </w:tc>
        <w:tc>
          <w:tcPr>
            <w:tcW w:w="591" w:type="pct"/>
            <w:shd w:val="clear" w:color="auto" w:fill="auto"/>
            <w:noWrap/>
          </w:tcPr>
          <w:p w14:paraId="2A54B1B0" w14:textId="70C84FB5" w:rsidR="007579F5" w:rsidRPr="004B227C" w:rsidRDefault="007579F5" w:rsidP="00C97918">
            <w:pPr>
              <w:ind w:hanging="81"/>
              <w:jc w:val="right"/>
              <w:rPr>
                <w:color w:val="000000"/>
              </w:rPr>
            </w:pPr>
            <w:r w:rsidRPr="0037495F">
              <w:t>22,7</w:t>
            </w:r>
          </w:p>
        </w:tc>
        <w:tc>
          <w:tcPr>
            <w:tcW w:w="525" w:type="pct"/>
            <w:shd w:val="clear" w:color="auto" w:fill="auto"/>
            <w:noWrap/>
          </w:tcPr>
          <w:p w14:paraId="0E317685" w14:textId="4DE0D3C9" w:rsidR="007579F5" w:rsidRPr="004B227C" w:rsidRDefault="007579F5" w:rsidP="00C97918">
            <w:pPr>
              <w:tabs>
                <w:tab w:val="left" w:pos="434"/>
              </w:tabs>
              <w:ind w:left="-288" w:right="-68"/>
              <w:jc w:val="right"/>
              <w:rPr>
                <w:color w:val="000000"/>
              </w:rPr>
            </w:pPr>
            <w:r w:rsidRPr="0037495F">
              <w:t>6,7%</w:t>
            </w:r>
          </w:p>
        </w:tc>
      </w:tr>
      <w:tr w:rsidR="007579F5" w:rsidRPr="004B227C" w14:paraId="47531655" w14:textId="77777777" w:rsidTr="00C97918">
        <w:trPr>
          <w:trHeight w:val="125"/>
        </w:trPr>
        <w:tc>
          <w:tcPr>
            <w:tcW w:w="1602" w:type="pct"/>
            <w:shd w:val="clear" w:color="auto" w:fill="auto"/>
            <w:noWrap/>
            <w:hideMark/>
          </w:tcPr>
          <w:p w14:paraId="030187DA" w14:textId="6911AAA7" w:rsidR="007579F5" w:rsidRPr="004B227C" w:rsidRDefault="007579F5" w:rsidP="00C97918">
            <w:pPr>
              <w:ind w:right="-33"/>
              <w:rPr>
                <w:color w:val="000000"/>
              </w:rPr>
            </w:pPr>
            <w:r w:rsidRPr="0037495F">
              <w:t>Guvernul Rusiei</w:t>
            </w:r>
          </w:p>
        </w:tc>
        <w:tc>
          <w:tcPr>
            <w:tcW w:w="591" w:type="pct"/>
            <w:shd w:val="clear" w:color="auto" w:fill="auto"/>
            <w:noWrap/>
            <w:hideMark/>
          </w:tcPr>
          <w:p w14:paraId="6CC5597C" w14:textId="78ADEDEF" w:rsidR="007579F5" w:rsidRPr="004B227C" w:rsidRDefault="007579F5" w:rsidP="00C97918">
            <w:pPr>
              <w:ind w:hanging="81"/>
              <w:jc w:val="right"/>
              <w:rPr>
                <w:color w:val="000000"/>
              </w:rPr>
            </w:pPr>
            <w:r w:rsidRPr="0037495F">
              <w:t>14,5</w:t>
            </w:r>
          </w:p>
        </w:tc>
        <w:tc>
          <w:tcPr>
            <w:tcW w:w="444" w:type="pct"/>
            <w:shd w:val="clear" w:color="auto" w:fill="auto"/>
            <w:noWrap/>
            <w:hideMark/>
          </w:tcPr>
          <w:p w14:paraId="6A06D917" w14:textId="37D06F6C" w:rsidR="007579F5" w:rsidRPr="004B227C" w:rsidRDefault="007579F5" w:rsidP="00C97918">
            <w:pPr>
              <w:tabs>
                <w:tab w:val="left" w:pos="434"/>
              </w:tabs>
              <w:ind w:left="-288" w:right="-68"/>
              <w:jc w:val="right"/>
              <w:rPr>
                <w:color w:val="000000"/>
              </w:rPr>
            </w:pPr>
            <w:r w:rsidRPr="0037495F">
              <w:t>12,3%</w:t>
            </w:r>
          </w:p>
        </w:tc>
        <w:tc>
          <w:tcPr>
            <w:tcW w:w="625" w:type="pct"/>
            <w:shd w:val="clear" w:color="auto" w:fill="auto"/>
            <w:noWrap/>
            <w:hideMark/>
          </w:tcPr>
          <w:p w14:paraId="23C33F9E" w14:textId="4B272415" w:rsidR="007579F5" w:rsidRPr="004B227C" w:rsidRDefault="007579F5" w:rsidP="00C97918">
            <w:pPr>
              <w:ind w:hanging="81"/>
              <w:jc w:val="right"/>
              <w:rPr>
                <w:color w:val="000000"/>
              </w:rPr>
            </w:pPr>
            <w:r w:rsidRPr="0037495F">
              <w:t>14,5</w:t>
            </w:r>
          </w:p>
        </w:tc>
        <w:tc>
          <w:tcPr>
            <w:tcW w:w="622" w:type="pct"/>
            <w:shd w:val="clear" w:color="auto" w:fill="auto"/>
            <w:noWrap/>
            <w:hideMark/>
          </w:tcPr>
          <w:p w14:paraId="146C5855" w14:textId="10F2ACF8" w:rsidR="007579F5" w:rsidRPr="004B227C" w:rsidRDefault="007579F5" w:rsidP="00C97918">
            <w:pPr>
              <w:tabs>
                <w:tab w:val="left" w:pos="434"/>
              </w:tabs>
              <w:ind w:left="-288" w:right="-68"/>
              <w:jc w:val="right"/>
              <w:rPr>
                <w:color w:val="000000"/>
              </w:rPr>
            </w:pPr>
            <w:r w:rsidRPr="0037495F">
              <w:t>7,2%</w:t>
            </w:r>
          </w:p>
        </w:tc>
        <w:tc>
          <w:tcPr>
            <w:tcW w:w="591" w:type="pct"/>
            <w:shd w:val="clear" w:color="auto" w:fill="auto"/>
            <w:noWrap/>
          </w:tcPr>
          <w:p w14:paraId="1B8576BE" w14:textId="317B8637" w:rsidR="007579F5" w:rsidRPr="004B227C" w:rsidRDefault="007579F5" w:rsidP="00C97918">
            <w:pPr>
              <w:ind w:hanging="81"/>
              <w:jc w:val="right"/>
              <w:rPr>
                <w:color w:val="000000"/>
              </w:rPr>
            </w:pPr>
            <w:r w:rsidRPr="0037495F">
              <w:t>15,4</w:t>
            </w:r>
          </w:p>
        </w:tc>
        <w:tc>
          <w:tcPr>
            <w:tcW w:w="525" w:type="pct"/>
            <w:shd w:val="clear" w:color="auto" w:fill="auto"/>
            <w:noWrap/>
          </w:tcPr>
          <w:p w14:paraId="6A2923E6" w14:textId="1A1E2FF9" w:rsidR="007579F5" w:rsidRPr="004B227C" w:rsidRDefault="007579F5" w:rsidP="00C97918">
            <w:pPr>
              <w:tabs>
                <w:tab w:val="left" w:pos="434"/>
              </w:tabs>
              <w:ind w:left="-288" w:right="-68"/>
              <w:jc w:val="right"/>
              <w:rPr>
                <w:color w:val="000000"/>
              </w:rPr>
            </w:pPr>
            <w:r w:rsidRPr="0037495F">
              <w:t>4,5%</w:t>
            </w:r>
          </w:p>
        </w:tc>
      </w:tr>
      <w:tr w:rsidR="007579F5" w:rsidRPr="004B227C" w14:paraId="3F35E914" w14:textId="77777777" w:rsidTr="00C97918">
        <w:trPr>
          <w:trHeight w:val="125"/>
        </w:trPr>
        <w:tc>
          <w:tcPr>
            <w:tcW w:w="1602" w:type="pct"/>
            <w:shd w:val="clear" w:color="auto" w:fill="auto"/>
            <w:noWrap/>
          </w:tcPr>
          <w:p w14:paraId="598C844F" w14:textId="4364A9CF" w:rsidR="007579F5" w:rsidRPr="004B227C" w:rsidRDefault="007579F5" w:rsidP="00C97918">
            <w:pPr>
              <w:ind w:right="-33"/>
              <w:rPr>
                <w:color w:val="000000"/>
              </w:rPr>
            </w:pPr>
            <w:r w:rsidRPr="0037495F">
              <w:t>UniCredit Bank (Austria)</w:t>
            </w:r>
          </w:p>
        </w:tc>
        <w:tc>
          <w:tcPr>
            <w:tcW w:w="591" w:type="pct"/>
            <w:shd w:val="clear" w:color="auto" w:fill="auto"/>
            <w:noWrap/>
          </w:tcPr>
          <w:p w14:paraId="7EBCA4D6" w14:textId="4D4DD7AB" w:rsidR="007579F5" w:rsidRPr="004B227C" w:rsidRDefault="007579F5" w:rsidP="00C97918">
            <w:pPr>
              <w:ind w:hanging="81"/>
              <w:jc w:val="right"/>
              <w:rPr>
                <w:color w:val="000000"/>
              </w:rPr>
            </w:pPr>
            <w:r w:rsidRPr="0037495F">
              <w:t>19,2</w:t>
            </w:r>
          </w:p>
        </w:tc>
        <w:tc>
          <w:tcPr>
            <w:tcW w:w="444" w:type="pct"/>
            <w:shd w:val="clear" w:color="auto" w:fill="auto"/>
            <w:noWrap/>
          </w:tcPr>
          <w:p w14:paraId="260C934A" w14:textId="425EE301" w:rsidR="007579F5" w:rsidRPr="004B227C" w:rsidRDefault="007579F5" w:rsidP="00C97918">
            <w:pPr>
              <w:tabs>
                <w:tab w:val="left" w:pos="434"/>
              </w:tabs>
              <w:ind w:left="-288" w:right="-68"/>
              <w:jc w:val="right"/>
              <w:rPr>
                <w:color w:val="000000"/>
              </w:rPr>
            </w:pPr>
            <w:r w:rsidRPr="0037495F">
              <w:t>16,3%</w:t>
            </w:r>
          </w:p>
        </w:tc>
        <w:tc>
          <w:tcPr>
            <w:tcW w:w="625" w:type="pct"/>
            <w:shd w:val="clear" w:color="auto" w:fill="auto"/>
            <w:noWrap/>
          </w:tcPr>
          <w:p w14:paraId="4B7B46F0" w14:textId="61FC2D8C" w:rsidR="007579F5" w:rsidRPr="004B227C" w:rsidRDefault="007579F5" w:rsidP="00C97918">
            <w:pPr>
              <w:ind w:hanging="81"/>
              <w:jc w:val="right"/>
              <w:rPr>
                <w:color w:val="000000"/>
              </w:rPr>
            </w:pPr>
            <w:r w:rsidRPr="0037495F">
              <w:t>16,0</w:t>
            </w:r>
          </w:p>
        </w:tc>
        <w:tc>
          <w:tcPr>
            <w:tcW w:w="622" w:type="pct"/>
            <w:shd w:val="clear" w:color="auto" w:fill="auto"/>
            <w:noWrap/>
          </w:tcPr>
          <w:p w14:paraId="535D42D9" w14:textId="2C91ED26" w:rsidR="007579F5" w:rsidRPr="004B227C" w:rsidRDefault="007579F5" w:rsidP="00C97918">
            <w:pPr>
              <w:tabs>
                <w:tab w:val="left" w:pos="434"/>
              </w:tabs>
              <w:ind w:left="-288" w:right="-68"/>
              <w:jc w:val="right"/>
              <w:rPr>
                <w:color w:val="000000"/>
              </w:rPr>
            </w:pPr>
            <w:r w:rsidRPr="0037495F">
              <w:t>7,9%</w:t>
            </w:r>
          </w:p>
        </w:tc>
        <w:tc>
          <w:tcPr>
            <w:tcW w:w="591" w:type="pct"/>
            <w:shd w:val="clear" w:color="auto" w:fill="auto"/>
            <w:noWrap/>
          </w:tcPr>
          <w:p w14:paraId="3BDA5A9F" w14:textId="3AAF120D" w:rsidR="007579F5" w:rsidRPr="004B227C" w:rsidRDefault="007579F5" w:rsidP="00C97918">
            <w:pPr>
              <w:ind w:hanging="81"/>
              <w:jc w:val="right"/>
              <w:rPr>
                <w:color w:val="000000"/>
              </w:rPr>
            </w:pPr>
            <w:r w:rsidRPr="0037495F">
              <w:t>14,6</w:t>
            </w:r>
          </w:p>
        </w:tc>
        <w:tc>
          <w:tcPr>
            <w:tcW w:w="525" w:type="pct"/>
            <w:shd w:val="clear" w:color="auto" w:fill="auto"/>
            <w:noWrap/>
          </w:tcPr>
          <w:p w14:paraId="42D34CCB" w14:textId="62DD2BBE" w:rsidR="007579F5" w:rsidRPr="004B227C" w:rsidRDefault="007579F5" w:rsidP="00C97918">
            <w:pPr>
              <w:tabs>
                <w:tab w:val="left" w:pos="434"/>
              </w:tabs>
              <w:ind w:left="-288" w:right="-68"/>
              <w:jc w:val="right"/>
              <w:rPr>
                <w:color w:val="000000"/>
              </w:rPr>
            </w:pPr>
            <w:r w:rsidRPr="0037495F">
              <w:t>4,3%</w:t>
            </w:r>
          </w:p>
        </w:tc>
      </w:tr>
      <w:tr w:rsidR="007579F5" w:rsidRPr="004B227C" w14:paraId="440047D2" w14:textId="77777777" w:rsidTr="00C97918">
        <w:trPr>
          <w:trHeight w:val="125"/>
        </w:trPr>
        <w:tc>
          <w:tcPr>
            <w:tcW w:w="1602" w:type="pct"/>
            <w:shd w:val="clear" w:color="auto" w:fill="auto"/>
            <w:noWrap/>
          </w:tcPr>
          <w:p w14:paraId="123B7C3C" w14:textId="1B40A040" w:rsidR="007579F5" w:rsidRPr="004B227C" w:rsidRDefault="007579F5" w:rsidP="00C97918">
            <w:pPr>
              <w:ind w:right="-33"/>
              <w:rPr>
                <w:color w:val="000000"/>
              </w:rPr>
            </w:pPr>
            <w:r w:rsidRPr="0037495F">
              <w:t>Guvernul SUA</w:t>
            </w:r>
          </w:p>
        </w:tc>
        <w:tc>
          <w:tcPr>
            <w:tcW w:w="591" w:type="pct"/>
            <w:shd w:val="clear" w:color="auto" w:fill="auto"/>
            <w:noWrap/>
          </w:tcPr>
          <w:p w14:paraId="0F19C6B8" w14:textId="3DEA29EE" w:rsidR="007579F5" w:rsidRPr="004B227C" w:rsidRDefault="007579F5" w:rsidP="00C97918">
            <w:pPr>
              <w:ind w:hanging="81"/>
              <w:jc w:val="right"/>
              <w:rPr>
                <w:color w:val="000000"/>
              </w:rPr>
            </w:pPr>
            <w:r w:rsidRPr="0037495F">
              <w:t>8,9</w:t>
            </w:r>
          </w:p>
        </w:tc>
        <w:tc>
          <w:tcPr>
            <w:tcW w:w="444" w:type="pct"/>
            <w:shd w:val="clear" w:color="auto" w:fill="auto"/>
            <w:noWrap/>
          </w:tcPr>
          <w:p w14:paraId="6AE927CE" w14:textId="44E52FD5" w:rsidR="007579F5" w:rsidRPr="004B227C" w:rsidRDefault="007579F5" w:rsidP="00C97918">
            <w:pPr>
              <w:tabs>
                <w:tab w:val="left" w:pos="434"/>
              </w:tabs>
              <w:ind w:left="-288" w:right="-68"/>
              <w:jc w:val="right"/>
              <w:rPr>
                <w:color w:val="000000"/>
              </w:rPr>
            </w:pPr>
            <w:r w:rsidRPr="0037495F">
              <w:t>7,5%</w:t>
            </w:r>
          </w:p>
        </w:tc>
        <w:tc>
          <w:tcPr>
            <w:tcW w:w="625" w:type="pct"/>
            <w:shd w:val="clear" w:color="auto" w:fill="auto"/>
            <w:noWrap/>
          </w:tcPr>
          <w:p w14:paraId="0DA8F510" w14:textId="7C5E2C76" w:rsidR="007579F5" w:rsidRPr="004B227C" w:rsidRDefault="007579F5" w:rsidP="00C97918">
            <w:pPr>
              <w:ind w:hanging="81"/>
              <w:jc w:val="right"/>
              <w:rPr>
                <w:color w:val="000000"/>
              </w:rPr>
            </w:pPr>
            <w:r w:rsidRPr="0037495F">
              <w:t>7,4</w:t>
            </w:r>
          </w:p>
        </w:tc>
        <w:tc>
          <w:tcPr>
            <w:tcW w:w="622" w:type="pct"/>
            <w:shd w:val="clear" w:color="auto" w:fill="auto"/>
            <w:noWrap/>
          </w:tcPr>
          <w:p w14:paraId="25CE1798" w14:textId="01E0F735" w:rsidR="007579F5" w:rsidRPr="004B227C" w:rsidRDefault="007579F5" w:rsidP="00C97918">
            <w:pPr>
              <w:tabs>
                <w:tab w:val="left" w:pos="434"/>
              </w:tabs>
              <w:ind w:left="-288" w:right="-68"/>
              <w:jc w:val="right"/>
              <w:rPr>
                <w:color w:val="000000"/>
              </w:rPr>
            </w:pPr>
            <w:r w:rsidRPr="0037495F">
              <w:t xml:space="preserve">           3,7%</w:t>
            </w:r>
          </w:p>
        </w:tc>
        <w:tc>
          <w:tcPr>
            <w:tcW w:w="591" w:type="pct"/>
            <w:shd w:val="clear" w:color="auto" w:fill="auto"/>
            <w:noWrap/>
          </w:tcPr>
          <w:p w14:paraId="6E6BDF35" w14:textId="5956CD9E" w:rsidR="007579F5" w:rsidRPr="004B227C" w:rsidRDefault="007579F5" w:rsidP="00C97918">
            <w:pPr>
              <w:ind w:hanging="81"/>
              <w:jc w:val="right"/>
              <w:rPr>
                <w:color w:val="000000"/>
              </w:rPr>
            </w:pPr>
            <w:r w:rsidRPr="0037495F">
              <w:t>5,9</w:t>
            </w:r>
          </w:p>
        </w:tc>
        <w:tc>
          <w:tcPr>
            <w:tcW w:w="525" w:type="pct"/>
            <w:shd w:val="clear" w:color="auto" w:fill="auto"/>
            <w:noWrap/>
          </w:tcPr>
          <w:p w14:paraId="3B5EEEEA" w14:textId="13129CBF" w:rsidR="007579F5" w:rsidRPr="004B227C" w:rsidRDefault="007579F5" w:rsidP="00C97918">
            <w:pPr>
              <w:tabs>
                <w:tab w:val="left" w:pos="434"/>
              </w:tabs>
              <w:ind w:left="-288" w:right="-68"/>
              <w:jc w:val="center"/>
              <w:rPr>
                <w:color w:val="000000"/>
              </w:rPr>
            </w:pPr>
            <w:r w:rsidRPr="0037495F">
              <w:t>1,7%</w:t>
            </w:r>
          </w:p>
        </w:tc>
      </w:tr>
      <w:tr w:rsidR="007579F5" w:rsidRPr="004B227C" w14:paraId="2D3BF46C" w14:textId="77777777" w:rsidTr="00C97918">
        <w:trPr>
          <w:trHeight w:val="125"/>
        </w:trPr>
        <w:tc>
          <w:tcPr>
            <w:tcW w:w="1602" w:type="pct"/>
            <w:shd w:val="clear" w:color="auto" w:fill="auto"/>
            <w:noWrap/>
            <w:hideMark/>
          </w:tcPr>
          <w:p w14:paraId="59D021B3" w14:textId="36FFAC21" w:rsidR="007579F5" w:rsidRPr="004B227C" w:rsidRDefault="007579F5" w:rsidP="00C97918">
            <w:pPr>
              <w:ind w:right="-33"/>
              <w:rPr>
                <w:color w:val="000000"/>
              </w:rPr>
            </w:pPr>
            <w:r w:rsidRPr="0037495F">
              <w:t>Banca germana KfW</w:t>
            </w:r>
          </w:p>
        </w:tc>
        <w:tc>
          <w:tcPr>
            <w:tcW w:w="591" w:type="pct"/>
            <w:shd w:val="clear" w:color="auto" w:fill="auto"/>
            <w:noWrap/>
            <w:hideMark/>
          </w:tcPr>
          <w:p w14:paraId="20A9A4C6" w14:textId="587CAD53" w:rsidR="007579F5" w:rsidRPr="004B227C" w:rsidRDefault="007579F5" w:rsidP="00C97918">
            <w:pPr>
              <w:ind w:hanging="81"/>
              <w:jc w:val="right"/>
              <w:rPr>
                <w:color w:val="000000"/>
              </w:rPr>
            </w:pPr>
            <w:r w:rsidRPr="0037495F">
              <w:t>5,6</w:t>
            </w:r>
          </w:p>
        </w:tc>
        <w:tc>
          <w:tcPr>
            <w:tcW w:w="444" w:type="pct"/>
            <w:shd w:val="clear" w:color="auto" w:fill="auto"/>
            <w:noWrap/>
            <w:hideMark/>
          </w:tcPr>
          <w:p w14:paraId="2723041E" w14:textId="509B107E" w:rsidR="007579F5" w:rsidRPr="004B227C" w:rsidRDefault="007579F5" w:rsidP="00C97918">
            <w:pPr>
              <w:tabs>
                <w:tab w:val="left" w:pos="434"/>
              </w:tabs>
              <w:ind w:left="-288" w:right="-68"/>
              <w:jc w:val="right"/>
              <w:rPr>
                <w:color w:val="000000"/>
              </w:rPr>
            </w:pPr>
            <w:r w:rsidRPr="0037495F">
              <w:t>4,8%</w:t>
            </w:r>
          </w:p>
        </w:tc>
        <w:tc>
          <w:tcPr>
            <w:tcW w:w="625" w:type="pct"/>
            <w:shd w:val="clear" w:color="auto" w:fill="auto"/>
            <w:noWrap/>
            <w:hideMark/>
          </w:tcPr>
          <w:p w14:paraId="0561B19E" w14:textId="5F619EB0" w:rsidR="007579F5" w:rsidRPr="004B227C" w:rsidRDefault="007579F5" w:rsidP="00C97918">
            <w:pPr>
              <w:ind w:hanging="81"/>
              <w:jc w:val="right"/>
              <w:rPr>
                <w:color w:val="000000"/>
              </w:rPr>
            </w:pPr>
            <w:r w:rsidRPr="0037495F">
              <w:t>5,1</w:t>
            </w:r>
          </w:p>
        </w:tc>
        <w:tc>
          <w:tcPr>
            <w:tcW w:w="622" w:type="pct"/>
            <w:shd w:val="clear" w:color="auto" w:fill="auto"/>
            <w:noWrap/>
            <w:hideMark/>
          </w:tcPr>
          <w:p w14:paraId="0FE7AF27" w14:textId="26B4B2B8" w:rsidR="007579F5" w:rsidRPr="004B227C" w:rsidRDefault="007579F5" w:rsidP="00C97918">
            <w:pPr>
              <w:tabs>
                <w:tab w:val="left" w:pos="434"/>
              </w:tabs>
              <w:ind w:left="-288" w:right="-68"/>
              <w:jc w:val="right"/>
              <w:rPr>
                <w:color w:val="000000"/>
              </w:rPr>
            </w:pPr>
            <w:r w:rsidRPr="0037495F">
              <w:t>2,5%</w:t>
            </w:r>
          </w:p>
        </w:tc>
        <w:tc>
          <w:tcPr>
            <w:tcW w:w="591" w:type="pct"/>
            <w:shd w:val="clear" w:color="auto" w:fill="auto"/>
            <w:noWrap/>
          </w:tcPr>
          <w:p w14:paraId="463719D9" w14:textId="0FCC6468" w:rsidR="007579F5" w:rsidRPr="004B227C" w:rsidRDefault="007579F5" w:rsidP="00C97918">
            <w:pPr>
              <w:ind w:hanging="81"/>
              <w:jc w:val="right"/>
              <w:rPr>
                <w:color w:val="000000"/>
              </w:rPr>
            </w:pPr>
            <w:r w:rsidRPr="0037495F">
              <w:t>5,1</w:t>
            </w:r>
          </w:p>
        </w:tc>
        <w:tc>
          <w:tcPr>
            <w:tcW w:w="525" w:type="pct"/>
            <w:shd w:val="clear" w:color="auto" w:fill="auto"/>
            <w:noWrap/>
          </w:tcPr>
          <w:p w14:paraId="4AE779E4" w14:textId="13A69A71" w:rsidR="007579F5" w:rsidRPr="004B227C" w:rsidRDefault="007579F5" w:rsidP="00C97918">
            <w:pPr>
              <w:tabs>
                <w:tab w:val="left" w:pos="434"/>
              </w:tabs>
              <w:ind w:left="-288" w:right="-68"/>
              <w:jc w:val="right"/>
              <w:rPr>
                <w:color w:val="000000"/>
              </w:rPr>
            </w:pPr>
            <w:r w:rsidRPr="0037495F">
              <w:t>1,5%</w:t>
            </w:r>
          </w:p>
        </w:tc>
      </w:tr>
      <w:tr w:rsidR="007579F5" w:rsidRPr="004B227C" w14:paraId="10BC8853" w14:textId="77777777" w:rsidTr="00C97918">
        <w:trPr>
          <w:trHeight w:val="361"/>
        </w:trPr>
        <w:tc>
          <w:tcPr>
            <w:tcW w:w="1602" w:type="pct"/>
            <w:shd w:val="clear" w:color="auto" w:fill="auto"/>
            <w:noWrap/>
          </w:tcPr>
          <w:p w14:paraId="701CAFD8" w14:textId="2DED96AA" w:rsidR="007579F5" w:rsidRPr="004B227C" w:rsidRDefault="007579F5" w:rsidP="00C97918">
            <w:pPr>
              <w:ind w:right="-33"/>
              <w:rPr>
                <w:color w:val="000000"/>
              </w:rPr>
            </w:pPr>
            <w:r w:rsidRPr="0037495F">
              <w:t>CCC (SUA)</w:t>
            </w:r>
          </w:p>
        </w:tc>
        <w:tc>
          <w:tcPr>
            <w:tcW w:w="591" w:type="pct"/>
            <w:shd w:val="clear" w:color="auto" w:fill="auto"/>
            <w:noWrap/>
          </w:tcPr>
          <w:p w14:paraId="1792DECB" w14:textId="094330EA" w:rsidR="007579F5" w:rsidRPr="004B227C" w:rsidRDefault="007579F5" w:rsidP="00C97918">
            <w:pPr>
              <w:ind w:hanging="81"/>
              <w:jc w:val="right"/>
              <w:rPr>
                <w:color w:val="000000"/>
              </w:rPr>
            </w:pPr>
            <w:r w:rsidRPr="0037495F">
              <w:t>8,0</w:t>
            </w:r>
          </w:p>
        </w:tc>
        <w:tc>
          <w:tcPr>
            <w:tcW w:w="444" w:type="pct"/>
            <w:shd w:val="clear" w:color="auto" w:fill="auto"/>
            <w:noWrap/>
          </w:tcPr>
          <w:p w14:paraId="7879C5D1" w14:textId="41ED944A" w:rsidR="007579F5" w:rsidRPr="004B227C" w:rsidRDefault="007579F5" w:rsidP="00C97918">
            <w:pPr>
              <w:tabs>
                <w:tab w:val="left" w:pos="434"/>
              </w:tabs>
              <w:ind w:left="-288" w:right="-68"/>
              <w:jc w:val="right"/>
              <w:rPr>
                <w:color w:val="000000"/>
              </w:rPr>
            </w:pPr>
            <w:r w:rsidRPr="0037495F">
              <w:t>6,8%</w:t>
            </w:r>
          </w:p>
        </w:tc>
        <w:tc>
          <w:tcPr>
            <w:tcW w:w="625" w:type="pct"/>
            <w:shd w:val="clear" w:color="auto" w:fill="auto"/>
            <w:noWrap/>
          </w:tcPr>
          <w:p w14:paraId="72A6EC57" w14:textId="15EBF305" w:rsidR="007579F5" w:rsidRPr="004B227C" w:rsidRDefault="007579F5" w:rsidP="00C97918">
            <w:pPr>
              <w:ind w:hanging="81"/>
              <w:jc w:val="right"/>
              <w:rPr>
                <w:color w:val="000000"/>
              </w:rPr>
            </w:pPr>
            <w:r w:rsidRPr="0037495F">
              <w:t>5,4</w:t>
            </w:r>
          </w:p>
        </w:tc>
        <w:tc>
          <w:tcPr>
            <w:tcW w:w="622" w:type="pct"/>
            <w:shd w:val="clear" w:color="auto" w:fill="auto"/>
            <w:noWrap/>
          </w:tcPr>
          <w:p w14:paraId="08C5CAE8" w14:textId="262844BA" w:rsidR="007579F5" w:rsidRPr="004B227C" w:rsidRDefault="007579F5" w:rsidP="00C97918">
            <w:pPr>
              <w:tabs>
                <w:tab w:val="left" w:pos="434"/>
              </w:tabs>
              <w:ind w:left="-288" w:right="-68"/>
              <w:jc w:val="right"/>
              <w:rPr>
                <w:color w:val="000000"/>
              </w:rPr>
            </w:pPr>
            <w:r w:rsidRPr="0037495F">
              <w:t>2,7%</w:t>
            </w:r>
          </w:p>
        </w:tc>
        <w:tc>
          <w:tcPr>
            <w:tcW w:w="591" w:type="pct"/>
            <w:shd w:val="clear" w:color="auto" w:fill="auto"/>
            <w:noWrap/>
          </w:tcPr>
          <w:p w14:paraId="2705DF27" w14:textId="6DB6C344" w:rsidR="007579F5" w:rsidRPr="004B227C" w:rsidRDefault="007579F5" w:rsidP="00C97918">
            <w:pPr>
              <w:ind w:hanging="81"/>
              <w:jc w:val="right"/>
              <w:rPr>
                <w:color w:val="000000"/>
              </w:rPr>
            </w:pPr>
            <w:r w:rsidRPr="0037495F">
              <w:t>3,2</w:t>
            </w:r>
          </w:p>
        </w:tc>
        <w:tc>
          <w:tcPr>
            <w:tcW w:w="525" w:type="pct"/>
            <w:shd w:val="clear" w:color="auto" w:fill="auto"/>
            <w:noWrap/>
          </w:tcPr>
          <w:p w14:paraId="274EAFD7" w14:textId="710A39DB" w:rsidR="007579F5" w:rsidRPr="004B227C" w:rsidRDefault="007579F5" w:rsidP="00C97918">
            <w:pPr>
              <w:tabs>
                <w:tab w:val="left" w:pos="434"/>
              </w:tabs>
              <w:ind w:left="-288" w:right="-68"/>
              <w:jc w:val="right"/>
              <w:rPr>
                <w:color w:val="000000"/>
              </w:rPr>
            </w:pPr>
            <w:r w:rsidRPr="0037495F">
              <w:t>1,0%</w:t>
            </w:r>
          </w:p>
        </w:tc>
      </w:tr>
      <w:tr w:rsidR="007579F5" w:rsidRPr="004B227C" w14:paraId="78A25874" w14:textId="77777777" w:rsidTr="00C97918">
        <w:trPr>
          <w:trHeight w:val="361"/>
        </w:trPr>
        <w:tc>
          <w:tcPr>
            <w:tcW w:w="1602" w:type="pct"/>
            <w:shd w:val="clear" w:color="auto" w:fill="auto"/>
            <w:noWrap/>
          </w:tcPr>
          <w:p w14:paraId="2BC69AFD" w14:textId="1AC2E63E" w:rsidR="007579F5" w:rsidRPr="004B227C" w:rsidRDefault="007579F5" w:rsidP="00C97918">
            <w:pPr>
              <w:ind w:right="-33"/>
              <w:rPr>
                <w:color w:val="000000"/>
              </w:rPr>
            </w:pPr>
            <w:r w:rsidRPr="0037495F">
              <w:t>Guvernul României</w:t>
            </w:r>
          </w:p>
        </w:tc>
        <w:tc>
          <w:tcPr>
            <w:tcW w:w="591" w:type="pct"/>
            <w:shd w:val="clear" w:color="auto" w:fill="auto"/>
            <w:noWrap/>
          </w:tcPr>
          <w:p w14:paraId="7D34B6A5" w14:textId="3A3323E6" w:rsidR="007579F5" w:rsidRPr="004B227C" w:rsidRDefault="007579F5" w:rsidP="00C97918">
            <w:pPr>
              <w:ind w:hanging="81"/>
              <w:jc w:val="right"/>
              <w:rPr>
                <w:color w:val="000000"/>
              </w:rPr>
            </w:pPr>
            <w:r w:rsidRPr="0037495F">
              <w:t>5,7</w:t>
            </w:r>
          </w:p>
        </w:tc>
        <w:tc>
          <w:tcPr>
            <w:tcW w:w="444" w:type="pct"/>
            <w:shd w:val="clear" w:color="auto" w:fill="auto"/>
            <w:noWrap/>
          </w:tcPr>
          <w:p w14:paraId="6A4FD6DE" w14:textId="12FC2919" w:rsidR="007579F5" w:rsidRPr="004B227C" w:rsidRDefault="007579F5" w:rsidP="00C97918">
            <w:pPr>
              <w:tabs>
                <w:tab w:val="left" w:pos="434"/>
              </w:tabs>
              <w:ind w:left="-288" w:right="-68"/>
              <w:jc w:val="right"/>
              <w:rPr>
                <w:color w:val="000000"/>
              </w:rPr>
            </w:pPr>
            <w:r w:rsidRPr="0037495F">
              <w:t>4,8%</w:t>
            </w:r>
          </w:p>
        </w:tc>
        <w:tc>
          <w:tcPr>
            <w:tcW w:w="625" w:type="pct"/>
            <w:shd w:val="clear" w:color="auto" w:fill="auto"/>
            <w:noWrap/>
          </w:tcPr>
          <w:p w14:paraId="13F2F777" w14:textId="0A2EFBCA" w:rsidR="007579F5" w:rsidRPr="004B227C" w:rsidRDefault="007579F5" w:rsidP="00C97918">
            <w:pPr>
              <w:ind w:hanging="81"/>
              <w:jc w:val="right"/>
              <w:rPr>
                <w:color w:val="000000"/>
              </w:rPr>
            </w:pPr>
            <w:r w:rsidRPr="0037495F">
              <w:t>-</w:t>
            </w:r>
          </w:p>
        </w:tc>
        <w:tc>
          <w:tcPr>
            <w:tcW w:w="622" w:type="pct"/>
            <w:shd w:val="clear" w:color="auto" w:fill="auto"/>
            <w:noWrap/>
          </w:tcPr>
          <w:p w14:paraId="6B0C4A86" w14:textId="4D8CB770" w:rsidR="007579F5" w:rsidRPr="004B227C" w:rsidRDefault="007579F5" w:rsidP="00C97918">
            <w:pPr>
              <w:tabs>
                <w:tab w:val="left" w:pos="434"/>
              </w:tabs>
              <w:ind w:left="-288" w:right="-68"/>
              <w:jc w:val="right"/>
              <w:rPr>
                <w:color w:val="000000"/>
              </w:rPr>
            </w:pPr>
            <w:r w:rsidRPr="0037495F">
              <w:t>-</w:t>
            </w:r>
          </w:p>
        </w:tc>
        <w:tc>
          <w:tcPr>
            <w:tcW w:w="591" w:type="pct"/>
            <w:shd w:val="clear" w:color="auto" w:fill="auto"/>
            <w:noWrap/>
          </w:tcPr>
          <w:p w14:paraId="5193DCA8" w14:textId="2C8CFE70" w:rsidR="007579F5" w:rsidRPr="004B227C" w:rsidRDefault="007579F5" w:rsidP="00C97918">
            <w:pPr>
              <w:ind w:hanging="81"/>
              <w:jc w:val="center"/>
              <w:rPr>
                <w:color w:val="000000"/>
              </w:rPr>
            </w:pPr>
            <w:r w:rsidRPr="0037495F">
              <w:t>-</w:t>
            </w:r>
          </w:p>
        </w:tc>
        <w:tc>
          <w:tcPr>
            <w:tcW w:w="525" w:type="pct"/>
            <w:shd w:val="clear" w:color="auto" w:fill="auto"/>
            <w:noWrap/>
          </w:tcPr>
          <w:p w14:paraId="3084FB1D" w14:textId="6D2AABBB" w:rsidR="007579F5" w:rsidRPr="004B227C" w:rsidRDefault="007579F5" w:rsidP="00C97918">
            <w:pPr>
              <w:tabs>
                <w:tab w:val="left" w:pos="434"/>
              </w:tabs>
              <w:ind w:left="-288" w:right="-68"/>
              <w:jc w:val="center"/>
              <w:rPr>
                <w:color w:val="000000"/>
              </w:rPr>
            </w:pPr>
            <w:r w:rsidRPr="0037495F">
              <w:t>-</w:t>
            </w:r>
          </w:p>
        </w:tc>
      </w:tr>
      <w:tr w:rsidR="007579F5" w:rsidRPr="004B227C" w14:paraId="7098F002" w14:textId="77777777" w:rsidTr="00C97918">
        <w:trPr>
          <w:trHeight w:val="125"/>
        </w:trPr>
        <w:tc>
          <w:tcPr>
            <w:tcW w:w="1602" w:type="pct"/>
            <w:shd w:val="clear" w:color="auto" w:fill="auto"/>
            <w:noWrap/>
          </w:tcPr>
          <w:p w14:paraId="072860F1" w14:textId="5C3D7A38" w:rsidR="007579F5" w:rsidRPr="004B227C" w:rsidRDefault="007579F5" w:rsidP="00C97918">
            <w:pPr>
              <w:ind w:right="-33"/>
              <w:rPr>
                <w:color w:val="000000"/>
              </w:rPr>
            </w:pPr>
            <w:r w:rsidRPr="0037495F">
              <w:t>Guvernul Germaniei</w:t>
            </w:r>
          </w:p>
        </w:tc>
        <w:tc>
          <w:tcPr>
            <w:tcW w:w="591" w:type="pct"/>
            <w:shd w:val="clear" w:color="auto" w:fill="auto"/>
            <w:noWrap/>
          </w:tcPr>
          <w:p w14:paraId="331BA856" w14:textId="6F394287" w:rsidR="007579F5" w:rsidRPr="004B227C" w:rsidRDefault="007579F5" w:rsidP="00C97918">
            <w:pPr>
              <w:ind w:hanging="81"/>
              <w:jc w:val="right"/>
              <w:rPr>
                <w:color w:val="000000"/>
              </w:rPr>
            </w:pPr>
            <w:r w:rsidRPr="0037495F">
              <w:t>3,5</w:t>
            </w:r>
          </w:p>
        </w:tc>
        <w:tc>
          <w:tcPr>
            <w:tcW w:w="444" w:type="pct"/>
            <w:shd w:val="clear" w:color="auto" w:fill="auto"/>
            <w:noWrap/>
          </w:tcPr>
          <w:p w14:paraId="4715BA37" w14:textId="39BC848A" w:rsidR="007579F5" w:rsidRPr="004B227C" w:rsidRDefault="007579F5" w:rsidP="00C97918">
            <w:pPr>
              <w:tabs>
                <w:tab w:val="left" w:pos="434"/>
              </w:tabs>
              <w:ind w:left="-288" w:right="-68"/>
              <w:jc w:val="right"/>
              <w:rPr>
                <w:color w:val="000000"/>
              </w:rPr>
            </w:pPr>
            <w:r w:rsidRPr="0037495F">
              <w:t>3,0%</w:t>
            </w:r>
          </w:p>
        </w:tc>
        <w:tc>
          <w:tcPr>
            <w:tcW w:w="625" w:type="pct"/>
            <w:shd w:val="clear" w:color="auto" w:fill="auto"/>
            <w:noWrap/>
          </w:tcPr>
          <w:p w14:paraId="2795BB0E" w14:textId="6B52B120" w:rsidR="007579F5" w:rsidRPr="004B227C" w:rsidRDefault="007579F5" w:rsidP="00C97918">
            <w:pPr>
              <w:ind w:hanging="81"/>
              <w:jc w:val="right"/>
              <w:rPr>
                <w:color w:val="000000"/>
              </w:rPr>
            </w:pPr>
            <w:r w:rsidRPr="0037495F">
              <w:t>-</w:t>
            </w:r>
          </w:p>
        </w:tc>
        <w:tc>
          <w:tcPr>
            <w:tcW w:w="622" w:type="pct"/>
            <w:shd w:val="clear" w:color="auto" w:fill="auto"/>
            <w:noWrap/>
          </w:tcPr>
          <w:p w14:paraId="3635D138" w14:textId="733FDBB1" w:rsidR="007579F5" w:rsidRPr="004B227C" w:rsidRDefault="007579F5" w:rsidP="00C97918">
            <w:pPr>
              <w:tabs>
                <w:tab w:val="left" w:pos="434"/>
              </w:tabs>
              <w:ind w:left="-288" w:right="-68"/>
              <w:jc w:val="right"/>
              <w:rPr>
                <w:color w:val="000000"/>
              </w:rPr>
            </w:pPr>
            <w:r w:rsidRPr="0037495F">
              <w:t>-</w:t>
            </w:r>
          </w:p>
        </w:tc>
        <w:tc>
          <w:tcPr>
            <w:tcW w:w="591" w:type="pct"/>
            <w:shd w:val="clear" w:color="auto" w:fill="auto"/>
            <w:noWrap/>
          </w:tcPr>
          <w:p w14:paraId="49A80F9C" w14:textId="5CB06D81" w:rsidR="007579F5" w:rsidRPr="004B227C" w:rsidRDefault="007579F5" w:rsidP="00C97918">
            <w:pPr>
              <w:ind w:hanging="81"/>
              <w:jc w:val="center"/>
              <w:rPr>
                <w:color w:val="000000"/>
              </w:rPr>
            </w:pPr>
            <w:r w:rsidRPr="0037495F">
              <w:t>-</w:t>
            </w:r>
          </w:p>
        </w:tc>
        <w:tc>
          <w:tcPr>
            <w:tcW w:w="525" w:type="pct"/>
            <w:shd w:val="clear" w:color="auto" w:fill="auto"/>
            <w:noWrap/>
          </w:tcPr>
          <w:p w14:paraId="4F6BAB56" w14:textId="17BF09A6" w:rsidR="007579F5" w:rsidRPr="004B227C" w:rsidRDefault="007579F5" w:rsidP="00C97918">
            <w:pPr>
              <w:tabs>
                <w:tab w:val="left" w:pos="434"/>
              </w:tabs>
              <w:ind w:left="-288" w:right="-68"/>
              <w:jc w:val="center"/>
              <w:rPr>
                <w:color w:val="000000"/>
              </w:rPr>
            </w:pPr>
            <w:r w:rsidRPr="0037495F">
              <w:t>-</w:t>
            </w:r>
          </w:p>
        </w:tc>
      </w:tr>
      <w:tr w:rsidR="007579F5" w:rsidRPr="004B227C" w14:paraId="16B2C2DC" w14:textId="77777777" w:rsidTr="00C97918">
        <w:trPr>
          <w:trHeight w:val="125"/>
        </w:trPr>
        <w:tc>
          <w:tcPr>
            <w:tcW w:w="1602" w:type="pct"/>
            <w:shd w:val="clear" w:color="auto" w:fill="auto"/>
            <w:noWrap/>
          </w:tcPr>
          <w:p w14:paraId="363C80E7" w14:textId="752E9552" w:rsidR="007579F5" w:rsidRPr="004B227C" w:rsidRDefault="007579F5" w:rsidP="00C97918">
            <w:pPr>
              <w:ind w:right="-33"/>
              <w:rPr>
                <w:color w:val="000000"/>
              </w:rPr>
            </w:pPr>
            <w:r w:rsidRPr="0037495F">
              <w:t>Guvernul Japoniei</w:t>
            </w:r>
          </w:p>
        </w:tc>
        <w:tc>
          <w:tcPr>
            <w:tcW w:w="591" w:type="pct"/>
            <w:shd w:val="clear" w:color="auto" w:fill="auto"/>
            <w:noWrap/>
          </w:tcPr>
          <w:p w14:paraId="4A29E147" w14:textId="4287BE25" w:rsidR="007579F5" w:rsidRPr="004B227C" w:rsidRDefault="007579F5" w:rsidP="00C97918">
            <w:pPr>
              <w:ind w:hanging="81"/>
              <w:jc w:val="right"/>
              <w:rPr>
                <w:color w:val="000000"/>
              </w:rPr>
            </w:pPr>
            <w:r w:rsidRPr="0037495F">
              <w:t>2,4</w:t>
            </w:r>
          </w:p>
        </w:tc>
        <w:tc>
          <w:tcPr>
            <w:tcW w:w="444" w:type="pct"/>
            <w:shd w:val="clear" w:color="auto" w:fill="auto"/>
            <w:noWrap/>
          </w:tcPr>
          <w:p w14:paraId="43B445F2" w14:textId="60DDE37E" w:rsidR="007579F5" w:rsidRPr="004B227C" w:rsidRDefault="007579F5" w:rsidP="00C97918">
            <w:pPr>
              <w:tabs>
                <w:tab w:val="left" w:pos="434"/>
              </w:tabs>
              <w:ind w:left="-288" w:right="-68"/>
              <w:jc w:val="right"/>
              <w:rPr>
                <w:color w:val="000000"/>
              </w:rPr>
            </w:pPr>
            <w:r w:rsidRPr="0037495F">
              <w:t>2,0%</w:t>
            </w:r>
          </w:p>
        </w:tc>
        <w:tc>
          <w:tcPr>
            <w:tcW w:w="625" w:type="pct"/>
            <w:shd w:val="clear" w:color="auto" w:fill="auto"/>
            <w:noWrap/>
          </w:tcPr>
          <w:p w14:paraId="75EC36FE" w14:textId="684F764A" w:rsidR="007579F5" w:rsidRPr="004B227C" w:rsidRDefault="007579F5" w:rsidP="00C97918">
            <w:pPr>
              <w:ind w:hanging="81"/>
              <w:jc w:val="right"/>
              <w:rPr>
                <w:color w:val="000000"/>
              </w:rPr>
            </w:pPr>
            <w:r w:rsidRPr="0037495F">
              <w:t>-</w:t>
            </w:r>
          </w:p>
        </w:tc>
        <w:tc>
          <w:tcPr>
            <w:tcW w:w="622" w:type="pct"/>
            <w:shd w:val="clear" w:color="auto" w:fill="auto"/>
            <w:noWrap/>
          </w:tcPr>
          <w:p w14:paraId="0206A590" w14:textId="1EDEF422" w:rsidR="007579F5" w:rsidRPr="004B227C" w:rsidRDefault="007579F5" w:rsidP="00C97918">
            <w:pPr>
              <w:tabs>
                <w:tab w:val="left" w:pos="434"/>
              </w:tabs>
              <w:ind w:left="-288" w:right="-68"/>
              <w:jc w:val="right"/>
              <w:rPr>
                <w:color w:val="000000"/>
              </w:rPr>
            </w:pPr>
            <w:r w:rsidRPr="0037495F">
              <w:t>-</w:t>
            </w:r>
          </w:p>
        </w:tc>
        <w:tc>
          <w:tcPr>
            <w:tcW w:w="591" w:type="pct"/>
            <w:shd w:val="clear" w:color="auto" w:fill="auto"/>
            <w:noWrap/>
          </w:tcPr>
          <w:p w14:paraId="540A3F62" w14:textId="7CAE335E" w:rsidR="007579F5" w:rsidRPr="004B227C" w:rsidRDefault="007579F5" w:rsidP="00C97918">
            <w:pPr>
              <w:ind w:hanging="81"/>
              <w:jc w:val="center"/>
              <w:rPr>
                <w:color w:val="000000"/>
              </w:rPr>
            </w:pPr>
            <w:r w:rsidRPr="0037495F">
              <w:t>-</w:t>
            </w:r>
          </w:p>
        </w:tc>
        <w:tc>
          <w:tcPr>
            <w:tcW w:w="525" w:type="pct"/>
            <w:shd w:val="clear" w:color="auto" w:fill="auto"/>
            <w:noWrap/>
          </w:tcPr>
          <w:p w14:paraId="282E63AE" w14:textId="05E49FFB" w:rsidR="007579F5" w:rsidRPr="004B227C" w:rsidRDefault="007579F5" w:rsidP="00C97918">
            <w:pPr>
              <w:tabs>
                <w:tab w:val="left" w:pos="434"/>
              </w:tabs>
              <w:ind w:left="-288" w:right="-68"/>
              <w:jc w:val="center"/>
              <w:rPr>
                <w:color w:val="000000"/>
              </w:rPr>
            </w:pPr>
            <w:r w:rsidRPr="0037495F">
              <w:t>-</w:t>
            </w:r>
          </w:p>
        </w:tc>
      </w:tr>
      <w:tr w:rsidR="007579F5" w:rsidRPr="004B227C" w14:paraId="57BA8029" w14:textId="77777777" w:rsidTr="00C97918">
        <w:trPr>
          <w:trHeight w:val="140"/>
        </w:trPr>
        <w:tc>
          <w:tcPr>
            <w:tcW w:w="1602" w:type="pct"/>
            <w:shd w:val="clear" w:color="auto" w:fill="auto"/>
            <w:noWrap/>
            <w:hideMark/>
          </w:tcPr>
          <w:p w14:paraId="62EA31AF" w14:textId="00AF5ADF" w:rsidR="007579F5" w:rsidRPr="004B227C" w:rsidRDefault="007579F5" w:rsidP="00C97918">
            <w:pPr>
              <w:ind w:right="-33"/>
              <w:rPr>
                <w:b/>
                <w:bCs/>
                <w:color w:val="000000"/>
              </w:rPr>
            </w:pPr>
            <w:r w:rsidRPr="0037495F">
              <w:t>Total</w:t>
            </w:r>
          </w:p>
        </w:tc>
        <w:tc>
          <w:tcPr>
            <w:tcW w:w="591" w:type="pct"/>
            <w:shd w:val="clear" w:color="auto" w:fill="auto"/>
            <w:noWrap/>
            <w:hideMark/>
          </w:tcPr>
          <w:p w14:paraId="4D80F684" w14:textId="76BC50DE" w:rsidR="007579F5" w:rsidRPr="004B227C" w:rsidRDefault="007579F5" w:rsidP="00C97918">
            <w:pPr>
              <w:ind w:hanging="81"/>
              <w:jc w:val="right"/>
              <w:rPr>
                <w:b/>
                <w:bCs/>
                <w:color w:val="000000"/>
              </w:rPr>
            </w:pPr>
            <w:r w:rsidRPr="0037495F">
              <w:t>2506,1</w:t>
            </w:r>
          </w:p>
        </w:tc>
        <w:tc>
          <w:tcPr>
            <w:tcW w:w="444" w:type="pct"/>
            <w:shd w:val="clear" w:color="auto" w:fill="auto"/>
            <w:noWrap/>
            <w:hideMark/>
          </w:tcPr>
          <w:p w14:paraId="677E0E07" w14:textId="4866D34E" w:rsidR="007579F5" w:rsidRPr="004B227C" w:rsidRDefault="007579F5" w:rsidP="00C97918">
            <w:pPr>
              <w:tabs>
                <w:tab w:val="left" w:pos="397"/>
              </w:tabs>
              <w:ind w:left="-108" w:right="-110" w:firstLine="53"/>
              <w:jc w:val="right"/>
              <w:rPr>
                <w:b/>
                <w:bCs/>
                <w:color w:val="000000"/>
              </w:rPr>
            </w:pPr>
            <w:r w:rsidRPr="0037495F">
              <w:t>100%</w:t>
            </w:r>
          </w:p>
        </w:tc>
        <w:tc>
          <w:tcPr>
            <w:tcW w:w="625" w:type="pct"/>
            <w:shd w:val="clear" w:color="auto" w:fill="auto"/>
            <w:noWrap/>
            <w:hideMark/>
          </w:tcPr>
          <w:p w14:paraId="69ED07D8" w14:textId="496C20F5" w:rsidR="007579F5" w:rsidRPr="004B227C" w:rsidRDefault="007579F5" w:rsidP="00C97918">
            <w:pPr>
              <w:ind w:hanging="81"/>
              <w:jc w:val="right"/>
              <w:rPr>
                <w:b/>
                <w:bCs/>
                <w:color w:val="000000"/>
              </w:rPr>
            </w:pPr>
            <w:r w:rsidRPr="0037495F">
              <w:t>3140,6</w:t>
            </w:r>
          </w:p>
        </w:tc>
        <w:tc>
          <w:tcPr>
            <w:tcW w:w="622" w:type="pct"/>
            <w:shd w:val="clear" w:color="auto" w:fill="auto"/>
            <w:noWrap/>
            <w:hideMark/>
          </w:tcPr>
          <w:p w14:paraId="4552D97D" w14:textId="2F39557B" w:rsidR="007579F5" w:rsidRPr="004B227C" w:rsidRDefault="007579F5" w:rsidP="00C97918">
            <w:pPr>
              <w:tabs>
                <w:tab w:val="left" w:pos="397"/>
              </w:tabs>
              <w:ind w:left="-108" w:right="-110" w:firstLine="53"/>
              <w:jc w:val="right"/>
              <w:rPr>
                <w:b/>
                <w:bCs/>
                <w:color w:val="000000"/>
              </w:rPr>
            </w:pPr>
            <w:r w:rsidRPr="0037495F">
              <w:t>100,0%</w:t>
            </w:r>
          </w:p>
        </w:tc>
        <w:tc>
          <w:tcPr>
            <w:tcW w:w="591" w:type="pct"/>
            <w:shd w:val="clear" w:color="auto" w:fill="auto"/>
            <w:noWrap/>
          </w:tcPr>
          <w:p w14:paraId="166E5918" w14:textId="6B4C3E5C" w:rsidR="007579F5" w:rsidRPr="004B227C" w:rsidRDefault="007579F5" w:rsidP="00C97918">
            <w:pPr>
              <w:ind w:hanging="81"/>
              <w:jc w:val="right"/>
              <w:rPr>
                <w:b/>
                <w:bCs/>
                <w:color w:val="000000"/>
              </w:rPr>
            </w:pPr>
            <w:r w:rsidRPr="0037495F">
              <w:t>3696,2</w:t>
            </w:r>
          </w:p>
        </w:tc>
        <w:tc>
          <w:tcPr>
            <w:tcW w:w="525" w:type="pct"/>
            <w:shd w:val="clear" w:color="auto" w:fill="auto"/>
            <w:noWrap/>
          </w:tcPr>
          <w:p w14:paraId="225CA88A" w14:textId="3713AD90" w:rsidR="007579F5" w:rsidRPr="004B227C" w:rsidRDefault="007579F5" w:rsidP="00C97918">
            <w:pPr>
              <w:tabs>
                <w:tab w:val="left" w:pos="397"/>
              </w:tabs>
              <w:ind w:left="-108" w:right="-110" w:firstLine="53"/>
              <w:jc w:val="right"/>
              <w:rPr>
                <w:b/>
                <w:bCs/>
                <w:color w:val="000000"/>
              </w:rPr>
            </w:pPr>
            <w:r w:rsidRPr="0037495F">
              <w:t>100,0%</w:t>
            </w:r>
          </w:p>
        </w:tc>
      </w:tr>
    </w:tbl>
    <w:p w14:paraId="3762490D" w14:textId="0B5543FA" w:rsidR="000B0A95" w:rsidRDefault="000B0A95" w:rsidP="00C74718">
      <w:pPr>
        <w:spacing w:line="276" w:lineRule="auto"/>
        <w:jc w:val="right"/>
        <w:rPr>
          <w:i/>
          <w:color w:val="000000"/>
          <w:sz w:val="28"/>
          <w:szCs w:val="28"/>
        </w:rPr>
      </w:pPr>
    </w:p>
    <w:p w14:paraId="611D78C1" w14:textId="757D81D6" w:rsidR="002650C3" w:rsidRDefault="002650C3" w:rsidP="00C74718">
      <w:pPr>
        <w:spacing w:line="276" w:lineRule="auto"/>
        <w:jc w:val="right"/>
        <w:rPr>
          <w:i/>
          <w:color w:val="000000"/>
          <w:sz w:val="28"/>
          <w:szCs w:val="28"/>
        </w:rPr>
      </w:pPr>
    </w:p>
    <w:p w14:paraId="6AEAEDAB" w14:textId="24BE5CE0" w:rsidR="002650C3" w:rsidRDefault="002650C3" w:rsidP="00C74718">
      <w:pPr>
        <w:spacing w:line="276" w:lineRule="auto"/>
        <w:jc w:val="right"/>
        <w:rPr>
          <w:i/>
          <w:color w:val="000000"/>
          <w:sz w:val="28"/>
          <w:szCs w:val="28"/>
        </w:rPr>
      </w:pPr>
    </w:p>
    <w:p w14:paraId="35FDBDE4" w14:textId="6AC6408B" w:rsidR="00192665" w:rsidRDefault="00192665" w:rsidP="00C74718">
      <w:pPr>
        <w:spacing w:line="276" w:lineRule="auto"/>
        <w:jc w:val="right"/>
        <w:rPr>
          <w:i/>
          <w:color w:val="000000"/>
          <w:sz w:val="28"/>
          <w:szCs w:val="28"/>
        </w:rPr>
      </w:pPr>
    </w:p>
    <w:p w14:paraId="52A70869" w14:textId="18A62038" w:rsidR="00192665" w:rsidRDefault="00192665" w:rsidP="00C74718">
      <w:pPr>
        <w:spacing w:line="276" w:lineRule="auto"/>
        <w:jc w:val="right"/>
        <w:rPr>
          <w:i/>
          <w:color w:val="000000"/>
          <w:sz w:val="28"/>
          <w:szCs w:val="28"/>
        </w:rPr>
      </w:pPr>
    </w:p>
    <w:p w14:paraId="382ED292" w14:textId="5BFF82EE" w:rsidR="00192665" w:rsidRDefault="00192665" w:rsidP="00C74718">
      <w:pPr>
        <w:spacing w:line="276" w:lineRule="auto"/>
        <w:jc w:val="right"/>
        <w:rPr>
          <w:i/>
          <w:color w:val="000000"/>
          <w:sz w:val="28"/>
          <w:szCs w:val="28"/>
        </w:rPr>
      </w:pPr>
    </w:p>
    <w:p w14:paraId="744EC830" w14:textId="5912C0F3" w:rsidR="00192665" w:rsidRDefault="00192665" w:rsidP="00C74718">
      <w:pPr>
        <w:spacing w:line="276" w:lineRule="auto"/>
        <w:jc w:val="right"/>
        <w:rPr>
          <w:i/>
          <w:color w:val="000000"/>
          <w:sz w:val="28"/>
          <w:szCs w:val="28"/>
        </w:rPr>
      </w:pPr>
    </w:p>
    <w:p w14:paraId="3F80FFB2" w14:textId="78B10746" w:rsidR="00192665" w:rsidRDefault="00192665" w:rsidP="00C74718">
      <w:pPr>
        <w:spacing w:line="276" w:lineRule="auto"/>
        <w:jc w:val="right"/>
        <w:rPr>
          <w:i/>
          <w:color w:val="000000"/>
          <w:sz w:val="28"/>
          <w:szCs w:val="28"/>
        </w:rPr>
      </w:pPr>
    </w:p>
    <w:p w14:paraId="3A70F1C8" w14:textId="36C0EA60" w:rsidR="00192665" w:rsidRDefault="00192665" w:rsidP="00C74718">
      <w:pPr>
        <w:spacing w:line="276" w:lineRule="auto"/>
        <w:jc w:val="right"/>
        <w:rPr>
          <w:i/>
          <w:color w:val="000000"/>
          <w:sz w:val="28"/>
          <w:szCs w:val="28"/>
        </w:rPr>
      </w:pPr>
    </w:p>
    <w:p w14:paraId="21EC295D" w14:textId="5A863B72" w:rsidR="00192665" w:rsidRDefault="00192665" w:rsidP="00C74718">
      <w:pPr>
        <w:spacing w:line="276" w:lineRule="auto"/>
        <w:jc w:val="right"/>
        <w:rPr>
          <w:i/>
          <w:color w:val="000000"/>
          <w:sz w:val="28"/>
          <w:szCs w:val="28"/>
        </w:rPr>
      </w:pPr>
    </w:p>
    <w:p w14:paraId="6AA36272" w14:textId="77777777" w:rsidR="00192665" w:rsidRDefault="00192665" w:rsidP="00C74718">
      <w:pPr>
        <w:spacing w:line="276" w:lineRule="auto"/>
        <w:jc w:val="right"/>
        <w:rPr>
          <w:i/>
          <w:color w:val="000000"/>
          <w:sz w:val="28"/>
          <w:szCs w:val="28"/>
        </w:rPr>
      </w:pPr>
    </w:p>
    <w:p w14:paraId="3B1D5C43" w14:textId="77777777" w:rsidR="002650C3" w:rsidRDefault="002650C3" w:rsidP="00C74718">
      <w:pPr>
        <w:spacing w:line="276" w:lineRule="auto"/>
        <w:jc w:val="right"/>
        <w:rPr>
          <w:i/>
          <w:color w:val="000000"/>
          <w:sz w:val="28"/>
          <w:szCs w:val="28"/>
        </w:rPr>
      </w:pPr>
    </w:p>
    <w:p w14:paraId="4553DE49" w14:textId="03F17690" w:rsidR="003500EC" w:rsidRDefault="003500EC" w:rsidP="00C74718">
      <w:pPr>
        <w:spacing w:line="276" w:lineRule="auto"/>
        <w:jc w:val="right"/>
        <w:rPr>
          <w:i/>
          <w:color w:val="000000"/>
          <w:sz w:val="28"/>
          <w:szCs w:val="28"/>
        </w:rPr>
      </w:pPr>
    </w:p>
    <w:p w14:paraId="1A64923F" w14:textId="561FA30F" w:rsidR="00C74718" w:rsidRPr="0046765F" w:rsidRDefault="00C74718" w:rsidP="00C74718">
      <w:pPr>
        <w:spacing w:line="276" w:lineRule="auto"/>
        <w:jc w:val="right"/>
        <w:rPr>
          <w:i/>
          <w:color w:val="000000"/>
          <w:sz w:val="28"/>
          <w:szCs w:val="28"/>
        </w:rPr>
      </w:pPr>
      <w:r w:rsidRPr="00EA194A">
        <w:rPr>
          <w:i/>
          <w:color w:val="000000"/>
          <w:sz w:val="28"/>
          <w:szCs w:val="28"/>
        </w:rPr>
        <w:lastRenderedPageBreak/>
        <w:t>Anexa nr.9</w:t>
      </w:r>
    </w:p>
    <w:p w14:paraId="1F4B34A9" w14:textId="77777777" w:rsidR="00C74718" w:rsidRPr="0046765F" w:rsidRDefault="00C74718" w:rsidP="00C74718">
      <w:pPr>
        <w:spacing w:line="276" w:lineRule="auto"/>
        <w:jc w:val="right"/>
        <w:rPr>
          <w:i/>
          <w:color w:val="000000"/>
          <w:sz w:val="16"/>
          <w:szCs w:val="16"/>
        </w:rPr>
      </w:pPr>
    </w:p>
    <w:p w14:paraId="232FEC99" w14:textId="77777777" w:rsidR="00C74718" w:rsidRPr="00F033F7" w:rsidRDefault="00C74718" w:rsidP="00C74718">
      <w:pPr>
        <w:tabs>
          <w:tab w:val="left" w:pos="720"/>
          <w:tab w:val="left" w:pos="810"/>
          <w:tab w:val="left" w:pos="1080"/>
          <w:tab w:val="num" w:pos="1440"/>
        </w:tabs>
        <w:spacing w:line="276" w:lineRule="auto"/>
        <w:jc w:val="center"/>
        <w:rPr>
          <w:b/>
          <w:color w:val="000000"/>
          <w:sz w:val="28"/>
          <w:szCs w:val="28"/>
        </w:rPr>
      </w:pPr>
      <w:r w:rsidRPr="00F033F7">
        <w:rPr>
          <w:b/>
          <w:color w:val="000000"/>
          <w:sz w:val="28"/>
          <w:szCs w:val="28"/>
        </w:rPr>
        <w:t>Informație privind acordurile de împrumuturi externe</w:t>
      </w:r>
    </w:p>
    <w:p w14:paraId="00945BB7" w14:textId="26062F2B" w:rsidR="00C74718" w:rsidRDefault="00C74718" w:rsidP="00C74718">
      <w:pPr>
        <w:tabs>
          <w:tab w:val="left" w:pos="720"/>
          <w:tab w:val="left" w:pos="810"/>
          <w:tab w:val="left" w:pos="1080"/>
          <w:tab w:val="num" w:pos="1440"/>
        </w:tabs>
        <w:spacing w:line="276" w:lineRule="auto"/>
        <w:jc w:val="center"/>
        <w:rPr>
          <w:b/>
          <w:color w:val="000000"/>
          <w:sz w:val="28"/>
          <w:szCs w:val="28"/>
        </w:rPr>
      </w:pPr>
      <w:r w:rsidRPr="00F033F7">
        <w:rPr>
          <w:b/>
          <w:color w:val="000000"/>
          <w:sz w:val="28"/>
          <w:szCs w:val="28"/>
        </w:rPr>
        <w:t xml:space="preserve"> semnate/intrate în vigoare în anul 20</w:t>
      </w:r>
      <w:r w:rsidR="00D229D6" w:rsidRPr="00F033F7">
        <w:rPr>
          <w:b/>
          <w:color w:val="000000"/>
          <w:sz w:val="28"/>
          <w:szCs w:val="28"/>
        </w:rPr>
        <w:t>2</w:t>
      </w:r>
      <w:r w:rsidR="004021DF" w:rsidRPr="00F033F7">
        <w:rPr>
          <w:b/>
          <w:color w:val="000000"/>
          <w:sz w:val="28"/>
          <w:szCs w:val="28"/>
        </w:rPr>
        <w:t>3</w:t>
      </w:r>
      <w:r w:rsidRPr="00F033F7">
        <w:rPr>
          <w:b/>
          <w:color w:val="000000"/>
          <w:sz w:val="28"/>
          <w:szCs w:val="28"/>
        </w:rPr>
        <w:t>, pe creditori</w:t>
      </w:r>
    </w:p>
    <w:p w14:paraId="39AC5523" w14:textId="77777777" w:rsidR="00895509" w:rsidRPr="0046765F" w:rsidRDefault="00895509" w:rsidP="00C74718">
      <w:pPr>
        <w:tabs>
          <w:tab w:val="left" w:pos="720"/>
          <w:tab w:val="left" w:pos="810"/>
          <w:tab w:val="left" w:pos="1080"/>
          <w:tab w:val="num" w:pos="1440"/>
        </w:tabs>
        <w:spacing w:line="276" w:lineRule="auto"/>
        <w:jc w:val="center"/>
        <w:rPr>
          <w:b/>
          <w:color w:val="000000"/>
          <w:sz w:val="28"/>
          <w:szCs w:val="28"/>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547"/>
        <w:gridCol w:w="1838"/>
        <w:gridCol w:w="2160"/>
      </w:tblGrid>
      <w:tr w:rsidR="004021DF" w:rsidRPr="004021DF" w14:paraId="072892D0" w14:textId="77777777" w:rsidTr="00ED567D">
        <w:tc>
          <w:tcPr>
            <w:tcW w:w="2293" w:type="dxa"/>
            <w:shd w:val="clear" w:color="auto" w:fill="auto"/>
          </w:tcPr>
          <w:p w14:paraId="77C3540A" w14:textId="77777777" w:rsidR="004021DF" w:rsidRPr="004021DF" w:rsidRDefault="004021DF" w:rsidP="004021DF">
            <w:pPr>
              <w:widowControl w:val="0"/>
              <w:spacing w:line="276" w:lineRule="auto"/>
              <w:jc w:val="center"/>
              <w:rPr>
                <w:color w:val="000000"/>
              </w:rPr>
            </w:pPr>
            <w:r w:rsidRPr="004021DF">
              <w:rPr>
                <w:color w:val="000000"/>
              </w:rPr>
              <w:t>Creditorul</w:t>
            </w:r>
          </w:p>
        </w:tc>
        <w:tc>
          <w:tcPr>
            <w:tcW w:w="2547" w:type="dxa"/>
            <w:shd w:val="clear" w:color="auto" w:fill="auto"/>
          </w:tcPr>
          <w:p w14:paraId="1B7C0796" w14:textId="77777777" w:rsidR="004021DF" w:rsidRPr="004021DF" w:rsidRDefault="004021DF" w:rsidP="004021DF">
            <w:pPr>
              <w:widowControl w:val="0"/>
              <w:spacing w:line="276" w:lineRule="auto"/>
              <w:jc w:val="center"/>
              <w:rPr>
                <w:color w:val="000000"/>
              </w:rPr>
            </w:pPr>
            <w:r w:rsidRPr="004021DF">
              <w:rPr>
                <w:color w:val="000000"/>
              </w:rPr>
              <w:t>Proiectul</w:t>
            </w:r>
          </w:p>
        </w:tc>
        <w:tc>
          <w:tcPr>
            <w:tcW w:w="1838" w:type="dxa"/>
            <w:shd w:val="clear" w:color="auto" w:fill="auto"/>
          </w:tcPr>
          <w:p w14:paraId="003BB407" w14:textId="77777777" w:rsidR="004021DF" w:rsidRPr="004021DF" w:rsidRDefault="004021DF" w:rsidP="004021DF">
            <w:pPr>
              <w:widowControl w:val="0"/>
              <w:spacing w:line="276" w:lineRule="auto"/>
              <w:jc w:val="center"/>
              <w:rPr>
                <w:color w:val="000000"/>
              </w:rPr>
            </w:pPr>
            <w:r w:rsidRPr="004021DF">
              <w:rPr>
                <w:color w:val="000000"/>
              </w:rPr>
              <w:t>Suma</w:t>
            </w:r>
          </w:p>
        </w:tc>
        <w:tc>
          <w:tcPr>
            <w:tcW w:w="2160" w:type="dxa"/>
            <w:shd w:val="clear" w:color="auto" w:fill="auto"/>
          </w:tcPr>
          <w:p w14:paraId="0D761C4E" w14:textId="77777777" w:rsidR="004021DF" w:rsidRPr="004021DF" w:rsidRDefault="004021DF" w:rsidP="004021DF">
            <w:pPr>
              <w:widowControl w:val="0"/>
              <w:spacing w:line="276" w:lineRule="auto"/>
              <w:jc w:val="center"/>
              <w:rPr>
                <w:color w:val="000000"/>
              </w:rPr>
            </w:pPr>
            <w:r w:rsidRPr="004021DF">
              <w:rPr>
                <w:color w:val="000000"/>
              </w:rPr>
              <w:t>Data semnării/data intrării în vigoare</w:t>
            </w:r>
          </w:p>
        </w:tc>
      </w:tr>
      <w:tr w:rsidR="004021DF" w:rsidRPr="004021DF" w14:paraId="72C9227A" w14:textId="77777777" w:rsidTr="00ED567D">
        <w:trPr>
          <w:trHeight w:val="532"/>
        </w:trPr>
        <w:tc>
          <w:tcPr>
            <w:tcW w:w="2293" w:type="dxa"/>
            <w:shd w:val="clear" w:color="auto" w:fill="auto"/>
          </w:tcPr>
          <w:p w14:paraId="3A94F96E"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Europeană de Investiţii</w:t>
            </w:r>
          </w:p>
        </w:tc>
        <w:tc>
          <w:tcPr>
            <w:tcW w:w="2547" w:type="dxa"/>
            <w:shd w:val="clear" w:color="auto" w:fill="auto"/>
          </w:tcPr>
          <w:p w14:paraId="0031C205" w14:textId="77777777" w:rsidR="004021DF" w:rsidRPr="004021DF" w:rsidRDefault="004021DF" w:rsidP="004021DF">
            <w:pPr>
              <w:widowControl w:val="0"/>
              <w:spacing w:line="276" w:lineRule="auto"/>
              <w:jc w:val="center"/>
              <w:rPr>
                <w:rFonts w:eastAsia="TimesNewRomanPS-BoldMT"/>
                <w:bCs/>
                <w:i/>
                <w:color w:val="000000"/>
                <w:sz w:val="20"/>
                <w:szCs w:val="20"/>
              </w:rPr>
            </w:pPr>
            <w:r w:rsidRPr="004021DF">
              <w:rPr>
                <w:rFonts w:eastAsia="TimesNewRomanPS-BoldMT"/>
                <w:bCs/>
                <w:i/>
                <w:color w:val="000000"/>
                <w:sz w:val="20"/>
                <w:szCs w:val="20"/>
              </w:rPr>
              <w:t xml:space="preserve"> </w:t>
            </w:r>
            <w:r w:rsidRPr="004021DF">
              <w:rPr>
                <w:sz w:val="18"/>
                <w:szCs w:val="18"/>
              </w:rPr>
              <w:t>"Moldova drumuri IV"</w:t>
            </w:r>
          </w:p>
        </w:tc>
        <w:tc>
          <w:tcPr>
            <w:tcW w:w="1838" w:type="dxa"/>
            <w:shd w:val="clear" w:color="auto" w:fill="auto"/>
          </w:tcPr>
          <w:p w14:paraId="0FECE354" w14:textId="77777777" w:rsidR="004021DF" w:rsidRPr="004021DF" w:rsidRDefault="004021DF" w:rsidP="004021DF">
            <w:pPr>
              <w:jc w:val="center"/>
              <w:rPr>
                <w:b/>
                <w:sz w:val="18"/>
                <w:szCs w:val="18"/>
                <w:lang w:val="ro-MD"/>
              </w:rPr>
            </w:pPr>
            <w:r w:rsidRPr="004021DF">
              <w:rPr>
                <w:b/>
                <w:sz w:val="18"/>
                <w:szCs w:val="18"/>
                <w:lang w:val="ro-MD"/>
              </w:rPr>
              <w:t>150,0 mil. EUR</w:t>
            </w:r>
          </w:p>
          <w:p w14:paraId="0DD9D920" w14:textId="77777777" w:rsidR="004021DF" w:rsidRPr="004021DF" w:rsidRDefault="004021DF" w:rsidP="004021DF">
            <w:pPr>
              <w:jc w:val="center"/>
              <w:rPr>
                <w:rFonts w:eastAsia="TimesNewRomanPS-BoldMT"/>
                <w:sz w:val="20"/>
                <w:szCs w:val="20"/>
              </w:rPr>
            </w:pPr>
            <w:r w:rsidRPr="004021DF">
              <w:rPr>
                <w:rFonts w:eastAsia="TimesNewRomanPS-BoldMT"/>
                <w:b/>
                <w:bCs/>
                <w:color w:val="000000"/>
                <w:sz w:val="20"/>
                <w:szCs w:val="20"/>
              </w:rPr>
              <w:t xml:space="preserve"> </w:t>
            </w:r>
          </w:p>
        </w:tc>
        <w:tc>
          <w:tcPr>
            <w:tcW w:w="2160" w:type="dxa"/>
            <w:shd w:val="clear" w:color="auto" w:fill="auto"/>
          </w:tcPr>
          <w:p w14:paraId="796B46AB"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31 martie 2022</w:t>
            </w:r>
            <w:r w:rsidRPr="004021DF">
              <w:rPr>
                <w:rFonts w:eastAsia="TimesNewRomanPS-BoldMT"/>
                <w:bCs/>
                <w:color w:val="000000"/>
                <w:sz w:val="20"/>
                <w:szCs w:val="20"/>
              </w:rPr>
              <w:t xml:space="preserve">/ </w:t>
            </w:r>
          </w:p>
          <w:p w14:paraId="2382FA4D"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b/>
                <w:sz w:val="18"/>
                <w:szCs w:val="18"/>
              </w:rPr>
              <w:t>09.08.2022</w:t>
            </w:r>
            <w:r w:rsidRPr="004021DF">
              <w:rPr>
                <w:rFonts w:eastAsia="TimesNewRomanPS-BoldMT"/>
                <w:bCs/>
                <w:color w:val="000000"/>
                <w:sz w:val="20"/>
                <w:szCs w:val="20"/>
              </w:rPr>
              <w:t xml:space="preserve"> </w:t>
            </w:r>
          </w:p>
        </w:tc>
      </w:tr>
      <w:tr w:rsidR="004021DF" w:rsidRPr="004021DF" w14:paraId="0758A1B6" w14:textId="77777777" w:rsidTr="00ED567D">
        <w:tc>
          <w:tcPr>
            <w:tcW w:w="2293" w:type="dxa"/>
            <w:shd w:val="clear" w:color="auto" w:fill="auto"/>
          </w:tcPr>
          <w:p w14:paraId="293C9F9A"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Europeană pentru Reconstrucție și Dezvoltare</w:t>
            </w:r>
          </w:p>
        </w:tc>
        <w:tc>
          <w:tcPr>
            <w:tcW w:w="2547" w:type="dxa"/>
            <w:shd w:val="clear" w:color="auto" w:fill="auto"/>
          </w:tcPr>
          <w:p w14:paraId="15C3A566" w14:textId="77777777" w:rsidR="004021DF" w:rsidRPr="004021DF" w:rsidRDefault="004021DF" w:rsidP="004021DF">
            <w:pPr>
              <w:widowControl w:val="0"/>
              <w:spacing w:line="276" w:lineRule="auto"/>
              <w:jc w:val="center"/>
              <w:rPr>
                <w:rFonts w:eastAsia="TimesNewRomanPS-BoldMT"/>
                <w:bCs/>
                <w:i/>
                <w:color w:val="000000"/>
                <w:sz w:val="20"/>
                <w:szCs w:val="20"/>
              </w:rPr>
            </w:pPr>
            <w:r w:rsidRPr="004021DF">
              <w:rPr>
                <w:sz w:val="18"/>
                <w:szCs w:val="18"/>
              </w:rPr>
              <w:t>Acord de modificare nr.3, realizarea lucrărilor de construcție și reabilitare a drumurilor în Republica Moldova din 28 iunie 2013</w:t>
            </w:r>
          </w:p>
        </w:tc>
        <w:tc>
          <w:tcPr>
            <w:tcW w:w="1838" w:type="dxa"/>
            <w:shd w:val="clear" w:color="auto" w:fill="auto"/>
          </w:tcPr>
          <w:p w14:paraId="0DACF45A" w14:textId="77777777" w:rsidR="004021DF" w:rsidRPr="004021DF" w:rsidRDefault="004021DF" w:rsidP="004021DF">
            <w:pPr>
              <w:spacing w:line="276" w:lineRule="auto"/>
              <w:jc w:val="center"/>
              <w:rPr>
                <w:rFonts w:eastAsia="TimesNewRomanPS-BoldMT"/>
                <w:bCs/>
                <w:color w:val="000000"/>
                <w:sz w:val="20"/>
                <w:szCs w:val="20"/>
              </w:rPr>
            </w:pPr>
            <w:r w:rsidRPr="004021DF">
              <w:rPr>
                <w:b/>
                <w:sz w:val="18"/>
                <w:szCs w:val="18"/>
                <w:lang w:val="ro-MD"/>
              </w:rPr>
              <w:t>100,0 mil. EUR</w:t>
            </w:r>
          </w:p>
        </w:tc>
        <w:tc>
          <w:tcPr>
            <w:tcW w:w="2160" w:type="dxa"/>
            <w:shd w:val="clear" w:color="auto" w:fill="auto"/>
          </w:tcPr>
          <w:p w14:paraId="3F26E04F"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11 noiembrie 2022</w:t>
            </w:r>
            <w:r w:rsidRPr="004021DF">
              <w:rPr>
                <w:rFonts w:eastAsia="TimesNewRomanPS-BoldMT"/>
                <w:bCs/>
                <w:color w:val="000000"/>
                <w:sz w:val="20"/>
                <w:szCs w:val="20"/>
              </w:rPr>
              <w:t>/</w:t>
            </w:r>
          </w:p>
          <w:p w14:paraId="517818B4"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b/>
                <w:sz w:val="18"/>
                <w:szCs w:val="18"/>
              </w:rPr>
              <w:t>07.02.2023</w:t>
            </w:r>
            <w:r w:rsidRPr="004021DF">
              <w:rPr>
                <w:rFonts w:eastAsia="TimesNewRomanPS-BoldMT"/>
                <w:bCs/>
                <w:color w:val="000000"/>
                <w:sz w:val="20"/>
                <w:szCs w:val="20"/>
              </w:rPr>
              <w:t xml:space="preserve"> </w:t>
            </w:r>
          </w:p>
        </w:tc>
      </w:tr>
      <w:tr w:rsidR="004021DF" w:rsidRPr="004021DF" w14:paraId="13CB0074" w14:textId="77777777" w:rsidTr="00ED567D">
        <w:tc>
          <w:tcPr>
            <w:tcW w:w="2293" w:type="dxa"/>
            <w:shd w:val="clear" w:color="auto" w:fill="auto"/>
          </w:tcPr>
          <w:p w14:paraId="6E40814E"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Europeană de Investiții</w:t>
            </w:r>
          </w:p>
        </w:tc>
        <w:tc>
          <w:tcPr>
            <w:tcW w:w="2547" w:type="dxa"/>
            <w:shd w:val="clear" w:color="auto" w:fill="auto"/>
          </w:tcPr>
          <w:p w14:paraId="3BAD8466"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rFonts w:eastAsia="TimesNewRomanPS-BoldMT"/>
                <w:bCs/>
                <w:color w:val="000000"/>
                <w:sz w:val="20"/>
                <w:szCs w:val="20"/>
              </w:rPr>
              <w:t>„Moldova drumuri III”</w:t>
            </w:r>
          </w:p>
        </w:tc>
        <w:tc>
          <w:tcPr>
            <w:tcW w:w="1838" w:type="dxa"/>
            <w:shd w:val="clear" w:color="auto" w:fill="auto"/>
          </w:tcPr>
          <w:p w14:paraId="0ABD08A9" w14:textId="77777777" w:rsidR="004021DF" w:rsidRPr="004021DF" w:rsidRDefault="004021DF" w:rsidP="004021DF">
            <w:pPr>
              <w:spacing w:line="276" w:lineRule="auto"/>
              <w:jc w:val="center"/>
              <w:rPr>
                <w:rFonts w:eastAsia="TimesNewRomanPS-BoldMT"/>
                <w:bCs/>
                <w:color w:val="000000"/>
                <w:sz w:val="20"/>
                <w:szCs w:val="20"/>
              </w:rPr>
            </w:pPr>
            <w:r w:rsidRPr="004021DF">
              <w:rPr>
                <w:b/>
                <w:sz w:val="18"/>
                <w:szCs w:val="18"/>
                <w:lang w:val="ro-MD"/>
              </w:rPr>
              <w:t>100,0 mil. EUR</w:t>
            </w:r>
            <w:r w:rsidRPr="004021DF">
              <w:rPr>
                <w:rFonts w:eastAsia="TimesNewRomanPS-BoldMT"/>
                <w:b/>
                <w:bCs/>
                <w:color w:val="000000"/>
                <w:sz w:val="20"/>
                <w:szCs w:val="20"/>
              </w:rPr>
              <w:t xml:space="preserve"> </w:t>
            </w:r>
          </w:p>
        </w:tc>
        <w:tc>
          <w:tcPr>
            <w:tcW w:w="2160" w:type="dxa"/>
            <w:shd w:val="clear" w:color="auto" w:fill="auto"/>
          </w:tcPr>
          <w:p w14:paraId="1101F970"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15 decembrie 2022</w:t>
            </w:r>
            <w:r w:rsidRPr="004021DF">
              <w:rPr>
                <w:rFonts w:eastAsia="TimesNewRomanPS-BoldMT"/>
                <w:bCs/>
                <w:color w:val="000000"/>
                <w:sz w:val="20"/>
                <w:szCs w:val="20"/>
              </w:rPr>
              <w:t>/</w:t>
            </w:r>
            <w:r w:rsidRPr="004021DF">
              <w:t xml:space="preserve"> </w:t>
            </w:r>
            <w:r w:rsidRPr="004021DF">
              <w:rPr>
                <w:b/>
                <w:sz w:val="18"/>
                <w:szCs w:val="18"/>
              </w:rPr>
              <w:t>02.05.2023</w:t>
            </w:r>
          </w:p>
        </w:tc>
      </w:tr>
      <w:tr w:rsidR="004021DF" w:rsidRPr="004021DF" w14:paraId="593E250F" w14:textId="77777777" w:rsidTr="00ED567D">
        <w:tc>
          <w:tcPr>
            <w:tcW w:w="2293" w:type="dxa"/>
            <w:shd w:val="clear" w:color="auto" w:fill="auto"/>
          </w:tcPr>
          <w:p w14:paraId="6DDD0F8B"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Europeană pentru Reconstrucție și Dezvoltare</w:t>
            </w:r>
          </w:p>
        </w:tc>
        <w:tc>
          <w:tcPr>
            <w:tcW w:w="2547" w:type="dxa"/>
            <w:shd w:val="clear" w:color="auto" w:fill="auto"/>
          </w:tcPr>
          <w:p w14:paraId="54AA4A8B"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rFonts w:eastAsia="TimesNewRomanPS-BoldMT"/>
                <w:bCs/>
                <w:color w:val="000000"/>
                <w:sz w:val="20"/>
                <w:szCs w:val="20"/>
              </w:rPr>
              <w:t>„Deșeuri solide în Republica Moldova”</w:t>
            </w:r>
          </w:p>
        </w:tc>
        <w:tc>
          <w:tcPr>
            <w:tcW w:w="1838" w:type="dxa"/>
            <w:shd w:val="clear" w:color="auto" w:fill="auto"/>
          </w:tcPr>
          <w:p w14:paraId="23FAAADD" w14:textId="77777777" w:rsidR="004021DF" w:rsidRPr="004021DF" w:rsidRDefault="004021DF" w:rsidP="004021DF">
            <w:pPr>
              <w:jc w:val="center"/>
              <w:rPr>
                <w:b/>
                <w:sz w:val="18"/>
                <w:szCs w:val="18"/>
                <w:lang w:val="ro-MD"/>
              </w:rPr>
            </w:pPr>
            <w:r w:rsidRPr="004021DF">
              <w:rPr>
                <w:b/>
                <w:sz w:val="18"/>
                <w:szCs w:val="18"/>
                <w:lang w:val="ro-MD"/>
              </w:rPr>
              <w:t>25</w:t>
            </w:r>
            <w:r w:rsidRPr="004021DF">
              <w:rPr>
                <w:b/>
                <w:sz w:val="18"/>
                <w:szCs w:val="18"/>
                <w:lang w:val="en-US"/>
              </w:rPr>
              <w:t>,</w:t>
            </w:r>
            <w:r w:rsidRPr="004021DF">
              <w:rPr>
                <w:b/>
                <w:sz w:val="18"/>
                <w:szCs w:val="18"/>
                <w:lang w:val="ro-MD"/>
              </w:rPr>
              <w:t xml:space="preserve">0 mil. EUR </w:t>
            </w:r>
          </w:p>
          <w:p w14:paraId="62799722" w14:textId="77777777" w:rsidR="004021DF" w:rsidRPr="004021DF" w:rsidRDefault="004021DF" w:rsidP="004021DF">
            <w:pPr>
              <w:spacing w:line="276" w:lineRule="auto"/>
              <w:jc w:val="center"/>
              <w:rPr>
                <w:rFonts w:eastAsia="TimesNewRomanPS-BoldMT"/>
                <w:bCs/>
                <w:color w:val="000000"/>
                <w:sz w:val="20"/>
                <w:szCs w:val="20"/>
              </w:rPr>
            </w:pPr>
          </w:p>
        </w:tc>
        <w:tc>
          <w:tcPr>
            <w:tcW w:w="2160" w:type="dxa"/>
            <w:shd w:val="clear" w:color="auto" w:fill="auto"/>
          </w:tcPr>
          <w:p w14:paraId="6DA7CBB1"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04 ianuarie 2023</w:t>
            </w:r>
            <w:r w:rsidRPr="004021DF">
              <w:rPr>
                <w:rFonts w:eastAsia="TimesNewRomanPS-BoldMT"/>
                <w:bCs/>
                <w:color w:val="000000"/>
                <w:sz w:val="20"/>
                <w:szCs w:val="20"/>
              </w:rPr>
              <w:t>/</w:t>
            </w:r>
            <w:r w:rsidRPr="004021DF">
              <w:t xml:space="preserve"> </w:t>
            </w:r>
            <w:r w:rsidRPr="004021DF">
              <w:rPr>
                <w:b/>
                <w:sz w:val="18"/>
                <w:szCs w:val="18"/>
              </w:rPr>
              <w:t>31.05.2023</w:t>
            </w:r>
          </w:p>
        </w:tc>
      </w:tr>
      <w:tr w:rsidR="004021DF" w:rsidRPr="004021DF" w14:paraId="4DA4B498" w14:textId="77777777" w:rsidTr="00ED567D">
        <w:tc>
          <w:tcPr>
            <w:tcW w:w="2293" w:type="dxa"/>
            <w:shd w:val="clear" w:color="auto" w:fill="auto"/>
          </w:tcPr>
          <w:p w14:paraId="40208FAF" w14:textId="77777777" w:rsidR="004021DF" w:rsidRPr="004021DF" w:rsidRDefault="004021DF" w:rsidP="004021DF">
            <w:pPr>
              <w:tabs>
                <w:tab w:val="center" w:pos="1038"/>
              </w:tabs>
              <w:spacing w:line="276" w:lineRule="auto"/>
              <w:contextualSpacing/>
              <w:rPr>
                <w:color w:val="000000"/>
                <w:sz w:val="20"/>
                <w:szCs w:val="20"/>
              </w:rPr>
            </w:pPr>
            <w:r w:rsidRPr="004021DF">
              <w:rPr>
                <w:sz w:val="18"/>
                <w:szCs w:val="18"/>
              </w:rPr>
              <w:t>Banca Internațională pentru Reconstrucție și Dezvoltare</w:t>
            </w:r>
          </w:p>
        </w:tc>
        <w:tc>
          <w:tcPr>
            <w:tcW w:w="2547" w:type="dxa"/>
            <w:shd w:val="clear" w:color="auto" w:fill="auto"/>
          </w:tcPr>
          <w:p w14:paraId="3C35013E" w14:textId="77777777" w:rsidR="004021DF" w:rsidRPr="004021DF" w:rsidRDefault="004021DF" w:rsidP="004021DF">
            <w:pPr>
              <w:widowControl w:val="0"/>
              <w:spacing w:line="276" w:lineRule="auto"/>
              <w:jc w:val="center"/>
              <w:rPr>
                <w:rFonts w:eastAsia="TimesNewRomanPS-BoldMT"/>
                <w:bCs/>
                <w:i/>
                <w:color w:val="000000"/>
                <w:sz w:val="20"/>
                <w:szCs w:val="20"/>
              </w:rPr>
            </w:pPr>
            <w:r w:rsidRPr="004021DF">
              <w:rPr>
                <w:sz w:val="18"/>
                <w:szCs w:val="18"/>
              </w:rPr>
              <w:t>„Investiții pentru Guvernanță, Creștere și Reziliență în Agricultură (AGGRI)”</w:t>
            </w:r>
          </w:p>
        </w:tc>
        <w:tc>
          <w:tcPr>
            <w:tcW w:w="1838" w:type="dxa"/>
            <w:shd w:val="clear" w:color="auto" w:fill="auto"/>
          </w:tcPr>
          <w:p w14:paraId="587D8B1A" w14:textId="77777777" w:rsidR="004021DF" w:rsidRPr="004021DF" w:rsidRDefault="004021DF" w:rsidP="004021DF">
            <w:pPr>
              <w:jc w:val="center"/>
              <w:rPr>
                <w:b/>
                <w:sz w:val="18"/>
                <w:szCs w:val="18"/>
                <w:lang w:val="ro-MD"/>
              </w:rPr>
            </w:pPr>
            <w:r w:rsidRPr="004021DF">
              <w:rPr>
                <w:b/>
                <w:sz w:val="18"/>
                <w:szCs w:val="18"/>
                <w:lang w:val="ro-MD"/>
              </w:rPr>
              <w:t>50,1 mil. EUR</w:t>
            </w:r>
          </w:p>
          <w:p w14:paraId="634E4DA5" w14:textId="77777777" w:rsidR="004021DF" w:rsidRPr="004021DF" w:rsidRDefault="004021DF" w:rsidP="004021DF">
            <w:pPr>
              <w:spacing w:line="276" w:lineRule="auto"/>
              <w:jc w:val="center"/>
              <w:rPr>
                <w:rFonts w:eastAsia="TimesNewRomanPS-BoldMT"/>
                <w:bCs/>
                <w:color w:val="000000"/>
                <w:sz w:val="20"/>
                <w:szCs w:val="20"/>
              </w:rPr>
            </w:pPr>
          </w:p>
        </w:tc>
        <w:tc>
          <w:tcPr>
            <w:tcW w:w="2160" w:type="dxa"/>
            <w:shd w:val="clear" w:color="auto" w:fill="auto"/>
          </w:tcPr>
          <w:p w14:paraId="4E058DAE"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05 iunie 2023</w:t>
            </w:r>
            <w:r w:rsidRPr="004021DF">
              <w:rPr>
                <w:rFonts w:eastAsia="TimesNewRomanPS-BoldMT"/>
                <w:bCs/>
                <w:color w:val="000000"/>
                <w:sz w:val="20"/>
                <w:szCs w:val="20"/>
              </w:rPr>
              <w:t>/</w:t>
            </w:r>
          </w:p>
          <w:p w14:paraId="461924C7"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b/>
                <w:sz w:val="18"/>
                <w:szCs w:val="18"/>
              </w:rPr>
              <w:t>02.10.2023</w:t>
            </w:r>
          </w:p>
        </w:tc>
      </w:tr>
      <w:tr w:rsidR="004021DF" w:rsidRPr="004021DF" w14:paraId="6B506809" w14:textId="77777777" w:rsidTr="00ED567D">
        <w:tc>
          <w:tcPr>
            <w:tcW w:w="2293" w:type="dxa"/>
            <w:shd w:val="clear" w:color="auto" w:fill="auto"/>
          </w:tcPr>
          <w:p w14:paraId="42B0FDF1"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color w:val="000000"/>
                <w:sz w:val="20"/>
                <w:szCs w:val="20"/>
              </w:rPr>
              <w:t>Banca Internațională pentru Reconstrucție şi Dezvoltare</w:t>
            </w:r>
          </w:p>
        </w:tc>
        <w:tc>
          <w:tcPr>
            <w:tcW w:w="2547" w:type="dxa"/>
            <w:shd w:val="clear" w:color="auto" w:fill="auto"/>
          </w:tcPr>
          <w:p w14:paraId="1B0ACE69" w14:textId="77777777" w:rsidR="004021DF" w:rsidRPr="004021DF" w:rsidRDefault="004021DF" w:rsidP="004021DF">
            <w:pPr>
              <w:widowControl w:val="0"/>
              <w:spacing w:line="276" w:lineRule="auto"/>
              <w:jc w:val="center"/>
              <w:rPr>
                <w:sz w:val="18"/>
                <w:szCs w:val="18"/>
              </w:rPr>
            </w:pPr>
            <w:r w:rsidRPr="004021DF">
              <w:rPr>
                <w:sz w:val="18"/>
                <w:szCs w:val="18"/>
              </w:rPr>
              <w:t xml:space="preserve">Programul ,,Moldova, măsuri în </w:t>
            </w:r>
          </w:p>
          <w:p w14:paraId="089D4D0B" w14:textId="77777777" w:rsidR="004021DF" w:rsidRPr="004021DF" w:rsidRDefault="004021DF" w:rsidP="004021DF">
            <w:pPr>
              <w:widowControl w:val="0"/>
              <w:spacing w:line="276" w:lineRule="auto"/>
              <w:jc w:val="center"/>
              <w:rPr>
                <w:rFonts w:eastAsia="TimesNewRomanPS-BoldMT"/>
                <w:bCs/>
                <w:i/>
                <w:color w:val="000000"/>
                <w:sz w:val="20"/>
                <w:szCs w:val="20"/>
              </w:rPr>
            </w:pPr>
            <w:r w:rsidRPr="004021DF">
              <w:rPr>
                <w:sz w:val="18"/>
                <w:szCs w:val="18"/>
              </w:rPr>
              <w:t>situație de urgență, reziliență și competitivitate. Operațiunea de politici de dezvoltare 2”</w:t>
            </w:r>
          </w:p>
        </w:tc>
        <w:tc>
          <w:tcPr>
            <w:tcW w:w="1838" w:type="dxa"/>
            <w:shd w:val="clear" w:color="auto" w:fill="auto"/>
          </w:tcPr>
          <w:p w14:paraId="15A149A2" w14:textId="77777777" w:rsidR="004021DF" w:rsidRPr="004021DF" w:rsidRDefault="004021DF" w:rsidP="004021DF">
            <w:pPr>
              <w:spacing w:line="276" w:lineRule="auto"/>
              <w:jc w:val="center"/>
              <w:rPr>
                <w:rFonts w:eastAsia="TimesNewRomanPS-BoldMT"/>
                <w:b/>
                <w:bCs/>
                <w:color w:val="000000"/>
                <w:sz w:val="20"/>
                <w:szCs w:val="20"/>
                <w:lang w:val="ro-MD"/>
              </w:rPr>
            </w:pPr>
            <w:r w:rsidRPr="004021DF">
              <w:rPr>
                <w:b/>
                <w:sz w:val="18"/>
                <w:szCs w:val="18"/>
                <w:lang w:val="ro-MD"/>
              </w:rPr>
              <w:t>92,1 mil EUR</w:t>
            </w:r>
          </w:p>
        </w:tc>
        <w:tc>
          <w:tcPr>
            <w:tcW w:w="2160" w:type="dxa"/>
            <w:shd w:val="clear" w:color="auto" w:fill="auto"/>
          </w:tcPr>
          <w:p w14:paraId="67928CE3" w14:textId="77777777" w:rsidR="004021DF" w:rsidRPr="004021DF" w:rsidRDefault="004021DF" w:rsidP="004021DF">
            <w:pPr>
              <w:widowControl w:val="0"/>
              <w:spacing w:line="276" w:lineRule="auto"/>
              <w:jc w:val="center"/>
              <w:rPr>
                <w:sz w:val="18"/>
                <w:szCs w:val="18"/>
              </w:rPr>
            </w:pPr>
            <w:r w:rsidRPr="004021DF">
              <w:rPr>
                <w:sz w:val="18"/>
                <w:szCs w:val="18"/>
              </w:rPr>
              <w:t xml:space="preserve">09 iunie </w:t>
            </w:r>
          </w:p>
          <w:p w14:paraId="7C33D3C7" w14:textId="77777777" w:rsidR="004021DF" w:rsidRPr="004021DF" w:rsidRDefault="004021DF" w:rsidP="004021DF">
            <w:pPr>
              <w:widowControl w:val="0"/>
              <w:spacing w:line="276" w:lineRule="auto"/>
              <w:jc w:val="center"/>
              <w:rPr>
                <w:rFonts w:eastAsia="TimesNewRomanPS-BoldMT"/>
                <w:bCs/>
                <w:color w:val="000000"/>
                <w:sz w:val="20"/>
                <w:szCs w:val="20"/>
              </w:rPr>
            </w:pPr>
            <w:r w:rsidRPr="004021DF">
              <w:rPr>
                <w:sz w:val="18"/>
                <w:szCs w:val="18"/>
              </w:rPr>
              <w:t>2023</w:t>
            </w:r>
            <w:r w:rsidRPr="004021DF">
              <w:rPr>
                <w:rFonts w:eastAsia="TimesNewRomanPS-BoldMT"/>
                <w:bCs/>
                <w:color w:val="000000"/>
                <w:sz w:val="20"/>
                <w:szCs w:val="20"/>
              </w:rPr>
              <w:t>/</w:t>
            </w:r>
            <w:r w:rsidRPr="004021DF">
              <w:t xml:space="preserve"> </w:t>
            </w:r>
            <w:r w:rsidRPr="004021DF">
              <w:rPr>
                <w:b/>
                <w:sz w:val="18"/>
                <w:szCs w:val="18"/>
              </w:rPr>
              <w:t>13.07.2023</w:t>
            </w:r>
          </w:p>
        </w:tc>
      </w:tr>
      <w:tr w:rsidR="004021DF" w:rsidRPr="004021DF" w14:paraId="00D3B5F6" w14:textId="77777777" w:rsidTr="00ED567D">
        <w:tc>
          <w:tcPr>
            <w:tcW w:w="2293" w:type="dxa"/>
            <w:shd w:val="clear" w:color="auto" w:fill="auto"/>
          </w:tcPr>
          <w:p w14:paraId="06B40D18"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Europeană pentru Reconstrucție și Dezvoltare</w:t>
            </w:r>
          </w:p>
        </w:tc>
        <w:tc>
          <w:tcPr>
            <w:tcW w:w="2547" w:type="dxa"/>
            <w:shd w:val="clear" w:color="auto" w:fill="auto"/>
          </w:tcPr>
          <w:p w14:paraId="446713E1" w14:textId="77777777" w:rsidR="004021DF" w:rsidRPr="004021DF" w:rsidRDefault="004021DF" w:rsidP="004021DF">
            <w:pPr>
              <w:widowControl w:val="0"/>
              <w:tabs>
                <w:tab w:val="left" w:pos="645"/>
              </w:tabs>
              <w:spacing w:line="276" w:lineRule="auto"/>
              <w:rPr>
                <w:sz w:val="18"/>
                <w:szCs w:val="18"/>
              </w:rPr>
            </w:pPr>
            <w:r w:rsidRPr="004021DF">
              <w:rPr>
                <w:sz w:val="18"/>
                <w:szCs w:val="18"/>
              </w:rPr>
              <w:t>„RLF – Răspuns de urgenţă – Căile Ferate din Moldova”</w:t>
            </w:r>
          </w:p>
        </w:tc>
        <w:tc>
          <w:tcPr>
            <w:tcW w:w="1838" w:type="dxa"/>
            <w:shd w:val="clear" w:color="auto" w:fill="auto"/>
          </w:tcPr>
          <w:p w14:paraId="4172877D" w14:textId="77777777" w:rsidR="004021DF" w:rsidRPr="004021DF" w:rsidRDefault="004021DF" w:rsidP="004021DF">
            <w:pPr>
              <w:jc w:val="center"/>
              <w:rPr>
                <w:b/>
                <w:sz w:val="18"/>
                <w:szCs w:val="18"/>
                <w:lang w:val="ro-MD"/>
              </w:rPr>
            </w:pPr>
            <w:r w:rsidRPr="004021DF">
              <w:rPr>
                <w:b/>
                <w:sz w:val="18"/>
                <w:szCs w:val="18"/>
                <w:lang w:val="ro-MD"/>
              </w:rPr>
              <w:t>23,0 mil. EUR</w:t>
            </w:r>
          </w:p>
          <w:p w14:paraId="61C49DB3" w14:textId="77777777" w:rsidR="004021DF" w:rsidRPr="004021DF" w:rsidRDefault="004021DF" w:rsidP="004021DF">
            <w:pPr>
              <w:rPr>
                <w:sz w:val="18"/>
                <w:szCs w:val="18"/>
                <w:lang w:val="ro-MD"/>
              </w:rPr>
            </w:pPr>
          </w:p>
          <w:p w14:paraId="4EE2CD51" w14:textId="77777777" w:rsidR="004021DF" w:rsidRPr="004021DF" w:rsidRDefault="004021DF" w:rsidP="004021DF">
            <w:pPr>
              <w:jc w:val="center"/>
              <w:rPr>
                <w:sz w:val="18"/>
                <w:szCs w:val="18"/>
                <w:lang w:val="ro-MD"/>
              </w:rPr>
            </w:pPr>
          </w:p>
        </w:tc>
        <w:tc>
          <w:tcPr>
            <w:tcW w:w="2160" w:type="dxa"/>
            <w:shd w:val="clear" w:color="auto" w:fill="auto"/>
          </w:tcPr>
          <w:p w14:paraId="6DEB8ED7" w14:textId="77777777" w:rsidR="004021DF" w:rsidRPr="004021DF" w:rsidRDefault="004021DF" w:rsidP="004021DF">
            <w:pPr>
              <w:widowControl w:val="0"/>
              <w:spacing w:line="276" w:lineRule="auto"/>
              <w:jc w:val="center"/>
              <w:rPr>
                <w:sz w:val="18"/>
                <w:szCs w:val="18"/>
              </w:rPr>
            </w:pPr>
            <w:r w:rsidRPr="004021DF">
              <w:rPr>
                <w:sz w:val="18"/>
                <w:szCs w:val="18"/>
              </w:rPr>
              <w:t>27 iunie 2023/în proces de intrare în vigoare</w:t>
            </w:r>
          </w:p>
        </w:tc>
      </w:tr>
      <w:tr w:rsidR="004021DF" w:rsidRPr="004021DF" w14:paraId="6116D1CF" w14:textId="77777777" w:rsidTr="00ED567D">
        <w:tc>
          <w:tcPr>
            <w:tcW w:w="2293" w:type="dxa"/>
            <w:shd w:val="clear" w:color="auto" w:fill="auto"/>
          </w:tcPr>
          <w:p w14:paraId="54F8488D"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Internațională pentru Reconstrucție şi Dezvoltare</w:t>
            </w:r>
          </w:p>
        </w:tc>
        <w:tc>
          <w:tcPr>
            <w:tcW w:w="2547" w:type="dxa"/>
            <w:shd w:val="clear" w:color="auto" w:fill="auto"/>
          </w:tcPr>
          <w:p w14:paraId="54042D2D" w14:textId="77777777" w:rsidR="004021DF" w:rsidRPr="004021DF" w:rsidRDefault="004021DF" w:rsidP="004021DF">
            <w:pPr>
              <w:widowControl w:val="0"/>
              <w:spacing w:line="276" w:lineRule="auto"/>
              <w:jc w:val="center"/>
              <w:rPr>
                <w:sz w:val="18"/>
                <w:szCs w:val="18"/>
              </w:rPr>
            </w:pPr>
            <w:r w:rsidRPr="004021DF">
              <w:rPr>
                <w:sz w:val="18"/>
                <w:szCs w:val="18"/>
              </w:rPr>
              <w:t>Proiectul Îmbunătățirea Calității Educației</w:t>
            </w:r>
          </w:p>
        </w:tc>
        <w:tc>
          <w:tcPr>
            <w:tcW w:w="1838" w:type="dxa"/>
            <w:shd w:val="clear" w:color="auto" w:fill="auto"/>
          </w:tcPr>
          <w:p w14:paraId="3F46087D" w14:textId="77777777" w:rsidR="004021DF" w:rsidRPr="004021DF" w:rsidRDefault="004021DF" w:rsidP="004021DF">
            <w:pPr>
              <w:jc w:val="center"/>
              <w:rPr>
                <w:b/>
                <w:sz w:val="18"/>
                <w:szCs w:val="18"/>
                <w:lang w:val="ro-MD"/>
              </w:rPr>
            </w:pPr>
            <w:r w:rsidRPr="004021DF">
              <w:rPr>
                <w:b/>
                <w:sz w:val="18"/>
                <w:szCs w:val="18"/>
                <w:lang w:val="ro-MD"/>
              </w:rPr>
              <w:t xml:space="preserve">36,5  mil. EUR </w:t>
            </w:r>
          </w:p>
          <w:p w14:paraId="7CC087E3" w14:textId="77777777" w:rsidR="004021DF" w:rsidRPr="004021DF" w:rsidRDefault="004021DF" w:rsidP="004021DF">
            <w:pPr>
              <w:jc w:val="center"/>
              <w:rPr>
                <w:b/>
                <w:sz w:val="18"/>
                <w:szCs w:val="18"/>
                <w:lang w:val="ro-MD"/>
              </w:rPr>
            </w:pPr>
          </w:p>
          <w:p w14:paraId="0129FF90" w14:textId="77777777" w:rsidR="004021DF" w:rsidRPr="004021DF" w:rsidRDefault="004021DF" w:rsidP="004021DF">
            <w:pPr>
              <w:jc w:val="center"/>
              <w:rPr>
                <w:sz w:val="18"/>
                <w:szCs w:val="18"/>
                <w:lang w:val="ro-MD"/>
              </w:rPr>
            </w:pPr>
          </w:p>
        </w:tc>
        <w:tc>
          <w:tcPr>
            <w:tcW w:w="2160" w:type="dxa"/>
            <w:shd w:val="clear" w:color="auto" w:fill="auto"/>
          </w:tcPr>
          <w:p w14:paraId="433DE099" w14:textId="77777777" w:rsidR="004021DF" w:rsidRPr="004021DF" w:rsidRDefault="004021DF" w:rsidP="004021DF">
            <w:pPr>
              <w:widowControl w:val="0"/>
              <w:spacing w:line="276" w:lineRule="auto"/>
              <w:jc w:val="center"/>
              <w:rPr>
                <w:sz w:val="18"/>
                <w:szCs w:val="18"/>
              </w:rPr>
            </w:pPr>
            <w:r w:rsidRPr="004021DF">
              <w:rPr>
                <w:sz w:val="18"/>
                <w:szCs w:val="18"/>
              </w:rPr>
              <w:t xml:space="preserve">30 iunie 2023/ </w:t>
            </w:r>
            <w:r w:rsidRPr="004021DF">
              <w:rPr>
                <w:b/>
                <w:sz w:val="18"/>
                <w:szCs w:val="18"/>
              </w:rPr>
              <w:t>11.09.2023</w:t>
            </w:r>
          </w:p>
          <w:p w14:paraId="37DE2AA5" w14:textId="77777777" w:rsidR="004021DF" w:rsidRPr="004021DF" w:rsidRDefault="004021DF" w:rsidP="004021DF">
            <w:pPr>
              <w:jc w:val="center"/>
              <w:rPr>
                <w:sz w:val="18"/>
                <w:szCs w:val="18"/>
              </w:rPr>
            </w:pPr>
          </w:p>
        </w:tc>
      </w:tr>
      <w:tr w:rsidR="004021DF" w:rsidRPr="004021DF" w14:paraId="2C8487C3" w14:textId="77777777" w:rsidTr="00ED567D">
        <w:tc>
          <w:tcPr>
            <w:tcW w:w="2293" w:type="dxa"/>
            <w:shd w:val="clear" w:color="auto" w:fill="auto"/>
          </w:tcPr>
          <w:p w14:paraId="437BD22F"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Agenția Japoneză pentru Cooperare Internațională</w:t>
            </w:r>
          </w:p>
        </w:tc>
        <w:tc>
          <w:tcPr>
            <w:tcW w:w="2547" w:type="dxa"/>
            <w:shd w:val="clear" w:color="auto" w:fill="auto"/>
          </w:tcPr>
          <w:p w14:paraId="003B22B4" w14:textId="77777777" w:rsidR="004021DF" w:rsidRPr="004021DF" w:rsidRDefault="004021DF" w:rsidP="004021DF">
            <w:pPr>
              <w:widowControl w:val="0"/>
              <w:spacing w:line="276" w:lineRule="auto"/>
              <w:jc w:val="center"/>
              <w:rPr>
                <w:sz w:val="18"/>
                <w:szCs w:val="18"/>
              </w:rPr>
            </w:pPr>
            <w:r w:rsidRPr="004021DF">
              <w:rPr>
                <w:sz w:val="18"/>
                <w:szCs w:val="18"/>
              </w:rPr>
              <w:t>Programul „Politici de dezvoltare întru redresarea economică”</w:t>
            </w:r>
          </w:p>
        </w:tc>
        <w:tc>
          <w:tcPr>
            <w:tcW w:w="1838" w:type="dxa"/>
            <w:shd w:val="clear" w:color="auto" w:fill="auto"/>
          </w:tcPr>
          <w:p w14:paraId="77AF0DC2" w14:textId="77777777" w:rsidR="004021DF" w:rsidRPr="004021DF" w:rsidRDefault="004021DF" w:rsidP="004021DF">
            <w:pPr>
              <w:jc w:val="center"/>
              <w:rPr>
                <w:b/>
                <w:sz w:val="18"/>
                <w:szCs w:val="18"/>
                <w:lang w:val="ro-MD"/>
              </w:rPr>
            </w:pPr>
            <w:r w:rsidRPr="004021DF">
              <w:rPr>
                <w:b/>
                <w:sz w:val="18"/>
                <w:szCs w:val="18"/>
                <w:lang w:val="ro-MD"/>
              </w:rPr>
              <w:t xml:space="preserve">13,5 mlrd. Yeni japonezi </w:t>
            </w:r>
          </w:p>
          <w:p w14:paraId="11AFB86D" w14:textId="77777777" w:rsidR="004021DF" w:rsidRPr="004021DF" w:rsidRDefault="004021DF" w:rsidP="004021DF">
            <w:pPr>
              <w:jc w:val="center"/>
              <w:rPr>
                <w:i/>
                <w:sz w:val="18"/>
                <w:szCs w:val="18"/>
                <w:lang w:val="ro-MD"/>
              </w:rPr>
            </w:pPr>
            <w:r w:rsidRPr="004021DF">
              <w:rPr>
                <w:i/>
                <w:sz w:val="18"/>
                <w:szCs w:val="18"/>
                <w:lang w:val="ro-MD"/>
              </w:rPr>
              <w:t>(94,3 mil. dolari SUA)</w:t>
            </w:r>
          </w:p>
        </w:tc>
        <w:tc>
          <w:tcPr>
            <w:tcW w:w="2160" w:type="dxa"/>
            <w:shd w:val="clear" w:color="auto" w:fill="auto"/>
          </w:tcPr>
          <w:p w14:paraId="1D42F382" w14:textId="77777777" w:rsidR="004021DF" w:rsidRPr="004021DF" w:rsidRDefault="004021DF" w:rsidP="004021DF">
            <w:pPr>
              <w:widowControl w:val="0"/>
              <w:spacing w:line="276" w:lineRule="auto"/>
              <w:jc w:val="center"/>
              <w:rPr>
                <w:sz w:val="18"/>
                <w:szCs w:val="18"/>
              </w:rPr>
            </w:pPr>
            <w:r w:rsidRPr="004021DF">
              <w:rPr>
                <w:sz w:val="18"/>
                <w:szCs w:val="18"/>
              </w:rPr>
              <w:t xml:space="preserve">10 iulie 2023/ </w:t>
            </w:r>
            <w:r w:rsidRPr="004021DF">
              <w:rPr>
                <w:b/>
                <w:sz w:val="18"/>
                <w:szCs w:val="18"/>
              </w:rPr>
              <w:t>12.10.2023</w:t>
            </w:r>
          </w:p>
        </w:tc>
      </w:tr>
      <w:tr w:rsidR="004021DF" w:rsidRPr="004021DF" w14:paraId="1396ECE2" w14:textId="77777777" w:rsidTr="00ED567D">
        <w:tc>
          <w:tcPr>
            <w:tcW w:w="2293" w:type="dxa"/>
            <w:shd w:val="clear" w:color="auto" w:fill="auto"/>
          </w:tcPr>
          <w:p w14:paraId="73590CE4"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Uniunea Europeană</w:t>
            </w:r>
          </w:p>
        </w:tc>
        <w:tc>
          <w:tcPr>
            <w:tcW w:w="2547" w:type="dxa"/>
            <w:shd w:val="clear" w:color="auto" w:fill="auto"/>
          </w:tcPr>
          <w:p w14:paraId="3A508ADA" w14:textId="77777777" w:rsidR="004021DF" w:rsidRPr="004021DF" w:rsidRDefault="004021DF" w:rsidP="004021DF">
            <w:pPr>
              <w:widowControl w:val="0"/>
              <w:spacing w:line="276" w:lineRule="auto"/>
              <w:jc w:val="center"/>
              <w:rPr>
                <w:sz w:val="18"/>
                <w:szCs w:val="18"/>
              </w:rPr>
            </w:pPr>
            <w:r w:rsidRPr="004021DF">
              <w:rPr>
                <w:sz w:val="18"/>
                <w:szCs w:val="18"/>
              </w:rPr>
              <w:t>Top-up asistența macrofinanciară pentru Republica Moldova</w:t>
            </w:r>
          </w:p>
        </w:tc>
        <w:tc>
          <w:tcPr>
            <w:tcW w:w="1838" w:type="dxa"/>
            <w:shd w:val="clear" w:color="auto" w:fill="auto"/>
          </w:tcPr>
          <w:p w14:paraId="3EEBA922" w14:textId="77777777" w:rsidR="004021DF" w:rsidRPr="004021DF" w:rsidRDefault="004021DF" w:rsidP="004021DF">
            <w:pPr>
              <w:jc w:val="center"/>
              <w:rPr>
                <w:b/>
                <w:sz w:val="18"/>
                <w:szCs w:val="18"/>
                <w:lang w:val="ro-MD"/>
              </w:rPr>
            </w:pPr>
            <w:r w:rsidRPr="004021DF">
              <w:rPr>
                <w:b/>
                <w:sz w:val="18"/>
                <w:szCs w:val="18"/>
                <w:lang w:val="ro-MD"/>
              </w:rPr>
              <w:t>100,0 mil. EUR</w:t>
            </w:r>
          </w:p>
        </w:tc>
        <w:tc>
          <w:tcPr>
            <w:tcW w:w="2160" w:type="dxa"/>
            <w:shd w:val="clear" w:color="auto" w:fill="auto"/>
          </w:tcPr>
          <w:p w14:paraId="71C45251" w14:textId="77777777" w:rsidR="004021DF" w:rsidRPr="004021DF" w:rsidRDefault="004021DF" w:rsidP="004021DF">
            <w:pPr>
              <w:widowControl w:val="0"/>
              <w:spacing w:line="276" w:lineRule="auto"/>
              <w:jc w:val="center"/>
              <w:rPr>
                <w:sz w:val="18"/>
                <w:szCs w:val="18"/>
              </w:rPr>
            </w:pPr>
            <w:r w:rsidRPr="004021DF">
              <w:rPr>
                <w:sz w:val="18"/>
                <w:szCs w:val="18"/>
              </w:rPr>
              <w:t xml:space="preserve">20 iulie 2023/ </w:t>
            </w:r>
            <w:r w:rsidRPr="004021DF">
              <w:rPr>
                <w:b/>
                <w:sz w:val="18"/>
                <w:szCs w:val="18"/>
              </w:rPr>
              <w:t>22.08.2023</w:t>
            </w:r>
          </w:p>
        </w:tc>
      </w:tr>
      <w:tr w:rsidR="004021DF" w:rsidRPr="004021DF" w14:paraId="70DECE54" w14:textId="77777777" w:rsidTr="00ED567D">
        <w:tc>
          <w:tcPr>
            <w:tcW w:w="2293" w:type="dxa"/>
            <w:shd w:val="clear" w:color="auto" w:fill="auto"/>
          </w:tcPr>
          <w:p w14:paraId="200A4C88"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bCs/>
                <w:color w:val="000000"/>
                <w:sz w:val="18"/>
                <w:szCs w:val="18"/>
              </w:rPr>
              <w:t>Banca  Europeană pentru Reconstrucţie şi  Dezvoltare</w:t>
            </w:r>
          </w:p>
        </w:tc>
        <w:tc>
          <w:tcPr>
            <w:tcW w:w="2547" w:type="dxa"/>
            <w:shd w:val="clear" w:color="auto" w:fill="auto"/>
          </w:tcPr>
          <w:p w14:paraId="4626BA3F" w14:textId="77777777" w:rsidR="004021DF" w:rsidRPr="004021DF" w:rsidRDefault="004021DF" w:rsidP="004021DF">
            <w:pPr>
              <w:widowControl w:val="0"/>
              <w:spacing w:line="276" w:lineRule="auto"/>
              <w:jc w:val="center"/>
              <w:rPr>
                <w:sz w:val="18"/>
                <w:szCs w:val="18"/>
              </w:rPr>
            </w:pPr>
            <w:r w:rsidRPr="004021DF">
              <w:rPr>
                <w:sz w:val="18"/>
                <w:szCs w:val="18"/>
              </w:rPr>
              <w:t>Amendament nr. 1 „Securitatea furnizării gazelor naturale”</w:t>
            </w:r>
          </w:p>
        </w:tc>
        <w:tc>
          <w:tcPr>
            <w:tcW w:w="1838" w:type="dxa"/>
            <w:shd w:val="clear" w:color="auto" w:fill="auto"/>
          </w:tcPr>
          <w:p w14:paraId="56C3EF9B" w14:textId="77777777" w:rsidR="004021DF" w:rsidRPr="004021DF" w:rsidRDefault="004021DF" w:rsidP="004021DF">
            <w:pPr>
              <w:jc w:val="center"/>
              <w:rPr>
                <w:b/>
                <w:sz w:val="18"/>
                <w:szCs w:val="18"/>
                <w:lang w:val="ro-MD"/>
              </w:rPr>
            </w:pPr>
            <w:r w:rsidRPr="004021DF">
              <w:rPr>
                <w:b/>
                <w:sz w:val="18"/>
                <w:szCs w:val="18"/>
                <w:lang w:val="ro-MD"/>
              </w:rPr>
              <w:t>165,0 mil. EUR</w:t>
            </w:r>
          </w:p>
        </w:tc>
        <w:tc>
          <w:tcPr>
            <w:tcW w:w="2160" w:type="dxa"/>
            <w:shd w:val="clear" w:color="auto" w:fill="auto"/>
          </w:tcPr>
          <w:p w14:paraId="35CBFCA7" w14:textId="77777777" w:rsidR="004021DF" w:rsidRPr="004021DF" w:rsidRDefault="004021DF" w:rsidP="004021DF">
            <w:pPr>
              <w:jc w:val="center"/>
              <w:rPr>
                <w:b/>
                <w:sz w:val="18"/>
                <w:szCs w:val="18"/>
              </w:rPr>
            </w:pPr>
            <w:r w:rsidRPr="004021DF">
              <w:rPr>
                <w:sz w:val="18"/>
                <w:szCs w:val="18"/>
              </w:rPr>
              <w:t>13 octombrie 2023/ în proces de intrare în vigoare</w:t>
            </w:r>
          </w:p>
          <w:p w14:paraId="6DA8695C" w14:textId="77777777" w:rsidR="004021DF" w:rsidRPr="004021DF" w:rsidRDefault="004021DF" w:rsidP="004021DF">
            <w:pPr>
              <w:widowControl w:val="0"/>
              <w:spacing w:line="276" w:lineRule="auto"/>
              <w:jc w:val="center"/>
              <w:rPr>
                <w:sz w:val="18"/>
                <w:szCs w:val="18"/>
              </w:rPr>
            </w:pPr>
            <w:r w:rsidRPr="004021DF">
              <w:rPr>
                <w:sz w:val="18"/>
                <w:szCs w:val="18"/>
              </w:rPr>
              <w:t xml:space="preserve"> </w:t>
            </w:r>
          </w:p>
        </w:tc>
      </w:tr>
      <w:tr w:rsidR="004021DF" w:rsidRPr="004021DF" w14:paraId="1B4BAAAC" w14:textId="77777777" w:rsidTr="00ED567D">
        <w:tc>
          <w:tcPr>
            <w:tcW w:w="2293" w:type="dxa"/>
            <w:shd w:val="clear" w:color="auto" w:fill="auto"/>
          </w:tcPr>
          <w:p w14:paraId="2E9E598A"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Banca de Dezvoltare a Consiliului Europei</w:t>
            </w:r>
          </w:p>
        </w:tc>
        <w:tc>
          <w:tcPr>
            <w:tcW w:w="2547" w:type="dxa"/>
            <w:shd w:val="clear" w:color="auto" w:fill="auto"/>
          </w:tcPr>
          <w:p w14:paraId="0BDDC1B4" w14:textId="77777777" w:rsidR="004021DF" w:rsidRPr="004021DF" w:rsidRDefault="004021DF" w:rsidP="004021DF">
            <w:pPr>
              <w:widowControl w:val="0"/>
              <w:spacing w:line="276" w:lineRule="auto"/>
              <w:jc w:val="center"/>
              <w:rPr>
                <w:sz w:val="18"/>
                <w:szCs w:val="18"/>
              </w:rPr>
            </w:pPr>
            <w:r w:rsidRPr="004021DF">
              <w:rPr>
                <w:sz w:val="18"/>
                <w:szCs w:val="18"/>
              </w:rPr>
              <w:t>"Construcţia Spitalului Regional Bălţi"</w:t>
            </w:r>
          </w:p>
        </w:tc>
        <w:tc>
          <w:tcPr>
            <w:tcW w:w="1838" w:type="dxa"/>
            <w:shd w:val="clear" w:color="auto" w:fill="auto"/>
          </w:tcPr>
          <w:p w14:paraId="555CBD34" w14:textId="77777777" w:rsidR="004021DF" w:rsidRPr="004021DF" w:rsidRDefault="004021DF" w:rsidP="004021DF">
            <w:pPr>
              <w:jc w:val="center"/>
              <w:rPr>
                <w:b/>
                <w:sz w:val="18"/>
                <w:szCs w:val="18"/>
                <w:lang w:val="ro-MD"/>
              </w:rPr>
            </w:pPr>
            <w:r w:rsidRPr="004021DF">
              <w:rPr>
                <w:b/>
                <w:sz w:val="18"/>
                <w:szCs w:val="18"/>
                <w:lang w:val="ro-MD"/>
              </w:rPr>
              <w:t>86,0 mil. EUR</w:t>
            </w:r>
          </w:p>
        </w:tc>
        <w:tc>
          <w:tcPr>
            <w:tcW w:w="2160" w:type="dxa"/>
            <w:shd w:val="clear" w:color="auto" w:fill="auto"/>
          </w:tcPr>
          <w:p w14:paraId="61D3512D" w14:textId="77777777" w:rsidR="004021DF" w:rsidRPr="004021DF" w:rsidRDefault="004021DF" w:rsidP="004021DF">
            <w:pPr>
              <w:jc w:val="center"/>
              <w:rPr>
                <w:b/>
                <w:sz w:val="18"/>
                <w:szCs w:val="18"/>
              </w:rPr>
            </w:pPr>
            <w:r w:rsidRPr="004021DF">
              <w:rPr>
                <w:sz w:val="18"/>
                <w:szCs w:val="18"/>
              </w:rPr>
              <w:t>16 octombrie 2023/12.01.2024</w:t>
            </w:r>
          </w:p>
          <w:p w14:paraId="02DE0AA9" w14:textId="77777777" w:rsidR="004021DF" w:rsidRPr="004021DF" w:rsidRDefault="004021DF" w:rsidP="004021DF">
            <w:pPr>
              <w:widowControl w:val="0"/>
              <w:spacing w:line="276" w:lineRule="auto"/>
              <w:jc w:val="center"/>
              <w:rPr>
                <w:sz w:val="18"/>
                <w:szCs w:val="18"/>
              </w:rPr>
            </w:pPr>
            <w:r w:rsidRPr="004021DF">
              <w:rPr>
                <w:sz w:val="18"/>
                <w:szCs w:val="18"/>
              </w:rPr>
              <w:t xml:space="preserve"> </w:t>
            </w:r>
          </w:p>
        </w:tc>
      </w:tr>
      <w:tr w:rsidR="004021DF" w:rsidRPr="004021DF" w14:paraId="5717839B" w14:textId="77777777" w:rsidTr="00ED567D">
        <w:tc>
          <w:tcPr>
            <w:tcW w:w="2293" w:type="dxa"/>
            <w:shd w:val="clear" w:color="auto" w:fill="auto"/>
          </w:tcPr>
          <w:p w14:paraId="40DF4195" w14:textId="77777777" w:rsidR="004021DF" w:rsidRPr="004021DF" w:rsidRDefault="004021DF" w:rsidP="004021DF">
            <w:pPr>
              <w:tabs>
                <w:tab w:val="left" w:pos="270"/>
                <w:tab w:val="left" w:pos="851"/>
                <w:tab w:val="left" w:pos="900"/>
              </w:tabs>
              <w:spacing w:line="276" w:lineRule="auto"/>
              <w:contextualSpacing/>
              <w:rPr>
                <w:color w:val="000000"/>
                <w:sz w:val="20"/>
                <w:szCs w:val="20"/>
              </w:rPr>
            </w:pPr>
            <w:r w:rsidRPr="004021DF">
              <w:rPr>
                <w:sz w:val="18"/>
                <w:szCs w:val="18"/>
              </w:rPr>
              <w:t>Agenţia Franceză pentru Dezvoltare</w:t>
            </w:r>
          </w:p>
        </w:tc>
        <w:tc>
          <w:tcPr>
            <w:tcW w:w="2547" w:type="dxa"/>
            <w:shd w:val="clear" w:color="auto" w:fill="auto"/>
          </w:tcPr>
          <w:p w14:paraId="4FE3CB58" w14:textId="77777777" w:rsidR="004021DF" w:rsidRPr="004021DF" w:rsidRDefault="004021DF" w:rsidP="004021DF">
            <w:pPr>
              <w:widowControl w:val="0"/>
              <w:spacing w:line="276" w:lineRule="auto"/>
              <w:jc w:val="center"/>
              <w:rPr>
                <w:sz w:val="18"/>
                <w:szCs w:val="18"/>
              </w:rPr>
            </w:pPr>
            <w:r w:rsidRPr="004021DF">
              <w:rPr>
                <w:sz w:val="18"/>
                <w:szCs w:val="18"/>
              </w:rPr>
              <w:t>suport bugetar</w:t>
            </w:r>
          </w:p>
        </w:tc>
        <w:tc>
          <w:tcPr>
            <w:tcW w:w="1838" w:type="dxa"/>
            <w:shd w:val="clear" w:color="auto" w:fill="auto"/>
          </w:tcPr>
          <w:p w14:paraId="70FCBD1E" w14:textId="77777777" w:rsidR="004021DF" w:rsidRPr="004021DF" w:rsidRDefault="004021DF" w:rsidP="004021DF">
            <w:pPr>
              <w:jc w:val="center"/>
              <w:rPr>
                <w:b/>
                <w:sz w:val="18"/>
                <w:szCs w:val="18"/>
                <w:lang w:val="ro-MD"/>
              </w:rPr>
            </w:pPr>
            <w:r w:rsidRPr="004021DF">
              <w:rPr>
                <w:b/>
                <w:sz w:val="18"/>
                <w:szCs w:val="18"/>
                <w:lang w:val="ro-MD"/>
              </w:rPr>
              <w:t xml:space="preserve">40,0 mil. EUR </w:t>
            </w:r>
          </w:p>
        </w:tc>
        <w:tc>
          <w:tcPr>
            <w:tcW w:w="2160" w:type="dxa"/>
            <w:shd w:val="clear" w:color="auto" w:fill="auto"/>
          </w:tcPr>
          <w:p w14:paraId="2AF0130C" w14:textId="77777777" w:rsidR="004021DF" w:rsidRPr="004021DF" w:rsidRDefault="004021DF" w:rsidP="004021DF">
            <w:pPr>
              <w:widowControl w:val="0"/>
              <w:spacing w:line="276" w:lineRule="auto"/>
              <w:jc w:val="center"/>
              <w:rPr>
                <w:sz w:val="18"/>
                <w:szCs w:val="18"/>
              </w:rPr>
            </w:pPr>
            <w:r w:rsidRPr="004021DF">
              <w:rPr>
                <w:sz w:val="18"/>
                <w:szCs w:val="18"/>
              </w:rPr>
              <w:t>17 octombrie 2023/ 24.11.2023</w:t>
            </w:r>
          </w:p>
        </w:tc>
      </w:tr>
      <w:tr w:rsidR="004021DF" w:rsidRPr="004021DF" w14:paraId="0263AD33" w14:textId="77777777" w:rsidTr="00ED567D">
        <w:tc>
          <w:tcPr>
            <w:tcW w:w="2293" w:type="dxa"/>
            <w:shd w:val="clear" w:color="auto" w:fill="auto"/>
          </w:tcPr>
          <w:p w14:paraId="3C20BFC1" w14:textId="77777777" w:rsidR="004021DF" w:rsidRPr="004021DF" w:rsidRDefault="004021DF" w:rsidP="004021DF">
            <w:pPr>
              <w:tabs>
                <w:tab w:val="left" w:pos="270"/>
                <w:tab w:val="left" w:pos="851"/>
                <w:tab w:val="left" w:pos="900"/>
              </w:tabs>
              <w:spacing w:line="276" w:lineRule="auto"/>
              <w:contextualSpacing/>
              <w:jc w:val="both"/>
              <w:rPr>
                <w:sz w:val="18"/>
                <w:szCs w:val="18"/>
              </w:rPr>
            </w:pPr>
            <w:r w:rsidRPr="004021DF">
              <w:rPr>
                <w:sz w:val="18"/>
                <w:szCs w:val="18"/>
              </w:rPr>
              <w:t>Banca Europeană de Investiții</w:t>
            </w:r>
          </w:p>
        </w:tc>
        <w:tc>
          <w:tcPr>
            <w:tcW w:w="2547" w:type="dxa"/>
            <w:shd w:val="clear" w:color="auto" w:fill="auto"/>
          </w:tcPr>
          <w:p w14:paraId="4F691EE9" w14:textId="77777777" w:rsidR="004021DF" w:rsidRPr="004021DF" w:rsidDel="00775A5A" w:rsidRDefault="004021DF" w:rsidP="004021DF">
            <w:pPr>
              <w:widowControl w:val="0"/>
              <w:spacing w:line="276" w:lineRule="auto"/>
              <w:jc w:val="center"/>
              <w:rPr>
                <w:sz w:val="18"/>
                <w:szCs w:val="18"/>
              </w:rPr>
            </w:pPr>
            <w:r w:rsidRPr="004021DF">
              <w:rPr>
                <w:sz w:val="18"/>
                <w:szCs w:val="18"/>
              </w:rPr>
              <w:t>„EFSD+ Fereastra Dedicată Investiției 1”</w:t>
            </w:r>
          </w:p>
        </w:tc>
        <w:tc>
          <w:tcPr>
            <w:tcW w:w="1838" w:type="dxa"/>
            <w:shd w:val="clear" w:color="auto" w:fill="auto"/>
          </w:tcPr>
          <w:p w14:paraId="0ED3BBA5" w14:textId="77777777" w:rsidR="004021DF" w:rsidRPr="004021DF" w:rsidRDefault="004021DF" w:rsidP="004021DF">
            <w:pPr>
              <w:jc w:val="center"/>
              <w:rPr>
                <w:b/>
                <w:sz w:val="18"/>
                <w:szCs w:val="18"/>
                <w:lang w:val="ro-MD"/>
              </w:rPr>
            </w:pPr>
            <w:r w:rsidRPr="004021DF">
              <w:rPr>
                <w:b/>
                <w:sz w:val="18"/>
                <w:szCs w:val="18"/>
                <w:lang w:val="ro-MD"/>
              </w:rPr>
              <w:t>41,205 mii EUR</w:t>
            </w:r>
          </w:p>
        </w:tc>
        <w:tc>
          <w:tcPr>
            <w:tcW w:w="2160" w:type="dxa"/>
            <w:shd w:val="clear" w:color="auto" w:fill="auto"/>
          </w:tcPr>
          <w:p w14:paraId="6BD26B1A" w14:textId="77777777" w:rsidR="004021DF" w:rsidRPr="004021DF" w:rsidRDefault="004021DF" w:rsidP="004021DF">
            <w:pPr>
              <w:widowControl w:val="0"/>
              <w:spacing w:line="276" w:lineRule="auto"/>
              <w:jc w:val="center"/>
              <w:rPr>
                <w:sz w:val="18"/>
                <w:szCs w:val="18"/>
              </w:rPr>
            </w:pPr>
            <w:r w:rsidRPr="004021DF">
              <w:rPr>
                <w:sz w:val="18"/>
                <w:szCs w:val="18"/>
              </w:rPr>
              <w:t>15 decembrie 2023// în proces de intrare în vigoare</w:t>
            </w:r>
          </w:p>
        </w:tc>
      </w:tr>
      <w:tr w:rsidR="004021DF" w:rsidRPr="004021DF" w14:paraId="6DA1D682" w14:textId="77777777" w:rsidTr="00ED567D">
        <w:tc>
          <w:tcPr>
            <w:tcW w:w="2293" w:type="dxa"/>
            <w:shd w:val="clear" w:color="auto" w:fill="auto"/>
          </w:tcPr>
          <w:p w14:paraId="44F82E9B" w14:textId="77777777" w:rsidR="004021DF" w:rsidRPr="004021DF" w:rsidRDefault="004021DF" w:rsidP="004021DF">
            <w:pPr>
              <w:tabs>
                <w:tab w:val="left" w:pos="270"/>
                <w:tab w:val="left" w:pos="851"/>
                <w:tab w:val="left" w:pos="900"/>
              </w:tabs>
              <w:spacing w:line="276" w:lineRule="auto"/>
              <w:contextualSpacing/>
              <w:rPr>
                <w:sz w:val="18"/>
                <w:szCs w:val="18"/>
              </w:rPr>
            </w:pPr>
            <w:r w:rsidRPr="004021DF">
              <w:rPr>
                <w:sz w:val="18"/>
                <w:szCs w:val="18"/>
              </w:rPr>
              <w:t>Bank Gospodarstwa Krajowego (Polonia)</w:t>
            </w:r>
          </w:p>
        </w:tc>
        <w:tc>
          <w:tcPr>
            <w:tcW w:w="2547" w:type="dxa"/>
            <w:shd w:val="clear" w:color="auto" w:fill="auto"/>
          </w:tcPr>
          <w:p w14:paraId="0020C92E" w14:textId="77777777" w:rsidR="004021DF" w:rsidRPr="004021DF" w:rsidDel="00775A5A" w:rsidRDefault="004021DF" w:rsidP="004021DF">
            <w:pPr>
              <w:widowControl w:val="0"/>
              <w:spacing w:line="276" w:lineRule="auto"/>
              <w:jc w:val="center"/>
              <w:rPr>
                <w:sz w:val="18"/>
                <w:szCs w:val="18"/>
              </w:rPr>
            </w:pPr>
            <w:r w:rsidRPr="004021DF">
              <w:rPr>
                <w:sz w:val="18"/>
                <w:szCs w:val="18"/>
              </w:rPr>
              <w:t>Susţinerea dezvoltării  întreprinderilor mici şi mijlocii prin intermediul Instituţiei Publice Organizaţia pentru Dezvoltarea Antreprenoriatului</w:t>
            </w:r>
          </w:p>
        </w:tc>
        <w:tc>
          <w:tcPr>
            <w:tcW w:w="1838" w:type="dxa"/>
            <w:shd w:val="clear" w:color="auto" w:fill="auto"/>
          </w:tcPr>
          <w:p w14:paraId="04D29E2A" w14:textId="77777777" w:rsidR="004021DF" w:rsidRPr="004021DF" w:rsidRDefault="004021DF" w:rsidP="004021DF">
            <w:pPr>
              <w:jc w:val="center"/>
              <w:rPr>
                <w:b/>
                <w:sz w:val="18"/>
                <w:szCs w:val="18"/>
                <w:lang w:val="ro-MD"/>
              </w:rPr>
            </w:pPr>
            <w:r w:rsidRPr="004021DF">
              <w:rPr>
                <w:b/>
                <w:sz w:val="18"/>
                <w:szCs w:val="18"/>
                <w:lang w:val="ro-MD"/>
              </w:rPr>
              <w:t>5,0 mil. EUR</w:t>
            </w:r>
          </w:p>
        </w:tc>
        <w:tc>
          <w:tcPr>
            <w:tcW w:w="2160" w:type="dxa"/>
            <w:shd w:val="clear" w:color="auto" w:fill="auto"/>
          </w:tcPr>
          <w:p w14:paraId="1F0A6A6F" w14:textId="77777777" w:rsidR="004021DF" w:rsidRPr="004021DF" w:rsidRDefault="004021DF" w:rsidP="004021DF">
            <w:pPr>
              <w:widowControl w:val="0"/>
              <w:spacing w:line="276" w:lineRule="auto"/>
              <w:jc w:val="center"/>
              <w:rPr>
                <w:sz w:val="18"/>
                <w:szCs w:val="18"/>
              </w:rPr>
            </w:pPr>
            <w:r w:rsidRPr="004021DF">
              <w:rPr>
                <w:sz w:val="18"/>
                <w:szCs w:val="18"/>
              </w:rPr>
              <w:t>19 decembrie 2023// în proces de intrare în vigoare</w:t>
            </w:r>
          </w:p>
        </w:tc>
      </w:tr>
    </w:tbl>
    <w:p w14:paraId="568F1C73" w14:textId="77777777" w:rsidR="00C74718" w:rsidRPr="0046765F" w:rsidRDefault="00C74718" w:rsidP="00932A60">
      <w:pPr>
        <w:pStyle w:val="afb"/>
        <w:spacing w:line="276" w:lineRule="auto"/>
        <w:rPr>
          <w:b w:val="0"/>
          <w:sz w:val="28"/>
          <w:szCs w:val="28"/>
        </w:rPr>
      </w:pPr>
    </w:p>
    <w:p w14:paraId="1B137C20" w14:textId="77777777" w:rsidR="00932A60" w:rsidRDefault="00932A60" w:rsidP="00932A60"/>
    <w:p w14:paraId="558DA8D9" w14:textId="77777777" w:rsidR="00932A60" w:rsidRDefault="00932A60" w:rsidP="00932A60"/>
    <w:p w14:paraId="369362C7" w14:textId="77777777" w:rsidR="00932A60" w:rsidRDefault="00932A60" w:rsidP="00932A60"/>
    <w:p w14:paraId="1388526B" w14:textId="02773052" w:rsidR="00932A60" w:rsidRDefault="00895509" w:rsidP="00932A60">
      <w:r>
        <w:lastRenderedPageBreak/>
        <w:t xml:space="preserve"> </w:t>
      </w:r>
    </w:p>
    <w:p w14:paraId="3C71F3FE" w14:textId="77777777" w:rsidR="0057728B" w:rsidRPr="00D6117C" w:rsidRDefault="0057728B" w:rsidP="0057728B">
      <w:pPr>
        <w:pStyle w:val="afb"/>
        <w:spacing w:line="276" w:lineRule="auto"/>
        <w:jc w:val="right"/>
        <w:rPr>
          <w:b w:val="0"/>
          <w:i/>
          <w:sz w:val="28"/>
          <w:szCs w:val="28"/>
        </w:rPr>
      </w:pPr>
      <w:r w:rsidRPr="007A2812">
        <w:rPr>
          <w:b w:val="0"/>
          <w:i/>
          <w:sz w:val="28"/>
          <w:szCs w:val="28"/>
        </w:rPr>
        <w:t>Anexa nr.10</w:t>
      </w:r>
    </w:p>
    <w:p w14:paraId="7AAA2CEA" w14:textId="77777777" w:rsidR="0057728B" w:rsidRPr="00D6117C" w:rsidRDefault="0057728B" w:rsidP="0057728B">
      <w:pPr>
        <w:pStyle w:val="afb"/>
        <w:spacing w:line="276" w:lineRule="auto"/>
        <w:jc w:val="center"/>
        <w:rPr>
          <w:sz w:val="28"/>
          <w:szCs w:val="28"/>
        </w:rPr>
      </w:pPr>
      <w:r w:rsidRPr="00D6117C">
        <w:rPr>
          <w:sz w:val="28"/>
          <w:szCs w:val="28"/>
        </w:rPr>
        <w:t>Informație</w:t>
      </w:r>
      <w:r w:rsidRPr="00D6117C">
        <w:rPr>
          <w:sz w:val="28"/>
          <w:szCs w:val="28"/>
        </w:rPr>
        <w:tab/>
      </w:r>
    </w:p>
    <w:p w14:paraId="6D89FE72" w14:textId="77777777" w:rsidR="0057728B" w:rsidRPr="00D6117C" w:rsidRDefault="0057728B" w:rsidP="0057728B">
      <w:pPr>
        <w:pStyle w:val="afb"/>
        <w:spacing w:line="276" w:lineRule="auto"/>
        <w:jc w:val="center"/>
        <w:rPr>
          <w:sz w:val="28"/>
          <w:szCs w:val="28"/>
        </w:rPr>
      </w:pPr>
      <w:r w:rsidRPr="00D6117C">
        <w:rPr>
          <w:sz w:val="28"/>
          <w:szCs w:val="28"/>
        </w:rPr>
        <w:t xml:space="preserve">privind repartizarea și utilizarea mijloacelor din </w:t>
      </w:r>
    </w:p>
    <w:p w14:paraId="61F35BEA" w14:textId="69D17199" w:rsidR="0057728B" w:rsidRPr="00D7430F" w:rsidRDefault="0057728B" w:rsidP="00D7430F">
      <w:pPr>
        <w:pStyle w:val="afb"/>
        <w:spacing w:line="276" w:lineRule="auto"/>
        <w:jc w:val="center"/>
        <w:rPr>
          <w:sz w:val="28"/>
          <w:szCs w:val="28"/>
        </w:rPr>
      </w:pPr>
      <w:bookmarkStart w:id="93" w:name="_Toc42615633"/>
      <w:r w:rsidRPr="00D7430F">
        <w:rPr>
          <w:sz w:val="28"/>
          <w:szCs w:val="28"/>
        </w:rPr>
        <w:t>fondul de rezervă al Guvernului în anul 20</w:t>
      </w:r>
      <w:bookmarkEnd w:id="93"/>
      <w:r w:rsidR="00706BC2">
        <w:rPr>
          <w:sz w:val="28"/>
          <w:szCs w:val="28"/>
        </w:rPr>
        <w:t>2</w:t>
      </w:r>
      <w:r w:rsidR="008E7D07">
        <w:rPr>
          <w:sz w:val="28"/>
          <w:szCs w:val="28"/>
        </w:rPr>
        <w:t>3</w:t>
      </w:r>
    </w:p>
    <w:p w14:paraId="501A0DA1" w14:textId="789280BB" w:rsidR="0057728B" w:rsidRPr="00714514" w:rsidRDefault="00616B29" w:rsidP="0057728B">
      <w:pPr>
        <w:widowControl w:val="0"/>
        <w:spacing w:line="276" w:lineRule="auto"/>
        <w:ind w:firstLine="567"/>
        <w:jc w:val="right"/>
        <w:rPr>
          <w:i/>
          <w:color w:val="000000"/>
        </w:rPr>
      </w:pPr>
      <w:r>
        <w:rPr>
          <w:i/>
          <w:color w:val="000000"/>
        </w:rPr>
        <w:t xml:space="preserve">  </w:t>
      </w:r>
      <w:r w:rsidR="0057728B" w:rsidRPr="00410DC5">
        <w:rPr>
          <w:i/>
          <w:color w:val="000000"/>
        </w:rPr>
        <w:tab/>
      </w:r>
      <w:r w:rsidR="0057728B" w:rsidRPr="00410DC5">
        <w:rPr>
          <w:i/>
          <w:color w:val="000000"/>
        </w:rPr>
        <w:tab/>
      </w:r>
      <w:r w:rsidR="0057728B" w:rsidRPr="00410DC5">
        <w:rPr>
          <w:i/>
          <w:color w:val="000000"/>
        </w:rPr>
        <w:tab/>
      </w:r>
      <w:r w:rsidR="0057728B" w:rsidRPr="00410DC5">
        <w:rPr>
          <w:i/>
          <w:color w:val="000000"/>
        </w:rPr>
        <w:tab/>
      </w:r>
      <w:r w:rsidR="0057728B" w:rsidRPr="00410DC5">
        <w:rPr>
          <w:i/>
          <w:color w:val="000000"/>
        </w:rPr>
        <w:tab/>
      </w:r>
      <w:r>
        <w:rPr>
          <w:i/>
          <w:color w:val="000000"/>
        </w:rPr>
        <w:t xml:space="preserve"> </w:t>
      </w:r>
      <w:r w:rsidR="0057728B" w:rsidRPr="00714514">
        <w:rPr>
          <w:i/>
          <w:color w:val="000000"/>
        </w:rPr>
        <w:t>mii lei</w:t>
      </w:r>
    </w:p>
    <w:tbl>
      <w:tblPr>
        <w:tblW w:w="9812" w:type="dxa"/>
        <w:tblInd w:w="-431" w:type="dxa"/>
        <w:tblLayout w:type="fixed"/>
        <w:tblLook w:val="04A0" w:firstRow="1" w:lastRow="0" w:firstColumn="1" w:lastColumn="0" w:noHBand="0" w:noVBand="1"/>
      </w:tblPr>
      <w:tblGrid>
        <w:gridCol w:w="837"/>
        <w:gridCol w:w="1122"/>
        <w:gridCol w:w="5124"/>
        <w:gridCol w:w="1417"/>
        <w:gridCol w:w="1312"/>
      </w:tblGrid>
      <w:tr w:rsidR="008658F7" w:rsidRPr="00454910" w14:paraId="7C05155F" w14:textId="77777777" w:rsidTr="00772A30">
        <w:trPr>
          <w:trHeight w:val="1201"/>
          <w:tblHeader/>
        </w:trPr>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AE4FF"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Hotărâri de Guvern / Dispoziții a CSE a RM</w:t>
            </w:r>
          </w:p>
        </w:tc>
        <w:tc>
          <w:tcPr>
            <w:tcW w:w="5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DFD3F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Beneficiarul și conținutul succint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48A73"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Repartizat conform hotărârilor / dispozițiilor</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002B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xml:space="preserve">Finanțat       </w:t>
            </w:r>
          </w:p>
        </w:tc>
      </w:tr>
      <w:tr w:rsidR="008658F7" w:rsidRPr="00454910" w14:paraId="7B947306" w14:textId="77777777" w:rsidTr="00772A30">
        <w:trPr>
          <w:trHeight w:val="585"/>
          <w:tblHeader/>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A11D71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nr.</w:t>
            </w:r>
          </w:p>
        </w:tc>
        <w:tc>
          <w:tcPr>
            <w:tcW w:w="1122" w:type="dxa"/>
            <w:tcBorders>
              <w:top w:val="nil"/>
              <w:left w:val="nil"/>
              <w:bottom w:val="single" w:sz="4" w:space="0" w:color="auto"/>
              <w:right w:val="single" w:sz="4" w:space="0" w:color="auto"/>
            </w:tcBorders>
            <w:shd w:val="clear" w:color="auto" w:fill="auto"/>
            <w:vAlign w:val="center"/>
            <w:hideMark/>
          </w:tcPr>
          <w:p w14:paraId="4976929C"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data</w:t>
            </w:r>
          </w:p>
        </w:tc>
        <w:tc>
          <w:tcPr>
            <w:tcW w:w="5124" w:type="dxa"/>
            <w:vMerge/>
            <w:tcBorders>
              <w:top w:val="single" w:sz="4" w:space="0" w:color="auto"/>
              <w:left w:val="single" w:sz="4" w:space="0" w:color="auto"/>
              <w:bottom w:val="single" w:sz="4" w:space="0" w:color="000000"/>
              <w:right w:val="single" w:sz="4" w:space="0" w:color="auto"/>
            </w:tcBorders>
            <w:vAlign w:val="center"/>
            <w:hideMark/>
          </w:tcPr>
          <w:p w14:paraId="64E3360C" w14:textId="77777777" w:rsidR="008658F7" w:rsidRPr="00454910" w:rsidRDefault="008658F7" w:rsidP="008658F7">
            <w:pPr>
              <w:shd w:val="clear" w:color="auto" w:fill="FFFFFF"/>
              <w:spacing w:after="160" w:line="259" w:lineRule="auto"/>
              <w:rPr>
                <w:rFonts w:eastAsia="Calibri"/>
                <w:sz w:val="18"/>
                <w:szCs w:val="18"/>
                <w:lang w:val="ro-MD"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9D6038" w14:textId="77777777" w:rsidR="008658F7" w:rsidRPr="00454910" w:rsidRDefault="008658F7" w:rsidP="008658F7">
            <w:pPr>
              <w:shd w:val="clear" w:color="auto" w:fill="FFFFFF"/>
              <w:spacing w:after="160" w:line="259" w:lineRule="auto"/>
              <w:rPr>
                <w:rFonts w:eastAsia="Calibri"/>
                <w:sz w:val="18"/>
                <w:szCs w:val="18"/>
                <w:lang w:val="ro-MD" w:eastAsia="en-US"/>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14:paraId="5F8139D4" w14:textId="77777777" w:rsidR="008658F7" w:rsidRPr="00454910" w:rsidRDefault="008658F7" w:rsidP="008658F7">
            <w:pPr>
              <w:shd w:val="clear" w:color="auto" w:fill="FFFFFF"/>
              <w:spacing w:after="160" w:line="259" w:lineRule="auto"/>
              <w:rPr>
                <w:rFonts w:eastAsia="Calibri"/>
                <w:sz w:val="18"/>
                <w:szCs w:val="18"/>
                <w:lang w:val="ro-MD" w:eastAsia="en-US"/>
              </w:rPr>
            </w:pPr>
          </w:p>
        </w:tc>
      </w:tr>
      <w:tr w:rsidR="008658F7" w:rsidRPr="00454910" w14:paraId="6532179F" w14:textId="77777777" w:rsidTr="00772A30">
        <w:trPr>
          <w:trHeight w:val="225"/>
          <w:tblHeader/>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90D946F"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w:t>
            </w:r>
          </w:p>
        </w:tc>
        <w:tc>
          <w:tcPr>
            <w:tcW w:w="1122" w:type="dxa"/>
            <w:tcBorders>
              <w:top w:val="nil"/>
              <w:left w:val="nil"/>
              <w:bottom w:val="single" w:sz="4" w:space="0" w:color="auto"/>
              <w:right w:val="single" w:sz="4" w:space="0" w:color="auto"/>
            </w:tcBorders>
            <w:shd w:val="clear" w:color="auto" w:fill="auto"/>
            <w:vAlign w:val="center"/>
            <w:hideMark/>
          </w:tcPr>
          <w:p w14:paraId="6904257D"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w:t>
            </w:r>
          </w:p>
        </w:tc>
        <w:tc>
          <w:tcPr>
            <w:tcW w:w="5124" w:type="dxa"/>
            <w:tcBorders>
              <w:top w:val="nil"/>
              <w:left w:val="nil"/>
              <w:bottom w:val="single" w:sz="4" w:space="0" w:color="auto"/>
              <w:right w:val="single" w:sz="4" w:space="0" w:color="auto"/>
            </w:tcBorders>
            <w:shd w:val="clear" w:color="auto" w:fill="auto"/>
            <w:vAlign w:val="center"/>
            <w:hideMark/>
          </w:tcPr>
          <w:p w14:paraId="5F1F0AF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3</w:t>
            </w:r>
          </w:p>
        </w:tc>
        <w:tc>
          <w:tcPr>
            <w:tcW w:w="1417" w:type="dxa"/>
            <w:tcBorders>
              <w:top w:val="nil"/>
              <w:left w:val="nil"/>
              <w:bottom w:val="single" w:sz="4" w:space="0" w:color="auto"/>
              <w:right w:val="single" w:sz="4" w:space="0" w:color="auto"/>
            </w:tcBorders>
            <w:shd w:val="clear" w:color="auto" w:fill="auto"/>
            <w:vAlign w:val="center"/>
            <w:hideMark/>
          </w:tcPr>
          <w:p w14:paraId="44F4AEC6"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4</w:t>
            </w:r>
          </w:p>
        </w:tc>
        <w:tc>
          <w:tcPr>
            <w:tcW w:w="1312" w:type="dxa"/>
            <w:tcBorders>
              <w:top w:val="nil"/>
              <w:left w:val="nil"/>
              <w:bottom w:val="single" w:sz="4" w:space="0" w:color="auto"/>
              <w:right w:val="single" w:sz="4" w:space="0" w:color="auto"/>
            </w:tcBorders>
            <w:shd w:val="clear" w:color="auto" w:fill="auto"/>
            <w:vAlign w:val="center"/>
            <w:hideMark/>
          </w:tcPr>
          <w:p w14:paraId="79E1C43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5</w:t>
            </w:r>
          </w:p>
        </w:tc>
      </w:tr>
      <w:tr w:rsidR="008658F7" w:rsidRPr="00454910" w14:paraId="5C37F6C8"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4DC12945"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0659153C"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2290581F"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Cancelaria de Stat</w:t>
            </w:r>
          </w:p>
        </w:tc>
        <w:tc>
          <w:tcPr>
            <w:tcW w:w="1417" w:type="dxa"/>
            <w:tcBorders>
              <w:top w:val="nil"/>
              <w:left w:val="nil"/>
              <w:bottom w:val="single" w:sz="4" w:space="0" w:color="auto"/>
              <w:right w:val="single" w:sz="4" w:space="0" w:color="auto"/>
            </w:tcBorders>
            <w:shd w:val="clear" w:color="auto" w:fill="FFFFFF"/>
            <w:vAlign w:val="bottom"/>
            <w:hideMark/>
          </w:tcPr>
          <w:p w14:paraId="16914F04"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304,9</w:t>
            </w:r>
          </w:p>
        </w:tc>
        <w:tc>
          <w:tcPr>
            <w:tcW w:w="1312" w:type="dxa"/>
            <w:tcBorders>
              <w:top w:val="nil"/>
              <w:left w:val="nil"/>
              <w:bottom w:val="single" w:sz="4" w:space="0" w:color="auto"/>
              <w:right w:val="single" w:sz="4" w:space="0" w:color="auto"/>
            </w:tcBorders>
            <w:shd w:val="clear" w:color="auto" w:fill="FFFFFF"/>
            <w:vAlign w:val="bottom"/>
            <w:hideMark/>
          </w:tcPr>
          <w:p w14:paraId="5F91174E"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291,9</w:t>
            </w:r>
          </w:p>
        </w:tc>
      </w:tr>
      <w:tr w:rsidR="008658F7" w:rsidRPr="00454910" w14:paraId="7FEA5E02" w14:textId="77777777" w:rsidTr="00454910">
        <w:trPr>
          <w:trHeight w:val="864"/>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A0342A0"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w:t>
            </w:r>
            <w:r w:rsidRPr="00454910">
              <w:rPr>
                <w:rFonts w:eastAsia="Calibri"/>
                <w:sz w:val="18"/>
                <w:szCs w:val="18"/>
                <w:lang w:val="ro-MD" w:eastAsia="en-US"/>
              </w:rPr>
              <w:br/>
              <w:t>849</w:t>
            </w:r>
          </w:p>
        </w:tc>
        <w:tc>
          <w:tcPr>
            <w:tcW w:w="1122" w:type="dxa"/>
            <w:tcBorders>
              <w:top w:val="nil"/>
              <w:left w:val="nil"/>
              <w:bottom w:val="single" w:sz="4" w:space="0" w:color="auto"/>
              <w:right w:val="single" w:sz="4" w:space="0" w:color="auto"/>
            </w:tcBorders>
            <w:shd w:val="clear" w:color="auto" w:fill="auto"/>
            <w:vAlign w:val="center"/>
            <w:hideMark/>
          </w:tcPr>
          <w:p w14:paraId="1A1FEA8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01.11.23</w:t>
            </w:r>
          </w:p>
        </w:tc>
        <w:tc>
          <w:tcPr>
            <w:tcW w:w="5124" w:type="dxa"/>
            <w:tcBorders>
              <w:top w:val="nil"/>
              <w:left w:val="nil"/>
              <w:bottom w:val="single" w:sz="4" w:space="0" w:color="auto"/>
              <w:right w:val="single" w:sz="4" w:space="0" w:color="auto"/>
            </w:tcBorders>
            <w:shd w:val="clear" w:color="auto" w:fill="auto"/>
            <w:vAlign w:val="center"/>
            <w:hideMark/>
          </w:tcPr>
          <w:p w14:paraId="55747D21"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acoperirea cheltuielilor aferente organizării funeraliilor regretatului Mircea Snegur, primul președinte al Republicii Moldova, și ale regretatului Ion Druţă, scriitor.</w:t>
            </w:r>
          </w:p>
        </w:tc>
        <w:tc>
          <w:tcPr>
            <w:tcW w:w="1417" w:type="dxa"/>
            <w:tcBorders>
              <w:top w:val="nil"/>
              <w:left w:val="nil"/>
              <w:bottom w:val="single" w:sz="4" w:space="0" w:color="auto"/>
              <w:right w:val="single" w:sz="4" w:space="0" w:color="auto"/>
            </w:tcBorders>
            <w:shd w:val="clear" w:color="auto" w:fill="auto"/>
            <w:vAlign w:val="bottom"/>
            <w:hideMark/>
          </w:tcPr>
          <w:p w14:paraId="70F13726"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304,9</w:t>
            </w:r>
          </w:p>
        </w:tc>
        <w:tc>
          <w:tcPr>
            <w:tcW w:w="1312" w:type="dxa"/>
            <w:tcBorders>
              <w:top w:val="nil"/>
              <w:left w:val="nil"/>
              <w:bottom w:val="single" w:sz="4" w:space="0" w:color="auto"/>
              <w:right w:val="single" w:sz="4" w:space="0" w:color="auto"/>
            </w:tcBorders>
            <w:shd w:val="clear" w:color="auto" w:fill="auto"/>
            <w:vAlign w:val="bottom"/>
            <w:hideMark/>
          </w:tcPr>
          <w:p w14:paraId="70DD96AD"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291,9</w:t>
            </w:r>
          </w:p>
        </w:tc>
      </w:tr>
      <w:tr w:rsidR="008658F7" w:rsidRPr="00454910" w14:paraId="44D1CABE"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5D2579F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01C51A0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01854157"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Afacerilor Interne</w:t>
            </w:r>
          </w:p>
        </w:tc>
        <w:tc>
          <w:tcPr>
            <w:tcW w:w="1417" w:type="dxa"/>
            <w:tcBorders>
              <w:top w:val="nil"/>
              <w:left w:val="nil"/>
              <w:bottom w:val="single" w:sz="4" w:space="0" w:color="auto"/>
              <w:right w:val="single" w:sz="4" w:space="0" w:color="auto"/>
            </w:tcBorders>
            <w:shd w:val="clear" w:color="auto" w:fill="FFFFFF"/>
            <w:vAlign w:val="bottom"/>
            <w:hideMark/>
          </w:tcPr>
          <w:p w14:paraId="70284733"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171417,3</w:t>
            </w:r>
          </w:p>
        </w:tc>
        <w:tc>
          <w:tcPr>
            <w:tcW w:w="1312" w:type="dxa"/>
            <w:tcBorders>
              <w:top w:val="nil"/>
              <w:left w:val="nil"/>
              <w:bottom w:val="single" w:sz="4" w:space="0" w:color="auto"/>
              <w:right w:val="single" w:sz="4" w:space="0" w:color="auto"/>
            </w:tcBorders>
            <w:shd w:val="clear" w:color="auto" w:fill="FFFFFF"/>
            <w:vAlign w:val="bottom"/>
            <w:hideMark/>
          </w:tcPr>
          <w:p w14:paraId="544060E3"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170159,2</w:t>
            </w:r>
          </w:p>
        </w:tc>
      </w:tr>
      <w:tr w:rsidR="008658F7" w:rsidRPr="00454910" w14:paraId="0A08FD0B" w14:textId="77777777" w:rsidTr="00454910">
        <w:trPr>
          <w:trHeight w:val="8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F5BB28A"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DCSE</w:t>
            </w:r>
            <w:r w:rsidRPr="00454910">
              <w:rPr>
                <w:rFonts w:eastAsia="Calibri"/>
                <w:sz w:val="18"/>
                <w:szCs w:val="18"/>
                <w:lang w:val="ro-MD" w:eastAsia="en-US"/>
              </w:rPr>
              <w:br/>
              <w:t>58</w:t>
            </w:r>
            <w:r w:rsidRPr="00454910">
              <w:rPr>
                <w:rFonts w:eastAsia="Calibri"/>
                <w:sz w:val="18"/>
                <w:szCs w:val="18"/>
                <w:lang w:val="ro-MD" w:eastAsia="en-US"/>
              </w:rPr>
              <w:br/>
              <w:t>DCSE</w:t>
            </w:r>
            <w:r w:rsidRPr="00454910">
              <w:rPr>
                <w:rFonts w:eastAsia="Calibri"/>
                <w:sz w:val="18"/>
                <w:szCs w:val="18"/>
                <w:lang w:val="ro-MD" w:eastAsia="en-US"/>
              </w:rPr>
              <w:br/>
              <w:t xml:space="preserve"> 79</w:t>
            </w:r>
          </w:p>
        </w:tc>
        <w:tc>
          <w:tcPr>
            <w:tcW w:w="1122" w:type="dxa"/>
            <w:tcBorders>
              <w:top w:val="nil"/>
              <w:left w:val="nil"/>
              <w:bottom w:val="single" w:sz="4" w:space="0" w:color="auto"/>
              <w:right w:val="single" w:sz="4" w:space="0" w:color="auto"/>
            </w:tcBorders>
            <w:shd w:val="clear" w:color="auto" w:fill="auto"/>
            <w:vAlign w:val="center"/>
            <w:hideMark/>
          </w:tcPr>
          <w:p w14:paraId="3BDD37F7"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28.01.23</w:t>
            </w:r>
          </w:p>
          <w:p w14:paraId="30B8E4C9"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br/>
              <w:t>21.08.23</w:t>
            </w:r>
          </w:p>
        </w:tc>
        <w:tc>
          <w:tcPr>
            <w:tcW w:w="5124" w:type="dxa"/>
            <w:tcBorders>
              <w:top w:val="nil"/>
              <w:left w:val="nil"/>
              <w:bottom w:val="single" w:sz="4" w:space="0" w:color="auto"/>
              <w:right w:val="single" w:sz="4" w:space="0" w:color="auto"/>
            </w:tcBorders>
            <w:shd w:val="clear" w:color="auto" w:fill="auto"/>
            <w:vAlign w:val="center"/>
            <w:hideMark/>
          </w:tcPr>
          <w:p w14:paraId="402DB5A2"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Inspectoratului General pentru Situații de Urgență pentru achitarea cheltuielilor de transport suportate în scopul transportării ajutoarelor umanitare acordate Ucrainei.</w:t>
            </w:r>
          </w:p>
        </w:tc>
        <w:tc>
          <w:tcPr>
            <w:tcW w:w="1417" w:type="dxa"/>
            <w:tcBorders>
              <w:top w:val="nil"/>
              <w:left w:val="nil"/>
              <w:bottom w:val="single" w:sz="4" w:space="0" w:color="auto"/>
              <w:right w:val="single" w:sz="4" w:space="0" w:color="auto"/>
            </w:tcBorders>
            <w:shd w:val="clear" w:color="auto" w:fill="auto"/>
            <w:vAlign w:val="bottom"/>
            <w:hideMark/>
          </w:tcPr>
          <w:p w14:paraId="349DCDB0"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48,0</w:t>
            </w:r>
          </w:p>
        </w:tc>
        <w:tc>
          <w:tcPr>
            <w:tcW w:w="1312" w:type="dxa"/>
            <w:tcBorders>
              <w:top w:val="nil"/>
              <w:left w:val="nil"/>
              <w:bottom w:val="single" w:sz="4" w:space="0" w:color="auto"/>
              <w:right w:val="single" w:sz="4" w:space="0" w:color="auto"/>
            </w:tcBorders>
            <w:shd w:val="clear" w:color="auto" w:fill="auto"/>
            <w:vAlign w:val="bottom"/>
            <w:hideMark/>
          </w:tcPr>
          <w:p w14:paraId="24E89781"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48,0</w:t>
            </w:r>
          </w:p>
        </w:tc>
      </w:tr>
      <w:tr w:rsidR="008658F7" w:rsidRPr="00454910" w14:paraId="386860B9" w14:textId="77777777" w:rsidTr="00454910">
        <w:trPr>
          <w:trHeight w:val="939"/>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5E045EC"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221</w:t>
            </w:r>
          </w:p>
        </w:tc>
        <w:tc>
          <w:tcPr>
            <w:tcW w:w="1122" w:type="dxa"/>
            <w:tcBorders>
              <w:top w:val="nil"/>
              <w:left w:val="nil"/>
              <w:bottom w:val="single" w:sz="4" w:space="0" w:color="auto"/>
              <w:right w:val="single" w:sz="4" w:space="0" w:color="auto"/>
            </w:tcBorders>
            <w:shd w:val="clear" w:color="auto" w:fill="auto"/>
            <w:vAlign w:val="center"/>
            <w:hideMark/>
          </w:tcPr>
          <w:p w14:paraId="57E727A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19.04.23</w:t>
            </w:r>
          </w:p>
        </w:tc>
        <w:tc>
          <w:tcPr>
            <w:tcW w:w="5124" w:type="dxa"/>
            <w:tcBorders>
              <w:top w:val="nil"/>
              <w:left w:val="nil"/>
              <w:bottom w:val="single" w:sz="4" w:space="0" w:color="auto"/>
              <w:right w:val="single" w:sz="4" w:space="0" w:color="auto"/>
            </w:tcBorders>
            <w:shd w:val="clear" w:color="auto" w:fill="auto"/>
            <w:vAlign w:val="center"/>
            <w:hideMark/>
          </w:tcPr>
          <w:p w14:paraId="59EA19D9"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completarea rezervelor de stat şi de mobilizare cu bunuri materiale, transmise autorităților din Ucraina, cu titlu gratuit, în calitate de asistență internațională.</w:t>
            </w:r>
          </w:p>
        </w:tc>
        <w:tc>
          <w:tcPr>
            <w:tcW w:w="1417" w:type="dxa"/>
            <w:tcBorders>
              <w:top w:val="nil"/>
              <w:left w:val="nil"/>
              <w:bottom w:val="single" w:sz="4" w:space="0" w:color="auto"/>
              <w:right w:val="single" w:sz="4" w:space="0" w:color="auto"/>
            </w:tcBorders>
            <w:shd w:val="clear" w:color="auto" w:fill="auto"/>
            <w:vAlign w:val="bottom"/>
            <w:hideMark/>
          </w:tcPr>
          <w:p w14:paraId="04EE794B"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5615,3</w:t>
            </w:r>
          </w:p>
        </w:tc>
        <w:tc>
          <w:tcPr>
            <w:tcW w:w="1312" w:type="dxa"/>
            <w:tcBorders>
              <w:top w:val="nil"/>
              <w:left w:val="nil"/>
              <w:bottom w:val="single" w:sz="4" w:space="0" w:color="auto"/>
              <w:right w:val="single" w:sz="4" w:space="0" w:color="auto"/>
            </w:tcBorders>
            <w:shd w:val="clear" w:color="auto" w:fill="auto"/>
            <w:vAlign w:val="bottom"/>
            <w:hideMark/>
          </w:tcPr>
          <w:p w14:paraId="4BAFF575"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5615,3</w:t>
            </w:r>
          </w:p>
        </w:tc>
      </w:tr>
      <w:tr w:rsidR="008658F7" w:rsidRPr="00454910" w14:paraId="55E46053" w14:textId="77777777" w:rsidTr="00454910">
        <w:trPr>
          <w:trHeight w:val="982"/>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7535D2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283</w:t>
            </w:r>
          </w:p>
        </w:tc>
        <w:tc>
          <w:tcPr>
            <w:tcW w:w="1122" w:type="dxa"/>
            <w:tcBorders>
              <w:top w:val="nil"/>
              <w:left w:val="nil"/>
              <w:bottom w:val="single" w:sz="4" w:space="0" w:color="auto"/>
              <w:right w:val="single" w:sz="4" w:space="0" w:color="auto"/>
            </w:tcBorders>
            <w:shd w:val="clear" w:color="auto" w:fill="auto"/>
            <w:vAlign w:val="center"/>
            <w:hideMark/>
          </w:tcPr>
          <w:p w14:paraId="742A0AC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10.05.23</w:t>
            </w:r>
          </w:p>
        </w:tc>
        <w:tc>
          <w:tcPr>
            <w:tcW w:w="5124" w:type="dxa"/>
            <w:tcBorders>
              <w:top w:val="nil"/>
              <w:left w:val="nil"/>
              <w:bottom w:val="single" w:sz="4" w:space="0" w:color="auto"/>
              <w:right w:val="single" w:sz="4" w:space="0" w:color="auto"/>
            </w:tcBorders>
            <w:shd w:val="clear" w:color="auto" w:fill="auto"/>
            <w:vAlign w:val="center"/>
            <w:hideMark/>
          </w:tcPr>
          <w:p w14:paraId="0BECF53A"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Inspectoratului General pentru Situații de Urgență pentru acoperirea cheltuielilor de transport suportate în scopul transportării asistenței internaționale acordate Ucrainei.</w:t>
            </w:r>
          </w:p>
        </w:tc>
        <w:tc>
          <w:tcPr>
            <w:tcW w:w="1417" w:type="dxa"/>
            <w:tcBorders>
              <w:top w:val="nil"/>
              <w:left w:val="nil"/>
              <w:bottom w:val="single" w:sz="4" w:space="0" w:color="auto"/>
              <w:right w:val="single" w:sz="4" w:space="0" w:color="auto"/>
            </w:tcBorders>
            <w:shd w:val="clear" w:color="auto" w:fill="auto"/>
            <w:vAlign w:val="bottom"/>
            <w:hideMark/>
          </w:tcPr>
          <w:p w14:paraId="1C885FB4"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280,2</w:t>
            </w:r>
          </w:p>
        </w:tc>
        <w:tc>
          <w:tcPr>
            <w:tcW w:w="1312" w:type="dxa"/>
            <w:tcBorders>
              <w:top w:val="nil"/>
              <w:left w:val="nil"/>
              <w:bottom w:val="single" w:sz="4" w:space="0" w:color="auto"/>
              <w:right w:val="single" w:sz="4" w:space="0" w:color="auto"/>
            </w:tcBorders>
            <w:shd w:val="clear" w:color="auto" w:fill="auto"/>
            <w:vAlign w:val="bottom"/>
            <w:hideMark/>
          </w:tcPr>
          <w:p w14:paraId="36CC479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46,9</w:t>
            </w:r>
          </w:p>
        </w:tc>
      </w:tr>
      <w:tr w:rsidR="008658F7" w:rsidRPr="00454910" w14:paraId="4AE19D1C" w14:textId="77777777" w:rsidTr="00772A30">
        <w:trPr>
          <w:trHeight w:val="111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5502785"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445</w:t>
            </w:r>
            <w:r w:rsidRPr="00454910">
              <w:rPr>
                <w:rFonts w:eastAsia="Calibri"/>
                <w:sz w:val="18"/>
                <w:szCs w:val="18"/>
                <w:lang w:val="ro-MD" w:eastAsia="en-US"/>
              </w:rPr>
              <w:br/>
              <w:t>HG</w:t>
            </w:r>
            <w:r w:rsidRPr="00454910">
              <w:rPr>
                <w:rFonts w:eastAsia="Calibri"/>
                <w:sz w:val="18"/>
                <w:szCs w:val="18"/>
                <w:lang w:val="ro-MD" w:eastAsia="en-US"/>
              </w:rPr>
              <w:br/>
              <w:t>1000</w:t>
            </w:r>
          </w:p>
        </w:tc>
        <w:tc>
          <w:tcPr>
            <w:tcW w:w="1122" w:type="dxa"/>
            <w:tcBorders>
              <w:top w:val="nil"/>
              <w:left w:val="nil"/>
              <w:bottom w:val="single" w:sz="4" w:space="0" w:color="auto"/>
              <w:right w:val="single" w:sz="4" w:space="0" w:color="auto"/>
            </w:tcBorders>
            <w:shd w:val="clear" w:color="auto" w:fill="auto"/>
            <w:vAlign w:val="center"/>
            <w:hideMark/>
          </w:tcPr>
          <w:p w14:paraId="5F08EB36"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28.06.23</w:t>
            </w:r>
            <w:r w:rsidRPr="00454910">
              <w:rPr>
                <w:rFonts w:eastAsia="Calibri"/>
                <w:sz w:val="18"/>
                <w:szCs w:val="18"/>
                <w:lang w:val="ro-MD" w:eastAsia="en-US"/>
              </w:rPr>
              <w:br/>
            </w:r>
            <w:r w:rsidRPr="00454910">
              <w:rPr>
                <w:rFonts w:eastAsia="Calibri"/>
                <w:sz w:val="18"/>
                <w:szCs w:val="18"/>
                <w:lang w:val="ro-MD" w:eastAsia="en-US"/>
              </w:rPr>
              <w:br/>
              <w:t>13.12.23</w:t>
            </w:r>
          </w:p>
        </w:tc>
        <w:tc>
          <w:tcPr>
            <w:tcW w:w="5124" w:type="dxa"/>
            <w:tcBorders>
              <w:top w:val="nil"/>
              <w:left w:val="nil"/>
              <w:bottom w:val="single" w:sz="4" w:space="0" w:color="auto"/>
              <w:right w:val="single" w:sz="4" w:space="0" w:color="auto"/>
            </w:tcBorders>
            <w:shd w:val="clear" w:color="auto" w:fill="auto"/>
            <w:vAlign w:val="center"/>
            <w:hideMark/>
          </w:tcPr>
          <w:p w14:paraId="743464E9"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completarea rezervelor de stat cu cantitatea de păcură eliberată cu titlu de deblocare către S.A.,,Termoelectrica”.</w:t>
            </w:r>
          </w:p>
        </w:tc>
        <w:tc>
          <w:tcPr>
            <w:tcW w:w="1417" w:type="dxa"/>
            <w:tcBorders>
              <w:top w:val="nil"/>
              <w:left w:val="nil"/>
              <w:bottom w:val="single" w:sz="4" w:space="0" w:color="auto"/>
              <w:right w:val="single" w:sz="4" w:space="0" w:color="auto"/>
            </w:tcBorders>
            <w:shd w:val="clear" w:color="auto" w:fill="auto"/>
            <w:vAlign w:val="bottom"/>
            <w:hideMark/>
          </w:tcPr>
          <w:p w14:paraId="191026D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100000,0</w:t>
            </w:r>
          </w:p>
        </w:tc>
        <w:tc>
          <w:tcPr>
            <w:tcW w:w="1312" w:type="dxa"/>
            <w:tcBorders>
              <w:top w:val="nil"/>
              <w:left w:val="nil"/>
              <w:bottom w:val="single" w:sz="4" w:space="0" w:color="auto"/>
              <w:right w:val="single" w:sz="4" w:space="0" w:color="auto"/>
            </w:tcBorders>
            <w:shd w:val="clear" w:color="auto" w:fill="auto"/>
            <w:vAlign w:val="bottom"/>
            <w:hideMark/>
          </w:tcPr>
          <w:p w14:paraId="1BB005F7"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100000,0</w:t>
            </w:r>
          </w:p>
        </w:tc>
      </w:tr>
      <w:tr w:rsidR="008658F7" w:rsidRPr="00454910" w14:paraId="4BF13A68" w14:textId="77777777" w:rsidTr="00454910">
        <w:trPr>
          <w:trHeight w:val="1422"/>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C5526D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493</w:t>
            </w:r>
          </w:p>
        </w:tc>
        <w:tc>
          <w:tcPr>
            <w:tcW w:w="1122" w:type="dxa"/>
            <w:tcBorders>
              <w:top w:val="nil"/>
              <w:left w:val="nil"/>
              <w:bottom w:val="single" w:sz="4" w:space="0" w:color="auto"/>
              <w:right w:val="single" w:sz="4" w:space="0" w:color="auto"/>
            </w:tcBorders>
            <w:shd w:val="clear" w:color="auto" w:fill="auto"/>
            <w:vAlign w:val="center"/>
            <w:hideMark/>
          </w:tcPr>
          <w:p w14:paraId="79C006F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12.07.23</w:t>
            </w:r>
          </w:p>
        </w:tc>
        <w:tc>
          <w:tcPr>
            <w:tcW w:w="5124" w:type="dxa"/>
            <w:tcBorders>
              <w:top w:val="nil"/>
              <w:left w:val="nil"/>
              <w:bottom w:val="single" w:sz="4" w:space="0" w:color="auto"/>
              <w:right w:val="single" w:sz="4" w:space="0" w:color="auto"/>
            </w:tcBorders>
            <w:shd w:val="clear" w:color="auto" w:fill="auto"/>
            <w:vAlign w:val="center"/>
            <w:hideMark/>
          </w:tcPr>
          <w:p w14:paraId="56D8B535"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Inspectoratului General al Poliției de Frontieră, în scopul acordării ajutorului material familiei subofițerului superior al Unității control al frontierei a Sectorului Poliției de Frontieră Aeroportul internațional Chișinău, Serghei Muntean, victimă a atacului din 30 iunie 2023.</w:t>
            </w:r>
          </w:p>
        </w:tc>
        <w:tc>
          <w:tcPr>
            <w:tcW w:w="1417" w:type="dxa"/>
            <w:tcBorders>
              <w:top w:val="nil"/>
              <w:left w:val="nil"/>
              <w:bottom w:val="single" w:sz="4" w:space="0" w:color="auto"/>
              <w:right w:val="single" w:sz="4" w:space="0" w:color="auto"/>
            </w:tcBorders>
            <w:shd w:val="clear" w:color="auto" w:fill="auto"/>
            <w:vAlign w:val="bottom"/>
            <w:hideMark/>
          </w:tcPr>
          <w:p w14:paraId="52AC8CFE"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w:t>
            </w:r>
          </w:p>
        </w:tc>
        <w:tc>
          <w:tcPr>
            <w:tcW w:w="1312" w:type="dxa"/>
            <w:tcBorders>
              <w:top w:val="nil"/>
              <w:left w:val="nil"/>
              <w:bottom w:val="single" w:sz="4" w:space="0" w:color="auto"/>
              <w:right w:val="single" w:sz="4" w:space="0" w:color="auto"/>
            </w:tcBorders>
            <w:shd w:val="clear" w:color="auto" w:fill="auto"/>
            <w:vAlign w:val="bottom"/>
            <w:hideMark/>
          </w:tcPr>
          <w:p w14:paraId="40A9C4D7"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w:t>
            </w:r>
          </w:p>
        </w:tc>
      </w:tr>
      <w:tr w:rsidR="008658F7" w:rsidRPr="00454910" w14:paraId="62E897B0" w14:textId="77777777" w:rsidTr="00772A30">
        <w:trPr>
          <w:trHeight w:val="2067"/>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05A7A82"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t>DCSE 80</w:t>
            </w:r>
          </w:p>
          <w:p w14:paraId="2A1A6EB9" w14:textId="40BCE6D0"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t xml:space="preserve"> </w:t>
            </w:r>
            <w:r w:rsidRPr="00454910">
              <w:rPr>
                <w:rFonts w:eastAsia="Calibri"/>
                <w:sz w:val="18"/>
                <w:szCs w:val="18"/>
                <w:lang w:val="ro-MD" w:eastAsia="en-US"/>
              </w:rPr>
              <w:br w:type="page"/>
              <w:t xml:space="preserve">HG 554 </w:t>
            </w:r>
            <w:r w:rsidRPr="00454910">
              <w:rPr>
                <w:rFonts w:eastAsia="Calibri"/>
                <w:sz w:val="18"/>
                <w:szCs w:val="18"/>
                <w:lang w:val="ro-MD" w:eastAsia="en-US"/>
              </w:rPr>
              <w:br w:type="page"/>
              <w:t>DCSE</w:t>
            </w:r>
            <w:r w:rsidRPr="00454910">
              <w:rPr>
                <w:rFonts w:eastAsia="Calibri"/>
                <w:sz w:val="18"/>
                <w:szCs w:val="18"/>
                <w:lang w:val="ro-MD" w:eastAsia="en-US"/>
              </w:rPr>
              <w:br w:type="page"/>
            </w:r>
            <w:r w:rsidR="00454910">
              <w:rPr>
                <w:rFonts w:eastAsia="Calibri"/>
                <w:sz w:val="18"/>
                <w:szCs w:val="18"/>
                <w:lang w:val="ro-MD" w:eastAsia="en-US"/>
              </w:rPr>
              <w:t xml:space="preserve"> </w:t>
            </w:r>
            <w:r w:rsidRPr="00454910">
              <w:rPr>
                <w:rFonts w:eastAsia="Calibri"/>
                <w:sz w:val="18"/>
                <w:szCs w:val="18"/>
                <w:lang w:val="ro-MD" w:eastAsia="en-US"/>
              </w:rPr>
              <w:t>77</w:t>
            </w:r>
          </w:p>
          <w:p w14:paraId="53166A1A"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t xml:space="preserve"> </w:t>
            </w:r>
            <w:r w:rsidRPr="00454910">
              <w:rPr>
                <w:rFonts w:eastAsia="Calibri"/>
                <w:sz w:val="18"/>
                <w:szCs w:val="18"/>
                <w:lang w:val="ro-MD" w:eastAsia="en-US"/>
              </w:rPr>
              <w:br w:type="page"/>
              <w:t>HG</w:t>
            </w:r>
            <w:r w:rsidRPr="00454910">
              <w:rPr>
                <w:rFonts w:eastAsia="Calibri"/>
                <w:sz w:val="18"/>
                <w:szCs w:val="18"/>
                <w:lang w:val="ro-MD" w:eastAsia="en-US"/>
              </w:rPr>
              <w:br w:type="page"/>
              <w:t xml:space="preserve"> 793</w:t>
            </w:r>
          </w:p>
        </w:tc>
        <w:tc>
          <w:tcPr>
            <w:tcW w:w="1122" w:type="dxa"/>
            <w:tcBorders>
              <w:top w:val="nil"/>
              <w:left w:val="nil"/>
              <w:bottom w:val="single" w:sz="4" w:space="0" w:color="auto"/>
              <w:right w:val="single" w:sz="4" w:space="0" w:color="auto"/>
            </w:tcBorders>
            <w:shd w:val="clear" w:color="auto" w:fill="auto"/>
            <w:vAlign w:val="center"/>
            <w:hideMark/>
          </w:tcPr>
          <w:p w14:paraId="1DF146D5"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t xml:space="preserve">04.09.23 </w:t>
            </w:r>
          </w:p>
          <w:p w14:paraId="4C37159F" w14:textId="77777777" w:rsidR="008658F7" w:rsidRPr="00454910" w:rsidRDefault="008658F7" w:rsidP="008658F7">
            <w:pPr>
              <w:shd w:val="clear" w:color="auto" w:fill="FFFFFF"/>
              <w:spacing w:line="259" w:lineRule="auto"/>
              <w:jc w:val="center"/>
              <w:rPr>
                <w:rFonts w:eastAsia="Calibri"/>
                <w:sz w:val="18"/>
                <w:szCs w:val="18"/>
                <w:lang w:val="ro-MD" w:eastAsia="en-US"/>
              </w:rPr>
            </w:pPr>
          </w:p>
          <w:p w14:paraId="78455019"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br w:type="page"/>
            </w:r>
            <w:r w:rsidRPr="00454910">
              <w:rPr>
                <w:rFonts w:eastAsia="Calibri"/>
                <w:sz w:val="18"/>
                <w:szCs w:val="18"/>
                <w:lang w:val="ro-MD" w:eastAsia="en-US"/>
              </w:rPr>
              <w:br w:type="page"/>
              <w:t>28.07.23</w:t>
            </w:r>
          </w:p>
          <w:p w14:paraId="161EB909" w14:textId="77777777" w:rsidR="008658F7" w:rsidRPr="00454910" w:rsidRDefault="008658F7" w:rsidP="008658F7">
            <w:pPr>
              <w:shd w:val="clear" w:color="auto" w:fill="FFFFFF"/>
              <w:spacing w:line="259" w:lineRule="auto"/>
              <w:jc w:val="center"/>
              <w:rPr>
                <w:rFonts w:eastAsia="Calibri"/>
                <w:sz w:val="18"/>
                <w:szCs w:val="18"/>
                <w:lang w:val="ro-MD" w:eastAsia="en-US"/>
              </w:rPr>
            </w:pPr>
          </w:p>
          <w:p w14:paraId="33AD3BC1"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br w:type="page"/>
            </w:r>
            <w:r w:rsidRPr="00454910">
              <w:rPr>
                <w:rFonts w:eastAsia="Calibri"/>
                <w:sz w:val="18"/>
                <w:szCs w:val="18"/>
                <w:lang w:val="ro-MD" w:eastAsia="en-US"/>
              </w:rPr>
              <w:br w:type="page"/>
              <w:t>28.07.23</w:t>
            </w:r>
          </w:p>
          <w:p w14:paraId="17DA1868" w14:textId="77777777" w:rsidR="008658F7" w:rsidRPr="00454910" w:rsidRDefault="008658F7" w:rsidP="008658F7">
            <w:pPr>
              <w:shd w:val="clear" w:color="auto" w:fill="FFFFFF"/>
              <w:spacing w:line="259" w:lineRule="auto"/>
              <w:jc w:val="center"/>
              <w:rPr>
                <w:rFonts w:eastAsia="Calibri"/>
                <w:sz w:val="18"/>
                <w:szCs w:val="18"/>
                <w:lang w:val="ro-MD" w:eastAsia="en-US"/>
              </w:rPr>
            </w:pPr>
          </w:p>
          <w:p w14:paraId="24E71796" w14:textId="77777777" w:rsidR="008658F7" w:rsidRPr="00454910" w:rsidRDefault="008658F7" w:rsidP="008658F7">
            <w:pPr>
              <w:shd w:val="clear" w:color="auto" w:fill="FFFFFF"/>
              <w:spacing w:line="259" w:lineRule="auto"/>
              <w:jc w:val="center"/>
              <w:rPr>
                <w:rFonts w:eastAsia="Calibri"/>
                <w:sz w:val="18"/>
                <w:szCs w:val="18"/>
                <w:lang w:val="ro-MD" w:eastAsia="en-US"/>
              </w:rPr>
            </w:pPr>
            <w:r w:rsidRPr="00454910">
              <w:rPr>
                <w:rFonts w:eastAsia="Calibri"/>
                <w:sz w:val="18"/>
                <w:szCs w:val="18"/>
                <w:lang w:val="ro-MD" w:eastAsia="en-US"/>
              </w:rPr>
              <w:br w:type="page"/>
            </w:r>
            <w:r w:rsidRPr="00454910">
              <w:rPr>
                <w:rFonts w:eastAsia="Calibri"/>
                <w:sz w:val="18"/>
                <w:szCs w:val="18"/>
                <w:lang w:val="ro-MD" w:eastAsia="en-US"/>
              </w:rPr>
              <w:br w:type="page"/>
              <w:t>18.10.23</w:t>
            </w:r>
            <w:r w:rsidRPr="00454910">
              <w:rPr>
                <w:rFonts w:eastAsia="Calibri"/>
                <w:sz w:val="18"/>
                <w:szCs w:val="18"/>
                <w:lang w:val="ro-MD" w:eastAsia="en-US"/>
              </w:rPr>
              <w:br w:type="page"/>
            </w:r>
          </w:p>
        </w:tc>
        <w:tc>
          <w:tcPr>
            <w:tcW w:w="5124" w:type="dxa"/>
            <w:tcBorders>
              <w:top w:val="nil"/>
              <w:left w:val="nil"/>
              <w:bottom w:val="single" w:sz="4" w:space="0" w:color="auto"/>
              <w:right w:val="single" w:sz="4" w:space="0" w:color="auto"/>
            </w:tcBorders>
            <w:shd w:val="clear" w:color="auto" w:fill="auto"/>
            <w:vAlign w:val="center"/>
            <w:hideMark/>
          </w:tcPr>
          <w:p w14:paraId="5080AC1C" w14:textId="77777777" w:rsidR="008658F7" w:rsidRPr="00454910" w:rsidRDefault="008658F7" w:rsidP="008658F7">
            <w:pPr>
              <w:shd w:val="clear" w:color="auto" w:fill="FFFFFF"/>
              <w:spacing w:line="259" w:lineRule="auto"/>
              <w:jc w:val="both"/>
              <w:rPr>
                <w:rFonts w:eastAsia="Calibri"/>
                <w:sz w:val="18"/>
                <w:szCs w:val="18"/>
                <w:lang w:val="ro-MD" w:eastAsia="en-US"/>
              </w:rPr>
            </w:pPr>
            <w:r w:rsidRPr="00454910">
              <w:rPr>
                <w:rFonts w:eastAsia="Calibri"/>
                <w:sz w:val="18"/>
                <w:szCs w:val="18"/>
                <w:lang w:val="ro-MD" w:eastAsia="en-US"/>
              </w:rPr>
              <w:t xml:space="preserve">Pentru acoperirea cheltuielilor de transportare a  bunurilor materiale către consiliile raionale pentru lichidarea consecințelor situațiilor excepționale cu caracter natural (ploi torențiale cu vânt puternic) din 26 iulie 2023, după cum urmează: </w:t>
            </w:r>
            <w:r w:rsidRPr="00454910">
              <w:rPr>
                <w:rFonts w:eastAsia="Calibri"/>
                <w:sz w:val="18"/>
                <w:szCs w:val="18"/>
                <w:lang w:val="ro-MD" w:eastAsia="en-US"/>
              </w:rPr>
              <w:br w:type="page"/>
              <w:t>Inspectoratului General pentru Situații de Urgență - 302,3 mii lei și Inspectoratului General de Poliție - 21,7 mii lei.</w:t>
            </w:r>
          </w:p>
        </w:tc>
        <w:tc>
          <w:tcPr>
            <w:tcW w:w="1417" w:type="dxa"/>
            <w:tcBorders>
              <w:top w:val="nil"/>
              <w:left w:val="nil"/>
              <w:bottom w:val="single" w:sz="4" w:space="0" w:color="auto"/>
              <w:right w:val="single" w:sz="4" w:space="0" w:color="auto"/>
            </w:tcBorders>
            <w:shd w:val="clear" w:color="auto" w:fill="auto"/>
            <w:vAlign w:val="bottom"/>
            <w:hideMark/>
          </w:tcPr>
          <w:p w14:paraId="7357871C" w14:textId="77777777" w:rsidR="008658F7" w:rsidRPr="00454910" w:rsidRDefault="008658F7" w:rsidP="008658F7">
            <w:pPr>
              <w:shd w:val="clear" w:color="auto" w:fill="FFFFFF"/>
              <w:spacing w:line="259" w:lineRule="auto"/>
              <w:jc w:val="right"/>
              <w:rPr>
                <w:rFonts w:eastAsia="Calibri"/>
                <w:sz w:val="18"/>
                <w:szCs w:val="18"/>
                <w:lang w:val="ro-MD" w:eastAsia="en-US"/>
              </w:rPr>
            </w:pPr>
            <w:r w:rsidRPr="00454910">
              <w:rPr>
                <w:rFonts w:eastAsia="Calibri"/>
                <w:sz w:val="18"/>
                <w:szCs w:val="18"/>
                <w:lang w:val="ro-MD" w:eastAsia="en-US"/>
              </w:rPr>
              <w:t>324,0</w:t>
            </w:r>
          </w:p>
        </w:tc>
        <w:tc>
          <w:tcPr>
            <w:tcW w:w="1312" w:type="dxa"/>
            <w:tcBorders>
              <w:top w:val="nil"/>
              <w:left w:val="nil"/>
              <w:bottom w:val="single" w:sz="4" w:space="0" w:color="auto"/>
              <w:right w:val="single" w:sz="4" w:space="0" w:color="auto"/>
            </w:tcBorders>
            <w:shd w:val="clear" w:color="auto" w:fill="auto"/>
            <w:vAlign w:val="bottom"/>
            <w:hideMark/>
          </w:tcPr>
          <w:p w14:paraId="7FE72E4F" w14:textId="77777777" w:rsidR="008658F7" w:rsidRPr="00454910" w:rsidRDefault="008658F7" w:rsidP="008658F7">
            <w:pPr>
              <w:shd w:val="clear" w:color="auto" w:fill="FFFFFF"/>
              <w:spacing w:line="259" w:lineRule="auto"/>
              <w:jc w:val="right"/>
              <w:rPr>
                <w:rFonts w:eastAsia="Calibri"/>
                <w:sz w:val="18"/>
                <w:szCs w:val="18"/>
                <w:lang w:val="ro-MD" w:eastAsia="en-US"/>
              </w:rPr>
            </w:pPr>
            <w:r w:rsidRPr="00454910">
              <w:rPr>
                <w:rFonts w:eastAsia="Calibri"/>
                <w:sz w:val="18"/>
                <w:szCs w:val="18"/>
                <w:lang w:val="ro-MD" w:eastAsia="en-US"/>
              </w:rPr>
              <w:t>302,3</w:t>
            </w:r>
          </w:p>
        </w:tc>
      </w:tr>
      <w:tr w:rsidR="008658F7" w:rsidRPr="00454910" w14:paraId="7B8133B9" w14:textId="77777777" w:rsidTr="006D18D9">
        <w:trPr>
          <w:trHeight w:val="2601"/>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010390C"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lastRenderedPageBreak/>
              <w:t>HG 635</w:t>
            </w:r>
          </w:p>
        </w:tc>
        <w:tc>
          <w:tcPr>
            <w:tcW w:w="1122" w:type="dxa"/>
            <w:tcBorders>
              <w:top w:val="nil"/>
              <w:left w:val="nil"/>
              <w:bottom w:val="single" w:sz="4" w:space="0" w:color="auto"/>
              <w:right w:val="single" w:sz="4" w:space="0" w:color="auto"/>
            </w:tcBorders>
            <w:shd w:val="clear" w:color="auto" w:fill="auto"/>
            <w:vAlign w:val="center"/>
            <w:hideMark/>
          </w:tcPr>
          <w:p w14:paraId="5969295F" w14:textId="34C5F9F2"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30.08.23</w:t>
            </w:r>
          </w:p>
        </w:tc>
        <w:tc>
          <w:tcPr>
            <w:tcW w:w="5124" w:type="dxa"/>
            <w:tcBorders>
              <w:top w:val="nil"/>
              <w:left w:val="nil"/>
              <w:bottom w:val="single" w:sz="4" w:space="0" w:color="auto"/>
              <w:right w:val="single" w:sz="4" w:space="0" w:color="auto"/>
            </w:tcBorders>
            <w:shd w:val="clear" w:color="auto" w:fill="auto"/>
            <w:vAlign w:val="center"/>
            <w:hideMark/>
          </w:tcPr>
          <w:p w14:paraId="3264FB34"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Agenției Rezerve Materiale pentru cheltuielile ce țin de:</w:t>
            </w:r>
            <w:r w:rsidRPr="00454910">
              <w:rPr>
                <w:rFonts w:eastAsia="Calibri"/>
                <w:sz w:val="18"/>
                <w:szCs w:val="18"/>
                <w:lang w:val="ro-MD" w:eastAsia="en-US"/>
              </w:rPr>
              <w:br/>
              <w:t>1) serviciile de broker vamal;</w:t>
            </w:r>
          </w:p>
          <w:p w14:paraId="6705BDA0"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2) serviciile de recepționare, de evaluare a cantității și a calității, de depozitare, păstrare, descărcare, încărcare și eliberare a produsului energetic – motorină;</w:t>
            </w:r>
          </w:p>
          <w:p w14:paraId="624884C1"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3) serviciile de transbordare a vagoanelor-cisterne cu motorină în punctul feroviar de trecere a frontierei de stat și de lucrările de manevrare a acestora pe calea ferată a Republicii Moldova până la punctul de destinație;</w:t>
            </w:r>
          </w:p>
          <w:p w14:paraId="1319D3F5"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4) lucrările de descărcare a motorinei din vagoanele-cisterne și de pompare a acesteia în rezervorul de primire.</w:t>
            </w:r>
          </w:p>
        </w:tc>
        <w:tc>
          <w:tcPr>
            <w:tcW w:w="1417" w:type="dxa"/>
            <w:tcBorders>
              <w:top w:val="nil"/>
              <w:left w:val="nil"/>
              <w:bottom w:val="single" w:sz="4" w:space="0" w:color="auto"/>
              <w:right w:val="single" w:sz="4" w:space="0" w:color="auto"/>
            </w:tcBorders>
            <w:shd w:val="clear" w:color="auto" w:fill="auto"/>
            <w:vAlign w:val="bottom"/>
            <w:hideMark/>
          </w:tcPr>
          <w:p w14:paraId="60E50A6F"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1000,0</w:t>
            </w:r>
          </w:p>
        </w:tc>
        <w:tc>
          <w:tcPr>
            <w:tcW w:w="1312" w:type="dxa"/>
            <w:tcBorders>
              <w:top w:val="nil"/>
              <w:left w:val="nil"/>
              <w:bottom w:val="single" w:sz="4" w:space="0" w:color="auto"/>
              <w:right w:val="single" w:sz="4" w:space="0" w:color="auto"/>
            </w:tcBorders>
            <w:shd w:val="clear" w:color="auto" w:fill="auto"/>
            <w:vAlign w:val="bottom"/>
            <w:hideMark/>
          </w:tcPr>
          <w:p w14:paraId="4DCE3983" w14:textId="77777777" w:rsidR="008658F7" w:rsidRPr="00454910" w:rsidRDefault="008658F7" w:rsidP="00454910">
            <w:pPr>
              <w:shd w:val="clear" w:color="auto" w:fill="FFFFFF"/>
              <w:spacing w:line="259" w:lineRule="auto"/>
              <w:rPr>
                <w:rFonts w:eastAsia="Calibri"/>
                <w:sz w:val="18"/>
                <w:szCs w:val="18"/>
                <w:lang w:val="ro-MD" w:eastAsia="en-US"/>
              </w:rPr>
            </w:pPr>
            <w:r w:rsidRPr="00454910">
              <w:rPr>
                <w:rFonts w:eastAsia="Calibri"/>
                <w:sz w:val="18"/>
                <w:szCs w:val="18"/>
                <w:lang w:val="ro-MD" w:eastAsia="en-US"/>
              </w:rPr>
              <w:t> </w:t>
            </w:r>
          </w:p>
        </w:tc>
      </w:tr>
      <w:tr w:rsidR="008658F7" w:rsidRPr="00454910" w14:paraId="154FAC4E" w14:textId="77777777" w:rsidTr="00772A30">
        <w:trPr>
          <w:trHeight w:val="1020"/>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6AA37F2"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DCSE 97</w:t>
            </w:r>
          </w:p>
        </w:tc>
        <w:tc>
          <w:tcPr>
            <w:tcW w:w="1122" w:type="dxa"/>
            <w:tcBorders>
              <w:top w:val="nil"/>
              <w:left w:val="nil"/>
              <w:bottom w:val="single" w:sz="4" w:space="0" w:color="auto"/>
              <w:right w:val="single" w:sz="4" w:space="0" w:color="auto"/>
            </w:tcBorders>
            <w:shd w:val="clear" w:color="auto" w:fill="auto"/>
            <w:vAlign w:val="center"/>
            <w:hideMark/>
          </w:tcPr>
          <w:p w14:paraId="6B30FC9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27.12.23</w:t>
            </w:r>
          </w:p>
        </w:tc>
        <w:tc>
          <w:tcPr>
            <w:tcW w:w="5124" w:type="dxa"/>
            <w:tcBorders>
              <w:top w:val="nil"/>
              <w:left w:val="nil"/>
              <w:bottom w:val="single" w:sz="4" w:space="0" w:color="auto"/>
              <w:right w:val="single" w:sz="4" w:space="0" w:color="auto"/>
            </w:tcBorders>
            <w:shd w:val="clear" w:color="auto" w:fill="auto"/>
            <w:vAlign w:val="center"/>
            <w:hideMark/>
          </w:tcPr>
          <w:p w14:paraId="5156A669"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Agenției Rezerve Materiale pentru procurarea păcurii conform Acordului adițional de majorare a cantității păcurii contractate pentru rezervele de stat.</w:t>
            </w:r>
          </w:p>
        </w:tc>
        <w:tc>
          <w:tcPr>
            <w:tcW w:w="1417" w:type="dxa"/>
            <w:tcBorders>
              <w:top w:val="nil"/>
              <w:left w:val="nil"/>
              <w:bottom w:val="single" w:sz="4" w:space="0" w:color="auto"/>
              <w:right w:val="single" w:sz="4" w:space="0" w:color="auto"/>
            </w:tcBorders>
            <w:shd w:val="clear" w:color="auto" w:fill="auto"/>
            <w:vAlign w:val="bottom"/>
            <w:hideMark/>
          </w:tcPr>
          <w:p w14:paraId="043AF2AC"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2266,8</w:t>
            </w:r>
          </w:p>
        </w:tc>
        <w:tc>
          <w:tcPr>
            <w:tcW w:w="1312" w:type="dxa"/>
            <w:tcBorders>
              <w:top w:val="nil"/>
              <w:left w:val="nil"/>
              <w:bottom w:val="single" w:sz="4" w:space="0" w:color="auto"/>
              <w:right w:val="single" w:sz="4" w:space="0" w:color="auto"/>
            </w:tcBorders>
            <w:shd w:val="clear" w:color="auto" w:fill="auto"/>
            <w:vAlign w:val="bottom"/>
            <w:hideMark/>
          </w:tcPr>
          <w:p w14:paraId="647C72DE"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2266,7</w:t>
            </w:r>
          </w:p>
        </w:tc>
      </w:tr>
      <w:tr w:rsidR="008658F7" w:rsidRPr="00454910" w14:paraId="11B98A38"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C91F74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auto"/>
            <w:vAlign w:val="center"/>
            <w:hideMark/>
          </w:tcPr>
          <w:p w14:paraId="76C7B7C1"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auto"/>
            <w:vAlign w:val="center"/>
            <w:hideMark/>
          </w:tcPr>
          <w:p w14:paraId="66E14EF6"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Alte.</w:t>
            </w:r>
          </w:p>
        </w:tc>
        <w:tc>
          <w:tcPr>
            <w:tcW w:w="1417" w:type="dxa"/>
            <w:tcBorders>
              <w:top w:val="nil"/>
              <w:left w:val="nil"/>
              <w:bottom w:val="single" w:sz="4" w:space="0" w:color="auto"/>
              <w:right w:val="single" w:sz="4" w:space="0" w:color="auto"/>
            </w:tcBorders>
            <w:shd w:val="clear" w:color="auto" w:fill="auto"/>
            <w:vAlign w:val="bottom"/>
            <w:hideMark/>
          </w:tcPr>
          <w:p w14:paraId="6C9F2A47"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60883,0</w:t>
            </w:r>
          </w:p>
        </w:tc>
        <w:tc>
          <w:tcPr>
            <w:tcW w:w="1312" w:type="dxa"/>
            <w:tcBorders>
              <w:top w:val="nil"/>
              <w:left w:val="nil"/>
              <w:bottom w:val="single" w:sz="4" w:space="0" w:color="auto"/>
              <w:right w:val="single" w:sz="4" w:space="0" w:color="auto"/>
            </w:tcBorders>
            <w:shd w:val="clear" w:color="auto" w:fill="auto"/>
            <w:vAlign w:val="bottom"/>
            <w:hideMark/>
          </w:tcPr>
          <w:p w14:paraId="3125C9C0"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60880,0</w:t>
            </w:r>
          </w:p>
        </w:tc>
      </w:tr>
      <w:tr w:rsidR="008658F7" w:rsidRPr="00454910" w14:paraId="569C747E"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15F8340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6DF1A8E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6AEA232C"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Apărării</w:t>
            </w:r>
          </w:p>
        </w:tc>
        <w:tc>
          <w:tcPr>
            <w:tcW w:w="1417" w:type="dxa"/>
            <w:tcBorders>
              <w:top w:val="nil"/>
              <w:left w:val="nil"/>
              <w:bottom w:val="single" w:sz="4" w:space="0" w:color="auto"/>
              <w:right w:val="single" w:sz="4" w:space="0" w:color="auto"/>
            </w:tcBorders>
            <w:shd w:val="clear" w:color="auto" w:fill="FFFFFF"/>
            <w:vAlign w:val="bottom"/>
            <w:hideMark/>
          </w:tcPr>
          <w:p w14:paraId="33544D17"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426,9</w:t>
            </w:r>
          </w:p>
        </w:tc>
        <w:tc>
          <w:tcPr>
            <w:tcW w:w="1312" w:type="dxa"/>
            <w:tcBorders>
              <w:top w:val="nil"/>
              <w:left w:val="nil"/>
              <w:bottom w:val="single" w:sz="4" w:space="0" w:color="auto"/>
              <w:right w:val="single" w:sz="4" w:space="0" w:color="auto"/>
            </w:tcBorders>
            <w:shd w:val="clear" w:color="auto" w:fill="FFFFFF"/>
            <w:vAlign w:val="bottom"/>
            <w:hideMark/>
          </w:tcPr>
          <w:p w14:paraId="441E39CE"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426,9</w:t>
            </w:r>
          </w:p>
        </w:tc>
      </w:tr>
      <w:tr w:rsidR="008658F7" w:rsidRPr="00454910" w14:paraId="51779C32" w14:textId="77777777" w:rsidTr="00772A30">
        <w:trPr>
          <w:trHeight w:val="1330"/>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B2DEBC0"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DCSE</w:t>
            </w:r>
            <w:r w:rsidRPr="00454910">
              <w:rPr>
                <w:rFonts w:eastAsia="Calibri"/>
                <w:sz w:val="18"/>
                <w:szCs w:val="18"/>
                <w:lang w:val="ro-MD" w:eastAsia="en-US"/>
              </w:rPr>
              <w:br/>
              <w:t>80</w:t>
            </w:r>
            <w:r w:rsidRPr="00454910">
              <w:rPr>
                <w:rFonts w:eastAsia="Calibri"/>
                <w:sz w:val="18"/>
                <w:szCs w:val="18"/>
                <w:lang w:val="ro-MD" w:eastAsia="en-US"/>
              </w:rPr>
              <w:br/>
              <w:t>HG</w:t>
            </w:r>
            <w:r w:rsidRPr="00454910">
              <w:rPr>
                <w:rFonts w:eastAsia="Calibri"/>
                <w:sz w:val="18"/>
                <w:szCs w:val="18"/>
                <w:lang w:val="ro-MD" w:eastAsia="en-US"/>
              </w:rPr>
              <w:br/>
              <w:t>793</w:t>
            </w:r>
          </w:p>
        </w:tc>
        <w:tc>
          <w:tcPr>
            <w:tcW w:w="1122" w:type="dxa"/>
            <w:tcBorders>
              <w:top w:val="nil"/>
              <w:left w:val="nil"/>
              <w:bottom w:val="single" w:sz="4" w:space="0" w:color="auto"/>
              <w:right w:val="single" w:sz="4" w:space="0" w:color="auto"/>
            </w:tcBorders>
            <w:shd w:val="clear" w:color="auto" w:fill="auto"/>
            <w:vAlign w:val="center"/>
            <w:hideMark/>
          </w:tcPr>
          <w:p w14:paraId="3BBA06C2"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04.09.23</w:t>
            </w:r>
            <w:r w:rsidRPr="00454910">
              <w:rPr>
                <w:rFonts w:eastAsia="Calibri"/>
                <w:sz w:val="18"/>
                <w:szCs w:val="18"/>
                <w:lang w:val="ro-MD" w:eastAsia="en-US"/>
              </w:rPr>
              <w:br/>
            </w:r>
            <w:r w:rsidRPr="00454910">
              <w:rPr>
                <w:rFonts w:eastAsia="Calibri"/>
                <w:sz w:val="18"/>
                <w:szCs w:val="18"/>
                <w:lang w:val="ro-MD" w:eastAsia="en-US"/>
              </w:rPr>
              <w:br/>
              <w:t>18.10.23</w:t>
            </w:r>
          </w:p>
        </w:tc>
        <w:tc>
          <w:tcPr>
            <w:tcW w:w="5124" w:type="dxa"/>
            <w:tcBorders>
              <w:top w:val="nil"/>
              <w:left w:val="nil"/>
              <w:bottom w:val="single" w:sz="4" w:space="0" w:color="auto"/>
              <w:right w:val="single" w:sz="4" w:space="0" w:color="auto"/>
            </w:tcBorders>
            <w:shd w:val="clear" w:color="auto" w:fill="auto"/>
            <w:vAlign w:val="center"/>
            <w:hideMark/>
          </w:tcPr>
          <w:p w14:paraId="6AA20A6E"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acoperirea cheltuielilor de transportare a  bunurilor materiale către consiliile raionale pentru lichidarea consecințelor situațiilor excepționale cu caracter natural (ploi torențiale cu vânt puternic) din 26 iulie 2023.</w:t>
            </w:r>
          </w:p>
        </w:tc>
        <w:tc>
          <w:tcPr>
            <w:tcW w:w="1417" w:type="dxa"/>
            <w:tcBorders>
              <w:top w:val="nil"/>
              <w:left w:val="nil"/>
              <w:bottom w:val="single" w:sz="4" w:space="0" w:color="auto"/>
              <w:right w:val="single" w:sz="4" w:space="0" w:color="auto"/>
            </w:tcBorders>
            <w:shd w:val="clear" w:color="auto" w:fill="auto"/>
            <w:vAlign w:val="bottom"/>
            <w:hideMark/>
          </w:tcPr>
          <w:p w14:paraId="65770283"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426,9</w:t>
            </w:r>
          </w:p>
        </w:tc>
        <w:tc>
          <w:tcPr>
            <w:tcW w:w="1312" w:type="dxa"/>
            <w:tcBorders>
              <w:top w:val="nil"/>
              <w:left w:val="nil"/>
              <w:bottom w:val="single" w:sz="4" w:space="0" w:color="auto"/>
              <w:right w:val="single" w:sz="4" w:space="0" w:color="auto"/>
            </w:tcBorders>
            <w:shd w:val="clear" w:color="auto" w:fill="auto"/>
            <w:vAlign w:val="bottom"/>
            <w:hideMark/>
          </w:tcPr>
          <w:p w14:paraId="21A852A7"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426,9</w:t>
            </w:r>
          </w:p>
        </w:tc>
      </w:tr>
      <w:tr w:rsidR="008658F7" w:rsidRPr="00454910" w14:paraId="3AB391D9"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74B00799"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202065D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15EF4990"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Agriculturii și Industriei Alimentare</w:t>
            </w:r>
          </w:p>
        </w:tc>
        <w:tc>
          <w:tcPr>
            <w:tcW w:w="1417" w:type="dxa"/>
            <w:tcBorders>
              <w:top w:val="nil"/>
              <w:left w:val="nil"/>
              <w:bottom w:val="single" w:sz="4" w:space="0" w:color="auto"/>
              <w:right w:val="single" w:sz="4" w:space="0" w:color="auto"/>
            </w:tcBorders>
            <w:shd w:val="clear" w:color="auto" w:fill="FFFFFF"/>
            <w:vAlign w:val="bottom"/>
            <w:hideMark/>
          </w:tcPr>
          <w:p w14:paraId="17E5E119"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200000,0</w:t>
            </w:r>
          </w:p>
        </w:tc>
        <w:tc>
          <w:tcPr>
            <w:tcW w:w="1312" w:type="dxa"/>
            <w:tcBorders>
              <w:top w:val="nil"/>
              <w:left w:val="nil"/>
              <w:bottom w:val="single" w:sz="4" w:space="0" w:color="auto"/>
              <w:right w:val="single" w:sz="4" w:space="0" w:color="auto"/>
            </w:tcBorders>
            <w:shd w:val="clear" w:color="auto" w:fill="FFFFFF"/>
            <w:vAlign w:val="bottom"/>
            <w:hideMark/>
          </w:tcPr>
          <w:p w14:paraId="68F93001"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199735,4</w:t>
            </w:r>
          </w:p>
        </w:tc>
      </w:tr>
      <w:tr w:rsidR="008658F7" w:rsidRPr="00454910" w14:paraId="4CEC42AD" w14:textId="77777777" w:rsidTr="00772A30">
        <w:trPr>
          <w:trHeight w:val="630"/>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5EEF27F"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615</w:t>
            </w:r>
          </w:p>
        </w:tc>
        <w:tc>
          <w:tcPr>
            <w:tcW w:w="1122" w:type="dxa"/>
            <w:tcBorders>
              <w:top w:val="nil"/>
              <w:left w:val="nil"/>
              <w:bottom w:val="single" w:sz="4" w:space="0" w:color="auto"/>
              <w:right w:val="single" w:sz="4" w:space="0" w:color="auto"/>
            </w:tcBorders>
            <w:shd w:val="clear" w:color="auto" w:fill="auto"/>
            <w:vAlign w:val="center"/>
            <w:hideMark/>
          </w:tcPr>
          <w:p w14:paraId="0AD9C29D"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21.08.23</w:t>
            </w:r>
          </w:p>
        </w:tc>
        <w:tc>
          <w:tcPr>
            <w:tcW w:w="5124" w:type="dxa"/>
            <w:tcBorders>
              <w:top w:val="nil"/>
              <w:left w:val="nil"/>
              <w:bottom w:val="single" w:sz="4" w:space="0" w:color="auto"/>
              <w:right w:val="single" w:sz="4" w:space="0" w:color="auto"/>
            </w:tcBorders>
            <w:shd w:val="clear" w:color="auto" w:fill="auto"/>
            <w:vAlign w:val="center"/>
            <w:hideMark/>
          </w:tcPr>
          <w:p w14:paraId="5F0BB7A8"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acordarea ajutorului fermierilor afectați de consecințele crizelor din anul 2022.</w:t>
            </w:r>
          </w:p>
        </w:tc>
        <w:tc>
          <w:tcPr>
            <w:tcW w:w="1417" w:type="dxa"/>
            <w:tcBorders>
              <w:top w:val="nil"/>
              <w:left w:val="nil"/>
              <w:bottom w:val="single" w:sz="4" w:space="0" w:color="auto"/>
              <w:right w:val="single" w:sz="4" w:space="0" w:color="auto"/>
            </w:tcBorders>
            <w:shd w:val="clear" w:color="auto" w:fill="auto"/>
            <w:vAlign w:val="bottom"/>
            <w:hideMark/>
          </w:tcPr>
          <w:p w14:paraId="5F9191D4"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200000,0</w:t>
            </w:r>
          </w:p>
        </w:tc>
        <w:tc>
          <w:tcPr>
            <w:tcW w:w="1312" w:type="dxa"/>
            <w:tcBorders>
              <w:top w:val="nil"/>
              <w:left w:val="nil"/>
              <w:bottom w:val="single" w:sz="4" w:space="0" w:color="auto"/>
              <w:right w:val="single" w:sz="4" w:space="0" w:color="auto"/>
            </w:tcBorders>
            <w:shd w:val="clear" w:color="auto" w:fill="auto"/>
            <w:vAlign w:val="bottom"/>
            <w:hideMark/>
          </w:tcPr>
          <w:p w14:paraId="6E945E22"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199735,4</w:t>
            </w:r>
          </w:p>
        </w:tc>
      </w:tr>
      <w:tr w:rsidR="008658F7" w:rsidRPr="00454910" w14:paraId="4BC0526C"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1EC6B84C"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4899001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30A5734F"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Culturii</w:t>
            </w:r>
          </w:p>
        </w:tc>
        <w:tc>
          <w:tcPr>
            <w:tcW w:w="1417" w:type="dxa"/>
            <w:tcBorders>
              <w:top w:val="nil"/>
              <w:left w:val="nil"/>
              <w:bottom w:val="single" w:sz="4" w:space="0" w:color="auto"/>
              <w:right w:val="single" w:sz="4" w:space="0" w:color="auto"/>
            </w:tcBorders>
            <w:shd w:val="clear" w:color="auto" w:fill="FFFFFF"/>
            <w:vAlign w:val="bottom"/>
            <w:hideMark/>
          </w:tcPr>
          <w:p w14:paraId="56456854"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820,5</w:t>
            </w:r>
          </w:p>
        </w:tc>
        <w:tc>
          <w:tcPr>
            <w:tcW w:w="1312" w:type="dxa"/>
            <w:tcBorders>
              <w:top w:val="nil"/>
              <w:left w:val="nil"/>
              <w:bottom w:val="single" w:sz="4" w:space="0" w:color="auto"/>
              <w:right w:val="single" w:sz="4" w:space="0" w:color="auto"/>
            </w:tcBorders>
            <w:shd w:val="clear" w:color="auto" w:fill="FFFFFF"/>
            <w:vAlign w:val="bottom"/>
            <w:hideMark/>
          </w:tcPr>
          <w:p w14:paraId="3FC0350F"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814,5</w:t>
            </w:r>
          </w:p>
        </w:tc>
      </w:tr>
      <w:tr w:rsidR="008658F7" w:rsidRPr="00454910" w14:paraId="3FE72942" w14:textId="77777777" w:rsidTr="00772A30">
        <w:trPr>
          <w:trHeight w:val="1057"/>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C26C823"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w:t>
            </w:r>
            <w:r w:rsidRPr="00454910">
              <w:rPr>
                <w:rFonts w:eastAsia="Calibri"/>
                <w:sz w:val="18"/>
                <w:szCs w:val="18"/>
                <w:lang w:val="ro-MD" w:eastAsia="en-US"/>
              </w:rPr>
              <w:br/>
              <w:t>849</w:t>
            </w:r>
          </w:p>
        </w:tc>
        <w:tc>
          <w:tcPr>
            <w:tcW w:w="1122" w:type="dxa"/>
            <w:tcBorders>
              <w:top w:val="nil"/>
              <w:left w:val="nil"/>
              <w:bottom w:val="single" w:sz="4" w:space="0" w:color="auto"/>
              <w:right w:val="single" w:sz="4" w:space="0" w:color="auto"/>
            </w:tcBorders>
            <w:shd w:val="clear" w:color="auto" w:fill="auto"/>
            <w:vAlign w:val="center"/>
            <w:hideMark/>
          </w:tcPr>
          <w:p w14:paraId="66D8A47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01.11.23</w:t>
            </w:r>
          </w:p>
        </w:tc>
        <w:tc>
          <w:tcPr>
            <w:tcW w:w="5124" w:type="dxa"/>
            <w:tcBorders>
              <w:top w:val="nil"/>
              <w:left w:val="nil"/>
              <w:bottom w:val="single" w:sz="4" w:space="0" w:color="auto"/>
              <w:right w:val="single" w:sz="4" w:space="0" w:color="auto"/>
            </w:tcBorders>
            <w:shd w:val="clear" w:color="auto" w:fill="auto"/>
            <w:vAlign w:val="center"/>
            <w:hideMark/>
          </w:tcPr>
          <w:p w14:paraId="2029E9C2"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acoperirea cheltuielilor aferente organizării funeraliilor regretatului Mircea Snegur, primul președinte al Republicii Moldova, și ale regretatului Ion Druţă, scriitor.</w:t>
            </w:r>
          </w:p>
        </w:tc>
        <w:tc>
          <w:tcPr>
            <w:tcW w:w="1417" w:type="dxa"/>
            <w:tcBorders>
              <w:top w:val="nil"/>
              <w:left w:val="nil"/>
              <w:bottom w:val="single" w:sz="4" w:space="0" w:color="auto"/>
              <w:right w:val="single" w:sz="4" w:space="0" w:color="auto"/>
            </w:tcBorders>
            <w:shd w:val="clear" w:color="auto" w:fill="auto"/>
            <w:vAlign w:val="bottom"/>
            <w:hideMark/>
          </w:tcPr>
          <w:p w14:paraId="02F9755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820,5</w:t>
            </w:r>
          </w:p>
        </w:tc>
        <w:tc>
          <w:tcPr>
            <w:tcW w:w="1312" w:type="dxa"/>
            <w:tcBorders>
              <w:top w:val="nil"/>
              <w:left w:val="nil"/>
              <w:bottom w:val="single" w:sz="4" w:space="0" w:color="auto"/>
              <w:right w:val="single" w:sz="4" w:space="0" w:color="auto"/>
            </w:tcBorders>
            <w:shd w:val="clear" w:color="auto" w:fill="auto"/>
            <w:vAlign w:val="bottom"/>
            <w:hideMark/>
          </w:tcPr>
          <w:p w14:paraId="37187256"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814,5</w:t>
            </w:r>
          </w:p>
        </w:tc>
      </w:tr>
      <w:tr w:rsidR="008658F7" w:rsidRPr="00454910" w14:paraId="070EC9ED"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2226958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3D44347D"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7C9E7952"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Muncii și Protecției Sociale</w:t>
            </w:r>
          </w:p>
        </w:tc>
        <w:tc>
          <w:tcPr>
            <w:tcW w:w="1417" w:type="dxa"/>
            <w:tcBorders>
              <w:top w:val="nil"/>
              <w:left w:val="nil"/>
              <w:bottom w:val="single" w:sz="4" w:space="0" w:color="auto"/>
              <w:right w:val="single" w:sz="4" w:space="0" w:color="auto"/>
            </w:tcBorders>
            <w:shd w:val="clear" w:color="auto" w:fill="FFFFFF"/>
            <w:vAlign w:val="bottom"/>
            <w:hideMark/>
          </w:tcPr>
          <w:p w14:paraId="66A13DCA"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300,0</w:t>
            </w:r>
          </w:p>
        </w:tc>
        <w:tc>
          <w:tcPr>
            <w:tcW w:w="1312" w:type="dxa"/>
            <w:tcBorders>
              <w:top w:val="nil"/>
              <w:left w:val="nil"/>
              <w:bottom w:val="single" w:sz="4" w:space="0" w:color="auto"/>
              <w:right w:val="single" w:sz="4" w:space="0" w:color="auto"/>
            </w:tcBorders>
            <w:shd w:val="clear" w:color="auto" w:fill="FFFFFF"/>
            <w:vAlign w:val="bottom"/>
            <w:hideMark/>
          </w:tcPr>
          <w:p w14:paraId="52CC6A17"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300,0</w:t>
            </w:r>
          </w:p>
        </w:tc>
      </w:tr>
      <w:tr w:rsidR="008658F7" w:rsidRPr="00454910" w14:paraId="74290265" w14:textId="77777777" w:rsidTr="00772A30">
        <w:trPr>
          <w:trHeight w:val="766"/>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D654D35"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w:t>
            </w:r>
            <w:r w:rsidRPr="00454910">
              <w:rPr>
                <w:rFonts w:eastAsia="Calibri"/>
                <w:sz w:val="18"/>
                <w:szCs w:val="18"/>
                <w:lang w:val="ro-MD" w:eastAsia="en-US"/>
              </w:rPr>
              <w:br/>
              <w:t>978</w:t>
            </w:r>
          </w:p>
        </w:tc>
        <w:tc>
          <w:tcPr>
            <w:tcW w:w="1122" w:type="dxa"/>
            <w:tcBorders>
              <w:top w:val="nil"/>
              <w:left w:val="nil"/>
              <w:bottom w:val="single" w:sz="4" w:space="0" w:color="auto"/>
              <w:right w:val="single" w:sz="4" w:space="0" w:color="auto"/>
            </w:tcBorders>
            <w:shd w:val="clear" w:color="auto" w:fill="auto"/>
            <w:vAlign w:val="center"/>
            <w:hideMark/>
          </w:tcPr>
          <w:p w14:paraId="124FC85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06.12.23</w:t>
            </w:r>
          </w:p>
        </w:tc>
        <w:tc>
          <w:tcPr>
            <w:tcW w:w="5124" w:type="dxa"/>
            <w:tcBorders>
              <w:top w:val="nil"/>
              <w:left w:val="nil"/>
              <w:bottom w:val="single" w:sz="4" w:space="0" w:color="auto"/>
              <w:right w:val="single" w:sz="4" w:space="0" w:color="auto"/>
            </w:tcBorders>
            <w:shd w:val="clear" w:color="auto" w:fill="auto"/>
            <w:vAlign w:val="center"/>
            <w:hideMark/>
          </w:tcPr>
          <w:p w14:paraId="19C67706"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acordarea ajutorului material familiei lui Boșcov Petru, victimă a acțiunii militare din Israel și Fâșia Gaza.</w:t>
            </w:r>
          </w:p>
        </w:tc>
        <w:tc>
          <w:tcPr>
            <w:tcW w:w="1417" w:type="dxa"/>
            <w:tcBorders>
              <w:top w:val="nil"/>
              <w:left w:val="nil"/>
              <w:bottom w:val="single" w:sz="4" w:space="0" w:color="auto"/>
              <w:right w:val="single" w:sz="4" w:space="0" w:color="auto"/>
            </w:tcBorders>
            <w:shd w:val="clear" w:color="auto" w:fill="auto"/>
            <w:vAlign w:val="bottom"/>
            <w:hideMark/>
          </w:tcPr>
          <w:p w14:paraId="6DD0CF7C"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300,0</w:t>
            </w:r>
          </w:p>
        </w:tc>
        <w:tc>
          <w:tcPr>
            <w:tcW w:w="1312" w:type="dxa"/>
            <w:tcBorders>
              <w:top w:val="nil"/>
              <w:left w:val="nil"/>
              <w:bottom w:val="single" w:sz="4" w:space="0" w:color="auto"/>
              <w:right w:val="single" w:sz="4" w:space="0" w:color="auto"/>
            </w:tcBorders>
            <w:shd w:val="clear" w:color="auto" w:fill="auto"/>
            <w:vAlign w:val="bottom"/>
            <w:hideMark/>
          </w:tcPr>
          <w:p w14:paraId="7EB4ABA0"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300,0</w:t>
            </w:r>
          </w:p>
        </w:tc>
      </w:tr>
      <w:tr w:rsidR="008658F7" w:rsidRPr="00454910" w14:paraId="31482C76"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644DE4D6"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1B50C13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0411C5F6"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Ministerul Energiei</w:t>
            </w:r>
          </w:p>
        </w:tc>
        <w:tc>
          <w:tcPr>
            <w:tcW w:w="1417" w:type="dxa"/>
            <w:tcBorders>
              <w:top w:val="nil"/>
              <w:left w:val="nil"/>
              <w:bottom w:val="single" w:sz="4" w:space="0" w:color="auto"/>
              <w:right w:val="single" w:sz="4" w:space="0" w:color="auto"/>
            </w:tcBorders>
            <w:shd w:val="clear" w:color="auto" w:fill="FFFFFF"/>
            <w:vAlign w:val="bottom"/>
            <w:hideMark/>
          </w:tcPr>
          <w:p w14:paraId="38E41375"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5807,8</w:t>
            </w:r>
          </w:p>
        </w:tc>
        <w:tc>
          <w:tcPr>
            <w:tcW w:w="1312" w:type="dxa"/>
            <w:tcBorders>
              <w:top w:val="nil"/>
              <w:left w:val="nil"/>
              <w:bottom w:val="single" w:sz="4" w:space="0" w:color="auto"/>
              <w:right w:val="single" w:sz="4" w:space="0" w:color="auto"/>
            </w:tcBorders>
            <w:shd w:val="clear" w:color="auto" w:fill="FFFFFF"/>
            <w:vAlign w:val="bottom"/>
            <w:hideMark/>
          </w:tcPr>
          <w:p w14:paraId="20CB45F9"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5233,9</w:t>
            </w:r>
          </w:p>
        </w:tc>
      </w:tr>
      <w:tr w:rsidR="008658F7" w:rsidRPr="00454910" w14:paraId="587DF415" w14:textId="77777777" w:rsidTr="006D18D9">
        <w:trPr>
          <w:trHeight w:val="1139"/>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8DE7DE3"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284</w:t>
            </w:r>
          </w:p>
        </w:tc>
        <w:tc>
          <w:tcPr>
            <w:tcW w:w="1122" w:type="dxa"/>
            <w:tcBorders>
              <w:top w:val="nil"/>
              <w:left w:val="nil"/>
              <w:bottom w:val="single" w:sz="4" w:space="0" w:color="auto"/>
              <w:right w:val="single" w:sz="4" w:space="0" w:color="auto"/>
            </w:tcBorders>
            <w:shd w:val="clear" w:color="auto" w:fill="auto"/>
            <w:vAlign w:val="center"/>
            <w:hideMark/>
          </w:tcPr>
          <w:p w14:paraId="4A905132"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10.05.23</w:t>
            </w:r>
          </w:p>
        </w:tc>
        <w:tc>
          <w:tcPr>
            <w:tcW w:w="5124" w:type="dxa"/>
            <w:tcBorders>
              <w:top w:val="nil"/>
              <w:left w:val="nil"/>
              <w:bottom w:val="single" w:sz="4" w:space="0" w:color="auto"/>
              <w:right w:val="single" w:sz="4" w:space="0" w:color="auto"/>
            </w:tcBorders>
            <w:shd w:val="clear" w:color="auto" w:fill="auto"/>
            <w:vAlign w:val="center"/>
            <w:hideMark/>
          </w:tcPr>
          <w:p w14:paraId="1D87BBF0"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Întreprinderii de Stat ,,Moldelectrica” pentru procurarea echipamentelor electrice și a serviciilor necesare asigurării bunei funcționări a rețelelor electrice în perioada găzduirii celui de-al doilea Summit al Comunității Politice Europene din 1 iunie 2023.</w:t>
            </w:r>
          </w:p>
        </w:tc>
        <w:tc>
          <w:tcPr>
            <w:tcW w:w="1417" w:type="dxa"/>
            <w:tcBorders>
              <w:top w:val="nil"/>
              <w:left w:val="nil"/>
              <w:bottom w:val="single" w:sz="4" w:space="0" w:color="auto"/>
              <w:right w:val="single" w:sz="4" w:space="0" w:color="auto"/>
            </w:tcBorders>
            <w:shd w:val="clear" w:color="auto" w:fill="auto"/>
            <w:vAlign w:val="bottom"/>
            <w:hideMark/>
          </w:tcPr>
          <w:p w14:paraId="7B41B8AE"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5807,8</w:t>
            </w:r>
          </w:p>
        </w:tc>
        <w:tc>
          <w:tcPr>
            <w:tcW w:w="1312" w:type="dxa"/>
            <w:tcBorders>
              <w:top w:val="nil"/>
              <w:left w:val="nil"/>
              <w:bottom w:val="single" w:sz="4" w:space="0" w:color="auto"/>
              <w:right w:val="single" w:sz="4" w:space="0" w:color="auto"/>
            </w:tcBorders>
            <w:shd w:val="clear" w:color="auto" w:fill="auto"/>
            <w:vAlign w:val="bottom"/>
            <w:hideMark/>
          </w:tcPr>
          <w:p w14:paraId="2356EAE4"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5233,9</w:t>
            </w:r>
          </w:p>
        </w:tc>
      </w:tr>
      <w:tr w:rsidR="008658F7" w:rsidRPr="00454910" w14:paraId="3795C8D8"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7309BFDD"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58127340"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56DC42BA"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Agenția Proprietății Publice</w:t>
            </w:r>
          </w:p>
        </w:tc>
        <w:tc>
          <w:tcPr>
            <w:tcW w:w="1417" w:type="dxa"/>
            <w:tcBorders>
              <w:top w:val="nil"/>
              <w:left w:val="nil"/>
              <w:bottom w:val="single" w:sz="4" w:space="0" w:color="auto"/>
              <w:right w:val="single" w:sz="4" w:space="0" w:color="auto"/>
            </w:tcBorders>
            <w:shd w:val="clear" w:color="auto" w:fill="FFFFFF"/>
            <w:vAlign w:val="bottom"/>
            <w:hideMark/>
          </w:tcPr>
          <w:p w14:paraId="5AF8C9A9"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22237,3</w:t>
            </w:r>
          </w:p>
        </w:tc>
        <w:tc>
          <w:tcPr>
            <w:tcW w:w="1312" w:type="dxa"/>
            <w:tcBorders>
              <w:top w:val="nil"/>
              <w:left w:val="nil"/>
              <w:bottom w:val="single" w:sz="4" w:space="0" w:color="auto"/>
              <w:right w:val="single" w:sz="4" w:space="0" w:color="auto"/>
            </w:tcBorders>
            <w:shd w:val="clear" w:color="auto" w:fill="FFFFFF"/>
            <w:vAlign w:val="bottom"/>
            <w:hideMark/>
          </w:tcPr>
          <w:p w14:paraId="155D4E69"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22023,5</w:t>
            </w:r>
          </w:p>
        </w:tc>
      </w:tr>
      <w:tr w:rsidR="008658F7" w:rsidRPr="00454910" w14:paraId="561BCB6A" w14:textId="77777777" w:rsidTr="006D18D9">
        <w:trPr>
          <w:trHeight w:val="2743"/>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846D0E0"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lastRenderedPageBreak/>
              <w:t>HG 224</w:t>
            </w:r>
          </w:p>
        </w:tc>
        <w:tc>
          <w:tcPr>
            <w:tcW w:w="1122" w:type="dxa"/>
            <w:tcBorders>
              <w:top w:val="nil"/>
              <w:left w:val="nil"/>
              <w:bottom w:val="single" w:sz="4" w:space="0" w:color="auto"/>
              <w:right w:val="single" w:sz="4" w:space="0" w:color="auto"/>
            </w:tcBorders>
            <w:shd w:val="clear" w:color="auto" w:fill="auto"/>
            <w:vAlign w:val="center"/>
            <w:hideMark/>
          </w:tcPr>
          <w:p w14:paraId="1FC7E30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19.04.23</w:t>
            </w:r>
          </w:p>
        </w:tc>
        <w:tc>
          <w:tcPr>
            <w:tcW w:w="5124" w:type="dxa"/>
            <w:tcBorders>
              <w:top w:val="nil"/>
              <w:left w:val="nil"/>
              <w:bottom w:val="single" w:sz="4" w:space="0" w:color="auto"/>
              <w:right w:val="single" w:sz="4" w:space="0" w:color="auto"/>
            </w:tcBorders>
            <w:shd w:val="clear" w:color="auto" w:fill="auto"/>
            <w:vAlign w:val="center"/>
            <w:hideMark/>
          </w:tcPr>
          <w:p w14:paraId="525CC86C"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 xml:space="preserve"> Pentru: a) Întreprinderea de Stat „Calea Ferată din Moldova” – 3 780,0 mii lei, inclusiv: </w:t>
            </w:r>
            <w:r w:rsidRPr="00454910">
              <w:rPr>
                <w:rFonts w:eastAsia="Calibri"/>
                <w:sz w:val="18"/>
                <w:szCs w:val="18"/>
                <w:lang w:val="ro-MD" w:eastAsia="en-US"/>
              </w:rPr>
              <w:br/>
              <w:t>- 531,0 mii lei pentru lucrări de reabilitare la stația Chișinău;</w:t>
            </w:r>
            <w:r w:rsidRPr="00454910">
              <w:rPr>
                <w:rFonts w:eastAsia="Calibri"/>
                <w:sz w:val="18"/>
                <w:szCs w:val="18"/>
                <w:lang w:val="ro-MD" w:eastAsia="en-US"/>
              </w:rPr>
              <w:br/>
              <w:t xml:space="preserve"> - 1 964,9 mii lei pentru lucrări de reabilitare la stația Bulboaca;</w:t>
            </w:r>
            <w:r w:rsidRPr="00454910">
              <w:rPr>
                <w:rFonts w:eastAsia="Calibri"/>
                <w:sz w:val="18"/>
                <w:szCs w:val="18"/>
                <w:lang w:val="ro-MD" w:eastAsia="en-US"/>
              </w:rPr>
              <w:br/>
              <w:t xml:space="preserve"> - 1 200,0 mii lei pentru lucrări de reabilitare a trenurilor modernizate D1M; </w:t>
            </w:r>
            <w:r w:rsidRPr="00454910">
              <w:rPr>
                <w:rFonts w:eastAsia="Calibri"/>
                <w:sz w:val="18"/>
                <w:szCs w:val="18"/>
                <w:lang w:val="ro-MD" w:eastAsia="en-US"/>
              </w:rPr>
              <w:br/>
              <w:t>- 84,1 mii lei pentru servicii de transportare a participanților la cel de-al doilea Summit al Comunității Politice Europene;</w:t>
            </w:r>
            <w:r w:rsidRPr="00454910">
              <w:rPr>
                <w:rFonts w:eastAsia="Calibri"/>
                <w:sz w:val="18"/>
                <w:szCs w:val="18"/>
                <w:lang w:val="ro-MD" w:eastAsia="en-US"/>
              </w:rPr>
              <w:br/>
              <w:t xml:space="preserve"> b) Întreprinderea de Stat „Administrația de Stat a Drumurilor” – 1 957,3 mii lei pentru lucrări de amenajare a accesului către stația Bulboaca, lucrări de amenajare a parcării din aproprierea Castelului Mimi și lucrări de terasament.  </w:t>
            </w:r>
          </w:p>
        </w:tc>
        <w:tc>
          <w:tcPr>
            <w:tcW w:w="1417" w:type="dxa"/>
            <w:tcBorders>
              <w:top w:val="nil"/>
              <w:left w:val="nil"/>
              <w:bottom w:val="single" w:sz="4" w:space="0" w:color="auto"/>
              <w:right w:val="single" w:sz="4" w:space="0" w:color="auto"/>
            </w:tcBorders>
            <w:shd w:val="clear" w:color="auto" w:fill="auto"/>
            <w:vAlign w:val="bottom"/>
            <w:hideMark/>
          </w:tcPr>
          <w:p w14:paraId="4C81CB5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5737,3</w:t>
            </w:r>
          </w:p>
        </w:tc>
        <w:tc>
          <w:tcPr>
            <w:tcW w:w="1312" w:type="dxa"/>
            <w:tcBorders>
              <w:top w:val="nil"/>
              <w:left w:val="nil"/>
              <w:bottom w:val="single" w:sz="4" w:space="0" w:color="auto"/>
              <w:right w:val="single" w:sz="4" w:space="0" w:color="auto"/>
            </w:tcBorders>
            <w:shd w:val="clear" w:color="auto" w:fill="auto"/>
            <w:vAlign w:val="bottom"/>
            <w:hideMark/>
          </w:tcPr>
          <w:p w14:paraId="2A63EA2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5737,3</w:t>
            </w:r>
          </w:p>
        </w:tc>
      </w:tr>
      <w:tr w:rsidR="008658F7" w:rsidRPr="00454910" w14:paraId="3CFD3C69" w14:textId="77777777" w:rsidTr="00142357">
        <w:trPr>
          <w:trHeight w:val="11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3578025"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xml:space="preserve">HG </w:t>
            </w:r>
            <w:r w:rsidRPr="00454910">
              <w:rPr>
                <w:rFonts w:eastAsia="Calibri"/>
                <w:sz w:val="18"/>
                <w:szCs w:val="18"/>
                <w:lang w:val="ro-MD" w:eastAsia="en-US"/>
              </w:rPr>
              <w:br/>
              <w:t>300</w:t>
            </w:r>
          </w:p>
        </w:tc>
        <w:tc>
          <w:tcPr>
            <w:tcW w:w="1122" w:type="dxa"/>
            <w:tcBorders>
              <w:top w:val="nil"/>
              <w:left w:val="nil"/>
              <w:bottom w:val="single" w:sz="4" w:space="0" w:color="auto"/>
              <w:right w:val="single" w:sz="4" w:space="0" w:color="auto"/>
            </w:tcBorders>
            <w:shd w:val="clear" w:color="auto" w:fill="auto"/>
            <w:vAlign w:val="center"/>
            <w:hideMark/>
          </w:tcPr>
          <w:p w14:paraId="4EDBCEBA"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17.05.23</w:t>
            </w:r>
          </w:p>
        </w:tc>
        <w:tc>
          <w:tcPr>
            <w:tcW w:w="5124" w:type="dxa"/>
            <w:tcBorders>
              <w:top w:val="nil"/>
              <w:left w:val="nil"/>
              <w:bottom w:val="single" w:sz="4" w:space="0" w:color="auto"/>
              <w:right w:val="single" w:sz="4" w:space="0" w:color="auto"/>
            </w:tcBorders>
            <w:shd w:val="clear" w:color="auto" w:fill="auto"/>
            <w:vAlign w:val="center"/>
            <w:hideMark/>
          </w:tcPr>
          <w:p w14:paraId="619693C1"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plata serviciilor de audit financiar și juridic al datoriei S.A. „Moldovagaz” către S.A.P. „Gazprom” și S.R.L. „Factoring Finance” pentru livrările de gaze consumatorilor Republicii Moldova de pe malul drept al râului Nistru (800,0 mii euro).</w:t>
            </w:r>
          </w:p>
        </w:tc>
        <w:tc>
          <w:tcPr>
            <w:tcW w:w="1417" w:type="dxa"/>
            <w:tcBorders>
              <w:top w:val="nil"/>
              <w:left w:val="nil"/>
              <w:bottom w:val="single" w:sz="4" w:space="0" w:color="auto"/>
              <w:right w:val="single" w:sz="4" w:space="0" w:color="auto"/>
            </w:tcBorders>
            <w:shd w:val="clear" w:color="auto" w:fill="auto"/>
            <w:vAlign w:val="bottom"/>
            <w:hideMark/>
          </w:tcPr>
          <w:p w14:paraId="68AF3950"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15500,0</w:t>
            </w:r>
          </w:p>
        </w:tc>
        <w:tc>
          <w:tcPr>
            <w:tcW w:w="1312" w:type="dxa"/>
            <w:tcBorders>
              <w:top w:val="nil"/>
              <w:left w:val="nil"/>
              <w:bottom w:val="single" w:sz="4" w:space="0" w:color="auto"/>
              <w:right w:val="single" w:sz="4" w:space="0" w:color="auto"/>
            </w:tcBorders>
            <w:shd w:val="clear" w:color="auto" w:fill="auto"/>
            <w:vAlign w:val="bottom"/>
            <w:hideMark/>
          </w:tcPr>
          <w:p w14:paraId="2536A8FA"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15286,2</w:t>
            </w:r>
          </w:p>
        </w:tc>
      </w:tr>
      <w:tr w:rsidR="008658F7" w:rsidRPr="00454910" w14:paraId="72D80684" w14:textId="77777777" w:rsidTr="00142357">
        <w:trPr>
          <w:trHeight w:val="1273"/>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A036DD2"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xml:space="preserve">HG </w:t>
            </w:r>
            <w:r w:rsidRPr="00454910">
              <w:rPr>
                <w:rFonts w:eastAsia="Calibri"/>
                <w:sz w:val="18"/>
                <w:szCs w:val="18"/>
                <w:lang w:val="ro-MD" w:eastAsia="en-US"/>
              </w:rPr>
              <w:br/>
              <w:t>493</w:t>
            </w:r>
          </w:p>
        </w:tc>
        <w:tc>
          <w:tcPr>
            <w:tcW w:w="1122" w:type="dxa"/>
            <w:tcBorders>
              <w:top w:val="nil"/>
              <w:left w:val="nil"/>
              <w:bottom w:val="single" w:sz="4" w:space="0" w:color="auto"/>
              <w:right w:val="single" w:sz="4" w:space="0" w:color="auto"/>
            </w:tcBorders>
            <w:shd w:val="clear" w:color="auto" w:fill="auto"/>
            <w:vAlign w:val="center"/>
            <w:hideMark/>
          </w:tcPr>
          <w:p w14:paraId="5098FDC9"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12.07.23</w:t>
            </w:r>
          </w:p>
        </w:tc>
        <w:tc>
          <w:tcPr>
            <w:tcW w:w="5124" w:type="dxa"/>
            <w:tcBorders>
              <w:top w:val="nil"/>
              <w:left w:val="nil"/>
              <w:bottom w:val="single" w:sz="4" w:space="0" w:color="auto"/>
              <w:right w:val="single" w:sz="4" w:space="0" w:color="auto"/>
            </w:tcBorders>
            <w:shd w:val="clear" w:color="auto" w:fill="auto"/>
            <w:vAlign w:val="center"/>
            <w:hideMark/>
          </w:tcPr>
          <w:p w14:paraId="184CE276"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Întreprinderii de Stat ,,Aeroportul internațional Chișinău”, în scopul acordării ajutorului material familiei inspectorului de securitate în cadrul Serviciului control acces și intervenție operativă al ÎS ,,Aeroportul Internațional Chișinău”, Igor Ciofu, victimă a atacului din 30 iunie 2023.</w:t>
            </w:r>
          </w:p>
        </w:tc>
        <w:tc>
          <w:tcPr>
            <w:tcW w:w="1417" w:type="dxa"/>
            <w:tcBorders>
              <w:top w:val="nil"/>
              <w:left w:val="nil"/>
              <w:bottom w:val="single" w:sz="4" w:space="0" w:color="auto"/>
              <w:right w:val="single" w:sz="4" w:space="0" w:color="auto"/>
            </w:tcBorders>
            <w:shd w:val="clear" w:color="auto" w:fill="auto"/>
            <w:vAlign w:val="bottom"/>
            <w:hideMark/>
          </w:tcPr>
          <w:p w14:paraId="5898858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w:t>
            </w:r>
          </w:p>
        </w:tc>
        <w:tc>
          <w:tcPr>
            <w:tcW w:w="1312" w:type="dxa"/>
            <w:tcBorders>
              <w:top w:val="nil"/>
              <w:left w:val="nil"/>
              <w:bottom w:val="single" w:sz="4" w:space="0" w:color="auto"/>
              <w:right w:val="single" w:sz="4" w:space="0" w:color="auto"/>
            </w:tcBorders>
            <w:shd w:val="clear" w:color="auto" w:fill="auto"/>
            <w:vAlign w:val="bottom"/>
            <w:hideMark/>
          </w:tcPr>
          <w:p w14:paraId="6E489DBB"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1000,0</w:t>
            </w:r>
          </w:p>
        </w:tc>
      </w:tr>
      <w:tr w:rsidR="008658F7" w:rsidRPr="00454910" w14:paraId="4943630D" w14:textId="77777777" w:rsidTr="00142357">
        <w:trPr>
          <w:trHeight w:val="418"/>
        </w:trPr>
        <w:tc>
          <w:tcPr>
            <w:tcW w:w="837" w:type="dxa"/>
            <w:tcBorders>
              <w:top w:val="nil"/>
              <w:left w:val="single" w:sz="4" w:space="0" w:color="auto"/>
              <w:bottom w:val="single" w:sz="4" w:space="0" w:color="auto"/>
              <w:right w:val="single" w:sz="4" w:space="0" w:color="auto"/>
            </w:tcBorders>
            <w:shd w:val="clear" w:color="auto" w:fill="FFFFFF"/>
            <w:vAlign w:val="bottom"/>
            <w:hideMark/>
          </w:tcPr>
          <w:p w14:paraId="647EF242" w14:textId="77777777" w:rsidR="008658F7" w:rsidRPr="00454910" w:rsidRDefault="008658F7" w:rsidP="008658F7">
            <w:pPr>
              <w:shd w:val="clear" w:color="auto" w:fill="FFFFFF"/>
              <w:spacing w:after="160" w:line="259" w:lineRule="auto"/>
              <w:rPr>
                <w:rFonts w:eastAsia="Calibri"/>
                <w:i/>
                <w:iCs/>
                <w:sz w:val="18"/>
                <w:szCs w:val="18"/>
                <w:lang w:val="ro-MD" w:eastAsia="en-US"/>
              </w:rPr>
            </w:pPr>
            <w:r w:rsidRPr="00454910">
              <w:rPr>
                <w:rFonts w:eastAsia="Calibri"/>
                <w:i/>
                <w:iCs/>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bottom"/>
            <w:hideMark/>
          </w:tcPr>
          <w:p w14:paraId="7520B500" w14:textId="77777777" w:rsidR="008658F7" w:rsidRPr="00454910" w:rsidRDefault="008658F7" w:rsidP="008658F7">
            <w:pPr>
              <w:shd w:val="clear" w:color="auto" w:fill="FFFFFF"/>
              <w:spacing w:after="160" w:line="259" w:lineRule="auto"/>
              <w:rPr>
                <w:rFonts w:eastAsia="Calibri"/>
                <w:i/>
                <w:iCs/>
                <w:sz w:val="18"/>
                <w:szCs w:val="18"/>
                <w:lang w:val="ro-MD" w:eastAsia="en-US"/>
              </w:rPr>
            </w:pPr>
            <w:r w:rsidRPr="00454910">
              <w:rPr>
                <w:rFonts w:eastAsia="Calibri"/>
                <w:i/>
                <w:iCs/>
                <w:sz w:val="18"/>
                <w:szCs w:val="18"/>
                <w:lang w:val="ro-MD" w:eastAsia="en-US"/>
              </w:rPr>
              <w:t> </w:t>
            </w:r>
          </w:p>
        </w:tc>
        <w:tc>
          <w:tcPr>
            <w:tcW w:w="5124" w:type="dxa"/>
            <w:tcBorders>
              <w:top w:val="nil"/>
              <w:left w:val="nil"/>
              <w:bottom w:val="single" w:sz="4" w:space="0" w:color="auto"/>
              <w:right w:val="single" w:sz="4" w:space="0" w:color="auto"/>
            </w:tcBorders>
            <w:shd w:val="clear" w:color="auto" w:fill="FFFFFF"/>
            <w:vAlign w:val="center"/>
            <w:hideMark/>
          </w:tcPr>
          <w:p w14:paraId="02CCB7D7" w14:textId="77777777" w:rsidR="008658F7" w:rsidRPr="00454910" w:rsidRDefault="008658F7" w:rsidP="008658F7">
            <w:pPr>
              <w:shd w:val="clear" w:color="auto" w:fill="FFFFFF"/>
              <w:spacing w:after="160" w:line="259" w:lineRule="auto"/>
              <w:rPr>
                <w:rFonts w:eastAsia="Calibri"/>
                <w:b/>
                <w:bCs/>
                <w:i/>
                <w:iCs/>
                <w:sz w:val="18"/>
                <w:szCs w:val="18"/>
                <w:lang w:val="ro-MD" w:eastAsia="en-US"/>
              </w:rPr>
            </w:pPr>
            <w:r w:rsidRPr="00454910">
              <w:rPr>
                <w:rFonts w:eastAsia="Calibri"/>
                <w:b/>
                <w:bCs/>
                <w:i/>
                <w:iCs/>
                <w:sz w:val="18"/>
                <w:szCs w:val="18"/>
                <w:lang w:val="ro-MD" w:eastAsia="en-US"/>
              </w:rPr>
              <w:t>Autorități publice centrale, total</w:t>
            </w:r>
          </w:p>
        </w:tc>
        <w:tc>
          <w:tcPr>
            <w:tcW w:w="1417" w:type="dxa"/>
            <w:tcBorders>
              <w:top w:val="nil"/>
              <w:left w:val="nil"/>
              <w:bottom w:val="single" w:sz="4" w:space="0" w:color="auto"/>
              <w:right w:val="single" w:sz="4" w:space="0" w:color="auto"/>
            </w:tcBorders>
            <w:shd w:val="clear" w:color="auto" w:fill="FFFFFF"/>
            <w:vAlign w:val="center"/>
            <w:hideMark/>
          </w:tcPr>
          <w:p w14:paraId="02B569E2" w14:textId="77777777" w:rsidR="008658F7" w:rsidRPr="00454910" w:rsidRDefault="008658F7" w:rsidP="008658F7">
            <w:pPr>
              <w:shd w:val="clear" w:color="auto" w:fill="FFFFFF"/>
              <w:spacing w:after="160" w:line="259" w:lineRule="auto"/>
              <w:jc w:val="right"/>
              <w:rPr>
                <w:rFonts w:eastAsia="Calibri"/>
                <w:b/>
                <w:bCs/>
                <w:i/>
                <w:iCs/>
                <w:sz w:val="18"/>
                <w:szCs w:val="18"/>
                <w:lang w:val="ro-MD" w:eastAsia="en-US"/>
              </w:rPr>
            </w:pPr>
            <w:r w:rsidRPr="00454910">
              <w:rPr>
                <w:rFonts w:eastAsia="Calibri"/>
                <w:b/>
                <w:bCs/>
                <w:i/>
                <w:iCs/>
                <w:sz w:val="18"/>
                <w:szCs w:val="18"/>
                <w:lang w:val="ro-MD" w:eastAsia="en-US"/>
              </w:rPr>
              <w:t>401314,7</w:t>
            </w:r>
          </w:p>
        </w:tc>
        <w:tc>
          <w:tcPr>
            <w:tcW w:w="1312" w:type="dxa"/>
            <w:tcBorders>
              <w:top w:val="nil"/>
              <w:left w:val="nil"/>
              <w:bottom w:val="single" w:sz="4" w:space="0" w:color="auto"/>
              <w:right w:val="single" w:sz="4" w:space="0" w:color="auto"/>
            </w:tcBorders>
            <w:shd w:val="clear" w:color="auto" w:fill="FFFFFF"/>
            <w:vAlign w:val="center"/>
            <w:hideMark/>
          </w:tcPr>
          <w:p w14:paraId="04ABAE1E" w14:textId="77777777" w:rsidR="008658F7" w:rsidRPr="00454910" w:rsidRDefault="008658F7" w:rsidP="008658F7">
            <w:pPr>
              <w:shd w:val="clear" w:color="auto" w:fill="FFFFFF"/>
              <w:spacing w:after="160" w:line="259" w:lineRule="auto"/>
              <w:jc w:val="right"/>
              <w:rPr>
                <w:rFonts w:eastAsia="Calibri"/>
                <w:b/>
                <w:bCs/>
                <w:i/>
                <w:iCs/>
                <w:sz w:val="18"/>
                <w:szCs w:val="18"/>
                <w:lang w:val="ro-MD" w:eastAsia="en-US"/>
              </w:rPr>
            </w:pPr>
            <w:r w:rsidRPr="00454910">
              <w:rPr>
                <w:rFonts w:eastAsia="Calibri"/>
                <w:b/>
                <w:bCs/>
                <w:i/>
                <w:iCs/>
                <w:sz w:val="18"/>
                <w:szCs w:val="18"/>
                <w:lang w:val="ro-MD" w:eastAsia="en-US"/>
              </w:rPr>
              <w:t>398985,3</w:t>
            </w:r>
          </w:p>
        </w:tc>
      </w:tr>
      <w:tr w:rsidR="008658F7" w:rsidRPr="00454910" w14:paraId="34BD446C" w14:textId="77777777" w:rsidTr="00142357">
        <w:trPr>
          <w:trHeight w:val="269"/>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393BB7BD"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43049B5C"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 </w:t>
            </w:r>
          </w:p>
        </w:tc>
        <w:tc>
          <w:tcPr>
            <w:tcW w:w="5124" w:type="dxa"/>
            <w:tcBorders>
              <w:top w:val="nil"/>
              <w:left w:val="nil"/>
              <w:bottom w:val="single" w:sz="4" w:space="0" w:color="auto"/>
              <w:right w:val="single" w:sz="4" w:space="0" w:color="auto"/>
            </w:tcBorders>
            <w:shd w:val="clear" w:color="auto" w:fill="FFFFFF"/>
            <w:vAlign w:val="center"/>
            <w:hideMark/>
          </w:tcPr>
          <w:p w14:paraId="22C90020"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Municipiul Chișinău</w:t>
            </w:r>
          </w:p>
        </w:tc>
        <w:tc>
          <w:tcPr>
            <w:tcW w:w="1417" w:type="dxa"/>
            <w:tcBorders>
              <w:top w:val="nil"/>
              <w:left w:val="nil"/>
              <w:bottom w:val="single" w:sz="4" w:space="0" w:color="auto"/>
              <w:right w:val="single" w:sz="4" w:space="0" w:color="auto"/>
            </w:tcBorders>
            <w:shd w:val="clear" w:color="auto" w:fill="FFFFFF"/>
            <w:vAlign w:val="bottom"/>
            <w:hideMark/>
          </w:tcPr>
          <w:p w14:paraId="14168E17"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2010,9</w:t>
            </w:r>
          </w:p>
        </w:tc>
        <w:tc>
          <w:tcPr>
            <w:tcW w:w="1312" w:type="dxa"/>
            <w:tcBorders>
              <w:top w:val="nil"/>
              <w:left w:val="nil"/>
              <w:bottom w:val="single" w:sz="4" w:space="0" w:color="auto"/>
              <w:right w:val="single" w:sz="4" w:space="0" w:color="auto"/>
            </w:tcBorders>
            <w:shd w:val="clear" w:color="auto" w:fill="FFFFFF"/>
            <w:vAlign w:val="bottom"/>
            <w:hideMark/>
          </w:tcPr>
          <w:p w14:paraId="4055C041"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2010,9</w:t>
            </w:r>
          </w:p>
        </w:tc>
      </w:tr>
      <w:tr w:rsidR="008658F7" w:rsidRPr="00454910" w14:paraId="6A0C2B57" w14:textId="77777777" w:rsidTr="00142357">
        <w:trPr>
          <w:trHeight w:val="1579"/>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BF6AFA9"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w:t>
            </w:r>
            <w:r w:rsidRPr="00454910">
              <w:rPr>
                <w:rFonts w:eastAsia="Calibri"/>
                <w:sz w:val="18"/>
                <w:szCs w:val="18"/>
                <w:lang w:val="ro-MD" w:eastAsia="en-US"/>
              </w:rPr>
              <w:br/>
              <w:t>292</w:t>
            </w:r>
          </w:p>
        </w:tc>
        <w:tc>
          <w:tcPr>
            <w:tcW w:w="1122" w:type="dxa"/>
            <w:tcBorders>
              <w:top w:val="nil"/>
              <w:left w:val="nil"/>
              <w:bottom w:val="single" w:sz="4" w:space="0" w:color="auto"/>
              <w:right w:val="single" w:sz="4" w:space="0" w:color="auto"/>
            </w:tcBorders>
            <w:shd w:val="clear" w:color="auto" w:fill="auto"/>
            <w:vAlign w:val="center"/>
            <w:hideMark/>
          </w:tcPr>
          <w:p w14:paraId="21BDCABA"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17.05.23</w:t>
            </w:r>
          </w:p>
        </w:tc>
        <w:tc>
          <w:tcPr>
            <w:tcW w:w="5124" w:type="dxa"/>
            <w:tcBorders>
              <w:top w:val="nil"/>
              <w:left w:val="nil"/>
              <w:bottom w:val="single" w:sz="4" w:space="0" w:color="auto"/>
              <w:right w:val="single" w:sz="4" w:space="0" w:color="auto"/>
            </w:tcBorders>
            <w:shd w:val="clear" w:color="auto" w:fill="auto"/>
            <w:vAlign w:val="center"/>
            <w:hideMark/>
          </w:tcPr>
          <w:p w14:paraId="0916FD5E"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Pentru întreprinderile municipale specializate:</w:t>
            </w:r>
            <w:r w:rsidRPr="00454910">
              <w:rPr>
                <w:rFonts w:eastAsia="Calibri"/>
                <w:sz w:val="18"/>
                <w:szCs w:val="18"/>
                <w:lang w:val="ro-MD" w:eastAsia="en-US"/>
              </w:rPr>
              <w:br/>
              <w:t>1) 1595,4 mii lei - pentru lucrări de salubrizare și igenizare a spațiilor verzi pe sectorul: bd. Dacia-str. Grădina Botanică-hotarele com. Băcioi-Aeroport-până la intrarea în or. Sîngera (până la 5 metri în aliniament);</w:t>
            </w:r>
            <w:r w:rsidRPr="00454910">
              <w:rPr>
                <w:rFonts w:eastAsia="Calibri"/>
                <w:sz w:val="18"/>
                <w:szCs w:val="18"/>
                <w:lang w:val="ro-MD" w:eastAsia="en-US"/>
              </w:rPr>
              <w:br/>
              <w:t>2) 415,5 mii lei - pentru lucrări de amenajare a drumului de acces către poarta nr.3 a Aeroportului.</w:t>
            </w:r>
          </w:p>
        </w:tc>
        <w:tc>
          <w:tcPr>
            <w:tcW w:w="1417" w:type="dxa"/>
            <w:tcBorders>
              <w:top w:val="nil"/>
              <w:left w:val="nil"/>
              <w:bottom w:val="single" w:sz="4" w:space="0" w:color="auto"/>
              <w:right w:val="single" w:sz="4" w:space="0" w:color="auto"/>
            </w:tcBorders>
            <w:shd w:val="clear" w:color="auto" w:fill="auto"/>
            <w:vAlign w:val="bottom"/>
            <w:hideMark/>
          </w:tcPr>
          <w:p w14:paraId="5202B0AD"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2010,9</w:t>
            </w:r>
          </w:p>
        </w:tc>
        <w:tc>
          <w:tcPr>
            <w:tcW w:w="1312" w:type="dxa"/>
            <w:tcBorders>
              <w:top w:val="nil"/>
              <w:left w:val="nil"/>
              <w:bottom w:val="single" w:sz="4" w:space="0" w:color="auto"/>
              <w:right w:val="single" w:sz="4" w:space="0" w:color="auto"/>
            </w:tcBorders>
            <w:shd w:val="clear" w:color="auto" w:fill="auto"/>
            <w:vAlign w:val="bottom"/>
            <w:hideMark/>
          </w:tcPr>
          <w:p w14:paraId="4C40B929"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2010,9</w:t>
            </w:r>
          </w:p>
        </w:tc>
      </w:tr>
      <w:tr w:rsidR="008658F7" w:rsidRPr="00454910" w14:paraId="4BF11482"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6FE79373"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2210A3BB"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736607A2"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Raionul Anenii Noi</w:t>
            </w:r>
          </w:p>
        </w:tc>
        <w:tc>
          <w:tcPr>
            <w:tcW w:w="1417" w:type="dxa"/>
            <w:tcBorders>
              <w:top w:val="nil"/>
              <w:left w:val="nil"/>
              <w:bottom w:val="single" w:sz="4" w:space="0" w:color="auto"/>
              <w:right w:val="single" w:sz="4" w:space="0" w:color="auto"/>
            </w:tcBorders>
            <w:shd w:val="clear" w:color="auto" w:fill="FFFFFF"/>
            <w:vAlign w:val="bottom"/>
            <w:hideMark/>
          </w:tcPr>
          <w:p w14:paraId="2C3FD5BA"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782,7</w:t>
            </w:r>
          </w:p>
        </w:tc>
        <w:tc>
          <w:tcPr>
            <w:tcW w:w="1312" w:type="dxa"/>
            <w:tcBorders>
              <w:top w:val="nil"/>
              <w:left w:val="nil"/>
              <w:bottom w:val="single" w:sz="4" w:space="0" w:color="auto"/>
              <w:right w:val="single" w:sz="4" w:space="0" w:color="auto"/>
            </w:tcBorders>
            <w:shd w:val="clear" w:color="auto" w:fill="FFFFFF"/>
            <w:vAlign w:val="bottom"/>
            <w:hideMark/>
          </w:tcPr>
          <w:p w14:paraId="27F70E6C"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781,5</w:t>
            </w:r>
          </w:p>
        </w:tc>
      </w:tr>
      <w:tr w:rsidR="008658F7" w:rsidRPr="00454910" w14:paraId="7E0FAB52" w14:textId="77777777" w:rsidTr="00772A30">
        <w:trPr>
          <w:trHeight w:val="785"/>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AAC9FCE"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224</w:t>
            </w:r>
          </w:p>
        </w:tc>
        <w:tc>
          <w:tcPr>
            <w:tcW w:w="1122" w:type="dxa"/>
            <w:tcBorders>
              <w:top w:val="nil"/>
              <w:left w:val="nil"/>
              <w:bottom w:val="single" w:sz="4" w:space="0" w:color="auto"/>
              <w:right w:val="single" w:sz="4" w:space="0" w:color="auto"/>
            </w:tcBorders>
            <w:shd w:val="clear" w:color="auto" w:fill="auto"/>
            <w:vAlign w:val="center"/>
            <w:hideMark/>
          </w:tcPr>
          <w:p w14:paraId="4B7BA735"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19.04.23</w:t>
            </w:r>
          </w:p>
        </w:tc>
        <w:tc>
          <w:tcPr>
            <w:tcW w:w="5124" w:type="dxa"/>
            <w:tcBorders>
              <w:top w:val="nil"/>
              <w:left w:val="nil"/>
              <w:bottom w:val="single" w:sz="4" w:space="0" w:color="auto"/>
              <w:right w:val="single" w:sz="4" w:space="0" w:color="auto"/>
            </w:tcBorders>
            <w:shd w:val="clear" w:color="auto" w:fill="auto"/>
            <w:hideMark/>
          </w:tcPr>
          <w:p w14:paraId="61CA8261"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Consiliului raional Anenii Noi pentru lucrările de reparație și întreținere a drumului public L 478 –  Bulboaca – Chirca – Merenii Noi – Floreni.</w:t>
            </w:r>
          </w:p>
        </w:tc>
        <w:tc>
          <w:tcPr>
            <w:tcW w:w="1417" w:type="dxa"/>
            <w:tcBorders>
              <w:top w:val="nil"/>
              <w:left w:val="nil"/>
              <w:bottom w:val="single" w:sz="4" w:space="0" w:color="auto"/>
              <w:right w:val="single" w:sz="4" w:space="0" w:color="auto"/>
            </w:tcBorders>
            <w:shd w:val="clear" w:color="auto" w:fill="auto"/>
            <w:vAlign w:val="bottom"/>
            <w:hideMark/>
          </w:tcPr>
          <w:p w14:paraId="30F8B32F"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782,7</w:t>
            </w:r>
          </w:p>
        </w:tc>
        <w:tc>
          <w:tcPr>
            <w:tcW w:w="1312" w:type="dxa"/>
            <w:tcBorders>
              <w:top w:val="nil"/>
              <w:left w:val="nil"/>
              <w:bottom w:val="single" w:sz="4" w:space="0" w:color="auto"/>
              <w:right w:val="single" w:sz="4" w:space="0" w:color="auto"/>
            </w:tcBorders>
            <w:shd w:val="clear" w:color="auto" w:fill="auto"/>
            <w:vAlign w:val="bottom"/>
            <w:hideMark/>
          </w:tcPr>
          <w:p w14:paraId="4FFED3C9"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781,5</w:t>
            </w:r>
          </w:p>
        </w:tc>
      </w:tr>
      <w:tr w:rsidR="008658F7" w:rsidRPr="00454910" w14:paraId="209013BC" w14:textId="77777777" w:rsidTr="00772A30">
        <w:trPr>
          <w:trHeight w:val="315"/>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3A2C58CF"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5257C5F4"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 </w:t>
            </w:r>
          </w:p>
        </w:tc>
        <w:tc>
          <w:tcPr>
            <w:tcW w:w="5124" w:type="dxa"/>
            <w:tcBorders>
              <w:top w:val="nil"/>
              <w:left w:val="nil"/>
              <w:bottom w:val="single" w:sz="4" w:space="0" w:color="auto"/>
              <w:right w:val="single" w:sz="4" w:space="0" w:color="auto"/>
            </w:tcBorders>
            <w:shd w:val="clear" w:color="auto" w:fill="FFFFFF"/>
            <w:hideMark/>
          </w:tcPr>
          <w:p w14:paraId="0C5209CB" w14:textId="77777777" w:rsidR="008658F7" w:rsidRPr="00454910" w:rsidRDefault="008658F7" w:rsidP="008658F7">
            <w:pPr>
              <w:shd w:val="clear" w:color="auto" w:fill="FFFFFF"/>
              <w:spacing w:after="160" w:line="259" w:lineRule="auto"/>
              <w:jc w:val="both"/>
              <w:rPr>
                <w:rFonts w:eastAsia="Calibri"/>
                <w:b/>
                <w:bCs/>
                <w:sz w:val="18"/>
                <w:szCs w:val="18"/>
                <w:lang w:val="ro-MD" w:eastAsia="en-US"/>
              </w:rPr>
            </w:pPr>
            <w:r w:rsidRPr="00454910">
              <w:rPr>
                <w:rFonts w:eastAsia="Calibri"/>
                <w:b/>
                <w:bCs/>
                <w:sz w:val="18"/>
                <w:szCs w:val="18"/>
                <w:lang w:val="ro-MD" w:eastAsia="en-US"/>
              </w:rPr>
              <w:t>Raionul Leova</w:t>
            </w:r>
          </w:p>
        </w:tc>
        <w:tc>
          <w:tcPr>
            <w:tcW w:w="1417" w:type="dxa"/>
            <w:tcBorders>
              <w:top w:val="nil"/>
              <w:left w:val="nil"/>
              <w:bottom w:val="single" w:sz="4" w:space="0" w:color="auto"/>
              <w:right w:val="single" w:sz="4" w:space="0" w:color="auto"/>
            </w:tcBorders>
            <w:shd w:val="clear" w:color="auto" w:fill="FFFFFF"/>
            <w:vAlign w:val="bottom"/>
            <w:hideMark/>
          </w:tcPr>
          <w:p w14:paraId="424E76A8"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291,0</w:t>
            </w:r>
          </w:p>
        </w:tc>
        <w:tc>
          <w:tcPr>
            <w:tcW w:w="1312" w:type="dxa"/>
            <w:tcBorders>
              <w:top w:val="nil"/>
              <w:left w:val="nil"/>
              <w:bottom w:val="single" w:sz="4" w:space="0" w:color="auto"/>
              <w:right w:val="single" w:sz="4" w:space="0" w:color="auto"/>
            </w:tcBorders>
            <w:shd w:val="clear" w:color="auto" w:fill="FFFFFF"/>
            <w:vAlign w:val="bottom"/>
            <w:hideMark/>
          </w:tcPr>
          <w:p w14:paraId="572AD090"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291,0</w:t>
            </w:r>
          </w:p>
        </w:tc>
      </w:tr>
      <w:tr w:rsidR="008658F7" w:rsidRPr="00454910" w14:paraId="6E009668" w14:textId="77777777" w:rsidTr="00142357">
        <w:trPr>
          <w:trHeight w:val="780"/>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251CA98"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HG 614</w:t>
            </w:r>
          </w:p>
        </w:tc>
        <w:tc>
          <w:tcPr>
            <w:tcW w:w="1122" w:type="dxa"/>
            <w:tcBorders>
              <w:top w:val="nil"/>
              <w:left w:val="nil"/>
              <w:bottom w:val="single" w:sz="4" w:space="0" w:color="auto"/>
              <w:right w:val="single" w:sz="4" w:space="0" w:color="auto"/>
            </w:tcBorders>
            <w:shd w:val="clear" w:color="auto" w:fill="auto"/>
            <w:vAlign w:val="center"/>
            <w:hideMark/>
          </w:tcPr>
          <w:p w14:paraId="26D60502" w14:textId="77777777" w:rsidR="008658F7" w:rsidRPr="00454910" w:rsidRDefault="008658F7" w:rsidP="008658F7">
            <w:pPr>
              <w:shd w:val="clear" w:color="auto" w:fill="FFFFFF"/>
              <w:spacing w:after="160" w:line="259" w:lineRule="auto"/>
              <w:jc w:val="center"/>
              <w:rPr>
                <w:rFonts w:eastAsia="Calibri"/>
                <w:sz w:val="18"/>
                <w:szCs w:val="18"/>
                <w:lang w:val="ro-MD" w:eastAsia="en-US"/>
              </w:rPr>
            </w:pPr>
            <w:r w:rsidRPr="00454910">
              <w:rPr>
                <w:rFonts w:eastAsia="Calibri"/>
                <w:sz w:val="18"/>
                <w:szCs w:val="18"/>
                <w:lang w:val="ro-MD" w:eastAsia="en-US"/>
              </w:rPr>
              <w:t>21.08.23</w:t>
            </w:r>
          </w:p>
        </w:tc>
        <w:tc>
          <w:tcPr>
            <w:tcW w:w="5124" w:type="dxa"/>
            <w:tcBorders>
              <w:top w:val="nil"/>
              <w:left w:val="nil"/>
              <w:bottom w:val="single" w:sz="4" w:space="0" w:color="auto"/>
              <w:right w:val="single" w:sz="4" w:space="0" w:color="auto"/>
            </w:tcBorders>
            <w:shd w:val="clear" w:color="auto" w:fill="auto"/>
            <w:hideMark/>
          </w:tcPr>
          <w:p w14:paraId="7B8AE4C1" w14:textId="77777777" w:rsidR="008658F7" w:rsidRPr="00454910" w:rsidRDefault="008658F7" w:rsidP="008658F7">
            <w:pPr>
              <w:shd w:val="clear" w:color="auto" w:fill="FFFFFF"/>
              <w:spacing w:after="160" w:line="259" w:lineRule="auto"/>
              <w:jc w:val="both"/>
              <w:rPr>
                <w:rFonts w:eastAsia="Calibri"/>
                <w:sz w:val="18"/>
                <w:szCs w:val="18"/>
                <w:lang w:val="ro-MD" w:eastAsia="en-US"/>
              </w:rPr>
            </w:pPr>
            <w:r w:rsidRPr="00454910">
              <w:rPr>
                <w:rFonts w:eastAsia="Calibri"/>
                <w:sz w:val="18"/>
                <w:szCs w:val="18"/>
                <w:lang w:val="ro-MD" w:eastAsia="en-US"/>
              </w:rPr>
              <w:t>Consiliului local Leova pentru lucrările de demontare și remontare a serelor agricole amplasate în ampriza drumului de acces construit către punctul de trecere a frontierei de stat Leova – Bumbăta.</w:t>
            </w:r>
          </w:p>
        </w:tc>
        <w:tc>
          <w:tcPr>
            <w:tcW w:w="1417" w:type="dxa"/>
            <w:tcBorders>
              <w:top w:val="nil"/>
              <w:left w:val="nil"/>
              <w:bottom w:val="single" w:sz="4" w:space="0" w:color="auto"/>
              <w:right w:val="single" w:sz="4" w:space="0" w:color="auto"/>
            </w:tcBorders>
            <w:shd w:val="clear" w:color="auto" w:fill="auto"/>
            <w:vAlign w:val="bottom"/>
            <w:hideMark/>
          </w:tcPr>
          <w:p w14:paraId="1A76C7D0"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291,0</w:t>
            </w:r>
          </w:p>
        </w:tc>
        <w:tc>
          <w:tcPr>
            <w:tcW w:w="1312" w:type="dxa"/>
            <w:tcBorders>
              <w:top w:val="nil"/>
              <w:left w:val="nil"/>
              <w:bottom w:val="single" w:sz="4" w:space="0" w:color="auto"/>
              <w:right w:val="single" w:sz="4" w:space="0" w:color="auto"/>
            </w:tcBorders>
            <w:shd w:val="clear" w:color="auto" w:fill="auto"/>
            <w:vAlign w:val="bottom"/>
            <w:hideMark/>
          </w:tcPr>
          <w:p w14:paraId="59DC283D" w14:textId="77777777" w:rsidR="008658F7" w:rsidRPr="00454910" w:rsidRDefault="008658F7" w:rsidP="008658F7">
            <w:pPr>
              <w:shd w:val="clear" w:color="auto" w:fill="FFFFFF"/>
              <w:spacing w:after="160" w:line="259" w:lineRule="auto"/>
              <w:jc w:val="right"/>
              <w:rPr>
                <w:rFonts w:eastAsia="Calibri"/>
                <w:sz w:val="18"/>
                <w:szCs w:val="18"/>
                <w:lang w:val="ro-MD" w:eastAsia="en-US"/>
              </w:rPr>
            </w:pPr>
            <w:r w:rsidRPr="00454910">
              <w:rPr>
                <w:rFonts w:eastAsia="Calibri"/>
                <w:sz w:val="18"/>
                <w:szCs w:val="18"/>
                <w:lang w:val="ro-MD" w:eastAsia="en-US"/>
              </w:rPr>
              <w:t>291,0</w:t>
            </w:r>
          </w:p>
        </w:tc>
      </w:tr>
      <w:tr w:rsidR="008658F7" w:rsidRPr="00454910" w14:paraId="46215797" w14:textId="77777777" w:rsidTr="00772A30">
        <w:trPr>
          <w:trHeight w:val="540"/>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2797035A" w14:textId="77777777" w:rsidR="008658F7" w:rsidRPr="00454910" w:rsidRDefault="008658F7" w:rsidP="008658F7">
            <w:pPr>
              <w:shd w:val="clear" w:color="auto" w:fill="FFFFFF"/>
              <w:spacing w:after="160" w:line="259" w:lineRule="auto"/>
              <w:jc w:val="center"/>
              <w:rPr>
                <w:rFonts w:eastAsia="Calibri"/>
                <w:i/>
                <w:iCs/>
                <w:sz w:val="18"/>
                <w:szCs w:val="18"/>
                <w:lang w:val="ro-MD" w:eastAsia="en-US"/>
              </w:rPr>
            </w:pPr>
            <w:r w:rsidRPr="00454910">
              <w:rPr>
                <w:rFonts w:eastAsia="Calibri"/>
                <w:i/>
                <w:iCs/>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67685900" w14:textId="77777777" w:rsidR="008658F7" w:rsidRPr="00454910" w:rsidRDefault="008658F7" w:rsidP="008658F7">
            <w:pPr>
              <w:shd w:val="clear" w:color="auto" w:fill="FFFFFF"/>
              <w:spacing w:after="160" w:line="259" w:lineRule="auto"/>
              <w:jc w:val="center"/>
              <w:rPr>
                <w:rFonts w:eastAsia="Calibri"/>
                <w:i/>
                <w:iCs/>
                <w:sz w:val="18"/>
                <w:szCs w:val="18"/>
                <w:lang w:val="ro-MD" w:eastAsia="en-US"/>
              </w:rPr>
            </w:pPr>
            <w:r w:rsidRPr="00454910">
              <w:rPr>
                <w:rFonts w:eastAsia="Calibri"/>
                <w:i/>
                <w:iCs/>
                <w:sz w:val="18"/>
                <w:szCs w:val="18"/>
                <w:lang w:val="ro-MD" w:eastAsia="en-US"/>
              </w:rPr>
              <w:t> </w:t>
            </w:r>
          </w:p>
        </w:tc>
        <w:tc>
          <w:tcPr>
            <w:tcW w:w="5124" w:type="dxa"/>
            <w:tcBorders>
              <w:top w:val="nil"/>
              <w:left w:val="nil"/>
              <w:bottom w:val="single" w:sz="4" w:space="0" w:color="auto"/>
              <w:right w:val="single" w:sz="4" w:space="0" w:color="auto"/>
            </w:tcBorders>
            <w:shd w:val="clear" w:color="auto" w:fill="FFFFFF"/>
            <w:vAlign w:val="center"/>
            <w:hideMark/>
          </w:tcPr>
          <w:p w14:paraId="292B55E1" w14:textId="77777777" w:rsidR="008658F7" w:rsidRPr="00454910" w:rsidRDefault="008658F7" w:rsidP="008658F7">
            <w:pPr>
              <w:shd w:val="clear" w:color="auto" w:fill="FFFFFF"/>
              <w:spacing w:after="160" w:line="259" w:lineRule="auto"/>
              <w:rPr>
                <w:rFonts w:eastAsia="Calibri"/>
                <w:b/>
                <w:bCs/>
                <w:i/>
                <w:iCs/>
                <w:sz w:val="18"/>
                <w:szCs w:val="18"/>
                <w:lang w:val="ro-MD" w:eastAsia="en-US"/>
              </w:rPr>
            </w:pPr>
            <w:r w:rsidRPr="00454910">
              <w:rPr>
                <w:rFonts w:eastAsia="Calibri"/>
                <w:b/>
                <w:bCs/>
                <w:i/>
                <w:iCs/>
                <w:sz w:val="18"/>
                <w:szCs w:val="18"/>
                <w:lang w:val="ro-MD" w:eastAsia="en-US"/>
              </w:rPr>
              <w:t>Autorități publice locale, total</w:t>
            </w:r>
          </w:p>
        </w:tc>
        <w:tc>
          <w:tcPr>
            <w:tcW w:w="1417" w:type="dxa"/>
            <w:tcBorders>
              <w:top w:val="nil"/>
              <w:left w:val="nil"/>
              <w:bottom w:val="single" w:sz="4" w:space="0" w:color="auto"/>
              <w:right w:val="single" w:sz="4" w:space="0" w:color="auto"/>
            </w:tcBorders>
            <w:shd w:val="clear" w:color="auto" w:fill="FFFFFF"/>
            <w:vAlign w:val="center"/>
            <w:hideMark/>
          </w:tcPr>
          <w:p w14:paraId="7E8A5C65" w14:textId="77777777" w:rsidR="008658F7" w:rsidRPr="00454910" w:rsidRDefault="008658F7" w:rsidP="008658F7">
            <w:pPr>
              <w:shd w:val="clear" w:color="auto" w:fill="FFFFFF"/>
              <w:spacing w:after="160" w:line="259" w:lineRule="auto"/>
              <w:jc w:val="right"/>
              <w:rPr>
                <w:rFonts w:eastAsia="Calibri"/>
                <w:b/>
                <w:bCs/>
                <w:i/>
                <w:iCs/>
                <w:sz w:val="18"/>
                <w:szCs w:val="18"/>
                <w:lang w:val="ro-MD" w:eastAsia="en-US"/>
              </w:rPr>
            </w:pPr>
            <w:r w:rsidRPr="00454910">
              <w:rPr>
                <w:rFonts w:eastAsia="Calibri"/>
                <w:b/>
                <w:bCs/>
                <w:i/>
                <w:iCs/>
                <w:sz w:val="18"/>
                <w:szCs w:val="18"/>
                <w:lang w:val="ro-MD" w:eastAsia="en-US"/>
              </w:rPr>
              <w:t>3084,6</w:t>
            </w:r>
          </w:p>
        </w:tc>
        <w:tc>
          <w:tcPr>
            <w:tcW w:w="1312" w:type="dxa"/>
            <w:tcBorders>
              <w:top w:val="nil"/>
              <w:left w:val="nil"/>
              <w:bottom w:val="single" w:sz="4" w:space="0" w:color="auto"/>
              <w:right w:val="single" w:sz="4" w:space="0" w:color="auto"/>
            </w:tcBorders>
            <w:shd w:val="clear" w:color="auto" w:fill="FFFFFF"/>
            <w:vAlign w:val="center"/>
            <w:hideMark/>
          </w:tcPr>
          <w:p w14:paraId="1D078FB8" w14:textId="77777777" w:rsidR="008658F7" w:rsidRPr="00454910" w:rsidRDefault="008658F7" w:rsidP="008658F7">
            <w:pPr>
              <w:shd w:val="clear" w:color="auto" w:fill="FFFFFF"/>
              <w:spacing w:after="160" w:line="259" w:lineRule="auto"/>
              <w:jc w:val="right"/>
              <w:rPr>
                <w:rFonts w:eastAsia="Calibri"/>
                <w:b/>
                <w:bCs/>
                <w:i/>
                <w:iCs/>
                <w:sz w:val="18"/>
                <w:szCs w:val="18"/>
                <w:lang w:val="ro-MD" w:eastAsia="en-US"/>
              </w:rPr>
            </w:pPr>
            <w:r w:rsidRPr="00454910">
              <w:rPr>
                <w:rFonts w:eastAsia="Calibri"/>
                <w:b/>
                <w:bCs/>
                <w:i/>
                <w:iCs/>
                <w:sz w:val="18"/>
                <w:szCs w:val="18"/>
                <w:lang w:val="ro-MD" w:eastAsia="en-US"/>
              </w:rPr>
              <w:t>3083,4</w:t>
            </w:r>
          </w:p>
        </w:tc>
      </w:tr>
      <w:tr w:rsidR="008658F7" w:rsidRPr="00454910" w14:paraId="60005F86" w14:textId="77777777" w:rsidTr="00772A30">
        <w:trPr>
          <w:trHeight w:val="510"/>
        </w:trPr>
        <w:tc>
          <w:tcPr>
            <w:tcW w:w="837" w:type="dxa"/>
            <w:tcBorders>
              <w:top w:val="nil"/>
              <w:left w:val="single" w:sz="4" w:space="0" w:color="auto"/>
              <w:bottom w:val="single" w:sz="4" w:space="0" w:color="auto"/>
              <w:right w:val="single" w:sz="4" w:space="0" w:color="auto"/>
            </w:tcBorders>
            <w:shd w:val="clear" w:color="auto" w:fill="FFFFFF"/>
            <w:vAlign w:val="center"/>
            <w:hideMark/>
          </w:tcPr>
          <w:p w14:paraId="082A1C38" w14:textId="77777777" w:rsidR="008658F7" w:rsidRPr="00454910" w:rsidRDefault="008658F7" w:rsidP="008658F7">
            <w:pPr>
              <w:shd w:val="clear" w:color="auto" w:fill="FFFFFF"/>
              <w:spacing w:after="160" w:line="259" w:lineRule="auto"/>
              <w:jc w:val="center"/>
              <w:rPr>
                <w:rFonts w:eastAsia="Calibri"/>
                <w:i/>
                <w:iCs/>
                <w:sz w:val="18"/>
                <w:szCs w:val="18"/>
                <w:lang w:val="ro-MD" w:eastAsia="en-US"/>
              </w:rPr>
            </w:pPr>
            <w:r w:rsidRPr="00454910">
              <w:rPr>
                <w:rFonts w:eastAsia="Calibri"/>
                <w:i/>
                <w:iCs/>
                <w:sz w:val="18"/>
                <w:szCs w:val="18"/>
                <w:lang w:val="ro-MD" w:eastAsia="en-US"/>
              </w:rPr>
              <w:t> </w:t>
            </w:r>
          </w:p>
        </w:tc>
        <w:tc>
          <w:tcPr>
            <w:tcW w:w="1122" w:type="dxa"/>
            <w:tcBorders>
              <w:top w:val="nil"/>
              <w:left w:val="nil"/>
              <w:bottom w:val="single" w:sz="4" w:space="0" w:color="auto"/>
              <w:right w:val="single" w:sz="4" w:space="0" w:color="auto"/>
            </w:tcBorders>
            <w:shd w:val="clear" w:color="auto" w:fill="FFFFFF"/>
            <w:vAlign w:val="center"/>
            <w:hideMark/>
          </w:tcPr>
          <w:p w14:paraId="52893415" w14:textId="77777777" w:rsidR="008658F7" w:rsidRPr="00454910" w:rsidRDefault="008658F7" w:rsidP="008658F7">
            <w:pPr>
              <w:shd w:val="clear" w:color="auto" w:fill="FFFFFF"/>
              <w:spacing w:after="160" w:line="259" w:lineRule="auto"/>
              <w:jc w:val="center"/>
              <w:rPr>
                <w:rFonts w:eastAsia="Calibri"/>
                <w:i/>
                <w:iCs/>
                <w:sz w:val="18"/>
                <w:szCs w:val="18"/>
                <w:lang w:val="ro-MD" w:eastAsia="en-US"/>
              </w:rPr>
            </w:pPr>
            <w:r w:rsidRPr="00454910">
              <w:rPr>
                <w:rFonts w:eastAsia="Calibri"/>
                <w:i/>
                <w:iCs/>
                <w:sz w:val="18"/>
                <w:szCs w:val="18"/>
                <w:lang w:val="ro-MD" w:eastAsia="en-US"/>
              </w:rPr>
              <w:t> </w:t>
            </w:r>
          </w:p>
        </w:tc>
        <w:tc>
          <w:tcPr>
            <w:tcW w:w="5124" w:type="dxa"/>
            <w:tcBorders>
              <w:top w:val="nil"/>
              <w:left w:val="nil"/>
              <w:bottom w:val="single" w:sz="4" w:space="0" w:color="auto"/>
              <w:right w:val="single" w:sz="4" w:space="0" w:color="auto"/>
            </w:tcBorders>
            <w:shd w:val="clear" w:color="auto" w:fill="FFFFFF"/>
            <w:vAlign w:val="bottom"/>
            <w:hideMark/>
          </w:tcPr>
          <w:p w14:paraId="749FFC1E" w14:textId="77777777" w:rsidR="008658F7" w:rsidRPr="00454910" w:rsidRDefault="008658F7" w:rsidP="008658F7">
            <w:pPr>
              <w:shd w:val="clear" w:color="auto" w:fill="FFFFFF"/>
              <w:spacing w:after="160" w:line="259" w:lineRule="auto"/>
              <w:rPr>
                <w:rFonts w:eastAsia="Calibri"/>
                <w:b/>
                <w:bCs/>
                <w:sz w:val="18"/>
                <w:szCs w:val="18"/>
                <w:lang w:val="ro-MD" w:eastAsia="en-US"/>
              </w:rPr>
            </w:pPr>
            <w:r w:rsidRPr="00454910">
              <w:rPr>
                <w:rFonts w:eastAsia="Calibri"/>
                <w:b/>
                <w:bCs/>
                <w:sz w:val="18"/>
                <w:szCs w:val="18"/>
                <w:lang w:val="ro-MD" w:eastAsia="en-US"/>
              </w:rPr>
              <w:t xml:space="preserve">TOTAL </w:t>
            </w:r>
          </w:p>
        </w:tc>
        <w:tc>
          <w:tcPr>
            <w:tcW w:w="1417" w:type="dxa"/>
            <w:tcBorders>
              <w:top w:val="nil"/>
              <w:left w:val="nil"/>
              <w:bottom w:val="single" w:sz="4" w:space="0" w:color="auto"/>
              <w:right w:val="single" w:sz="4" w:space="0" w:color="auto"/>
            </w:tcBorders>
            <w:shd w:val="clear" w:color="auto" w:fill="FFFFFF"/>
            <w:vAlign w:val="bottom"/>
            <w:hideMark/>
          </w:tcPr>
          <w:p w14:paraId="3897F9B8"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404399,3</w:t>
            </w:r>
          </w:p>
        </w:tc>
        <w:tc>
          <w:tcPr>
            <w:tcW w:w="1312" w:type="dxa"/>
            <w:tcBorders>
              <w:top w:val="nil"/>
              <w:left w:val="nil"/>
              <w:bottom w:val="single" w:sz="4" w:space="0" w:color="auto"/>
              <w:right w:val="single" w:sz="4" w:space="0" w:color="auto"/>
            </w:tcBorders>
            <w:shd w:val="clear" w:color="auto" w:fill="FFFFFF"/>
            <w:vAlign w:val="bottom"/>
            <w:hideMark/>
          </w:tcPr>
          <w:p w14:paraId="3953D432" w14:textId="77777777" w:rsidR="008658F7" w:rsidRPr="00454910" w:rsidRDefault="008658F7" w:rsidP="008658F7">
            <w:pPr>
              <w:shd w:val="clear" w:color="auto" w:fill="FFFFFF"/>
              <w:spacing w:after="160" w:line="259" w:lineRule="auto"/>
              <w:jc w:val="right"/>
              <w:rPr>
                <w:rFonts w:eastAsia="Calibri"/>
                <w:b/>
                <w:bCs/>
                <w:sz w:val="18"/>
                <w:szCs w:val="18"/>
                <w:lang w:val="ro-MD" w:eastAsia="en-US"/>
              </w:rPr>
            </w:pPr>
            <w:r w:rsidRPr="00454910">
              <w:rPr>
                <w:rFonts w:eastAsia="Calibri"/>
                <w:b/>
                <w:bCs/>
                <w:sz w:val="18"/>
                <w:szCs w:val="18"/>
                <w:lang w:val="ro-MD" w:eastAsia="en-US"/>
              </w:rPr>
              <w:t>402068,7</w:t>
            </w:r>
          </w:p>
        </w:tc>
      </w:tr>
      <w:tr w:rsidR="008658F7" w:rsidRPr="00454910" w14:paraId="15B626B0" w14:textId="77777777" w:rsidTr="00772A30">
        <w:trPr>
          <w:trHeight w:val="510"/>
        </w:trPr>
        <w:tc>
          <w:tcPr>
            <w:tcW w:w="1959" w:type="dxa"/>
            <w:gridSpan w:val="2"/>
            <w:tcBorders>
              <w:top w:val="single" w:sz="4" w:space="0" w:color="auto"/>
              <w:left w:val="nil"/>
              <w:bottom w:val="nil"/>
              <w:right w:val="nil"/>
            </w:tcBorders>
            <w:shd w:val="clear" w:color="auto" w:fill="auto"/>
            <w:vAlign w:val="center"/>
            <w:hideMark/>
          </w:tcPr>
          <w:p w14:paraId="095D7DF6" w14:textId="77777777" w:rsidR="008658F7" w:rsidRPr="00454910" w:rsidRDefault="008658F7" w:rsidP="008658F7">
            <w:pPr>
              <w:shd w:val="clear" w:color="auto" w:fill="FFFFFF"/>
              <w:spacing w:after="160" w:line="259" w:lineRule="auto"/>
              <w:jc w:val="center"/>
              <w:rPr>
                <w:rFonts w:eastAsia="Calibri"/>
                <w:i/>
                <w:iCs/>
                <w:sz w:val="18"/>
                <w:szCs w:val="18"/>
                <w:lang w:val="ro-MD" w:eastAsia="en-US"/>
              </w:rPr>
            </w:pPr>
            <w:r w:rsidRPr="00454910">
              <w:rPr>
                <w:rFonts w:eastAsia="Calibri"/>
                <w:i/>
                <w:iCs/>
                <w:sz w:val="18"/>
                <w:szCs w:val="18"/>
                <w:lang w:val="ro-MD" w:eastAsia="en-US"/>
              </w:rPr>
              <w:t xml:space="preserve">Informativ: </w:t>
            </w:r>
          </w:p>
        </w:tc>
        <w:tc>
          <w:tcPr>
            <w:tcW w:w="5124" w:type="dxa"/>
            <w:tcBorders>
              <w:top w:val="nil"/>
              <w:left w:val="nil"/>
              <w:bottom w:val="nil"/>
              <w:right w:val="nil"/>
            </w:tcBorders>
            <w:shd w:val="clear" w:color="auto" w:fill="auto"/>
            <w:vAlign w:val="center"/>
            <w:hideMark/>
          </w:tcPr>
          <w:p w14:paraId="62B5F785" w14:textId="77777777" w:rsidR="008658F7" w:rsidRPr="00454910" w:rsidRDefault="008658F7" w:rsidP="008658F7">
            <w:pPr>
              <w:shd w:val="clear" w:color="auto" w:fill="FFFFFF"/>
              <w:spacing w:after="160" w:line="259" w:lineRule="auto"/>
              <w:jc w:val="both"/>
              <w:rPr>
                <w:rFonts w:eastAsia="Calibri"/>
                <w:i/>
                <w:sz w:val="18"/>
                <w:szCs w:val="18"/>
                <w:lang w:val="ro-MD" w:eastAsia="en-US"/>
              </w:rPr>
            </w:pPr>
            <w:r w:rsidRPr="00454910">
              <w:rPr>
                <w:rFonts w:eastAsia="Calibri"/>
                <w:i/>
                <w:sz w:val="18"/>
                <w:szCs w:val="18"/>
                <w:lang w:val="ro-MD" w:eastAsia="en-US"/>
              </w:rPr>
              <w:t>Total pentru gestionarea crizei refugiaților</w:t>
            </w:r>
          </w:p>
        </w:tc>
        <w:tc>
          <w:tcPr>
            <w:tcW w:w="1417" w:type="dxa"/>
            <w:tcBorders>
              <w:top w:val="nil"/>
              <w:left w:val="nil"/>
              <w:bottom w:val="nil"/>
              <w:right w:val="nil"/>
            </w:tcBorders>
            <w:shd w:val="clear" w:color="auto" w:fill="auto"/>
            <w:vAlign w:val="bottom"/>
            <w:hideMark/>
          </w:tcPr>
          <w:p w14:paraId="79E58925" w14:textId="77777777" w:rsidR="008658F7" w:rsidRPr="00454910" w:rsidRDefault="008658F7" w:rsidP="008658F7">
            <w:pPr>
              <w:shd w:val="clear" w:color="auto" w:fill="FFFFFF"/>
              <w:spacing w:after="160" w:line="259" w:lineRule="auto"/>
              <w:jc w:val="right"/>
              <w:rPr>
                <w:rFonts w:eastAsia="Calibri"/>
                <w:i/>
                <w:sz w:val="18"/>
                <w:szCs w:val="18"/>
                <w:lang w:val="ro-MD" w:eastAsia="en-US"/>
              </w:rPr>
            </w:pPr>
            <w:r w:rsidRPr="00454910">
              <w:rPr>
                <w:rFonts w:eastAsia="Calibri"/>
                <w:i/>
                <w:sz w:val="18"/>
                <w:szCs w:val="18"/>
                <w:lang w:val="ro-MD" w:eastAsia="en-US"/>
              </w:rPr>
              <w:t>5943,5</w:t>
            </w:r>
          </w:p>
        </w:tc>
        <w:tc>
          <w:tcPr>
            <w:tcW w:w="1312" w:type="dxa"/>
            <w:tcBorders>
              <w:top w:val="nil"/>
              <w:left w:val="nil"/>
              <w:bottom w:val="nil"/>
              <w:right w:val="nil"/>
            </w:tcBorders>
            <w:shd w:val="clear" w:color="auto" w:fill="auto"/>
            <w:vAlign w:val="bottom"/>
            <w:hideMark/>
          </w:tcPr>
          <w:p w14:paraId="75CB5CDB" w14:textId="77777777" w:rsidR="008658F7" w:rsidRPr="00454910" w:rsidRDefault="008658F7" w:rsidP="008658F7">
            <w:pPr>
              <w:shd w:val="clear" w:color="auto" w:fill="FFFFFF"/>
              <w:spacing w:after="160" w:line="259" w:lineRule="auto"/>
              <w:jc w:val="right"/>
              <w:rPr>
                <w:rFonts w:eastAsia="Calibri"/>
                <w:i/>
                <w:sz w:val="18"/>
                <w:szCs w:val="18"/>
                <w:lang w:val="ro-MD" w:eastAsia="en-US"/>
              </w:rPr>
            </w:pPr>
            <w:r w:rsidRPr="00454910">
              <w:rPr>
                <w:rFonts w:eastAsia="Calibri"/>
                <w:i/>
                <w:sz w:val="18"/>
                <w:szCs w:val="18"/>
                <w:lang w:val="ro-MD" w:eastAsia="en-US"/>
              </w:rPr>
              <w:t>5710,2</w:t>
            </w:r>
          </w:p>
        </w:tc>
      </w:tr>
    </w:tbl>
    <w:p w14:paraId="3DD914DE" w14:textId="77777777" w:rsidR="0057728B" w:rsidRPr="00410DC5" w:rsidRDefault="0057728B" w:rsidP="0057728B">
      <w:pPr>
        <w:autoSpaceDE w:val="0"/>
        <w:autoSpaceDN w:val="0"/>
        <w:adjustRightInd w:val="0"/>
        <w:spacing w:line="276" w:lineRule="auto"/>
        <w:ind w:firstLine="567"/>
        <w:jc w:val="right"/>
        <w:rPr>
          <w:color w:val="000000"/>
        </w:rPr>
      </w:pPr>
    </w:p>
    <w:p w14:paraId="1DAB22F2" w14:textId="77777777" w:rsidR="0057728B" w:rsidRPr="00D6117C" w:rsidRDefault="0057728B" w:rsidP="0057728B">
      <w:pPr>
        <w:widowControl w:val="0"/>
        <w:spacing w:line="276" w:lineRule="auto"/>
        <w:ind w:firstLine="567"/>
        <w:jc w:val="right"/>
        <w:rPr>
          <w:i/>
          <w:color w:val="000000"/>
          <w:sz w:val="28"/>
          <w:szCs w:val="28"/>
        </w:rPr>
      </w:pPr>
      <w:r w:rsidRPr="007A2812">
        <w:rPr>
          <w:i/>
          <w:color w:val="000000"/>
          <w:sz w:val="28"/>
          <w:szCs w:val="28"/>
        </w:rPr>
        <w:lastRenderedPageBreak/>
        <w:t>Anexa nr</w:t>
      </w:r>
      <w:r w:rsidRPr="007A2812">
        <w:rPr>
          <w:color w:val="000000"/>
          <w:sz w:val="28"/>
          <w:szCs w:val="28"/>
        </w:rPr>
        <w:t>.</w:t>
      </w:r>
      <w:r w:rsidRPr="007A2812">
        <w:rPr>
          <w:i/>
          <w:color w:val="000000"/>
          <w:sz w:val="28"/>
          <w:szCs w:val="28"/>
        </w:rPr>
        <w:t>11</w:t>
      </w:r>
    </w:p>
    <w:p w14:paraId="49686DF0" w14:textId="77777777" w:rsidR="0057728B" w:rsidRPr="00D6117C" w:rsidRDefault="0057728B" w:rsidP="0057728B">
      <w:pPr>
        <w:spacing w:line="276" w:lineRule="auto"/>
        <w:jc w:val="center"/>
        <w:rPr>
          <w:b/>
          <w:bCs/>
          <w:sz w:val="28"/>
          <w:szCs w:val="28"/>
        </w:rPr>
      </w:pPr>
      <w:r w:rsidRPr="00D6117C">
        <w:rPr>
          <w:b/>
          <w:bCs/>
          <w:sz w:val="28"/>
          <w:szCs w:val="28"/>
        </w:rPr>
        <w:t>Informație</w:t>
      </w:r>
      <w:r w:rsidRPr="00D6117C">
        <w:rPr>
          <w:b/>
          <w:bCs/>
          <w:sz w:val="28"/>
          <w:szCs w:val="28"/>
        </w:rPr>
        <w:tab/>
      </w:r>
    </w:p>
    <w:p w14:paraId="464E69BA" w14:textId="77777777" w:rsidR="0057728B" w:rsidRPr="00D6117C" w:rsidRDefault="0057728B" w:rsidP="0057728B">
      <w:pPr>
        <w:spacing w:line="276" w:lineRule="auto"/>
        <w:jc w:val="center"/>
        <w:rPr>
          <w:b/>
          <w:bCs/>
          <w:sz w:val="28"/>
          <w:szCs w:val="28"/>
        </w:rPr>
      </w:pPr>
      <w:r w:rsidRPr="00D6117C">
        <w:rPr>
          <w:b/>
          <w:bCs/>
          <w:sz w:val="28"/>
          <w:szCs w:val="28"/>
        </w:rPr>
        <w:t xml:space="preserve">privind repartizarea și utilizarea mijloacelor din </w:t>
      </w:r>
    </w:p>
    <w:p w14:paraId="493AE0BB" w14:textId="54F16BBC" w:rsidR="0057728B" w:rsidRDefault="0057728B" w:rsidP="0057728B">
      <w:pPr>
        <w:spacing w:line="276" w:lineRule="auto"/>
        <w:jc w:val="center"/>
        <w:rPr>
          <w:b/>
          <w:bCs/>
          <w:sz w:val="28"/>
          <w:szCs w:val="28"/>
        </w:rPr>
      </w:pPr>
      <w:r w:rsidRPr="00D6117C">
        <w:rPr>
          <w:b/>
          <w:bCs/>
          <w:sz w:val="28"/>
          <w:szCs w:val="28"/>
        </w:rPr>
        <w:t xml:space="preserve">fondul de intervenție al Guvernului </w:t>
      </w:r>
      <w:r w:rsidRPr="00B374BF">
        <w:rPr>
          <w:b/>
          <w:bCs/>
          <w:sz w:val="28"/>
          <w:szCs w:val="28"/>
        </w:rPr>
        <w:t>în anul 20</w:t>
      </w:r>
      <w:r w:rsidR="00C70065" w:rsidRPr="00B374BF">
        <w:rPr>
          <w:b/>
          <w:bCs/>
          <w:sz w:val="28"/>
          <w:szCs w:val="28"/>
        </w:rPr>
        <w:t>2</w:t>
      </w:r>
      <w:r w:rsidR="009D358D">
        <w:rPr>
          <w:b/>
          <w:bCs/>
          <w:sz w:val="28"/>
          <w:szCs w:val="28"/>
        </w:rPr>
        <w:t>3</w:t>
      </w:r>
    </w:p>
    <w:p w14:paraId="72CC4FCE" w14:textId="7AAB1EFE" w:rsidR="0057728B" w:rsidRPr="00027844" w:rsidRDefault="00616B29" w:rsidP="0057728B">
      <w:pPr>
        <w:spacing w:line="276" w:lineRule="auto"/>
        <w:jc w:val="center"/>
        <w:rPr>
          <w:bCs/>
          <w:i/>
          <w:iCs/>
          <w:lang w:eastAsia="en-GB"/>
        </w:rPr>
      </w:pPr>
      <w:r>
        <w:rPr>
          <w:bCs/>
          <w:i/>
          <w:iCs/>
          <w:lang w:eastAsia="en-GB"/>
        </w:rPr>
        <w:t xml:space="preserve">                                                                 </w:t>
      </w:r>
      <w:r w:rsidR="00D12AA6">
        <w:rPr>
          <w:bCs/>
          <w:i/>
          <w:iCs/>
          <w:lang w:eastAsia="en-GB"/>
        </w:rPr>
        <w:t xml:space="preserve">                                                                       </w:t>
      </w:r>
      <w:r w:rsidR="0057728B" w:rsidRPr="00410DC5">
        <w:rPr>
          <w:bCs/>
          <w:i/>
          <w:iCs/>
          <w:lang w:eastAsia="en-GB"/>
        </w:rPr>
        <w:t xml:space="preserve"> </w:t>
      </w:r>
      <w:r w:rsidR="0057728B" w:rsidRPr="00027844">
        <w:rPr>
          <w:bCs/>
          <w:i/>
          <w:iCs/>
          <w:lang w:eastAsia="en-GB"/>
        </w:rPr>
        <w:t>mii lei</w:t>
      </w:r>
    </w:p>
    <w:tbl>
      <w:tblPr>
        <w:tblW w:w="9776" w:type="dxa"/>
        <w:tblInd w:w="-431" w:type="dxa"/>
        <w:tblLayout w:type="fixed"/>
        <w:tblLook w:val="04A0" w:firstRow="1" w:lastRow="0" w:firstColumn="1" w:lastColumn="0" w:noHBand="0" w:noVBand="1"/>
      </w:tblPr>
      <w:tblGrid>
        <w:gridCol w:w="846"/>
        <w:gridCol w:w="1134"/>
        <w:gridCol w:w="5103"/>
        <w:gridCol w:w="1465"/>
        <w:gridCol w:w="1228"/>
      </w:tblGrid>
      <w:tr w:rsidR="00B40F29" w:rsidRPr="007B0717" w14:paraId="4C2B3DAA" w14:textId="77777777" w:rsidTr="00B40F29">
        <w:trPr>
          <w:trHeight w:val="1095"/>
          <w:tblHead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B6A5AB" w14:textId="77777777" w:rsidR="00B40F29" w:rsidRPr="007B0717" w:rsidRDefault="00B40F29" w:rsidP="004E180D">
            <w:pPr>
              <w:jc w:val="center"/>
              <w:rPr>
                <w:sz w:val="18"/>
                <w:szCs w:val="18"/>
                <w:lang w:val="en-US"/>
              </w:rPr>
            </w:pPr>
            <w:r w:rsidRPr="007B0717">
              <w:rPr>
                <w:sz w:val="18"/>
                <w:szCs w:val="18"/>
                <w:lang w:val="en-US"/>
              </w:rPr>
              <w:t>Hotărâri de Guvern / Dispoziții a CSE a RM</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E6AE4" w14:textId="77777777" w:rsidR="00B40F29" w:rsidRPr="007B0717" w:rsidRDefault="00B40F29" w:rsidP="004E180D">
            <w:pPr>
              <w:tabs>
                <w:tab w:val="left" w:pos="3706"/>
              </w:tabs>
              <w:ind w:left="-165"/>
              <w:jc w:val="center"/>
              <w:rPr>
                <w:sz w:val="18"/>
                <w:szCs w:val="18"/>
                <w:lang w:val="en-US"/>
              </w:rPr>
            </w:pPr>
            <w:r w:rsidRPr="007B0717">
              <w:rPr>
                <w:sz w:val="18"/>
                <w:szCs w:val="18"/>
                <w:lang w:val="en-US"/>
              </w:rPr>
              <w:t>Beneficiarul şi conţinutul succint</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7512B" w14:textId="77777777" w:rsidR="00B40F29" w:rsidRPr="007B0717" w:rsidRDefault="00B40F29" w:rsidP="004E180D">
            <w:pPr>
              <w:jc w:val="center"/>
              <w:rPr>
                <w:sz w:val="18"/>
                <w:szCs w:val="18"/>
                <w:lang w:val="en-US"/>
              </w:rPr>
            </w:pPr>
            <w:r w:rsidRPr="007B0717">
              <w:rPr>
                <w:sz w:val="18"/>
                <w:szCs w:val="18"/>
                <w:lang w:val="en-US"/>
              </w:rPr>
              <w:t>Repartizat conform hotărârilor / dispozițiilor</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1BC23" w14:textId="77777777" w:rsidR="00B40F29" w:rsidRPr="007B0717" w:rsidRDefault="00B40F29" w:rsidP="004E180D">
            <w:pPr>
              <w:jc w:val="center"/>
              <w:rPr>
                <w:sz w:val="18"/>
                <w:szCs w:val="18"/>
                <w:lang w:val="en-US"/>
              </w:rPr>
            </w:pPr>
            <w:r w:rsidRPr="007B0717">
              <w:rPr>
                <w:sz w:val="18"/>
                <w:szCs w:val="18"/>
                <w:lang w:val="en-US"/>
              </w:rPr>
              <w:t xml:space="preserve">Finanţat       </w:t>
            </w:r>
          </w:p>
        </w:tc>
      </w:tr>
      <w:tr w:rsidR="00B40F29" w:rsidRPr="007B0717" w14:paraId="3C77AA06" w14:textId="77777777" w:rsidTr="00B40F29">
        <w:trPr>
          <w:trHeight w:val="420"/>
          <w:tblHead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E99061" w14:textId="77777777" w:rsidR="00B40F29" w:rsidRPr="007B0717" w:rsidRDefault="00B40F29" w:rsidP="004E180D">
            <w:pPr>
              <w:jc w:val="center"/>
              <w:rPr>
                <w:sz w:val="18"/>
                <w:szCs w:val="18"/>
                <w:lang w:val="en-US"/>
              </w:rPr>
            </w:pPr>
            <w:r w:rsidRPr="007B0717">
              <w:rPr>
                <w:sz w:val="18"/>
                <w:szCs w:val="18"/>
                <w:lang w:val="en-US"/>
              </w:rPr>
              <w:t>nr.</w:t>
            </w:r>
          </w:p>
        </w:tc>
        <w:tc>
          <w:tcPr>
            <w:tcW w:w="1134" w:type="dxa"/>
            <w:tcBorders>
              <w:top w:val="nil"/>
              <w:left w:val="nil"/>
              <w:bottom w:val="single" w:sz="4" w:space="0" w:color="auto"/>
              <w:right w:val="single" w:sz="4" w:space="0" w:color="auto"/>
            </w:tcBorders>
            <w:shd w:val="clear" w:color="auto" w:fill="auto"/>
            <w:vAlign w:val="center"/>
            <w:hideMark/>
          </w:tcPr>
          <w:p w14:paraId="6854A91C" w14:textId="77777777" w:rsidR="00B40F29" w:rsidRPr="007B0717" w:rsidRDefault="00B40F29" w:rsidP="004E180D">
            <w:pPr>
              <w:jc w:val="center"/>
              <w:rPr>
                <w:sz w:val="18"/>
                <w:szCs w:val="18"/>
                <w:lang w:val="en-US"/>
              </w:rPr>
            </w:pPr>
            <w:r w:rsidRPr="007B0717">
              <w:rPr>
                <w:sz w:val="18"/>
                <w:szCs w:val="18"/>
                <w:lang w:val="en-US"/>
              </w:rPr>
              <w:t>data</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12E88924" w14:textId="77777777" w:rsidR="00B40F29" w:rsidRPr="007B0717" w:rsidRDefault="00B40F29" w:rsidP="004E180D">
            <w:pPr>
              <w:rPr>
                <w:sz w:val="18"/>
                <w:szCs w:val="18"/>
                <w:lang w:val="en-US"/>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14:paraId="7DE1E81E" w14:textId="77777777" w:rsidR="00B40F29" w:rsidRPr="007B0717" w:rsidRDefault="00B40F29" w:rsidP="004E180D">
            <w:pPr>
              <w:rPr>
                <w:sz w:val="18"/>
                <w:szCs w:val="18"/>
                <w:lang w:val="en-US"/>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5E92B005" w14:textId="77777777" w:rsidR="00B40F29" w:rsidRPr="007B0717" w:rsidRDefault="00B40F29" w:rsidP="004E180D">
            <w:pPr>
              <w:rPr>
                <w:sz w:val="18"/>
                <w:szCs w:val="18"/>
                <w:lang w:val="en-US"/>
              </w:rPr>
            </w:pPr>
          </w:p>
        </w:tc>
      </w:tr>
      <w:tr w:rsidR="00B40F29" w:rsidRPr="007B0717" w14:paraId="4AA43C60" w14:textId="77777777" w:rsidTr="00B40F29">
        <w:trPr>
          <w:trHeight w:val="270"/>
          <w:tblHead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C28BD5" w14:textId="77777777" w:rsidR="00B40F29" w:rsidRPr="007B0717" w:rsidRDefault="00B40F29" w:rsidP="004E180D">
            <w:pPr>
              <w:jc w:val="center"/>
              <w:rPr>
                <w:sz w:val="18"/>
                <w:szCs w:val="18"/>
                <w:lang w:val="en-US"/>
              </w:rPr>
            </w:pPr>
            <w:r w:rsidRPr="007B0717">
              <w:rPr>
                <w:sz w:val="18"/>
                <w:szCs w:val="18"/>
                <w:lang w:val="en-US"/>
              </w:rPr>
              <w:t>1</w:t>
            </w:r>
          </w:p>
        </w:tc>
        <w:tc>
          <w:tcPr>
            <w:tcW w:w="1134" w:type="dxa"/>
            <w:tcBorders>
              <w:top w:val="nil"/>
              <w:left w:val="nil"/>
              <w:bottom w:val="single" w:sz="4" w:space="0" w:color="auto"/>
              <w:right w:val="single" w:sz="4" w:space="0" w:color="auto"/>
            </w:tcBorders>
            <w:shd w:val="clear" w:color="auto" w:fill="auto"/>
            <w:vAlign w:val="center"/>
            <w:hideMark/>
          </w:tcPr>
          <w:p w14:paraId="237B5A8C" w14:textId="77777777" w:rsidR="00B40F29" w:rsidRPr="007B0717" w:rsidRDefault="00B40F29" w:rsidP="004E180D">
            <w:pPr>
              <w:jc w:val="center"/>
              <w:rPr>
                <w:sz w:val="18"/>
                <w:szCs w:val="18"/>
                <w:lang w:val="en-US"/>
              </w:rPr>
            </w:pPr>
            <w:r w:rsidRPr="007B0717">
              <w:rPr>
                <w:sz w:val="18"/>
                <w:szCs w:val="18"/>
                <w:lang w:val="en-US"/>
              </w:rPr>
              <w:t>2</w:t>
            </w:r>
          </w:p>
        </w:tc>
        <w:tc>
          <w:tcPr>
            <w:tcW w:w="5103" w:type="dxa"/>
            <w:tcBorders>
              <w:top w:val="nil"/>
              <w:left w:val="nil"/>
              <w:bottom w:val="single" w:sz="4" w:space="0" w:color="auto"/>
              <w:right w:val="single" w:sz="4" w:space="0" w:color="auto"/>
            </w:tcBorders>
            <w:shd w:val="clear" w:color="auto" w:fill="auto"/>
            <w:vAlign w:val="center"/>
            <w:hideMark/>
          </w:tcPr>
          <w:p w14:paraId="4E4D837A" w14:textId="77777777" w:rsidR="00B40F29" w:rsidRPr="007B0717" w:rsidRDefault="00B40F29" w:rsidP="004E180D">
            <w:pPr>
              <w:jc w:val="center"/>
              <w:rPr>
                <w:sz w:val="18"/>
                <w:szCs w:val="18"/>
                <w:lang w:val="en-US"/>
              </w:rPr>
            </w:pPr>
            <w:r w:rsidRPr="007B0717">
              <w:rPr>
                <w:sz w:val="18"/>
                <w:szCs w:val="18"/>
                <w:lang w:val="en-US"/>
              </w:rPr>
              <w:t>3</w:t>
            </w:r>
          </w:p>
        </w:tc>
        <w:tc>
          <w:tcPr>
            <w:tcW w:w="1465" w:type="dxa"/>
            <w:tcBorders>
              <w:top w:val="nil"/>
              <w:left w:val="nil"/>
              <w:bottom w:val="single" w:sz="4" w:space="0" w:color="auto"/>
              <w:right w:val="single" w:sz="4" w:space="0" w:color="auto"/>
            </w:tcBorders>
            <w:shd w:val="clear" w:color="auto" w:fill="auto"/>
            <w:vAlign w:val="center"/>
            <w:hideMark/>
          </w:tcPr>
          <w:p w14:paraId="0EB9B843" w14:textId="77777777" w:rsidR="00B40F29" w:rsidRPr="007B0717" w:rsidRDefault="00B40F29" w:rsidP="004E180D">
            <w:pPr>
              <w:jc w:val="center"/>
              <w:rPr>
                <w:sz w:val="18"/>
                <w:szCs w:val="18"/>
                <w:lang w:val="en-US"/>
              </w:rPr>
            </w:pPr>
            <w:r w:rsidRPr="007B0717">
              <w:rPr>
                <w:sz w:val="18"/>
                <w:szCs w:val="18"/>
                <w:lang w:val="en-US"/>
              </w:rPr>
              <w:t>4</w:t>
            </w:r>
          </w:p>
        </w:tc>
        <w:tc>
          <w:tcPr>
            <w:tcW w:w="1228" w:type="dxa"/>
            <w:tcBorders>
              <w:top w:val="nil"/>
              <w:left w:val="nil"/>
              <w:bottom w:val="single" w:sz="4" w:space="0" w:color="auto"/>
              <w:right w:val="single" w:sz="4" w:space="0" w:color="auto"/>
            </w:tcBorders>
            <w:shd w:val="clear" w:color="auto" w:fill="auto"/>
            <w:vAlign w:val="center"/>
            <w:hideMark/>
          </w:tcPr>
          <w:p w14:paraId="05DEAD1F" w14:textId="77777777" w:rsidR="00B40F29" w:rsidRPr="007B0717" w:rsidRDefault="00B40F29" w:rsidP="004E180D">
            <w:pPr>
              <w:jc w:val="center"/>
              <w:rPr>
                <w:sz w:val="18"/>
                <w:szCs w:val="18"/>
                <w:lang w:val="en-US"/>
              </w:rPr>
            </w:pPr>
            <w:r w:rsidRPr="007B0717">
              <w:rPr>
                <w:sz w:val="18"/>
                <w:szCs w:val="18"/>
                <w:lang w:val="en-US"/>
              </w:rPr>
              <w:t>5</w:t>
            </w:r>
          </w:p>
        </w:tc>
      </w:tr>
      <w:tr w:rsidR="00B40F29" w:rsidRPr="007B0717" w14:paraId="16F909A3" w14:textId="77777777" w:rsidTr="00B40F29">
        <w:trPr>
          <w:trHeight w:val="330"/>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9AD1EF8"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189DFBF"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41595916" w14:textId="77777777" w:rsidR="00B40F29" w:rsidRPr="007B0717" w:rsidRDefault="00B40F29" w:rsidP="004E180D">
            <w:pPr>
              <w:jc w:val="both"/>
              <w:rPr>
                <w:b/>
                <w:bCs/>
                <w:sz w:val="18"/>
                <w:szCs w:val="18"/>
                <w:lang w:val="en-US"/>
              </w:rPr>
            </w:pPr>
            <w:r w:rsidRPr="007B0717">
              <w:rPr>
                <w:b/>
                <w:bCs/>
                <w:sz w:val="18"/>
                <w:szCs w:val="18"/>
                <w:lang w:val="en-US"/>
              </w:rPr>
              <w:t>Ministerul Justiției</w:t>
            </w:r>
          </w:p>
        </w:tc>
        <w:tc>
          <w:tcPr>
            <w:tcW w:w="1465" w:type="dxa"/>
            <w:tcBorders>
              <w:top w:val="nil"/>
              <w:left w:val="nil"/>
              <w:bottom w:val="single" w:sz="4" w:space="0" w:color="auto"/>
              <w:right w:val="single" w:sz="4" w:space="0" w:color="auto"/>
            </w:tcBorders>
            <w:shd w:val="clear" w:color="auto" w:fill="FFFFFF"/>
            <w:vAlign w:val="bottom"/>
            <w:hideMark/>
          </w:tcPr>
          <w:p w14:paraId="1BBB6B66" w14:textId="77777777" w:rsidR="00B40F29" w:rsidRPr="007B0717" w:rsidRDefault="00B40F29" w:rsidP="004E180D">
            <w:pPr>
              <w:jc w:val="right"/>
              <w:rPr>
                <w:b/>
                <w:bCs/>
                <w:sz w:val="18"/>
                <w:szCs w:val="18"/>
                <w:lang w:val="en-US"/>
              </w:rPr>
            </w:pPr>
            <w:r w:rsidRPr="007B0717">
              <w:rPr>
                <w:b/>
                <w:bCs/>
                <w:sz w:val="18"/>
                <w:szCs w:val="18"/>
                <w:lang w:val="en-US"/>
              </w:rPr>
              <w:t>32,0</w:t>
            </w:r>
          </w:p>
        </w:tc>
        <w:tc>
          <w:tcPr>
            <w:tcW w:w="1228" w:type="dxa"/>
            <w:tcBorders>
              <w:top w:val="nil"/>
              <w:left w:val="nil"/>
              <w:bottom w:val="single" w:sz="4" w:space="0" w:color="auto"/>
              <w:right w:val="single" w:sz="4" w:space="0" w:color="auto"/>
            </w:tcBorders>
            <w:shd w:val="clear" w:color="auto" w:fill="FFFFFF"/>
            <w:vAlign w:val="bottom"/>
            <w:hideMark/>
          </w:tcPr>
          <w:p w14:paraId="0013E9B2" w14:textId="77777777" w:rsidR="00B40F29" w:rsidRPr="007B0717" w:rsidRDefault="00B40F29" w:rsidP="004E180D">
            <w:pPr>
              <w:jc w:val="right"/>
              <w:rPr>
                <w:b/>
                <w:bCs/>
                <w:sz w:val="18"/>
                <w:szCs w:val="18"/>
                <w:lang w:val="en-US"/>
              </w:rPr>
            </w:pPr>
            <w:r w:rsidRPr="007B0717">
              <w:rPr>
                <w:b/>
                <w:bCs/>
                <w:sz w:val="18"/>
                <w:szCs w:val="18"/>
                <w:lang w:val="en-US"/>
              </w:rPr>
              <w:t>32,0</w:t>
            </w:r>
          </w:p>
        </w:tc>
      </w:tr>
      <w:tr w:rsidR="00B40F29" w:rsidRPr="007B0717" w14:paraId="1906D758" w14:textId="77777777" w:rsidTr="00B40F29">
        <w:trPr>
          <w:trHeight w:val="10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F37FFD" w14:textId="77777777" w:rsidR="00B40F29" w:rsidRPr="007B0717" w:rsidRDefault="00B40F29" w:rsidP="004E180D">
            <w:pPr>
              <w:jc w:val="center"/>
              <w:rPr>
                <w:sz w:val="18"/>
                <w:szCs w:val="18"/>
                <w:lang w:val="en-US"/>
              </w:rPr>
            </w:pPr>
            <w:r w:rsidRPr="007B0717">
              <w:rPr>
                <w:sz w:val="18"/>
                <w:szCs w:val="18"/>
                <w:lang w:val="en-US"/>
              </w:rPr>
              <w:t xml:space="preserve">HG </w:t>
            </w:r>
          </w:p>
          <w:p w14:paraId="1A82093D"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09A92209"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88B6193" w14:textId="77777777" w:rsidR="00B40F29" w:rsidRPr="007B0717" w:rsidRDefault="00B40F29" w:rsidP="004E180D">
            <w:pPr>
              <w:jc w:val="both"/>
              <w:rPr>
                <w:sz w:val="18"/>
                <w:szCs w:val="18"/>
                <w:lang w:val="en-US"/>
              </w:rPr>
            </w:pPr>
            <w:r w:rsidRPr="007B0717">
              <w:rPr>
                <w:sz w:val="18"/>
                <w:szCs w:val="18"/>
                <w:lang w:val="en-US"/>
              </w:rPr>
              <w:t>Administrației Naționale a Penitenciarelor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62B27FB" w14:textId="77777777" w:rsidR="00B40F29" w:rsidRPr="007B0717" w:rsidRDefault="00B40F29" w:rsidP="004E180D">
            <w:pPr>
              <w:jc w:val="right"/>
              <w:rPr>
                <w:sz w:val="18"/>
                <w:szCs w:val="18"/>
                <w:lang w:val="en-US"/>
              </w:rPr>
            </w:pPr>
            <w:r w:rsidRPr="007B0717">
              <w:rPr>
                <w:sz w:val="18"/>
                <w:szCs w:val="18"/>
                <w:lang w:val="en-US"/>
              </w:rPr>
              <w:t>32,0</w:t>
            </w:r>
          </w:p>
        </w:tc>
        <w:tc>
          <w:tcPr>
            <w:tcW w:w="1228" w:type="dxa"/>
            <w:tcBorders>
              <w:top w:val="nil"/>
              <w:left w:val="nil"/>
              <w:bottom w:val="single" w:sz="4" w:space="0" w:color="auto"/>
              <w:right w:val="single" w:sz="4" w:space="0" w:color="auto"/>
            </w:tcBorders>
            <w:shd w:val="clear" w:color="auto" w:fill="auto"/>
            <w:vAlign w:val="bottom"/>
            <w:hideMark/>
          </w:tcPr>
          <w:p w14:paraId="50A9B162" w14:textId="77777777" w:rsidR="00B40F29" w:rsidRPr="007B0717" w:rsidRDefault="00B40F29" w:rsidP="004E180D">
            <w:pPr>
              <w:jc w:val="right"/>
              <w:rPr>
                <w:sz w:val="18"/>
                <w:szCs w:val="18"/>
                <w:lang w:val="en-US"/>
              </w:rPr>
            </w:pPr>
            <w:r w:rsidRPr="007B0717">
              <w:rPr>
                <w:sz w:val="18"/>
                <w:szCs w:val="18"/>
                <w:lang w:val="en-US"/>
              </w:rPr>
              <w:t>32,0</w:t>
            </w:r>
          </w:p>
        </w:tc>
      </w:tr>
      <w:tr w:rsidR="00B40F29" w:rsidRPr="007B0717" w14:paraId="6567CB22" w14:textId="77777777" w:rsidTr="00B40F29">
        <w:trPr>
          <w:trHeight w:val="330"/>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367FFD2C"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7204F48"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D8E763D" w14:textId="77777777" w:rsidR="00B40F29" w:rsidRPr="007B0717" w:rsidRDefault="00B40F29" w:rsidP="004E180D">
            <w:pPr>
              <w:jc w:val="both"/>
              <w:rPr>
                <w:b/>
                <w:bCs/>
                <w:sz w:val="18"/>
                <w:szCs w:val="18"/>
                <w:lang w:val="en-US"/>
              </w:rPr>
            </w:pPr>
            <w:r w:rsidRPr="007B0717">
              <w:rPr>
                <w:b/>
                <w:bCs/>
                <w:sz w:val="18"/>
                <w:szCs w:val="18"/>
                <w:lang w:val="en-US"/>
              </w:rPr>
              <w:t>Ministerul Afacerilor Interne</w:t>
            </w:r>
          </w:p>
        </w:tc>
        <w:tc>
          <w:tcPr>
            <w:tcW w:w="1465" w:type="dxa"/>
            <w:tcBorders>
              <w:top w:val="nil"/>
              <w:left w:val="nil"/>
              <w:bottom w:val="single" w:sz="4" w:space="0" w:color="auto"/>
              <w:right w:val="single" w:sz="4" w:space="0" w:color="auto"/>
            </w:tcBorders>
            <w:shd w:val="clear" w:color="auto" w:fill="FFFFFF"/>
            <w:vAlign w:val="bottom"/>
            <w:hideMark/>
          </w:tcPr>
          <w:p w14:paraId="3D5AF061" w14:textId="77777777" w:rsidR="00B40F29" w:rsidRPr="007B0717" w:rsidRDefault="00B40F29" w:rsidP="004E180D">
            <w:pPr>
              <w:jc w:val="right"/>
              <w:rPr>
                <w:b/>
                <w:bCs/>
                <w:sz w:val="18"/>
                <w:szCs w:val="18"/>
                <w:lang w:val="en-US"/>
              </w:rPr>
            </w:pPr>
            <w:r w:rsidRPr="007B0717">
              <w:rPr>
                <w:b/>
                <w:bCs/>
                <w:sz w:val="18"/>
                <w:szCs w:val="18"/>
                <w:lang w:val="en-US"/>
              </w:rPr>
              <w:t>3523,5</w:t>
            </w:r>
          </w:p>
        </w:tc>
        <w:tc>
          <w:tcPr>
            <w:tcW w:w="1228" w:type="dxa"/>
            <w:tcBorders>
              <w:top w:val="nil"/>
              <w:left w:val="nil"/>
              <w:bottom w:val="single" w:sz="4" w:space="0" w:color="auto"/>
              <w:right w:val="single" w:sz="4" w:space="0" w:color="auto"/>
            </w:tcBorders>
            <w:shd w:val="clear" w:color="auto" w:fill="FFFFFF"/>
            <w:vAlign w:val="bottom"/>
            <w:hideMark/>
          </w:tcPr>
          <w:p w14:paraId="64C49A7E" w14:textId="77777777" w:rsidR="00B40F29" w:rsidRPr="007B0717" w:rsidRDefault="00B40F29" w:rsidP="004E180D">
            <w:pPr>
              <w:jc w:val="right"/>
              <w:rPr>
                <w:b/>
                <w:bCs/>
                <w:sz w:val="18"/>
                <w:szCs w:val="18"/>
                <w:lang w:val="en-US"/>
              </w:rPr>
            </w:pPr>
            <w:r w:rsidRPr="007B0717">
              <w:rPr>
                <w:b/>
                <w:bCs/>
                <w:sz w:val="18"/>
                <w:szCs w:val="18"/>
                <w:lang w:val="en-US"/>
              </w:rPr>
              <w:t>3523,5</w:t>
            </w:r>
          </w:p>
        </w:tc>
      </w:tr>
      <w:tr w:rsidR="00B40F29" w:rsidRPr="007B0717" w14:paraId="23A501F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E8BEC0" w14:textId="77777777" w:rsidR="00B40F29" w:rsidRPr="007B0717" w:rsidRDefault="00B40F29" w:rsidP="004E180D">
            <w:pPr>
              <w:jc w:val="center"/>
              <w:rPr>
                <w:sz w:val="18"/>
                <w:szCs w:val="18"/>
                <w:lang w:val="en-US"/>
              </w:rPr>
            </w:pPr>
            <w:r w:rsidRPr="007B0717">
              <w:rPr>
                <w:sz w:val="18"/>
                <w:szCs w:val="18"/>
                <w:lang w:val="en-US"/>
              </w:rPr>
              <w:t>HG</w:t>
            </w:r>
          </w:p>
          <w:p w14:paraId="50EABF10"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58B0B78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E7EAE43" w14:textId="77777777" w:rsidR="00B40F29" w:rsidRPr="007B0717" w:rsidRDefault="00B40F29" w:rsidP="004E180D">
            <w:pPr>
              <w:jc w:val="both"/>
              <w:rPr>
                <w:sz w:val="18"/>
                <w:szCs w:val="18"/>
                <w:lang w:val="en-US"/>
              </w:rPr>
            </w:pPr>
            <w:r w:rsidRPr="007B0717">
              <w:rPr>
                <w:sz w:val="18"/>
                <w:szCs w:val="18"/>
                <w:lang w:val="en-US"/>
              </w:rPr>
              <w:t>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CEFF47E" w14:textId="77777777" w:rsidR="00B40F29" w:rsidRPr="007B0717" w:rsidRDefault="00B40F29" w:rsidP="004E180D">
            <w:pPr>
              <w:jc w:val="right"/>
              <w:rPr>
                <w:sz w:val="18"/>
                <w:szCs w:val="18"/>
                <w:lang w:val="en-US"/>
              </w:rPr>
            </w:pPr>
            <w:r w:rsidRPr="007B0717">
              <w:rPr>
                <w:sz w:val="18"/>
                <w:szCs w:val="18"/>
                <w:lang w:val="en-US"/>
              </w:rPr>
              <w:t>144,0</w:t>
            </w:r>
          </w:p>
        </w:tc>
        <w:tc>
          <w:tcPr>
            <w:tcW w:w="1228" w:type="dxa"/>
            <w:tcBorders>
              <w:top w:val="nil"/>
              <w:left w:val="nil"/>
              <w:bottom w:val="single" w:sz="4" w:space="0" w:color="auto"/>
              <w:right w:val="single" w:sz="4" w:space="0" w:color="auto"/>
            </w:tcBorders>
            <w:shd w:val="clear" w:color="auto" w:fill="auto"/>
            <w:vAlign w:val="bottom"/>
            <w:hideMark/>
          </w:tcPr>
          <w:p w14:paraId="0C834970" w14:textId="77777777" w:rsidR="00B40F29" w:rsidRPr="007B0717" w:rsidRDefault="00B40F29" w:rsidP="004E180D">
            <w:pPr>
              <w:jc w:val="right"/>
              <w:rPr>
                <w:sz w:val="18"/>
                <w:szCs w:val="18"/>
                <w:lang w:val="en-US"/>
              </w:rPr>
            </w:pPr>
            <w:r w:rsidRPr="007B0717">
              <w:rPr>
                <w:sz w:val="18"/>
                <w:szCs w:val="18"/>
                <w:lang w:val="en-US"/>
              </w:rPr>
              <w:t>144,0</w:t>
            </w:r>
          </w:p>
        </w:tc>
      </w:tr>
      <w:tr w:rsidR="00B40F29" w:rsidRPr="007B0717" w14:paraId="3DF4224D" w14:textId="77777777" w:rsidTr="00B40F29">
        <w:trPr>
          <w:trHeight w:val="9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4A1883" w14:textId="77777777" w:rsidR="00B40F29" w:rsidRPr="007B0717" w:rsidRDefault="00B40F29" w:rsidP="004E180D">
            <w:pPr>
              <w:jc w:val="center"/>
              <w:rPr>
                <w:sz w:val="18"/>
                <w:szCs w:val="18"/>
                <w:lang w:val="en-US"/>
              </w:rPr>
            </w:pPr>
            <w:r w:rsidRPr="007B0717">
              <w:rPr>
                <w:sz w:val="18"/>
                <w:szCs w:val="18"/>
                <w:lang w:val="en-US"/>
              </w:rPr>
              <w:t xml:space="preserve">HG </w:t>
            </w:r>
          </w:p>
          <w:p w14:paraId="119B05A7" w14:textId="77777777" w:rsidR="00B40F29" w:rsidRPr="007B0717" w:rsidRDefault="00B40F29" w:rsidP="004E180D">
            <w:pPr>
              <w:jc w:val="center"/>
              <w:rPr>
                <w:sz w:val="18"/>
                <w:szCs w:val="18"/>
                <w:lang w:val="en-US"/>
              </w:rPr>
            </w:pPr>
            <w:r w:rsidRPr="007B0717">
              <w:rPr>
                <w:sz w:val="18"/>
                <w:szCs w:val="18"/>
                <w:lang w:val="en-US"/>
              </w:rPr>
              <w:t>616</w:t>
            </w:r>
          </w:p>
        </w:tc>
        <w:tc>
          <w:tcPr>
            <w:tcW w:w="1134" w:type="dxa"/>
            <w:tcBorders>
              <w:top w:val="nil"/>
              <w:left w:val="nil"/>
              <w:bottom w:val="single" w:sz="4" w:space="0" w:color="auto"/>
              <w:right w:val="single" w:sz="4" w:space="0" w:color="auto"/>
            </w:tcBorders>
            <w:shd w:val="clear" w:color="auto" w:fill="auto"/>
            <w:vAlign w:val="center"/>
            <w:hideMark/>
          </w:tcPr>
          <w:p w14:paraId="033483A8" w14:textId="77777777" w:rsidR="00B40F29" w:rsidRPr="007B0717" w:rsidRDefault="00B40F29" w:rsidP="004E180D">
            <w:pPr>
              <w:jc w:val="center"/>
              <w:rPr>
                <w:sz w:val="18"/>
                <w:szCs w:val="18"/>
                <w:lang w:val="en-US"/>
              </w:rPr>
            </w:pPr>
            <w:r w:rsidRPr="007B0717">
              <w:rPr>
                <w:sz w:val="18"/>
                <w:szCs w:val="18"/>
                <w:lang w:val="en-US"/>
              </w:rPr>
              <w:t>21.08.23</w:t>
            </w:r>
          </w:p>
        </w:tc>
        <w:tc>
          <w:tcPr>
            <w:tcW w:w="5103" w:type="dxa"/>
            <w:tcBorders>
              <w:top w:val="nil"/>
              <w:left w:val="nil"/>
              <w:bottom w:val="single" w:sz="4" w:space="0" w:color="auto"/>
              <w:right w:val="single" w:sz="4" w:space="0" w:color="auto"/>
            </w:tcBorders>
            <w:shd w:val="clear" w:color="auto" w:fill="auto"/>
            <w:vAlign w:val="center"/>
            <w:hideMark/>
          </w:tcPr>
          <w:p w14:paraId="10AB690D" w14:textId="77777777" w:rsidR="00B40F29" w:rsidRPr="007B0717" w:rsidRDefault="00B40F29" w:rsidP="004E180D">
            <w:pPr>
              <w:jc w:val="both"/>
              <w:rPr>
                <w:sz w:val="18"/>
                <w:szCs w:val="18"/>
                <w:lang w:val="en-US"/>
              </w:rPr>
            </w:pPr>
            <w:r w:rsidRPr="007B0717">
              <w:rPr>
                <w:sz w:val="18"/>
                <w:szCs w:val="18"/>
                <w:lang w:val="en-US"/>
              </w:rPr>
              <w:t>Costul bunurilor materiale eliberate cu titlu de deblocare din rezervele de stat acordate Ucrainei, în calitate de asistență internațională umanitară.</w:t>
            </w:r>
          </w:p>
        </w:tc>
        <w:tc>
          <w:tcPr>
            <w:tcW w:w="1465" w:type="dxa"/>
            <w:tcBorders>
              <w:top w:val="nil"/>
              <w:left w:val="nil"/>
              <w:bottom w:val="single" w:sz="4" w:space="0" w:color="auto"/>
              <w:right w:val="single" w:sz="4" w:space="0" w:color="auto"/>
            </w:tcBorders>
            <w:shd w:val="clear" w:color="auto" w:fill="auto"/>
            <w:vAlign w:val="bottom"/>
            <w:hideMark/>
          </w:tcPr>
          <w:p w14:paraId="1AE9C0DD" w14:textId="77777777" w:rsidR="00B40F29" w:rsidRPr="007B0717" w:rsidRDefault="00B40F29" w:rsidP="004E180D">
            <w:pPr>
              <w:jc w:val="right"/>
              <w:rPr>
                <w:sz w:val="18"/>
                <w:szCs w:val="18"/>
                <w:lang w:val="en-US"/>
              </w:rPr>
            </w:pPr>
            <w:r w:rsidRPr="007B0717">
              <w:rPr>
                <w:sz w:val="18"/>
                <w:szCs w:val="18"/>
                <w:lang w:val="en-US"/>
              </w:rPr>
              <w:t>3379,5</w:t>
            </w:r>
          </w:p>
        </w:tc>
        <w:tc>
          <w:tcPr>
            <w:tcW w:w="1228" w:type="dxa"/>
            <w:tcBorders>
              <w:top w:val="nil"/>
              <w:left w:val="nil"/>
              <w:bottom w:val="single" w:sz="4" w:space="0" w:color="auto"/>
              <w:right w:val="single" w:sz="4" w:space="0" w:color="auto"/>
            </w:tcBorders>
            <w:shd w:val="clear" w:color="auto" w:fill="auto"/>
            <w:vAlign w:val="bottom"/>
            <w:hideMark/>
          </w:tcPr>
          <w:p w14:paraId="14989E0D" w14:textId="77777777" w:rsidR="00B40F29" w:rsidRPr="007B0717" w:rsidRDefault="00B40F29" w:rsidP="004E180D">
            <w:pPr>
              <w:jc w:val="right"/>
              <w:rPr>
                <w:sz w:val="18"/>
                <w:szCs w:val="18"/>
                <w:lang w:val="en-US"/>
              </w:rPr>
            </w:pPr>
            <w:r w:rsidRPr="007B0717">
              <w:rPr>
                <w:sz w:val="18"/>
                <w:szCs w:val="18"/>
                <w:lang w:val="en-US"/>
              </w:rPr>
              <w:t>3379,5</w:t>
            </w:r>
          </w:p>
        </w:tc>
      </w:tr>
      <w:tr w:rsidR="00B40F29" w:rsidRPr="007B0717" w14:paraId="51FFD69B" w14:textId="77777777" w:rsidTr="00B40F29">
        <w:trPr>
          <w:trHeight w:val="330"/>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9D4CC0C"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53A4CDA9"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7472BC69" w14:textId="77777777" w:rsidR="00B40F29" w:rsidRPr="007B0717" w:rsidRDefault="00B40F29" w:rsidP="004E180D">
            <w:pPr>
              <w:jc w:val="both"/>
              <w:rPr>
                <w:b/>
                <w:bCs/>
                <w:sz w:val="18"/>
                <w:szCs w:val="18"/>
                <w:lang w:val="en-US"/>
              </w:rPr>
            </w:pPr>
            <w:r w:rsidRPr="007B0717">
              <w:rPr>
                <w:b/>
                <w:bCs/>
                <w:sz w:val="18"/>
                <w:szCs w:val="18"/>
                <w:lang w:val="en-US"/>
              </w:rPr>
              <w:t>Ministerul Apărării</w:t>
            </w:r>
          </w:p>
        </w:tc>
        <w:tc>
          <w:tcPr>
            <w:tcW w:w="1465" w:type="dxa"/>
            <w:tcBorders>
              <w:top w:val="nil"/>
              <w:left w:val="nil"/>
              <w:bottom w:val="single" w:sz="4" w:space="0" w:color="auto"/>
              <w:right w:val="single" w:sz="4" w:space="0" w:color="auto"/>
            </w:tcBorders>
            <w:shd w:val="clear" w:color="auto" w:fill="FFFFFF"/>
            <w:vAlign w:val="bottom"/>
            <w:hideMark/>
          </w:tcPr>
          <w:p w14:paraId="70B2F730" w14:textId="77777777" w:rsidR="00B40F29" w:rsidRPr="007B0717" w:rsidRDefault="00B40F29" w:rsidP="004E180D">
            <w:pPr>
              <w:jc w:val="right"/>
              <w:rPr>
                <w:b/>
                <w:bCs/>
                <w:sz w:val="18"/>
                <w:szCs w:val="18"/>
                <w:lang w:val="en-US"/>
              </w:rPr>
            </w:pPr>
            <w:r w:rsidRPr="007B0717">
              <w:rPr>
                <w:b/>
                <w:bCs/>
                <w:sz w:val="18"/>
                <w:szCs w:val="18"/>
                <w:lang w:val="en-US"/>
              </w:rPr>
              <w:t>112,0</w:t>
            </w:r>
          </w:p>
        </w:tc>
        <w:tc>
          <w:tcPr>
            <w:tcW w:w="1228" w:type="dxa"/>
            <w:tcBorders>
              <w:top w:val="nil"/>
              <w:left w:val="nil"/>
              <w:bottom w:val="single" w:sz="4" w:space="0" w:color="auto"/>
              <w:right w:val="single" w:sz="4" w:space="0" w:color="auto"/>
            </w:tcBorders>
            <w:shd w:val="clear" w:color="auto" w:fill="FFFFFF"/>
            <w:vAlign w:val="bottom"/>
            <w:hideMark/>
          </w:tcPr>
          <w:p w14:paraId="1CC1CDC6" w14:textId="77777777" w:rsidR="00B40F29" w:rsidRPr="007B0717" w:rsidRDefault="00B40F29" w:rsidP="004E180D">
            <w:pPr>
              <w:jc w:val="right"/>
              <w:rPr>
                <w:b/>
                <w:bCs/>
                <w:sz w:val="18"/>
                <w:szCs w:val="18"/>
                <w:lang w:val="en-US"/>
              </w:rPr>
            </w:pPr>
            <w:r w:rsidRPr="007B0717">
              <w:rPr>
                <w:b/>
                <w:bCs/>
                <w:sz w:val="18"/>
                <w:szCs w:val="18"/>
                <w:lang w:val="en-US"/>
              </w:rPr>
              <w:t>112,0</w:t>
            </w:r>
          </w:p>
        </w:tc>
      </w:tr>
      <w:tr w:rsidR="00B40F29" w:rsidRPr="007B0717" w14:paraId="5A3CCFC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D8E28E" w14:textId="77777777" w:rsidR="00B40F29" w:rsidRPr="007B0717" w:rsidRDefault="00B40F29" w:rsidP="004E180D">
            <w:pPr>
              <w:jc w:val="center"/>
              <w:rPr>
                <w:sz w:val="18"/>
                <w:szCs w:val="18"/>
                <w:lang w:val="en-US"/>
              </w:rPr>
            </w:pPr>
            <w:r w:rsidRPr="007B0717">
              <w:rPr>
                <w:sz w:val="18"/>
                <w:szCs w:val="18"/>
                <w:lang w:val="en-US"/>
              </w:rPr>
              <w:t xml:space="preserve">HG </w:t>
            </w:r>
          </w:p>
          <w:p w14:paraId="41785128"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3FCE30C4"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6431A2BF" w14:textId="77777777" w:rsidR="00B40F29" w:rsidRPr="007B0717" w:rsidRDefault="00B40F29" w:rsidP="004E180D">
            <w:pPr>
              <w:jc w:val="both"/>
              <w:rPr>
                <w:sz w:val="18"/>
                <w:szCs w:val="18"/>
                <w:lang w:val="en-US"/>
              </w:rPr>
            </w:pPr>
            <w:r w:rsidRPr="007B0717">
              <w:rPr>
                <w:sz w:val="18"/>
                <w:szCs w:val="18"/>
                <w:lang w:val="en-US"/>
              </w:rPr>
              <w:t>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F3D6788" w14:textId="77777777" w:rsidR="00B40F29" w:rsidRPr="007B0717" w:rsidRDefault="00B40F29" w:rsidP="004E180D">
            <w:pPr>
              <w:jc w:val="right"/>
              <w:rPr>
                <w:sz w:val="18"/>
                <w:szCs w:val="18"/>
                <w:lang w:val="en-US"/>
              </w:rPr>
            </w:pPr>
            <w:r w:rsidRPr="007B0717">
              <w:rPr>
                <w:sz w:val="18"/>
                <w:szCs w:val="18"/>
                <w:lang w:val="en-US"/>
              </w:rPr>
              <w:t>112,0</w:t>
            </w:r>
          </w:p>
        </w:tc>
        <w:tc>
          <w:tcPr>
            <w:tcW w:w="1228" w:type="dxa"/>
            <w:tcBorders>
              <w:top w:val="nil"/>
              <w:left w:val="nil"/>
              <w:bottom w:val="single" w:sz="4" w:space="0" w:color="auto"/>
              <w:right w:val="single" w:sz="4" w:space="0" w:color="auto"/>
            </w:tcBorders>
            <w:shd w:val="clear" w:color="auto" w:fill="auto"/>
            <w:vAlign w:val="bottom"/>
            <w:hideMark/>
          </w:tcPr>
          <w:p w14:paraId="51B9A6B2" w14:textId="77777777" w:rsidR="00B40F29" w:rsidRPr="007B0717" w:rsidRDefault="00B40F29" w:rsidP="004E180D">
            <w:pPr>
              <w:jc w:val="right"/>
              <w:rPr>
                <w:sz w:val="18"/>
                <w:szCs w:val="18"/>
                <w:lang w:val="en-US"/>
              </w:rPr>
            </w:pPr>
            <w:r w:rsidRPr="007B0717">
              <w:rPr>
                <w:sz w:val="18"/>
                <w:szCs w:val="18"/>
                <w:lang w:val="en-US"/>
              </w:rPr>
              <w:t>112,0</w:t>
            </w:r>
          </w:p>
        </w:tc>
      </w:tr>
      <w:tr w:rsidR="00B40F29" w:rsidRPr="007B0717" w14:paraId="5156661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69FC12A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665940D"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01ED6D59" w14:textId="77777777" w:rsidR="00B40F29" w:rsidRPr="007B0717" w:rsidRDefault="00B40F29" w:rsidP="004E180D">
            <w:pPr>
              <w:jc w:val="both"/>
              <w:rPr>
                <w:b/>
                <w:bCs/>
                <w:sz w:val="18"/>
                <w:szCs w:val="18"/>
                <w:lang w:val="en-US"/>
              </w:rPr>
            </w:pPr>
            <w:r w:rsidRPr="007B0717">
              <w:rPr>
                <w:b/>
                <w:bCs/>
                <w:sz w:val="18"/>
                <w:szCs w:val="18"/>
                <w:lang w:val="en-US"/>
              </w:rPr>
              <w:t>Ministerul Dezvoltării Economice și Digitalizării</w:t>
            </w:r>
          </w:p>
        </w:tc>
        <w:tc>
          <w:tcPr>
            <w:tcW w:w="1465" w:type="dxa"/>
            <w:tcBorders>
              <w:top w:val="nil"/>
              <w:left w:val="nil"/>
              <w:bottom w:val="single" w:sz="4" w:space="0" w:color="auto"/>
              <w:right w:val="single" w:sz="4" w:space="0" w:color="auto"/>
            </w:tcBorders>
            <w:shd w:val="clear" w:color="auto" w:fill="FFFFFF"/>
            <w:vAlign w:val="bottom"/>
            <w:hideMark/>
          </w:tcPr>
          <w:p w14:paraId="0C88B2C5" w14:textId="77777777" w:rsidR="00B40F29" w:rsidRPr="007B0717" w:rsidRDefault="00B40F29" w:rsidP="004E180D">
            <w:pPr>
              <w:jc w:val="right"/>
              <w:rPr>
                <w:b/>
                <w:bCs/>
                <w:sz w:val="18"/>
                <w:szCs w:val="18"/>
                <w:lang w:val="en-US"/>
              </w:rPr>
            </w:pPr>
            <w:r w:rsidRPr="007B0717">
              <w:rPr>
                <w:b/>
                <w:bCs/>
                <w:sz w:val="18"/>
                <w:szCs w:val="18"/>
                <w:lang w:val="en-US"/>
              </w:rPr>
              <w:t>230000,0</w:t>
            </w:r>
          </w:p>
        </w:tc>
        <w:tc>
          <w:tcPr>
            <w:tcW w:w="1228" w:type="dxa"/>
            <w:tcBorders>
              <w:top w:val="nil"/>
              <w:left w:val="nil"/>
              <w:bottom w:val="single" w:sz="4" w:space="0" w:color="auto"/>
              <w:right w:val="single" w:sz="4" w:space="0" w:color="auto"/>
            </w:tcBorders>
            <w:shd w:val="clear" w:color="auto" w:fill="FFFFFF"/>
            <w:vAlign w:val="bottom"/>
            <w:hideMark/>
          </w:tcPr>
          <w:p w14:paraId="733EF553" w14:textId="77777777" w:rsidR="00B40F29" w:rsidRPr="007B0717" w:rsidRDefault="00B40F29" w:rsidP="004E180D">
            <w:pPr>
              <w:jc w:val="right"/>
              <w:rPr>
                <w:b/>
                <w:bCs/>
                <w:sz w:val="18"/>
                <w:szCs w:val="18"/>
                <w:lang w:val="en-US"/>
              </w:rPr>
            </w:pPr>
            <w:r w:rsidRPr="007B0717">
              <w:rPr>
                <w:b/>
                <w:bCs/>
                <w:sz w:val="18"/>
                <w:szCs w:val="18"/>
                <w:lang w:val="en-US"/>
              </w:rPr>
              <w:t>118925,7</w:t>
            </w:r>
          </w:p>
        </w:tc>
      </w:tr>
      <w:tr w:rsidR="00B40F29" w:rsidRPr="007B0717" w14:paraId="0BE11EC3"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97F930" w14:textId="77777777" w:rsidR="00B40F29" w:rsidRPr="007B0717" w:rsidRDefault="00B40F29" w:rsidP="004E180D">
            <w:pPr>
              <w:jc w:val="center"/>
              <w:rPr>
                <w:sz w:val="18"/>
                <w:szCs w:val="18"/>
                <w:lang w:val="en-US"/>
              </w:rPr>
            </w:pPr>
            <w:r w:rsidRPr="007B0717">
              <w:rPr>
                <w:sz w:val="18"/>
                <w:szCs w:val="18"/>
                <w:lang w:val="en-US"/>
              </w:rPr>
              <w:t xml:space="preserve">DCSE </w:t>
            </w:r>
          </w:p>
          <w:p w14:paraId="333FAF68" w14:textId="77777777" w:rsidR="00B40F29" w:rsidRPr="007B0717" w:rsidRDefault="00B40F29" w:rsidP="004E180D">
            <w:pPr>
              <w:jc w:val="center"/>
              <w:rPr>
                <w:sz w:val="18"/>
                <w:szCs w:val="18"/>
                <w:lang w:val="en-US"/>
              </w:rPr>
            </w:pPr>
            <w:r w:rsidRPr="007B0717">
              <w:rPr>
                <w:sz w:val="18"/>
                <w:szCs w:val="18"/>
                <w:lang w:val="en-US"/>
              </w:rPr>
              <w:t>59</w:t>
            </w:r>
          </w:p>
        </w:tc>
        <w:tc>
          <w:tcPr>
            <w:tcW w:w="1134" w:type="dxa"/>
            <w:tcBorders>
              <w:top w:val="nil"/>
              <w:left w:val="nil"/>
              <w:bottom w:val="single" w:sz="4" w:space="0" w:color="auto"/>
              <w:right w:val="single" w:sz="4" w:space="0" w:color="auto"/>
            </w:tcBorders>
            <w:shd w:val="clear" w:color="auto" w:fill="auto"/>
            <w:vAlign w:val="center"/>
            <w:hideMark/>
          </w:tcPr>
          <w:p w14:paraId="2D39041F" w14:textId="77777777" w:rsidR="00B40F29" w:rsidRPr="007B0717" w:rsidRDefault="00B40F29" w:rsidP="004E180D">
            <w:pPr>
              <w:jc w:val="center"/>
              <w:rPr>
                <w:sz w:val="18"/>
                <w:szCs w:val="18"/>
                <w:lang w:val="en-US"/>
              </w:rPr>
            </w:pPr>
            <w:r w:rsidRPr="007B0717">
              <w:rPr>
                <w:sz w:val="18"/>
                <w:szCs w:val="18"/>
                <w:lang w:val="en-US"/>
              </w:rPr>
              <w:t>31.01.23</w:t>
            </w:r>
          </w:p>
        </w:tc>
        <w:tc>
          <w:tcPr>
            <w:tcW w:w="5103" w:type="dxa"/>
            <w:tcBorders>
              <w:top w:val="nil"/>
              <w:left w:val="nil"/>
              <w:bottom w:val="nil"/>
              <w:right w:val="single" w:sz="4" w:space="0" w:color="auto"/>
            </w:tcBorders>
            <w:shd w:val="clear" w:color="auto" w:fill="auto"/>
            <w:vAlign w:val="center"/>
            <w:hideMark/>
          </w:tcPr>
          <w:p w14:paraId="7F5FDCD8" w14:textId="77777777" w:rsidR="00B40F29" w:rsidRPr="007B0717" w:rsidRDefault="00B40F29" w:rsidP="004E180D">
            <w:pPr>
              <w:jc w:val="both"/>
              <w:rPr>
                <w:sz w:val="18"/>
                <w:szCs w:val="18"/>
                <w:lang w:val="en-US"/>
              </w:rPr>
            </w:pPr>
            <w:r w:rsidRPr="007B0717">
              <w:rPr>
                <w:sz w:val="18"/>
                <w:szCs w:val="18"/>
                <w:lang w:val="en-US"/>
              </w:rPr>
              <w:t>Pentru compensare prețului la gazele naturale furnizate consumatorilor non-casnici.</w:t>
            </w:r>
          </w:p>
        </w:tc>
        <w:tc>
          <w:tcPr>
            <w:tcW w:w="1465" w:type="dxa"/>
            <w:tcBorders>
              <w:top w:val="nil"/>
              <w:left w:val="nil"/>
              <w:bottom w:val="single" w:sz="4" w:space="0" w:color="auto"/>
              <w:right w:val="single" w:sz="4" w:space="0" w:color="auto"/>
            </w:tcBorders>
            <w:shd w:val="clear" w:color="auto" w:fill="auto"/>
            <w:vAlign w:val="bottom"/>
            <w:hideMark/>
          </w:tcPr>
          <w:p w14:paraId="1BA84488" w14:textId="77777777" w:rsidR="00B40F29" w:rsidRPr="007B0717" w:rsidRDefault="00B40F29" w:rsidP="004E180D">
            <w:pPr>
              <w:jc w:val="right"/>
              <w:rPr>
                <w:sz w:val="18"/>
                <w:szCs w:val="18"/>
                <w:lang w:val="en-US"/>
              </w:rPr>
            </w:pPr>
            <w:r w:rsidRPr="007B0717">
              <w:rPr>
                <w:sz w:val="18"/>
                <w:szCs w:val="18"/>
                <w:lang w:val="en-US"/>
              </w:rPr>
              <w:t>230000,0</w:t>
            </w:r>
          </w:p>
        </w:tc>
        <w:tc>
          <w:tcPr>
            <w:tcW w:w="1228" w:type="dxa"/>
            <w:tcBorders>
              <w:top w:val="nil"/>
              <w:left w:val="nil"/>
              <w:bottom w:val="single" w:sz="4" w:space="0" w:color="auto"/>
              <w:right w:val="single" w:sz="4" w:space="0" w:color="auto"/>
            </w:tcBorders>
            <w:shd w:val="clear" w:color="auto" w:fill="auto"/>
            <w:vAlign w:val="bottom"/>
            <w:hideMark/>
          </w:tcPr>
          <w:p w14:paraId="2159C4D7" w14:textId="77777777" w:rsidR="00B40F29" w:rsidRPr="007B0717" w:rsidRDefault="00B40F29" w:rsidP="004E180D">
            <w:pPr>
              <w:jc w:val="right"/>
              <w:rPr>
                <w:sz w:val="18"/>
                <w:szCs w:val="18"/>
                <w:lang w:val="en-US"/>
              </w:rPr>
            </w:pPr>
            <w:r w:rsidRPr="007B0717">
              <w:rPr>
                <w:sz w:val="18"/>
                <w:szCs w:val="18"/>
                <w:lang w:val="en-US"/>
              </w:rPr>
              <w:t>118925,7</w:t>
            </w:r>
          </w:p>
        </w:tc>
      </w:tr>
      <w:tr w:rsidR="00B40F29" w:rsidRPr="007B0717" w14:paraId="18FCEC1A"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665CA39"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A0BCD11"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single" w:sz="4" w:space="0" w:color="auto"/>
              <w:left w:val="nil"/>
              <w:bottom w:val="single" w:sz="4" w:space="0" w:color="auto"/>
              <w:right w:val="single" w:sz="4" w:space="0" w:color="auto"/>
            </w:tcBorders>
            <w:shd w:val="clear" w:color="auto" w:fill="FFFFFF"/>
            <w:vAlign w:val="center"/>
            <w:hideMark/>
          </w:tcPr>
          <w:p w14:paraId="51C6CF47" w14:textId="77777777" w:rsidR="00B40F29" w:rsidRPr="007B0717" w:rsidRDefault="00B40F29" w:rsidP="004E180D">
            <w:pPr>
              <w:jc w:val="both"/>
              <w:rPr>
                <w:b/>
                <w:bCs/>
                <w:sz w:val="18"/>
                <w:szCs w:val="18"/>
                <w:lang w:val="en-US"/>
              </w:rPr>
            </w:pPr>
            <w:r w:rsidRPr="007B0717">
              <w:rPr>
                <w:b/>
                <w:bCs/>
                <w:sz w:val="18"/>
                <w:szCs w:val="18"/>
                <w:lang w:val="en-US"/>
              </w:rPr>
              <w:t>Ministerul Educaţiei şi Cercetării</w:t>
            </w:r>
          </w:p>
        </w:tc>
        <w:tc>
          <w:tcPr>
            <w:tcW w:w="1465" w:type="dxa"/>
            <w:tcBorders>
              <w:top w:val="nil"/>
              <w:left w:val="nil"/>
              <w:bottom w:val="single" w:sz="4" w:space="0" w:color="auto"/>
              <w:right w:val="single" w:sz="4" w:space="0" w:color="auto"/>
            </w:tcBorders>
            <w:shd w:val="clear" w:color="auto" w:fill="FFFFFF"/>
            <w:vAlign w:val="bottom"/>
            <w:hideMark/>
          </w:tcPr>
          <w:p w14:paraId="530AC948" w14:textId="77777777" w:rsidR="00B40F29" w:rsidRPr="007B0717" w:rsidRDefault="00B40F29" w:rsidP="004E180D">
            <w:pPr>
              <w:jc w:val="right"/>
              <w:rPr>
                <w:b/>
                <w:bCs/>
                <w:sz w:val="18"/>
                <w:szCs w:val="18"/>
                <w:lang w:val="en-US"/>
              </w:rPr>
            </w:pPr>
            <w:r w:rsidRPr="007B0717">
              <w:rPr>
                <w:b/>
                <w:bCs/>
                <w:sz w:val="18"/>
                <w:szCs w:val="18"/>
                <w:lang w:val="en-US"/>
              </w:rPr>
              <w:t>82,9</w:t>
            </w:r>
          </w:p>
        </w:tc>
        <w:tc>
          <w:tcPr>
            <w:tcW w:w="1228" w:type="dxa"/>
            <w:tcBorders>
              <w:top w:val="nil"/>
              <w:left w:val="nil"/>
              <w:bottom w:val="single" w:sz="4" w:space="0" w:color="auto"/>
              <w:right w:val="single" w:sz="4" w:space="0" w:color="auto"/>
            </w:tcBorders>
            <w:shd w:val="clear" w:color="auto" w:fill="FFFFFF"/>
            <w:vAlign w:val="bottom"/>
            <w:hideMark/>
          </w:tcPr>
          <w:p w14:paraId="5FD8BDF9" w14:textId="77777777" w:rsidR="00B40F29" w:rsidRPr="007B0717" w:rsidRDefault="00B40F29" w:rsidP="004E180D">
            <w:pPr>
              <w:jc w:val="right"/>
              <w:rPr>
                <w:b/>
                <w:bCs/>
                <w:sz w:val="18"/>
                <w:szCs w:val="18"/>
                <w:lang w:val="en-US"/>
              </w:rPr>
            </w:pPr>
            <w:r w:rsidRPr="007B0717">
              <w:rPr>
                <w:b/>
                <w:bCs/>
                <w:sz w:val="18"/>
                <w:szCs w:val="18"/>
                <w:lang w:val="en-US"/>
              </w:rPr>
              <w:t>82,9</w:t>
            </w:r>
          </w:p>
        </w:tc>
      </w:tr>
      <w:tr w:rsidR="00B40F29" w:rsidRPr="007B0717" w14:paraId="4B2697B0"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FA517A" w14:textId="77777777" w:rsidR="00B40F29" w:rsidRPr="007B0717" w:rsidRDefault="00B40F29" w:rsidP="004E180D">
            <w:pPr>
              <w:jc w:val="center"/>
              <w:rPr>
                <w:sz w:val="18"/>
                <w:szCs w:val="18"/>
                <w:lang w:val="en-US"/>
              </w:rPr>
            </w:pPr>
            <w:r w:rsidRPr="007B0717">
              <w:rPr>
                <w:sz w:val="18"/>
                <w:szCs w:val="18"/>
                <w:lang w:val="en-US"/>
              </w:rPr>
              <w:t xml:space="preserve">DCSE </w:t>
            </w:r>
          </w:p>
          <w:p w14:paraId="5314795B"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53806F33"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136DAE3" w14:textId="77777777" w:rsidR="00B40F29" w:rsidRPr="007B0717" w:rsidRDefault="00B40F29" w:rsidP="004E180D">
            <w:pPr>
              <w:jc w:val="both"/>
              <w:rPr>
                <w:sz w:val="18"/>
                <w:szCs w:val="18"/>
                <w:lang w:val="en-US"/>
              </w:rPr>
            </w:pPr>
            <w:r w:rsidRPr="007B0717">
              <w:rPr>
                <w:sz w:val="18"/>
                <w:szCs w:val="18"/>
                <w:lang w:val="en-US"/>
              </w:rPr>
              <w:t>Pentru centrele de plasament temporar pentru refugiați instituite de instituțiile publice din subordinea ministerului.</w:t>
            </w:r>
          </w:p>
        </w:tc>
        <w:tc>
          <w:tcPr>
            <w:tcW w:w="1465" w:type="dxa"/>
            <w:tcBorders>
              <w:top w:val="nil"/>
              <w:left w:val="nil"/>
              <w:bottom w:val="single" w:sz="4" w:space="0" w:color="auto"/>
              <w:right w:val="single" w:sz="4" w:space="0" w:color="auto"/>
            </w:tcBorders>
            <w:shd w:val="clear" w:color="auto" w:fill="auto"/>
            <w:vAlign w:val="bottom"/>
            <w:hideMark/>
          </w:tcPr>
          <w:p w14:paraId="3077E466" w14:textId="77777777" w:rsidR="00B40F29" w:rsidRPr="007B0717" w:rsidRDefault="00B40F29" w:rsidP="004E180D">
            <w:pPr>
              <w:jc w:val="right"/>
              <w:rPr>
                <w:sz w:val="18"/>
                <w:szCs w:val="18"/>
                <w:lang w:val="en-US"/>
              </w:rPr>
            </w:pPr>
            <w:r w:rsidRPr="007B0717">
              <w:rPr>
                <w:sz w:val="18"/>
                <w:szCs w:val="18"/>
                <w:lang w:val="en-US"/>
              </w:rPr>
              <w:t>14,2</w:t>
            </w:r>
          </w:p>
        </w:tc>
        <w:tc>
          <w:tcPr>
            <w:tcW w:w="1228" w:type="dxa"/>
            <w:tcBorders>
              <w:top w:val="nil"/>
              <w:left w:val="nil"/>
              <w:bottom w:val="single" w:sz="4" w:space="0" w:color="auto"/>
              <w:right w:val="single" w:sz="4" w:space="0" w:color="auto"/>
            </w:tcBorders>
            <w:shd w:val="clear" w:color="auto" w:fill="auto"/>
            <w:vAlign w:val="bottom"/>
            <w:hideMark/>
          </w:tcPr>
          <w:p w14:paraId="0281DDCC" w14:textId="77777777" w:rsidR="00B40F29" w:rsidRPr="007B0717" w:rsidRDefault="00B40F29" w:rsidP="004E180D">
            <w:pPr>
              <w:jc w:val="right"/>
              <w:rPr>
                <w:sz w:val="18"/>
                <w:szCs w:val="18"/>
                <w:lang w:val="en-US"/>
              </w:rPr>
            </w:pPr>
            <w:r w:rsidRPr="007B0717">
              <w:rPr>
                <w:sz w:val="18"/>
                <w:szCs w:val="18"/>
                <w:lang w:val="en-US"/>
              </w:rPr>
              <w:t>14,2</w:t>
            </w:r>
          </w:p>
        </w:tc>
      </w:tr>
      <w:tr w:rsidR="00B40F29" w:rsidRPr="007B0717" w14:paraId="4979D6B1"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962275" w14:textId="77777777" w:rsidR="00B40F29" w:rsidRPr="007B0717" w:rsidRDefault="00B40F29" w:rsidP="004E180D">
            <w:pPr>
              <w:jc w:val="center"/>
              <w:rPr>
                <w:sz w:val="18"/>
                <w:szCs w:val="18"/>
                <w:lang w:val="en-US"/>
              </w:rPr>
            </w:pPr>
            <w:r w:rsidRPr="007B0717">
              <w:rPr>
                <w:sz w:val="18"/>
                <w:szCs w:val="18"/>
                <w:lang w:val="en-US"/>
              </w:rPr>
              <w:t xml:space="preserve">DCSE </w:t>
            </w:r>
          </w:p>
          <w:p w14:paraId="74B49753"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4F1E4D87"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58910FF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01EE527" w14:textId="77777777" w:rsidR="00B40F29" w:rsidRPr="007B0717" w:rsidRDefault="00B40F29" w:rsidP="004E180D">
            <w:pPr>
              <w:jc w:val="right"/>
              <w:rPr>
                <w:sz w:val="18"/>
                <w:szCs w:val="18"/>
                <w:lang w:val="en-US"/>
              </w:rPr>
            </w:pPr>
            <w:r w:rsidRPr="007B0717">
              <w:rPr>
                <w:sz w:val="18"/>
                <w:szCs w:val="18"/>
                <w:lang w:val="en-US"/>
              </w:rPr>
              <w:t>11,9</w:t>
            </w:r>
          </w:p>
        </w:tc>
        <w:tc>
          <w:tcPr>
            <w:tcW w:w="1228" w:type="dxa"/>
            <w:tcBorders>
              <w:top w:val="nil"/>
              <w:left w:val="nil"/>
              <w:bottom w:val="single" w:sz="4" w:space="0" w:color="auto"/>
              <w:right w:val="single" w:sz="4" w:space="0" w:color="auto"/>
            </w:tcBorders>
            <w:shd w:val="clear" w:color="auto" w:fill="auto"/>
            <w:vAlign w:val="bottom"/>
            <w:hideMark/>
          </w:tcPr>
          <w:p w14:paraId="4C49E242" w14:textId="77777777" w:rsidR="00B40F29" w:rsidRPr="007B0717" w:rsidRDefault="00B40F29" w:rsidP="004E180D">
            <w:pPr>
              <w:jc w:val="right"/>
              <w:rPr>
                <w:sz w:val="18"/>
                <w:szCs w:val="18"/>
                <w:lang w:val="en-US"/>
              </w:rPr>
            </w:pPr>
            <w:r w:rsidRPr="007B0717">
              <w:rPr>
                <w:sz w:val="18"/>
                <w:szCs w:val="18"/>
                <w:lang w:val="en-US"/>
              </w:rPr>
              <w:t>11,9</w:t>
            </w:r>
          </w:p>
        </w:tc>
      </w:tr>
      <w:tr w:rsidR="00B40F29" w:rsidRPr="007B0717" w14:paraId="761D3EB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2E2089" w14:textId="77777777" w:rsidR="00B40F29" w:rsidRPr="007B0717" w:rsidRDefault="00B40F29" w:rsidP="004E180D">
            <w:pPr>
              <w:jc w:val="center"/>
              <w:rPr>
                <w:sz w:val="18"/>
                <w:szCs w:val="18"/>
                <w:lang w:val="en-US"/>
              </w:rPr>
            </w:pPr>
            <w:r w:rsidRPr="007B0717">
              <w:rPr>
                <w:sz w:val="18"/>
                <w:szCs w:val="18"/>
                <w:lang w:val="en-US"/>
              </w:rPr>
              <w:t>DCSE</w:t>
            </w:r>
          </w:p>
          <w:p w14:paraId="1EA3189D"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71F407A3"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39D5F8C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0B651E5" w14:textId="77777777" w:rsidR="00B40F29" w:rsidRPr="007B0717" w:rsidRDefault="00B40F29" w:rsidP="004E180D">
            <w:pPr>
              <w:jc w:val="right"/>
              <w:rPr>
                <w:sz w:val="18"/>
                <w:szCs w:val="18"/>
                <w:lang w:val="en-US"/>
              </w:rPr>
            </w:pPr>
            <w:r w:rsidRPr="007B0717">
              <w:rPr>
                <w:sz w:val="18"/>
                <w:szCs w:val="18"/>
                <w:lang w:val="en-US"/>
              </w:rPr>
              <w:t>19,9</w:t>
            </w:r>
          </w:p>
        </w:tc>
        <w:tc>
          <w:tcPr>
            <w:tcW w:w="1228" w:type="dxa"/>
            <w:tcBorders>
              <w:top w:val="nil"/>
              <w:left w:val="nil"/>
              <w:bottom w:val="single" w:sz="4" w:space="0" w:color="auto"/>
              <w:right w:val="single" w:sz="4" w:space="0" w:color="auto"/>
            </w:tcBorders>
            <w:shd w:val="clear" w:color="auto" w:fill="auto"/>
            <w:vAlign w:val="bottom"/>
            <w:hideMark/>
          </w:tcPr>
          <w:p w14:paraId="4D70A957" w14:textId="77777777" w:rsidR="00B40F29" w:rsidRPr="007B0717" w:rsidRDefault="00B40F29" w:rsidP="004E180D">
            <w:pPr>
              <w:jc w:val="right"/>
              <w:rPr>
                <w:sz w:val="18"/>
                <w:szCs w:val="18"/>
                <w:lang w:val="en-US"/>
              </w:rPr>
            </w:pPr>
            <w:r w:rsidRPr="007B0717">
              <w:rPr>
                <w:sz w:val="18"/>
                <w:szCs w:val="18"/>
                <w:lang w:val="en-US"/>
              </w:rPr>
              <w:t>19,9</w:t>
            </w:r>
          </w:p>
        </w:tc>
      </w:tr>
      <w:tr w:rsidR="00B40F29" w:rsidRPr="007B0717" w14:paraId="775ADCE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FB5FE6" w14:textId="77777777" w:rsidR="00B40F29" w:rsidRPr="007B0717" w:rsidRDefault="00B40F29" w:rsidP="004E180D">
            <w:pPr>
              <w:jc w:val="center"/>
              <w:rPr>
                <w:sz w:val="18"/>
                <w:szCs w:val="18"/>
                <w:lang w:val="en-US"/>
              </w:rPr>
            </w:pPr>
            <w:r w:rsidRPr="007B0717">
              <w:rPr>
                <w:sz w:val="18"/>
                <w:szCs w:val="18"/>
                <w:lang w:val="en-US"/>
              </w:rPr>
              <w:t xml:space="preserve">DCSE </w:t>
            </w:r>
          </w:p>
          <w:p w14:paraId="789AD298"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668DFB77"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6FF4F3F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33F8473" w14:textId="77777777" w:rsidR="00B40F29" w:rsidRPr="007B0717" w:rsidRDefault="00B40F29" w:rsidP="004E180D">
            <w:pPr>
              <w:jc w:val="right"/>
              <w:rPr>
                <w:sz w:val="18"/>
                <w:szCs w:val="18"/>
                <w:lang w:val="en-US"/>
              </w:rPr>
            </w:pPr>
            <w:r w:rsidRPr="007B0717">
              <w:rPr>
                <w:sz w:val="18"/>
                <w:szCs w:val="18"/>
                <w:lang w:val="en-US"/>
              </w:rPr>
              <w:t>7,5</w:t>
            </w:r>
          </w:p>
        </w:tc>
        <w:tc>
          <w:tcPr>
            <w:tcW w:w="1228" w:type="dxa"/>
            <w:tcBorders>
              <w:top w:val="nil"/>
              <w:left w:val="nil"/>
              <w:bottom w:val="single" w:sz="4" w:space="0" w:color="auto"/>
              <w:right w:val="single" w:sz="4" w:space="0" w:color="auto"/>
            </w:tcBorders>
            <w:shd w:val="clear" w:color="auto" w:fill="auto"/>
            <w:vAlign w:val="bottom"/>
            <w:hideMark/>
          </w:tcPr>
          <w:p w14:paraId="56C8FB3B" w14:textId="77777777" w:rsidR="00B40F29" w:rsidRPr="007B0717" w:rsidRDefault="00B40F29" w:rsidP="004E180D">
            <w:pPr>
              <w:jc w:val="right"/>
              <w:rPr>
                <w:sz w:val="18"/>
                <w:szCs w:val="18"/>
                <w:lang w:val="en-US"/>
              </w:rPr>
            </w:pPr>
            <w:r w:rsidRPr="007B0717">
              <w:rPr>
                <w:sz w:val="18"/>
                <w:szCs w:val="18"/>
                <w:lang w:val="en-US"/>
              </w:rPr>
              <w:t>7,5</w:t>
            </w:r>
          </w:p>
        </w:tc>
      </w:tr>
      <w:tr w:rsidR="00B40F29" w:rsidRPr="007B0717" w14:paraId="292C321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D954EB" w14:textId="77777777" w:rsidR="00B40F29" w:rsidRPr="007B0717" w:rsidRDefault="00B40F29" w:rsidP="004E180D">
            <w:pPr>
              <w:jc w:val="center"/>
              <w:rPr>
                <w:sz w:val="18"/>
                <w:szCs w:val="18"/>
                <w:lang w:val="en-US"/>
              </w:rPr>
            </w:pPr>
            <w:r w:rsidRPr="007B0717">
              <w:rPr>
                <w:sz w:val="18"/>
                <w:szCs w:val="18"/>
                <w:lang w:val="en-US"/>
              </w:rPr>
              <w:t xml:space="preserve">DCSE </w:t>
            </w:r>
          </w:p>
          <w:p w14:paraId="739BB4D4"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377513CA"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2185001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660D4FD" w14:textId="77777777" w:rsidR="00B40F29" w:rsidRPr="007B0717" w:rsidRDefault="00B40F29" w:rsidP="004E180D">
            <w:pPr>
              <w:jc w:val="right"/>
              <w:rPr>
                <w:sz w:val="18"/>
                <w:szCs w:val="18"/>
                <w:lang w:val="en-US"/>
              </w:rPr>
            </w:pPr>
            <w:r w:rsidRPr="007B0717">
              <w:rPr>
                <w:sz w:val="18"/>
                <w:szCs w:val="18"/>
                <w:lang w:val="en-US"/>
              </w:rPr>
              <w:t>16,0</w:t>
            </w:r>
          </w:p>
        </w:tc>
        <w:tc>
          <w:tcPr>
            <w:tcW w:w="1228" w:type="dxa"/>
            <w:tcBorders>
              <w:top w:val="nil"/>
              <w:left w:val="nil"/>
              <w:bottom w:val="single" w:sz="4" w:space="0" w:color="auto"/>
              <w:right w:val="single" w:sz="4" w:space="0" w:color="auto"/>
            </w:tcBorders>
            <w:shd w:val="clear" w:color="auto" w:fill="auto"/>
            <w:vAlign w:val="bottom"/>
            <w:hideMark/>
          </w:tcPr>
          <w:p w14:paraId="4BD79998" w14:textId="77777777" w:rsidR="00B40F29" w:rsidRPr="007B0717" w:rsidRDefault="00B40F29" w:rsidP="004E180D">
            <w:pPr>
              <w:jc w:val="right"/>
              <w:rPr>
                <w:sz w:val="18"/>
                <w:szCs w:val="18"/>
                <w:lang w:val="en-US"/>
              </w:rPr>
            </w:pPr>
            <w:r w:rsidRPr="007B0717">
              <w:rPr>
                <w:sz w:val="18"/>
                <w:szCs w:val="18"/>
                <w:lang w:val="en-US"/>
              </w:rPr>
              <w:t>16,0</w:t>
            </w:r>
          </w:p>
        </w:tc>
      </w:tr>
      <w:tr w:rsidR="00B40F29" w:rsidRPr="007B0717" w14:paraId="438070B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8A55FA" w14:textId="77777777" w:rsidR="00B40F29" w:rsidRPr="007B0717" w:rsidRDefault="00B40F29" w:rsidP="004E180D">
            <w:pPr>
              <w:jc w:val="center"/>
              <w:rPr>
                <w:sz w:val="18"/>
                <w:szCs w:val="18"/>
                <w:lang w:val="en-US"/>
              </w:rPr>
            </w:pPr>
            <w:r w:rsidRPr="007B0717">
              <w:rPr>
                <w:sz w:val="18"/>
                <w:szCs w:val="18"/>
                <w:lang w:val="en-US"/>
              </w:rPr>
              <w:t>DCSE</w:t>
            </w:r>
          </w:p>
          <w:p w14:paraId="19112573"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41D66726"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593FE36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032ADB" w14:textId="77777777" w:rsidR="00B40F29" w:rsidRPr="007B0717" w:rsidRDefault="00B40F29" w:rsidP="004E180D">
            <w:pPr>
              <w:jc w:val="right"/>
              <w:rPr>
                <w:sz w:val="18"/>
                <w:szCs w:val="18"/>
                <w:lang w:val="en-US"/>
              </w:rPr>
            </w:pPr>
            <w:r w:rsidRPr="007B0717">
              <w:rPr>
                <w:sz w:val="18"/>
                <w:szCs w:val="18"/>
                <w:lang w:val="en-US"/>
              </w:rPr>
              <w:t>6,1</w:t>
            </w:r>
          </w:p>
        </w:tc>
        <w:tc>
          <w:tcPr>
            <w:tcW w:w="1228" w:type="dxa"/>
            <w:tcBorders>
              <w:top w:val="nil"/>
              <w:left w:val="nil"/>
              <w:bottom w:val="single" w:sz="4" w:space="0" w:color="auto"/>
              <w:right w:val="single" w:sz="4" w:space="0" w:color="auto"/>
            </w:tcBorders>
            <w:shd w:val="clear" w:color="auto" w:fill="auto"/>
            <w:vAlign w:val="bottom"/>
            <w:hideMark/>
          </w:tcPr>
          <w:p w14:paraId="2B8FB787" w14:textId="77777777" w:rsidR="00B40F29" w:rsidRPr="007B0717" w:rsidRDefault="00B40F29" w:rsidP="004E180D">
            <w:pPr>
              <w:jc w:val="right"/>
              <w:rPr>
                <w:sz w:val="18"/>
                <w:szCs w:val="18"/>
                <w:lang w:val="en-US"/>
              </w:rPr>
            </w:pPr>
            <w:r w:rsidRPr="007B0717">
              <w:rPr>
                <w:sz w:val="18"/>
                <w:szCs w:val="18"/>
                <w:lang w:val="en-US"/>
              </w:rPr>
              <w:t>6,1</w:t>
            </w:r>
          </w:p>
        </w:tc>
      </w:tr>
      <w:tr w:rsidR="00B40F29" w:rsidRPr="007B0717" w14:paraId="534C285A" w14:textId="77777777" w:rsidTr="002A694F">
        <w:trPr>
          <w:trHeight w:val="39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70EF94" w14:textId="77777777" w:rsidR="00B40F29" w:rsidRPr="007B0717" w:rsidRDefault="00B40F29" w:rsidP="004E180D">
            <w:pPr>
              <w:jc w:val="center"/>
              <w:rPr>
                <w:sz w:val="18"/>
                <w:szCs w:val="18"/>
                <w:lang w:val="en-US"/>
              </w:rPr>
            </w:pPr>
            <w:r w:rsidRPr="007B0717">
              <w:rPr>
                <w:sz w:val="18"/>
                <w:szCs w:val="18"/>
                <w:lang w:val="en-US"/>
              </w:rPr>
              <w:t xml:space="preserve">DCSE </w:t>
            </w:r>
          </w:p>
          <w:p w14:paraId="54A3C519"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29CD4319"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4293E8F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F5CAE6F" w14:textId="77777777" w:rsidR="00B40F29" w:rsidRPr="007B0717" w:rsidRDefault="00B40F29" w:rsidP="004E180D">
            <w:pPr>
              <w:jc w:val="right"/>
              <w:rPr>
                <w:sz w:val="18"/>
                <w:szCs w:val="18"/>
                <w:lang w:val="en-US"/>
              </w:rPr>
            </w:pPr>
            <w:r w:rsidRPr="007B0717">
              <w:rPr>
                <w:sz w:val="18"/>
                <w:szCs w:val="18"/>
                <w:lang w:val="en-US"/>
              </w:rPr>
              <w:t>7,3</w:t>
            </w:r>
          </w:p>
        </w:tc>
        <w:tc>
          <w:tcPr>
            <w:tcW w:w="1228" w:type="dxa"/>
            <w:tcBorders>
              <w:top w:val="nil"/>
              <w:left w:val="nil"/>
              <w:bottom w:val="single" w:sz="4" w:space="0" w:color="auto"/>
              <w:right w:val="single" w:sz="4" w:space="0" w:color="auto"/>
            </w:tcBorders>
            <w:shd w:val="clear" w:color="auto" w:fill="auto"/>
            <w:vAlign w:val="bottom"/>
            <w:hideMark/>
          </w:tcPr>
          <w:p w14:paraId="619CB156" w14:textId="77777777" w:rsidR="00B40F29" w:rsidRPr="007B0717" w:rsidRDefault="00B40F29" w:rsidP="004E180D">
            <w:pPr>
              <w:jc w:val="right"/>
              <w:rPr>
                <w:sz w:val="18"/>
                <w:szCs w:val="18"/>
                <w:lang w:val="en-US"/>
              </w:rPr>
            </w:pPr>
            <w:r w:rsidRPr="007B0717">
              <w:rPr>
                <w:sz w:val="18"/>
                <w:szCs w:val="18"/>
                <w:lang w:val="en-US"/>
              </w:rPr>
              <w:t>7,3</w:t>
            </w:r>
          </w:p>
        </w:tc>
      </w:tr>
      <w:tr w:rsidR="00B40F29" w:rsidRPr="007B0717" w14:paraId="4C1952D9"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BB4E50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55C4143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E4767ED" w14:textId="77777777" w:rsidR="00B40F29" w:rsidRPr="007B0717" w:rsidRDefault="00B40F29" w:rsidP="004E180D">
            <w:pPr>
              <w:jc w:val="both"/>
              <w:rPr>
                <w:b/>
                <w:bCs/>
                <w:sz w:val="18"/>
                <w:szCs w:val="18"/>
                <w:lang w:val="en-US"/>
              </w:rPr>
            </w:pPr>
            <w:r w:rsidRPr="007B0717">
              <w:rPr>
                <w:b/>
                <w:bCs/>
                <w:sz w:val="18"/>
                <w:szCs w:val="18"/>
                <w:lang w:val="en-US"/>
              </w:rPr>
              <w:t>Ministerul Muncii şi Protecţiei Sociale</w:t>
            </w:r>
          </w:p>
        </w:tc>
        <w:tc>
          <w:tcPr>
            <w:tcW w:w="1465" w:type="dxa"/>
            <w:tcBorders>
              <w:top w:val="nil"/>
              <w:left w:val="nil"/>
              <w:bottom w:val="single" w:sz="4" w:space="0" w:color="auto"/>
              <w:right w:val="single" w:sz="4" w:space="0" w:color="auto"/>
            </w:tcBorders>
            <w:shd w:val="clear" w:color="auto" w:fill="FFFFFF"/>
            <w:vAlign w:val="bottom"/>
            <w:hideMark/>
          </w:tcPr>
          <w:p w14:paraId="746ADDEA" w14:textId="77777777" w:rsidR="00B40F29" w:rsidRPr="007B0717" w:rsidRDefault="00B40F29" w:rsidP="004E180D">
            <w:pPr>
              <w:jc w:val="right"/>
              <w:rPr>
                <w:b/>
                <w:bCs/>
                <w:sz w:val="18"/>
                <w:szCs w:val="18"/>
                <w:lang w:val="en-US"/>
              </w:rPr>
            </w:pPr>
            <w:r w:rsidRPr="007B0717">
              <w:rPr>
                <w:b/>
                <w:bCs/>
                <w:sz w:val="18"/>
                <w:szCs w:val="18"/>
                <w:lang w:val="en-US"/>
              </w:rPr>
              <w:t>14963,8</w:t>
            </w:r>
          </w:p>
        </w:tc>
        <w:tc>
          <w:tcPr>
            <w:tcW w:w="1228" w:type="dxa"/>
            <w:tcBorders>
              <w:top w:val="nil"/>
              <w:left w:val="nil"/>
              <w:bottom w:val="single" w:sz="4" w:space="0" w:color="auto"/>
              <w:right w:val="single" w:sz="4" w:space="0" w:color="auto"/>
            </w:tcBorders>
            <w:shd w:val="clear" w:color="auto" w:fill="FFFFFF"/>
            <w:vAlign w:val="bottom"/>
            <w:hideMark/>
          </w:tcPr>
          <w:p w14:paraId="42D04CA6" w14:textId="77777777" w:rsidR="00B40F29" w:rsidRPr="007B0717" w:rsidRDefault="00B40F29" w:rsidP="004E180D">
            <w:pPr>
              <w:jc w:val="right"/>
              <w:rPr>
                <w:b/>
                <w:bCs/>
                <w:sz w:val="18"/>
                <w:szCs w:val="18"/>
                <w:lang w:val="en-US"/>
              </w:rPr>
            </w:pPr>
            <w:r w:rsidRPr="007B0717">
              <w:rPr>
                <w:b/>
                <w:bCs/>
                <w:sz w:val="18"/>
                <w:szCs w:val="18"/>
                <w:lang w:val="en-US"/>
              </w:rPr>
              <w:t>14887,8</w:t>
            </w:r>
          </w:p>
        </w:tc>
      </w:tr>
      <w:tr w:rsidR="00B40F29" w:rsidRPr="007B0717" w14:paraId="16D57441" w14:textId="77777777" w:rsidTr="00B40F29">
        <w:trPr>
          <w:trHeight w:val="8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8C20CF"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4D34DBC" w14:textId="77777777" w:rsidR="00B40F29" w:rsidRPr="007B0717" w:rsidRDefault="00B40F29" w:rsidP="004E180D">
            <w:pPr>
              <w:jc w:val="center"/>
              <w:rPr>
                <w:sz w:val="18"/>
                <w:szCs w:val="18"/>
                <w:lang w:val="en-US"/>
              </w:rPr>
            </w:pPr>
            <w:r w:rsidRPr="007B0717">
              <w:rPr>
                <w:sz w:val="18"/>
                <w:szCs w:val="18"/>
                <w:lang w:val="en-US"/>
              </w:rPr>
              <w:t>57</w:t>
            </w:r>
          </w:p>
          <w:p w14:paraId="495A0967" w14:textId="77777777" w:rsidR="00B40F29" w:rsidRPr="007B0717" w:rsidRDefault="00B40F29" w:rsidP="004E180D">
            <w:pPr>
              <w:jc w:val="center"/>
              <w:rPr>
                <w:sz w:val="18"/>
                <w:szCs w:val="18"/>
                <w:lang w:val="en-US"/>
              </w:rPr>
            </w:pPr>
            <w:r w:rsidRPr="007B0717">
              <w:rPr>
                <w:sz w:val="18"/>
                <w:szCs w:val="18"/>
                <w:lang w:val="en-US"/>
              </w:rPr>
              <w:t>DCSE</w:t>
            </w:r>
            <w:r w:rsidRPr="007B0717">
              <w:rPr>
                <w:sz w:val="18"/>
                <w:szCs w:val="18"/>
                <w:lang w:val="en-US"/>
              </w:rPr>
              <w:br/>
              <w:t>65</w:t>
            </w:r>
          </w:p>
        </w:tc>
        <w:tc>
          <w:tcPr>
            <w:tcW w:w="1134" w:type="dxa"/>
            <w:tcBorders>
              <w:top w:val="nil"/>
              <w:left w:val="nil"/>
              <w:bottom w:val="single" w:sz="4" w:space="0" w:color="auto"/>
              <w:right w:val="single" w:sz="4" w:space="0" w:color="auto"/>
            </w:tcBorders>
            <w:shd w:val="clear" w:color="auto" w:fill="auto"/>
            <w:vAlign w:val="center"/>
            <w:hideMark/>
          </w:tcPr>
          <w:p w14:paraId="1E2798AD" w14:textId="77777777" w:rsidR="00B40F29" w:rsidRPr="007B0717" w:rsidRDefault="00B40F29" w:rsidP="004E180D">
            <w:pPr>
              <w:jc w:val="center"/>
              <w:rPr>
                <w:sz w:val="18"/>
                <w:szCs w:val="18"/>
                <w:lang w:val="en-US"/>
              </w:rPr>
            </w:pPr>
            <w:r w:rsidRPr="007B0717">
              <w:rPr>
                <w:sz w:val="18"/>
                <w:szCs w:val="18"/>
                <w:lang w:val="en-US"/>
              </w:rPr>
              <w:t>19.01.23</w:t>
            </w:r>
          </w:p>
          <w:p w14:paraId="7018D9AB" w14:textId="77777777" w:rsidR="00B40F29" w:rsidRPr="007B0717" w:rsidRDefault="00B40F29" w:rsidP="004E180D">
            <w:pPr>
              <w:jc w:val="center"/>
              <w:rPr>
                <w:sz w:val="18"/>
                <w:szCs w:val="18"/>
                <w:lang w:val="en-US"/>
              </w:rPr>
            </w:pPr>
            <w:r w:rsidRPr="007B0717">
              <w:rPr>
                <w:sz w:val="18"/>
                <w:szCs w:val="18"/>
                <w:lang w:val="en-US"/>
              </w:rPr>
              <w:br/>
              <w:t>03.04.23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4637780" w14:textId="77777777" w:rsidR="00B40F29" w:rsidRPr="007B0717" w:rsidRDefault="00B40F29" w:rsidP="004E180D">
            <w:pPr>
              <w:jc w:val="both"/>
              <w:rPr>
                <w:sz w:val="18"/>
                <w:szCs w:val="18"/>
                <w:lang w:val="en-US"/>
              </w:rPr>
            </w:pPr>
            <w:r w:rsidRPr="007B0717">
              <w:rPr>
                <w:sz w:val="18"/>
                <w:szCs w:val="18"/>
                <w:lang w:val="en-US"/>
              </w:rPr>
              <w:t>Pentru centrele de plasament temporar pentru persoanele refugiate, create de instituțiile publice din subordinea autorităților publice centrale, întreprinderile de stat, societățile cu capital majoritar de stat, organizațiile necomerciale.</w:t>
            </w:r>
          </w:p>
        </w:tc>
        <w:tc>
          <w:tcPr>
            <w:tcW w:w="1465" w:type="dxa"/>
            <w:tcBorders>
              <w:top w:val="nil"/>
              <w:left w:val="nil"/>
              <w:bottom w:val="single" w:sz="4" w:space="0" w:color="auto"/>
              <w:right w:val="single" w:sz="4" w:space="0" w:color="auto"/>
            </w:tcBorders>
            <w:shd w:val="clear" w:color="auto" w:fill="auto"/>
            <w:vAlign w:val="bottom"/>
            <w:hideMark/>
          </w:tcPr>
          <w:p w14:paraId="76EC1F12" w14:textId="77777777" w:rsidR="00B40F29" w:rsidRPr="007B0717" w:rsidRDefault="00B40F29" w:rsidP="004E180D">
            <w:pPr>
              <w:jc w:val="right"/>
              <w:rPr>
                <w:sz w:val="18"/>
                <w:szCs w:val="18"/>
                <w:lang w:val="en-US"/>
              </w:rPr>
            </w:pPr>
            <w:r w:rsidRPr="007B0717">
              <w:rPr>
                <w:sz w:val="18"/>
                <w:szCs w:val="18"/>
                <w:lang w:val="en-US"/>
              </w:rPr>
              <w:t>1925,4</w:t>
            </w:r>
          </w:p>
        </w:tc>
        <w:tc>
          <w:tcPr>
            <w:tcW w:w="1228" w:type="dxa"/>
            <w:tcBorders>
              <w:top w:val="nil"/>
              <w:left w:val="nil"/>
              <w:bottom w:val="single" w:sz="4" w:space="0" w:color="auto"/>
              <w:right w:val="single" w:sz="4" w:space="0" w:color="auto"/>
            </w:tcBorders>
            <w:shd w:val="clear" w:color="auto" w:fill="auto"/>
            <w:vAlign w:val="bottom"/>
            <w:hideMark/>
          </w:tcPr>
          <w:p w14:paraId="5B70F0DF" w14:textId="77777777" w:rsidR="00B40F29" w:rsidRPr="007B0717" w:rsidRDefault="00B40F29" w:rsidP="004E180D">
            <w:pPr>
              <w:jc w:val="right"/>
              <w:rPr>
                <w:sz w:val="18"/>
                <w:szCs w:val="18"/>
                <w:lang w:val="en-US"/>
              </w:rPr>
            </w:pPr>
            <w:r w:rsidRPr="007B0717">
              <w:rPr>
                <w:sz w:val="18"/>
                <w:szCs w:val="18"/>
                <w:lang w:val="en-US"/>
              </w:rPr>
              <w:t>1925,4</w:t>
            </w:r>
          </w:p>
        </w:tc>
      </w:tr>
      <w:tr w:rsidR="00B40F29" w:rsidRPr="007B0717" w14:paraId="7C6F7A79" w14:textId="77777777" w:rsidTr="00B40F29">
        <w:trPr>
          <w:trHeight w:val="8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D9A1E8" w14:textId="77777777" w:rsidR="00B40F29" w:rsidRPr="007B0717" w:rsidRDefault="00B40F29" w:rsidP="004E180D">
            <w:pPr>
              <w:jc w:val="center"/>
              <w:rPr>
                <w:sz w:val="18"/>
                <w:szCs w:val="18"/>
                <w:lang w:val="en-US"/>
              </w:rPr>
            </w:pPr>
            <w:r w:rsidRPr="007B0717">
              <w:rPr>
                <w:sz w:val="18"/>
                <w:szCs w:val="18"/>
                <w:lang w:val="en-US"/>
              </w:rPr>
              <w:t xml:space="preserve">DCSE </w:t>
            </w:r>
          </w:p>
          <w:p w14:paraId="5924EEE9" w14:textId="77777777" w:rsidR="00B40F29" w:rsidRPr="007B0717" w:rsidRDefault="00B40F29" w:rsidP="004E180D">
            <w:pPr>
              <w:jc w:val="center"/>
              <w:rPr>
                <w:sz w:val="18"/>
                <w:szCs w:val="18"/>
                <w:lang w:val="en-US"/>
              </w:rPr>
            </w:pPr>
            <w:r w:rsidRPr="007B0717">
              <w:rPr>
                <w:sz w:val="18"/>
                <w:szCs w:val="18"/>
                <w:lang w:val="en-US"/>
              </w:rPr>
              <w:t>58</w:t>
            </w:r>
          </w:p>
          <w:p w14:paraId="78EE523C" w14:textId="77777777" w:rsidR="00B40F29" w:rsidRPr="007B0717" w:rsidRDefault="00B40F29" w:rsidP="004E180D">
            <w:pPr>
              <w:jc w:val="center"/>
              <w:rPr>
                <w:sz w:val="18"/>
                <w:szCs w:val="18"/>
                <w:lang w:val="en-US"/>
              </w:rPr>
            </w:pPr>
            <w:r w:rsidRPr="007B0717">
              <w:rPr>
                <w:sz w:val="18"/>
                <w:szCs w:val="18"/>
                <w:lang w:val="en-US"/>
              </w:rPr>
              <w:t>DCSE</w:t>
            </w:r>
          </w:p>
          <w:p w14:paraId="69D5AFB8" w14:textId="77777777" w:rsidR="00B40F29" w:rsidRPr="007B0717" w:rsidRDefault="00B40F29" w:rsidP="004E180D">
            <w:pPr>
              <w:jc w:val="center"/>
              <w:rPr>
                <w:sz w:val="18"/>
                <w:szCs w:val="18"/>
                <w:lang w:val="en-US"/>
              </w:rPr>
            </w:pPr>
            <w:r w:rsidRPr="007B0717">
              <w:rPr>
                <w:sz w:val="18"/>
                <w:szCs w:val="18"/>
                <w:lang w:val="en-US"/>
              </w:rPr>
              <w:br w:type="page"/>
              <w:t>65</w:t>
            </w:r>
          </w:p>
        </w:tc>
        <w:tc>
          <w:tcPr>
            <w:tcW w:w="1134" w:type="dxa"/>
            <w:tcBorders>
              <w:top w:val="nil"/>
              <w:left w:val="nil"/>
              <w:bottom w:val="single" w:sz="4" w:space="0" w:color="auto"/>
              <w:right w:val="single" w:sz="4" w:space="0" w:color="auto"/>
            </w:tcBorders>
            <w:shd w:val="clear" w:color="auto" w:fill="auto"/>
            <w:vAlign w:val="center"/>
            <w:hideMark/>
          </w:tcPr>
          <w:p w14:paraId="45C323A6" w14:textId="77777777" w:rsidR="00B40F29" w:rsidRPr="007B0717" w:rsidRDefault="00B40F29" w:rsidP="004E180D">
            <w:pPr>
              <w:jc w:val="center"/>
              <w:rPr>
                <w:sz w:val="18"/>
                <w:szCs w:val="18"/>
                <w:lang w:val="en-US"/>
              </w:rPr>
            </w:pPr>
            <w:r w:rsidRPr="007B0717">
              <w:rPr>
                <w:sz w:val="18"/>
                <w:szCs w:val="18"/>
                <w:lang w:val="en-US"/>
              </w:rPr>
              <w:t>28.01.23</w:t>
            </w:r>
          </w:p>
          <w:p w14:paraId="6A3B702B" w14:textId="77777777" w:rsidR="00B40F29" w:rsidRPr="007B0717" w:rsidRDefault="00B40F29" w:rsidP="004E180D">
            <w:pPr>
              <w:jc w:val="center"/>
              <w:rPr>
                <w:sz w:val="18"/>
                <w:szCs w:val="18"/>
                <w:lang w:val="en-US"/>
              </w:rPr>
            </w:pPr>
          </w:p>
          <w:p w14:paraId="054B0BCC" w14:textId="77777777" w:rsidR="00B40F29" w:rsidRPr="007B0717" w:rsidRDefault="00B40F29" w:rsidP="004E180D">
            <w:pPr>
              <w:jc w:val="center"/>
              <w:rPr>
                <w:sz w:val="18"/>
                <w:szCs w:val="18"/>
                <w:lang w:val="en-US"/>
              </w:rPr>
            </w:pPr>
            <w:r w:rsidRPr="007B0717">
              <w:rPr>
                <w:sz w:val="18"/>
                <w:szCs w:val="18"/>
                <w:lang w:val="en-US"/>
              </w:rPr>
              <w:br w:type="page"/>
              <w:t>03.04.23</w:t>
            </w:r>
          </w:p>
        </w:tc>
        <w:tc>
          <w:tcPr>
            <w:tcW w:w="5103" w:type="dxa"/>
            <w:vMerge/>
            <w:tcBorders>
              <w:top w:val="nil"/>
              <w:left w:val="single" w:sz="4" w:space="0" w:color="auto"/>
              <w:bottom w:val="single" w:sz="4" w:space="0" w:color="000000"/>
              <w:right w:val="single" w:sz="4" w:space="0" w:color="auto"/>
            </w:tcBorders>
            <w:vAlign w:val="center"/>
            <w:hideMark/>
          </w:tcPr>
          <w:p w14:paraId="2B10535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C5A46B0" w14:textId="77777777" w:rsidR="00B40F29" w:rsidRPr="007B0717" w:rsidRDefault="00B40F29" w:rsidP="004E180D">
            <w:pPr>
              <w:jc w:val="right"/>
              <w:rPr>
                <w:sz w:val="18"/>
                <w:szCs w:val="18"/>
                <w:lang w:val="en-US"/>
              </w:rPr>
            </w:pPr>
            <w:r w:rsidRPr="007B0717">
              <w:rPr>
                <w:sz w:val="18"/>
                <w:szCs w:val="18"/>
                <w:lang w:val="en-US"/>
              </w:rPr>
              <w:t>1359,4</w:t>
            </w:r>
          </w:p>
        </w:tc>
        <w:tc>
          <w:tcPr>
            <w:tcW w:w="1228" w:type="dxa"/>
            <w:tcBorders>
              <w:top w:val="nil"/>
              <w:left w:val="nil"/>
              <w:bottom w:val="single" w:sz="4" w:space="0" w:color="auto"/>
              <w:right w:val="single" w:sz="4" w:space="0" w:color="auto"/>
            </w:tcBorders>
            <w:shd w:val="clear" w:color="auto" w:fill="auto"/>
            <w:vAlign w:val="bottom"/>
            <w:hideMark/>
          </w:tcPr>
          <w:p w14:paraId="1E56A11C" w14:textId="77777777" w:rsidR="00B40F29" w:rsidRPr="007B0717" w:rsidRDefault="00B40F29" w:rsidP="004E180D">
            <w:pPr>
              <w:jc w:val="right"/>
              <w:rPr>
                <w:sz w:val="18"/>
                <w:szCs w:val="18"/>
                <w:lang w:val="en-US"/>
              </w:rPr>
            </w:pPr>
            <w:r w:rsidRPr="007B0717">
              <w:rPr>
                <w:sz w:val="18"/>
                <w:szCs w:val="18"/>
                <w:lang w:val="en-US"/>
              </w:rPr>
              <w:t>1357,3</w:t>
            </w:r>
          </w:p>
        </w:tc>
      </w:tr>
      <w:tr w:rsidR="00B40F29" w:rsidRPr="007B0717" w14:paraId="03469669" w14:textId="77777777" w:rsidTr="00B40F29">
        <w:trPr>
          <w:trHeight w:val="5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BA62D9" w14:textId="77777777" w:rsidR="00B40F29" w:rsidRPr="007B0717" w:rsidRDefault="00B40F29" w:rsidP="004E180D">
            <w:pPr>
              <w:jc w:val="center"/>
              <w:rPr>
                <w:sz w:val="18"/>
                <w:szCs w:val="18"/>
                <w:lang w:val="en-US"/>
              </w:rPr>
            </w:pPr>
            <w:r w:rsidRPr="007B0717">
              <w:rPr>
                <w:sz w:val="18"/>
                <w:szCs w:val="18"/>
                <w:lang w:val="en-US"/>
              </w:rPr>
              <w:t>DCSE</w:t>
            </w:r>
          </w:p>
          <w:p w14:paraId="186F1872"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79097952"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7B80298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EC74D01" w14:textId="77777777" w:rsidR="00B40F29" w:rsidRPr="007B0717" w:rsidRDefault="00B40F29" w:rsidP="004E180D">
            <w:pPr>
              <w:jc w:val="right"/>
              <w:rPr>
                <w:sz w:val="18"/>
                <w:szCs w:val="18"/>
                <w:lang w:val="en-US"/>
              </w:rPr>
            </w:pPr>
            <w:r w:rsidRPr="007B0717">
              <w:rPr>
                <w:sz w:val="18"/>
                <w:szCs w:val="18"/>
                <w:lang w:val="en-US"/>
              </w:rPr>
              <w:t>879,3</w:t>
            </w:r>
          </w:p>
        </w:tc>
        <w:tc>
          <w:tcPr>
            <w:tcW w:w="1228" w:type="dxa"/>
            <w:tcBorders>
              <w:top w:val="nil"/>
              <w:left w:val="nil"/>
              <w:bottom w:val="single" w:sz="4" w:space="0" w:color="auto"/>
              <w:right w:val="single" w:sz="4" w:space="0" w:color="auto"/>
            </w:tcBorders>
            <w:shd w:val="clear" w:color="auto" w:fill="auto"/>
            <w:vAlign w:val="bottom"/>
            <w:hideMark/>
          </w:tcPr>
          <w:p w14:paraId="3EE21B85" w14:textId="77777777" w:rsidR="00B40F29" w:rsidRPr="007B0717" w:rsidRDefault="00B40F29" w:rsidP="004E180D">
            <w:pPr>
              <w:jc w:val="right"/>
              <w:rPr>
                <w:sz w:val="18"/>
                <w:szCs w:val="18"/>
                <w:lang w:val="en-US"/>
              </w:rPr>
            </w:pPr>
            <w:r w:rsidRPr="007B0717">
              <w:rPr>
                <w:sz w:val="18"/>
                <w:szCs w:val="18"/>
                <w:lang w:val="en-US"/>
              </w:rPr>
              <w:t>879,3</w:t>
            </w:r>
          </w:p>
        </w:tc>
      </w:tr>
      <w:tr w:rsidR="00B40F29" w:rsidRPr="007B0717" w14:paraId="67A570B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04EC7F" w14:textId="77777777" w:rsidR="00B40F29" w:rsidRPr="007B0717" w:rsidRDefault="00B40F29" w:rsidP="004E180D">
            <w:pPr>
              <w:jc w:val="center"/>
              <w:rPr>
                <w:sz w:val="18"/>
                <w:szCs w:val="18"/>
                <w:lang w:val="en-US"/>
              </w:rPr>
            </w:pPr>
            <w:r w:rsidRPr="007B0717">
              <w:rPr>
                <w:sz w:val="18"/>
                <w:szCs w:val="18"/>
                <w:lang w:val="en-US"/>
              </w:rPr>
              <w:t>DCSE</w:t>
            </w:r>
          </w:p>
          <w:p w14:paraId="45F1A060"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61A2645B"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2DF0DCF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C59A469" w14:textId="77777777" w:rsidR="00B40F29" w:rsidRPr="007B0717" w:rsidRDefault="00B40F29" w:rsidP="004E180D">
            <w:pPr>
              <w:jc w:val="right"/>
              <w:rPr>
                <w:sz w:val="18"/>
                <w:szCs w:val="18"/>
                <w:lang w:val="en-US"/>
              </w:rPr>
            </w:pPr>
            <w:r w:rsidRPr="007B0717">
              <w:rPr>
                <w:sz w:val="18"/>
                <w:szCs w:val="18"/>
                <w:lang w:val="en-US"/>
              </w:rPr>
              <w:t>3343,2</w:t>
            </w:r>
          </w:p>
        </w:tc>
        <w:tc>
          <w:tcPr>
            <w:tcW w:w="1228" w:type="dxa"/>
            <w:tcBorders>
              <w:top w:val="nil"/>
              <w:left w:val="nil"/>
              <w:bottom w:val="single" w:sz="4" w:space="0" w:color="auto"/>
              <w:right w:val="single" w:sz="4" w:space="0" w:color="auto"/>
            </w:tcBorders>
            <w:shd w:val="clear" w:color="auto" w:fill="auto"/>
            <w:vAlign w:val="bottom"/>
            <w:hideMark/>
          </w:tcPr>
          <w:p w14:paraId="6604F7DB" w14:textId="77777777" w:rsidR="00B40F29" w:rsidRPr="007B0717" w:rsidRDefault="00B40F29" w:rsidP="004E180D">
            <w:pPr>
              <w:jc w:val="right"/>
              <w:rPr>
                <w:sz w:val="18"/>
                <w:szCs w:val="18"/>
                <w:lang w:val="en-US"/>
              </w:rPr>
            </w:pPr>
            <w:r w:rsidRPr="007B0717">
              <w:rPr>
                <w:sz w:val="18"/>
                <w:szCs w:val="18"/>
                <w:lang w:val="en-US"/>
              </w:rPr>
              <w:t>3342,4</w:t>
            </w:r>
          </w:p>
        </w:tc>
      </w:tr>
      <w:tr w:rsidR="00B40F29" w:rsidRPr="007B0717" w14:paraId="648E452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E2D6E1" w14:textId="77777777" w:rsidR="00B40F29" w:rsidRPr="007B0717" w:rsidRDefault="00B40F29" w:rsidP="004E180D">
            <w:pPr>
              <w:jc w:val="center"/>
              <w:rPr>
                <w:sz w:val="18"/>
                <w:szCs w:val="18"/>
                <w:lang w:val="en-US"/>
              </w:rPr>
            </w:pPr>
            <w:r w:rsidRPr="007B0717">
              <w:rPr>
                <w:sz w:val="18"/>
                <w:szCs w:val="18"/>
                <w:lang w:val="en-US"/>
              </w:rPr>
              <w:t xml:space="preserve">DCSE </w:t>
            </w:r>
          </w:p>
          <w:p w14:paraId="295A55DF"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099D2794"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6D040AE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F22BA86" w14:textId="77777777" w:rsidR="00B40F29" w:rsidRPr="007B0717" w:rsidRDefault="00B40F29" w:rsidP="004E180D">
            <w:pPr>
              <w:jc w:val="right"/>
              <w:rPr>
                <w:sz w:val="18"/>
                <w:szCs w:val="18"/>
                <w:lang w:val="en-US"/>
              </w:rPr>
            </w:pPr>
            <w:r w:rsidRPr="007B0717">
              <w:rPr>
                <w:sz w:val="18"/>
                <w:szCs w:val="18"/>
                <w:lang w:val="en-US"/>
              </w:rPr>
              <w:t>1087,4</w:t>
            </w:r>
          </w:p>
        </w:tc>
        <w:tc>
          <w:tcPr>
            <w:tcW w:w="1228" w:type="dxa"/>
            <w:tcBorders>
              <w:top w:val="nil"/>
              <w:left w:val="nil"/>
              <w:bottom w:val="single" w:sz="4" w:space="0" w:color="auto"/>
              <w:right w:val="single" w:sz="4" w:space="0" w:color="auto"/>
            </w:tcBorders>
            <w:shd w:val="clear" w:color="auto" w:fill="auto"/>
            <w:vAlign w:val="bottom"/>
            <w:hideMark/>
          </w:tcPr>
          <w:p w14:paraId="025A7D87" w14:textId="77777777" w:rsidR="00B40F29" w:rsidRPr="007B0717" w:rsidRDefault="00B40F29" w:rsidP="004E180D">
            <w:pPr>
              <w:jc w:val="right"/>
              <w:rPr>
                <w:sz w:val="18"/>
                <w:szCs w:val="18"/>
                <w:lang w:val="en-US"/>
              </w:rPr>
            </w:pPr>
            <w:r w:rsidRPr="007B0717">
              <w:rPr>
                <w:sz w:val="18"/>
                <w:szCs w:val="18"/>
                <w:lang w:val="en-US"/>
              </w:rPr>
              <w:t>1086,9</w:t>
            </w:r>
          </w:p>
        </w:tc>
      </w:tr>
      <w:tr w:rsidR="00B40F29" w:rsidRPr="007B0717" w14:paraId="12C1247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001AAD" w14:textId="77777777" w:rsidR="00B40F29" w:rsidRPr="007B0717" w:rsidRDefault="00B40F29" w:rsidP="004E180D">
            <w:pPr>
              <w:jc w:val="center"/>
              <w:rPr>
                <w:sz w:val="18"/>
                <w:szCs w:val="18"/>
                <w:lang w:val="en-US"/>
              </w:rPr>
            </w:pPr>
            <w:r w:rsidRPr="007B0717">
              <w:rPr>
                <w:sz w:val="18"/>
                <w:szCs w:val="18"/>
                <w:lang w:val="en-US"/>
              </w:rPr>
              <w:t>DCSE</w:t>
            </w:r>
          </w:p>
          <w:p w14:paraId="3C0C3517"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3B5D8FD1"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0F63245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974CD4D" w14:textId="77777777" w:rsidR="00B40F29" w:rsidRPr="007B0717" w:rsidRDefault="00B40F29" w:rsidP="004E180D">
            <w:pPr>
              <w:jc w:val="right"/>
              <w:rPr>
                <w:sz w:val="18"/>
                <w:szCs w:val="18"/>
                <w:lang w:val="en-US"/>
              </w:rPr>
            </w:pPr>
            <w:r w:rsidRPr="007B0717">
              <w:rPr>
                <w:sz w:val="18"/>
                <w:szCs w:val="18"/>
                <w:lang w:val="en-US"/>
              </w:rPr>
              <w:t>943,8</w:t>
            </w:r>
          </w:p>
        </w:tc>
        <w:tc>
          <w:tcPr>
            <w:tcW w:w="1228" w:type="dxa"/>
            <w:tcBorders>
              <w:top w:val="nil"/>
              <w:left w:val="nil"/>
              <w:bottom w:val="single" w:sz="4" w:space="0" w:color="auto"/>
              <w:right w:val="single" w:sz="4" w:space="0" w:color="auto"/>
            </w:tcBorders>
            <w:shd w:val="clear" w:color="auto" w:fill="auto"/>
            <w:vAlign w:val="bottom"/>
            <w:hideMark/>
          </w:tcPr>
          <w:p w14:paraId="40F504AC" w14:textId="77777777" w:rsidR="00B40F29" w:rsidRPr="007B0717" w:rsidRDefault="00B40F29" w:rsidP="004E180D">
            <w:pPr>
              <w:jc w:val="right"/>
              <w:rPr>
                <w:sz w:val="18"/>
                <w:szCs w:val="18"/>
                <w:lang w:val="en-US"/>
              </w:rPr>
            </w:pPr>
            <w:r w:rsidRPr="007B0717">
              <w:rPr>
                <w:sz w:val="18"/>
                <w:szCs w:val="18"/>
                <w:lang w:val="en-US"/>
              </w:rPr>
              <w:t>943,0</w:t>
            </w:r>
          </w:p>
        </w:tc>
      </w:tr>
      <w:tr w:rsidR="00B40F29" w:rsidRPr="007B0717" w14:paraId="4E1262D8"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9F8A06" w14:textId="77777777" w:rsidR="00B40F29" w:rsidRPr="007B0717" w:rsidRDefault="00B40F29" w:rsidP="004E180D">
            <w:pPr>
              <w:jc w:val="center"/>
              <w:rPr>
                <w:sz w:val="18"/>
                <w:szCs w:val="18"/>
                <w:lang w:val="en-US"/>
              </w:rPr>
            </w:pPr>
            <w:r w:rsidRPr="007B0717">
              <w:rPr>
                <w:sz w:val="18"/>
                <w:szCs w:val="18"/>
                <w:lang w:val="en-US"/>
              </w:rPr>
              <w:t xml:space="preserve">DCSE </w:t>
            </w:r>
          </w:p>
          <w:p w14:paraId="017EB78A" w14:textId="77777777" w:rsidR="00B40F29" w:rsidRPr="007B0717" w:rsidRDefault="00B40F29" w:rsidP="004E180D">
            <w:pPr>
              <w:jc w:val="center"/>
              <w:rPr>
                <w:sz w:val="18"/>
                <w:szCs w:val="18"/>
                <w:lang w:val="en-US"/>
              </w:rPr>
            </w:pPr>
            <w:r w:rsidRPr="007B0717">
              <w:rPr>
                <w:sz w:val="18"/>
                <w:szCs w:val="18"/>
                <w:lang w:val="en-US"/>
              </w:rPr>
              <w:t>80</w:t>
            </w:r>
            <w:r w:rsidRPr="007B0717">
              <w:rPr>
                <w:sz w:val="18"/>
                <w:szCs w:val="18"/>
                <w:lang w:val="en-US"/>
              </w:rPr>
              <w:br/>
              <w:t>DCSE</w:t>
            </w:r>
            <w:r w:rsidRPr="007B0717">
              <w:rPr>
                <w:sz w:val="18"/>
                <w:szCs w:val="18"/>
                <w:lang w:val="en-US"/>
              </w:rPr>
              <w:br/>
              <w:t>87</w:t>
            </w:r>
          </w:p>
        </w:tc>
        <w:tc>
          <w:tcPr>
            <w:tcW w:w="1134" w:type="dxa"/>
            <w:tcBorders>
              <w:top w:val="nil"/>
              <w:left w:val="nil"/>
              <w:bottom w:val="single" w:sz="4" w:space="0" w:color="auto"/>
              <w:right w:val="single" w:sz="4" w:space="0" w:color="auto"/>
            </w:tcBorders>
            <w:shd w:val="clear" w:color="auto" w:fill="auto"/>
            <w:vAlign w:val="center"/>
            <w:hideMark/>
          </w:tcPr>
          <w:p w14:paraId="7553D4D0" w14:textId="77777777" w:rsidR="00B40F29" w:rsidRPr="007B0717" w:rsidRDefault="00B40F29" w:rsidP="004E180D">
            <w:pPr>
              <w:jc w:val="center"/>
              <w:rPr>
                <w:sz w:val="18"/>
                <w:szCs w:val="18"/>
                <w:lang w:val="en-US"/>
              </w:rPr>
            </w:pPr>
            <w:r w:rsidRPr="007B0717">
              <w:rPr>
                <w:sz w:val="18"/>
                <w:szCs w:val="18"/>
                <w:lang w:val="en-US"/>
              </w:rPr>
              <w:br/>
              <w:t>04.09.23</w:t>
            </w:r>
            <w:r w:rsidRPr="007B0717">
              <w:rPr>
                <w:sz w:val="18"/>
                <w:szCs w:val="18"/>
                <w:lang w:val="en-US"/>
              </w:rPr>
              <w:br/>
            </w:r>
            <w:r w:rsidRPr="007B0717">
              <w:rPr>
                <w:sz w:val="18"/>
                <w:szCs w:val="18"/>
                <w:lang w:val="en-US"/>
              </w:rPr>
              <w:br/>
              <w:t>04.10.23</w:t>
            </w:r>
          </w:p>
        </w:tc>
        <w:tc>
          <w:tcPr>
            <w:tcW w:w="5103" w:type="dxa"/>
            <w:vMerge/>
            <w:tcBorders>
              <w:top w:val="nil"/>
              <w:left w:val="single" w:sz="4" w:space="0" w:color="auto"/>
              <w:bottom w:val="single" w:sz="4" w:space="0" w:color="000000"/>
              <w:right w:val="single" w:sz="4" w:space="0" w:color="auto"/>
            </w:tcBorders>
            <w:vAlign w:val="center"/>
            <w:hideMark/>
          </w:tcPr>
          <w:p w14:paraId="2C182BC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654F645" w14:textId="77777777" w:rsidR="00B40F29" w:rsidRPr="007B0717" w:rsidRDefault="00B40F29" w:rsidP="004E180D">
            <w:pPr>
              <w:jc w:val="right"/>
              <w:rPr>
                <w:sz w:val="18"/>
                <w:szCs w:val="18"/>
                <w:lang w:val="en-US"/>
              </w:rPr>
            </w:pPr>
            <w:r w:rsidRPr="007B0717">
              <w:rPr>
                <w:sz w:val="18"/>
                <w:szCs w:val="18"/>
                <w:lang w:val="en-US"/>
              </w:rPr>
              <w:t>740,2</w:t>
            </w:r>
          </w:p>
        </w:tc>
        <w:tc>
          <w:tcPr>
            <w:tcW w:w="1228" w:type="dxa"/>
            <w:tcBorders>
              <w:top w:val="nil"/>
              <w:left w:val="nil"/>
              <w:bottom w:val="single" w:sz="4" w:space="0" w:color="auto"/>
              <w:right w:val="single" w:sz="4" w:space="0" w:color="auto"/>
            </w:tcBorders>
            <w:shd w:val="clear" w:color="auto" w:fill="auto"/>
            <w:vAlign w:val="bottom"/>
            <w:hideMark/>
          </w:tcPr>
          <w:p w14:paraId="747881A4" w14:textId="77777777" w:rsidR="00B40F29" w:rsidRPr="007B0717" w:rsidRDefault="00B40F29" w:rsidP="004E180D">
            <w:pPr>
              <w:jc w:val="right"/>
              <w:rPr>
                <w:sz w:val="18"/>
                <w:szCs w:val="18"/>
                <w:lang w:val="en-US"/>
              </w:rPr>
            </w:pPr>
            <w:r w:rsidRPr="007B0717">
              <w:rPr>
                <w:sz w:val="18"/>
                <w:szCs w:val="18"/>
                <w:lang w:val="en-US"/>
              </w:rPr>
              <w:t>739,7</w:t>
            </w:r>
          </w:p>
        </w:tc>
      </w:tr>
      <w:tr w:rsidR="00B40F29" w:rsidRPr="007B0717" w14:paraId="4FF2424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66D275" w14:textId="77777777" w:rsidR="00B40F29" w:rsidRPr="007B0717" w:rsidRDefault="00B40F29" w:rsidP="004E180D">
            <w:pPr>
              <w:jc w:val="center"/>
              <w:rPr>
                <w:sz w:val="18"/>
                <w:szCs w:val="18"/>
                <w:lang w:val="en-US"/>
              </w:rPr>
            </w:pPr>
            <w:r w:rsidRPr="007B0717">
              <w:rPr>
                <w:sz w:val="18"/>
                <w:szCs w:val="18"/>
                <w:lang w:val="en-US"/>
              </w:rPr>
              <w:t>DCSE</w:t>
            </w:r>
          </w:p>
          <w:p w14:paraId="2DA4B21D"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2251D3AF"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3832AF8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B8578EF" w14:textId="77777777" w:rsidR="00B40F29" w:rsidRPr="007B0717" w:rsidRDefault="00B40F29" w:rsidP="004E180D">
            <w:pPr>
              <w:jc w:val="right"/>
              <w:rPr>
                <w:sz w:val="18"/>
                <w:szCs w:val="18"/>
                <w:lang w:val="en-US"/>
              </w:rPr>
            </w:pPr>
            <w:r w:rsidRPr="007B0717">
              <w:rPr>
                <w:sz w:val="18"/>
                <w:szCs w:val="18"/>
                <w:lang w:val="en-US"/>
              </w:rPr>
              <w:t>731,1</w:t>
            </w:r>
          </w:p>
        </w:tc>
        <w:tc>
          <w:tcPr>
            <w:tcW w:w="1228" w:type="dxa"/>
            <w:tcBorders>
              <w:top w:val="nil"/>
              <w:left w:val="nil"/>
              <w:bottom w:val="single" w:sz="4" w:space="0" w:color="auto"/>
              <w:right w:val="single" w:sz="4" w:space="0" w:color="auto"/>
            </w:tcBorders>
            <w:shd w:val="clear" w:color="auto" w:fill="auto"/>
            <w:vAlign w:val="bottom"/>
            <w:hideMark/>
          </w:tcPr>
          <w:p w14:paraId="1A7D31F5" w14:textId="77777777" w:rsidR="00B40F29" w:rsidRPr="007B0717" w:rsidRDefault="00B40F29" w:rsidP="004E180D">
            <w:pPr>
              <w:jc w:val="right"/>
              <w:rPr>
                <w:sz w:val="18"/>
                <w:szCs w:val="18"/>
                <w:lang w:val="en-US"/>
              </w:rPr>
            </w:pPr>
            <w:r w:rsidRPr="007B0717">
              <w:rPr>
                <w:sz w:val="18"/>
                <w:szCs w:val="18"/>
                <w:lang w:val="en-US"/>
              </w:rPr>
              <w:t>730,6</w:t>
            </w:r>
          </w:p>
        </w:tc>
      </w:tr>
      <w:tr w:rsidR="00B40F29" w:rsidRPr="007B0717" w14:paraId="3F855E7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BE528BC" w14:textId="77777777" w:rsidR="00B40F29" w:rsidRPr="007B0717" w:rsidRDefault="00B40F29" w:rsidP="004E180D">
            <w:pPr>
              <w:jc w:val="center"/>
              <w:rPr>
                <w:sz w:val="18"/>
                <w:szCs w:val="18"/>
                <w:lang w:val="en-US"/>
              </w:rPr>
            </w:pPr>
            <w:r w:rsidRPr="007B0717">
              <w:rPr>
                <w:sz w:val="18"/>
                <w:szCs w:val="18"/>
                <w:lang w:val="en-US"/>
              </w:rPr>
              <w:t xml:space="preserve">DCSE </w:t>
            </w:r>
          </w:p>
          <w:p w14:paraId="41587BB4"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7A8E8633"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48BF3C4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B77487A" w14:textId="77777777" w:rsidR="00B40F29" w:rsidRPr="007B0717" w:rsidRDefault="00B40F29" w:rsidP="004E180D">
            <w:pPr>
              <w:jc w:val="right"/>
              <w:rPr>
                <w:sz w:val="18"/>
                <w:szCs w:val="18"/>
                <w:lang w:val="en-US"/>
              </w:rPr>
            </w:pPr>
            <w:r w:rsidRPr="007B0717">
              <w:rPr>
                <w:sz w:val="18"/>
                <w:szCs w:val="18"/>
                <w:lang w:val="en-US"/>
              </w:rPr>
              <w:t>704,9</w:t>
            </w:r>
          </w:p>
        </w:tc>
        <w:tc>
          <w:tcPr>
            <w:tcW w:w="1228" w:type="dxa"/>
            <w:tcBorders>
              <w:top w:val="nil"/>
              <w:left w:val="nil"/>
              <w:bottom w:val="single" w:sz="4" w:space="0" w:color="auto"/>
              <w:right w:val="single" w:sz="4" w:space="0" w:color="auto"/>
            </w:tcBorders>
            <w:shd w:val="clear" w:color="auto" w:fill="auto"/>
            <w:vAlign w:val="bottom"/>
            <w:hideMark/>
          </w:tcPr>
          <w:p w14:paraId="5A24595E" w14:textId="77777777" w:rsidR="00B40F29" w:rsidRPr="007B0717" w:rsidRDefault="00B40F29" w:rsidP="004E180D">
            <w:pPr>
              <w:jc w:val="right"/>
              <w:rPr>
                <w:sz w:val="18"/>
                <w:szCs w:val="18"/>
                <w:lang w:val="en-US"/>
              </w:rPr>
            </w:pPr>
            <w:r w:rsidRPr="007B0717">
              <w:rPr>
                <w:sz w:val="18"/>
                <w:szCs w:val="18"/>
                <w:lang w:val="en-US"/>
              </w:rPr>
              <w:t>704,4</w:t>
            </w:r>
          </w:p>
        </w:tc>
      </w:tr>
      <w:tr w:rsidR="00B40F29" w:rsidRPr="007B0717" w14:paraId="6E67BA9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85C39C" w14:textId="77777777" w:rsidR="00B40F29" w:rsidRPr="007B0717" w:rsidRDefault="00B40F29" w:rsidP="004E180D">
            <w:pPr>
              <w:jc w:val="center"/>
              <w:rPr>
                <w:sz w:val="18"/>
                <w:szCs w:val="18"/>
                <w:lang w:val="en-US"/>
              </w:rPr>
            </w:pPr>
            <w:r w:rsidRPr="007B0717">
              <w:rPr>
                <w:sz w:val="18"/>
                <w:szCs w:val="18"/>
                <w:lang w:val="en-US"/>
              </w:rPr>
              <w:t>DCSE</w:t>
            </w:r>
          </w:p>
          <w:p w14:paraId="78AE2357"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4B8EC18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3EA455A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176C52E" w14:textId="77777777" w:rsidR="00B40F29" w:rsidRPr="007B0717" w:rsidRDefault="00B40F29" w:rsidP="004E180D">
            <w:pPr>
              <w:jc w:val="right"/>
              <w:rPr>
                <w:sz w:val="18"/>
                <w:szCs w:val="18"/>
                <w:lang w:val="en-US"/>
              </w:rPr>
            </w:pPr>
            <w:r w:rsidRPr="007B0717">
              <w:rPr>
                <w:sz w:val="18"/>
                <w:szCs w:val="18"/>
                <w:lang w:val="en-US"/>
              </w:rPr>
              <w:t>715,8</w:t>
            </w:r>
          </w:p>
        </w:tc>
        <w:tc>
          <w:tcPr>
            <w:tcW w:w="1228" w:type="dxa"/>
            <w:tcBorders>
              <w:top w:val="nil"/>
              <w:left w:val="nil"/>
              <w:bottom w:val="single" w:sz="4" w:space="0" w:color="auto"/>
              <w:right w:val="single" w:sz="4" w:space="0" w:color="auto"/>
            </w:tcBorders>
            <w:shd w:val="clear" w:color="auto" w:fill="auto"/>
            <w:vAlign w:val="bottom"/>
            <w:hideMark/>
          </w:tcPr>
          <w:p w14:paraId="04774391" w14:textId="77777777" w:rsidR="00B40F29" w:rsidRPr="007B0717" w:rsidRDefault="00B40F29" w:rsidP="004E180D">
            <w:pPr>
              <w:jc w:val="right"/>
              <w:rPr>
                <w:sz w:val="18"/>
                <w:szCs w:val="18"/>
                <w:lang w:val="en-US"/>
              </w:rPr>
            </w:pPr>
            <w:r w:rsidRPr="007B0717">
              <w:rPr>
                <w:sz w:val="18"/>
                <w:szCs w:val="18"/>
                <w:lang w:val="en-US"/>
              </w:rPr>
              <w:t>715,3</w:t>
            </w:r>
          </w:p>
        </w:tc>
      </w:tr>
      <w:tr w:rsidR="00B40F29" w:rsidRPr="007B0717" w14:paraId="318E675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6DED14" w14:textId="77777777" w:rsidR="00B40F29" w:rsidRPr="007B0717" w:rsidRDefault="00B40F29" w:rsidP="004E180D">
            <w:pPr>
              <w:jc w:val="center"/>
              <w:rPr>
                <w:sz w:val="18"/>
                <w:szCs w:val="18"/>
                <w:lang w:val="en-US"/>
              </w:rPr>
            </w:pPr>
            <w:r w:rsidRPr="007B0717">
              <w:rPr>
                <w:sz w:val="18"/>
                <w:szCs w:val="18"/>
                <w:lang w:val="en-US"/>
              </w:rPr>
              <w:t xml:space="preserve">DCSE </w:t>
            </w:r>
          </w:p>
          <w:p w14:paraId="402CD0F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25A40A5"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B6EBF6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2B19481" w14:textId="77777777" w:rsidR="00B40F29" w:rsidRPr="007B0717" w:rsidRDefault="00B40F29" w:rsidP="004E180D">
            <w:pPr>
              <w:jc w:val="right"/>
              <w:rPr>
                <w:sz w:val="18"/>
                <w:szCs w:val="18"/>
                <w:lang w:val="en-US"/>
              </w:rPr>
            </w:pPr>
            <w:r w:rsidRPr="007B0717">
              <w:rPr>
                <w:sz w:val="18"/>
                <w:szCs w:val="18"/>
                <w:lang w:val="en-US"/>
              </w:rPr>
              <w:t>1084,9</w:t>
            </w:r>
          </w:p>
        </w:tc>
        <w:tc>
          <w:tcPr>
            <w:tcW w:w="1228" w:type="dxa"/>
            <w:tcBorders>
              <w:top w:val="nil"/>
              <w:left w:val="nil"/>
              <w:bottom w:val="single" w:sz="4" w:space="0" w:color="auto"/>
              <w:right w:val="single" w:sz="4" w:space="0" w:color="auto"/>
            </w:tcBorders>
            <w:shd w:val="clear" w:color="auto" w:fill="auto"/>
            <w:vAlign w:val="bottom"/>
            <w:hideMark/>
          </w:tcPr>
          <w:p w14:paraId="019AFAA6" w14:textId="77777777" w:rsidR="00B40F29" w:rsidRPr="007B0717" w:rsidRDefault="00B40F29" w:rsidP="004E180D">
            <w:pPr>
              <w:jc w:val="right"/>
              <w:rPr>
                <w:sz w:val="18"/>
                <w:szCs w:val="18"/>
                <w:lang w:val="en-US"/>
              </w:rPr>
            </w:pPr>
            <w:r w:rsidRPr="007B0717">
              <w:rPr>
                <w:sz w:val="18"/>
                <w:szCs w:val="18"/>
                <w:lang w:val="en-US"/>
              </w:rPr>
              <w:t>1084,6</w:t>
            </w:r>
          </w:p>
        </w:tc>
      </w:tr>
      <w:tr w:rsidR="00B40F29" w:rsidRPr="007B0717" w14:paraId="565120A6"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1FD89D" w14:textId="77777777" w:rsidR="00B40F29" w:rsidRPr="007B0717" w:rsidRDefault="00B40F29" w:rsidP="004E180D">
            <w:pPr>
              <w:jc w:val="center"/>
              <w:rPr>
                <w:sz w:val="18"/>
                <w:szCs w:val="18"/>
                <w:lang w:val="en-US"/>
              </w:rPr>
            </w:pPr>
            <w:r w:rsidRPr="007B0717">
              <w:rPr>
                <w:sz w:val="18"/>
                <w:szCs w:val="18"/>
                <w:lang w:val="en-US"/>
              </w:rPr>
              <w:t>DCSE</w:t>
            </w:r>
          </w:p>
          <w:p w14:paraId="43C5DA1C"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84D48E1"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67F19802" w14:textId="77777777" w:rsidR="00B40F29" w:rsidRPr="007B0717" w:rsidRDefault="00B40F29" w:rsidP="004E180D">
            <w:pPr>
              <w:jc w:val="both"/>
              <w:rPr>
                <w:color w:val="000000"/>
                <w:sz w:val="18"/>
                <w:szCs w:val="18"/>
                <w:lang w:val="en-US"/>
              </w:rPr>
            </w:pPr>
            <w:r w:rsidRPr="007B0717">
              <w:rPr>
                <w:color w:val="000000"/>
                <w:sz w:val="18"/>
                <w:szCs w:val="18"/>
                <w:lang w:val="en-US"/>
              </w:rPr>
              <w:t>Pentru plata unică cu caracter excepțional angajaților din Centrele de plasament temporar pentru refugiați instituite în entitățile din afara sistemului bugetar.</w:t>
            </w:r>
          </w:p>
        </w:tc>
        <w:tc>
          <w:tcPr>
            <w:tcW w:w="1465" w:type="dxa"/>
            <w:tcBorders>
              <w:top w:val="nil"/>
              <w:left w:val="nil"/>
              <w:bottom w:val="single" w:sz="4" w:space="0" w:color="auto"/>
              <w:right w:val="single" w:sz="4" w:space="0" w:color="auto"/>
            </w:tcBorders>
            <w:shd w:val="clear" w:color="auto" w:fill="auto"/>
            <w:vAlign w:val="bottom"/>
            <w:hideMark/>
          </w:tcPr>
          <w:p w14:paraId="3A616E60" w14:textId="77777777" w:rsidR="00B40F29" w:rsidRPr="007B0717" w:rsidRDefault="00B40F29" w:rsidP="004E180D">
            <w:pPr>
              <w:jc w:val="right"/>
              <w:rPr>
                <w:sz w:val="18"/>
                <w:szCs w:val="18"/>
                <w:lang w:val="en-US"/>
              </w:rPr>
            </w:pPr>
            <w:r w:rsidRPr="007B0717">
              <w:rPr>
                <w:sz w:val="18"/>
                <w:szCs w:val="18"/>
                <w:lang w:val="en-US"/>
              </w:rPr>
              <w:t>251,0</w:t>
            </w:r>
          </w:p>
        </w:tc>
        <w:tc>
          <w:tcPr>
            <w:tcW w:w="1228" w:type="dxa"/>
            <w:tcBorders>
              <w:top w:val="nil"/>
              <w:left w:val="nil"/>
              <w:bottom w:val="single" w:sz="4" w:space="0" w:color="auto"/>
              <w:right w:val="single" w:sz="4" w:space="0" w:color="auto"/>
            </w:tcBorders>
            <w:shd w:val="clear" w:color="auto" w:fill="auto"/>
            <w:vAlign w:val="bottom"/>
            <w:hideMark/>
          </w:tcPr>
          <w:p w14:paraId="46D4370F" w14:textId="77777777" w:rsidR="00B40F29" w:rsidRPr="007B0717" w:rsidRDefault="00B40F29" w:rsidP="004E180D">
            <w:pPr>
              <w:jc w:val="right"/>
              <w:rPr>
                <w:sz w:val="18"/>
                <w:szCs w:val="18"/>
                <w:lang w:val="en-US"/>
              </w:rPr>
            </w:pPr>
            <w:r w:rsidRPr="007B0717">
              <w:rPr>
                <w:sz w:val="18"/>
                <w:szCs w:val="18"/>
                <w:lang w:val="en-US"/>
              </w:rPr>
              <w:t>185,0</w:t>
            </w:r>
          </w:p>
        </w:tc>
      </w:tr>
      <w:tr w:rsidR="00B40F29" w:rsidRPr="007B0717" w14:paraId="0E3638E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5E7738" w14:textId="77777777" w:rsidR="00B40F29" w:rsidRPr="007B0717" w:rsidRDefault="00B40F29" w:rsidP="004E180D">
            <w:pPr>
              <w:jc w:val="center"/>
              <w:rPr>
                <w:sz w:val="18"/>
                <w:szCs w:val="18"/>
                <w:lang w:val="en-US"/>
              </w:rPr>
            </w:pPr>
            <w:r w:rsidRPr="007B0717">
              <w:rPr>
                <w:sz w:val="18"/>
                <w:szCs w:val="18"/>
                <w:lang w:val="en-US"/>
              </w:rPr>
              <w:t>DCSE</w:t>
            </w:r>
          </w:p>
          <w:p w14:paraId="20105CF0"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2ECA2281"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1B9A8080" w14:textId="77777777" w:rsidR="00B40F29" w:rsidRPr="007B0717" w:rsidRDefault="00B40F29" w:rsidP="004E180D">
            <w:pPr>
              <w:jc w:val="both"/>
              <w:rPr>
                <w:sz w:val="18"/>
                <w:szCs w:val="18"/>
                <w:lang w:val="en-US"/>
              </w:rPr>
            </w:pPr>
            <w:r w:rsidRPr="007B0717">
              <w:rPr>
                <w:sz w:val="18"/>
                <w:szCs w:val="18"/>
                <w:lang w:val="en-US"/>
              </w:rPr>
              <w:t>Pentru centrele de plasament temporar pentru refugiați instituite de instituțiile publice din subordinea ministerului.</w:t>
            </w:r>
          </w:p>
        </w:tc>
        <w:tc>
          <w:tcPr>
            <w:tcW w:w="1465" w:type="dxa"/>
            <w:tcBorders>
              <w:top w:val="nil"/>
              <w:left w:val="nil"/>
              <w:bottom w:val="single" w:sz="4" w:space="0" w:color="auto"/>
              <w:right w:val="single" w:sz="4" w:space="0" w:color="auto"/>
            </w:tcBorders>
            <w:shd w:val="clear" w:color="auto" w:fill="auto"/>
            <w:vAlign w:val="bottom"/>
            <w:hideMark/>
          </w:tcPr>
          <w:p w14:paraId="1140713A" w14:textId="77777777" w:rsidR="00B40F29" w:rsidRPr="007B0717" w:rsidRDefault="00B40F29" w:rsidP="004E180D">
            <w:pPr>
              <w:jc w:val="right"/>
              <w:rPr>
                <w:sz w:val="18"/>
                <w:szCs w:val="18"/>
                <w:lang w:val="en-US"/>
              </w:rPr>
            </w:pPr>
            <w:r w:rsidRPr="007B0717">
              <w:rPr>
                <w:sz w:val="18"/>
                <w:szCs w:val="18"/>
                <w:lang w:val="en-US"/>
              </w:rPr>
              <w:t>140,0</w:t>
            </w:r>
          </w:p>
        </w:tc>
        <w:tc>
          <w:tcPr>
            <w:tcW w:w="1228" w:type="dxa"/>
            <w:tcBorders>
              <w:top w:val="nil"/>
              <w:left w:val="nil"/>
              <w:bottom w:val="single" w:sz="4" w:space="0" w:color="auto"/>
              <w:right w:val="single" w:sz="4" w:space="0" w:color="auto"/>
            </w:tcBorders>
            <w:shd w:val="clear" w:color="auto" w:fill="auto"/>
            <w:vAlign w:val="bottom"/>
            <w:hideMark/>
          </w:tcPr>
          <w:p w14:paraId="70447B2C" w14:textId="77777777" w:rsidR="00B40F29" w:rsidRPr="007B0717" w:rsidRDefault="00B40F29" w:rsidP="004E180D">
            <w:pPr>
              <w:jc w:val="right"/>
              <w:rPr>
                <w:sz w:val="18"/>
                <w:szCs w:val="18"/>
                <w:lang w:val="en-US"/>
              </w:rPr>
            </w:pPr>
            <w:r w:rsidRPr="007B0717">
              <w:rPr>
                <w:sz w:val="18"/>
                <w:szCs w:val="18"/>
                <w:lang w:val="en-US"/>
              </w:rPr>
              <w:t>140,0</w:t>
            </w:r>
          </w:p>
        </w:tc>
      </w:tr>
      <w:tr w:rsidR="00B40F29" w:rsidRPr="007B0717" w14:paraId="29D0C6B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3236DC" w14:textId="77777777" w:rsidR="00B40F29" w:rsidRPr="007B0717" w:rsidRDefault="00B40F29" w:rsidP="004E180D">
            <w:pPr>
              <w:jc w:val="center"/>
              <w:rPr>
                <w:sz w:val="18"/>
                <w:szCs w:val="18"/>
                <w:lang w:val="en-US"/>
              </w:rPr>
            </w:pPr>
            <w:r w:rsidRPr="007B0717">
              <w:rPr>
                <w:sz w:val="18"/>
                <w:szCs w:val="18"/>
                <w:lang w:val="en-US"/>
              </w:rPr>
              <w:t>DCSE</w:t>
            </w:r>
          </w:p>
          <w:p w14:paraId="0E6F6533"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628A0FBF"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658AF16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E5B95D2" w14:textId="77777777" w:rsidR="00B40F29" w:rsidRPr="007B0717" w:rsidRDefault="00B40F29" w:rsidP="004E180D">
            <w:pPr>
              <w:jc w:val="right"/>
              <w:rPr>
                <w:sz w:val="18"/>
                <w:szCs w:val="18"/>
                <w:lang w:val="en-US"/>
              </w:rPr>
            </w:pPr>
            <w:r w:rsidRPr="007B0717">
              <w:rPr>
                <w:sz w:val="18"/>
                <w:szCs w:val="18"/>
                <w:lang w:val="en-US"/>
              </w:rPr>
              <w:t>480,1</w:t>
            </w:r>
          </w:p>
        </w:tc>
        <w:tc>
          <w:tcPr>
            <w:tcW w:w="1228" w:type="dxa"/>
            <w:tcBorders>
              <w:top w:val="nil"/>
              <w:left w:val="nil"/>
              <w:bottom w:val="single" w:sz="4" w:space="0" w:color="auto"/>
              <w:right w:val="single" w:sz="4" w:space="0" w:color="auto"/>
            </w:tcBorders>
            <w:shd w:val="clear" w:color="auto" w:fill="auto"/>
            <w:vAlign w:val="bottom"/>
            <w:hideMark/>
          </w:tcPr>
          <w:p w14:paraId="3A8F62DF" w14:textId="77777777" w:rsidR="00B40F29" w:rsidRPr="007B0717" w:rsidRDefault="00B40F29" w:rsidP="004E180D">
            <w:pPr>
              <w:jc w:val="right"/>
              <w:rPr>
                <w:sz w:val="18"/>
                <w:szCs w:val="18"/>
                <w:lang w:val="en-US"/>
              </w:rPr>
            </w:pPr>
            <w:r w:rsidRPr="007B0717">
              <w:rPr>
                <w:sz w:val="18"/>
                <w:szCs w:val="18"/>
                <w:lang w:val="en-US"/>
              </w:rPr>
              <w:t>480,1</w:t>
            </w:r>
          </w:p>
        </w:tc>
      </w:tr>
      <w:tr w:rsidR="00B40F29" w:rsidRPr="007B0717" w14:paraId="2A203A0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648C83" w14:textId="77777777" w:rsidR="00B40F29" w:rsidRPr="007B0717" w:rsidRDefault="00B40F29" w:rsidP="004E180D">
            <w:pPr>
              <w:jc w:val="center"/>
              <w:rPr>
                <w:sz w:val="18"/>
                <w:szCs w:val="18"/>
                <w:lang w:val="en-US"/>
              </w:rPr>
            </w:pPr>
            <w:r w:rsidRPr="007B0717">
              <w:rPr>
                <w:sz w:val="18"/>
                <w:szCs w:val="18"/>
                <w:lang w:val="en-US"/>
              </w:rPr>
              <w:t xml:space="preserve">DCSE </w:t>
            </w:r>
          </w:p>
          <w:p w14:paraId="316F473F"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150D0492"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2F750FD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8EE34F4" w14:textId="77777777" w:rsidR="00B40F29" w:rsidRPr="007B0717" w:rsidRDefault="00B40F29" w:rsidP="004E180D">
            <w:pPr>
              <w:jc w:val="right"/>
              <w:rPr>
                <w:sz w:val="18"/>
                <w:szCs w:val="18"/>
                <w:lang w:val="en-US"/>
              </w:rPr>
            </w:pPr>
            <w:r w:rsidRPr="007B0717">
              <w:rPr>
                <w:sz w:val="18"/>
                <w:szCs w:val="18"/>
                <w:lang w:val="en-US"/>
              </w:rPr>
              <w:t>87,2</w:t>
            </w:r>
          </w:p>
        </w:tc>
        <w:tc>
          <w:tcPr>
            <w:tcW w:w="1228" w:type="dxa"/>
            <w:tcBorders>
              <w:top w:val="nil"/>
              <w:left w:val="nil"/>
              <w:bottom w:val="single" w:sz="4" w:space="0" w:color="auto"/>
              <w:right w:val="single" w:sz="4" w:space="0" w:color="auto"/>
            </w:tcBorders>
            <w:shd w:val="clear" w:color="auto" w:fill="auto"/>
            <w:vAlign w:val="bottom"/>
            <w:hideMark/>
          </w:tcPr>
          <w:p w14:paraId="257239CD" w14:textId="77777777" w:rsidR="00B40F29" w:rsidRPr="007B0717" w:rsidRDefault="00B40F29" w:rsidP="004E180D">
            <w:pPr>
              <w:jc w:val="right"/>
              <w:rPr>
                <w:sz w:val="18"/>
                <w:szCs w:val="18"/>
                <w:lang w:val="en-US"/>
              </w:rPr>
            </w:pPr>
            <w:r w:rsidRPr="007B0717">
              <w:rPr>
                <w:sz w:val="18"/>
                <w:szCs w:val="18"/>
                <w:lang w:val="en-US"/>
              </w:rPr>
              <w:t>83,7</w:t>
            </w:r>
          </w:p>
        </w:tc>
      </w:tr>
      <w:tr w:rsidR="00B40F29" w:rsidRPr="007B0717" w14:paraId="56C4077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5FD0A0" w14:textId="77777777" w:rsidR="00B40F29" w:rsidRPr="007B0717" w:rsidRDefault="00B40F29" w:rsidP="004E180D">
            <w:pPr>
              <w:jc w:val="center"/>
              <w:rPr>
                <w:sz w:val="18"/>
                <w:szCs w:val="18"/>
                <w:lang w:val="en-US"/>
              </w:rPr>
            </w:pPr>
            <w:r w:rsidRPr="007B0717">
              <w:rPr>
                <w:sz w:val="18"/>
                <w:szCs w:val="18"/>
                <w:lang w:val="en-US"/>
              </w:rPr>
              <w:t>DCSE</w:t>
            </w:r>
          </w:p>
          <w:p w14:paraId="43D3640A"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1FB1AC46"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7E2ACEB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B4877A0" w14:textId="77777777" w:rsidR="00B40F29" w:rsidRPr="007B0717" w:rsidRDefault="00B40F29" w:rsidP="004E180D">
            <w:pPr>
              <w:jc w:val="right"/>
              <w:rPr>
                <w:sz w:val="18"/>
                <w:szCs w:val="18"/>
                <w:lang w:val="en-US"/>
              </w:rPr>
            </w:pPr>
            <w:r w:rsidRPr="007B0717">
              <w:rPr>
                <w:sz w:val="18"/>
                <w:szCs w:val="18"/>
                <w:lang w:val="en-US"/>
              </w:rPr>
              <w:t>32,7</w:t>
            </w:r>
          </w:p>
        </w:tc>
        <w:tc>
          <w:tcPr>
            <w:tcW w:w="1228" w:type="dxa"/>
            <w:tcBorders>
              <w:top w:val="nil"/>
              <w:left w:val="nil"/>
              <w:bottom w:val="single" w:sz="4" w:space="0" w:color="auto"/>
              <w:right w:val="single" w:sz="4" w:space="0" w:color="auto"/>
            </w:tcBorders>
            <w:shd w:val="clear" w:color="auto" w:fill="auto"/>
            <w:vAlign w:val="bottom"/>
            <w:hideMark/>
          </w:tcPr>
          <w:p w14:paraId="362223CC" w14:textId="77777777" w:rsidR="00B40F29" w:rsidRPr="007B0717" w:rsidRDefault="00B40F29" w:rsidP="004E180D">
            <w:pPr>
              <w:jc w:val="right"/>
              <w:rPr>
                <w:sz w:val="18"/>
                <w:szCs w:val="18"/>
                <w:lang w:val="en-US"/>
              </w:rPr>
            </w:pPr>
            <w:r w:rsidRPr="007B0717">
              <w:rPr>
                <w:sz w:val="18"/>
                <w:szCs w:val="18"/>
                <w:lang w:val="en-US"/>
              </w:rPr>
              <w:t>32,7</w:t>
            </w:r>
          </w:p>
        </w:tc>
      </w:tr>
      <w:tr w:rsidR="00B40F29" w:rsidRPr="007B0717" w14:paraId="4B2371C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5EA56A" w14:textId="77777777" w:rsidR="00B40F29" w:rsidRPr="007B0717" w:rsidRDefault="00B40F29" w:rsidP="004E180D">
            <w:pPr>
              <w:jc w:val="center"/>
              <w:rPr>
                <w:sz w:val="18"/>
                <w:szCs w:val="18"/>
                <w:lang w:val="en-US"/>
              </w:rPr>
            </w:pPr>
            <w:r w:rsidRPr="007B0717">
              <w:rPr>
                <w:sz w:val="18"/>
                <w:szCs w:val="18"/>
                <w:lang w:val="en-US"/>
              </w:rPr>
              <w:t>DCSE</w:t>
            </w:r>
          </w:p>
          <w:p w14:paraId="7EFC96CA"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3B31C7EE"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7FCFDBB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42DB92D" w14:textId="77777777" w:rsidR="00B40F29" w:rsidRPr="007B0717" w:rsidRDefault="00B40F29" w:rsidP="004E180D">
            <w:pPr>
              <w:jc w:val="right"/>
              <w:rPr>
                <w:sz w:val="18"/>
                <w:szCs w:val="18"/>
                <w:lang w:val="en-US"/>
              </w:rPr>
            </w:pPr>
            <w:r w:rsidRPr="007B0717">
              <w:rPr>
                <w:sz w:val="18"/>
                <w:szCs w:val="18"/>
                <w:lang w:val="en-US"/>
              </w:rPr>
              <w:t>30,9</w:t>
            </w:r>
          </w:p>
        </w:tc>
        <w:tc>
          <w:tcPr>
            <w:tcW w:w="1228" w:type="dxa"/>
            <w:tcBorders>
              <w:top w:val="nil"/>
              <w:left w:val="nil"/>
              <w:bottom w:val="single" w:sz="4" w:space="0" w:color="auto"/>
              <w:right w:val="single" w:sz="4" w:space="0" w:color="auto"/>
            </w:tcBorders>
            <w:shd w:val="clear" w:color="auto" w:fill="auto"/>
            <w:vAlign w:val="bottom"/>
            <w:hideMark/>
          </w:tcPr>
          <w:p w14:paraId="4925D32E" w14:textId="77777777" w:rsidR="00B40F29" w:rsidRPr="007B0717" w:rsidRDefault="00B40F29" w:rsidP="004E180D">
            <w:pPr>
              <w:jc w:val="right"/>
              <w:rPr>
                <w:sz w:val="18"/>
                <w:szCs w:val="18"/>
                <w:lang w:val="en-US"/>
              </w:rPr>
            </w:pPr>
            <w:r w:rsidRPr="007B0717">
              <w:rPr>
                <w:sz w:val="18"/>
                <w:szCs w:val="18"/>
                <w:lang w:val="en-US"/>
              </w:rPr>
              <w:t>30,9</w:t>
            </w:r>
          </w:p>
        </w:tc>
      </w:tr>
      <w:tr w:rsidR="00B40F29" w:rsidRPr="007B0717" w14:paraId="16A91F7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D02ED1"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32A0CDC3"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5E027067"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1E9F12F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7A71E4A" w14:textId="77777777" w:rsidR="00B40F29" w:rsidRPr="007B0717" w:rsidRDefault="00B40F29" w:rsidP="004E180D">
            <w:pPr>
              <w:jc w:val="right"/>
              <w:rPr>
                <w:sz w:val="18"/>
                <w:szCs w:val="18"/>
                <w:lang w:val="en-US"/>
              </w:rPr>
            </w:pPr>
            <w:r w:rsidRPr="007B0717">
              <w:rPr>
                <w:sz w:val="18"/>
                <w:szCs w:val="18"/>
                <w:lang w:val="en-US"/>
              </w:rPr>
              <w:t>23,9</w:t>
            </w:r>
          </w:p>
        </w:tc>
        <w:tc>
          <w:tcPr>
            <w:tcW w:w="1228" w:type="dxa"/>
            <w:tcBorders>
              <w:top w:val="nil"/>
              <w:left w:val="nil"/>
              <w:bottom w:val="single" w:sz="4" w:space="0" w:color="auto"/>
              <w:right w:val="single" w:sz="4" w:space="0" w:color="auto"/>
            </w:tcBorders>
            <w:shd w:val="clear" w:color="auto" w:fill="auto"/>
            <w:vAlign w:val="bottom"/>
            <w:hideMark/>
          </w:tcPr>
          <w:p w14:paraId="4141DC31" w14:textId="77777777" w:rsidR="00B40F29" w:rsidRPr="007B0717" w:rsidRDefault="00B40F29" w:rsidP="004E180D">
            <w:pPr>
              <w:jc w:val="right"/>
              <w:rPr>
                <w:sz w:val="18"/>
                <w:szCs w:val="18"/>
                <w:lang w:val="en-US"/>
              </w:rPr>
            </w:pPr>
            <w:r w:rsidRPr="007B0717">
              <w:rPr>
                <w:sz w:val="18"/>
                <w:szCs w:val="18"/>
                <w:lang w:val="en-US"/>
              </w:rPr>
              <w:t>23,9</w:t>
            </w:r>
          </w:p>
        </w:tc>
      </w:tr>
      <w:tr w:rsidR="00B40F29" w:rsidRPr="007B0717" w14:paraId="0C0E456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27EB25" w14:textId="77777777" w:rsidR="00B40F29" w:rsidRPr="007B0717" w:rsidRDefault="00B40F29" w:rsidP="004E180D">
            <w:pPr>
              <w:jc w:val="center"/>
              <w:rPr>
                <w:sz w:val="18"/>
                <w:szCs w:val="18"/>
                <w:lang w:val="en-US"/>
              </w:rPr>
            </w:pPr>
            <w:r w:rsidRPr="007B0717">
              <w:rPr>
                <w:sz w:val="18"/>
                <w:szCs w:val="18"/>
                <w:lang w:val="en-US"/>
              </w:rPr>
              <w:t xml:space="preserve">DCSE </w:t>
            </w:r>
          </w:p>
          <w:p w14:paraId="2374D404"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53F674BE"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30E98E5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B05857B" w14:textId="77777777" w:rsidR="00B40F29" w:rsidRPr="007B0717" w:rsidRDefault="00B40F29" w:rsidP="004E180D">
            <w:pPr>
              <w:jc w:val="right"/>
              <w:rPr>
                <w:sz w:val="18"/>
                <w:szCs w:val="18"/>
                <w:lang w:val="en-US"/>
              </w:rPr>
            </w:pPr>
            <w:r w:rsidRPr="007B0717">
              <w:rPr>
                <w:sz w:val="18"/>
                <w:szCs w:val="18"/>
                <w:lang w:val="en-US"/>
              </w:rPr>
              <w:t>28,5</w:t>
            </w:r>
          </w:p>
        </w:tc>
        <w:tc>
          <w:tcPr>
            <w:tcW w:w="1228" w:type="dxa"/>
            <w:tcBorders>
              <w:top w:val="nil"/>
              <w:left w:val="nil"/>
              <w:bottom w:val="single" w:sz="4" w:space="0" w:color="auto"/>
              <w:right w:val="single" w:sz="4" w:space="0" w:color="auto"/>
            </w:tcBorders>
            <w:shd w:val="clear" w:color="auto" w:fill="auto"/>
            <w:vAlign w:val="bottom"/>
            <w:hideMark/>
          </w:tcPr>
          <w:p w14:paraId="6DDE812B" w14:textId="77777777" w:rsidR="00B40F29" w:rsidRPr="007B0717" w:rsidRDefault="00B40F29" w:rsidP="004E180D">
            <w:pPr>
              <w:jc w:val="right"/>
              <w:rPr>
                <w:sz w:val="18"/>
                <w:szCs w:val="18"/>
                <w:lang w:val="en-US"/>
              </w:rPr>
            </w:pPr>
            <w:r w:rsidRPr="007B0717">
              <w:rPr>
                <w:sz w:val="18"/>
                <w:szCs w:val="18"/>
                <w:lang w:val="en-US"/>
              </w:rPr>
              <w:t>28,5</w:t>
            </w:r>
          </w:p>
        </w:tc>
      </w:tr>
      <w:tr w:rsidR="00B40F29" w:rsidRPr="007B0717" w14:paraId="7F4D658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8896B2" w14:textId="77777777" w:rsidR="00B40F29" w:rsidRPr="007B0717" w:rsidRDefault="00B40F29" w:rsidP="004E180D">
            <w:pPr>
              <w:jc w:val="center"/>
              <w:rPr>
                <w:sz w:val="18"/>
                <w:szCs w:val="18"/>
                <w:lang w:val="en-US"/>
              </w:rPr>
            </w:pPr>
            <w:r w:rsidRPr="007B0717">
              <w:rPr>
                <w:sz w:val="18"/>
                <w:szCs w:val="18"/>
                <w:lang w:val="en-US"/>
              </w:rPr>
              <w:t xml:space="preserve">DCSE </w:t>
            </w:r>
          </w:p>
          <w:p w14:paraId="0509F931"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AA98E1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05BBDDA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333CB81" w14:textId="77777777" w:rsidR="00B40F29" w:rsidRPr="007B0717" w:rsidRDefault="00B40F29" w:rsidP="004E180D">
            <w:pPr>
              <w:jc w:val="right"/>
              <w:rPr>
                <w:sz w:val="18"/>
                <w:szCs w:val="18"/>
                <w:lang w:val="en-US"/>
              </w:rPr>
            </w:pPr>
            <w:r w:rsidRPr="007B0717">
              <w:rPr>
                <w:sz w:val="18"/>
                <w:szCs w:val="18"/>
                <w:lang w:val="en-US"/>
              </w:rPr>
              <w:t>28,6</w:t>
            </w:r>
          </w:p>
        </w:tc>
        <w:tc>
          <w:tcPr>
            <w:tcW w:w="1228" w:type="dxa"/>
            <w:tcBorders>
              <w:top w:val="nil"/>
              <w:left w:val="nil"/>
              <w:bottom w:val="single" w:sz="4" w:space="0" w:color="auto"/>
              <w:right w:val="single" w:sz="4" w:space="0" w:color="auto"/>
            </w:tcBorders>
            <w:shd w:val="clear" w:color="auto" w:fill="auto"/>
            <w:vAlign w:val="bottom"/>
            <w:hideMark/>
          </w:tcPr>
          <w:p w14:paraId="4512DA4C" w14:textId="77777777" w:rsidR="00B40F29" w:rsidRPr="007B0717" w:rsidRDefault="00B40F29" w:rsidP="004E180D">
            <w:pPr>
              <w:jc w:val="right"/>
              <w:rPr>
                <w:sz w:val="18"/>
                <w:szCs w:val="18"/>
                <w:lang w:val="en-US"/>
              </w:rPr>
            </w:pPr>
            <w:r w:rsidRPr="007B0717">
              <w:rPr>
                <w:sz w:val="18"/>
                <w:szCs w:val="18"/>
                <w:lang w:val="en-US"/>
              </w:rPr>
              <w:t>28,6</w:t>
            </w:r>
          </w:p>
        </w:tc>
      </w:tr>
      <w:tr w:rsidR="00B40F29" w:rsidRPr="007B0717" w14:paraId="387ECB36"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3DF185" w14:textId="77777777" w:rsidR="00B40F29" w:rsidRPr="007B0717" w:rsidRDefault="00B40F29" w:rsidP="004E180D">
            <w:pPr>
              <w:jc w:val="center"/>
              <w:rPr>
                <w:sz w:val="18"/>
                <w:szCs w:val="18"/>
                <w:lang w:val="en-US"/>
              </w:rPr>
            </w:pPr>
            <w:r w:rsidRPr="007B0717">
              <w:rPr>
                <w:sz w:val="18"/>
                <w:szCs w:val="18"/>
                <w:lang w:val="en-US"/>
              </w:rPr>
              <w:t xml:space="preserve">DCSE </w:t>
            </w:r>
          </w:p>
          <w:p w14:paraId="7E675BBF"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5E37A5D2"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17E157D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F276F8" w14:textId="77777777" w:rsidR="00B40F29" w:rsidRPr="007B0717" w:rsidRDefault="00B40F29" w:rsidP="004E180D">
            <w:pPr>
              <w:jc w:val="right"/>
              <w:rPr>
                <w:sz w:val="18"/>
                <w:szCs w:val="18"/>
                <w:lang w:val="en-US"/>
              </w:rPr>
            </w:pPr>
            <w:r w:rsidRPr="007B0717">
              <w:rPr>
                <w:sz w:val="18"/>
                <w:szCs w:val="18"/>
                <w:lang w:val="en-US"/>
              </w:rPr>
              <w:t>40,1</w:t>
            </w:r>
          </w:p>
        </w:tc>
        <w:tc>
          <w:tcPr>
            <w:tcW w:w="1228" w:type="dxa"/>
            <w:tcBorders>
              <w:top w:val="nil"/>
              <w:left w:val="nil"/>
              <w:bottom w:val="single" w:sz="4" w:space="0" w:color="auto"/>
              <w:right w:val="single" w:sz="4" w:space="0" w:color="auto"/>
            </w:tcBorders>
            <w:shd w:val="clear" w:color="auto" w:fill="auto"/>
            <w:vAlign w:val="bottom"/>
            <w:hideMark/>
          </w:tcPr>
          <w:p w14:paraId="02CAC89C" w14:textId="77777777" w:rsidR="00B40F29" w:rsidRPr="007B0717" w:rsidRDefault="00B40F29" w:rsidP="004E180D">
            <w:pPr>
              <w:jc w:val="right"/>
              <w:rPr>
                <w:sz w:val="18"/>
                <w:szCs w:val="18"/>
                <w:lang w:val="en-US"/>
              </w:rPr>
            </w:pPr>
            <w:r w:rsidRPr="007B0717">
              <w:rPr>
                <w:sz w:val="18"/>
                <w:szCs w:val="18"/>
                <w:lang w:val="en-US"/>
              </w:rPr>
              <w:t>40,1</w:t>
            </w:r>
          </w:p>
        </w:tc>
      </w:tr>
      <w:tr w:rsidR="00B40F29" w:rsidRPr="007B0717" w14:paraId="0D437FFF"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46957B" w14:textId="77777777" w:rsidR="00B40F29" w:rsidRPr="007B0717" w:rsidRDefault="00B40F29" w:rsidP="004E180D">
            <w:pPr>
              <w:jc w:val="center"/>
              <w:rPr>
                <w:sz w:val="18"/>
                <w:szCs w:val="18"/>
                <w:lang w:val="en-US"/>
              </w:rPr>
            </w:pPr>
            <w:r w:rsidRPr="007B0717">
              <w:rPr>
                <w:sz w:val="18"/>
                <w:szCs w:val="18"/>
                <w:lang w:val="en-US"/>
              </w:rPr>
              <w:t>DCSE</w:t>
            </w:r>
          </w:p>
          <w:p w14:paraId="75E18FBC"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6954097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57FC2944" w14:textId="77777777" w:rsidR="00B40F29" w:rsidRPr="007B0717" w:rsidRDefault="00B40F29" w:rsidP="004E180D">
            <w:pPr>
              <w:jc w:val="both"/>
              <w:rPr>
                <w:color w:val="000000"/>
                <w:sz w:val="18"/>
                <w:szCs w:val="18"/>
                <w:lang w:val="en-US"/>
              </w:rPr>
            </w:pPr>
            <w:r w:rsidRPr="007B0717">
              <w:rPr>
                <w:color w:val="000000"/>
                <w:sz w:val="18"/>
                <w:szCs w:val="18"/>
                <w:lang w:val="en-US"/>
              </w:rPr>
              <w:t>Pentru plata unică cu caracter excepțional angajaților din Centrele de plasament temporar pentru refugiați instituite de instituțiile publice din subordinea ministerului.</w:t>
            </w:r>
          </w:p>
        </w:tc>
        <w:tc>
          <w:tcPr>
            <w:tcW w:w="1465" w:type="dxa"/>
            <w:tcBorders>
              <w:top w:val="nil"/>
              <w:left w:val="nil"/>
              <w:bottom w:val="single" w:sz="4" w:space="0" w:color="auto"/>
              <w:right w:val="single" w:sz="4" w:space="0" w:color="auto"/>
            </w:tcBorders>
            <w:shd w:val="clear" w:color="auto" w:fill="auto"/>
            <w:vAlign w:val="bottom"/>
            <w:hideMark/>
          </w:tcPr>
          <w:p w14:paraId="7FC80C63" w14:textId="77777777" w:rsidR="00B40F29" w:rsidRPr="007B0717" w:rsidRDefault="00B40F29" w:rsidP="004E180D">
            <w:pPr>
              <w:jc w:val="right"/>
              <w:rPr>
                <w:sz w:val="18"/>
                <w:szCs w:val="18"/>
                <w:lang w:val="en-US"/>
              </w:rPr>
            </w:pPr>
            <w:r w:rsidRPr="007B0717">
              <w:rPr>
                <w:sz w:val="18"/>
                <w:szCs w:val="18"/>
                <w:lang w:val="en-US"/>
              </w:rPr>
              <w:t>51,0</w:t>
            </w:r>
          </w:p>
        </w:tc>
        <w:tc>
          <w:tcPr>
            <w:tcW w:w="1228" w:type="dxa"/>
            <w:tcBorders>
              <w:top w:val="nil"/>
              <w:left w:val="nil"/>
              <w:bottom w:val="single" w:sz="4" w:space="0" w:color="auto"/>
              <w:right w:val="single" w:sz="4" w:space="0" w:color="auto"/>
            </w:tcBorders>
            <w:shd w:val="clear" w:color="auto" w:fill="auto"/>
            <w:vAlign w:val="bottom"/>
            <w:hideMark/>
          </w:tcPr>
          <w:p w14:paraId="38902761" w14:textId="77777777" w:rsidR="00B40F29" w:rsidRPr="007B0717" w:rsidRDefault="00B40F29" w:rsidP="004E180D">
            <w:pPr>
              <w:jc w:val="right"/>
              <w:rPr>
                <w:sz w:val="18"/>
                <w:szCs w:val="18"/>
                <w:lang w:val="en-US"/>
              </w:rPr>
            </w:pPr>
            <w:r w:rsidRPr="007B0717">
              <w:rPr>
                <w:sz w:val="18"/>
                <w:szCs w:val="18"/>
                <w:lang w:val="en-US"/>
              </w:rPr>
              <w:t>51,0</w:t>
            </w:r>
          </w:p>
        </w:tc>
      </w:tr>
      <w:tr w:rsidR="00B40F29" w:rsidRPr="007B0717" w14:paraId="6E73BABD" w14:textId="77777777" w:rsidTr="00B40F29">
        <w:trPr>
          <w:trHeight w:val="190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91FF3F" w14:textId="77777777" w:rsidR="00B40F29" w:rsidRPr="007B0717" w:rsidRDefault="00B40F29" w:rsidP="004E180D">
            <w:pPr>
              <w:jc w:val="center"/>
              <w:rPr>
                <w:sz w:val="18"/>
                <w:szCs w:val="18"/>
                <w:lang w:val="en-US"/>
              </w:rPr>
            </w:pPr>
            <w:r w:rsidRPr="007B0717">
              <w:rPr>
                <w:sz w:val="18"/>
                <w:szCs w:val="18"/>
                <w:lang w:val="en-US"/>
              </w:rPr>
              <w:t xml:space="preserve">DCSE </w:t>
            </w:r>
          </w:p>
          <w:p w14:paraId="08FA1B23" w14:textId="77777777" w:rsidR="00B40F29" w:rsidRPr="007B0717" w:rsidRDefault="00B40F29" w:rsidP="004E180D">
            <w:pPr>
              <w:jc w:val="center"/>
              <w:rPr>
                <w:sz w:val="18"/>
                <w:szCs w:val="18"/>
                <w:lang w:val="en-US"/>
              </w:rPr>
            </w:pPr>
            <w:r w:rsidRPr="007B0717">
              <w:rPr>
                <w:sz w:val="18"/>
                <w:szCs w:val="18"/>
                <w:lang w:val="en-US"/>
              </w:rPr>
              <w:t>89</w:t>
            </w:r>
            <w:r w:rsidRPr="007B0717">
              <w:rPr>
                <w:sz w:val="18"/>
                <w:szCs w:val="18"/>
                <w:lang w:val="en-US"/>
              </w:rPr>
              <w:br/>
              <w:t>HG</w:t>
            </w:r>
            <w:r w:rsidRPr="007B0717">
              <w:rPr>
                <w:sz w:val="18"/>
                <w:szCs w:val="18"/>
                <w:lang w:val="en-US"/>
              </w:rPr>
              <w:br/>
              <w:t>901</w:t>
            </w:r>
          </w:p>
        </w:tc>
        <w:tc>
          <w:tcPr>
            <w:tcW w:w="1134" w:type="dxa"/>
            <w:tcBorders>
              <w:top w:val="nil"/>
              <w:left w:val="nil"/>
              <w:bottom w:val="single" w:sz="4" w:space="0" w:color="auto"/>
              <w:right w:val="single" w:sz="4" w:space="0" w:color="auto"/>
            </w:tcBorders>
            <w:shd w:val="clear" w:color="auto" w:fill="auto"/>
            <w:vAlign w:val="center"/>
            <w:hideMark/>
          </w:tcPr>
          <w:p w14:paraId="7DEFBBF1" w14:textId="77777777" w:rsidR="00B40F29" w:rsidRPr="007B0717" w:rsidRDefault="00B40F29" w:rsidP="004E180D">
            <w:pPr>
              <w:jc w:val="center"/>
              <w:rPr>
                <w:sz w:val="18"/>
                <w:szCs w:val="18"/>
                <w:lang w:val="en-US"/>
              </w:rPr>
            </w:pPr>
            <w:r w:rsidRPr="007B0717">
              <w:rPr>
                <w:sz w:val="18"/>
                <w:szCs w:val="18"/>
                <w:lang w:val="en-US"/>
              </w:rPr>
              <w:t>20.10.23</w:t>
            </w:r>
            <w:r w:rsidRPr="007B0717">
              <w:rPr>
                <w:sz w:val="18"/>
                <w:szCs w:val="18"/>
                <w:lang w:val="en-US"/>
              </w:rPr>
              <w:br/>
            </w:r>
            <w:r w:rsidRPr="007B0717">
              <w:rPr>
                <w:sz w:val="18"/>
                <w:szCs w:val="18"/>
                <w:lang w:val="en-US"/>
              </w:rPr>
              <w:br/>
              <w:t>22.11.23</w:t>
            </w:r>
          </w:p>
        </w:tc>
        <w:tc>
          <w:tcPr>
            <w:tcW w:w="5103" w:type="dxa"/>
            <w:tcBorders>
              <w:top w:val="nil"/>
              <w:left w:val="nil"/>
              <w:bottom w:val="single" w:sz="4" w:space="0" w:color="auto"/>
              <w:right w:val="single" w:sz="4" w:space="0" w:color="auto"/>
            </w:tcBorders>
            <w:shd w:val="clear" w:color="auto" w:fill="auto"/>
            <w:vAlign w:val="center"/>
            <w:hideMark/>
          </w:tcPr>
          <w:p w14:paraId="710A0F86" w14:textId="77777777" w:rsidR="00B40F29" w:rsidRPr="007B0717" w:rsidRDefault="00B40F29" w:rsidP="004E180D">
            <w:pPr>
              <w:jc w:val="both"/>
              <w:rPr>
                <w:sz w:val="18"/>
                <w:szCs w:val="18"/>
                <w:lang w:val="en-US"/>
              </w:rPr>
            </w:pPr>
            <w:r w:rsidRPr="007B0717">
              <w:rPr>
                <w:sz w:val="18"/>
                <w:szCs w:val="18"/>
                <w:lang w:val="en-US"/>
              </w:rPr>
              <w:t>Pentru reparația acoperișurilor Centrului de plasament temporar pentru persoane cu dezabilități din comuna  Brînzeni - 205,3 mii lei și pentru Centrul de plasament temporar pentru persoane cu dezabilități din comuna Bădiceni - 49,1 mii lei care au fost distruse în urma situațiilor excepționale cu caracter natural din 25 iulie 2023.</w:t>
            </w:r>
          </w:p>
        </w:tc>
        <w:tc>
          <w:tcPr>
            <w:tcW w:w="1465" w:type="dxa"/>
            <w:tcBorders>
              <w:top w:val="nil"/>
              <w:left w:val="nil"/>
              <w:bottom w:val="single" w:sz="4" w:space="0" w:color="auto"/>
              <w:right w:val="single" w:sz="4" w:space="0" w:color="auto"/>
            </w:tcBorders>
            <w:shd w:val="clear" w:color="auto" w:fill="auto"/>
            <w:vAlign w:val="bottom"/>
            <w:hideMark/>
          </w:tcPr>
          <w:p w14:paraId="2A027500" w14:textId="77777777" w:rsidR="00B40F29" w:rsidRPr="007B0717" w:rsidRDefault="00B40F29" w:rsidP="004E180D">
            <w:pPr>
              <w:jc w:val="right"/>
              <w:rPr>
                <w:sz w:val="18"/>
                <w:szCs w:val="18"/>
                <w:lang w:val="en-US"/>
              </w:rPr>
            </w:pPr>
            <w:r w:rsidRPr="007B0717">
              <w:rPr>
                <w:sz w:val="18"/>
                <w:szCs w:val="18"/>
                <w:lang w:val="en-US"/>
              </w:rPr>
              <w:t>254,4</w:t>
            </w:r>
          </w:p>
        </w:tc>
        <w:tc>
          <w:tcPr>
            <w:tcW w:w="1228" w:type="dxa"/>
            <w:tcBorders>
              <w:top w:val="nil"/>
              <w:left w:val="nil"/>
              <w:bottom w:val="single" w:sz="4" w:space="0" w:color="auto"/>
              <w:right w:val="single" w:sz="4" w:space="0" w:color="auto"/>
            </w:tcBorders>
            <w:shd w:val="clear" w:color="auto" w:fill="auto"/>
            <w:vAlign w:val="bottom"/>
            <w:hideMark/>
          </w:tcPr>
          <w:p w14:paraId="3B4F5B70" w14:textId="77777777" w:rsidR="00B40F29" w:rsidRPr="007B0717" w:rsidRDefault="00B40F29" w:rsidP="004E180D">
            <w:pPr>
              <w:jc w:val="right"/>
              <w:rPr>
                <w:sz w:val="18"/>
                <w:szCs w:val="18"/>
                <w:lang w:val="en-US"/>
              </w:rPr>
            </w:pPr>
            <w:r w:rsidRPr="007B0717">
              <w:rPr>
                <w:sz w:val="18"/>
                <w:szCs w:val="18"/>
                <w:lang w:val="en-US"/>
              </w:rPr>
              <w:t>254,4</w:t>
            </w:r>
          </w:p>
        </w:tc>
      </w:tr>
      <w:tr w:rsidR="00B40F29" w:rsidRPr="007B0717" w14:paraId="6E1938CB"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68CFE9C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B497B8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1D13940D" w14:textId="77777777" w:rsidR="00B40F29" w:rsidRPr="007B0717" w:rsidRDefault="00B40F29" w:rsidP="004E180D">
            <w:pPr>
              <w:jc w:val="both"/>
              <w:rPr>
                <w:b/>
                <w:bCs/>
                <w:sz w:val="18"/>
                <w:szCs w:val="18"/>
                <w:lang w:val="en-US"/>
              </w:rPr>
            </w:pPr>
            <w:r w:rsidRPr="007B0717">
              <w:rPr>
                <w:b/>
                <w:bCs/>
                <w:sz w:val="18"/>
                <w:szCs w:val="18"/>
                <w:lang w:val="en-US"/>
              </w:rPr>
              <w:t>Ministerul Sănătății</w:t>
            </w:r>
          </w:p>
        </w:tc>
        <w:tc>
          <w:tcPr>
            <w:tcW w:w="1465" w:type="dxa"/>
            <w:tcBorders>
              <w:top w:val="nil"/>
              <w:left w:val="nil"/>
              <w:bottom w:val="single" w:sz="4" w:space="0" w:color="auto"/>
              <w:right w:val="single" w:sz="4" w:space="0" w:color="auto"/>
            </w:tcBorders>
            <w:shd w:val="clear" w:color="auto" w:fill="FFFFFF"/>
            <w:vAlign w:val="bottom"/>
            <w:hideMark/>
          </w:tcPr>
          <w:p w14:paraId="13237331" w14:textId="77777777" w:rsidR="00B40F29" w:rsidRPr="007B0717" w:rsidRDefault="00B40F29" w:rsidP="004E180D">
            <w:pPr>
              <w:jc w:val="right"/>
              <w:rPr>
                <w:b/>
                <w:bCs/>
                <w:sz w:val="18"/>
                <w:szCs w:val="18"/>
                <w:lang w:val="en-US"/>
              </w:rPr>
            </w:pPr>
            <w:r w:rsidRPr="007B0717">
              <w:rPr>
                <w:b/>
                <w:bCs/>
                <w:sz w:val="18"/>
                <w:szCs w:val="18"/>
                <w:lang w:val="en-US"/>
              </w:rPr>
              <w:t>12935,0</w:t>
            </w:r>
          </w:p>
        </w:tc>
        <w:tc>
          <w:tcPr>
            <w:tcW w:w="1228" w:type="dxa"/>
            <w:tcBorders>
              <w:top w:val="nil"/>
              <w:left w:val="nil"/>
              <w:bottom w:val="single" w:sz="4" w:space="0" w:color="auto"/>
              <w:right w:val="single" w:sz="4" w:space="0" w:color="auto"/>
            </w:tcBorders>
            <w:shd w:val="clear" w:color="auto" w:fill="FFFFFF"/>
            <w:vAlign w:val="bottom"/>
            <w:hideMark/>
          </w:tcPr>
          <w:p w14:paraId="5206E8AE" w14:textId="77777777" w:rsidR="00B40F29" w:rsidRPr="007B0717" w:rsidRDefault="00B40F29" w:rsidP="004E180D">
            <w:pPr>
              <w:jc w:val="right"/>
              <w:rPr>
                <w:b/>
                <w:bCs/>
                <w:sz w:val="18"/>
                <w:szCs w:val="18"/>
                <w:lang w:val="en-US"/>
              </w:rPr>
            </w:pPr>
            <w:r w:rsidRPr="007B0717">
              <w:rPr>
                <w:b/>
                <w:bCs/>
                <w:sz w:val="18"/>
                <w:szCs w:val="18"/>
                <w:lang w:val="en-US"/>
              </w:rPr>
              <w:t>12549,2</w:t>
            </w:r>
          </w:p>
        </w:tc>
      </w:tr>
      <w:tr w:rsidR="00B40F29" w:rsidRPr="007B0717" w14:paraId="6DF050A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A4BEED" w14:textId="77777777" w:rsidR="00B40F29" w:rsidRPr="007B0717" w:rsidRDefault="00B40F29" w:rsidP="004E180D">
            <w:pPr>
              <w:jc w:val="center"/>
              <w:rPr>
                <w:sz w:val="18"/>
                <w:szCs w:val="18"/>
                <w:lang w:val="en-US"/>
              </w:rPr>
            </w:pPr>
            <w:r w:rsidRPr="007B0717">
              <w:rPr>
                <w:sz w:val="18"/>
                <w:szCs w:val="18"/>
                <w:lang w:val="en-US"/>
              </w:rPr>
              <w:t xml:space="preserve">HG </w:t>
            </w:r>
          </w:p>
          <w:p w14:paraId="433D7B9D"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28BC16F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52CAE9C3" w14:textId="77777777" w:rsidR="00B40F29" w:rsidRPr="007B0717" w:rsidRDefault="00B40F29" w:rsidP="004E180D">
            <w:pPr>
              <w:jc w:val="both"/>
              <w:rPr>
                <w:sz w:val="18"/>
                <w:szCs w:val="18"/>
                <w:lang w:val="en-US"/>
              </w:rPr>
            </w:pPr>
            <w:r w:rsidRPr="007B0717">
              <w:rPr>
                <w:sz w:val="18"/>
                <w:szCs w:val="18"/>
                <w:lang w:val="en-US"/>
              </w:rPr>
              <w:t>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4D76AF5D" w14:textId="77777777" w:rsidR="00B40F29" w:rsidRPr="007B0717" w:rsidRDefault="00B40F29" w:rsidP="004E180D">
            <w:pPr>
              <w:jc w:val="right"/>
              <w:rPr>
                <w:sz w:val="18"/>
                <w:szCs w:val="18"/>
                <w:lang w:val="en-US"/>
              </w:rPr>
            </w:pPr>
            <w:r w:rsidRPr="007B0717">
              <w:rPr>
                <w:sz w:val="18"/>
                <w:szCs w:val="18"/>
                <w:lang w:val="en-US"/>
              </w:rPr>
              <w:t>10160,0</w:t>
            </w:r>
          </w:p>
        </w:tc>
        <w:tc>
          <w:tcPr>
            <w:tcW w:w="1228" w:type="dxa"/>
            <w:tcBorders>
              <w:top w:val="nil"/>
              <w:left w:val="nil"/>
              <w:bottom w:val="single" w:sz="4" w:space="0" w:color="auto"/>
              <w:right w:val="single" w:sz="4" w:space="0" w:color="auto"/>
            </w:tcBorders>
            <w:shd w:val="clear" w:color="auto" w:fill="auto"/>
            <w:vAlign w:val="bottom"/>
            <w:hideMark/>
          </w:tcPr>
          <w:p w14:paraId="5D324E3D" w14:textId="77777777" w:rsidR="00B40F29" w:rsidRPr="007B0717" w:rsidRDefault="00B40F29" w:rsidP="004E180D">
            <w:pPr>
              <w:jc w:val="right"/>
              <w:rPr>
                <w:sz w:val="18"/>
                <w:szCs w:val="18"/>
                <w:lang w:val="en-US"/>
              </w:rPr>
            </w:pPr>
            <w:r w:rsidRPr="007B0717">
              <w:rPr>
                <w:sz w:val="18"/>
                <w:szCs w:val="18"/>
                <w:lang w:val="en-US"/>
              </w:rPr>
              <w:t>10160,0</w:t>
            </w:r>
          </w:p>
        </w:tc>
      </w:tr>
      <w:tr w:rsidR="00B40F29" w:rsidRPr="007B0717" w14:paraId="3FCFF3AD" w14:textId="77777777" w:rsidTr="00B40F29">
        <w:trPr>
          <w:trHeight w:val="3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51FB7E" w14:textId="77777777" w:rsidR="00B40F29" w:rsidRPr="007B0717" w:rsidRDefault="00B40F29" w:rsidP="004E180D">
            <w:pPr>
              <w:jc w:val="center"/>
              <w:rPr>
                <w:sz w:val="18"/>
                <w:szCs w:val="18"/>
                <w:lang w:val="en-US"/>
              </w:rPr>
            </w:pPr>
            <w:r w:rsidRPr="007B0717">
              <w:rPr>
                <w:sz w:val="18"/>
                <w:szCs w:val="18"/>
                <w:lang w:val="en-US"/>
              </w:rPr>
              <w:t xml:space="preserve">DCSE </w:t>
            </w:r>
          </w:p>
          <w:p w14:paraId="5F29E3DE" w14:textId="77777777" w:rsidR="00B40F29" w:rsidRPr="007B0717" w:rsidRDefault="00B40F29" w:rsidP="004E180D">
            <w:pPr>
              <w:jc w:val="center"/>
              <w:rPr>
                <w:sz w:val="18"/>
                <w:szCs w:val="18"/>
                <w:lang w:val="en-US"/>
              </w:rPr>
            </w:pPr>
            <w:r w:rsidRPr="007B0717">
              <w:rPr>
                <w:sz w:val="18"/>
                <w:szCs w:val="18"/>
                <w:lang w:val="en-US"/>
              </w:rPr>
              <w:t>81</w:t>
            </w:r>
            <w:r w:rsidRPr="007B0717">
              <w:rPr>
                <w:sz w:val="18"/>
                <w:szCs w:val="18"/>
                <w:lang w:val="en-US"/>
              </w:rPr>
              <w:br/>
              <w:t>HG</w:t>
            </w:r>
          </w:p>
          <w:p w14:paraId="6517A658" w14:textId="77777777" w:rsidR="00B40F29" w:rsidRPr="007B0717" w:rsidRDefault="00B40F29" w:rsidP="004E180D">
            <w:pPr>
              <w:jc w:val="center"/>
              <w:rPr>
                <w:sz w:val="18"/>
                <w:szCs w:val="18"/>
                <w:lang w:val="en-US"/>
              </w:rPr>
            </w:pPr>
            <w:r w:rsidRPr="007B0717">
              <w:rPr>
                <w:sz w:val="18"/>
                <w:szCs w:val="18"/>
                <w:lang w:val="en-US"/>
              </w:rPr>
              <w:t>769</w:t>
            </w:r>
          </w:p>
        </w:tc>
        <w:tc>
          <w:tcPr>
            <w:tcW w:w="1134" w:type="dxa"/>
            <w:tcBorders>
              <w:top w:val="nil"/>
              <w:left w:val="nil"/>
              <w:bottom w:val="single" w:sz="4" w:space="0" w:color="auto"/>
              <w:right w:val="single" w:sz="4" w:space="0" w:color="auto"/>
            </w:tcBorders>
            <w:shd w:val="clear" w:color="auto" w:fill="auto"/>
            <w:vAlign w:val="center"/>
            <w:hideMark/>
          </w:tcPr>
          <w:p w14:paraId="575570FC" w14:textId="77777777" w:rsidR="00B40F29" w:rsidRPr="007B0717" w:rsidRDefault="00B40F29" w:rsidP="004E180D">
            <w:pPr>
              <w:jc w:val="center"/>
              <w:rPr>
                <w:sz w:val="18"/>
                <w:szCs w:val="18"/>
                <w:lang w:val="en-US"/>
              </w:rPr>
            </w:pPr>
            <w:r w:rsidRPr="007B0717">
              <w:rPr>
                <w:sz w:val="18"/>
                <w:szCs w:val="18"/>
                <w:lang w:val="en-US"/>
              </w:rPr>
              <w:t>13.09.23</w:t>
            </w:r>
            <w:r w:rsidRPr="007B0717">
              <w:rPr>
                <w:sz w:val="18"/>
                <w:szCs w:val="18"/>
                <w:lang w:val="en-US"/>
              </w:rPr>
              <w:br/>
            </w:r>
            <w:r w:rsidRPr="007B0717">
              <w:rPr>
                <w:sz w:val="18"/>
                <w:szCs w:val="18"/>
                <w:lang w:val="en-US"/>
              </w:rPr>
              <w:br/>
              <w:t>11.10.23</w:t>
            </w:r>
          </w:p>
        </w:tc>
        <w:tc>
          <w:tcPr>
            <w:tcW w:w="5103" w:type="dxa"/>
            <w:tcBorders>
              <w:top w:val="nil"/>
              <w:left w:val="nil"/>
              <w:bottom w:val="single" w:sz="4" w:space="0" w:color="auto"/>
              <w:right w:val="single" w:sz="4" w:space="0" w:color="auto"/>
            </w:tcBorders>
            <w:shd w:val="clear" w:color="auto" w:fill="auto"/>
            <w:vAlign w:val="center"/>
            <w:hideMark/>
          </w:tcPr>
          <w:p w14:paraId="03DC466C" w14:textId="77777777" w:rsidR="00B40F29" w:rsidRPr="007B0717" w:rsidRDefault="00B40F29" w:rsidP="004E180D">
            <w:pPr>
              <w:jc w:val="both"/>
              <w:rPr>
                <w:sz w:val="18"/>
                <w:szCs w:val="18"/>
                <w:lang w:val="en-US"/>
              </w:rPr>
            </w:pPr>
            <w:r w:rsidRPr="007B0717">
              <w:rPr>
                <w:sz w:val="18"/>
                <w:szCs w:val="18"/>
                <w:lang w:val="en-US"/>
              </w:rPr>
              <w:t>Pentru Agenția Națională pentru Sănătate Publică în scopul acoperirii cheltuielilor de reparații capitale a acoperișurile la edificiile Centrului de Sănătate Publică Edineț, deteriorate în urma calamităților naturale din 25 iulie 2023.</w:t>
            </w:r>
          </w:p>
        </w:tc>
        <w:tc>
          <w:tcPr>
            <w:tcW w:w="1465" w:type="dxa"/>
            <w:tcBorders>
              <w:top w:val="nil"/>
              <w:left w:val="nil"/>
              <w:bottom w:val="single" w:sz="4" w:space="0" w:color="auto"/>
              <w:right w:val="single" w:sz="4" w:space="0" w:color="auto"/>
            </w:tcBorders>
            <w:shd w:val="clear" w:color="auto" w:fill="auto"/>
            <w:vAlign w:val="bottom"/>
            <w:hideMark/>
          </w:tcPr>
          <w:p w14:paraId="34864CAA" w14:textId="77777777" w:rsidR="00B40F29" w:rsidRPr="007B0717" w:rsidRDefault="00B40F29" w:rsidP="004E180D">
            <w:pPr>
              <w:jc w:val="right"/>
              <w:rPr>
                <w:sz w:val="18"/>
                <w:szCs w:val="18"/>
                <w:lang w:val="en-US"/>
              </w:rPr>
            </w:pPr>
            <w:r w:rsidRPr="007B0717">
              <w:rPr>
                <w:sz w:val="18"/>
                <w:szCs w:val="18"/>
                <w:lang w:val="en-US"/>
              </w:rPr>
              <w:t>2775,0</w:t>
            </w:r>
          </w:p>
        </w:tc>
        <w:tc>
          <w:tcPr>
            <w:tcW w:w="1228" w:type="dxa"/>
            <w:tcBorders>
              <w:top w:val="nil"/>
              <w:left w:val="nil"/>
              <w:bottom w:val="single" w:sz="4" w:space="0" w:color="auto"/>
              <w:right w:val="single" w:sz="4" w:space="0" w:color="auto"/>
            </w:tcBorders>
            <w:shd w:val="clear" w:color="auto" w:fill="auto"/>
            <w:vAlign w:val="bottom"/>
            <w:hideMark/>
          </w:tcPr>
          <w:p w14:paraId="1F37EEC6" w14:textId="77777777" w:rsidR="00B40F29" w:rsidRPr="007B0717" w:rsidRDefault="00B40F29" w:rsidP="004E180D">
            <w:pPr>
              <w:jc w:val="right"/>
              <w:rPr>
                <w:sz w:val="18"/>
                <w:szCs w:val="18"/>
                <w:lang w:val="en-US"/>
              </w:rPr>
            </w:pPr>
            <w:r w:rsidRPr="007B0717">
              <w:rPr>
                <w:sz w:val="18"/>
                <w:szCs w:val="18"/>
                <w:lang w:val="en-US"/>
              </w:rPr>
              <w:t>2389,2</w:t>
            </w:r>
          </w:p>
        </w:tc>
      </w:tr>
      <w:tr w:rsidR="00B40F29" w:rsidRPr="007B0717" w14:paraId="404D7DC0"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7C41435"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847FF5C"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6D1C388C" w14:textId="77777777" w:rsidR="00B40F29" w:rsidRPr="007B0717" w:rsidRDefault="00B40F29" w:rsidP="004E180D">
            <w:pPr>
              <w:jc w:val="both"/>
              <w:rPr>
                <w:b/>
                <w:bCs/>
                <w:sz w:val="18"/>
                <w:szCs w:val="18"/>
                <w:lang w:val="en-US"/>
              </w:rPr>
            </w:pPr>
            <w:r w:rsidRPr="007B0717">
              <w:rPr>
                <w:b/>
                <w:bCs/>
                <w:sz w:val="18"/>
                <w:szCs w:val="18"/>
                <w:lang w:val="en-US"/>
              </w:rPr>
              <w:t>Agenția Națională pentru Siguranța Alimentelor</w:t>
            </w:r>
          </w:p>
        </w:tc>
        <w:tc>
          <w:tcPr>
            <w:tcW w:w="1465" w:type="dxa"/>
            <w:tcBorders>
              <w:top w:val="nil"/>
              <w:left w:val="nil"/>
              <w:bottom w:val="single" w:sz="4" w:space="0" w:color="auto"/>
              <w:right w:val="single" w:sz="4" w:space="0" w:color="auto"/>
            </w:tcBorders>
            <w:shd w:val="clear" w:color="auto" w:fill="FFFFFF"/>
            <w:vAlign w:val="bottom"/>
            <w:hideMark/>
          </w:tcPr>
          <w:p w14:paraId="6EB241AD" w14:textId="77777777" w:rsidR="00B40F29" w:rsidRPr="007B0717" w:rsidRDefault="00B40F29" w:rsidP="004E180D">
            <w:pPr>
              <w:jc w:val="right"/>
              <w:rPr>
                <w:b/>
                <w:bCs/>
                <w:sz w:val="18"/>
                <w:szCs w:val="18"/>
                <w:lang w:val="en-US"/>
              </w:rPr>
            </w:pPr>
            <w:r w:rsidRPr="007B0717">
              <w:rPr>
                <w:b/>
                <w:bCs/>
                <w:sz w:val="18"/>
                <w:szCs w:val="18"/>
                <w:lang w:val="en-US"/>
              </w:rPr>
              <w:t>63635,2</w:t>
            </w:r>
          </w:p>
        </w:tc>
        <w:tc>
          <w:tcPr>
            <w:tcW w:w="1228" w:type="dxa"/>
            <w:tcBorders>
              <w:top w:val="nil"/>
              <w:left w:val="nil"/>
              <w:bottom w:val="single" w:sz="4" w:space="0" w:color="auto"/>
              <w:right w:val="single" w:sz="4" w:space="0" w:color="auto"/>
            </w:tcBorders>
            <w:shd w:val="clear" w:color="auto" w:fill="FFFFFF"/>
            <w:vAlign w:val="bottom"/>
            <w:hideMark/>
          </w:tcPr>
          <w:p w14:paraId="478E7C90" w14:textId="77777777" w:rsidR="00B40F29" w:rsidRPr="007B0717" w:rsidRDefault="00B40F29" w:rsidP="004E180D">
            <w:pPr>
              <w:jc w:val="right"/>
              <w:rPr>
                <w:b/>
                <w:bCs/>
                <w:sz w:val="18"/>
                <w:szCs w:val="18"/>
                <w:lang w:val="en-US"/>
              </w:rPr>
            </w:pPr>
            <w:r w:rsidRPr="007B0717">
              <w:rPr>
                <w:b/>
                <w:bCs/>
                <w:sz w:val="18"/>
                <w:szCs w:val="18"/>
                <w:lang w:val="en-US"/>
              </w:rPr>
              <w:t>63635,2</w:t>
            </w:r>
          </w:p>
        </w:tc>
      </w:tr>
      <w:tr w:rsidR="00B40F29" w:rsidRPr="007B0717" w14:paraId="750E7F48" w14:textId="77777777" w:rsidTr="00B40F29">
        <w:trPr>
          <w:trHeight w:val="3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DDF5A1" w14:textId="77777777" w:rsidR="00B40F29" w:rsidRPr="007B0717" w:rsidRDefault="00B40F29" w:rsidP="004E180D">
            <w:pPr>
              <w:jc w:val="center"/>
              <w:rPr>
                <w:sz w:val="18"/>
                <w:szCs w:val="18"/>
                <w:lang w:val="en-US"/>
              </w:rPr>
            </w:pPr>
            <w:r w:rsidRPr="007B0717">
              <w:rPr>
                <w:sz w:val="18"/>
                <w:szCs w:val="18"/>
                <w:lang w:val="en-US"/>
              </w:rPr>
              <w:t xml:space="preserve">DCSE </w:t>
            </w:r>
          </w:p>
          <w:p w14:paraId="19251B40" w14:textId="77777777" w:rsidR="00B40F29" w:rsidRPr="007B0717" w:rsidRDefault="00B40F29" w:rsidP="004E180D">
            <w:pPr>
              <w:jc w:val="center"/>
              <w:rPr>
                <w:sz w:val="18"/>
                <w:szCs w:val="18"/>
                <w:lang w:val="en-US"/>
              </w:rPr>
            </w:pPr>
            <w:r w:rsidRPr="007B0717">
              <w:rPr>
                <w:sz w:val="18"/>
                <w:szCs w:val="18"/>
                <w:lang w:val="en-US"/>
              </w:rPr>
              <w:t>98</w:t>
            </w:r>
            <w:r w:rsidRPr="007B0717">
              <w:rPr>
                <w:sz w:val="18"/>
                <w:szCs w:val="18"/>
                <w:lang w:val="en-US"/>
              </w:rPr>
              <w:br/>
              <w:t>HG</w:t>
            </w:r>
            <w:r w:rsidRPr="007B0717">
              <w:rPr>
                <w:sz w:val="18"/>
                <w:szCs w:val="18"/>
                <w:lang w:val="en-US"/>
              </w:rPr>
              <w:br/>
              <w:t>1097</w:t>
            </w:r>
          </w:p>
        </w:tc>
        <w:tc>
          <w:tcPr>
            <w:tcW w:w="1134" w:type="dxa"/>
            <w:tcBorders>
              <w:top w:val="nil"/>
              <w:left w:val="nil"/>
              <w:bottom w:val="single" w:sz="4" w:space="0" w:color="auto"/>
              <w:right w:val="single" w:sz="4" w:space="0" w:color="auto"/>
            </w:tcBorders>
            <w:shd w:val="clear" w:color="auto" w:fill="auto"/>
            <w:vAlign w:val="center"/>
            <w:hideMark/>
          </w:tcPr>
          <w:p w14:paraId="3F93202C" w14:textId="77777777" w:rsidR="00B40F29" w:rsidRPr="007B0717" w:rsidRDefault="00B40F29" w:rsidP="004E180D">
            <w:pPr>
              <w:jc w:val="center"/>
              <w:rPr>
                <w:sz w:val="18"/>
                <w:szCs w:val="18"/>
                <w:lang w:val="en-US"/>
              </w:rPr>
            </w:pPr>
            <w:r w:rsidRPr="007B0717">
              <w:rPr>
                <w:sz w:val="18"/>
                <w:szCs w:val="18"/>
                <w:lang w:val="en-US"/>
              </w:rPr>
              <w:t>27.12.23</w:t>
            </w:r>
            <w:r w:rsidRPr="007B0717">
              <w:rPr>
                <w:sz w:val="18"/>
                <w:szCs w:val="18"/>
                <w:lang w:val="en-US"/>
              </w:rPr>
              <w:br/>
            </w:r>
            <w:r w:rsidRPr="007B0717">
              <w:rPr>
                <w:sz w:val="18"/>
                <w:szCs w:val="18"/>
                <w:lang w:val="en-US"/>
              </w:rPr>
              <w:br/>
              <w:t>29.12.23</w:t>
            </w:r>
          </w:p>
        </w:tc>
        <w:tc>
          <w:tcPr>
            <w:tcW w:w="5103" w:type="dxa"/>
            <w:tcBorders>
              <w:top w:val="nil"/>
              <w:left w:val="nil"/>
              <w:bottom w:val="single" w:sz="4" w:space="0" w:color="auto"/>
              <w:right w:val="single" w:sz="4" w:space="0" w:color="auto"/>
            </w:tcBorders>
            <w:shd w:val="clear" w:color="auto" w:fill="auto"/>
            <w:vAlign w:val="center"/>
            <w:hideMark/>
          </w:tcPr>
          <w:p w14:paraId="0A45FB20" w14:textId="77777777" w:rsidR="00B40F29" w:rsidRPr="007B0717" w:rsidRDefault="00B40F29" w:rsidP="004E180D">
            <w:pPr>
              <w:jc w:val="both"/>
              <w:rPr>
                <w:sz w:val="18"/>
                <w:szCs w:val="18"/>
                <w:lang w:val="en-US"/>
              </w:rPr>
            </w:pPr>
            <w:r w:rsidRPr="007B0717">
              <w:rPr>
                <w:sz w:val="18"/>
                <w:szCs w:val="18"/>
                <w:lang w:val="en-US"/>
              </w:rPr>
              <w:t>Pentru acordarea despăgubirilor pentru aplicarea acțiunilor de lichidare rapidă a focarului de pestă porcină africană (PPA), înregistrat la data de 1 decembrie 2022, în exploatația de creștere a porcilor SRL ,,Golden Piglet” din Șoltănești, raionul Nisporeni.</w:t>
            </w:r>
          </w:p>
        </w:tc>
        <w:tc>
          <w:tcPr>
            <w:tcW w:w="1465" w:type="dxa"/>
            <w:tcBorders>
              <w:top w:val="nil"/>
              <w:left w:val="nil"/>
              <w:bottom w:val="single" w:sz="4" w:space="0" w:color="auto"/>
              <w:right w:val="single" w:sz="4" w:space="0" w:color="auto"/>
            </w:tcBorders>
            <w:shd w:val="clear" w:color="auto" w:fill="auto"/>
            <w:vAlign w:val="bottom"/>
            <w:hideMark/>
          </w:tcPr>
          <w:p w14:paraId="39BFA483" w14:textId="77777777" w:rsidR="00B40F29" w:rsidRPr="007B0717" w:rsidRDefault="00B40F29" w:rsidP="004E180D">
            <w:pPr>
              <w:jc w:val="right"/>
              <w:rPr>
                <w:sz w:val="18"/>
                <w:szCs w:val="18"/>
                <w:lang w:val="en-US"/>
              </w:rPr>
            </w:pPr>
            <w:r w:rsidRPr="007B0717">
              <w:rPr>
                <w:sz w:val="18"/>
                <w:szCs w:val="18"/>
                <w:lang w:val="en-US"/>
              </w:rPr>
              <w:t>63635,2</w:t>
            </w:r>
          </w:p>
        </w:tc>
        <w:tc>
          <w:tcPr>
            <w:tcW w:w="1228" w:type="dxa"/>
            <w:tcBorders>
              <w:top w:val="nil"/>
              <w:left w:val="nil"/>
              <w:bottom w:val="single" w:sz="4" w:space="0" w:color="auto"/>
              <w:right w:val="single" w:sz="4" w:space="0" w:color="auto"/>
            </w:tcBorders>
            <w:shd w:val="clear" w:color="auto" w:fill="auto"/>
            <w:vAlign w:val="bottom"/>
            <w:hideMark/>
          </w:tcPr>
          <w:p w14:paraId="0816FDAD" w14:textId="77777777" w:rsidR="00B40F29" w:rsidRPr="007B0717" w:rsidRDefault="00B40F29" w:rsidP="004E180D">
            <w:pPr>
              <w:jc w:val="right"/>
              <w:rPr>
                <w:sz w:val="18"/>
                <w:szCs w:val="18"/>
                <w:lang w:val="en-US"/>
              </w:rPr>
            </w:pPr>
            <w:r w:rsidRPr="007B0717">
              <w:rPr>
                <w:sz w:val="18"/>
                <w:szCs w:val="18"/>
                <w:lang w:val="en-US"/>
              </w:rPr>
              <w:t>63635,2</w:t>
            </w:r>
          </w:p>
        </w:tc>
      </w:tr>
      <w:tr w:rsidR="00B40F29" w:rsidRPr="007B0717" w14:paraId="79144CA7" w14:textId="77777777" w:rsidTr="00B40F29">
        <w:trPr>
          <w:trHeight w:val="540"/>
        </w:trPr>
        <w:tc>
          <w:tcPr>
            <w:tcW w:w="846" w:type="dxa"/>
            <w:tcBorders>
              <w:top w:val="nil"/>
              <w:left w:val="single" w:sz="4" w:space="0" w:color="auto"/>
              <w:bottom w:val="single" w:sz="4" w:space="0" w:color="auto"/>
              <w:right w:val="single" w:sz="4" w:space="0" w:color="auto"/>
            </w:tcBorders>
            <w:shd w:val="clear" w:color="auto" w:fill="FFFFFF"/>
            <w:vAlign w:val="bottom"/>
            <w:hideMark/>
          </w:tcPr>
          <w:p w14:paraId="4835D827" w14:textId="77777777" w:rsidR="00B40F29" w:rsidRPr="007B0717" w:rsidRDefault="00B40F29" w:rsidP="004E180D">
            <w:pPr>
              <w:rPr>
                <w:i/>
                <w:iCs/>
                <w:sz w:val="18"/>
                <w:szCs w:val="18"/>
                <w:lang w:val="en-US"/>
              </w:rPr>
            </w:pPr>
            <w:r w:rsidRPr="007B0717">
              <w:rPr>
                <w:i/>
                <w:iCs/>
                <w:sz w:val="18"/>
                <w:szCs w:val="18"/>
                <w:lang w:val="en-US"/>
              </w:rPr>
              <w:t> </w:t>
            </w:r>
          </w:p>
        </w:tc>
        <w:tc>
          <w:tcPr>
            <w:tcW w:w="1134" w:type="dxa"/>
            <w:tcBorders>
              <w:top w:val="nil"/>
              <w:left w:val="nil"/>
              <w:bottom w:val="single" w:sz="4" w:space="0" w:color="auto"/>
              <w:right w:val="single" w:sz="4" w:space="0" w:color="auto"/>
            </w:tcBorders>
            <w:shd w:val="clear" w:color="auto" w:fill="FFFFFF"/>
            <w:vAlign w:val="bottom"/>
            <w:hideMark/>
          </w:tcPr>
          <w:p w14:paraId="54B238B1" w14:textId="77777777" w:rsidR="00B40F29" w:rsidRPr="007B0717" w:rsidRDefault="00B40F29" w:rsidP="004E180D">
            <w:pPr>
              <w:rPr>
                <w:i/>
                <w:iCs/>
                <w:sz w:val="18"/>
                <w:szCs w:val="18"/>
                <w:lang w:val="en-US"/>
              </w:rPr>
            </w:pPr>
            <w:r w:rsidRPr="007B0717">
              <w:rPr>
                <w:i/>
                <w:iCs/>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435C70D" w14:textId="77777777" w:rsidR="00B40F29" w:rsidRPr="007B0717" w:rsidRDefault="00B40F29" w:rsidP="004E180D">
            <w:pPr>
              <w:rPr>
                <w:b/>
                <w:bCs/>
                <w:i/>
                <w:iCs/>
                <w:sz w:val="18"/>
                <w:szCs w:val="18"/>
                <w:lang w:val="en-US"/>
              </w:rPr>
            </w:pPr>
            <w:r w:rsidRPr="007B0717">
              <w:rPr>
                <w:b/>
                <w:bCs/>
                <w:i/>
                <w:iCs/>
                <w:sz w:val="18"/>
                <w:szCs w:val="18"/>
                <w:lang w:val="en-US"/>
              </w:rPr>
              <w:t>Autorități publice centrale, total</w:t>
            </w:r>
          </w:p>
        </w:tc>
        <w:tc>
          <w:tcPr>
            <w:tcW w:w="1465" w:type="dxa"/>
            <w:tcBorders>
              <w:top w:val="nil"/>
              <w:left w:val="nil"/>
              <w:bottom w:val="single" w:sz="4" w:space="0" w:color="auto"/>
              <w:right w:val="single" w:sz="4" w:space="0" w:color="auto"/>
            </w:tcBorders>
            <w:shd w:val="clear" w:color="auto" w:fill="FFFFFF"/>
            <w:vAlign w:val="center"/>
            <w:hideMark/>
          </w:tcPr>
          <w:p w14:paraId="2E221504" w14:textId="77777777" w:rsidR="00B40F29" w:rsidRPr="007B0717" w:rsidRDefault="00B40F29" w:rsidP="004E180D">
            <w:pPr>
              <w:jc w:val="right"/>
              <w:rPr>
                <w:b/>
                <w:bCs/>
                <w:i/>
                <w:iCs/>
                <w:sz w:val="18"/>
                <w:szCs w:val="18"/>
                <w:lang w:val="en-US"/>
              </w:rPr>
            </w:pPr>
            <w:r w:rsidRPr="007B0717">
              <w:rPr>
                <w:b/>
                <w:bCs/>
                <w:i/>
                <w:iCs/>
                <w:sz w:val="18"/>
                <w:szCs w:val="18"/>
                <w:lang w:val="en-US"/>
              </w:rPr>
              <w:t>325284,4</w:t>
            </w:r>
          </w:p>
        </w:tc>
        <w:tc>
          <w:tcPr>
            <w:tcW w:w="1228" w:type="dxa"/>
            <w:tcBorders>
              <w:top w:val="nil"/>
              <w:left w:val="nil"/>
              <w:bottom w:val="single" w:sz="4" w:space="0" w:color="auto"/>
              <w:right w:val="single" w:sz="4" w:space="0" w:color="auto"/>
            </w:tcBorders>
            <w:shd w:val="clear" w:color="auto" w:fill="FFFFFF"/>
            <w:vAlign w:val="center"/>
            <w:hideMark/>
          </w:tcPr>
          <w:p w14:paraId="6C8D0561" w14:textId="77777777" w:rsidR="00B40F29" w:rsidRPr="007B0717" w:rsidRDefault="00B40F29" w:rsidP="004E180D">
            <w:pPr>
              <w:jc w:val="right"/>
              <w:rPr>
                <w:b/>
                <w:bCs/>
                <w:i/>
                <w:iCs/>
                <w:sz w:val="18"/>
                <w:szCs w:val="18"/>
                <w:lang w:val="en-US"/>
              </w:rPr>
            </w:pPr>
            <w:r w:rsidRPr="007B0717">
              <w:rPr>
                <w:b/>
                <w:bCs/>
                <w:i/>
                <w:iCs/>
                <w:sz w:val="18"/>
                <w:szCs w:val="18"/>
                <w:lang w:val="en-US"/>
              </w:rPr>
              <w:t>213748,3</w:t>
            </w:r>
          </w:p>
        </w:tc>
      </w:tr>
      <w:tr w:rsidR="00B40F29" w:rsidRPr="007B0717" w14:paraId="691DB6AC"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ACD8A99"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5A4AC0A9"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00CDEC43" w14:textId="77777777" w:rsidR="00B40F29" w:rsidRPr="007B0717" w:rsidRDefault="00B40F29" w:rsidP="004E180D">
            <w:pPr>
              <w:jc w:val="both"/>
              <w:rPr>
                <w:b/>
                <w:bCs/>
                <w:sz w:val="18"/>
                <w:szCs w:val="18"/>
                <w:lang w:val="en-US"/>
              </w:rPr>
            </w:pPr>
            <w:r w:rsidRPr="007B0717">
              <w:rPr>
                <w:b/>
                <w:bCs/>
                <w:sz w:val="18"/>
                <w:szCs w:val="18"/>
                <w:lang w:val="en-US"/>
              </w:rPr>
              <w:t>Compania Națională de Asigurări în Medicină</w:t>
            </w:r>
          </w:p>
        </w:tc>
        <w:tc>
          <w:tcPr>
            <w:tcW w:w="1465" w:type="dxa"/>
            <w:tcBorders>
              <w:top w:val="nil"/>
              <w:left w:val="nil"/>
              <w:bottom w:val="single" w:sz="4" w:space="0" w:color="auto"/>
              <w:right w:val="single" w:sz="4" w:space="0" w:color="auto"/>
            </w:tcBorders>
            <w:shd w:val="clear" w:color="auto" w:fill="FFFFFF"/>
            <w:vAlign w:val="bottom"/>
            <w:hideMark/>
          </w:tcPr>
          <w:p w14:paraId="76ED8A26" w14:textId="77777777" w:rsidR="00B40F29" w:rsidRPr="007B0717" w:rsidRDefault="00B40F29" w:rsidP="004E180D">
            <w:pPr>
              <w:jc w:val="right"/>
              <w:rPr>
                <w:b/>
                <w:bCs/>
                <w:sz w:val="18"/>
                <w:szCs w:val="18"/>
                <w:lang w:val="en-US"/>
              </w:rPr>
            </w:pPr>
            <w:r w:rsidRPr="007B0717">
              <w:rPr>
                <w:b/>
                <w:bCs/>
                <w:sz w:val="18"/>
                <w:szCs w:val="18"/>
                <w:lang w:val="en-US"/>
              </w:rPr>
              <w:t>16285,8</w:t>
            </w:r>
          </w:p>
        </w:tc>
        <w:tc>
          <w:tcPr>
            <w:tcW w:w="1228" w:type="dxa"/>
            <w:tcBorders>
              <w:top w:val="nil"/>
              <w:left w:val="nil"/>
              <w:bottom w:val="single" w:sz="4" w:space="0" w:color="auto"/>
              <w:right w:val="single" w:sz="4" w:space="0" w:color="auto"/>
            </w:tcBorders>
            <w:shd w:val="clear" w:color="auto" w:fill="FFFFFF"/>
            <w:vAlign w:val="bottom"/>
            <w:hideMark/>
          </w:tcPr>
          <w:p w14:paraId="11D9BC69" w14:textId="77777777" w:rsidR="00B40F29" w:rsidRPr="007B0717" w:rsidRDefault="00B40F29" w:rsidP="004E180D">
            <w:pPr>
              <w:jc w:val="right"/>
              <w:rPr>
                <w:b/>
                <w:bCs/>
                <w:sz w:val="18"/>
                <w:szCs w:val="18"/>
                <w:lang w:val="en-US"/>
              </w:rPr>
            </w:pPr>
            <w:r w:rsidRPr="007B0717">
              <w:rPr>
                <w:b/>
                <w:bCs/>
                <w:sz w:val="18"/>
                <w:szCs w:val="18"/>
                <w:lang w:val="en-US"/>
              </w:rPr>
              <w:t>16285,8</w:t>
            </w:r>
          </w:p>
        </w:tc>
      </w:tr>
      <w:tr w:rsidR="00B40F29" w:rsidRPr="007B0717" w14:paraId="1954ADEF" w14:textId="77777777" w:rsidTr="00B40F29">
        <w:trPr>
          <w:trHeight w:val="20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F5DCF8" w14:textId="77777777" w:rsidR="00B40F29" w:rsidRPr="007B0717" w:rsidRDefault="00B40F29" w:rsidP="004E180D">
            <w:pPr>
              <w:jc w:val="center"/>
              <w:rPr>
                <w:sz w:val="18"/>
                <w:szCs w:val="18"/>
                <w:lang w:val="en-US"/>
              </w:rPr>
            </w:pPr>
            <w:r w:rsidRPr="007B0717">
              <w:rPr>
                <w:sz w:val="18"/>
                <w:szCs w:val="18"/>
                <w:lang w:val="en-US"/>
              </w:rPr>
              <w:t xml:space="preserve">DCSE </w:t>
            </w:r>
          </w:p>
          <w:p w14:paraId="7A2AF2ED" w14:textId="77777777" w:rsidR="00B40F29" w:rsidRPr="007B0717" w:rsidRDefault="00B40F29" w:rsidP="004E180D">
            <w:pPr>
              <w:jc w:val="center"/>
              <w:rPr>
                <w:sz w:val="18"/>
                <w:szCs w:val="18"/>
                <w:lang w:val="en-US"/>
              </w:rPr>
            </w:pPr>
            <w:r w:rsidRPr="007B0717">
              <w:rPr>
                <w:sz w:val="18"/>
                <w:szCs w:val="18"/>
                <w:lang w:val="en-US"/>
              </w:rPr>
              <w:t>61</w:t>
            </w:r>
          </w:p>
        </w:tc>
        <w:tc>
          <w:tcPr>
            <w:tcW w:w="1134" w:type="dxa"/>
            <w:tcBorders>
              <w:top w:val="nil"/>
              <w:left w:val="nil"/>
              <w:bottom w:val="single" w:sz="4" w:space="0" w:color="auto"/>
              <w:right w:val="single" w:sz="4" w:space="0" w:color="auto"/>
            </w:tcBorders>
            <w:shd w:val="clear" w:color="auto" w:fill="auto"/>
            <w:vAlign w:val="center"/>
            <w:hideMark/>
          </w:tcPr>
          <w:p w14:paraId="5CB67052" w14:textId="77777777" w:rsidR="00B40F29" w:rsidRPr="007B0717" w:rsidRDefault="00B40F29" w:rsidP="004E180D">
            <w:pPr>
              <w:jc w:val="center"/>
              <w:rPr>
                <w:sz w:val="18"/>
                <w:szCs w:val="18"/>
                <w:lang w:val="en-US"/>
              </w:rPr>
            </w:pPr>
            <w:r w:rsidRPr="007B0717">
              <w:rPr>
                <w:sz w:val="18"/>
                <w:szCs w:val="18"/>
                <w:lang w:val="en-US"/>
              </w:rPr>
              <w:t>27.02.23</w:t>
            </w:r>
          </w:p>
        </w:tc>
        <w:tc>
          <w:tcPr>
            <w:tcW w:w="5103" w:type="dxa"/>
            <w:tcBorders>
              <w:top w:val="nil"/>
              <w:left w:val="nil"/>
              <w:bottom w:val="single" w:sz="4" w:space="0" w:color="auto"/>
              <w:right w:val="single" w:sz="4" w:space="0" w:color="auto"/>
            </w:tcBorders>
            <w:shd w:val="clear" w:color="auto" w:fill="auto"/>
            <w:vAlign w:val="center"/>
            <w:hideMark/>
          </w:tcPr>
          <w:p w14:paraId="5DFFEE4D" w14:textId="77777777" w:rsidR="00B40F29" w:rsidRPr="007B0717" w:rsidRDefault="00B40F29" w:rsidP="004E180D">
            <w:pPr>
              <w:jc w:val="both"/>
              <w:rPr>
                <w:sz w:val="18"/>
                <w:szCs w:val="18"/>
                <w:lang w:val="en-US"/>
              </w:rPr>
            </w:pPr>
            <w:r w:rsidRPr="007B0717">
              <w:rPr>
                <w:sz w:val="18"/>
                <w:szCs w:val="18"/>
                <w:lang w:val="en-US"/>
              </w:rPr>
              <w:t>Pentru acoperirea cheltuielilor suportate de prestatorii de servicii medicale încadrați în sistemul asigurării obligatorii de asistență medicală pentru acordarea asistenței medicale în   anul 2022 cetățenilor străini refugiați din Ucraina în cazul în care au întrunit criteriile definiției de caz pentru COVID-19, precum și în cazurile de urgențe medico-chirurgicale.</w:t>
            </w:r>
          </w:p>
        </w:tc>
        <w:tc>
          <w:tcPr>
            <w:tcW w:w="1465" w:type="dxa"/>
            <w:tcBorders>
              <w:top w:val="nil"/>
              <w:left w:val="nil"/>
              <w:bottom w:val="single" w:sz="4" w:space="0" w:color="auto"/>
              <w:right w:val="single" w:sz="4" w:space="0" w:color="auto"/>
            </w:tcBorders>
            <w:shd w:val="clear" w:color="auto" w:fill="auto"/>
            <w:vAlign w:val="bottom"/>
            <w:hideMark/>
          </w:tcPr>
          <w:p w14:paraId="3E65EB1F" w14:textId="77777777" w:rsidR="00B40F29" w:rsidRPr="007B0717" w:rsidRDefault="00B40F29" w:rsidP="004E180D">
            <w:pPr>
              <w:jc w:val="right"/>
              <w:rPr>
                <w:sz w:val="18"/>
                <w:szCs w:val="18"/>
                <w:lang w:val="en-US"/>
              </w:rPr>
            </w:pPr>
            <w:r w:rsidRPr="007B0717">
              <w:rPr>
                <w:sz w:val="18"/>
                <w:szCs w:val="18"/>
                <w:lang w:val="en-US"/>
              </w:rPr>
              <w:t>16285,8</w:t>
            </w:r>
          </w:p>
        </w:tc>
        <w:tc>
          <w:tcPr>
            <w:tcW w:w="1228" w:type="dxa"/>
            <w:tcBorders>
              <w:top w:val="nil"/>
              <w:left w:val="nil"/>
              <w:bottom w:val="single" w:sz="4" w:space="0" w:color="auto"/>
              <w:right w:val="single" w:sz="4" w:space="0" w:color="auto"/>
            </w:tcBorders>
            <w:shd w:val="clear" w:color="auto" w:fill="auto"/>
            <w:vAlign w:val="bottom"/>
            <w:hideMark/>
          </w:tcPr>
          <w:p w14:paraId="66F9D45C" w14:textId="77777777" w:rsidR="00B40F29" w:rsidRPr="007B0717" w:rsidRDefault="00B40F29" w:rsidP="004E180D">
            <w:pPr>
              <w:jc w:val="right"/>
              <w:rPr>
                <w:sz w:val="18"/>
                <w:szCs w:val="18"/>
                <w:lang w:val="en-US"/>
              </w:rPr>
            </w:pPr>
            <w:r w:rsidRPr="007B0717">
              <w:rPr>
                <w:sz w:val="18"/>
                <w:szCs w:val="18"/>
                <w:lang w:val="en-US"/>
              </w:rPr>
              <w:t>16285,8</w:t>
            </w:r>
          </w:p>
        </w:tc>
      </w:tr>
      <w:tr w:rsidR="00B40F29" w:rsidRPr="007B0717" w14:paraId="01039B9D"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60A15B80"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94027C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1D41B9F5" w14:textId="77777777" w:rsidR="00B40F29" w:rsidRPr="007B0717" w:rsidRDefault="00B40F29" w:rsidP="004E180D">
            <w:pPr>
              <w:jc w:val="both"/>
              <w:rPr>
                <w:b/>
                <w:bCs/>
                <w:sz w:val="18"/>
                <w:szCs w:val="18"/>
                <w:lang w:val="en-US"/>
              </w:rPr>
            </w:pPr>
            <w:r w:rsidRPr="007B0717">
              <w:rPr>
                <w:b/>
                <w:bCs/>
                <w:sz w:val="18"/>
                <w:szCs w:val="18"/>
                <w:lang w:val="en-US"/>
              </w:rPr>
              <w:t>Municipiul Bălți</w:t>
            </w:r>
          </w:p>
        </w:tc>
        <w:tc>
          <w:tcPr>
            <w:tcW w:w="1465" w:type="dxa"/>
            <w:tcBorders>
              <w:top w:val="nil"/>
              <w:left w:val="nil"/>
              <w:bottom w:val="single" w:sz="4" w:space="0" w:color="auto"/>
              <w:right w:val="single" w:sz="4" w:space="0" w:color="auto"/>
            </w:tcBorders>
            <w:shd w:val="clear" w:color="auto" w:fill="FFFFFF"/>
            <w:vAlign w:val="bottom"/>
            <w:hideMark/>
          </w:tcPr>
          <w:p w14:paraId="7D87B13C" w14:textId="77777777" w:rsidR="00B40F29" w:rsidRPr="007B0717" w:rsidRDefault="00B40F29" w:rsidP="004E180D">
            <w:pPr>
              <w:jc w:val="right"/>
              <w:rPr>
                <w:b/>
                <w:bCs/>
                <w:sz w:val="18"/>
                <w:szCs w:val="18"/>
                <w:lang w:val="en-US"/>
              </w:rPr>
            </w:pPr>
            <w:r w:rsidRPr="007B0717">
              <w:rPr>
                <w:b/>
                <w:bCs/>
                <w:sz w:val="18"/>
                <w:szCs w:val="18"/>
                <w:lang w:val="en-US"/>
              </w:rPr>
              <w:t>8265,0</w:t>
            </w:r>
          </w:p>
        </w:tc>
        <w:tc>
          <w:tcPr>
            <w:tcW w:w="1228" w:type="dxa"/>
            <w:tcBorders>
              <w:top w:val="nil"/>
              <w:left w:val="nil"/>
              <w:bottom w:val="single" w:sz="4" w:space="0" w:color="auto"/>
              <w:right w:val="single" w:sz="4" w:space="0" w:color="auto"/>
            </w:tcBorders>
            <w:shd w:val="clear" w:color="auto" w:fill="FFFFFF"/>
            <w:vAlign w:val="bottom"/>
            <w:hideMark/>
          </w:tcPr>
          <w:p w14:paraId="59A744B4" w14:textId="77777777" w:rsidR="00B40F29" w:rsidRPr="007B0717" w:rsidRDefault="00B40F29" w:rsidP="004E180D">
            <w:pPr>
              <w:jc w:val="right"/>
              <w:rPr>
                <w:b/>
                <w:bCs/>
                <w:sz w:val="18"/>
                <w:szCs w:val="18"/>
                <w:lang w:val="en-US"/>
              </w:rPr>
            </w:pPr>
            <w:r w:rsidRPr="007B0717">
              <w:rPr>
                <w:b/>
                <w:bCs/>
                <w:sz w:val="18"/>
                <w:szCs w:val="18"/>
                <w:lang w:val="en-US"/>
              </w:rPr>
              <w:t>7960,4</w:t>
            </w:r>
          </w:p>
        </w:tc>
      </w:tr>
      <w:tr w:rsidR="00B40F29" w:rsidRPr="007B0717" w14:paraId="20FCA28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7590EF" w14:textId="77777777" w:rsidR="00B40F29" w:rsidRPr="007B0717" w:rsidRDefault="00B40F29" w:rsidP="004E180D">
            <w:pPr>
              <w:jc w:val="center"/>
              <w:rPr>
                <w:sz w:val="18"/>
                <w:szCs w:val="18"/>
                <w:lang w:val="en-US"/>
              </w:rPr>
            </w:pPr>
            <w:r w:rsidRPr="007B0717">
              <w:rPr>
                <w:sz w:val="18"/>
                <w:szCs w:val="18"/>
                <w:lang w:val="en-US"/>
              </w:rPr>
              <w:t>DCSE</w:t>
            </w:r>
          </w:p>
          <w:p w14:paraId="7345CB75"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579B3A67"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91C6C7D" w14:textId="77777777" w:rsidR="00B40F29" w:rsidRPr="007B0717" w:rsidRDefault="00B40F29" w:rsidP="004E180D">
            <w:pPr>
              <w:jc w:val="both"/>
              <w:rPr>
                <w:sz w:val="18"/>
                <w:szCs w:val="18"/>
                <w:lang w:val="en-US"/>
              </w:rPr>
            </w:pPr>
            <w:r w:rsidRPr="007B0717">
              <w:rPr>
                <w:sz w:val="18"/>
                <w:szCs w:val="18"/>
                <w:lang w:val="en-US"/>
              </w:rPr>
              <w:t>Consiliului municipal Bălți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527AE6E7" w14:textId="77777777" w:rsidR="00B40F29" w:rsidRPr="007B0717" w:rsidRDefault="00B40F29" w:rsidP="004E180D">
            <w:pPr>
              <w:jc w:val="right"/>
              <w:rPr>
                <w:sz w:val="18"/>
                <w:szCs w:val="18"/>
                <w:lang w:val="en-US"/>
              </w:rPr>
            </w:pPr>
            <w:r w:rsidRPr="007B0717">
              <w:rPr>
                <w:sz w:val="18"/>
                <w:szCs w:val="18"/>
                <w:lang w:val="en-US"/>
              </w:rPr>
              <w:t>1462,3</w:t>
            </w:r>
          </w:p>
        </w:tc>
        <w:tc>
          <w:tcPr>
            <w:tcW w:w="1228" w:type="dxa"/>
            <w:tcBorders>
              <w:top w:val="nil"/>
              <w:left w:val="nil"/>
              <w:bottom w:val="single" w:sz="4" w:space="0" w:color="auto"/>
              <w:right w:val="single" w:sz="4" w:space="0" w:color="auto"/>
            </w:tcBorders>
            <w:shd w:val="clear" w:color="auto" w:fill="auto"/>
            <w:vAlign w:val="bottom"/>
            <w:hideMark/>
          </w:tcPr>
          <w:p w14:paraId="4FF9108C" w14:textId="77777777" w:rsidR="00B40F29" w:rsidRPr="007B0717" w:rsidRDefault="00B40F29" w:rsidP="004E180D">
            <w:pPr>
              <w:jc w:val="right"/>
              <w:rPr>
                <w:sz w:val="18"/>
                <w:szCs w:val="18"/>
                <w:lang w:val="en-US"/>
              </w:rPr>
            </w:pPr>
            <w:r w:rsidRPr="007B0717">
              <w:rPr>
                <w:sz w:val="18"/>
                <w:szCs w:val="18"/>
                <w:lang w:val="en-US"/>
              </w:rPr>
              <w:t>1462,2</w:t>
            </w:r>
          </w:p>
        </w:tc>
      </w:tr>
      <w:tr w:rsidR="00B40F29" w:rsidRPr="007B0717" w14:paraId="0936565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F3DC74"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245D0597"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1FAC3538"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C82642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1484E6F" w14:textId="77777777" w:rsidR="00B40F29" w:rsidRPr="007B0717" w:rsidRDefault="00B40F29" w:rsidP="004E180D">
            <w:pPr>
              <w:jc w:val="right"/>
              <w:rPr>
                <w:sz w:val="18"/>
                <w:szCs w:val="18"/>
                <w:lang w:val="en-US"/>
              </w:rPr>
            </w:pPr>
            <w:r w:rsidRPr="007B0717">
              <w:rPr>
                <w:sz w:val="18"/>
                <w:szCs w:val="18"/>
                <w:lang w:val="en-US"/>
              </w:rPr>
              <w:t>1459,0</w:t>
            </w:r>
          </w:p>
        </w:tc>
        <w:tc>
          <w:tcPr>
            <w:tcW w:w="1228" w:type="dxa"/>
            <w:tcBorders>
              <w:top w:val="nil"/>
              <w:left w:val="nil"/>
              <w:bottom w:val="single" w:sz="4" w:space="0" w:color="auto"/>
              <w:right w:val="single" w:sz="4" w:space="0" w:color="auto"/>
            </w:tcBorders>
            <w:shd w:val="clear" w:color="auto" w:fill="auto"/>
            <w:vAlign w:val="bottom"/>
            <w:hideMark/>
          </w:tcPr>
          <w:p w14:paraId="6DF5C93F" w14:textId="77777777" w:rsidR="00B40F29" w:rsidRPr="007B0717" w:rsidRDefault="00B40F29" w:rsidP="004E180D">
            <w:pPr>
              <w:jc w:val="right"/>
              <w:rPr>
                <w:sz w:val="18"/>
                <w:szCs w:val="18"/>
                <w:lang w:val="en-US"/>
              </w:rPr>
            </w:pPr>
            <w:r w:rsidRPr="007B0717">
              <w:rPr>
                <w:sz w:val="18"/>
                <w:szCs w:val="18"/>
                <w:lang w:val="en-US"/>
              </w:rPr>
              <w:t>1459,0</w:t>
            </w:r>
          </w:p>
        </w:tc>
      </w:tr>
      <w:tr w:rsidR="00B40F29" w:rsidRPr="007B0717" w14:paraId="4D774F0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9A58F1" w14:textId="77777777" w:rsidR="00B40F29" w:rsidRPr="007B0717" w:rsidRDefault="00B40F29" w:rsidP="004E180D">
            <w:pPr>
              <w:jc w:val="center"/>
              <w:rPr>
                <w:sz w:val="18"/>
                <w:szCs w:val="18"/>
                <w:lang w:val="en-US"/>
              </w:rPr>
            </w:pPr>
            <w:r w:rsidRPr="007B0717">
              <w:rPr>
                <w:sz w:val="18"/>
                <w:szCs w:val="18"/>
                <w:lang w:val="en-US"/>
              </w:rPr>
              <w:t>DCSE</w:t>
            </w:r>
          </w:p>
          <w:p w14:paraId="3052BE2A"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715615F7"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0E95943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B643357" w14:textId="77777777" w:rsidR="00B40F29" w:rsidRPr="007B0717" w:rsidRDefault="00B40F29" w:rsidP="004E180D">
            <w:pPr>
              <w:jc w:val="right"/>
              <w:rPr>
                <w:sz w:val="18"/>
                <w:szCs w:val="18"/>
                <w:lang w:val="en-US"/>
              </w:rPr>
            </w:pPr>
            <w:r w:rsidRPr="007B0717">
              <w:rPr>
                <w:sz w:val="18"/>
                <w:szCs w:val="18"/>
                <w:lang w:val="en-US"/>
              </w:rPr>
              <w:t>1336,1</w:t>
            </w:r>
          </w:p>
        </w:tc>
        <w:tc>
          <w:tcPr>
            <w:tcW w:w="1228" w:type="dxa"/>
            <w:tcBorders>
              <w:top w:val="nil"/>
              <w:left w:val="nil"/>
              <w:bottom w:val="single" w:sz="4" w:space="0" w:color="auto"/>
              <w:right w:val="single" w:sz="4" w:space="0" w:color="auto"/>
            </w:tcBorders>
            <w:shd w:val="clear" w:color="auto" w:fill="auto"/>
            <w:vAlign w:val="bottom"/>
            <w:hideMark/>
          </w:tcPr>
          <w:p w14:paraId="6E1241E8" w14:textId="77777777" w:rsidR="00B40F29" w:rsidRPr="007B0717" w:rsidRDefault="00B40F29" w:rsidP="004E180D">
            <w:pPr>
              <w:jc w:val="right"/>
              <w:rPr>
                <w:sz w:val="18"/>
                <w:szCs w:val="18"/>
                <w:lang w:val="en-US"/>
              </w:rPr>
            </w:pPr>
            <w:r w:rsidRPr="007B0717">
              <w:rPr>
                <w:sz w:val="18"/>
                <w:szCs w:val="18"/>
                <w:lang w:val="en-US"/>
              </w:rPr>
              <w:t>1336,1</w:t>
            </w:r>
          </w:p>
        </w:tc>
      </w:tr>
      <w:tr w:rsidR="00B40F29" w:rsidRPr="007B0717" w14:paraId="032155E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20839B" w14:textId="77777777" w:rsidR="00B40F29" w:rsidRPr="007B0717" w:rsidRDefault="00B40F29" w:rsidP="004E180D">
            <w:pPr>
              <w:jc w:val="center"/>
              <w:rPr>
                <w:sz w:val="18"/>
                <w:szCs w:val="18"/>
                <w:lang w:val="en-US"/>
              </w:rPr>
            </w:pPr>
            <w:r w:rsidRPr="007B0717">
              <w:rPr>
                <w:sz w:val="18"/>
                <w:szCs w:val="18"/>
                <w:lang w:val="en-US"/>
              </w:rPr>
              <w:t>DCSE</w:t>
            </w:r>
          </w:p>
          <w:p w14:paraId="7B65C1FF"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09D05B09"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1941247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31FB10E" w14:textId="77777777" w:rsidR="00B40F29" w:rsidRPr="007B0717" w:rsidRDefault="00B40F29" w:rsidP="004E180D">
            <w:pPr>
              <w:jc w:val="right"/>
              <w:rPr>
                <w:sz w:val="18"/>
                <w:szCs w:val="18"/>
                <w:lang w:val="en-US"/>
              </w:rPr>
            </w:pPr>
            <w:r w:rsidRPr="007B0717">
              <w:rPr>
                <w:sz w:val="18"/>
                <w:szCs w:val="18"/>
                <w:lang w:val="en-US"/>
              </w:rPr>
              <w:t>574,1</w:t>
            </w:r>
          </w:p>
        </w:tc>
        <w:tc>
          <w:tcPr>
            <w:tcW w:w="1228" w:type="dxa"/>
            <w:tcBorders>
              <w:top w:val="nil"/>
              <w:left w:val="nil"/>
              <w:bottom w:val="single" w:sz="4" w:space="0" w:color="auto"/>
              <w:right w:val="single" w:sz="4" w:space="0" w:color="auto"/>
            </w:tcBorders>
            <w:shd w:val="clear" w:color="auto" w:fill="auto"/>
            <w:vAlign w:val="bottom"/>
            <w:hideMark/>
          </w:tcPr>
          <w:p w14:paraId="21D85428" w14:textId="77777777" w:rsidR="00B40F29" w:rsidRPr="007B0717" w:rsidRDefault="00B40F29" w:rsidP="004E180D">
            <w:pPr>
              <w:jc w:val="right"/>
              <w:rPr>
                <w:sz w:val="18"/>
                <w:szCs w:val="18"/>
                <w:lang w:val="en-US"/>
              </w:rPr>
            </w:pPr>
            <w:r w:rsidRPr="007B0717">
              <w:rPr>
                <w:sz w:val="18"/>
                <w:szCs w:val="18"/>
                <w:lang w:val="en-US"/>
              </w:rPr>
              <w:t>574,1</w:t>
            </w:r>
          </w:p>
        </w:tc>
      </w:tr>
      <w:tr w:rsidR="00B40F29" w:rsidRPr="007B0717" w14:paraId="094C411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EA454F" w14:textId="77777777" w:rsidR="00B40F29" w:rsidRPr="007B0717" w:rsidRDefault="00B40F29" w:rsidP="004E180D">
            <w:pPr>
              <w:jc w:val="center"/>
              <w:rPr>
                <w:sz w:val="18"/>
                <w:szCs w:val="18"/>
                <w:lang w:val="en-US"/>
              </w:rPr>
            </w:pPr>
            <w:r w:rsidRPr="007B0717">
              <w:rPr>
                <w:sz w:val="18"/>
                <w:szCs w:val="18"/>
                <w:lang w:val="en-US"/>
              </w:rPr>
              <w:t>DCSE</w:t>
            </w:r>
          </w:p>
          <w:p w14:paraId="2671A3DF"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70A86705"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07850FD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6BCBF70" w14:textId="77777777" w:rsidR="00B40F29" w:rsidRPr="007B0717" w:rsidRDefault="00B40F29" w:rsidP="004E180D">
            <w:pPr>
              <w:jc w:val="right"/>
              <w:rPr>
                <w:sz w:val="18"/>
                <w:szCs w:val="18"/>
                <w:lang w:val="en-US"/>
              </w:rPr>
            </w:pPr>
            <w:r w:rsidRPr="007B0717">
              <w:rPr>
                <w:sz w:val="18"/>
                <w:szCs w:val="18"/>
                <w:lang w:val="en-US"/>
              </w:rPr>
              <w:t>206,8</w:t>
            </w:r>
          </w:p>
        </w:tc>
        <w:tc>
          <w:tcPr>
            <w:tcW w:w="1228" w:type="dxa"/>
            <w:tcBorders>
              <w:top w:val="nil"/>
              <w:left w:val="nil"/>
              <w:bottom w:val="single" w:sz="4" w:space="0" w:color="auto"/>
              <w:right w:val="single" w:sz="4" w:space="0" w:color="auto"/>
            </w:tcBorders>
            <w:shd w:val="clear" w:color="auto" w:fill="auto"/>
            <w:vAlign w:val="bottom"/>
            <w:hideMark/>
          </w:tcPr>
          <w:p w14:paraId="6208DE7D" w14:textId="77777777" w:rsidR="00B40F29" w:rsidRPr="007B0717" w:rsidRDefault="00B40F29" w:rsidP="004E180D">
            <w:pPr>
              <w:jc w:val="right"/>
              <w:rPr>
                <w:sz w:val="18"/>
                <w:szCs w:val="18"/>
                <w:lang w:val="en-US"/>
              </w:rPr>
            </w:pPr>
            <w:r w:rsidRPr="007B0717">
              <w:rPr>
                <w:sz w:val="18"/>
                <w:szCs w:val="18"/>
                <w:lang w:val="en-US"/>
              </w:rPr>
              <w:t>206,8</w:t>
            </w:r>
          </w:p>
        </w:tc>
      </w:tr>
      <w:tr w:rsidR="00B40F29" w:rsidRPr="007B0717" w14:paraId="68DED9C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6A0DD5" w14:textId="77777777" w:rsidR="00B40F29" w:rsidRPr="007B0717" w:rsidRDefault="00B40F29" w:rsidP="004E180D">
            <w:pPr>
              <w:jc w:val="center"/>
              <w:rPr>
                <w:sz w:val="18"/>
                <w:szCs w:val="18"/>
                <w:lang w:val="en-US"/>
              </w:rPr>
            </w:pPr>
            <w:r w:rsidRPr="007B0717">
              <w:rPr>
                <w:sz w:val="18"/>
                <w:szCs w:val="18"/>
                <w:lang w:val="en-US"/>
              </w:rPr>
              <w:t xml:space="preserve">DCSE </w:t>
            </w:r>
          </w:p>
          <w:p w14:paraId="78A19598"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69F4D3AA"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70690CE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91FF1B4" w14:textId="77777777" w:rsidR="00B40F29" w:rsidRPr="007B0717" w:rsidRDefault="00B40F29" w:rsidP="004E180D">
            <w:pPr>
              <w:jc w:val="right"/>
              <w:rPr>
                <w:sz w:val="18"/>
                <w:szCs w:val="18"/>
                <w:lang w:val="en-US"/>
              </w:rPr>
            </w:pPr>
            <w:r w:rsidRPr="007B0717">
              <w:rPr>
                <w:sz w:val="18"/>
                <w:szCs w:val="18"/>
                <w:lang w:val="en-US"/>
              </w:rPr>
              <w:t>195,9</w:t>
            </w:r>
          </w:p>
        </w:tc>
        <w:tc>
          <w:tcPr>
            <w:tcW w:w="1228" w:type="dxa"/>
            <w:tcBorders>
              <w:top w:val="nil"/>
              <w:left w:val="nil"/>
              <w:bottom w:val="single" w:sz="4" w:space="0" w:color="auto"/>
              <w:right w:val="single" w:sz="4" w:space="0" w:color="auto"/>
            </w:tcBorders>
            <w:shd w:val="clear" w:color="auto" w:fill="auto"/>
            <w:vAlign w:val="bottom"/>
            <w:hideMark/>
          </w:tcPr>
          <w:p w14:paraId="2988317A" w14:textId="77777777" w:rsidR="00B40F29" w:rsidRPr="007B0717" w:rsidRDefault="00B40F29" w:rsidP="004E180D">
            <w:pPr>
              <w:jc w:val="right"/>
              <w:rPr>
                <w:sz w:val="18"/>
                <w:szCs w:val="18"/>
                <w:lang w:val="en-US"/>
              </w:rPr>
            </w:pPr>
            <w:r w:rsidRPr="007B0717">
              <w:rPr>
                <w:sz w:val="18"/>
                <w:szCs w:val="18"/>
                <w:lang w:val="en-US"/>
              </w:rPr>
              <w:t>195,9</w:t>
            </w:r>
          </w:p>
        </w:tc>
      </w:tr>
      <w:tr w:rsidR="00B40F29" w:rsidRPr="007B0717" w14:paraId="31A0C37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568E6D" w14:textId="77777777" w:rsidR="00B40F29" w:rsidRPr="007B0717" w:rsidRDefault="00B40F29" w:rsidP="004E180D">
            <w:pPr>
              <w:jc w:val="center"/>
              <w:rPr>
                <w:sz w:val="18"/>
                <w:szCs w:val="18"/>
                <w:lang w:val="en-US"/>
              </w:rPr>
            </w:pPr>
            <w:r w:rsidRPr="007B0717">
              <w:rPr>
                <w:sz w:val="18"/>
                <w:szCs w:val="18"/>
                <w:lang w:val="en-US"/>
              </w:rPr>
              <w:t xml:space="preserve">DCSE </w:t>
            </w:r>
          </w:p>
          <w:p w14:paraId="3BA2B63A"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6C35A59C"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11F4A01" w14:textId="77777777" w:rsidR="00B40F29" w:rsidRPr="007B0717" w:rsidRDefault="00B40F29" w:rsidP="004E180D">
            <w:pPr>
              <w:jc w:val="both"/>
              <w:rPr>
                <w:sz w:val="18"/>
                <w:szCs w:val="18"/>
                <w:lang w:val="en-US"/>
              </w:rPr>
            </w:pPr>
            <w:r w:rsidRPr="007B0717">
              <w:rPr>
                <w:sz w:val="18"/>
                <w:szCs w:val="18"/>
                <w:lang w:val="en-US"/>
              </w:rPr>
              <w:t>Primăriei municipiului Bălți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0866FDC8" w14:textId="77777777" w:rsidR="00B40F29" w:rsidRPr="007B0717" w:rsidRDefault="00B40F29" w:rsidP="004E180D">
            <w:pPr>
              <w:jc w:val="right"/>
              <w:rPr>
                <w:sz w:val="18"/>
                <w:szCs w:val="18"/>
                <w:lang w:val="en-US"/>
              </w:rPr>
            </w:pPr>
            <w:r w:rsidRPr="007B0717">
              <w:rPr>
                <w:sz w:val="18"/>
                <w:szCs w:val="18"/>
                <w:lang w:val="en-US"/>
              </w:rPr>
              <w:t>210,0</w:t>
            </w:r>
          </w:p>
        </w:tc>
        <w:tc>
          <w:tcPr>
            <w:tcW w:w="1228" w:type="dxa"/>
            <w:tcBorders>
              <w:top w:val="nil"/>
              <w:left w:val="nil"/>
              <w:bottom w:val="single" w:sz="4" w:space="0" w:color="auto"/>
              <w:right w:val="single" w:sz="4" w:space="0" w:color="auto"/>
            </w:tcBorders>
            <w:shd w:val="clear" w:color="auto" w:fill="auto"/>
            <w:vAlign w:val="bottom"/>
            <w:hideMark/>
          </w:tcPr>
          <w:p w14:paraId="722286F8" w14:textId="77777777" w:rsidR="00B40F29" w:rsidRPr="007B0717" w:rsidRDefault="00B40F29" w:rsidP="004E180D">
            <w:pPr>
              <w:jc w:val="right"/>
              <w:rPr>
                <w:sz w:val="18"/>
                <w:szCs w:val="18"/>
                <w:lang w:val="en-US"/>
              </w:rPr>
            </w:pPr>
            <w:r w:rsidRPr="007B0717">
              <w:rPr>
                <w:sz w:val="18"/>
                <w:szCs w:val="18"/>
                <w:lang w:val="en-US"/>
              </w:rPr>
              <w:t>210,0</w:t>
            </w:r>
          </w:p>
        </w:tc>
      </w:tr>
      <w:tr w:rsidR="00B40F29" w:rsidRPr="007B0717" w14:paraId="58F3370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77914E" w14:textId="77777777" w:rsidR="00B40F29" w:rsidRPr="007B0717" w:rsidRDefault="00B40F29" w:rsidP="004E180D">
            <w:pPr>
              <w:jc w:val="center"/>
              <w:rPr>
                <w:sz w:val="18"/>
                <w:szCs w:val="18"/>
                <w:lang w:val="en-US"/>
              </w:rPr>
            </w:pPr>
            <w:r w:rsidRPr="007B0717">
              <w:rPr>
                <w:sz w:val="18"/>
                <w:szCs w:val="18"/>
                <w:lang w:val="en-US"/>
              </w:rPr>
              <w:t xml:space="preserve">DCSE </w:t>
            </w:r>
          </w:p>
          <w:p w14:paraId="290E5ED0"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2758269C"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7BCDE85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55832BF" w14:textId="77777777" w:rsidR="00B40F29" w:rsidRPr="007B0717" w:rsidRDefault="00B40F29" w:rsidP="004E180D">
            <w:pPr>
              <w:jc w:val="right"/>
              <w:rPr>
                <w:sz w:val="18"/>
                <w:szCs w:val="18"/>
                <w:lang w:val="en-US"/>
              </w:rPr>
            </w:pPr>
            <w:r w:rsidRPr="007B0717">
              <w:rPr>
                <w:sz w:val="18"/>
                <w:szCs w:val="18"/>
                <w:lang w:val="en-US"/>
              </w:rPr>
              <w:t>189,0</w:t>
            </w:r>
          </w:p>
        </w:tc>
        <w:tc>
          <w:tcPr>
            <w:tcW w:w="1228" w:type="dxa"/>
            <w:tcBorders>
              <w:top w:val="nil"/>
              <w:left w:val="nil"/>
              <w:bottom w:val="single" w:sz="4" w:space="0" w:color="auto"/>
              <w:right w:val="single" w:sz="4" w:space="0" w:color="auto"/>
            </w:tcBorders>
            <w:shd w:val="clear" w:color="auto" w:fill="auto"/>
            <w:vAlign w:val="bottom"/>
            <w:hideMark/>
          </w:tcPr>
          <w:p w14:paraId="439F7FB6" w14:textId="77777777" w:rsidR="00B40F29" w:rsidRPr="007B0717" w:rsidRDefault="00B40F29" w:rsidP="004E180D">
            <w:pPr>
              <w:jc w:val="right"/>
              <w:rPr>
                <w:sz w:val="18"/>
                <w:szCs w:val="18"/>
                <w:lang w:val="en-US"/>
              </w:rPr>
            </w:pPr>
            <w:r w:rsidRPr="007B0717">
              <w:rPr>
                <w:sz w:val="18"/>
                <w:szCs w:val="18"/>
                <w:lang w:val="en-US"/>
              </w:rPr>
              <w:t>189,0</w:t>
            </w:r>
          </w:p>
        </w:tc>
      </w:tr>
      <w:tr w:rsidR="00B40F29" w:rsidRPr="007B0717" w14:paraId="5051DFB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93773E" w14:textId="77777777" w:rsidR="00B40F29" w:rsidRPr="007B0717" w:rsidRDefault="00B40F29" w:rsidP="004E180D">
            <w:pPr>
              <w:jc w:val="center"/>
              <w:rPr>
                <w:sz w:val="18"/>
                <w:szCs w:val="18"/>
                <w:lang w:val="en-US"/>
              </w:rPr>
            </w:pPr>
            <w:r w:rsidRPr="007B0717">
              <w:rPr>
                <w:sz w:val="18"/>
                <w:szCs w:val="18"/>
                <w:lang w:val="en-US"/>
              </w:rPr>
              <w:t>DCSE</w:t>
            </w:r>
          </w:p>
          <w:p w14:paraId="05523BA0"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EC62225"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5218C80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BBF4FB3" w14:textId="77777777" w:rsidR="00B40F29" w:rsidRPr="007B0717" w:rsidRDefault="00B40F29" w:rsidP="004E180D">
            <w:pPr>
              <w:jc w:val="right"/>
              <w:rPr>
                <w:sz w:val="18"/>
                <w:szCs w:val="18"/>
                <w:lang w:val="en-US"/>
              </w:rPr>
            </w:pPr>
            <w:r w:rsidRPr="007B0717">
              <w:rPr>
                <w:sz w:val="18"/>
                <w:szCs w:val="18"/>
                <w:lang w:val="en-US"/>
              </w:rPr>
              <w:t>215,2</w:t>
            </w:r>
          </w:p>
        </w:tc>
        <w:tc>
          <w:tcPr>
            <w:tcW w:w="1228" w:type="dxa"/>
            <w:tcBorders>
              <w:top w:val="nil"/>
              <w:left w:val="nil"/>
              <w:bottom w:val="single" w:sz="4" w:space="0" w:color="auto"/>
              <w:right w:val="single" w:sz="4" w:space="0" w:color="auto"/>
            </w:tcBorders>
            <w:shd w:val="clear" w:color="auto" w:fill="auto"/>
            <w:vAlign w:val="bottom"/>
            <w:hideMark/>
          </w:tcPr>
          <w:p w14:paraId="1561499E" w14:textId="77777777" w:rsidR="00B40F29" w:rsidRPr="007B0717" w:rsidRDefault="00B40F29" w:rsidP="004E180D">
            <w:pPr>
              <w:jc w:val="right"/>
              <w:rPr>
                <w:sz w:val="18"/>
                <w:szCs w:val="18"/>
                <w:lang w:val="en-US"/>
              </w:rPr>
            </w:pPr>
            <w:r w:rsidRPr="007B0717">
              <w:rPr>
                <w:sz w:val="18"/>
                <w:szCs w:val="18"/>
                <w:lang w:val="en-US"/>
              </w:rPr>
              <w:t>215,1</w:t>
            </w:r>
          </w:p>
        </w:tc>
      </w:tr>
      <w:tr w:rsidR="00B40F29" w:rsidRPr="007B0717" w14:paraId="057FECA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00DEA6" w14:textId="77777777" w:rsidR="00B40F29" w:rsidRPr="007B0717" w:rsidRDefault="00B40F29" w:rsidP="004E180D">
            <w:pPr>
              <w:jc w:val="center"/>
              <w:rPr>
                <w:sz w:val="18"/>
                <w:szCs w:val="18"/>
                <w:lang w:val="en-US"/>
              </w:rPr>
            </w:pPr>
            <w:r w:rsidRPr="007B0717">
              <w:rPr>
                <w:sz w:val="18"/>
                <w:szCs w:val="18"/>
                <w:lang w:val="en-US"/>
              </w:rPr>
              <w:t>DCSE</w:t>
            </w:r>
          </w:p>
          <w:p w14:paraId="6C6A7EB6"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4C8C086C"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32BFE4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9C620D0" w14:textId="77777777" w:rsidR="00B40F29" w:rsidRPr="007B0717" w:rsidRDefault="00B40F29" w:rsidP="004E180D">
            <w:pPr>
              <w:jc w:val="right"/>
              <w:rPr>
                <w:sz w:val="18"/>
                <w:szCs w:val="18"/>
                <w:lang w:val="en-US"/>
              </w:rPr>
            </w:pPr>
            <w:r w:rsidRPr="007B0717">
              <w:rPr>
                <w:sz w:val="18"/>
                <w:szCs w:val="18"/>
                <w:lang w:val="en-US"/>
              </w:rPr>
              <w:t>374,5</w:t>
            </w:r>
          </w:p>
        </w:tc>
        <w:tc>
          <w:tcPr>
            <w:tcW w:w="1228" w:type="dxa"/>
            <w:tcBorders>
              <w:top w:val="nil"/>
              <w:left w:val="nil"/>
              <w:bottom w:val="single" w:sz="4" w:space="0" w:color="auto"/>
              <w:right w:val="single" w:sz="4" w:space="0" w:color="auto"/>
            </w:tcBorders>
            <w:shd w:val="clear" w:color="auto" w:fill="auto"/>
            <w:vAlign w:val="bottom"/>
            <w:hideMark/>
          </w:tcPr>
          <w:p w14:paraId="00E5A88D" w14:textId="77777777" w:rsidR="00B40F29" w:rsidRPr="007B0717" w:rsidRDefault="00B40F29" w:rsidP="004E180D">
            <w:pPr>
              <w:jc w:val="right"/>
              <w:rPr>
                <w:sz w:val="18"/>
                <w:szCs w:val="18"/>
                <w:lang w:val="en-US"/>
              </w:rPr>
            </w:pPr>
            <w:r w:rsidRPr="007B0717">
              <w:rPr>
                <w:sz w:val="18"/>
                <w:szCs w:val="18"/>
                <w:lang w:val="en-US"/>
              </w:rPr>
              <w:t>370,7</w:t>
            </w:r>
          </w:p>
        </w:tc>
      </w:tr>
      <w:tr w:rsidR="00B40F29" w:rsidRPr="007B0717" w14:paraId="211B412E"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A6D528" w14:textId="77777777" w:rsidR="00B40F29" w:rsidRPr="007B0717" w:rsidRDefault="00B40F29" w:rsidP="004E180D">
            <w:pPr>
              <w:jc w:val="center"/>
              <w:rPr>
                <w:sz w:val="18"/>
                <w:szCs w:val="18"/>
                <w:lang w:val="en-US"/>
              </w:rPr>
            </w:pPr>
            <w:r w:rsidRPr="007B0717">
              <w:rPr>
                <w:sz w:val="18"/>
                <w:szCs w:val="18"/>
                <w:lang w:val="en-US"/>
              </w:rPr>
              <w:t xml:space="preserve">DCSE </w:t>
            </w:r>
          </w:p>
          <w:p w14:paraId="764C229F"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1D92C7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38AF90A" w14:textId="77777777" w:rsidR="00B40F29" w:rsidRPr="007B0717" w:rsidRDefault="00B40F29" w:rsidP="004E180D">
            <w:pPr>
              <w:jc w:val="both"/>
              <w:rPr>
                <w:sz w:val="18"/>
                <w:szCs w:val="18"/>
                <w:lang w:val="en-US"/>
              </w:rPr>
            </w:pPr>
            <w:r w:rsidRPr="007B0717">
              <w:rPr>
                <w:sz w:val="18"/>
                <w:szCs w:val="18"/>
                <w:lang w:val="en-US"/>
              </w:rPr>
              <w:t>Primăriei municipiului Bălți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580D67D" w14:textId="77777777" w:rsidR="00B40F29" w:rsidRPr="007B0717" w:rsidRDefault="00B40F29" w:rsidP="004E180D">
            <w:pPr>
              <w:jc w:val="right"/>
              <w:rPr>
                <w:sz w:val="18"/>
                <w:szCs w:val="18"/>
                <w:lang w:val="en-US"/>
              </w:rPr>
            </w:pPr>
            <w:r w:rsidRPr="007B0717">
              <w:rPr>
                <w:sz w:val="18"/>
                <w:szCs w:val="18"/>
                <w:lang w:val="en-US"/>
              </w:rPr>
              <w:t>940,1</w:t>
            </w:r>
          </w:p>
        </w:tc>
        <w:tc>
          <w:tcPr>
            <w:tcW w:w="1228" w:type="dxa"/>
            <w:tcBorders>
              <w:top w:val="nil"/>
              <w:left w:val="nil"/>
              <w:bottom w:val="single" w:sz="4" w:space="0" w:color="auto"/>
              <w:right w:val="single" w:sz="4" w:space="0" w:color="auto"/>
            </w:tcBorders>
            <w:shd w:val="clear" w:color="auto" w:fill="auto"/>
            <w:vAlign w:val="bottom"/>
            <w:hideMark/>
          </w:tcPr>
          <w:p w14:paraId="1AB15BCB" w14:textId="77777777" w:rsidR="00B40F29" w:rsidRPr="007B0717" w:rsidRDefault="00B40F29" w:rsidP="004E180D">
            <w:pPr>
              <w:jc w:val="right"/>
              <w:rPr>
                <w:sz w:val="18"/>
                <w:szCs w:val="18"/>
                <w:lang w:val="en-US"/>
              </w:rPr>
            </w:pPr>
            <w:r w:rsidRPr="007B0717">
              <w:rPr>
                <w:sz w:val="18"/>
                <w:szCs w:val="18"/>
                <w:lang w:val="en-US"/>
              </w:rPr>
              <w:t>861,1</w:t>
            </w:r>
          </w:p>
        </w:tc>
      </w:tr>
      <w:tr w:rsidR="00B40F29" w:rsidRPr="007B0717" w14:paraId="63B8C4D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A051A9" w14:textId="77777777" w:rsidR="00B40F29" w:rsidRPr="007B0717" w:rsidRDefault="00B40F29" w:rsidP="004E180D">
            <w:pPr>
              <w:jc w:val="center"/>
              <w:rPr>
                <w:sz w:val="18"/>
                <w:szCs w:val="18"/>
                <w:lang w:val="en-US"/>
              </w:rPr>
            </w:pPr>
            <w:r w:rsidRPr="007B0717">
              <w:rPr>
                <w:sz w:val="18"/>
                <w:szCs w:val="18"/>
                <w:lang w:val="en-US"/>
              </w:rPr>
              <w:t>DCSE</w:t>
            </w:r>
          </w:p>
          <w:p w14:paraId="7A6992F6"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F37EE0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FB2D2AA" w14:textId="77777777" w:rsidR="00B40F29" w:rsidRPr="007B0717" w:rsidRDefault="00B40F29" w:rsidP="004E180D">
            <w:pPr>
              <w:jc w:val="both"/>
              <w:rPr>
                <w:sz w:val="18"/>
                <w:szCs w:val="18"/>
                <w:lang w:val="en-US"/>
              </w:rPr>
            </w:pPr>
            <w:r w:rsidRPr="007B0717">
              <w:rPr>
                <w:sz w:val="18"/>
                <w:szCs w:val="18"/>
                <w:lang w:val="en-US"/>
              </w:rPr>
              <w:t>Primăriei municipiului Bălți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6A489AF9" w14:textId="77777777" w:rsidR="00B40F29" w:rsidRPr="007B0717" w:rsidRDefault="00B40F29" w:rsidP="004E180D">
            <w:pPr>
              <w:jc w:val="right"/>
              <w:rPr>
                <w:sz w:val="18"/>
                <w:szCs w:val="18"/>
                <w:lang w:val="en-US"/>
              </w:rPr>
            </w:pPr>
            <w:r w:rsidRPr="007B0717">
              <w:rPr>
                <w:sz w:val="18"/>
                <w:szCs w:val="18"/>
                <w:lang w:val="en-US"/>
              </w:rPr>
              <w:t>187,0</w:t>
            </w:r>
          </w:p>
        </w:tc>
        <w:tc>
          <w:tcPr>
            <w:tcW w:w="1228" w:type="dxa"/>
            <w:tcBorders>
              <w:top w:val="nil"/>
              <w:left w:val="nil"/>
              <w:bottom w:val="single" w:sz="4" w:space="0" w:color="auto"/>
              <w:right w:val="single" w:sz="4" w:space="0" w:color="auto"/>
            </w:tcBorders>
            <w:shd w:val="clear" w:color="auto" w:fill="auto"/>
            <w:vAlign w:val="bottom"/>
            <w:hideMark/>
          </w:tcPr>
          <w:p w14:paraId="7E6E2CC7" w14:textId="77777777" w:rsidR="00B40F29" w:rsidRPr="007B0717" w:rsidRDefault="00B40F29" w:rsidP="004E180D">
            <w:pPr>
              <w:jc w:val="right"/>
              <w:rPr>
                <w:sz w:val="18"/>
                <w:szCs w:val="18"/>
                <w:lang w:val="en-US"/>
              </w:rPr>
            </w:pPr>
            <w:r w:rsidRPr="007B0717">
              <w:rPr>
                <w:sz w:val="18"/>
                <w:szCs w:val="18"/>
                <w:lang w:val="en-US"/>
              </w:rPr>
              <w:t>135,4</w:t>
            </w:r>
          </w:p>
        </w:tc>
      </w:tr>
      <w:tr w:rsidR="00B40F29" w:rsidRPr="007B0717" w14:paraId="4995AC0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63E0A4" w14:textId="77777777" w:rsidR="00B40F29" w:rsidRPr="007B0717" w:rsidRDefault="00B40F29" w:rsidP="004E180D">
            <w:pPr>
              <w:jc w:val="center"/>
              <w:rPr>
                <w:sz w:val="18"/>
                <w:szCs w:val="18"/>
                <w:lang w:val="en-US"/>
              </w:rPr>
            </w:pPr>
            <w:r w:rsidRPr="007B0717">
              <w:rPr>
                <w:sz w:val="18"/>
                <w:szCs w:val="18"/>
                <w:lang w:val="en-US"/>
              </w:rPr>
              <w:t xml:space="preserve">DCSE </w:t>
            </w:r>
          </w:p>
          <w:p w14:paraId="0CADD570"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03E1E5B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C36173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2245C64" w14:textId="77777777" w:rsidR="00B40F29" w:rsidRPr="007B0717" w:rsidRDefault="00B40F29" w:rsidP="004E180D">
            <w:pPr>
              <w:jc w:val="right"/>
              <w:rPr>
                <w:sz w:val="18"/>
                <w:szCs w:val="18"/>
                <w:lang w:val="en-US"/>
              </w:rPr>
            </w:pPr>
            <w:r w:rsidRPr="007B0717">
              <w:rPr>
                <w:sz w:val="18"/>
                <w:szCs w:val="18"/>
                <w:lang w:val="en-US"/>
              </w:rPr>
              <w:t>303,0</w:t>
            </w:r>
          </w:p>
        </w:tc>
        <w:tc>
          <w:tcPr>
            <w:tcW w:w="1228" w:type="dxa"/>
            <w:tcBorders>
              <w:top w:val="nil"/>
              <w:left w:val="nil"/>
              <w:bottom w:val="single" w:sz="4" w:space="0" w:color="auto"/>
              <w:right w:val="single" w:sz="4" w:space="0" w:color="auto"/>
            </w:tcBorders>
            <w:shd w:val="clear" w:color="auto" w:fill="auto"/>
            <w:vAlign w:val="bottom"/>
            <w:hideMark/>
          </w:tcPr>
          <w:p w14:paraId="17F9148A" w14:textId="77777777" w:rsidR="00B40F29" w:rsidRPr="007B0717" w:rsidRDefault="00B40F29" w:rsidP="004E180D">
            <w:pPr>
              <w:jc w:val="right"/>
              <w:rPr>
                <w:sz w:val="18"/>
                <w:szCs w:val="18"/>
                <w:lang w:val="en-US"/>
              </w:rPr>
            </w:pPr>
            <w:r w:rsidRPr="007B0717">
              <w:rPr>
                <w:sz w:val="18"/>
                <w:szCs w:val="18"/>
                <w:lang w:val="en-US"/>
              </w:rPr>
              <w:t>277,0</w:t>
            </w:r>
          </w:p>
        </w:tc>
      </w:tr>
      <w:tr w:rsidR="00B40F29" w:rsidRPr="007B0717" w14:paraId="1295FE98"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F6583A" w14:textId="77777777" w:rsidR="00B40F29" w:rsidRPr="007B0717" w:rsidRDefault="00B40F29" w:rsidP="004E180D">
            <w:pPr>
              <w:jc w:val="center"/>
              <w:rPr>
                <w:sz w:val="18"/>
                <w:szCs w:val="18"/>
                <w:lang w:val="en-US"/>
              </w:rPr>
            </w:pPr>
            <w:r w:rsidRPr="007B0717">
              <w:rPr>
                <w:sz w:val="18"/>
                <w:szCs w:val="18"/>
                <w:lang w:val="en-US"/>
              </w:rPr>
              <w:t xml:space="preserve">DCSE </w:t>
            </w:r>
          </w:p>
          <w:p w14:paraId="3EA352F5"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AB2491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44AAA0CA" w14:textId="77777777" w:rsidR="00B40F29" w:rsidRPr="007B0717" w:rsidRDefault="00B40F29" w:rsidP="004E180D">
            <w:pPr>
              <w:jc w:val="both"/>
              <w:rPr>
                <w:sz w:val="18"/>
                <w:szCs w:val="18"/>
                <w:lang w:val="en-US"/>
              </w:rPr>
            </w:pPr>
            <w:r w:rsidRPr="007B0717">
              <w:rPr>
                <w:sz w:val="18"/>
                <w:szCs w:val="18"/>
                <w:lang w:val="en-US"/>
              </w:rPr>
              <w:t>Primăriei municipiului Bălți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60E75061" w14:textId="77777777" w:rsidR="00B40F29" w:rsidRPr="007B0717" w:rsidRDefault="00B40F29" w:rsidP="004E180D">
            <w:pPr>
              <w:jc w:val="right"/>
              <w:rPr>
                <w:sz w:val="18"/>
                <w:szCs w:val="18"/>
                <w:lang w:val="en-US"/>
              </w:rPr>
            </w:pPr>
            <w:r w:rsidRPr="007B0717">
              <w:rPr>
                <w:sz w:val="18"/>
                <w:szCs w:val="18"/>
                <w:lang w:val="en-US"/>
              </w:rPr>
              <w:t>20,0</w:t>
            </w:r>
          </w:p>
        </w:tc>
        <w:tc>
          <w:tcPr>
            <w:tcW w:w="1228" w:type="dxa"/>
            <w:tcBorders>
              <w:top w:val="nil"/>
              <w:left w:val="nil"/>
              <w:bottom w:val="single" w:sz="4" w:space="0" w:color="auto"/>
              <w:right w:val="single" w:sz="4" w:space="0" w:color="auto"/>
            </w:tcBorders>
            <w:shd w:val="clear" w:color="auto" w:fill="auto"/>
            <w:vAlign w:val="bottom"/>
            <w:hideMark/>
          </w:tcPr>
          <w:p w14:paraId="250381C4" w14:textId="77777777" w:rsidR="00B40F29" w:rsidRPr="007B0717" w:rsidRDefault="00B40F29" w:rsidP="004E180D">
            <w:pPr>
              <w:jc w:val="right"/>
              <w:rPr>
                <w:sz w:val="18"/>
                <w:szCs w:val="18"/>
                <w:lang w:val="en-US"/>
              </w:rPr>
            </w:pPr>
            <w:r w:rsidRPr="007B0717">
              <w:rPr>
                <w:sz w:val="18"/>
                <w:szCs w:val="18"/>
                <w:lang w:val="en-US"/>
              </w:rPr>
              <w:t>20,0</w:t>
            </w:r>
          </w:p>
        </w:tc>
      </w:tr>
      <w:tr w:rsidR="00B40F29" w:rsidRPr="007B0717" w14:paraId="3362F461" w14:textId="77777777" w:rsidTr="00B40F29">
        <w:trPr>
          <w:trHeight w:val="10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54BE26" w14:textId="77777777" w:rsidR="00B40F29" w:rsidRPr="007B0717" w:rsidRDefault="00B40F29" w:rsidP="004E180D">
            <w:pPr>
              <w:jc w:val="center"/>
              <w:rPr>
                <w:sz w:val="18"/>
                <w:szCs w:val="18"/>
                <w:lang w:val="en-US"/>
              </w:rPr>
            </w:pPr>
            <w:r w:rsidRPr="007B0717">
              <w:rPr>
                <w:sz w:val="18"/>
                <w:szCs w:val="18"/>
                <w:lang w:val="en-US"/>
              </w:rPr>
              <w:t>HG</w:t>
            </w:r>
          </w:p>
          <w:p w14:paraId="110F82BC"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1B17325A"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63F3682E" w14:textId="77777777" w:rsidR="00B40F29" w:rsidRPr="007B0717" w:rsidRDefault="00B40F29" w:rsidP="004E180D">
            <w:pPr>
              <w:jc w:val="both"/>
              <w:rPr>
                <w:sz w:val="18"/>
                <w:szCs w:val="18"/>
                <w:lang w:val="en-US"/>
              </w:rPr>
            </w:pPr>
            <w:r w:rsidRPr="007B0717">
              <w:rPr>
                <w:sz w:val="18"/>
                <w:szCs w:val="18"/>
                <w:lang w:val="en-US"/>
              </w:rPr>
              <w:t>Consiliului municipal Bălți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0BF0A37A" w14:textId="77777777" w:rsidR="00B40F29" w:rsidRPr="007B0717" w:rsidRDefault="00B40F29" w:rsidP="004E180D">
            <w:pPr>
              <w:jc w:val="right"/>
              <w:rPr>
                <w:sz w:val="18"/>
                <w:szCs w:val="18"/>
                <w:lang w:val="en-US"/>
              </w:rPr>
            </w:pPr>
            <w:r w:rsidRPr="007B0717">
              <w:rPr>
                <w:sz w:val="18"/>
                <w:szCs w:val="18"/>
                <w:lang w:val="en-US"/>
              </w:rPr>
              <w:t>592,0</w:t>
            </w:r>
          </w:p>
        </w:tc>
        <w:tc>
          <w:tcPr>
            <w:tcW w:w="1228" w:type="dxa"/>
            <w:tcBorders>
              <w:top w:val="nil"/>
              <w:left w:val="nil"/>
              <w:bottom w:val="single" w:sz="4" w:space="0" w:color="auto"/>
              <w:right w:val="single" w:sz="4" w:space="0" w:color="auto"/>
            </w:tcBorders>
            <w:shd w:val="clear" w:color="auto" w:fill="auto"/>
            <w:vAlign w:val="bottom"/>
            <w:hideMark/>
          </w:tcPr>
          <w:p w14:paraId="29BC2EFA" w14:textId="77777777" w:rsidR="00B40F29" w:rsidRPr="007B0717" w:rsidRDefault="00B40F29" w:rsidP="004E180D">
            <w:pPr>
              <w:jc w:val="right"/>
              <w:rPr>
                <w:sz w:val="18"/>
                <w:szCs w:val="18"/>
                <w:lang w:val="en-US"/>
              </w:rPr>
            </w:pPr>
            <w:r w:rsidRPr="007B0717">
              <w:rPr>
                <w:sz w:val="18"/>
                <w:szCs w:val="18"/>
                <w:lang w:val="en-US"/>
              </w:rPr>
              <w:t>448,0</w:t>
            </w:r>
          </w:p>
        </w:tc>
      </w:tr>
      <w:tr w:rsidR="00B40F29" w:rsidRPr="007B0717" w14:paraId="69837306"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7645F29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74799F3E"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78DEF37F" w14:textId="77777777" w:rsidR="00B40F29" w:rsidRPr="007B0717" w:rsidRDefault="00B40F29" w:rsidP="004E180D">
            <w:pPr>
              <w:jc w:val="both"/>
              <w:rPr>
                <w:b/>
                <w:bCs/>
                <w:sz w:val="18"/>
                <w:szCs w:val="18"/>
                <w:lang w:val="en-US"/>
              </w:rPr>
            </w:pPr>
            <w:r w:rsidRPr="007B0717">
              <w:rPr>
                <w:b/>
                <w:bCs/>
                <w:sz w:val="18"/>
                <w:szCs w:val="18"/>
                <w:lang w:val="en-US"/>
              </w:rPr>
              <w:t>Municipiul Chișinău</w:t>
            </w:r>
          </w:p>
        </w:tc>
        <w:tc>
          <w:tcPr>
            <w:tcW w:w="1465" w:type="dxa"/>
            <w:tcBorders>
              <w:top w:val="nil"/>
              <w:left w:val="nil"/>
              <w:bottom w:val="single" w:sz="4" w:space="0" w:color="auto"/>
              <w:right w:val="single" w:sz="4" w:space="0" w:color="auto"/>
            </w:tcBorders>
            <w:shd w:val="clear" w:color="auto" w:fill="FFFFFF"/>
            <w:vAlign w:val="bottom"/>
            <w:hideMark/>
          </w:tcPr>
          <w:p w14:paraId="1C305795" w14:textId="77777777" w:rsidR="00B40F29" w:rsidRPr="007B0717" w:rsidRDefault="00B40F29" w:rsidP="004E180D">
            <w:pPr>
              <w:jc w:val="right"/>
              <w:rPr>
                <w:b/>
                <w:bCs/>
                <w:sz w:val="18"/>
                <w:szCs w:val="18"/>
                <w:lang w:val="en-US"/>
              </w:rPr>
            </w:pPr>
            <w:r w:rsidRPr="007B0717">
              <w:rPr>
                <w:b/>
                <w:bCs/>
                <w:sz w:val="18"/>
                <w:szCs w:val="18"/>
                <w:lang w:val="en-US"/>
              </w:rPr>
              <w:t>10389,2</w:t>
            </w:r>
          </w:p>
        </w:tc>
        <w:tc>
          <w:tcPr>
            <w:tcW w:w="1228" w:type="dxa"/>
            <w:tcBorders>
              <w:top w:val="nil"/>
              <w:left w:val="nil"/>
              <w:bottom w:val="single" w:sz="4" w:space="0" w:color="auto"/>
              <w:right w:val="single" w:sz="4" w:space="0" w:color="auto"/>
            </w:tcBorders>
            <w:shd w:val="clear" w:color="auto" w:fill="FFFFFF"/>
            <w:vAlign w:val="bottom"/>
            <w:hideMark/>
          </w:tcPr>
          <w:p w14:paraId="059CC021" w14:textId="77777777" w:rsidR="00B40F29" w:rsidRPr="007B0717" w:rsidRDefault="00B40F29" w:rsidP="004E180D">
            <w:pPr>
              <w:jc w:val="right"/>
              <w:rPr>
                <w:b/>
                <w:bCs/>
                <w:sz w:val="18"/>
                <w:szCs w:val="18"/>
                <w:lang w:val="en-US"/>
              </w:rPr>
            </w:pPr>
            <w:r w:rsidRPr="007B0717">
              <w:rPr>
                <w:b/>
                <w:bCs/>
                <w:sz w:val="18"/>
                <w:szCs w:val="18"/>
                <w:lang w:val="en-US"/>
              </w:rPr>
              <w:t>10258,2</w:t>
            </w:r>
          </w:p>
        </w:tc>
      </w:tr>
      <w:tr w:rsidR="00B40F29" w:rsidRPr="007B0717" w14:paraId="77DE2AFC" w14:textId="77777777" w:rsidTr="00B40F29">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E0A07E" w14:textId="77777777" w:rsidR="00B40F29" w:rsidRPr="007B0717" w:rsidRDefault="00B40F29" w:rsidP="004E180D">
            <w:pPr>
              <w:jc w:val="center"/>
              <w:rPr>
                <w:sz w:val="18"/>
                <w:szCs w:val="18"/>
                <w:lang w:val="en-US"/>
              </w:rPr>
            </w:pPr>
            <w:r w:rsidRPr="007B0717">
              <w:rPr>
                <w:sz w:val="18"/>
                <w:szCs w:val="18"/>
                <w:lang w:val="en-US"/>
              </w:rPr>
              <w:t>DCSE</w:t>
            </w:r>
          </w:p>
          <w:p w14:paraId="2E79F085"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170CE3C7"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48B0B61" w14:textId="77777777" w:rsidR="00B40F29" w:rsidRPr="007B0717" w:rsidRDefault="00B40F29" w:rsidP="004E180D">
            <w:pPr>
              <w:jc w:val="both"/>
              <w:rPr>
                <w:sz w:val="18"/>
                <w:szCs w:val="18"/>
                <w:lang w:val="en-US"/>
              </w:rPr>
            </w:pPr>
            <w:r w:rsidRPr="007B0717">
              <w:rPr>
                <w:sz w:val="18"/>
                <w:szCs w:val="18"/>
                <w:lang w:val="en-US"/>
              </w:rPr>
              <w:t>Consiliului municipal Chișinău pentru întreținerea centrelor de plasament temporar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45406A05" w14:textId="77777777" w:rsidR="00B40F29" w:rsidRPr="007B0717" w:rsidRDefault="00B40F29" w:rsidP="004E180D">
            <w:pPr>
              <w:jc w:val="right"/>
              <w:rPr>
                <w:sz w:val="18"/>
                <w:szCs w:val="18"/>
                <w:lang w:val="en-US"/>
              </w:rPr>
            </w:pPr>
            <w:r w:rsidRPr="007B0717">
              <w:rPr>
                <w:sz w:val="18"/>
                <w:szCs w:val="18"/>
                <w:lang w:val="en-US"/>
              </w:rPr>
              <w:t>129,9</w:t>
            </w:r>
          </w:p>
        </w:tc>
        <w:tc>
          <w:tcPr>
            <w:tcW w:w="1228" w:type="dxa"/>
            <w:tcBorders>
              <w:top w:val="nil"/>
              <w:left w:val="nil"/>
              <w:bottom w:val="single" w:sz="4" w:space="0" w:color="auto"/>
              <w:right w:val="single" w:sz="4" w:space="0" w:color="auto"/>
            </w:tcBorders>
            <w:shd w:val="clear" w:color="auto" w:fill="auto"/>
            <w:vAlign w:val="bottom"/>
            <w:hideMark/>
          </w:tcPr>
          <w:p w14:paraId="53301D3A" w14:textId="77777777" w:rsidR="00B40F29" w:rsidRPr="007B0717" w:rsidRDefault="00B40F29" w:rsidP="004E180D">
            <w:pPr>
              <w:jc w:val="right"/>
              <w:rPr>
                <w:sz w:val="18"/>
                <w:szCs w:val="18"/>
                <w:lang w:val="en-US"/>
              </w:rPr>
            </w:pPr>
            <w:r w:rsidRPr="007B0717">
              <w:rPr>
                <w:sz w:val="18"/>
                <w:szCs w:val="18"/>
                <w:lang w:val="en-US"/>
              </w:rPr>
              <w:t>129,9</w:t>
            </w:r>
          </w:p>
        </w:tc>
      </w:tr>
      <w:tr w:rsidR="00B40F29" w:rsidRPr="007B0717" w14:paraId="54A91C79" w14:textId="77777777" w:rsidTr="00B40F29">
        <w:trPr>
          <w:trHeight w:val="1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23FB7C"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7C739A49" w14:textId="77777777" w:rsidR="00B40F29" w:rsidRPr="007B0717" w:rsidRDefault="00B40F29" w:rsidP="004E180D">
            <w:pPr>
              <w:jc w:val="center"/>
              <w:rPr>
                <w:sz w:val="18"/>
                <w:szCs w:val="18"/>
                <w:lang w:val="en-US"/>
              </w:rPr>
            </w:pPr>
            <w:r w:rsidRPr="007B0717">
              <w:rPr>
                <w:sz w:val="18"/>
                <w:szCs w:val="18"/>
                <w:lang w:val="en-US"/>
              </w:rPr>
              <w:t xml:space="preserve"> 80</w:t>
            </w:r>
          </w:p>
          <w:p w14:paraId="79F2E557" w14:textId="77777777" w:rsidR="00B40F29" w:rsidRPr="007B0717" w:rsidRDefault="00B40F29" w:rsidP="004E180D">
            <w:pPr>
              <w:jc w:val="center"/>
              <w:rPr>
                <w:sz w:val="18"/>
                <w:szCs w:val="18"/>
                <w:lang w:val="en-US"/>
              </w:rPr>
            </w:pPr>
            <w:r w:rsidRPr="007B0717">
              <w:rPr>
                <w:sz w:val="18"/>
                <w:szCs w:val="18"/>
                <w:lang w:val="en-US"/>
              </w:rPr>
              <w:br w:type="page"/>
              <w:t>DCSE</w:t>
            </w:r>
          </w:p>
          <w:p w14:paraId="76554080" w14:textId="77777777" w:rsidR="00B40F29" w:rsidRPr="007B0717" w:rsidRDefault="00B40F29" w:rsidP="004E180D">
            <w:pPr>
              <w:jc w:val="center"/>
              <w:rPr>
                <w:sz w:val="18"/>
                <w:szCs w:val="18"/>
                <w:lang w:val="en-US"/>
              </w:rPr>
            </w:pPr>
            <w:r w:rsidRPr="007B0717">
              <w:rPr>
                <w:sz w:val="18"/>
                <w:szCs w:val="18"/>
                <w:lang w:val="en-US"/>
              </w:rPr>
              <w:br w:type="page"/>
              <w:t>87</w:t>
            </w:r>
          </w:p>
        </w:tc>
        <w:tc>
          <w:tcPr>
            <w:tcW w:w="1134" w:type="dxa"/>
            <w:tcBorders>
              <w:top w:val="nil"/>
              <w:left w:val="nil"/>
              <w:bottom w:val="single" w:sz="4" w:space="0" w:color="auto"/>
              <w:right w:val="single" w:sz="4" w:space="0" w:color="auto"/>
            </w:tcBorders>
            <w:shd w:val="clear" w:color="auto" w:fill="auto"/>
            <w:vAlign w:val="center"/>
            <w:hideMark/>
          </w:tcPr>
          <w:p w14:paraId="3F985F1E" w14:textId="77777777" w:rsidR="00B40F29" w:rsidRPr="007B0717" w:rsidRDefault="00B40F29" w:rsidP="004E180D">
            <w:pPr>
              <w:jc w:val="center"/>
              <w:rPr>
                <w:sz w:val="18"/>
                <w:szCs w:val="18"/>
                <w:lang w:val="en-US"/>
              </w:rPr>
            </w:pPr>
            <w:r w:rsidRPr="007B0717">
              <w:rPr>
                <w:sz w:val="18"/>
                <w:szCs w:val="18"/>
                <w:lang w:val="en-US"/>
              </w:rPr>
              <w:t>04.09.23</w:t>
            </w:r>
          </w:p>
          <w:p w14:paraId="5385DC09" w14:textId="77777777" w:rsidR="00B40F29" w:rsidRPr="007B0717" w:rsidRDefault="00B40F29" w:rsidP="004E180D">
            <w:pPr>
              <w:jc w:val="center"/>
              <w:rPr>
                <w:sz w:val="18"/>
                <w:szCs w:val="18"/>
                <w:lang w:val="en-US"/>
              </w:rPr>
            </w:pPr>
            <w:r w:rsidRPr="007B0717">
              <w:rPr>
                <w:sz w:val="18"/>
                <w:szCs w:val="18"/>
                <w:lang w:val="en-US"/>
              </w:rPr>
              <w:br w:type="page"/>
              <w:t>04.10.23</w:t>
            </w:r>
          </w:p>
        </w:tc>
        <w:tc>
          <w:tcPr>
            <w:tcW w:w="5103" w:type="dxa"/>
            <w:vMerge/>
            <w:tcBorders>
              <w:top w:val="nil"/>
              <w:left w:val="single" w:sz="4" w:space="0" w:color="auto"/>
              <w:bottom w:val="single" w:sz="4" w:space="0" w:color="000000"/>
              <w:right w:val="single" w:sz="4" w:space="0" w:color="auto"/>
            </w:tcBorders>
            <w:vAlign w:val="center"/>
            <w:hideMark/>
          </w:tcPr>
          <w:p w14:paraId="515732D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94544D5" w14:textId="77777777" w:rsidR="00B40F29" w:rsidRPr="007B0717" w:rsidRDefault="00B40F29" w:rsidP="004E180D">
            <w:pPr>
              <w:jc w:val="right"/>
              <w:rPr>
                <w:sz w:val="18"/>
                <w:szCs w:val="18"/>
                <w:lang w:val="en-US"/>
              </w:rPr>
            </w:pPr>
            <w:r w:rsidRPr="007B0717">
              <w:rPr>
                <w:sz w:val="18"/>
                <w:szCs w:val="18"/>
                <w:lang w:val="en-US"/>
              </w:rPr>
              <w:t>12,1</w:t>
            </w:r>
          </w:p>
        </w:tc>
        <w:tc>
          <w:tcPr>
            <w:tcW w:w="1228" w:type="dxa"/>
            <w:tcBorders>
              <w:top w:val="nil"/>
              <w:left w:val="nil"/>
              <w:bottom w:val="single" w:sz="4" w:space="0" w:color="auto"/>
              <w:right w:val="single" w:sz="4" w:space="0" w:color="auto"/>
            </w:tcBorders>
            <w:shd w:val="clear" w:color="auto" w:fill="auto"/>
            <w:vAlign w:val="bottom"/>
            <w:hideMark/>
          </w:tcPr>
          <w:p w14:paraId="116E6F1B" w14:textId="77777777" w:rsidR="00B40F29" w:rsidRPr="007B0717" w:rsidRDefault="00B40F29" w:rsidP="004E180D">
            <w:pPr>
              <w:jc w:val="right"/>
              <w:rPr>
                <w:sz w:val="18"/>
                <w:szCs w:val="18"/>
                <w:lang w:val="en-US"/>
              </w:rPr>
            </w:pPr>
            <w:r w:rsidRPr="007B0717">
              <w:rPr>
                <w:sz w:val="18"/>
                <w:szCs w:val="18"/>
                <w:lang w:val="en-US"/>
              </w:rPr>
              <w:t>12,1</w:t>
            </w:r>
          </w:p>
        </w:tc>
      </w:tr>
      <w:tr w:rsidR="00B40F29" w:rsidRPr="007B0717" w14:paraId="34E7E94E" w14:textId="77777777" w:rsidTr="00B40F29">
        <w:trPr>
          <w:trHeight w:val="1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B63A9A" w14:textId="77777777" w:rsidR="00B40F29" w:rsidRPr="007B0717" w:rsidRDefault="00B40F29" w:rsidP="004E180D">
            <w:pPr>
              <w:jc w:val="center"/>
              <w:rPr>
                <w:sz w:val="18"/>
                <w:szCs w:val="18"/>
                <w:lang w:val="en-US"/>
              </w:rPr>
            </w:pPr>
            <w:r w:rsidRPr="007B0717">
              <w:rPr>
                <w:sz w:val="18"/>
                <w:szCs w:val="18"/>
                <w:lang w:val="en-US"/>
              </w:rPr>
              <w:t xml:space="preserve">DCSE </w:t>
            </w:r>
          </w:p>
          <w:p w14:paraId="47F30E52"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52793AAD"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0FCCE55A" w14:textId="77777777" w:rsidR="00B40F29" w:rsidRPr="007B0717" w:rsidRDefault="00B40F29" w:rsidP="004E180D">
            <w:pPr>
              <w:jc w:val="both"/>
              <w:rPr>
                <w:sz w:val="18"/>
                <w:szCs w:val="18"/>
                <w:lang w:val="en-US"/>
              </w:rPr>
            </w:pPr>
            <w:r w:rsidRPr="007B0717">
              <w:rPr>
                <w:sz w:val="18"/>
                <w:szCs w:val="18"/>
                <w:lang w:val="en-US"/>
              </w:rPr>
              <w:t>Consiliului municipal Chișinău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28773C1" w14:textId="77777777" w:rsidR="00B40F29" w:rsidRPr="007B0717" w:rsidRDefault="00B40F29" w:rsidP="004E180D">
            <w:pPr>
              <w:jc w:val="right"/>
              <w:rPr>
                <w:sz w:val="18"/>
                <w:szCs w:val="18"/>
                <w:lang w:val="en-US"/>
              </w:rPr>
            </w:pPr>
            <w:r w:rsidRPr="007B0717">
              <w:rPr>
                <w:sz w:val="18"/>
                <w:szCs w:val="18"/>
                <w:lang w:val="en-US"/>
              </w:rPr>
              <w:t>5174,6</w:t>
            </w:r>
          </w:p>
        </w:tc>
        <w:tc>
          <w:tcPr>
            <w:tcW w:w="1228" w:type="dxa"/>
            <w:tcBorders>
              <w:top w:val="nil"/>
              <w:left w:val="nil"/>
              <w:bottom w:val="single" w:sz="4" w:space="0" w:color="auto"/>
              <w:right w:val="single" w:sz="4" w:space="0" w:color="auto"/>
            </w:tcBorders>
            <w:shd w:val="clear" w:color="auto" w:fill="auto"/>
            <w:vAlign w:val="bottom"/>
            <w:hideMark/>
          </w:tcPr>
          <w:p w14:paraId="61708695" w14:textId="77777777" w:rsidR="00B40F29" w:rsidRPr="007B0717" w:rsidRDefault="00B40F29" w:rsidP="004E180D">
            <w:pPr>
              <w:jc w:val="right"/>
              <w:rPr>
                <w:sz w:val="18"/>
                <w:szCs w:val="18"/>
                <w:lang w:val="en-US"/>
              </w:rPr>
            </w:pPr>
            <w:r w:rsidRPr="007B0717">
              <w:rPr>
                <w:sz w:val="18"/>
                <w:szCs w:val="18"/>
                <w:lang w:val="en-US"/>
              </w:rPr>
              <w:t>5088,4</w:t>
            </w:r>
          </w:p>
        </w:tc>
      </w:tr>
      <w:tr w:rsidR="00B40F29" w:rsidRPr="007B0717" w14:paraId="22BCFD24"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EE33BF" w14:textId="77777777" w:rsidR="00B40F29" w:rsidRPr="007B0717" w:rsidRDefault="00B40F29" w:rsidP="004E180D">
            <w:pPr>
              <w:jc w:val="center"/>
              <w:rPr>
                <w:sz w:val="18"/>
                <w:szCs w:val="18"/>
                <w:lang w:val="en-US"/>
              </w:rPr>
            </w:pPr>
            <w:r w:rsidRPr="007B0717">
              <w:rPr>
                <w:sz w:val="18"/>
                <w:szCs w:val="18"/>
                <w:lang w:val="en-US"/>
              </w:rPr>
              <w:t xml:space="preserve">DCSE </w:t>
            </w:r>
          </w:p>
          <w:p w14:paraId="3043FB22"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B060B89"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1F56BD8" w14:textId="77777777" w:rsidR="00B40F29" w:rsidRPr="007B0717" w:rsidRDefault="00B40F29" w:rsidP="004E180D">
            <w:pPr>
              <w:jc w:val="both"/>
              <w:rPr>
                <w:sz w:val="18"/>
                <w:szCs w:val="18"/>
                <w:lang w:val="en-US"/>
              </w:rPr>
            </w:pPr>
            <w:r w:rsidRPr="007B0717">
              <w:rPr>
                <w:sz w:val="18"/>
                <w:szCs w:val="18"/>
                <w:lang w:val="en-US"/>
              </w:rPr>
              <w:t>Consiliului municipal Chișinău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6F373EF1" w14:textId="77777777" w:rsidR="00B40F29" w:rsidRPr="007B0717" w:rsidRDefault="00B40F29" w:rsidP="004E180D">
            <w:pPr>
              <w:jc w:val="right"/>
              <w:rPr>
                <w:sz w:val="18"/>
                <w:szCs w:val="18"/>
                <w:lang w:val="en-US"/>
              </w:rPr>
            </w:pPr>
            <w:r w:rsidRPr="007B0717">
              <w:rPr>
                <w:sz w:val="18"/>
                <w:szCs w:val="18"/>
                <w:lang w:val="en-US"/>
              </w:rPr>
              <w:t>922,1</w:t>
            </w:r>
          </w:p>
        </w:tc>
        <w:tc>
          <w:tcPr>
            <w:tcW w:w="1228" w:type="dxa"/>
            <w:tcBorders>
              <w:top w:val="nil"/>
              <w:left w:val="nil"/>
              <w:bottom w:val="single" w:sz="4" w:space="0" w:color="auto"/>
              <w:right w:val="single" w:sz="4" w:space="0" w:color="auto"/>
            </w:tcBorders>
            <w:shd w:val="clear" w:color="auto" w:fill="auto"/>
            <w:vAlign w:val="bottom"/>
            <w:hideMark/>
          </w:tcPr>
          <w:p w14:paraId="35769EF5" w14:textId="77777777" w:rsidR="00B40F29" w:rsidRPr="007B0717" w:rsidRDefault="00B40F29" w:rsidP="004E180D">
            <w:pPr>
              <w:jc w:val="right"/>
              <w:rPr>
                <w:sz w:val="18"/>
                <w:szCs w:val="18"/>
                <w:lang w:val="en-US"/>
              </w:rPr>
            </w:pPr>
            <w:r w:rsidRPr="007B0717">
              <w:rPr>
                <w:sz w:val="18"/>
                <w:szCs w:val="18"/>
                <w:lang w:val="en-US"/>
              </w:rPr>
              <w:t>889,8</w:t>
            </w:r>
          </w:p>
        </w:tc>
      </w:tr>
      <w:tr w:rsidR="00B40F29" w:rsidRPr="007B0717" w14:paraId="28C1D2A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480347" w14:textId="77777777" w:rsidR="00B40F29" w:rsidRPr="007B0717" w:rsidRDefault="00B40F29" w:rsidP="004E180D">
            <w:pPr>
              <w:jc w:val="center"/>
              <w:rPr>
                <w:sz w:val="18"/>
                <w:szCs w:val="18"/>
                <w:lang w:val="en-US"/>
              </w:rPr>
            </w:pPr>
            <w:r w:rsidRPr="007B0717">
              <w:rPr>
                <w:sz w:val="18"/>
                <w:szCs w:val="18"/>
                <w:lang w:val="en-US"/>
              </w:rPr>
              <w:t xml:space="preserve">DCSE </w:t>
            </w:r>
          </w:p>
          <w:p w14:paraId="30B29349"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4DC91EDA"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7B1680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BF10F1E" w14:textId="77777777" w:rsidR="00B40F29" w:rsidRPr="007B0717" w:rsidRDefault="00B40F29" w:rsidP="004E180D">
            <w:pPr>
              <w:jc w:val="right"/>
              <w:rPr>
                <w:sz w:val="18"/>
                <w:szCs w:val="18"/>
                <w:lang w:val="en-US"/>
              </w:rPr>
            </w:pPr>
            <w:r w:rsidRPr="007B0717">
              <w:rPr>
                <w:sz w:val="18"/>
                <w:szCs w:val="18"/>
                <w:lang w:val="en-US"/>
              </w:rPr>
              <w:t>902,5</w:t>
            </w:r>
          </w:p>
        </w:tc>
        <w:tc>
          <w:tcPr>
            <w:tcW w:w="1228" w:type="dxa"/>
            <w:tcBorders>
              <w:top w:val="nil"/>
              <w:left w:val="nil"/>
              <w:bottom w:val="single" w:sz="4" w:space="0" w:color="auto"/>
              <w:right w:val="single" w:sz="4" w:space="0" w:color="auto"/>
            </w:tcBorders>
            <w:shd w:val="clear" w:color="auto" w:fill="auto"/>
            <w:vAlign w:val="bottom"/>
            <w:hideMark/>
          </w:tcPr>
          <w:p w14:paraId="59DDB050" w14:textId="77777777" w:rsidR="00B40F29" w:rsidRPr="007B0717" w:rsidRDefault="00B40F29" w:rsidP="004E180D">
            <w:pPr>
              <w:jc w:val="right"/>
              <w:rPr>
                <w:sz w:val="18"/>
                <w:szCs w:val="18"/>
                <w:lang w:val="en-US"/>
              </w:rPr>
            </w:pPr>
            <w:r w:rsidRPr="007B0717">
              <w:rPr>
                <w:sz w:val="18"/>
                <w:szCs w:val="18"/>
                <w:lang w:val="en-US"/>
              </w:rPr>
              <w:t>890,0</w:t>
            </w:r>
          </w:p>
        </w:tc>
      </w:tr>
      <w:tr w:rsidR="00B40F29" w:rsidRPr="007B0717" w14:paraId="7CA0247B" w14:textId="77777777" w:rsidTr="00B40F29">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BBA949" w14:textId="77777777" w:rsidR="00B40F29" w:rsidRPr="007B0717" w:rsidRDefault="00B40F29" w:rsidP="004E180D">
            <w:pPr>
              <w:jc w:val="center"/>
              <w:rPr>
                <w:sz w:val="18"/>
                <w:szCs w:val="18"/>
                <w:lang w:val="en-US"/>
              </w:rPr>
            </w:pPr>
            <w:r w:rsidRPr="007B0717">
              <w:rPr>
                <w:sz w:val="18"/>
                <w:szCs w:val="18"/>
                <w:lang w:val="en-US"/>
              </w:rPr>
              <w:t xml:space="preserve">HG </w:t>
            </w:r>
          </w:p>
          <w:p w14:paraId="705A3414"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4F8CC5F2"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6692B74B" w14:textId="77777777" w:rsidR="00B40F29" w:rsidRPr="007B0717" w:rsidRDefault="00B40F29" w:rsidP="004E180D">
            <w:pPr>
              <w:jc w:val="both"/>
              <w:rPr>
                <w:sz w:val="18"/>
                <w:szCs w:val="18"/>
                <w:lang w:val="en-US"/>
              </w:rPr>
            </w:pPr>
            <w:r w:rsidRPr="007B0717">
              <w:rPr>
                <w:sz w:val="18"/>
                <w:szCs w:val="18"/>
                <w:lang w:val="en-US"/>
              </w:rPr>
              <w:t>Consiliului municipal Chișinău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58EA50B" w14:textId="77777777" w:rsidR="00B40F29" w:rsidRPr="007B0717" w:rsidRDefault="00B40F29" w:rsidP="004E180D">
            <w:pPr>
              <w:jc w:val="right"/>
              <w:rPr>
                <w:sz w:val="18"/>
                <w:szCs w:val="18"/>
                <w:lang w:val="en-US"/>
              </w:rPr>
            </w:pPr>
            <w:r w:rsidRPr="007B0717">
              <w:rPr>
                <w:sz w:val="18"/>
                <w:szCs w:val="18"/>
                <w:lang w:val="en-US"/>
              </w:rPr>
              <w:t>3248,0</w:t>
            </w:r>
          </w:p>
        </w:tc>
        <w:tc>
          <w:tcPr>
            <w:tcW w:w="1228" w:type="dxa"/>
            <w:tcBorders>
              <w:top w:val="nil"/>
              <w:left w:val="nil"/>
              <w:bottom w:val="single" w:sz="4" w:space="0" w:color="auto"/>
              <w:right w:val="single" w:sz="4" w:space="0" w:color="auto"/>
            </w:tcBorders>
            <w:shd w:val="clear" w:color="auto" w:fill="auto"/>
            <w:vAlign w:val="bottom"/>
            <w:hideMark/>
          </w:tcPr>
          <w:p w14:paraId="6C5E66F1" w14:textId="77777777" w:rsidR="00B40F29" w:rsidRPr="007B0717" w:rsidRDefault="00B40F29" w:rsidP="004E180D">
            <w:pPr>
              <w:jc w:val="right"/>
              <w:rPr>
                <w:sz w:val="18"/>
                <w:szCs w:val="18"/>
                <w:lang w:val="en-US"/>
              </w:rPr>
            </w:pPr>
            <w:r w:rsidRPr="007B0717">
              <w:rPr>
                <w:sz w:val="18"/>
                <w:szCs w:val="18"/>
                <w:lang w:val="en-US"/>
              </w:rPr>
              <w:t>3248,0</w:t>
            </w:r>
          </w:p>
        </w:tc>
      </w:tr>
      <w:tr w:rsidR="00B40F29" w:rsidRPr="007B0717" w14:paraId="76D9AC4A"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6A4897B"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13B04D6"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0352E5B" w14:textId="77777777" w:rsidR="00B40F29" w:rsidRPr="007B0717" w:rsidRDefault="00B40F29" w:rsidP="004E180D">
            <w:pPr>
              <w:jc w:val="both"/>
              <w:rPr>
                <w:b/>
                <w:bCs/>
                <w:sz w:val="18"/>
                <w:szCs w:val="18"/>
                <w:lang w:val="en-US"/>
              </w:rPr>
            </w:pPr>
            <w:r w:rsidRPr="007B0717">
              <w:rPr>
                <w:b/>
                <w:bCs/>
                <w:sz w:val="18"/>
                <w:szCs w:val="18"/>
                <w:lang w:val="en-US"/>
              </w:rPr>
              <w:t>Raionul Anenii Noi</w:t>
            </w:r>
          </w:p>
        </w:tc>
        <w:tc>
          <w:tcPr>
            <w:tcW w:w="1465" w:type="dxa"/>
            <w:tcBorders>
              <w:top w:val="nil"/>
              <w:left w:val="nil"/>
              <w:bottom w:val="single" w:sz="4" w:space="0" w:color="auto"/>
              <w:right w:val="single" w:sz="4" w:space="0" w:color="auto"/>
            </w:tcBorders>
            <w:shd w:val="clear" w:color="auto" w:fill="FFFFFF"/>
            <w:vAlign w:val="bottom"/>
            <w:hideMark/>
          </w:tcPr>
          <w:p w14:paraId="33401DC5" w14:textId="77777777" w:rsidR="00B40F29" w:rsidRPr="007B0717" w:rsidRDefault="00B40F29" w:rsidP="004E180D">
            <w:pPr>
              <w:jc w:val="right"/>
              <w:rPr>
                <w:b/>
                <w:bCs/>
                <w:sz w:val="18"/>
                <w:szCs w:val="18"/>
                <w:lang w:val="en-US"/>
              </w:rPr>
            </w:pPr>
            <w:r w:rsidRPr="007B0717">
              <w:rPr>
                <w:b/>
                <w:bCs/>
                <w:sz w:val="18"/>
                <w:szCs w:val="18"/>
                <w:lang w:val="en-US"/>
              </w:rPr>
              <w:t>3792,0</w:t>
            </w:r>
          </w:p>
        </w:tc>
        <w:tc>
          <w:tcPr>
            <w:tcW w:w="1228" w:type="dxa"/>
            <w:tcBorders>
              <w:top w:val="nil"/>
              <w:left w:val="nil"/>
              <w:bottom w:val="single" w:sz="4" w:space="0" w:color="auto"/>
              <w:right w:val="single" w:sz="4" w:space="0" w:color="auto"/>
            </w:tcBorders>
            <w:shd w:val="clear" w:color="auto" w:fill="FFFFFF"/>
            <w:vAlign w:val="bottom"/>
            <w:hideMark/>
          </w:tcPr>
          <w:p w14:paraId="3DC2D7B2" w14:textId="77777777" w:rsidR="00B40F29" w:rsidRPr="007B0717" w:rsidRDefault="00B40F29" w:rsidP="004E180D">
            <w:pPr>
              <w:jc w:val="right"/>
              <w:rPr>
                <w:b/>
                <w:bCs/>
                <w:sz w:val="18"/>
                <w:szCs w:val="18"/>
                <w:lang w:val="en-US"/>
              </w:rPr>
            </w:pPr>
            <w:r w:rsidRPr="007B0717">
              <w:rPr>
                <w:b/>
                <w:bCs/>
                <w:sz w:val="18"/>
                <w:szCs w:val="18"/>
                <w:lang w:val="en-US"/>
              </w:rPr>
              <w:t>3743,5</w:t>
            </w:r>
          </w:p>
        </w:tc>
      </w:tr>
      <w:tr w:rsidR="00B40F29" w:rsidRPr="007B0717" w14:paraId="75BF06C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B390EA" w14:textId="77777777" w:rsidR="00B40F29" w:rsidRPr="007B0717" w:rsidRDefault="00B40F29" w:rsidP="004E180D">
            <w:pPr>
              <w:jc w:val="center"/>
              <w:rPr>
                <w:sz w:val="18"/>
                <w:szCs w:val="18"/>
                <w:lang w:val="en-US"/>
              </w:rPr>
            </w:pPr>
            <w:r w:rsidRPr="007B0717">
              <w:rPr>
                <w:sz w:val="18"/>
                <w:szCs w:val="18"/>
                <w:lang w:val="en-US"/>
              </w:rPr>
              <w:t>DCSE</w:t>
            </w:r>
          </w:p>
          <w:p w14:paraId="5ECB2890"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32E0080F"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7A208EE" w14:textId="77777777" w:rsidR="00B40F29" w:rsidRPr="007B0717" w:rsidRDefault="00B40F29" w:rsidP="004E180D">
            <w:pPr>
              <w:jc w:val="both"/>
              <w:rPr>
                <w:sz w:val="18"/>
                <w:szCs w:val="18"/>
                <w:lang w:val="en-US"/>
              </w:rPr>
            </w:pPr>
            <w:r w:rsidRPr="007B0717">
              <w:rPr>
                <w:sz w:val="18"/>
                <w:szCs w:val="18"/>
                <w:lang w:val="en-US"/>
              </w:rPr>
              <w:t>Consiliului raional Anenii Noi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7E3D785C" w14:textId="77777777" w:rsidR="00B40F29" w:rsidRPr="007B0717" w:rsidRDefault="00B40F29" w:rsidP="004E180D">
            <w:pPr>
              <w:jc w:val="right"/>
              <w:rPr>
                <w:sz w:val="18"/>
                <w:szCs w:val="18"/>
                <w:lang w:val="en-US"/>
              </w:rPr>
            </w:pPr>
            <w:r w:rsidRPr="007B0717">
              <w:rPr>
                <w:sz w:val="18"/>
                <w:szCs w:val="18"/>
                <w:lang w:val="en-US"/>
              </w:rPr>
              <w:t>129,5</w:t>
            </w:r>
          </w:p>
        </w:tc>
        <w:tc>
          <w:tcPr>
            <w:tcW w:w="1228" w:type="dxa"/>
            <w:tcBorders>
              <w:top w:val="nil"/>
              <w:left w:val="nil"/>
              <w:bottom w:val="single" w:sz="4" w:space="0" w:color="auto"/>
              <w:right w:val="single" w:sz="4" w:space="0" w:color="auto"/>
            </w:tcBorders>
            <w:shd w:val="clear" w:color="auto" w:fill="auto"/>
            <w:vAlign w:val="bottom"/>
            <w:hideMark/>
          </w:tcPr>
          <w:p w14:paraId="173F62D3" w14:textId="77777777" w:rsidR="00B40F29" w:rsidRPr="007B0717" w:rsidRDefault="00B40F29" w:rsidP="004E180D">
            <w:pPr>
              <w:jc w:val="right"/>
              <w:rPr>
                <w:sz w:val="18"/>
                <w:szCs w:val="18"/>
                <w:lang w:val="en-US"/>
              </w:rPr>
            </w:pPr>
            <w:r w:rsidRPr="007B0717">
              <w:rPr>
                <w:sz w:val="18"/>
                <w:szCs w:val="18"/>
                <w:lang w:val="en-US"/>
              </w:rPr>
              <w:t>129,5</w:t>
            </w:r>
          </w:p>
        </w:tc>
      </w:tr>
      <w:tr w:rsidR="00B40F29" w:rsidRPr="007B0717" w14:paraId="3990B98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74D19F" w14:textId="77777777" w:rsidR="00B40F29" w:rsidRPr="007B0717" w:rsidRDefault="00B40F29" w:rsidP="004E180D">
            <w:pPr>
              <w:jc w:val="center"/>
              <w:rPr>
                <w:sz w:val="18"/>
                <w:szCs w:val="18"/>
                <w:lang w:val="en-US"/>
              </w:rPr>
            </w:pPr>
            <w:r w:rsidRPr="007B0717">
              <w:rPr>
                <w:sz w:val="18"/>
                <w:szCs w:val="18"/>
                <w:lang w:val="en-US"/>
              </w:rPr>
              <w:t>DCSE</w:t>
            </w:r>
          </w:p>
          <w:p w14:paraId="689A9102"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0CB9E82D"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530CAFC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8C076A8" w14:textId="77777777" w:rsidR="00B40F29" w:rsidRPr="007B0717" w:rsidRDefault="00B40F29" w:rsidP="004E180D">
            <w:pPr>
              <w:jc w:val="right"/>
              <w:rPr>
                <w:sz w:val="18"/>
                <w:szCs w:val="18"/>
                <w:lang w:val="en-US"/>
              </w:rPr>
            </w:pPr>
            <w:r w:rsidRPr="007B0717">
              <w:rPr>
                <w:sz w:val="18"/>
                <w:szCs w:val="18"/>
                <w:lang w:val="en-US"/>
              </w:rPr>
              <w:t>209,9</w:t>
            </w:r>
          </w:p>
        </w:tc>
        <w:tc>
          <w:tcPr>
            <w:tcW w:w="1228" w:type="dxa"/>
            <w:tcBorders>
              <w:top w:val="nil"/>
              <w:left w:val="nil"/>
              <w:bottom w:val="single" w:sz="4" w:space="0" w:color="auto"/>
              <w:right w:val="single" w:sz="4" w:space="0" w:color="auto"/>
            </w:tcBorders>
            <w:shd w:val="clear" w:color="auto" w:fill="auto"/>
            <w:vAlign w:val="bottom"/>
            <w:hideMark/>
          </w:tcPr>
          <w:p w14:paraId="7A94CD31" w14:textId="77777777" w:rsidR="00B40F29" w:rsidRPr="007B0717" w:rsidRDefault="00B40F29" w:rsidP="004E180D">
            <w:pPr>
              <w:jc w:val="right"/>
              <w:rPr>
                <w:sz w:val="18"/>
                <w:szCs w:val="18"/>
                <w:lang w:val="en-US"/>
              </w:rPr>
            </w:pPr>
            <w:r w:rsidRPr="007B0717">
              <w:rPr>
                <w:sz w:val="18"/>
                <w:szCs w:val="18"/>
                <w:lang w:val="en-US"/>
              </w:rPr>
              <w:t>209,9</w:t>
            </w:r>
          </w:p>
        </w:tc>
      </w:tr>
      <w:tr w:rsidR="00B40F29" w:rsidRPr="007B0717" w14:paraId="10CA623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2B2DAB" w14:textId="77777777" w:rsidR="00B40F29" w:rsidRPr="007B0717" w:rsidRDefault="00B40F29" w:rsidP="004E180D">
            <w:pPr>
              <w:jc w:val="center"/>
              <w:rPr>
                <w:sz w:val="18"/>
                <w:szCs w:val="18"/>
                <w:lang w:val="en-US"/>
              </w:rPr>
            </w:pPr>
            <w:r w:rsidRPr="007B0717">
              <w:rPr>
                <w:sz w:val="18"/>
                <w:szCs w:val="18"/>
                <w:lang w:val="en-US"/>
              </w:rPr>
              <w:t>DCSE</w:t>
            </w:r>
          </w:p>
          <w:p w14:paraId="1383ABA0"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3D5BDCF0"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0837B3C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BF93F2C" w14:textId="77777777" w:rsidR="00B40F29" w:rsidRPr="007B0717" w:rsidRDefault="00B40F29" w:rsidP="004E180D">
            <w:pPr>
              <w:jc w:val="right"/>
              <w:rPr>
                <w:sz w:val="18"/>
                <w:szCs w:val="18"/>
                <w:lang w:val="en-US"/>
              </w:rPr>
            </w:pPr>
            <w:r w:rsidRPr="007B0717">
              <w:rPr>
                <w:sz w:val="18"/>
                <w:szCs w:val="18"/>
                <w:lang w:val="en-US"/>
              </w:rPr>
              <w:t>516,9</w:t>
            </w:r>
          </w:p>
        </w:tc>
        <w:tc>
          <w:tcPr>
            <w:tcW w:w="1228" w:type="dxa"/>
            <w:tcBorders>
              <w:top w:val="nil"/>
              <w:left w:val="nil"/>
              <w:bottom w:val="single" w:sz="4" w:space="0" w:color="auto"/>
              <w:right w:val="single" w:sz="4" w:space="0" w:color="auto"/>
            </w:tcBorders>
            <w:shd w:val="clear" w:color="auto" w:fill="auto"/>
            <w:vAlign w:val="bottom"/>
            <w:hideMark/>
          </w:tcPr>
          <w:p w14:paraId="03F95F51" w14:textId="77777777" w:rsidR="00B40F29" w:rsidRPr="007B0717" w:rsidRDefault="00B40F29" w:rsidP="004E180D">
            <w:pPr>
              <w:jc w:val="right"/>
              <w:rPr>
                <w:sz w:val="18"/>
                <w:szCs w:val="18"/>
                <w:lang w:val="en-US"/>
              </w:rPr>
            </w:pPr>
            <w:r w:rsidRPr="007B0717">
              <w:rPr>
                <w:sz w:val="18"/>
                <w:szCs w:val="18"/>
                <w:lang w:val="en-US"/>
              </w:rPr>
              <w:t>516,9</w:t>
            </w:r>
          </w:p>
        </w:tc>
      </w:tr>
      <w:tr w:rsidR="00B40F29" w:rsidRPr="007B0717" w14:paraId="2A96B0B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26D63C" w14:textId="77777777" w:rsidR="00B40F29" w:rsidRPr="007B0717" w:rsidRDefault="00B40F29" w:rsidP="004E180D">
            <w:pPr>
              <w:jc w:val="center"/>
              <w:rPr>
                <w:sz w:val="18"/>
                <w:szCs w:val="18"/>
                <w:lang w:val="en-US"/>
              </w:rPr>
            </w:pPr>
            <w:r w:rsidRPr="007B0717">
              <w:rPr>
                <w:sz w:val="18"/>
                <w:szCs w:val="18"/>
                <w:lang w:val="en-US"/>
              </w:rPr>
              <w:t>DCSE</w:t>
            </w:r>
          </w:p>
          <w:p w14:paraId="4FF5981C"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1BD93B9F"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77D1073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90FD67A" w14:textId="77777777" w:rsidR="00B40F29" w:rsidRPr="007B0717" w:rsidRDefault="00B40F29" w:rsidP="004E180D">
            <w:pPr>
              <w:jc w:val="right"/>
              <w:rPr>
                <w:sz w:val="18"/>
                <w:szCs w:val="18"/>
                <w:lang w:val="en-US"/>
              </w:rPr>
            </w:pPr>
            <w:r w:rsidRPr="007B0717">
              <w:rPr>
                <w:sz w:val="18"/>
                <w:szCs w:val="18"/>
                <w:lang w:val="en-US"/>
              </w:rPr>
              <w:t>60,3</w:t>
            </w:r>
          </w:p>
        </w:tc>
        <w:tc>
          <w:tcPr>
            <w:tcW w:w="1228" w:type="dxa"/>
            <w:tcBorders>
              <w:top w:val="nil"/>
              <w:left w:val="nil"/>
              <w:bottom w:val="single" w:sz="4" w:space="0" w:color="auto"/>
              <w:right w:val="single" w:sz="4" w:space="0" w:color="auto"/>
            </w:tcBorders>
            <w:shd w:val="clear" w:color="auto" w:fill="auto"/>
            <w:vAlign w:val="bottom"/>
            <w:hideMark/>
          </w:tcPr>
          <w:p w14:paraId="5FA3D106" w14:textId="77777777" w:rsidR="00B40F29" w:rsidRPr="007B0717" w:rsidRDefault="00B40F29" w:rsidP="004E180D">
            <w:pPr>
              <w:jc w:val="right"/>
              <w:rPr>
                <w:sz w:val="18"/>
                <w:szCs w:val="18"/>
                <w:lang w:val="en-US"/>
              </w:rPr>
            </w:pPr>
            <w:r w:rsidRPr="007B0717">
              <w:rPr>
                <w:sz w:val="18"/>
                <w:szCs w:val="18"/>
                <w:lang w:val="en-US"/>
              </w:rPr>
              <w:t>60,3</w:t>
            </w:r>
          </w:p>
        </w:tc>
      </w:tr>
      <w:tr w:rsidR="00B40F29" w:rsidRPr="007B0717" w14:paraId="1272B1C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054426" w14:textId="77777777" w:rsidR="00B40F29" w:rsidRPr="007B0717" w:rsidRDefault="00B40F29" w:rsidP="004E180D">
            <w:pPr>
              <w:jc w:val="center"/>
              <w:rPr>
                <w:sz w:val="18"/>
                <w:szCs w:val="18"/>
                <w:lang w:val="en-US"/>
              </w:rPr>
            </w:pPr>
            <w:r w:rsidRPr="007B0717">
              <w:rPr>
                <w:sz w:val="18"/>
                <w:szCs w:val="18"/>
                <w:lang w:val="en-US"/>
              </w:rPr>
              <w:t>DCSE</w:t>
            </w:r>
          </w:p>
          <w:p w14:paraId="4F145B71"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5B04DEC8"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64E38B9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86F70D6" w14:textId="77777777" w:rsidR="00B40F29" w:rsidRPr="007B0717" w:rsidRDefault="00B40F29" w:rsidP="004E180D">
            <w:pPr>
              <w:jc w:val="right"/>
              <w:rPr>
                <w:sz w:val="18"/>
                <w:szCs w:val="18"/>
                <w:lang w:val="en-US"/>
              </w:rPr>
            </w:pPr>
            <w:r w:rsidRPr="007B0717">
              <w:rPr>
                <w:sz w:val="18"/>
                <w:szCs w:val="18"/>
                <w:lang w:val="en-US"/>
              </w:rPr>
              <w:t>54,4</w:t>
            </w:r>
          </w:p>
        </w:tc>
        <w:tc>
          <w:tcPr>
            <w:tcW w:w="1228" w:type="dxa"/>
            <w:tcBorders>
              <w:top w:val="nil"/>
              <w:left w:val="nil"/>
              <w:bottom w:val="single" w:sz="4" w:space="0" w:color="auto"/>
              <w:right w:val="single" w:sz="4" w:space="0" w:color="auto"/>
            </w:tcBorders>
            <w:shd w:val="clear" w:color="auto" w:fill="auto"/>
            <w:vAlign w:val="bottom"/>
            <w:hideMark/>
          </w:tcPr>
          <w:p w14:paraId="364865B5" w14:textId="77777777" w:rsidR="00B40F29" w:rsidRPr="007B0717" w:rsidRDefault="00B40F29" w:rsidP="004E180D">
            <w:pPr>
              <w:jc w:val="right"/>
              <w:rPr>
                <w:sz w:val="18"/>
                <w:szCs w:val="18"/>
                <w:lang w:val="en-US"/>
              </w:rPr>
            </w:pPr>
            <w:r w:rsidRPr="007B0717">
              <w:rPr>
                <w:sz w:val="18"/>
                <w:szCs w:val="18"/>
                <w:lang w:val="en-US"/>
              </w:rPr>
              <w:t>54,4</w:t>
            </w:r>
          </w:p>
        </w:tc>
      </w:tr>
      <w:tr w:rsidR="00B40F29" w:rsidRPr="007B0717" w14:paraId="09DDEC7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1B4E79" w14:textId="77777777" w:rsidR="00B40F29" w:rsidRPr="007B0717" w:rsidRDefault="00B40F29" w:rsidP="004E180D">
            <w:pPr>
              <w:jc w:val="center"/>
              <w:rPr>
                <w:sz w:val="18"/>
                <w:szCs w:val="18"/>
                <w:lang w:val="en-US"/>
              </w:rPr>
            </w:pPr>
            <w:r w:rsidRPr="007B0717">
              <w:rPr>
                <w:sz w:val="18"/>
                <w:szCs w:val="18"/>
                <w:lang w:val="en-US"/>
              </w:rPr>
              <w:t>DCSE</w:t>
            </w:r>
          </w:p>
          <w:p w14:paraId="139E6BB9"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3F976409"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2DE5803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8749ABE" w14:textId="77777777" w:rsidR="00B40F29" w:rsidRPr="007B0717" w:rsidRDefault="00B40F29" w:rsidP="004E180D">
            <w:pPr>
              <w:jc w:val="right"/>
              <w:rPr>
                <w:sz w:val="18"/>
                <w:szCs w:val="18"/>
                <w:lang w:val="en-US"/>
              </w:rPr>
            </w:pPr>
            <w:r w:rsidRPr="007B0717">
              <w:rPr>
                <w:sz w:val="18"/>
                <w:szCs w:val="18"/>
                <w:lang w:val="en-US"/>
              </w:rPr>
              <w:t>83,0</w:t>
            </w:r>
          </w:p>
        </w:tc>
        <w:tc>
          <w:tcPr>
            <w:tcW w:w="1228" w:type="dxa"/>
            <w:tcBorders>
              <w:top w:val="nil"/>
              <w:left w:val="nil"/>
              <w:bottom w:val="single" w:sz="4" w:space="0" w:color="auto"/>
              <w:right w:val="single" w:sz="4" w:space="0" w:color="auto"/>
            </w:tcBorders>
            <w:shd w:val="clear" w:color="auto" w:fill="auto"/>
            <w:vAlign w:val="bottom"/>
            <w:hideMark/>
          </w:tcPr>
          <w:p w14:paraId="0C613FEC" w14:textId="77777777" w:rsidR="00B40F29" w:rsidRPr="007B0717" w:rsidRDefault="00B40F29" w:rsidP="004E180D">
            <w:pPr>
              <w:jc w:val="right"/>
              <w:rPr>
                <w:sz w:val="18"/>
                <w:szCs w:val="18"/>
                <w:lang w:val="en-US"/>
              </w:rPr>
            </w:pPr>
            <w:r w:rsidRPr="007B0717">
              <w:rPr>
                <w:sz w:val="18"/>
                <w:szCs w:val="18"/>
                <w:lang w:val="en-US"/>
              </w:rPr>
              <w:t>83,0</w:t>
            </w:r>
          </w:p>
        </w:tc>
      </w:tr>
      <w:tr w:rsidR="00B40F29" w:rsidRPr="007B0717" w14:paraId="353363C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C67A9D" w14:textId="77777777" w:rsidR="00B40F29" w:rsidRPr="007B0717" w:rsidRDefault="00B40F29" w:rsidP="004E180D">
            <w:pPr>
              <w:jc w:val="center"/>
              <w:rPr>
                <w:sz w:val="18"/>
                <w:szCs w:val="18"/>
                <w:lang w:val="en-US"/>
              </w:rPr>
            </w:pPr>
            <w:r w:rsidRPr="007B0717">
              <w:rPr>
                <w:sz w:val="18"/>
                <w:szCs w:val="18"/>
                <w:lang w:val="en-US"/>
              </w:rPr>
              <w:t xml:space="preserve">DCSE </w:t>
            </w:r>
          </w:p>
          <w:p w14:paraId="565A8E88"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6B1AEBC5"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02D3C1C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0BDC7A3" w14:textId="77777777" w:rsidR="00B40F29" w:rsidRPr="007B0717" w:rsidRDefault="00B40F29" w:rsidP="004E180D">
            <w:pPr>
              <w:jc w:val="right"/>
              <w:rPr>
                <w:sz w:val="18"/>
                <w:szCs w:val="18"/>
                <w:lang w:val="en-US"/>
              </w:rPr>
            </w:pPr>
            <w:r w:rsidRPr="007B0717">
              <w:rPr>
                <w:sz w:val="18"/>
                <w:szCs w:val="18"/>
                <w:lang w:val="en-US"/>
              </w:rPr>
              <w:t>78,1</w:t>
            </w:r>
          </w:p>
        </w:tc>
        <w:tc>
          <w:tcPr>
            <w:tcW w:w="1228" w:type="dxa"/>
            <w:tcBorders>
              <w:top w:val="nil"/>
              <w:left w:val="nil"/>
              <w:bottom w:val="single" w:sz="4" w:space="0" w:color="auto"/>
              <w:right w:val="single" w:sz="4" w:space="0" w:color="auto"/>
            </w:tcBorders>
            <w:shd w:val="clear" w:color="auto" w:fill="auto"/>
            <w:vAlign w:val="bottom"/>
            <w:hideMark/>
          </w:tcPr>
          <w:p w14:paraId="5BA0719C" w14:textId="77777777" w:rsidR="00B40F29" w:rsidRPr="007B0717" w:rsidRDefault="00B40F29" w:rsidP="004E180D">
            <w:pPr>
              <w:jc w:val="right"/>
              <w:rPr>
                <w:sz w:val="18"/>
                <w:szCs w:val="18"/>
                <w:lang w:val="en-US"/>
              </w:rPr>
            </w:pPr>
            <w:r w:rsidRPr="007B0717">
              <w:rPr>
                <w:sz w:val="18"/>
                <w:szCs w:val="18"/>
                <w:lang w:val="en-US"/>
              </w:rPr>
              <w:t>78,1</w:t>
            </w:r>
          </w:p>
        </w:tc>
      </w:tr>
      <w:tr w:rsidR="00B40F29" w:rsidRPr="007B0717" w14:paraId="50CF000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86ED82" w14:textId="77777777" w:rsidR="00B40F29" w:rsidRPr="007B0717" w:rsidRDefault="00B40F29" w:rsidP="004E180D">
            <w:pPr>
              <w:jc w:val="center"/>
              <w:rPr>
                <w:sz w:val="18"/>
                <w:szCs w:val="18"/>
                <w:lang w:val="en-US"/>
              </w:rPr>
            </w:pPr>
            <w:r w:rsidRPr="007B0717">
              <w:rPr>
                <w:sz w:val="18"/>
                <w:szCs w:val="18"/>
                <w:lang w:val="en-US"/>
              </w:rPr>
              <w:t>DCSE</w:t>
            </w:r>
          </w:p>
          <w:p w14:paraId="46525A82"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6067159A"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DB48FC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2FBE503" w14:textId="77777777" w:rsidR="00B40F29" w:rsidRPr="007B0717" w:rsidRDefault="00B40F29" w:rsidP="004E180D">
            <w:pPr>
              <w:jc w:val="right"/>
              <w:rPr>
                <w:sz w:val="18"/>
                <w:szCs w:val="18"/>
                <w:lang w:val="en-US"/>
              </w:rPr>
            </w:pPr>
            <w:r w:rsidRPr="007B0717">
              <w:rPr>
                <w:sz w:val="18"/>
                <w:szCs w:val="18"/>
                <w:lang w:val="en-US"/>
              </w:rPr>
              <w:t>326,9</w:t>
            </w:r>
          </w:p>
        </w:tc>
        <w:tc>
          <w:tcPr>
            <w:tcW w:w="1228" w:type="dxa"/>
            <w:tcBorders>
              <w:top w:val="nil"/>
              <w:left w:val="nil"/>
              <w:bottom w:val="single" w:sz="4" w:space="0" w:color="auto"/>
              <w:right w:val="single" w:sz="4" w:space="0" w:color="auto"/>
            </w:tcBorders>
            <w:shd w:val="clear" w:color="auto" w:fill="auto"/>
            <w:vAlign w:val="bottom"/>
            <w:hideMark/>
          </w:tcPr>
          <w:p w14:paraId="548D6E58" w14:textId="77777777" w:rsidR="00B40F29" w:rsidRPr="007B0717" w:rsidRDefault="00B40F29" w:rsidP="004E180D">
            <w:pPr>
              <w:jc w:val="right"/>
              <w:rPr>
                <w:sz w:val="18"/>
                <w:szCs w:val="18"/>
                <w:lang w:val="en-US"/>
              </w:rPr>
            </w:pPr>
            <w:r w:rsidRPr="007B0717">
              <w:rPr>
                <w:sz w:val="18"/>
                <w:szCs w:val="18"/>
                <w:lang w:val="en-US"/>
              </w:rPr>
              <w:t>326,9</w:t>
            </w:r>
          </w:p>
        </w:tc>
      </w:tr>
      <w:tr w:rsidR="00B40F29" w:rsidRPr="007B0717" w14:paraId="4B8B112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41197C" w14:textId="77777777" w:rsidR="00B40F29" w:rsidRPr="007B0717" w:rsidRDefault="00B40F29" w:rsidP="004E180D">
            <w:pPr>
              <w:jc w:val="center"/>
              <w:rPr>
                <w:sz w:val="18"/>
                <w:szCs w:val="18"/>
                <w:lang w:val="en-US"/>
              </w:rPr>
            </w:pPr>
            <w:r w:rsidRPr="007B0717">
              <w:rPr>
                <w:sz w:val="18"/>
                <w:szCs w:val="18"/>
                <w:lang w:val="en-US"/>
              </w:rPr>
              <w:t>DCSE</w:t>
            </w:r>
          </w:p>
          <w:p w14:paraId="4C7B7713"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793E34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3F81F5C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7BF945C" w14:textId="77777777" w:rsidR="00B40F29" w:rsidRPr="007B0717" w:rsidRDefault="00B40F29" w:rsidP="004E180D">
            <w:pPr>
              <w:jc w:val="right"/>
              <w:rPr>
                <w:sz w:val="18"/>
                <w:szCs w:val="18"/>
                <w:lang w:val="en-US"/>
              </w:rPr>
            </w:pPr>
            <w:r w:rsidRPr="007B0717">
              <w:rPr>
                <w:sz w:val="18"/>
                <w:szCs w:val="18"/>
                <w:lang w:val="en-US"/>
              </w:rPr>
              <w:t>79,3</w:t>
            </w:r>
          </w:p>
        </w:tc>
        <w:tc>
          <w:tcPr>
            <w:tcW w:w="1228" w:type="dxa"/>
            <w:tcBorders>
              <w:top w:val="nil"/>
              <w:left w:val="nil"/>
              <w:bottom w:val="single" w:sz="4" w:space="0" w:color="auto"/>
              <w:right w:val="single" w:sz="4" w:space="0" w:color="auto"/>
            </w:tcBorders>
            <w:shd w:val="clear" w:color="auto" w:fill="auto"/>
            <w:vAlign w:val="bottom"/>
            <w:hideMark/>
          </w:tcPr>
          <w:p w14:paraId="0BAB73ED" w14:textId="77777777" w:rsidR="00B40F29" w:rsidRPr="007B0717" w:rsidRDefault="00B40F29" w:rsidP="004E180D">
            <w:pPr>
              <w:jc w:val="right"/>
              <w:rPr>
                <w:sz w:val="18"/>
                <w:szCs w:val="18"/>
                <w:lang w:val="en-US"/>
              </w:rPr>
            </w:pPr>
            <w:r w:rsidRPr="007B0717">
              <w:rPr>
                <w:sz w:val="18"/>
                <w:szCs w:val="18"/>
                <w:lang w:val="en-US"/>
              </w:rPr>
              <w:t>79,2</w:t>
            </w:r>
          </w:p>
        </w:tc>
      </w:tr>
      <w:tr w:rsidR="00B40F29" w:rsidRPr="007B0717" w14:paraId="7C95F16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1DFF01" w14:textId="77777777" w:rsidR="00B40F29" w:rsidRPr="007B0717" w:rsidRDefault="00B40F29" w:rsidP="004E180D">
            <w:pPr>
              <w:jc w:val="center"/>
              <w:rPr>
                <w:sz w:val="18"/>
                <w:szCs w:val="18"/>
                <w:lang w:val="en-US"/>
              </w:rPr>
            </w:pPr>
            <w:r w:rsidRPr="007B0717">
              <w:rPr>
                <w:sz w:val="18"/>
                <w:szCs w:val="18"/>
                <w:lang w:val="en-US"/>
              </w:rPr>
              <w:t>DCSE</w:t>
            </w:r>
          </w:p>
          <w:p w14:paraId="66CC8A2D"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4FDDBEC2"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8EBED3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DF867E4" w14:textId="77777777" w:rsidR="00B40F29" w:rsidRPr="007B0717" w:rsidRDefault="00B40F29" w:rsidP="004E180D">
            <w:pPr>
              <w:jc w:val="right"/>
              <w:rPr>
                <w:sz w:val="18"/>
                <w:szCs w:val="18"/>
                <w:lang w:val="en-US"/>
              </w:rPr>
            </w:pPr>
            <w:r w:rsidRPr="007B0717">
              <w:rPr>
                <w:sz w:val="18"/>
                <w:szCs w:val="18"/>
                <w:lang w:val="en-US"/>
              </w:rPr>
              <w:t>77,4</w:t>
            </w:r>
          </w:p>
        </w:tc>
        <w:tc>
          <w:tcPr>
            <w:tcW w:w="1228" w:type="dxa"/>
            <w:tcBorders>
              <w:top w:val="nil"/>
              <w:left w:val="nil"/>
              <w:bottom w:val="single" w:sz="4" w:space="0" w:color="auto"/>
              <w:right w:val="single" w:sz="4" w:space="0" w:color="auto"/>
            </w:tcBorders>
            <w:shd w:val="clear" w:color="auto" w:fill="auto"/>
            <w:vAlign w:val="bottom"/>
            <w:hideMark/>
          </w:tcPr>
          <w:p w14:paraId="1DB67AE9" w14:textId="77777777" w:rsidR="00B40F29" w:rsidRPr="007B0717" w:rsidRDefault="00B40F29" w:rsidP="004E180D">
            <w:pPr>
              <w:jc w:val="right"/>
              <w:rPr>
                <w:sz w:val="18"/>
                <w:szCs w:val="18"/>
                <w:lang w:val="en-US"/>
              </w:rPr>
            </w:pPr>
            <w:r w:rsidRPr="007B0717">
              <w:rPr>
                <w:sz w:val="18"/>
                <w:szCs w:val="18"/>
                <w:lang w:val="en-US"/>
              </w:rPr>
              <w:t>77,4</w:t>
            </w:r>
          </w:p>
        </w:tc>
      </w:tr>
      <w:tr w:rsidR="00B40F29" w:rsidRPr="007B0717" w14:paraId="172639D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5A84BD" w14:textId="77777777" w:rsidR="00B40F29" w:rsidRPr="007B0717" w:rsidRDefault="00B40F29" w:rsidP="004E180D">
            <w:pPr>
              <w:jc w:val="center"/>
              <w:rPr>
                <w:sz w:val="18"/>
                <w:szCs w:val="18"/>
                <w:lang w:val="en-US"/>
              </w:rPr>
            </w:pPr>
            <w:r w:rsidRPr="007B0717">
              <w:rPr>
                <w:sz w:val="18"/>
                <w:szCs w:val="18"/>
                <w:lang w:val="en-US"/>
              </w:rPr>
              <w:t xml:space="preserve">DCSE </w:t>
            </w:r>
          </w:p>
          <w:p w14:paraId="6EA3006D"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7E545785"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4AE8853" w14:textId="77777777" w:rsidR="00B40F29" w:rsidRPr="007B0717" w:rsidRDefault="00B40F29" w:rsidP="004E180D">
            <w:pPr>
              <w:jc w:val="both"/>
              <w:rPr>
                <w:sz w:val="18"/>
                <w:szCs w:val="18"/>
                <w:lang w:val="en-US"/>
              </w:rPr>
            </w:pPr>
            <w:r w:rsidRPr="007B0717">
              <w:rPr>
                <w:sz w:val="18"/>
                <w:szCs w:val="18"/>
                <w:lang w:val="en-US"/>
              </w:rPr>
              <w:t>Primăriei Anenii Noi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36B08722" w14:textId="77777777" w:rsidR="00B40F29" w:rsidRPr="007B0717" w:rsidRDefault="00B40F29" w:rsidP="004E180D">
            <w:pPr>
              <w:jc w:val="right"/>
              <w:rPr>
                <w:sz w:val="18"/>
                <w:szCs w:val="18"/>
                <w:lang w:val="en-US"/>
              </w:rPr>
            </w:pPr>
            <w:r w:rsidRPr="007B0717">
              <w:rPr>
                <w:sz w:val="18"/>
                <w:szCs w:val="18"/>
                <w:lang w:val="en-US"/>
              </w:rPr>
              <w:t>41,8</w:t>
            </w:r>
          </w:p>
        </w:tc>
        <w:tc>
          <w:tcPr>
            <w:tcW w:w="1228" w:type="dxa"/>
            <w:tcBorders>
              <w:top w:val="nil"/>
              <w:left w:val="nil"/>
              <w:bottom w:val="single" w:sz="4" w:space="0" w:color="auto"/>
              <w:right w:val="single" w:sz="4" w:space="0" w:color="auto"/>
            </w:tcBorders>
            <w:shd w:val="clear" w:color="auto" w:fill="auto"/>
            <w:vAlign w:val="bottom"/>
            <w:hideMark/>
          </w:tcPr>
          <w:p w14:paraId="2D3CF8EC" w14:textId="77777777" w:rsidR="00B40F29" w:rsidRPr="007B0717" w:rsidRDefault="00B40F29" w:rsidP="004E180D">
            <w:pPr>
              <w:jc w:val="right"/>
              <w:rPr>
                <w:sz w:val="18"/>
                <w:szCs w:val="18"/>
                <w:lang w:val="en-US"/>
              </w:rPr>
            </w:pPr>
            <w:r w:rsidRPr="007B0717">
              <w:rPr>
                <w:sz w:val="18"/>
                <w:szCs w:val="18"/>
                <w:lang w:val="en-US"/>
              </w:rPr>
              <w:t>41,8</w:t>
            </w:r>
          </w:p>
        </w:tc>
      </w:tr>
      <w:tr w:rsidR="00B40F29" w:rsidRPr="007B0717" w14:paraId="4DAA778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85F194"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1D919A00"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75CDC6AA"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724B71B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355C94D" w14:textId="77777777" w:rsidR="00B40F29" w:rsidRPr="007B0717" w:rsidRDefault="00B40F29" w:rsidP="004E180D">
            <w:pPr>
              <w:jc w:val="right"/>
              <w:rPr>
                <w:sz w:val="18"/>
                <w:szCs w:val="18"/>
                <w:lang w:val="en-US"/>
              </w:rPr>
            </w:pPr>
            <w:r w:rsidRPr="007B0717">
              <w:rPr>
                <w:sz w:val="18"/>
                <w:szCs w:val="18"/>
                <w:lang w:val="en-US"/>
              </w:rPr>
              <w:t>40,1</w:t>
            </w:r>
          </w:p>
        </w:tc>
        <w:tc>
          <w:tcPr>
            <w:tcW w:w="1228" w:type="dxa"/>
            <w:tcBorders>
              <w:top w:val="nil"/>
              <w:left w:val="nil"/>
              <w:bottom w:val="single" w:sz="4" w:space="0" w:color="auto"/>
              <w:right w:val="single" w:sz="4" w:space="0" w:color="auto"/>
            </w:tcBorders>
            <w:shd w:val="clear" w:color="auto" w:fill="auto"/>
            <w:vAlign w:val="bottom"/>
            <w:hideMark/>
          </w:tcPr>
          <w:p w14:paraId="1D1870C2" w14:textId="77777777" w:rsidR="00B40F29" w:rsidRPr="007B0717" w:rsidRDefault="00B40F29" w:rsidP="004E180D">
            <w:pPr>
              <w:jc w:val="right"/>
              <w:rPr>
                <w:sz w:val="18"/>
                <w:szCs w:val="18"/>
                <w:lang w:val="en-US"/>
              </w:rPr>
            </w:pPr>
            <w:r w:rsidRPr="007B0717">
              <w:rPr>
                <w:sz w:val="18"/>
                <w:szCs w:val="18"/>
                <w:lang w:val="en-US"/>
              </w:rPr>
              <w:t>38,1</w:t>
            </w:r>
          </w:p>
        </w:tc>
      </w:tr>
      <w:tr w:rsidR="00B40F29" w:rsidRPr="007B0717" w14:paraId="7B2E0FE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B84099" w14:textId="77777777" w:rsidR="00B40F29" w:rsidRPr="007B0717" w:rsidRDefault="00B40F29" w:rsidP="004E180D">
            <w:pPr>
              <w:jc w:val="center"/>
              <w:rPr>
                <w:sz w:val="18"/>
                <w:szCs w:val="18"/>
                <w:lang w:val="en-US"/>
              </w:rPr>
            </w:pPr>
            <w:r w:rsidRPr="007B0717">
              <w:rPr>
                <w:sz w:val="18"/>
                <w:szCs w:val="18"/>
                <w:lang w:val="en-US"/>
              </w:rPr>
              <w:t>DCSE</w:t>
            </w:r>
          </w:p>
          <w:p w14:paraId="7A92FD27"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7406BD9F"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41A571B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08B4E1" w14:textId="77777777" w:rsidR="00B40F29" w:rsidRPr="007B0717" w:rsidRDefault="00B40F29" w:rsidP="004E180D">
            <w:pPr>
              <w:jc w:val="right"/>
              <w:rPr>
                <w:sz w:val="18"/>
                <w:szCs w:val="18"/>
                <w:lang w:val="en-US"/>
              </w:rPr>
            </w:pPr>
            <w:r w:rsidRPr="007B0717">
              <w:rPr>
                <w:sz w:val="18"/>
                <w:szCs w:val="18"/>
                <w:lang w:val="en-US"/>
              </w:rPr>
              <w:t>65,0</w:t>
            </w:r>
          </w:p>
        </w:tc>
        <w:tc>
          <w:tcPr>
            <w:tcW w:w="1228" w:type="dxa"/>
            <w:tcBorders>
              <w:top w:val="nil"/>
              <w:left w:val="nil"/>
              <w:bottom w:val="single" w:sz="4" w:space="0" w:color="auto"/>
              <w:right w:val="single" w:sz="4" w:space="0" w:color="auto"/>
            </w:tcBorders>
            <w:shd w:val="clear" w:color="auto" w:fill="auto"/>
            <w:vAlign w:val="bottom"/>
            <w:hideMark/>
          </w:tcPr>
          <w:p w14:paraId="000FDA15" w14:textId="77777777" w:rsidR="00B40F29" w:rsidRPr="007B0717" w:rsidRDefault="00B40F29" w:rsidP="004E180D">
            <w:pPr>
              <w:jc w:val="right"/>
              <w:rPr>
                <w:sz w:val="18"/>
                <w:szCs w:val="18"/>
                <w:lang w:val="en-US"/>
              </w:rPr>
            </w:pPr>
            <w:r w:rsidRPr="007B0717">
              <w:rPr>
                <w:sz w:val="18"/>
                <w:szCs w:val="18"/>
                <w:lang w:val="en-US"/>
              </w:rPr>
              <w:t>65,0</w:t>
            </w:r>
          </w:p>
        </w:tc>
      </w:tr>
      <w:tr w:rsidR="00B40F29" w:rsidRPr="007B0717" w14:paraId="00A4187B"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24EB34" w14:textId="77777777" w:rsidR="00B40F29" w:rsidRPr="007B0717" w:rsidRDefault="00B40F29" w:rsidP="004E180D">
            <w:pPr>
              <w:jc w:val="center"/>
              <w:rPr>
                <w:sz w:val="18"/>
                <w:szCs w:val="18"/>
                <w:lang w:val="en-US"/>
              </w:rPr>
            </w:pPr>
            <w:r w:rsidRPr="007B0717">
              <w:rPr>
                <w:sz w:val="18"/>
                <w:szCs w:val="18"/>
                <w:lang w:val="en-US"/>
              </w:rPr>
              <w:t xml:space="preserve">DCSE </w:t>
            </w:r>
          </w:p>
          <w:p w14:paraId="705FEE26"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2B4013DA"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5446695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C43EB99" w14:textId="77777777" w:rsidR="00B40F29" w:rsidRPr="007B0717" w:rsidRDefault="00B40F29" w:rsidP="004E180D">
            <w:pPr>
              <w:jc w:val="right"/>
              <w:rPr>
                <w:sz w:val="18"/>
                <w:szCs w:val="18"/>
                <w:lang w:val="en-US"/>
              </w:rPr>
            </w:pPr>
            <w:r w:rsidRPr="007B0717">
              <w:rPr>
                <w:sz w:val="18"/>
                <w:szCs w:val="18"/>
                <w:lang w:val="en-US"/>
              </w:rPr>
              <w:t>28,9</w:t>
            </w:r>
          </w:p>
        </w:tc>
        <w:tc>
          <w:tcPr>
            <w:tcW w:w="1228" w:type="dxa"/>
            <w:tcBorders>
              <w:top w:val="nil"/>
              <w:left w:val="nil"/>
              <w:bottom w:val="single" w:sz="4" w:space="0" w:color="auto"/>
              <w:right w:val="single" w:sz="4" w:space="0" w:color="auto"/>
            </w:tcBorders>
            <w:shd w:val="clear" w:color="auto" w:fill="auto"/>
            <w:vAlign w:val="bottom"/>
            <w:hideMark/>
          </w:tcPr>
          <w:p w14:paraId="44B220E0" w14:textId="77777777" w:rsidR="00B40F29" w:rsidRPr="007B0717" w:rsidRDefault="00B40F29" w:rsidP="004E180D">
            <w:pPr>
              <w:jc w:val="right"/>
              <w:rPr>
                <w:sz w:val="18"/>
                <w:szCs w:val="18"/>
                <w:lang w:val="en-US"/>
              </w:rPr>
            </w:pPr>
            <w:r w:rsidRPr="007B0717">
              <w:rPr>
                <w:sz w:val="18"/>
                <w:szCs w:val="18"/>
                <w:lang w:val="en-US"/>
              </w:rPr>
              <w:t>28,9</w:t>
            </w:r>
          </w:p>
        </w:tc>
      </w:tr>
      <w:tr w:rsidR="00B40F29" w:rsidRPr="007B0717" w14:paraId="50A43462"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4BD7C3" w14:textId="77777777" w:rsidR="00B40F29" w:rsidRPr="007B0717" w:rsidRDefault="00B40F29" w:rsidP="004E180D">
            <w:pPr>
              <w:jc w:val="center"/>
              <w:rPr>
                <w:sz w:val="18"/>
                <w:szCs w:val="18"/>
                <w:lang w:val="en-US"/>
              </w:rPr>
            </w:pPr>
            <w:r w:rsidRPr="007B0717">
              <w:rPr>
                <w:sz w:val="18"/>
                <w:szCs w:val="18"/>
                <w:lang w:val="en-US"/>
              </w:rPr>
              <w:t>DCSE</w:t>
            </w:r>
          </w:p>
          <w:p w14:paraId="22A12CB5"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1C3CEB11"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6812BC0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1C57B95" w14:textId="77777777" w:rsidR="00B40F29" w:rsidRPr="007B0717" w:rsidRDefault="00B40F29" w:rsidP="004E180D">
            <w:pPr>
              <w:jc w:val="right"/>
              <w:rPr>
                <w:sz w:val="18"/>
                <w:szCs w:val="18"/>
                <w:lang w:val="en-US"/>
              </w:rPr>
            </w:pPr>
            <w:r w:rsidRPr="007B0717">
              <w:rPr>
                <w:sz w:val="18"/>
                <w:szCs w:val="18"/>
                <w:lang w:val="en-US"/>
              </w:rPr>
              <w:t>8,6</w:t>
            </w:r>
          </w:p>
        </w:tc>
        <w:tc>
          <w:tcPr>
            <w:tcW w:w="1228" w:type="dxa"/>
            <w:tcBorders>
              <w:top w:val="nil"/>
              <w:left w:val="nil"/>
              <w:bottom w:val="single" w:sz="4" w:space="0" w:color="auto"/>
              <w:right w:val="single" w:sz="4" w:space="0" w:color="auto"/>
            </w:tcBorders>
            <w:shd w:val="clear" w:color="auto" w:fill="auto"/>
            <w:vAlign w:val="bottom"/>
            <w:hideMark/>
          </w:tcPr>
          <w:p w14:paraId="0022C31F" w14:textId="77777777" w:rsidR="00B40F29" w:rsidRPr="007B0717" w:rsidRDefault="00B40F29" w:rsidP="004E180D">
            <w:pPr>
              <w:jc w:val="right"/>
              <w:rPr>
                <w:sz w:val="18"/>
                <w:szCs w:val="18"/>
                <w:lang w:val="en-US"/>
              </w:rPr>
            </w:pPr>
            <w:r w:rsidRPr="007B0717">
              <w:rPr>
                <w:sz w:val="18"/>
                <w:szCs w:val="18"/>
                <w:lang w:val="en-US"/>
              </w:rPr>
              <w:t>8,6</w:t>
            </w:r>
          </w:p>
        </w:tc>
      </w:tr>
      <w:tr w:rsidR="00B40F29" w:rsidRPr="007B0717" w14:paraId="40217A2E"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7A6F51" w14:textId="77777777" w:rsidR="00B40F29" w:rsidRPr="007B0717" w:rsidRDefault="00B40F29" w:rsidP="004E180D">
            <w:pPr>
              <w:jc w:val="center"/>
              <w:rPr>
                <w:sz w:val="18"/>
                <w:szCs w:val="18"/>
                <w:lang w:val="en-US"/>
              </w:rPr>
            </w:pPr>
            <w:r w:rsidRPr="007B0717">
              <w:rPr>
                <w:sz w:val="18"/>
                <w:szCs w:val="18"/>
                <w:lang w:val="en-US"/>
              </w:rPr>
              <w:t xml:space="preserve">DCSE </w:t>
            </w:r>
          </w:p>
          <w:p w14:paraId="620D44E0"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32182609"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6377E6E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9E14E1D" w14:textId="77777777" w:rsidR="00B40F29" w:rsidRPr="007B0717" w:rsidRDefault="00B40F29" w:rsidP="004E180D">
            <w:pPr>
              <w:jc w:val="right"/>
              <w:rPr>
                <w:sz w:val="18"/>
                <w:szCs w:val="18"/>
                <w:lang w:val="en-US"/>
              </w:rPr>
            </w:pPr>
            <w:r w:rsidRPr="007B0717">
              <w:rPr>
                <w:sz w:val="18"/>
                <w:szCs w:val="18"/>
                <w:lang w:val="en-US"/>
              </w:rPr>
              <w:t>8,6</w:t>
            </w:r>
          </w:p>
        </w:tc>
        <w:tc>
          <w:tcPr>
            <w:tcW w:w="1228" w:type="dxa"/>
            <w:tcBorders>
              <w:top w:val="nil"/>
              <w:left w:val="nil"/>
              <w:bottom w:val="single" w:sz="4" w:space="0" w:color="auto"/>
              <w:right w:val="single" w:sz="4" w:space="0" w:color="auto"/>
            </w:tcBorders>
            <w:shd w:val="clear" w:color="auto" w:fill="auto"/>
            <w:vAlign w:val="bottom"/>
            <w:hideMark/>
          </w:tcPr>
          <w:p w14:paraId="237E5221" w14:textId="77777777" w:rsidR="00B40F29" w:rsidRPr="007B0717" w:rsidRDefault="00B40F29" w:rsidP="004E180D">
            <w:pPr>
              <w:jc w:val="right"/>
              <w:rPr>
                <w:sz w:val="18"/>
                <w:szCs w:val="18"/>
                <w:lang w:val="en-US"/>
              </w:rPr>
            </w:pPr>
            <w:r w:rsidRPr="007B0717">
              <w:rPr>
                <w:sz w:val="18"/>
                <w:szCs w:val="18"/>
                <w:lang w:val="en-US"/>
              </w:rPr>
              <w:t>8,6</w:t>
            </w:r>
          </w:p>
        </w:tc>
      </w:tr>
      <w:tr w:rsidR="00B40F29" w:rsidRPr="007B0717" w14:paraId="2B5C9F76"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F590768" w14:textId="77777777" w:rsidR="00B40F29" w:rsidRPr="007B0717" w:rsidRDefault="00B40F29" w:rsidP="004E180D">
            <w:pPr>
              <w:jc w:val="center"/>
              <w:rPr>
                <w:sz w:val="18"/>
                <w:szCs w:val="18"/>
                <w:lang w:val="en-US"/>
              </w:rPr>
            </w:pPr>
            <w:r w:rsidRPr="007B0717">
              <w:rPr>
                <w:sz w:val="18"/>
                <w:szCs w:val="18"/>
                <w:lang w:val="en-US"/>
              </w:rPr>
              <w:t>DCSE</w:t>
            </w:r>
          </w:p>
          <w:p w14:paraId="757E12AB"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009F2DED"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75B17DB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52FC9AB" w14:textId="77777777" w:rsidR="00B40F29" w:rsidRPr="007B0717" w:rsidRDefault="00B40F29" w:rsidP="004E180D">
            <w:pPr>
              <w:jc w:val="right"/>
              <w:rPr>
                <w:sz w:val="18"/>
                <w:szCs w:val="18"/>
                <w:lang w:val="en-US"/>
              </w:rPr>
            </w:pPr>
            <w:r w:rsidRPr="007B0717">
              <w:rPr>
                <w:sz w:val="18"/>
                <w:szCs w:val="18"/>
                <w:lang w:val="en-US"/>
              </w:rPr>
              <w:t>21,7</w:t>
            </w:r>
          </w:p>
        </w:tc>
        <w:tc>
          <w:tcPr>
            <w:tcW w:w="1228" w:type="dxa"/>
            <w:tcBorders>
              <w:top w:val="nil"/>
              <w:left w:val="nil"/>
              <w:bottom w:val="single" w:sz="4" w:space="0" w:color="auto"/>
              <w:right w:val="single" w:sz="4" w:space="0" w:color="auto"/>
            </w:tcBorders>
            <w:shd w:val="clear" w:color="auto" w:fill="auto"/>
            <w:vAlign w:val="bottom"/>
            <w:hideMark/>
          </w:tcPr>
          <w:p w14:paraId="05586663" w14:textId="77777777" w:rsidR="00B40F29" w:rsidRPr="007B0717" w:rsidRDefault="00B40F29" w:rsidP="004E180D">
            <w:pPr>
              <w:jc w:val="right"/>
              <w:rPr>
                <w:sz w:val="18"/>
                <w:szCs w:val="18"/>
                <w:lang w:val="en-US"/>
              </w:rPr>
            </w:pPr>
            <w:r w:rsidRPr="007B0717">
              <w:rPr>
                <w:sz w:val="18"/>
                <w:szCs w:val="18"/>
                <w:lang w:val="en-US"/>
              </w:rPr>
              <w:t>21,7</w:t>
            </w:r>
          </w:p>
        </w:tc>
      </w:tr>
      <w:tr w:rsidR="00B40F29" w:rsidRPr="007B0717" w14:paraId="2C51BF7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B5E2DE3" w14:textId="77777777" w:rsidR="00B40F29" w:rsidRPr="007B0717" w:rsidRDefault="00B40F29" w:rsidP="004E180D">
            <w:pPr>
              <w:jc w:val="center"/>
              <w:rPr>
                <w:sz w:val="18"/>
                <w:szCs w:val="18"/>
                <w:lang w:val="en-US"/>
              </w:rPr>
            </w:pPr>
            <w:r w:rsidRPr="007B0717">
              <w:rPr>
                <w:sz w:val="18"/>
                <w:szCs w:val="18"/>
                <w:lang w:val="en-US"/>
              </w:rPr>
              <w:t>DCSE</w:t>
            </w:r>
          </w:p>
          <w:p w14:paraId="071323E7"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0454FE82"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4BB46D6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3D71B9B" w14:textId="77777777" w:rsidR="00B40F29" w:rsidRPr="007B0717" w:rsidRDefault="00B40F29" w:rsidP="004E180D">
            <w:pPr>
              <w:jc w:val="right"/>
              <w:rPr>
                <w:sz w:val="18"/>
                <w:szCs w:val="18"/>
                <w:lang w:val="en-US"/>
              </w:rPr>
            </w:pPr>
            <w:r w:rsidRPr="007B0717">
              <w:rPr>
                <w:sz w:val="18"/>
                <w:szCs w:val="18"/>
                <w:lang w:val="en-US"/>
              </w:rPr>
              <w:t>21,7</w:t>
            </w:r>
          </w:p>
        </w:tc>
        <w:tc>
          <w:tcPr>
            <w:tcW w:w="1228" w:type="dxa"/>
            <w:tcBorders>
              <w:top w:val="nil"/>
              <w:left w:val="nil"/>
              <w:bottom w:val="single" w:sz="4" w:space="0" w:color="auto"/>
              <w:right w:val="single" w:sz="4" w:space="0" w:color="auto"/>
            </w:tcBorders>
            <w:shd w:val="clear" w:color="auto" w:fill="auto"/>
            <w:vAlign w:val="bottom"/>
            <w:hideMark/>
          </w:tcPr>
          <w:p w14:paraId="4E4AF2CF" w14:textId="77777777" w:rsidR="00B40F29" w:rsidRPr="007B0717" w:rsidRDefault="00B40F29" w:rsidP="004E180D">
            <w:pPr>
              <w:jc w:val="right"/>
              <w:rPr>
                <w:sz w:val="18"/>
                <w:szCs w:val="18"/>
                <w:lang w:val="en-US"/>
              </w:rPr>
            </w:pPr>
            <w:r w:rsidRPr="007B0717">
              <w:rPr>
                <w:sz w:val="18"/>
                <w:szCs w:val="18"/>
                <w:lang w:val="en-US"/>
              </w:rPr>
              <w:t>21,6</w:t>
            </w:r>
          </w:p>
        </w:tc>
      </w:tr>
      <w:tr w:rsidR="00B40F29" w:rsidRPr="007B0717" w14:paraId="50DF0AE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2A66DB" w14:textId="77777777" w:rsidR="00B40F29" w:rsidRPr="007B0717" w:rsidRDefault="00B40F29" w:rsidP="004E180D">
            <w:pPr>
              <w:jc w:val="center"/>
              <w:rPr>
                <w:sz w:val="18"/>
                <w:szCs w:val="18"/>
                <w:lang w:val="en-US"/>
              </w:rPr>
            </w:pPr>
            <w:r w:rsidRPr="007B0717">
              <w:rPr>
                <w:sz w:val="18"/>
                <w:szCs w:val="18"/>
                <w:lang w:val="en-US"/>
              </w:rPr>
              <w:t xml:space="preserve">DCSE </w:t>
            </w:r>
          </w:p>
          <w:p w14:paraId="10B8D5B9"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DEBDED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CD0C6A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060F73C" w14:textId="77777777" w:rsidR="00B40F29" w:rsidRPr="007B0717" w:rsidRDefault="00B40F29" w:rsidP="004E180D">
            <w:pPr>
              <w:jc w:val="right"/>
              <w:rPr>
                <w:sz w:val="18"/>
                <w:szCs w:val="18"/>
                <w:lang w:val="en-US"/>
              </w:rPr>
            </w:pPr>
            <w:r w:rsidRPr="007B0717">
              <w:rPr>
                <w:sz w:val="18"/>
                <w:szCs w:val="18"/>
                <w:lang w:val="en-US"/>
              </w:rPr>
              <w:t>22,8</w:t>
            </w:r>
          </w:p>
        </w:tc>
        <w:tc>
          <w:tcPr>
            <w:tcW w:w="1228" w:type="dxa"/>
            <w:tcBorders>
              <w:top w:val="nil"/>
              <w:left w:val="nil"/>
              <w:bottom w:val="single" w:sz="4" w:space="0" w:color="auto"/>
              <w:right w:val="single" w:sz="4" w:space="0" w:color="auto"/>
            </w:tcBorders>
            <w:shd w:val="clear" w:color="auto" w:fill="auto"/>
            <w:vAlign w:val="bottom"/>
            <w:hideMark/>
          </w:tcPr>
          <w:p w14:paraId="52F9B69A" w14:textId="77777777" w:rsidR="00B40F29" w:rsidRPr="007B0717" w:rsidRDefault="00B40F29" w:rsidP="004E180D">
            <w:pPr>
              <w:jc w:val="right"/>
              <w:rPr>
                <w:sz w:val="18"/>
                <w:szCs w:val="18"/>
                <w:lang w:val="en-US"/>
              </w:rPr>
            </w:pPr>
            <w:r w:rsidRPr="007B0717">
              <w:rPr>
                <w:sz w:val="18"/>
                <w:szCs w:val="18"/>
                <w:lang w:val="en-US"/>
              </w:rPr>
              <w:t>22,7</w:t>
            </w:r>
          </w:p>
        </w:tc>
      </w:tr>
      <w:tr w:rsidR="00B40F29" w:rsidRPr="007B0717" w14:paraId="61A310D1"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B1713F" w14:textId="77777777" w:rsidR="00B40F29" w:rsidRPr="007B0717" w:rsidRDefault="00B40F29" w:rsidP="004E180D">
            <w:pPr>
              <w:jc w:val="center"/>
              <w:rPr>
                <w:sz w:val="18"/>
                <w:szCs w:val="18"/>
                <w:lang w:val="en-US"/>
              </w:rPr>
            </w:pPr>
            <w:r w:rsidRPr="007B0717">
              <w:rPr>
                <w:sz w:val="18"/>
                <w:szCs w:val="18"/>
                <w:lang w:val="en-US"/>
              </w:rPr>
              <w:t xml:space="preserve">DCSE </w:t>
            </w:r>
          </w:p>
          <w:p w14:paraId="0D523C01"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6D4BC1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A40B45E" w14:textId="77777777" w:rsidR="00B40F29" w:rsidRPr="007B0717" w:rsidRDefault="00B40F29" w:rsidP="004E180D">
            <w:pPr>
              <w:jc w:val="both"/>
              <w:rPr>
                <w:sz w:val="18"/>
                <w:szCs w:val="18"/>
                <w:lang w:val="en-US"/>
              </w:rPr>
            </w:pPr>
            <w:r w:rsidRPr="007B0717">
              <w:rPr>
                <w:sz w:val="18"/>
                <w:szCs w:val="18"/>
                <w:lang w:val="en-US"/>
              </w:rPr>
              <w:t>Consiliului raional Anenii Noi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2F545736" w14:textId="77777777" w:rsidR="00B40F29" w:rsidRPr="007B0717" w:rsidRDefault="00B40F29" w:rsidP="004E180D">
            <w:pPr>
              <w:jc w:val="right"/>
              <w:rPr>
                <w:sz w:val="18"/>
                <w:szCs w:val="18"/>
                <w:lang w:val="en-US"/>
              </w:rPr>
            </w:pPr>
            <w:r w:rsidRPr="007B0717">
              <w:rPr>
                <w:sz w:val="18"/>
                <w:szCs w:val="18"/>
                <w:lang w:val="en-US"/>
              </w:rPr>
              <w:t>1138,1</w:t>
            </w:r>
          </w:p>
        </w:tc>
        <w:tc>
          <w:tcPr>
            <w:tcW w:w="1228" w:type="dxa"/>
            <w:tcBorders>
              <w:top w:val="nil"/>
              <w:left w:val="nil"/>
              <w:bottom w:val="single" w:sz="4" w:space="0" w:color="auto"/>
              <w:right w:val="single" w:sz="4" w:space="0" w:color="auto"/>
            </w:tcBorders>
            <w:shd w:val="clear" w:color="auto" w:fill="auto"/>
            <w:vAlign w:val="bottom"/>
            <w:hideMark/>
          </w:tcPr>
          <w:p w14:paraId="51A27D05" w14:textId="77777777" w:rsidR="00B40F29" w:rsidRPr="007B0717" w:rsidRDefault="00B40F29" w:rsidP="004E180D">
            <w:pPr>
              <w:jc w:val="right"/>
              <w:rPr>
                <w:sz w:val="18"/>
                <w:szCs w:val="18"/>
                <w:lang w:val="en-US"/>
              </w:rPr>
            </w:pPr>
            <w:r w:rsidRPr="007B0717">
              <w:rPr>
                <w:sz w:val="18"/>
                <w:szCs w:val="18"/>
                <w:lang w:val="en-US"/>
              </w:rPr>
              <w:t>1138,0</w:t>
            </w:r>
          </w:p>
        </w:tc>
      </w:tr>
      <w:tr w:rsidR="00B40F29" w:rsidRPr="007B0717" w14:paraId="50B3E7A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C90043" w14:textId="77777777" w:rsidR="00B40F29" w:rsidRPr="007B0717" w:rsidRDefault="00B40F29" w:rsidP="004E180D">
            <w:pPr>
              <w:jc w:val="center"/>
              <w:rPr>
                <w:sz w:val="18"/>
                <w:szCs w:val="18"/>
                <w:lang w:val="en-US"/>
              </w:rPr>
            </w:pPr>
            <w:r w:rsidRPr="007B0717">
              <w:rPr>
                <w:sz w:val="18"/>
                <w:szCs w:val="18"/>
                <w:lang w:val="en-US"/>
              </w:rPr>
              <w:t>DCSE</w:t>
            </w:r>
          </w:p>
          <w:p w14:paraId="051BD81F"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83EBF35"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A3A1298" w14:textId="46F8CE8C" w:rsidR="00B40F29" w:rsidRPr="007B0717" w:rsidRDefault="00B40F29" w:rsidP="009875FF">
            <w:pPr>
              <w:jc w:val="both"/>
              <w:rPr>
                <w:sz w:val="18"/>
                <w:szCs w:val="18"/>
                <w:lang w:val="en-US"/>
              </w:rPr>
            </w:pPr>
            <w:r w:rsidRPr="007B0717">
              <w:rPr>
                <w:sz w:val="18"/>
                <w:szCs w:val="18"/>
                <w:lang w:val="en-US"/>
              </w:rPr>
              <w:t xml:space="preserve">Primăriei </w:t>
            </w:r>
            <w:r w:rsidR="009875FF">
              <w:rPr>
                <w:sz w:val="18"/>
                <w:szCs w:val="18"/>
                <w:lang w:val="en-US"/>
              </w:rPr>
              <w:t>raional</w:t>
            </w:r>
            <w:bookmarkStart w:id="94" w:name="_GoBack"/>
            <w:bookmarkEnd w:id="94"/>
            <w:r w:rsidRPr="007B0717">
              <w:rPr>
                <w:sz w:val="18"/>
                <w:szCs w:val="18"/>
                <w:lang w:val="en-US"/>
              </w:rPr>
              <w:t xml:space="preserve"> Anenii Noi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60E82FDA" w14:textId="77777777" w:rsidR="00B40F29" w:rsidRPr="007B0717" w:rsidRDefault="00B40F29" w:rsidP="004E180D">
            <w:pPr>
              <w:jc w:val="right"/>
              <w:rPr>
                <w:sz w:val="18"/>
                <w:szCs w:val="18"/>
                <w:lang w:val="en-US"/>
              </w:rPr>
            </w:pPr>
            <w:r w:rsidRPr="007B0717">
              <w:rPr>
                <w:sz w:val="18"/>
                <w:szCs w:val="18"/>
                <w:lang w:val="en-US"/>
              </w:rPr>
              <w:t>258,0</w:t>
            </w:r>
          </w:p>
        </w:tc>
        <w:tc>
          <w:tcPr>
            <w:tcW w:w="1228" w:type="dxa"/>
            <w:tcBorders>
              <w:top w:val="nil"/>
              <w:left w:val="nil"/>
              <w:bottom w:val="single" w:sz="4" w:space="0" w:color="auto"/>
              <w:right w:val="single" w:sz="4" w:space="0" w:color="auto"/>
            </w:tcBorders>
            <w:shd w:val="clear" w:color="auto" w:fill="auto"/>
            <w:vAlign w:val="bottom"/>
            <w:hideMark/>
          </w:tcPr>
          <w:p w14:paraId="4680A7D8" w14:textId="77777777" w:rsidR="00B40F29" w:rsidRPr="007B0717" w:rsidRDefault="00B40F29" w:rsidP="004E180D">
            <w:pPr>
              <w:jc w:val="right"/>
              <w:rPr>
                <w:sz w:val="18"/>
                <w:szCs w:val="18"/>
                <w:lang w:val="en-US"/>
              </w:rPr>
            </w:pPr>
            <w:r w:rsidRPr="007B0717">
              <w:rPr>
                <w:sz w:val="18"/>
                <w:szCs w:val="18"/>
                <w:lang w:val="en-US"/>
              </w:rPr>
              <w:t>257,9</w:t>
            </w:r>
          </w:p>
        </w:tc>
      </w:tr>
      <w:tr w:rsidR="00B40F29" w:rsidRPr="007B0717" w14:paraId="4BE4616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0CAD7DF" w14:textId="77777777" w:rsidR="00B40F29" w:rsidRPr="007B0717" w:rsidRDefault="00B40F29" w:rsidP="004E180D">
            <w:pPr>
              <w:jc w:val="center"/>
              <w:rPr>
                <w:sz w:val="18"/>
                <w:szCs w:val="18"/>
                <w:lang w:val="en-US"/>
              </w:rPr>
            </w:pPr>
            <w:r w:rsidRPr="007B0717">
              <w:rPr>
                <w:sz w:val="18"/>
                <w:szCs w:val="18"/>
                <w:lang w:val="en-US"/>
              </w:rPr>
              <w:t xml:space="preserve">DCSE </w:t>
            </w:r>
          </w:p>
          <w:p w14:paraId="20C85690"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40AD8FE7"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5D76769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4B091B8" w14:textId="77777777" w:rsidR="00B40F29" w:rsidRPr="007B0717" w:rsidRDefault="00B40F29" w:rsidP="004E180D">
            <w:pPr>
              <w:jc w:val="right"/>
              <w:rPr>
                <w:sz w:val="18"/>
                <w:szCs w:val="18"/>
                <w:lang w:val="en-US"/>
              </w:rPr>
            </w:pPr>
            <w:r w:rsidRPr="007B0717">
              <w:rPr>
                <w:sz w:val="18"/>
                <w:szCs w:val="18"/>
                <w:lang w:val="en-US"/>
              </w:rPr>
              <w:t>232,0</w:t>
            </w:r>
          </w:p>
        </w:tc>
        <w:tc>
          <w:tcPr>
            <w:tcW w:w="1228" w:type="dxa"/>
            <w:tcBorders>
              <w:top w:val="nil"/>
              <w:left w:val="nil"/>
              <w:bottom w:val="single" w:sz="4" w:space="0" w:color="auto"/>
              <w:right w:val="single" w:sz="4" w:space="0" w:color="auto"/>
            </w:tcBorders>
            <w:shd w:val="clear" w:color="auto" w:fill="auto"/>
            <w:vAlign w:val="bottom"/>
            <w:hideMark/>
          </w:tcPr>
          <w:p w14:paraId="24D2F3EC" w14:textId="77777777" w:rsidR="00B40F29" w:rsidRPr="007B0717" w:rsidRDefault="00B40F29" w:rsidP="004E180D">
            <w:pPr>
              <w:jc w:val="right"/>
              <w:rPr>
                <w:sz w:val="18"/>
                <w:szCs w:val="18"/>
                <w:lang w:val="en-US"/>
              </w:rPr>
            </w:pPr>
            <w:r w:rsidRPr="007B0717">
              <w:rPr>
                <w:sz w:val="18"/>
                <w:szCs w:val="18"/>
                <w:lang w:val="en-US"/>
              </w:rPr>
              <w:t>186,0</w:t>
            </w:r>
          </w:p>
        </w:tc>
      </w:tr>
      <w:tr w:rsidR="00B40F29" w:rsidRPr="007B0717" w14:paraId="5C6C2960"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7A7163" w14:textId="77777777" w:rsidR="00B40F29" w:rsidRPr="007B0717" w:rsidRDefault="00B40F29" w:rsidP="004E180D">
            <w:pPr>
              <w:jc w:val="center"/>
              <w:rPr>
                <w:sz w:val="18"/>
                <w:szCs w:val="18"/>
                <w:lang w:val="en-US"/>
              </w:rPr>
            </w:pPr>
            <w:r w:rsidRPr="007B0717">
              <w:rPr>
                <w:sz w:val="18"/>
                <w:szCs w:val="18"/>
                <w:lang w:val="en-US"/>
              </w:rPr>
              <w:t>DCSE</w:t>
            </w:r>
          </w:p>
          <w:p w14:paraId="5B5C8DD3"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8B9AD9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5645872B" w14:textId="77777777" w:rsidR="00B40F29" w:rsidRPr="007B0717" w:rsidRDefault="00B40F29" w:rsidP="004E180D">
            <w:pPr>
              <w:jc w:val="both"/>
              <w:rPr>
                <w:sz w:val="18"/>
                <w:szCs w:val="18"/>
                <w:lang w:val="en-US"/>
              </w:rPr>
            </w:pPr>
            <w:r w:rsidRPr="007B0717">
              <w:rPr>
                <w:sz w:val="18"/>
                <w:szCs w:val="18"/>
                <w:lang w:val="en-US"/>
              </w:rPr>
              <w:t>Consiliului raional Anenii Noi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445F6C7D" w14:textId="77777777" w:rsidR="00B40F29" w:rsidRPr="007B0717" w:rsidRDefault="00B40F29" w:rsidP="004E180D">
            <w:pPr>
              <w:jc w:val="right"/>
              <w:rPr>
                <w:sz w:val="18"/>
                <w:szCs w:val="18"/>
                <w:lang w:val="en-US"/>
              </w:rPr>
            </w:pPr>
            <w:r w:rsidRPr="007B0717">
              <w:rPr>
                <w:sz w:val="18"/>
                <w:szCs w:val="18"/>
                <w:lang w:val="en-US"/>
              </w:rPr>
              <w:t>33,0</w:t>
            </w:r>
          </w:p>
        </w:tc>
        <w:tc>
          <w:tcPr>
            <w:tcW w:w="1228" w:type="dxa"/>
            <w:tcBorders>
              <w:top w:val="nil"/>
              <w:left w:val="nil"/>
              <w:bottom w:val="single" w:sz="4" w:space="0" w:color="auto"/>
              <w:right w:val="single" w:sz="4" w:space="0" w:color="auto"/>
            </w:tcBorders>
            <w:shd w:val="clear" w:color="auto" w:fill="auto"/>
            <w:vAlign w:val="bottom"/>
            <w:hideMark/>
          </w:tcPr>
          <w:p w14:paraId="1BD1D885" w14:textId="77777777" w:rsidR="00B40F29" w:rsidRPr="007B0717" w:rsidRDefault="00B40F29" w:rsidP="004E180D">
            <w:pPr>
              <w:jc w:val="right"/>
              <w:rPr>
                <w:sz w:val="18"/>
                <w:szCs w:val="18"/>
                <w:lang w:val="en-US"/>
              </w:rPr>
            </w:pPr>
            <w:r w:rsidRPr="007B0717">
              <w:rPr>
                <w:sz w:val="18"/>
                <w:szCs w:val="18"/>
                <w:lang w:val="en-US"/>
              </w:rPr>
              <w:t>33,0</w:t>
            </w:r>
          </w:p>
        </w:tc>
      </w:tr>
      <w:tr w:rsidR="00B40F29" w:rsidRPr="007B0717" w14:paraId="30007011" w14:textId="77777777" w:rsidTr="00B40F29">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7C3785" w14:textId="77777777" w:rsidR="00B40F29" w:rsidRPr="007B0717" w:rsidRDefault="00B40F29" w:rsidP="004E180D">
            <w:pPr>
              <w:jc w:val="center"/>
              <w:rPr>
                <w:sz w:val="18"/>
                <w:szCs w:val="18"/>
                <w:lang w:val="en-US"/>
              </w:rPr>
            </w:pPr>
            <w:r w:rsidRPr="007B0717">
              <w:rPr>
                <w:sz w:val="18"/>
                <w:szCs w:val="18"/>
                <w:lang w:val="en-US"/>
              </w:rPr>
              <w:t>HG</w:t>
            </w:r>
          </w:p>
          <w:p w14:paraId="046AB586"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0CC27EB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1C85072F" w14:textId="77777777" w:rsidR="00B40F29" w:rsidRPr="007B0717" w:rsidRDefault="00B40F29" w:rsidP="004E180D">
            <w:pPr>
              <w:jc w:val="both"/>
              <w:rPr>
                <w:sz w:val="18"/>
                <w:szCs w:val="18"/>
                <w:lang w:val="en-US"/>
              </w:rPr>
            </w:pPr>
            <w:r w:rsidRPr="007B0717">
              <w:rPr>
                <w:sz w:val="18"/>
                <w:szCs w:val="18"/>
                <w:lang w:val="en-US"/>
              </w:rPr>
              <w:t>Consiliului raional Anenii Noi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3671467B" w14:textId="77777777" w:rsidR="00B40F29" w:rsidRPr="007B0717" w:rsidRDefault="00B40F29" w:rsidP="004E180D">
            <w:pPr>
              <w:jc w:val="right"/>
              <w:rPr>
                <w:sz w:val="18"/>
                <w:szCs w:val="18"/>
                <w:lang w:val="en-US"/>
              </w:rPr>
            </w:pPr>
            <w:r w:rsidRPr="007B0717">
              <w:rPr>
                <w:sz w:val="18"/>
                <w:szCs w:val="18"/>
                <w:lang w:val="en-US"/>
              </w:rPr>
              <w:t>256,0</w:t>
            </w:r>
          </w:p>
        </w:tc>
        <w:tc>
          <w:tcPr>
            <w:tcW w:w="1228" w:type="dxa"/>
            <w:tcBorders>
              <w:top w:val="nil"/>
              <w:left w:val="nil"/>
              <w:bottom w:val="single" w:sz="4" w:space="0" w:color="auto"/>
              <w:right w:val="single" w:sz="4" w:space="0" w:color="auto"/>
            </w:tcBorders>
            <w:shd w:val="clear" w:color="auto" w:fill="auto"/>
            <w:vAlign w:val="bottom"/>
            <w:hideMark/>
          </w:tcPr>
          <w:p w14:paraId="32A99D33" w14:textId="77777777" w:rsidR="00B40F29" w:rsidRPr="007B0717" w:rsidRDefault="00B40F29" w:rsidP="004E180D">
            <w:pPr>
              <w:jc w:val="right"/>
              <w:rPr>
                <w:sz w:val="18"/>
                <w:szCs w:val="18"/>
                <w:lang w:val="en-US"/>
              </w:rPr>
            </w:pPr>
            <w:r w:rsidRPr="007B0717">
              <w:rPr>
                <w:sz w:val="18"/>
                <w:szCs w:val="18"/>
                <w:lang w:val="en-US"/>
              </w:rPr>
              <w:t>256,0</w:t>
            </w:r>
          </w:p>
        </w:tc>
      </w:tr>
      <w:tr w:rsidR="00B40F29" w:rsidRPr="007B0717" w14:paraId="7F7D3063"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BD7FB0B"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7C697AF"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8B5E161" w14:textId="77777777" w:rsidR="00B40F29" w:rsidRPr="007B0717" w:rsidRDefault="00B40F29" w:rsidP="004E180D">
            <w:pPr>
              <w:jc w:val="both"/>
              <w:rPr>
                <w:b/>
                <w:bCs/>
                <w:sz w:val="18"/>
                <w:szCs w:val="18"/>
                <w:lang w:val="en-US"/>
              </w:rPr>
            </w:pPr>
            <w:r w:rsidRPr="007B0717">
              <w:rPr>
                <w:b/>
                <w:bCs/>
                <w:sz w:val="18"/>
                <w:szCs w:val="18"/>
                <w:lang w:val="en-US"/>
              </w:rPr>
              <w:t>Raionul Basarabeasca</w:t>
            </w:r>
          </w:p>
        </w:tc>
        <w:tc>
          <w:tcPr>
            <w:tcW w:w="1465" w:type="dxa"/>
            <w:tcBorders>
              <w:top w:val="nil"/>
              <w:left w:val="nil"/>
              <w:bottom w:val="single" w:sz="4" w:space="0" w:color="auto"/>
              <w:right w:val="single" w:sz="4" w:space="0" w:color="auto"/>
            </w:tcBorders>
            <w:shd w:val="clear" w:color="auto" w:fill="FFFFFF"/>
            <w:vAlign w:val="bottom"/>
            <w:hideMark/>
          </w:tcPr>
          <w:p w14:paraId="649400AE" w14:textId="77777777" w:rsidR="00B40F29" w:rsidRPr="007B0717" w:rsidRDefault="00B40F29" w:rsidP="004E180D">
            <w:pPr>
              <w:jc w:val="right"/>
              <w:rPr>
                <w:b/>
                <w:bCs/>
                <w:sz w:val="18"/>
                <w:szCs w:val="18"/>
                <w:lang w:val="en-US"/>
              </w:rPr>
            </w:pPr>
            <w:r w:rsidRPr="007B0717">
              <w:rPr>
                <w:b/>
                <w:bCs/>
                <w:sz w:val="18"/>
                <w:szCs w:val="18"/>
                <w:lang w:val="en-US"/>
              </w:rPr>
              <w:t>1118,3</w:t>
            </w:r>
          </w:p>
        </w:tc>
        <w:tc>
          <w:tcPr>
            <w:tcW w:w="1228" w:type="dxa"/>
            <w:tcBorders>
              <w:top w:val="nil"/>
              <w:left w:val="nil"/>
              <w:bottom w:val="single" w:sz="4" w:space="0" w:color="auto"/>
              <w:right w:val="single" w:sz="4" w:space="0" w:color="auto"/>
            </w:tcBorders>
            <w:shd w:val="clear" w:color="auto" w:fill="FFFFFF"/>
            <w:vAlign w:val="bottom"/>
            <w:hideMark/>
          </w:tcPr>
          <w:p w14:paraId="1CEB0721" w14:textId="77777777" w:rsidR="00B40F29" w:rsidRPr="007B0717" w:rsidRDefault="00B40F29" w:rsidP="004E180D">
            <w:pPr>
              <w:jc w:val="right"/>
              <w:rPr>
                <w:b/>
                <w:bCs/>
                <w:sz w:val="18"/>
                <w:szCs w:val="18"/>
                <w:lang w:val="en-US"/>
              </w:rPr>
            </w:pPr>
            <w:r w:rsidRPr="007B0717">
              <w:rPr>
                <w:b/>
                <w:bCs/>
                <w:sz w:val="18"/>
                <w:szCs w:val="18"/>
                <w:lang w:val="en-US"/>
              </w:rPr>
              <w:t>411,7</w:t>
            </w:r>
          </w:p>
        </w:tc>
      </w:tr>
      <w:tr w:rsidR="00B40F29" w:rsidRPr="007B0717" w14:paraId="319F450C" w14:textId="77777777" w:rsidTr="00B40F29">
        <w:trPr>
          <w:trHeight w:val="6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B63709" w14:textId="77777777" w:rsidR="00B40F29" w:rsidRPr="007B0717" w:rsidRDefault="00B40F29" w:rsidP="004E180D">
            <w:pPr>
              <w:jc w:val="center"/>
              <w:rPr>
                <w:sz w:val="18"/>
                <w:szCs w:val="18"/>
                <w:lang w:val="en-US"/>
              </w:rPr>
            </w:pPr>
            <w:r w:rsidRPr="007B0717">
              <w:rPr>
                <w:sz w:val="18"/>
                <w:szCs w:val="18"/>
                <w:lang w:val="en-US"/>
              </w:rPr>
              <w:t>DCSE</w:t>
            </w:r>
          </w:p>
          <w:p w14:paraId="696A0B7D"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2447B598"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E0E5ED5" w14:textId="77777777" w:rsidR="00B40F29" w:rsidRPr="007B0717" w:rsidRDefault="00B40F29" w:rsidP="004E180D">
            <w:pPr>
              <w:jc w:val="both"/>
              <w:rPr>
                <w:sz w:val="18"/>
                <w:szCs w:val="18"/>
                <w:lang w:val="en-US"/>
              </w:rPr>
            </w:pPr>
            <w:r w:rsidRPr="007B0717">
              <w:rPr>
                <w:sz w:val="18"/>
                <w:szCs w:val="18"/>
                <w:lang w:val="en-US"/>
              </w:rPr>
              <w:t>Consiliului raional Basarabeasca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385910AF" w14:textId="77777777" w:rsidR="00B40F29" w:rsidRPr="007B0717" w:rsidRDefault="00B40F29" w:rsidP="004E180D">
            <w:pPr>
              <w:jc w:val="right"/>
              <w:rPr>
                <w:sz w:val="18"/>
                <w:szCs w:val="18"/>
                <w:lang w:val="en-US"/>
              </w:rPr>
            </w:pPr>
            <w:r w:rsidRPr="007B0717">
              <w:rPr>
                <w:sz w:val="18"/>
                <w:szCs w:val="18"/>
                <w:lang w:val="en-US"/>
              </w:rPr>
              <w:t>72,2</w:t>
            </w:r>
          </w:p>
        </w:tc>
        <w:tc>
          <w:tcPr>
            <w:tcW w:w="1228" w:type="dxa"/>
            <w:tcBorders>
              <w:top w:val="nil"/>
              <w:left w:val="nil"/>
              <w:bottom w:val="single" w:sz="4" w:space="0" w:color="auto"/>
              <w:right w:val="single" w:sz="4" w:space="0" w:color="auto"/>
            </w:tcBorders>
            <w:shd w:val="clear" w:color="auto" w:fill="auto"/>
            <w:vAlign w:val="bottom"/>
            <w:hideMark/>
          </w:tcPr>
          <w:p w14:paraId="4BE1D46D" w14:textId="77777777" w:rsidR="00B40F29" w:rsidRPr="007B0717" w:rsidRDefault="00B40F29" w:rsidP="004E180D">
            <w:pPr>
              <w:jc w:val="right"/>
              <w:rPr>
                <w:sz w:val="18"/>
                <w:szCs w:val="18"/>
                <w:lang w:val="en-US"/>
              </w:rPr>
            </w:pPr>
            <w:r w:rsidRPr="007B0717">
              <w:rPr>
                <w:sz w:val="18"/>
                <w:szCs w:val="18"/>
                <w:lang w:val="en-US"/>
              </w:rPr>
              <w:t>72,2</w:t>
            </w:r>
          </w:p>
        </w:tc>
      </w:tr>
      <w:tr w:rsidR="00B40F29" w:rsidRPr="007B0717" w14:paraId="1C45926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28A2F8" w14:textId="77777777" w:rsidR="00B40F29" w:rsidRPr="007B0717" w:rsidRDefault="00B40F29" w:rsidP="004E180D">
            <w:pPr>
              <w:jc w:val="center"/>
              <w:rPr>
                <w:sz w:val="18"/>
                <w:szCs w:val="18"/>
                <w:lang w:val="en-US"/>
              </w:rPr>
            </w:pPr>
            <w:r w:rsidRPr="007B0717">
              <w:rPr>
                <w:sz w:val="18"/>
                <w:szCs w:val="18"/>
                <w:lang w:val="en-US"/>
              </w:rPr>
              <w:t>DCSE</w:t>
            </w:r>
          </w:p>
          <w:p w14:paraId="2000D41F"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5AD65C70"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6CA510D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3843EB5" w14:textId="77777777" w:rsidR="00B40F29" w:rsidRPr="007B0717" w:rsidRDefault="00B40F29" w:rsidP="004E180D">
            <w:pPr>
              <w:jc w:val="right"/>
              <w:rPr>
                <w:sz w:val="18"/>
                <w:szCs w:val="18"/>
                <w:lang w:val="en-US"/>
              </w:rPr>
            </w:pPr>
            <w:r w:rsidRPr="007B0717">
              <w:rPr>
                <w:sz w:val="18"/>
                <w:szCs w:val="18"/>
                <w:lang w:val="en-US"/>
              </w:rPr>
              <w:t>26,6</w:t>
            </w:r>
          </w:p>
        </w:tc>
        <w:tc>
          <w:tcPr>
            <w:tcW w:w="1228" w:type="dxa"/>
            <w:tcBorders>
              <w:top w:val="nil"/>
              <w:left w:val="nil"/>
              <w:bottom w:val="single" w:sz="4" w:space="0" w:color="auto"/>
              <w:right w:val="single" w:sz="4" w:space="0" w:color="auto"/>
            </w:tcBorders>
            <w:shd w:val="clear" w:color="auto" w:fill="auto"/>
            <w:vAlign w:val="bottom"/>
            <w:hideMark/>
          </w:tcPr>
          <w:p w14:paraId="5366728E" w14:textId="77777777" w:rsidR="00B40F29" w:rsidRPr="007B0717" w:rsidRDefault="00B40F29" w:rsidP="004E180D">
            <w:pPr>
              <w:jc w:val="right"/>
              <w:rPr>
                <w:sz w:val="18"/>
                <w:szCs w:val="18"/>
                <w:lang w:val="en-US"/>
              </w:rPr>
            </w:pPr>
            <w:r w:rsidRPr="007B0717">
              <w:rPr>
                <w:sz w:val="18"/>
                <w:szCs w:val="18"/>
                <w:lang w:val="en-US"/>
              </w:rPr>
              <w:t>26,6</w:t>
            </w:r>
          </w:p>
        </w:tc>
      </w:tr>
      <w:tr w:rsidR="00B40F29" w:rsidRPr="007B0717" w14:paraId="11DFF212"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0DFA3E" w14:textId="77777777" w:rsidR="00B40F29" w:rsidRPr="007B0717" w:rsidRDefault="00B40F29" w:rsidP="004E180D">
            <w:pPr>
              <w:jc w:val="center"/>
              <w:rPr>
                <w:sz w:val="18"/>
                <w:szCs w:val="18"/>
                <w:lang w:val="en-US"/>
              </w:rPr>
            </w:pPr>
            <w:r w:rsidRPr="007B0717">
              <w:rPr>
                <w:sz w:val="18"/>
                <w:szCs w:val="18"/>
                <w:lang w:val="en-US"/>
              </w:rPr>
              <w:t xml:space="preserve">DCSE </w:t>
            </w:r>
          </w:p>
          <w:p w14:paraId="1745F64A"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72063F95"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74C23B0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A5E6336" w14:textId="77777777" w:rsidR="00B40F29" w:rsidRPr="007B0717" w:rsidRDefault="00B40F29" w:rsidP="004E180D">
            <w:pPr>
              <w:jc w:val="right"/>
              <w:rPr>
                <w:sz w:val="18"/>
                <w:szCs w:val="18"/>
                <w:lang w:val="en-US"/>
              </w:rPr>
            </w:pPr>
            <w:r w:rsidRPr="007B0717">
              <w:rPr>
                <w:sz w:val="18"/>
                <w:szCs w:val="18"/>
                <w:lang w:val="en-US"/>
              </w:rPr>
              <w:t>27,7</w:t>
            </w:r>
          </w:p>
        </w:tc>
        <w:tc>
          <w:tcPr>
            <w:tcW w:w="1228" w:type="dxa"/>
            <w:tcBorders>
              <w:top w:val="nil"/>
              <w:left w:val="nil"/>
              <w:bottom w:val="single" w:sz="4" w:space="0" w:color="auto"/>
              <w:right w:val="single" w:sz="4" w:space="0" w:color="auto"/>
            </w:tcBorders>
            <w:shd w:val="clear" w:color="auto" w:fill="auto"/>
            <w:vAlign w:val="bottom"/>
            <w:hideMark/>
          </w:tcPr>
          <w:p w14:paraId="72110454" w14:textId="77777777" w:rsidR="00B40F29" w:rsidRPr="007B0717" w:rsidRDefault="00B40F29" w:rsidP="004E180D">
            <w:pPr>
              <w:jc w:val="right"/>
              <w:rPr>
                <w:sz w:val="18"/>
                <w:szCs w:val="18"/>
                <w:lang w:val="en-US"/>
              </w:rPr>
            </w:pPr>
            <w:r w:rsidRPr="007B0717">
              <w:rPr>
                <w:sz w:val="18"/>
                <w:szCs w:val="18"/>
                <w:lang w:val="en-US"/>
              </w:rPr>
              <w:t>24,9</w:t>
            </w:r>
          </w:p>
        </w:tc>
      </w:tr>
      <w:tr w:rsidR="00B40F29" w:rsidRPr="007B0717" w14:paraId="47A41B42"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565136" w14:textId="77777777" w:rsidR="00B40F29" w:rsidRPr="007B0717" w:rsidRDefault="00B40F29" w:rsidP="004E180D">
            <w:pPr>
              <w:jc w:val="center"/>
              <w:rPr>
                <w:sz w:val="18"/>
                <w:szCs w:val="18"/>
                <w:lang w:val="en-US"/>
              </w:rPr>
            </w:pPr>
            <w:r w:rsidRPr="007B0717">
              <w:rPr>
                <w:sz w:val="18"/>
                <w:szCs w:val="18"/>
                <w:lang w:val="en-US"/>
              </w:rPr>
              <w:t>DCSE</w:t>
            </w:r>
          </w:p>
          <w:p w14:paraId="2576790F"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4D0EF244"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5170EEE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48AB3DD" w14:textId="77777777" w:rsidR="00B40F29" w:rsidRPr="007B0717" w:rsidRDefault="00B40F29" w:rsidP="004E180D">
            <w:pPr>
              <w:jc w:val="right"/>
              <w:rPr>
                <w:sz w:val="18"/>
                <w:szCs w:val="18"/>
                <w:lang w:val="en-US"/>
              </w:rPr>
            </w:pPr>
            <w:r w:rsidRPr="007B0717">
              <w:rPr>
                <w:sz w:val="18"/>
                <w:szCs w:val="18"/>
                <w:lang w:val="en-US"/>
              </w:rPr>
              <w:t>2,8</w:t>
            </w:r>
          </w:p>
        </w:tc>
        <w:tc>
          <w:tcPr>
            <w:tcW w:w="1228" w:type="dxa"/>
            <w:tcBorders>
              <w:top w:val="nil"/>
              <w:left w:val="nil"/>
              <w:bottom w:val="single" w:sz="4" w:space="0" w:color="auto"/>
              <w:right w:val="single" w:sz="4" w:space="0" w:color="auto"/>
            </w:tcBorders>
            <w:shd w:val="clear" w:color="auto" w:fill="auto"/>
            <w:vAlign w:val="bottom"/>
            <w:hideMark/>
          </w:tcPr>
          <w:p w14:paraId="08232737"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2C57867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B6883E"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E95A77C"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2E472EB8"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7BD8072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99874B6" w14:textId="77777777" w:rsidR="00B40F29" w:rsidRPr="007B0717" w:rsidRDefault="00B40F29" w:rsidP="004E180D">
            <w:pPr>
              <w:jc w:val="right"/>
              <w:rPr>
                <w:sz w:val="18"/>
                <w:szCs w:val="18"/>
                <w:lang w:val="en-US"/>
              </w:rPr>
            </w:pPr>
            <w:r w:rsidRPr="007B0717">
              <w:rPr>
                <w:sz w:val="18"/>
                <w:szCs w:val="18"/>
                <w:lang w:val="en-US"/>
              </w:rPr>
              <w:t>3,6</w:t>
            </w:r>
          </w:p>
        </w:tc>
        <w:tc>
          <w:tcPr>
            <w:tcW w:w="1228" w:type="dxa"/>
            <w:tcBorders>
              <w:top w:val="nil"/>
              <w:left w:val="nil"/>
              <w:bottom w:val="single" w:sz="4" w:space="0" w:color="auto"/>
              <w:right w:val="single" w:sz="4" w:space="0" w:color="auto"/>
            </w:tcBorders>
            <w:shd w:val="clear" w:color="auto" w:fill="auto"/>
            <w:vAlign w:val="bottom"/>
            <w:hideMark/>
          </w:tcPr>
          <w:p w14:paraId="58C22D7A"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5970A866"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CEB20A" w14:textId="77777777" w:rsidR="00B40F29" w:rsidRPr="007B0717" w:rsidRDefault="00B40F29" w:rsidP="004E180D">
            <w:pPr>
              <w:jc w:val="center"/>
              <w:rPr>
                <w:sz w:val="18"/>
                <w:szCs w:val="18"/>
                <w:lang w:val="en-US"/>
              </w:rPr>
            </w:pPr>
            <w:r w:rsidRPr="007B0717">
              <w:rPr>
                <w:sz w:val="18"/>
                <w:szCs w:val="18"/>
                <w:lang w:val="en-US"/>
              </w:rPr>
              <w:t xml:space="preserve">DCSE </w:t>
            </w:r>
          </w:p>
          <w:p w14:paraId="7890FA8D"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CE8FA0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0CC62F7" w14:textId="77777777" w:rsidR="00B40F29" w:rsidRPr="007B0717" w:rsidRDefault="00B40F29" w:rsidP="004E180D">
            <w:pPr>
              <w:jc w:val="both"/>
              <w:rPr>
                <w:sz w:val="18"/>
                <w:szCs w:val="18"/>
                <w:lang w:val="en-US"/>
              </w:rPr>
            </w:pPr>
            <w:r w:rsidRPr="007B0717">
              <w:rPr>
                <w:sz w:val="18"/>
                <w:szCs w:val="18"/>
                <w:lang w:val="en-US"/>
              </w:rPr>
              <w:t>Consiliului raional Basarabeasca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7BFD6CC7" w14:textId="77777777" w:rsidR="00B40F29" w:rsidRPr="007B0717" w:rsidRDefault="00B40F29" w:rsidP="004E180D">
            <w:pPr>
              <w:jc w:val="right"/>
              <w:rPr>
                <w:sz w:val="18"/>
                <w:szCs w:val="18"/>
                <w:lang w:val="en-US"/>
              </w:rPr>
            </w:pPr>
            <w:r w:rsidRPr="007B0717">
              <w:rPr>
                <w:sz w:val="18"/>
                <w:szCs w:val="18"/>
                <w:lang w:val="en-US"/>
              </w:rPr>
              <w:t>438,5</w:t>
            </w:r>
          </w:p>
        </w:tc>
        <w:tc>
          <w:tcPr>
            <w:tcW w:w="1228" w:type="dxa"/>
            <w:tcBorders>
              <w:top w:val="nil"/>
              <w:left w:val="nil"/>
              <w:bottom w:val="single" w:sz="4" w:space="0" w:color="auto"/>
              <w:right w:val="single" w:sz="4" w:space="0" w:color="auto"/>
            </w:tcBorders>
            <w:shd w:val="clear" w:color="auto" w:fill="auto"/>
            <w:vAlign w:val="bottom"/>
            <w:hideMark/>
          </w:tcPr>
          <w:p w14:paraId="44430055"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636931B4" w14:textId="77777777" w:rsidTr="00B40F29">
        <w:trPr>
          <w:trHeight w:val="6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F943FE" w14:textId="77777777" w:rsidR="00B40F29" w:rsidRPr="007B0717" w:rsidRDefault="00B40F29" w:rsidP="004E180D">
            <w:pPr>
              <w:jc w:val="center"/>
              <w:rPr>
                <w:sz w:val="18"/>
                <w:szCs w:val="18"/>
                <w:lang w:val="en-US"/>
              </w:rPr>
            </w:pPr>
            <w:r w:rsidRPr="007B0717">
              <w:rPr>
                <w:sz w:val="18"/>
                <w:szCs w:val="18"/>
                <w:lang w:val="en-US"/>
              </w:rPr>
              <w:t xml:space="preserve">DCSE </w:t>
            </w:r>
          </w:p>
          <w:p w14:paraId="62B2598A"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F21DD0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129EE01" w14:textId="77777777" w:rsidR="00B40F29" w:rsidRPr="007B0717" w:rsidRDefault="00B40F29" w:rsidP="004E180D">
            <w:pPr>
              <w:jc w:val="both"/>
              <w:rPr>
                <w:sz w:val="18"/>
                <w:szCs w:val="18"/>
                <w:lang w:val="en-US"/>
              </w:rPr>
            </w:pPr>
            <w:r w:rsidRPr="007B0717">
              <w:rPr>
                <w:sz w:val="18"/>
                <w:szCs w:val="18"/>
                <w:lang w:val="en-US"/>
              </w:rPr>
              <w:t>Consiliului raional Basarabeasca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09C4B58" w14:textId="77777777" w:rsidR="00B40F29" w:rsidRPr="007B0717" w:rsidRDefault="00B40F29" w:rsidP="004E180D">
            <w:pPr>
              <w:jc w:val="right"/>
              <w:rPr>
                <w:sz w:val="18"/>
                <w:szCs w:val="18"/>
                <w:lang w:val="en-US"/>
              </w:rPr>
            </w:pPr>
            <w:r w:rsidRPr="007B0717">
              <w:rPr>
                <w:sz w:val="18"/>
                <w:szCs w:val="18"/>
                <w:lang w:val="en-US"/>
              </w:rPr>
              <w:t>83,9</w:t>
            </w:r>
          </w:p>
        </w:tc>
        <w:tc>
          <w:tcPr>
            <w:tcW w:w="1228" w:type="dxa"/>
            <w:tcBorders>
              <w:top w:val="nil"/>
              <w:left w:val="nil"/>
              <w:bottom w:val="single" w:sz="4" w:space="0" w:color="auto"/>
              <w:right w:val="single" w:sz="4" w:space="0" w:color="auto"/>
            </w:tcBorders>
            <w:shd w:val="clear" w:color="auto" w:fill="auto"/>
            <w:vAlign w:val="bottom"/>
            <w:hideMark/>
          </w:tcPr>
          <w:p w14:paraId="4703448A"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2D30655E" w14:textId="77777777" w:rsidTr="00B40F29">
        <w:trPr>
          <w:trHeight w:val="56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A4C2D8" w14:textId="77777777" w:rsidR="00B40F29" w:rsidRPr="007B0717" w:rsidRDefault="00B40F29" w:rsidP="004E180D">
            <w:pPr>
              <w:jc w:val="center"/>
              <w:rPr>
                <w:sz w:val="18"/>
                <w:szCs w:val="18"/>
                <w:lang w:val="en-US"/>
              </w:rPr>
            </w:pPr>
            <w:r w:rsidRPr="007B0717">
              <w:rPr>
                <w:sz w:val="18"/>
                <w:szCs w:val="18"/>
                <w:lang w:val="en-US"/>
              </w:rPr>
              <w:t xml:space="preserve">DCSE </w:t>
            </w:r>
          </w:p>
          <w:p w14:paraId="2CD3CD5C"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547A03A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7EC326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B578857" w14:textId="77777777" w:rsidR="00B40F29" w:rsidRPr="007B0717" w:rsidRDefault="00B40F29" w:rsidP="004E180D">
            <w:pPr>
              <w:jc w:val="right"/>
              <w:rPr>
                <w:sz w:val="18"/>
                <w:szCs w:val="18"/>
                <w:lang w:val="en-US"/>
              </w:rPr>
            </w:pPr>
            <w:r w:rsidRPr="007B0717">
              <w:rPr>
                <w:sz w:val="18"/>
                <w:szCs w:val="18"/>
                <w:lang w:val="en-US"/>
              </w:rPr>
              <w:t>175,0</w:t>
            </w:r>
          </w:p>
        </w:tc>
        <w:tc>
          <w:tcPr>
            <w:tcW w:w="1228" w:type="dxa"/>
            <w:tcBorders>
              <w:top w:val="nil"/>
              <w:left w:val="nil"/>
              <w:bottom w:val="single" w:sz="4" w:space="0" w:color="auto"/>
              <w:right w:val="single" w:sz="4" w:space="0" w:color="auto"/>
            </w:tcBorders>
            <w:shd w:val="clear" w:color="auto" w:fill="auto"/>
            <w:vAlign w:val="bottom"/>
            <w:hideMark/>
          </w:tcPr>
          <w:p w14:paraId="18165E67"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3E9A7E67" w14:textId="77777777" w:rsidTr="00B40F29">
        <w:trPr>
          <w:trHeight w:val="9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AD99B8" w14:textId="77777777" w:rsidR="00B40F29" w:rsidRPr="007B0717" w:rsidRDefault="00B40F29" w:rsidP="004E180D">
            <w:pPr>
              <w:jc w:val="center"/>
              <w:rPr>
                <w:sz w:val="18"/>
                <w:szCs w:val="18"/>
                <w:lang w:val="en-US"/>
              </w:rPr>
            </w:pPr>
            <w:r w:rsidRPr="007B0717">
              <w:rPr>
                <w:sz w:val="18"/>
                <w:szCs w:val="18"/>
                <w:lang w:val="en-US"/>
              </w:rPr>
              <w:t xml:space="preserve">HG </w:t>
            </w:r>
          </w:p>
          <w:p w14:paraId="02EF0821"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27179D20"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4FF3A4E0" w14:textId="77777777" w:rsidR="00B40F29" w:rsidRPr="007B0717" w:rsidRDefault="00B40F29" w:rsidP="004E180D">
            <w:pPr>
              <w:jc w:val="both"/>
              <w:rPr>
                <w:sz w:val="18"/>
                <w:szCs w:val="18"/>
                <w:lang w:val="en-US"/>
              </w:rPr>
            </w:pPr>
            <w:r w:rsidRPr="007B0717">
              <w:rPr>
                <w:sz w:val="18"/>
                <w:szCs w:val="18"/>
                <w:lang w:val="en-US"/>
              </w:rPr>
              <w:t>Consiliului raional Basarabeasca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1090475" w14:textId="77777777" w:rsidR="00B40F29" w:rsidRPr="007B0717" w:rsidRDefault="00B40F29" w:rsidP="004E180D">
            <w:pPr>
              <w:jc w:val="right"/>
              <w:rPr>
                <w:sz w:val="18"/>
                <w:szCs w:val="18"/>
                <w:lang w:val="en-US"/>
              </w:rPr>
            </w:pPr>
            <w:r w:rsidRPr="007B0717">
              <w:rPr>
                <w:sz w:val="18"/>
                <w:szCs w:val="18"/>
                <w:lang w:val="en-US"/>
              </w:rPr>
              <w:t>288,0</w:t>
            </w:r>
          </w:p>
        </w:tc>
        <w:tc>
          <w:tcPr>
            <w:tcW w:w="1228" w:type="dxa"/>
            <w:tcBorders>
              <w:top w:val="nil"/>
              <w:left w:val="nil"/>
              <w:bottom w:val="single" w:sz="4" w:space="0" w:color="auto"/>
              <w:right w:val="single" w:sz="4" w:space="0" w:color="auto"/>
            </w:tcBorders>
            <w:shd w:val="clear" w:color="auto" w:fill="auto"/>
            <w:vAlign w:val="bottom"/>
            <w:hideMark/>
          </w:tcPr>
          <w:p w14:paraId="61FCE999" w14:textId="77777777" w:rsidR="00B40F29" w:rsidRPr="007B0717" w:rsidRDefault="00B40F29" w:rsidP="004E180D">
            <w:pPr>
              <w:jc w:val="right"/>
              <w:rPr>
                <w:sz w:val="18"/>
                <w:szCs w:val="18"/>
                <w:lang w:val="en-US"/>
              </w:rPr>
            </w:pPr>
            <w:r w:rsidRPr="007B0717">
              <w:rPr>
                <w:sz w:val="18"/>
                <w:szCs w:val="18"/>
                <w:lang w:val="en-US"/>
              </w:rPr>
              <w:t>288,0</w:t>
            </w:r>
          </w:p>
        </w:tc>
      </w:tr>
      <w:tr w:rsidR="00B40F29" w:rsidRPr="007B0717" w14:paraId="088F8404"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7F01DD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1B6AF6E"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3874EA60" w14:textId="77777777" w:rsidR="00B40F29" w:rsidRPr="007B0717" w:rsidRDefault="00B40F29" w:rsidP="004E180D">
            <w:pPr>
              <w:jc w:val="both"/>
              <w:rPr>
                <w:b/>
                <w:bCs/>
                <w:sz w:val="18"/>
                <w:szCs w:val="18"/>
                <w:lang w:val="en-US"/>
              </w:rPr>
            </w:pPr>
            <w:r w:rsidRPr="007B0717">
              <w:rPr>
                <w:b/>
                <w:bCs/>
                <w:sz w:val="18"/>
                <w:szCs w:val="18"/>
                <w:lang w:val="en-US"/>
              </w:rPr>
              <w:t>Raionul Briceni</w:t>
            </w:r>
          </w:p>
        </w:tc>
        <w:tc>
          <w:tcPr>
            <w:tcW w:w="1465" w:type="dxa"/>
            <w:tcBorders>
              <w:top w:val="nil"/>
              <w:left w:val="nil"/>
              <w:bottom w:val="single" w:sz="4" w:space="0" w:color="auto"/>
              <w:right w:val="single" w:sz="4" w:space="0" w:color="auto"/>
            </w:tcBorders>
            <w:shd w:val="clear" w:color="auto" w:fill="FFFFFF"/>
            <w:vAlign w:val="bottom"/>
            <w:hideMark/>
          </w:tcPr>
          <w:p w14:paraId="78502F6D" w14:textId="77777777" w:rsidR="00B40F29" w:rsidRPr="007B0717" w:rsidRDefault="00B40F29" w:rsidP="004E180D">
            <w:pPr>
              <w:jc w:val="right"/>
              <w:rPr>
                <w:b/>
                <w:bCs/>
                <w:sz w:val="18"/>
                <w:szCs w:val="18"/>
                <w:lang w:val="en-US"/>
              </w:rPr>
            </w:pPr>
            <w:r w:rsidRPr="007B0717">
              <w:rPr>
                <w:b/>
                <w:bCs/>
                <w:sz w:val="18"/>
                <w:szCs w:val="18"/>
                <w:lang w:val="en-US"/>
              </w:rPr>
              <w:t>1238,9</w:t>
            </w:r>
          </w:p>
        </w:tc>
        <w:tc>
          <w:tcPr>
            <w:tcW w:w="1228" w:type="dxa"/>
            <w:tcBorders>
              <w:top w:val="nil"/>
              <w:left w:val="nil"/>
              <w:bottom w:val="single" w:sz="4" w:space="0" w:color="auto"/>
              <w:right w:val="single" w:sz="4" w:space="0" w:color="auto"/>
            </w:tcBorders>
            <w:shd w:val="clear" w:color="auto" w:fill="FFFFFF"/>
            <w:vAlign w:val="bottom"/>
            <w:hideMark/>
          </w:tcPr>
          <w:p w14:paraId="37385E89" w14:textId="77777777" w:rsidR="00B40F29" w:rsidRPr="007B0717" w:rsidRDefault="00B40F29" w:rsidP="004E180D">
            <w:pPr>
              <w:jc w:val="right"/>
              <w:rPr>
                <w:b/>
                <w:bCs/>
                <w:sz w:val="18"/>
                <w:szCs w:val="18"/>
                <w:lang w:val="en-US"/>
              </w:rPr>
            </w:pPr>
            <w:r w:rsidRPr="007B0717">
              <w:rPr>
                <w:b/>
                <w:bCs/>
                <w:sz w:val="18"/>
                <w:szCs w:val="18"/>
                <w:lang w:val="en-US"/>
              </w:rPr>
              <w:t>1238,9</w:t>
            </w:r>
          </w:p>
        </w:tc>
      </w:tr>
      <w:tr w:rsidR="00B40F29" w:rsidRPr="007B0717" w14:paraId="0F9F1349" w14:textId="77777777" w:rsidTr="00B40F29">
        <w:trPr>
          <w:trHeight w:val="9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C8438E" w14:textId="77777777" w:rsidR="00B40F29" w:rsidRPr="007B0717" w:rsidRDefault="00B40F29" w:rsidP="004E180D">
            <w:pPr>
              <w:jc w:val="center"/>
              <w:rPr>
                <w:sz w:val="18"/>
                <w:szCs w:val="18"/>
                <w:lang w:val="en-US"/>
              </w:rPr>
            </w:pPr>
            <w:r w:rsidRPr="007B0717">
              <w:rPr>
                <w:sz w:val="18"/>
                <w:szCs w:val="18"/>
                <w:lang w:val="en-US"/>
              </w:rPr>
              <w:t>HG</w:t>
            </w:r>
          </w:p>
          <w:p w14:paraId="11D4579C"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1A31B7EB"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0696759" w14:textId="77777777" w:rsidR="00B40F29" w:rsidRPr="007B0717" w:rsidRDefault="00B40F29" w:rsidP="004E180D">
            <w:pPr>
              <w:jc w:val="both"/>
              <w:rPr>
                <w:sz w:val="18"/>
                <w:szCs w:val="18"/>
                <w:lang w:val="en-US"/>
              </w:rPr>
            </w:pPr>
            <w:r w:rsidRPr="007B0717">
              <w:rPr>
                <w:sz w:val="18"/>
                <w:szCs w:val="18"/>
                <w:lang w:val="en-US"/>
              </w:rPr>
              <w:t>Consiliului raional Briceni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6AE84EA" w14:textId="77777777" w:rsidR="00B40F29" w:rsidRPr="007B0717" w:rsidRDefault="00B40F29" w:rsidP="004E180D">
            <w:pPr>
              <w:jc w:val="right"/>
              <w:rPr>
                <w:sz w:val="18"/>
                <w:szCs w:val="18"/>
                <w:lang w:val="en-US"/>
              </w:rPr>
            </w:pPr>
            <w:r w:rsidRPr="007B0717">
              <w:rPr>
                <w:sz w:val="18"/>
                <w:szCs w:val="18"/>
                <w:lang w:val="en-US"/>
              </w:rPr>
              <w:t>144,0</w:t>
            </w:r>
          </w:p>
        </w:tc>
        <w:tc>
          <w:tcPr>
            <w:tcW w:w="1228" w:type="dxa"/>
            <w:tcBorders>
              <w:top w:val="nil"/>
              <w:left w:val="nil"/>
              <w:bottom w:val="single" w:sz="4" w:space="0" w:color="auto"/>
              <w:right w:val="single" w:sz="4" w:space="0" w:color="auto"/>
            </w:tcBorders>
            <w:shd w:val="clear" w:color="auto" w:fill="auto"/>
            <w:vAlign w:val="bottom"/>
            <w:hideMark/>
          </w:tcPr>
          <w:p w14:paraId="502DFF11" w14:textId="77777777" w:rsidR="00B40F29" w:rsidRPr="007B0717" w:rsidRDefault="00B40F29" w:rsidP="004E180D">
            <w:pPr>
              <w:jc w:val="right"/>
              <w:rPr>
                <w:sz w:val="18"/>
                <w:szCs w:val="18"/>
                <w:lang w:val="en-US"/>
              </w:rPr>
            </w:pPr>
            <w:r w:rsidRPr="007B0717">
              <w:rPr>
                <w:sz w:val="18"/>
                <w:szCs w:val="18"/>
                <w:lang w:val="en-US"/>
              </w:rPr>
              <w:t>144,0</w:t>
            </w:r>
          </w:p>
        </w:tc>
      </w:tr>
      <w:tr w:rsidR="00B40F29" w:rsidRPr="007B0717" w14:paraId="072A9113"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4B37E68" w14:textId="77777777" w:rsidR="00B40F29" w:rsidRPr="007B0717" w:rsidRDefault="00B40F29" w:rsidP="004E180D">
            <w:pPr>
              <w:jc w:val="center"/>
              <w:rPr>
                <w:sz w:val="18"/>
                <w:szCs w:val="18"/>
                <w:lang w:val="en-US"/>
              </w:rPr>
            </w:pPr>
            <w:r w:rsidRPr="007B0717">
              <w:rPr>
                <w:sz w:val="18"/>
                <w:szCs w:val="18"/>
                <w:lang w:val="en-US"/>
              </w:rPr>
              <w:t xml:space="preserve">DCSE </w:t>
            </w:r>
          </w:p>
          <w:p w14:paraId="55054009"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45767475"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C5E8883" w14:textId="77777777" w:rsidR="00B40F29" w:rsidRPr="007B0717" w:rsidRDefault="00B40F29" w:rsidP="004E180D">
            <w:pPr>
              <w:jc w:val="both"/>
              <w:rPr>
                <w:sz w:val="18"/>
                <w:szCs w:val="18"/>
                <w:lang w:val="en-US"/>
              </w:rPr>
            </w:pPr>
            <w:r w:rsidRPr="007B0717">
              <w:rPr>
                <w:sz w:val="18"/>
                <w:szCs w:val="18"/>
                <w:lang w:val="en-US"/>
              </w:rPr>
              <w:t>Consiliului raional Briceni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01A80BE5" w14:textId="77777777" w:rsidR="00B40F29" w:rsidRPr="007B0717" w:rsidRDefault="00B40F29" w:rsidP="004E180D">
            <w:pPr>
              <w:jc w:val="right"/>
              <w:rPr>
                <w:sz w:val="18"/>
                <w:szCs w:val="18"/>
                <w:lang w:val="en-US"/>
              </w:rPr>
            </w:pPr>
            <w:r w:rsidRPr="007B0717">
              <w:rPr>
                <w:sz w:val="18"/>
                <w:szCs w:val="18"/>
                <w:lang w:val="en-US"/>
              </w:rPr>
              <w:t>668,5</w:t>
            </w:r>
          </w:p>
        </w:tc>
        <w:tc>
          <w:tcPr>
            <w:tcW w:w="1228" w:type="dxa"/>
            <w:tcBorders>
              <w:top w:val="nil"/>
              <w:left w:val="nil"/>
              <w:bottom w:val="single" w:sz="4" w:space="0" w:color="auto"/>
              <w:right w:val="single" w:sz="4" w:space="0" w:color="auto"/>
            </w:tcBorders>
            <w:shd w:val="clear" w:color="auto" w:fill="auto"/>
            <w:vAlign w:val="bottom"/>
            <w:hideMark/>
          </w:tcPr>
          <w:p w14:paraId="26DCFEE0" w14:textId="77777777" w:rsidR="00B40F29" w:rsidRPr="007B0717" w:rsidRDefault="00B40F29" w:rsidP="004E180D">
            <w:pPr>
              <w:jc w:val="right"/>
              <w:rPr>
                <w:sz w:val="18"/>
                <w:szCs w:val="18"/>
                <w:lang w:val="en-US"/>
              </w:rPr>
            </w:pPr>
            <w:r w:rsidRPr="007B0717">
              <w:rPr>
                <w:sz w:val="18"/>
                <w:szCs w:val="18"/>
                <w:lang w:val="en-US"/>
              </w:rPr>
              <w:t>668,5</w:t>
            </w:r>
          </w:p>
        </w:tc>
      </w:tr>
      <w:tr w:rsidR="00B40F29" w:rsidRPr="007B0717" w14:paraId="503F97EB" w14:textId="77777777" w:rsidTr="00B40F29">
        <w:trPr>
          <w:trHeight w:val="6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70C3FA3" w14:textId="77777777" w:rsidR="00B40F29" w:rsidRPr="007B0717" w:rsidRDefault="00B40F29" w:rsidP="004E180D">
            <w:pPr>
              <w:jc w:val="center"/>
              <w:rPr>
                <w:sz w:val="18"/>
                <w:szCs w:val="18"/>
                <w:lang w:val="en-US"/>
              </w:rPr>
            </w:pPr>
            <w:r w:rsidRPr="007B0717">
              <w:rPr>
                <w:sz w:val="18"/>
                <w:szCs w:val="18"/>
                <w:lang w:val="en-US"/>
              </w:rPr>
              <w:t xml:space="preserve">DCSE </w:t>
            </w:r>
          </w:p>
          <w:p w14:paraId="7BF2151C"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120C0E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0954B8A" w14:textId="77777777" w:rsidR="00B40F29" w:rsidRPr="007B0717" w:rsidRDefault="00B40F29" w:rsidP="004E180D">
            <w:pPr>
              <w:jc w:val="both"/>
              <w:rPr>
                <w:sz w:val="18"/>
                <w:szCs w:val="18"/>
                <w:lang w:val="en-US"/>
              </w:rPr>
            </w:pPr>
            <w:r w:rsidRPr="007B0717">
              <w:rPr>
                <w:sz w:val="18"/>
                <w:szCs w:val="18"/>
                <w:lang w:val="en-US"/>
              </w:rPr>
              <w:t>Consiliului raional Briceni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6A7FBD01" w14:textId="77777777" w:rsidR="00B40F29" w:rsidRPr="007B0717" w:rsidRDefault="00B40F29" w:rsidP="004E180D">
            <w:pPr>
              <w:jc w:val="right"/>
              <w:rPr>
                <w:sz w:val="18"/>
                <w:szCs w:val="18"/>
                <w:lang w:val="en-US"/>
              </w:rPr>
            </w:pPr>
            <w:r w:rsidRPr="007B0717">
              <w:rPr>
                <w:sz w:val="18"/>
                <w:szCs w:val="18"/>
                <w:lang w:val="en-US"/>
              </w:rPr>
              <w:t>199,9</w:t>
            </w:r>
          </w:p>
        </w:tc>
        <w:tc>
          <w:tcPr>
            <w:tcW w:w="1228" w:type="dxa"/>
            <w:tcBorders>
              <w:top w:val="nil"/>
              <w:left w:val="nil"/>
              <w:bottom w:val="single" w:sz="4" w:space="0" w:color="auto"/>
              <w:right w:val="single" w:sz="4" w:space="0" w:color="auto"/>
            </w:tcBorders>
            <w:shd w:val="clear" w:color="auto" w:fill="auto"/>
            <w:vAlign w:val="bottom"/>
            <w:hideMark/>
          </w:tcPr>
          <w:p w14:paraId="4182C154" w14:textId="77777777" w:rsidR="00B40F29" w:rsidRPr="007B0717" w:rsidRDefault="00B40F29" w:rsidP="004E180D">
            <w:pPr>
              <w:jc w:val="right"/>
              <w:rPr>
                <w:sz w:val="18"/>
                <w:szCs w:val="18"/>
                <w:lang w:val="en-US"/>
              </w:rPr>
            </w:pPr>
            <w:r w:rsidRPr="007B0717">
              <w:rPr>
                <w:sz w:val="18"/>
                <w:szCs w:val="18"/>
                <w:lang w:val="en-US"/>
              </w:rPr>
              <w:t>199,9</w:t>
            </w:r>
          </w:p>
        </w:tc>
      </w:tr>
      <w:tr w:rsidR="00B40F29" w:rsidRPr="007B0717" w14:paraId="23E8190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B3FB7F" w14:textId="77777777" w:rsidR="00B40F29" w:rsidRPr="007B0717" w:rsidRDefault="00B40F29" w:rsidP="004E180D">
            <w:pPr>
              <w:jc w:val="center"/>
              <w:rPr>
                <w:sz w:val="18"/>
                <w:szCs w:val="18"/>
                <w:lang w:val="en-US"/>
              </w:rPr>
            </w:pPr>
            <w:r w:rsidRPr="007B0717">
              <w:rPr>
                <w:sz w:val="18"/>
                <w:szCs w:val="18"/>
                <w:lang w:val="en-US"/>
              </w:rPr>
              <w:t xml:space="preserve">DCSE </w:t>
            </w:r>
          </w:p>
          <w:p w14:paraId="3DC40AE8"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4E342F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D8CF20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32D800F" w14:textId="77777777" w:rsidR="00B40F29" w:rsidRPr="007B0717" w:rsidRDefault="00B40F29" w:rsidP="004E180D">
            <w:pPr>
              <w:jc w:val="right"/>
              <w:rPr>
                <w:sz w:val="18"/>
                <w:szCs w:val="18"/>
                <w:lang w:val="en-US"/>
              </w:rPr>
            </w:pPr>
            <w:r w:rsidRPr="007B0717">
              <w:rPr>
                <w:sz w:val="18"/>
                <w:szCs w:val="18"/>
                <w:lang w:val="en-US"/>
              </w:rPr>
              <w:t>226,5</w:t>
            </w:r>
          </w:p>
        </w:tc>
        <w:tc>
          <w:tcPr>
            <w:tcW w:w="1228" w:type="dxa"/>
            <w:tcBorders>
              <w:top w:val="nil"/>
              <w:left w:val="nil"/>
              <w:bottom w:val="single" w:sz="4" w:space="0" w:color="auto"/>
              <w:right w:val="single" w:sz="4" w:space="0" w:color="auto"/>
            </w:tcBorders>
            <w:shd w:val="clear" w:color="auto" w:fill="auto"/>
            <w:vAlign w:val="bottom"/>
            <w:hideMark/>
          </w:tcPr>
          <w:p w14:paraId="63969BE9" w14:textId="77777777" w:rsidR="00B40F29" w:rsidRPr="007B0717" w:rsidRDefault="00B40F29" w:rsidP="004E180D">
            <w:pPr>
              <w:jc w:val="right"/>
              <w:rPr>
                <w:sz w:val="18"/>
                <w:szCs w:val="18"/>
                <w:lang w:val="en-US"/>
              </w:rPr>
            </w:pPr>
            <w:r w:rsidRPr="007B0717">
              <w:rPr>
                <w:sz w:val="18"/>
                <w:szCs w:val="18"/>
                <w:lang w:val="en-US"/>
              </w:rPr>
              <w:t>226,5</w:t>
            </w:r>
          </w:p>
        </w:tc>
      </w:tr>
      <w:tr w:rsidR="00B40F29" w:rsidRPr="007B0717" w14:paraId="40BD3AC9"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A150427"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334D0125"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C31AC07" w14:textId="77777777" w:rsidR="00B40F29" w:rsidRPr="007B0717" w:rsidRDefault="00B40F29" w:rsidP="004E180D">
            <w:pPr>
              <w:jc w:val="both"/>
              <w:rPr>
                <w:b/>
                <w:bCs/>
                <w:sz w:val="18"/>
                <w:szCs w:val="18"/>
                <w:lang w:val="en-US"/>
              </w:rPr>
            </w:pPr>
            <w:r w:rsidRPr="007B0717">
              <w:rPr>
                <w:b/>
                <w:bCs/>
                <w:sz w:val="18"/>
                <w:szCs w:val="18"/>
                <w:lang w:val="en-US"/>
              </w:rPr>
              <w:t>Raionul Cahul</w:t>
            </w:r>
          </w:p>
        </w:tc>
        <w:tc>
          <w:tcPr>
            <w:tcW w:w="1465" w:type="dxa"/>
            <w:tcBorders>
              <w:top w:val="nil"/>
              <w:left w:val="nil"/>
              <w:bottom w:val="single" w:sz="4" w:space="0" w:color="auto"/>
              <w:right w:val="single" w:sz="4" w:space="0" w:color="auto"/>
            </w:tcBorders>
            <w:shd w:val="clear" w:color="auto" w:fill="FFFFFF"/>
            <w:vAlign w:val="bottom"/>
            <w:hideMark/>
          </w:tcPr>
          <w:p w14:paraId="08A15C3E" w14:textId="77777777" w:rsidR="00B40F29" w:rsidRPr="007B0717" w:rsidRDefault="00B40F29" w:rsidP="004E180D">
            <w:pPr>
              <w:jc w:val="right"/>
              <w:rPr>
                <w:b/>
                <w:bCs/>
                <w:sz w:val="18"/>
                <w:szCs w:val="18"/>
                <w:lang w:val="en-US"/>
              </w:rPr>
            </w:pPr>
            <w:r w:rsidRPr="007B0717">
              <w:rPr>
                <w:b/>
                <w:bCs/>
                <w:sz w:val="18"/>
                <w:szCs w:val="18"/>
                <w:lang w:val="en-US"/>
              </w:rPr>
              <w:t>4878,7</w:t>
            </w:r>
          </w:p>
        </w:tc>
        <w:tc>
          <w:tcPr>
            <w:tcW w:w="1228" w:type="dxa"/>
            <w:tcBorders>
              <w:top w:val="nil"/>
              <w:left w:val="nil"/>
              <w:bottom w:val="single" w:sz="4" w:space="0" w:color="auto"/>
              <w:right w:val="single" w:sz="4" w:space="0" w:color="auto"/>
            </w:tcBorders>
            <w:shd w:val="clear" w:color="auto" w:fill="FFFFFF"/>
            <w:vAlign w:val="bottom"/>
            <w:hideMark/>
          </w:tcPr>
          <w:p w14:paraId="315C65E1" w14:textId="77777777" w:rsidR="00B40F29" w:rsidRPr="007B0717" w:rsidRDefault="00B40F29" w:rsidP="004E180D">
            <w:pPr>
              <w:jc w:val="right"/>
              <w:rPr>
                <w:b/>
                <w:bCs/>
                <w:sz w:val="18"/>
                <w:szCs w:val="18"/>
                <w:lang w:val="en-US"/>
              </w:rPr>
            </w:pPr>
            <w:r w:rsidRPr="007B0717">
              <w:rPr>
                <w:b/>
                <w:bCs/>
                <w:sz w:val="18"/>
                <w:szCs w:val="18"/>
                <w:lang w:val="en-US"/>
              </w:rPr>
              <w:t>4769,9</w:t>
            </w:r>
          </w:p>
        </w:tc>
      </w:tr>
      <w:tr w:rsidR="00B40F29" w:rsidRPr="007B0717" w14:paraId="7EED594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8506E3" w14:textId="77777777" w:rsidR="00B40F29" w:rsidRPr="007B0717" w:rsidRDefault="00B40F29" w:rsidP="004E180D">
            <w:pPr>
              <w:jc w:val="center"/>
              <w:rPr>
                <w:sz w:val="18"/>
                <w:szCs w:val="18"/>
                <w:lang w:val="en-US"/>
              </w:rPr>
            </w:pPr>
            <w:r w:rsidRPr="007B0717">
              <w:rPr>
                <w:sz w:val="18"/>
                <w:szCs w:val="18"/>
                <w:lang w:val="en-US"/>
              </w:rPr>
              <w:t xml:space="preserve">DCSE </w:t>
            </w:r>
          </w:p>
          <w:p w14:paraId="28661273"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6EDE9367"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nil"/>
              <w:right w:val="single" w:sz="4" w:space="0" w:color="auto"/>
            </w:tcBorders>
            <w:shd w:val="clear" w:color="auto" w:fill="auto"/>
            <w:vAlign w:val="center"/>
            <w:hideMark/>
          </w:tcPr>
          <w:p w14:paraId="6BC9B726" w14:textId="77777777" w:rsidR="00B40F29" w:rsidRPr="007B0717" w:rsidRDefault="00B40F29" w:rsidP="004E180D">
            <w:pPr>
              <w:jc w:val="both"/>
              <w:rPr>
                <w:sz w:val="18"/>
                <w:szCs w:val="18"/>
                <w:lang w:val="en-US"/>
              </w:rPr>
            </w:pPr>
            <w:r w:rsidRPr="007B0717">
              <w:rPr>
                <w:sz w:val="18"/>
                <w:szCs w:val="18"/>
                <w:lang w:val="en-US"/>
              </w:rPr>
              <w:t>Consiliului raional Cahul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348419D4" w14:textId="77777777" w:rsidR="00B40F29" w:rsidRPr="007B0717" w:rsidRDefault="00B40F29" w:rsidP="004E180D">
            <w:pPr>
              <w:jc w:val="right"/>
              <w:rPr>
                <w:sz w:val="18"/>
                <w:szCs w:val="18"/>
                <w:lang w:val="en-US"/>
              </w:rPr>
            </w:pPr>
            <w:r w:rsidRPr="007B0717">
              <w:rPr>
                <w:sz w:val="18"/>
                <w:szCs w:val="18"/>
                <w:lang w:val="en-US"/>
              </w:rPr>
              <w:t>720,2</w:t>
            </w:r>
          </w:p>
        </w:tc>
        <w:tc>
          <w:tcPr>
            <w:tcW w:w="1228" w:type="dxa"/>
            <w:tcBorders>
              <w:top w:val="nil"/>
              <w:left w:val="nil"/>
              <w:bottom w:val="single" w:sz="4" w:space="0" w:color="auto"/>
              <w:right w:val="single" w:sz="4" w:space="0" w:color="auto"/>
            </w:tcBorders>
            <w:shd w:val="clear" w:color="auto" w:fill="auto"/>
            <w:vAlign w:val="bottom"/>
            <w:hideMark/>
          </w:tcPr>
          <w:p w14:paraId="4ADF9895" w14:textId="77777777" w:rsidR="00B40F29" w:rsidRPr="007B0717" w:rsidRDefault="00B40F29" w:rsidP="004E180D">
            <w:pPr>
              <w:jc w:val="right"/>
              <w:rPr>
                <w:sz w:val="18"/>
                <w:szCs w:val="18"/>
                <w:lang w:val="en-US"/>
              </w:rPr>
            </w:pPr>
            <w:r w:rsidRPr="007B0717">
              <w:rPr>
                <w:sz w:val="18"/>
                <w:szCs w:val="18"/>
                <w:lang w:val="en-US"/>
              </w:rPr>
              <w:t>720,2</w:t>
            </w:r>
          </w:p>
        </w:tc>
      </w:tr>
      <w:tr w:rsidR="00B40F29" w:rsidRPr="007B0717" w14:paraId="7B8F050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87E29E" w14:textId="77777777" w:rsidR="00B40F29" w:rsidRPr="007B0717" w:rsidRDefault="00B40F29" w:rsidP="004E180D">
            <w:pPr>
              <w:jc w:val="center"/>
              <w:rPr>
                <w:sz w:val="18"/>
                <w:szCs w:val="18"/>
                <w:lang w:val="en-US"/>
              </w:rPr>
            </w:pPr>
            <w:r w:rsidRPr="007B0717">
              <w:rPr>
                <w:sz w:val="18"/>
                <w:szCs w:val="18"/>
                <w:lang w:val="en-US"/>
              </w:rPr>
              <w:t>DCSE</w:t>
            </w:r>
          </w:p>
          <w:p w14:paraId="620DCD25"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4683E71F"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nil"/>
              <w:right w:val="single" w:sz="4" w:space="0" w:color="auto"/>
            </w:tcBorders>
            <w:vAlign w:val="center"/>
            <w:hideMark/>
          </w:tcPr>
          <w:p w14:paraId="4D46729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2A60A81" w14:textId="77777777" w:rsidR="00B40F29" w:rsidRPr="007B0717" w:rsidRDefault="00B40F29" w:rsidP="004E180D">
            <w:pPr>
              <w:jc w:val="right"/>
              <w:rPr>
                <w:sz w:val="18"/>
                <w:szCs w:val="18"/>
                <w:lang w:val="en-US"/>
              </w:rPr>
            </w:pPr>
            <w:r w:rsidRPr="007B0717">
              <w:rPr>
                <w:sz w:val="18"/>
                <w:szCs w:val="18"/>
                <w:lang w:val="en-US"/>
              </w:rPr>
              <w:t>558,5</w:t>
            </w:r>
          </w:p>
        </w:tc>
        <w:tc>
          <w:tcPr>
            <w:tcW w:w="1228" w:type="dxa"/>
            <w:tcBorders>
              <w:top w:val="nil"/>
              <w:left w:val="nil"/>
              <w:bottom w:val="single" w:sz="4" w:space="0" w:color="auto"/>
              <w:right w:val="single" w:sz="4" w:space="0" w:color="auto"/>
            </w:tcBorders>
            <w:shd w:val="clear" w:color="auto" w:fill="auto"/>
            <w:vAlign w:val="bottom"/>
            <w:hideMark/>
          </w:tcPr>
          <w:p w14:paraId="56EDCAEF" w14:textId="77777777" w:rsidR="00B40F29" w:rsidRPr="007B0717" w:rsidRDefault="00B40F29" w:rsidP="004E180D">
            <w:pPr>
              <w:jc w:val="right"/>
              <w:rPr>
                <w:sz w:val="18"/>
                <w:szCs w:val="18"/>
                <w:lang w:val="en-US"/>
              </w:rPr>
            </w:pPr>
            <w:r w:rsidRPr="007B0717">
              <w:rPr>
                <w:sz w:val="18"/>
                <w:szCs w:val="18"/>
                <w:lang w:val="en-US"/>
              </w:rPr>
              <w:t>538,4</w:t>
            </w:r>
          </w:p>
        </w:tc>
      </w:tr>
      <w:tr w:rsidR="00B40F29" w:rsidRPr="007B0717" w14:paraId="4855C732"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C0749F" w14:textId="77777777" w:rsidR="00B40F29" w:rsidRPr="007B0717" w:rsidRDefault="00B40F29" w:rsidP="004E180D">
            <w:pPr>
              <w:jc w:val="center"/>
              <w:rPr>
                <w:sz w:val="18"/>
                <w:szCs w:val="18"/>
                <w:lang w:val="en-US"/>
              </w:rPr>
            </w:pPr>
            <w:r w:rsidRPr="007B0717">
              <w:rPr>
                <w:sz w:val="18"/>
                <w:szCs w:val="18"/>
                <w:lang w:val="en-US"/>
              </w:rPr>
              <w:t xml:space="preserve">DCSE </w:t>
            </w:r>
          </w:p>
          <w:p w14:paraId="4A46CF81"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1993563E"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nil"/>
              <w:right w:val="single" w:sz="4" w:space="0" w:color="auto"/>
            </w:tcBorders>
            <w:vAlign w:val="center"/>
            <w:hideMark/>
          </w:tcPr>
          <w:p w14:paraId="44603BD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E4DDEE" w14:textId="77777777" w:rsidR="00B40F29" w:rsidRPr="007B0717" w:rsidRDefault="00B40F29" w:rsidP="004E180D">
            <w:pPr>
              <w:jc w:val="right"/>
              <w:rPr>
                <w:sz w:val="18"/>
                <w:szCs w:val="18"/>
                <w:lang w:val="en-US"/>
              </w:rPr>
            </w:pPr>
            <w:r w:rsidRPr="007B0717">
              <w:rPr>
                <w:sz w:val="18"/>
                <w:szCs w:val="18"/>
                <w:lang w:val="en-US"/>
              </w:rPr>
              <w:t>482,9</w:t>
            </w:r>
          </w:p>
        </w:tc>
        <w:tc>
          <w:tcPr>
            <w:tcW w:w="1228" w:type="dxa"/>
            <w:tcBorders>
              <w:top w:val="nil"/>
              <w:left w:val="nil"/>
              <w:bottom w:val="single" w:sz="4" w:space="0" w:color="auto"/>
              <w:right w:val="single" w:sz="4" w:space="0" w:color="auto"/>
            </w:tcBorders>
            <w:shd w:val="clear" w:color="auto" w:fill="auto"/>
            <w:vAlign w:val="bottom"/>
            <w:hideMark/>
          </w:tcPr>
          <w:p w14:paraId="7922D517" w14:textId="77777777" w:rsidR="00B40F29" w:rsidRPr="007B0717" w:rsidRDefault="00B40F29" w:rsidP="004E180D">
            <w:pPr>
              <w:jc w:val="right"/>
              <w:rPr>
                <w:sz w:val="18"/>
                <w:szCs w:val="18"/>
                <w:lang w:val="en-US"/>
              </w:rPr>
            </w:pPr>
            <w:r w:rsidRPr="007B0717">
              <w:rPr>
                <w:sz w:val="18"/>
                <w:szCs w:val="18"/>
                <w:lang w:val="en-US"/>
              </w:rPr>
              <w:t>479,2</w:t>
            </w:r>
          </w:p>
        </w:tc>
      </w:tr>
      <w:tr w:rsidR="00B40F29" w:rsidRPr="007B0717" w14:paraId="08D2B52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C79C1D" w14:textId="77777777" w:rsidR="00B40F29" w:rsidRPr="007B0717" w:rsidRDefault="00B40F29" w:rsidP="004E180D">
            <w:pPr>
              <w:jc w:val="center"/>
              <w:rPr>
                <w:sz w:val="18"/>
                <w:szCs w:val="18"/>
                <w:lang w:val="en-US"/>
              </w:rPr>
            </w:pPr>
            <w:r w:rsidRPr="007B0717">
              <w:rPr>
                <w:sz w:val="18"/>
                <w:szCs w:val="18"/>
                <w:lang w:val="en-US"/>
              </w:rPr>
              <w:t>DCSE</w:t>
            </w:r>
          </w:p>
          <w:p w14:paraId="0DBCBAF0"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1C5C37B8"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nil"/>
              <w:right w:val="single" w:sz="4" w:space="0" w:color="auto"/>
            </w:tcBorders>
            <w:vAlign w:val="center"/>
            <w:hideMark/>
          </w:tcPr>
          <w:p w14:paraId="18D25FF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B86391" w14:textId="77777777" w:rsidR="00B40F29" w:rsidRPr="007B0717" w:rsidRDefault="00B40F29" w:rsidP="004E180D">
            <w:pPr>
              <w:jc w:val="right"/>
              <w:rPr>
                <w:sz w:val="18"/>
                <w:szCs w:val="18"/>
                <w:lang w:val="en-US"/>
              </w:rPr>
            </w:pPr>
            <w:r w:rsidRPr="007B0717">
              <w:rPr>
                <w:sz w:val="18"/>
                <w:szCs w:val="18"/>
                <w:lang w:val="en-US"/>
              </w:rPr>
              <w:t>58,8</w:t>
            </w:r>
          </w:p>
        </w:tc>
        <w:tc>
          <w:tcPr>
            <w:tcW w:w="1228" w:type="dxa"/>
            <w:tcBorders>
              <w:top w:val="nil"/>
              <w:left w:val="nil"/>
              <w:bottom w:val="single" w:sz="4" w:space="0" w:color="auto"/>
              <w:right w:val="single" w:sz="4" w:space="0" w:color="auto"/>
            </w:tcBorders>
            <w:shd w:val="clear" w:color="auto" w:fill="auto"/>
            <w:vAlign w:val="bottom"/>
            <w:hideMark/>
          </w:tcPr>
          <w:p w14:paraId="11D08D8A" w14:textId="77777777" w:rsidR="00B40F29" w:rsidRPr="007B0717" w:rsidRDefault="00B40F29" w:rsidP="004E180D">
            <w:pPr>
              <w:jc w:val="right"/>
              <w:rPr>
                <w:sz w:val="18"/>
                <w:szCs w:val="18"/>
                <w:lang w:val="en-US"/>
              </w:rPr>
            </w:pPr>
            <w:r w:rsidRPr="007B0717">
              <w:rPr>
                <w:sz w:val="18"/>
                <w:szCs w:val="18"/>
                <w:lang w:val="en-US"/>
              </w:rPr>
              <w:t>58,8</w:t>
            </w:r>
          </w:p>
        </w:tc>
      </w:tr>
      <w:tr w:rsidR="00B40F29" w:rsidRPr="007B0717" w14:paraId="269A1EF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7BB691" w14:textId="77777777" w:rsidR="00B40F29" w:rsidRPr="007B0717" w:rsidRDefault="00B40F29" w:rsidP="004E180D">
            <w:pPr>
              <w:jc w:val="center"/>
              <w:rPr>
                <w:sz w:val="18"/>
                <w:szCs w:val="18"/>
                <w:lang w:val="en-US"/>
              </w:rPr>
            </w:pPr>
            <w:r w:rsidRPr="007B0717">
              <w:rPr>
                <w:sz w:val="18"/>
                <w:szCs w:val="18"/>
                <w:lang w:val="en-US"/>
              </w:rPr>
              <w:t xml:space="preserve">DCSE </w:t>
            </w:r>
          </w:p>
          <w:p w14:paraId="23178AA8"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592F086D"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nil"/>
              <w:right w:val="single" w:sz="4" w:space="0" w:color="auto"/>
            </w:tcBorders>
            <w:vAlign w:val="center"/>
            <w:hideMark/>
          </w:tcPr>
          <w:p w14:paraId="7C631CA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1502C50" w14:textId="77777777" w:rsidR="00B40F29" w:rsidRPr="007B0717" w:rsidRDefault="00B40F29" w:rsidP="004E180D">
            <w:pPr>
              <w:jc w:val="right"/>
              <w:rPr>
                <w:sz w:val="18"/>
                <w:szCs w:val="18"/>
                <w:lang w:val="en-US"/>
              </w:rPr>
            </w:pPr>
            <w:r w:rsidRPr="007B0717">
              <w:rPr>
                <w:sz w:val="18"/>
                <w:szCs w:val="18"/>
                <w:lang w:val="en-US"/>
              </w:rPr>
              <w:t>48,6</w:t>
            </w:r>
          </w:p>
        </w:tc>
        <w:tc>
          <w:tcPr>
            <w:tcW w:w="1228" w:type="dxa"/>
            <w:tcBorders>
              <w:top w:val="nil"/>
              <w:left w:val="nil"/>
              <w:bottom w:val="single" w:sz="4" w:space="0" w:color="auto"/>
              <w:right w:val="single" w:sz="4" w:space="0" w:color="auto"/>
            </w:tcBorders>
            <w:shd w:val="clear" w:color="auto" w:fill="auto"/>
            <w:vAlign w:val="bottom"/>
            <w:hideMark/>
          </w:tcPr>
          <w:p w14:paraId="7BC09828" w14:textId="77777777" w:rsidR="00B40F29" w:rsidRPr="007B0717" w:rsidRDefault="00B40F29" w:rsidP="004E180D">
            <w:pPr>
              <w:jc w:val="right"/>
              <w:rPr>
                <w:sz w:val="18"/>
                <w:szCs w:val="18"/>
                <w:lang w:val="en-US"/>
              </w:rPr>
            </w:pPr>
            <w:r w:rsidRPr="007B0717">
              <w:rPr>
                <w:sz w:val="18"/>
                <w:szCs w:val="18"/>
                <w:lang w:val="en-US"/>
              </w:rPr>
              <w:t>48,6</w:t>
            </w:r>
          </w:p>
        </w:tc>
      </w:tr>
      <w:tr w:rsidR="00B40F29" w:rsidRPr="007B0717" w14:paraId="2CC1B56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A37082" w14:textId="77777777" w:rsidR="00B40F29" w:rsidRPr="007B0717" w:rsidRDefault="00B40F29" w:rsidP="004E180D">
            <w:pPr>
              <w:jc w:val="center"/>
              <w:rPr>
                <w:sz w:val="18"/>
                <w:szCs w:val="18"/>
                <w:lang w:val="en-US"/>
              </w:rPr>
            </w:pPr>
            <w:r w:rsidRPr="007B0717">
              <w:rPr>
                <w:sz w:val="18"/>
                <w:szCs w:val="18"/>
                <w:lang w:val="en-US"/>
              </w:rPr>
              <w:t xml:space="preserve">DCSE </w:t>
            </w:r>
          </w:p>
          <w:p w14:paraId="761FDF39"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3FC39029"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nil"/>
              <w:right w:val="single" w:sz="4" w:space="0" w:color="auto"/>
            </w:tcBorders>
            <w:vAlign w:val="center"/>
            <w:hideMark/>
          </w:tcPr>
          <w:p w14:paraId="4C7E3D0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1F8F27E" w14:textId="77777777" w:rsidR="00B40F29" w:rsidRPr="007B0717" w:rsidRDefault="00B40F29" w:rsidP="004E180D">
            <w:pPr>
              <w:jc w:val="right"/>
              <w:rPr>
                <w:sz w:val="18"/>
                <w:szCs w:val="18"/>
                <w:lang w:val="en-US"/>
              </w:rPr>
            </w:pPr>
            <w:r w:rsidRPr="007B0717">
              <w:rPr>
                <w:sz w:val="18"/>
                <w:szCs w:val="18"/>
                <w:lang w:val="en-US"/>
              </w:rPr>
              <w:t>46,3</w:t>
            </w:r>
          </w:p>
        </w:tc>
        <w:tc>
          <w:tcPr>
            <w:tcW w:w="1228" w:type="dxa"/>
            <w:tcBorders>
              <w:top w:val="nil"/>
              <w:left w:val="nil"/>
              <w:bottom w:val="single" w:sz="4" w:space="0" w:color="auto"/>
              <w:right w:val="single" w:sz="4" w:space="0" w:color="auto"/>
            </w:tcBorders>
            <w:shd w:val="clear" w:color="auto" w:fill="auto"/>
            <w:vAlign w:val="bottom"/>
            <w:hideMark/>
          </w:tcPr>
          <w:p w14:paraId="667B8C49" w14:textId="77777777" w:rsidR="00B40F29" w:rsidRPr="007B0717" w:rsidRDefault="00B40F29" w:rsidP="004E180D">
            <w:pPr>
              <w:jc w:val="right"/>
              <w:rPr>
                <w:sz w:val="18"/>
                <w:szCs w:val="18"/>
                <w:lang w:val="en-US"/>
              </w:rPr>
            </w:pPr>
            <w:r w:rsidRPr="007B0717">
              <w:rPr>
                <w:sz w:val="18"/>
                <w:szCs w:val="18"/>
                <w:lang w:val="en-US"/>
              </w:rPr>
              <w:t>46,3</w:t>
            </w:r>
          </w:p>
        </w:tc>
      </w:tr>
      <w:tr w:rsidR="00B40F29" w:rsidRPr="007B0717" w14:paraId="24C44CB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59AF1A" w14:textId="77777777" w:rsidR="00B40F29" w:rsidRPr="007B0717" w:rsidRDefault="00B40F29" w:rsidP="004E180D">
            <w:pPr>
              <w:jc w:val="center"/>
              <w:rPr>
                <w:sz w:val="18"/>
                <w:szCs w:val="18"/>
                <w:lang w:val="en-US"/>
              </w:rPr>
            </w:pPr>
            <w:r w:rsidRPr="007B0717">
              <w:rPr>
                <w:sz w:val="18"/>
                <w:szCs w:val="18"/>
                <w:lang w:val="en-US"/>
              </w:rPr>
              <w:t xml:space="preserve">DCSE </w:t>
            </w:r>
          </w:p>
          <w:p w14:paraId="719F3B21"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04AC5428"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53D0C" w14:textId="77777777" w:rsidR="00B40F29" w:rsidRPr="007B0717" w:rsidRDefault="00B40F29" w:rsidP="004E180D">
            <w:pPr>
              <w:jc w:val="both"/>
              <w:rPr>
                <w:sz w:val="18"/>
                <w:szCs w:val="18"/>
                <w:lang w:val="en-US"/>
              </w:rPr>
            </w:pPr>
            <w:r w:rsidRPr="007B0717">
              <w:rPr>
                <w:sz w:val="18"/>
                <w:szCs w:val="18"/>
                <w:lang w:val="en-US"/>
              </w:rPr>
              <w:t>Primăriei municipiului Cahul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49A3F03E" w14:textId="77777777" w:rsidR="00B40F29" w:rsidRPr="007B0717" w:rsidRDefault="00B40F29" w:rsidP="004E180D">
            <w:pPr>
              <w:jc w:val="right"/>
              <w:rPr>
                <w:sz w:val="18"/>
                <w:szCs w:val="18"/>
                <w:lang w:val="en-US"/>
              </w:rPr>
            </w:pPr>
            <w:r w:rsidRPr="007B0717">
              <w:rPr>
                <w:sz w:val="18"/>
                <w:szCs w:val="18"/>
                <w:lang w:val="en-US"/>
              </w:rPr>
              <w:t>32,5</w:t>
            </w:r>
          </w:p>
        </w:tc>
        <w:tc>
          <w:tcPr>
            <w:tcW w:w="1228" w:type="dxa"/>
            <w:tcBorders>
              <w:top w:val="nil"/>
              <w:left w:val="nil"/>
              <w:bottom w:val="single" w:sz="4" w:space="0" w:color="auto"/>
              <w:right w:val="single" w:sz="4" w:space="0" w:color="auto"/>
            </w:tcBorders>
            <w:shd w:val="clear" w:color="auto" w:fill="auto"/>
            <w:vAlign w:val="bottom"/>
            <w:hideMark/>
          </w:tcPr>
          <w:p w14:paraId="3144502B" w14:textId="77777777" w:rsidR="00B40F29" w:rsidRPr="007B0717" w:rsidRDefault="00B40F29" w:rsidP="004E180D">
            <w:pPr>
              <w:jc w:val="right"/>
              <w:rPr>
                <w:sz w:val="18"/>
                <w:szCs w:val="18"/>
                <w:lang w:val="en-US"/>
              </w:rPr>
            </w:pPr>
            <w:r w:rsidRPr="007B0717">
              <w:rPr>
                <w:sz w:val="18"/>
                <w:szCs w:val="18"/>
                <w:lang w:val="en-US"/>
              </w:rPr>
              <w:t>32,5</w:t>
            </w:r>
          </w:p>
        </w:tc>
      </w:tr>
      <w:tr w:rsidR="00B40F29" w:rsidRPr="007B0717" w14:paraId="5435063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BF4905"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A60FE0F"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55FF7CF5"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4569B85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D1CCAF" w14:textId="77777777" w:rsidR="00B40F29" w:rsidRPr="007B0717" w:rsidRDefault="00B40F29" w:rsidP="004E180D">
            <w:pPr>
              <w:jc w:val="right"/>
              <w:rPr>
                <w:sz w:val="18"/>
                <w:szCs w:val="18"/>
                <w:lang w:val="en-US"/>
              </w:rPr>
            </w:pPr>
            <w:r w:rsidRPr="007B0717">
              <w:rPr>
                <w:sz w:val="18"/>
                <w:szCs w:val="18"/>
                <w:lang w:val="en-US"/>
              </w:rPr>
              <w:t>11,9</w:t>
            </w:r>
          </w:p>
        </w:tc>
        <w:tc>
          <w:tcPr>
            <w:tcW w:w="1228" w:type="dxa"/>
            <w:tcBorders>
              <w:top w:val="nil"/>
              <w:left w:val="nil"/>
              <w:bottom w:val="single" w:sz="4" w:space="0" w:color="auto"/>
              <w:right w:val="single" w:sz="4" w:space="0" w:color="auto"/>
            </w:tcBorders>
            <w:shd w:val="clear" w:color="auto" w:fill="auto"/>
            <w:vAlign w:val="bottom"/>
            <w:hideMark/>
          </w:tcPr>
          <w:p w14:paraId="22A5F858" w14:textId="77777777" w:rsidR="00B40F29" w:rsidRPr="007B0717" w:rsidRDefault="00B40F29" w:rsidP="004E180D">
            <w:pPr>
              <w:jc w:val="right"/>
              <w:rPr>
                <w:sz w:val="18"/>
                <w:szCs w:val="18"/>
                <w:lang w:val="en-US"/>
              </w:rPr>
            </w:pPr>
            <w:r w:rsidRPr="007B0717">
              <w:rPr>
                <w:sz w:val="18"/>
                <w:szCs w:val="18"/>
                <w:lang w:val="en-US"/>
              </w:rPr>
              <w:t>11,9</w:t>
            </w:r>
          </w:p>
        </w:tc>
      </w:tr>
      <w:tr w:rsidR="00B40F29" w:rsidRPr="007B0717" w14:paraId="4FB240A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3D0377" w14:textId="77777777" w:rsidR="00B40F29" w:rsidRPr="007B0717" w:rsidRDefault="00B40F29" w:rsidP="004E180D">
            <w:pPr>
              <w:jc w:val="center"/>
              <w:rPr>
                <w:sz w:val="18"/>
                <w:szCs w:val="18"/>
                <w:lang w:val="en-US"/>
              </w:rPr>
            </w:pPr>
            <w:r w:rsidRPr="007B0717">
              <w:rPr>
                <w:sz w:val="18"/>
                <w:szCs w:val="18"/>
                <w:lang w:val="en-US"/>
              </w:rPr>
              <w:t>DCSE</w:t>
            </w:r>
          </w:p>
          <w:p w14:paraId="6CBAB3A2"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518A5206"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427999E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E121812" w14:textId="77777777" w:rsidR="00B40F29" w:rsidRPr="007B0717" w:rsidRDefault="00B40F29" w:rsidP="004E180D">
            <w:pPr>
              <w:jc w:val="right"/>
              <w:rPr>
                <w:sz w:val="18"/>
                <w:szCs w:val="18"/>
                <w:lang w:val="en-US"/>
              </w:rPr>
            </w:pPr>
            <w:r w:rsidRPr="007B0717">
              <w:rPr>
                <w:sz w:val="18"/>
                <w:szCs w:val="18"/>
                <w:lang w:val="en-US"/>
              </w:rPr>
              <w:t>48,7</w:t>
            </w:r>
          </w:p>
        </w:tc>
        <w:tc>
          <w:tcPr>
            <w:tcW w:w="1228" w:type="dxa"/>
            <w:tcBorders>
              <w:top w:val="nil"/>
              <w:left w:val="nil"/>
              <w:bottom w:val="single" w:sz="4" w:space="0" w:color="auto"/>
              <w:right w:val="single" w:sz="4" w:space="0" w:color="auto"/>
            </w:tcBorders>
            <w:shd w:val="clear" w:color="auto" w:fill="auto"/>
            <w:vAlign w:val="bottom"/>
            <w:hideMark/>
          </w:tcPr>
          <w:p w14:paraId="27324C9F" w14:textId="77777777" w:rsidR="00B40F29" w:rsidRPr="007B0717" w:rsidRDefault="00B40F29" w:rsidP="004E180D">
            <w:pPr>
              <w:jc w:val="right"/>
              <w:rPr>
                <w:sz w:val="18"/>
                <w:szCs w:val="18"/>
                <w:lang w:val="en-US"/>
              </w:rPr>
            </w:pPr>
            <w:r w:rsidRPr="007B0717">
              <w:rPr>
                <w:sz w:val="18"/>
                <w:szCs w:val="18"/>
                <w:lang w:val="en-US"/>
              </w:rPr>
              <w:t>48,7</w:t>
            </w:r>
          </w:p>
        </w:tc>
      </w:tr>
      <w:tr w:rsidR="00B40F29" w:rsidRPr="007B0717" w14:paraId="7AFD5B3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685A03" w14:textId="77777777" w:rsidR="00B40F29" w:rsidRPr="007B0717" w:rsidRDefault="00B40F29" w:rsidP="004E180D">
            <w:pPr>
              <w:jc w:val="center"/>
              <w:rPr>
                <w:sz w:val="18"/>
                <w:szCs w:val="18"/>
                <w:lang w:val="en-US"/>
              </w:rPr>
            </w:pPr>
            <w:r w:rsidRPr="007B0717">
              <w:rPr>
                <w:sz w:val="18"/>
                <w:szCs w:val="18"/>
                <w:lang w:val="en-US"/>
              </w:rPr>
              <w:t>DCSE</w:t>
            </w:r>
          </w:p>
          <w:p w14:paraId="3251CFCD"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079DB37C"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47FB3E8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C9A16B6" w14:textId="77777777" w:rsidR="00B40F29" w:rsidRPr="007B0717" w:rsidRDefault="00B40F29" w:rsidP="004E180D">
            <w:pPr>
              <w:jc w:val="right"/>
              <w:rPr>
                <w:sz w:val="18"/>
                <w:szCs w:val="18"/>
                <w:lang w:val="en-US"/>
              </w:rPr>
            </w:pPr>
            <w:r w:rsidRPr="007B0717">
              <w:rPr>
                <w:sz w:val="18"/>
                <w:szCs w:val="18"/>
                <w:lang w:val="en-US"/>
              </w:rPr>
              <w:t>17,3</w:t>
            </w:r>
          </w:p>
        </w:tc>
        <w:tc>
          <w:tcPr>
            <w:tcW w:w="1228" w:type="dxa"/>
            <w:tcBorders>
              <w:top w:val="nil"/>
              <w:left w:val="nil"/>
              <w:bottom w:val="single" w:sz="4" w:space="0" w:color="auto"/>
              <w:right w:val="single" w:sz="4" w:space="0" w:color="auto"/>
            </w:tcBorders>
            <w:shd w:val="clear" w:color="auto" w:fill="auto"/>
            <w:vAlign w:val="bottom"/>
            <w:hideMark/>
          </w:tcPr>
          <w:p w14:paraId="0E6605E8" w14:textId="77777777" w:rsidR="00B40F29" w:rsidRPr="007B0717" w:rsidRDefault="00B40F29" w:rsidP="004E180D">
            <w:pPr>
              <w:jc w:val="right"/>
              <w:rPr>
                <w:sz w:val="18"/>
                <w:szCs w:val="18"/>
                <w:lang w:val="en-US"/>
              </w:rPr>
            </w:pPr>
            <w:r w:rsidRPr="007B0717">
              <w:rPr>
                <w:sz w:val="18"/>
                <w:szCs w:val="18"/>
                <w:lang w:val="en-US"/>
              </w:rPr>
              <w:t>17,3</w:t>
            </w:r>
          </w:p>
        </w:tc>
      </w:tr>
      <w:tr w:rsidR="00B40F29" w:rsidRPr="007B0717" w14:paraId="34D98E8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4A02C55" w14:textId="77777777" w:rsidR="00B40F29" w:rsidRPr="007B0717" w:rsidRDefault="00B40F29" w:rsidP="004E180D">
            <w:pPr>
              <w:jc w:val="center"/>
              <w:rPr>
                <w:sz w:val="18"/>
                <w:szCs w:val="18"/>
                <w:lang w:val="en-US"/>
              </w:rPr>
            </w:pPr>
            <w:r w:rsidRPr="007B0717">
              <w:rPr>
                <w:sz w:val="18"/>
                <w:szCs w:val="18"/>
                <w:lang w:val="en-US"/>
              </w:rPr>
              <w:t xml:space="preserve">DCSE </w:t>
            </w:r>
          </w:p>
          <w:p w14:paraId="6FD1A84B"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59324945"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7931B80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6CD356" w14:textId="77777777" w:rsidR="00B40F29" w:rsidRPr="007B0717" w:rsidRDefault="00B40F29" w:rsidP="004E180D">
            <w:pPr>
              <w:jc w:val="right"/>
              <w:rPr>
                <w:sz w:val="18"/>
                <w:szCs w:val="18"/>
                <w:lang w:val="en-US"/>
              </w:rPr>
            </w:pPr>
            <w:r w:rsidRPr="007B0717">
              <w:rPr>
                <w:sz w:val="18"/>
                <w:szCs w:val="18"/>
                <w:lang w:val="en-US"/>
              </w:rPr>
              <w:t>16,4</w:t>
            </w:r>
          </w:p>
        </w:tc>
        <w:tc>
          <w:tcPr>
            <w:tcW w:w="1228" w:type="dxa"/>
            <w:tcBorders>
              <w:top w:val="nil"/>
              <w:left w:val="nil"/>
              <w:bottom w:val="single" w:sz="4" w:space="0" w:color="auto"/>
              <w:right w:val="single" w:sz="4" w:space="0" w:color="auto"/>
            </w:tcBorders>
            <w:shd w:val="clear" w:color="auto" w:fill="auto"/>
            <w:vAlign w:val="bottom"/>
            <w:hideMark/>
          </w:tcPr>
          <w:p w14:paraId="00F43D1F" w14:textId="77777777" w:rsidR="00B40F29" w:rsidRPr="007B0717" w:rsidRDefault="00B40F29" w:rsidP="004E180D">
            <w:pPr>
              <w:jc w:val="right"/>
              <w:rPr>
                <w:sz w:val="18"/>
                <w:szCs w:val="18"/>
                <w:lang w:val="en-US"/>
              </w:rPr>
            </w:pPr>
            <w:r w:rsidRPr="007B0717">
              <w:rPr>
                <w:sz w:val="18"/>
                <w:szCs w:val="18"/>
                <w:lang w:val="en-US"/>
              </w:rPr>
              <w:t>16,4</w:t>
            </w:r>
          </w:p>
        </w:tc>
      </w:tr>
      <w:tr w:rsidR="00B40F29" w:rsidRPr="007B0717" w14:paraId="47F78FF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3E8B39" w14:textId="77777777" w:rsidR="00B40F29" w:rsidRPr="007B0717" w:rsidRDefault="00B40F29" w:rsidP="004E180D">
            <w:pPr>
              <w:jc w:val="center"/>
              <w:rPr>
                <w:sz w:val="18"/>
                <w:szCs w:val="18"/>
                <w:lang w:val="en-US"/>
              </w:rPr>
            </w:pPr>
            <w:r w:rsidRPr="007B0717">
              <w:rPr>
                <w:sz w:val="18"/>
                <w:szCs w:val="18"/>
                <w:lang w:val="en-US"/>
              </w:rPr>
              <w:t xml:space="preserve">DCSE </w:t>
            </w:r>
          </w:p>
          <w:p w14:paraId="0F6FBA14"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4C423B1D"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23E29F5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806A511" w14:textId="77777777" w:rsidR="00B40F29" w:rsidRPr="007B0717" w:rsidRDefault="00B40F29" w:rsidP="004E180D">
            <w:pPr>
              <w:jc w:val="right"/>
              <w:rPr>
                <w:sz w:val="18"/>
                <w:szCs w:val="18"/>
                <w:lang w:val="en-US"/>
              </w:rPr>
            </w:pPr>
            <w:r w:rsidRPr="007B0717">
              <w:rPr>
                <w:sz w:val="18"/>
                <w:szCs w:val="18"/>
                <w:lang w:val="en-US"/>
              </w:rPr>
              <w:t>17,4</w:t>
            </w:r>
          </w:p>
        </w:tc>
        <w:tc>
          <w:tcPr>
            <w:tcW w:w="1228" w:type="dxa"/>
            <w:tcBorders>
              <w:top w:val="nil"/>
              <w:left w:val="nil"/>
              <w:bottom w:val="single" w:sz="4" w:space="0" w:color="auto"/>
              <w:right w:val="single" w:sz="4" w:space="0" w:color="auto"/>
            </w:tcBorders>
            <w:shd w:val="clear" w:color="auto" w:fill="auto"/>
            <w:vAlign w:val="bottom"/>
            <w:hideMark/>
          </w:tcPr>
          <w:p w14:paraId="41F75152" w14:textId="77777777" w:rsidR="00B40F29" w:rsidRPr="007B0717" w:rsidRDefault="00B40F29" w:rsidP="004E180D">
            <w:pPr>
              <w:jc w:val="right"/>
              <w:rPr>
                <w:sz w:val="18"/>
                <w:szCs w:val="18"/>
                <w:lang w:val="en-US"/>
              </w:rPr>
            </w:pPr>
            <w:r w:rsidRPr="007B0717">
              <w:rPr>
                <w:sz w:val="18"/>
                <w:szCs w:val="18"/>
                <w:lang w:val="en-US"/>
              </w:rPr>
              <w:t>17,4</w:t>
            </w:r>
          </w:p>
        </w:tc>
      </w:tr>
      <w:tr w:rsidR="00B40F29" w:rsidRPr="007B0717" w14:paraId="1CD3A54F"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5A6352" w14:textId="77777777" w:rsidR="00B40F29" w:rsidRPr="007B0717" w:rsidRDefault="00B40F29" w:rsidP="004E180D">
            <w:pPr>
              <w:jc w:val="center"/>
              <w:rPr>
                <w:sz w:val="18"/>
                <w:szCs w:val="18"/>
                <w:lang w:val="en-US"/>
              </w:rPr>
            </w:pPr>
            <w:r w:rsidRPr="007B0717">
              <w:rPr>
                <w:sz w:val="18"/>
                <w:szCs w:val="18"/>
                <w:lang w:val="en-US"/>
              </w:rPr>
              <w:t xml:space="preserve">DCSE </w:t>
            </w:r>
          </w:p>
          <w:p w14:paraId="49A13F45"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4A0504EB"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3D9A96D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E98BBE5" w14:textId="77777777" w:rsidR="00B40F29" w:rsidRPr="007B0717" w:rsidRDefault="00B40F29" w:rsidP="004E180D">
            <w:pPr>
              <w:jc w:val="right"/>
              <w:rPr>
                <w:sz w:val="18"/>
                <w:szCs w:val="18"/>
                <w:lang w:val="en-US"/>
              </w:rPr>
            </w:pPr>
            <w:r w:rsidRPr="007B0717">
              <w:rPr>
                <w:sz w:val="18"/>
                <w:szCs w:val="18"/>
                <w:lang w:val="en-US"/>
              </w:rPr>
              <w:t>18,1</w:t>
            </w:r>
          </w:p>
        </w:tc>
        <w:tc>
          <w:tcPr>
            <w:tcW w:w="1228" w:type="dxa"/>
            <w:tcBorders>
              <w:top w:val="nil"/>
              <w:left w:val="nil"/>
              <w:bottom w:val="single" w:sz="4" w:space="0" w:color="auto"/>
              <w:right w:val="single" w:sz="4" w:space="0" w:color="auto"/>
            </w:tcBorders>
            <w:shd w:val="clear" w:color="auto" w:fill="auto"/>
            <w:vAlign w:val="bottom"/>
            <w:hideMark/>
          </w:tcPr>
          <w:p w14:paraId="746D3693" w14:textId="77777777" w:rsidR="00B40F29" w:rsidRPr="007B0717" w:rsidRDefault="00B40F29" w:rsidP="004E180D">
            <w:pPr>
              <w:jc w:val="right"/>
              <w:rPr>
                <w:sz w:val="18"/>
                <w:szCs w:val="18"/>
                <w:lang w:val="en-US"/>
              </w:rPr>
            </w:pPr>
            <w:r w:rsidRPr="007B0717">
              <w:rPr>
                <w:sz w:val="18"/>
                <w:szCs w:val="18"/>
                <w:lang w:val="en-US"/>
              </w:rPr>
              <w:t>18,1</w:t>
            </w:r>
          </w:p>
        </w:tc>
      </w:tr>
      <w:tr w:rsidR="00B40F29" w:rsidRPr="007B0717" w14:paraId="03FF535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797D92" w14:textId="77777777" w:rsidR="00B40F29" w:rsidRPr="007B0717" w:rsidRDefault="00B40F29" w:rsidP="004E180D">
            <w:pPr>
              <w:jc w:val="center"/>
              <w:rPr>
                <w:sz w:val="18"/>
                <w:szCs w:val="18"/>
                <w:lang w:val="en-US"/>
              </w:rPr>
            </w:pPr>
            <w:r w:rsidRPr="007B0717">
              <w:rPr>
                <w:sz w:val="18"/>
                <w:szCs w:val="18"/>
                <w:lang w:val="en-US"/>
              </w:rPr>
              <w:t xml:space="preserve">DCSE </w:t>
            </w:r>
          </w:p>
          <w:p w14:paraId="15D33AE2"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6386B8DB"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426E91B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6D8B907" w14:textId="77777777" w:rsidR="00B40F29" w:rsidRPr="007B0717" w:rsidRDefault="00B40F29" w:rsidP="004E180D">
            <w:pPr>
              <w:jc w:val="right"/>
              <w:rPr>
                <w:sz w:val="18"/>
                <w:szCs w:val="18"/>
                <w:lang w:val="en-US"/>
              </w:rPr>
            </w:pPr>
            <w:r w:rsidRPr="007B0717">
              <w:rPr>
                <w:sz w:val="18"/>
                <w:szCs w:val="18"/>
                <w:lang w:val="en-US"/>
              </w:rPr>
              <w:t>17,8</w:t>
            </w:r>
          </w:p>
        </w:tc>
        <w:tc>
          <w:tcPr>
            <w:tcW w:w="1228" w:type="dxa"/>
            <w:tcBorders>
              <w:top w:val="nil"/>
              <w:left w:val="nil"/>
              <w:bottom w:val="single" w:sz="4" w:space="0" w:color="auto"/>
              <w:right w:val="single" w:sz="4" w:space="0" w:color="auto"/>
            </w:tcBorders>
            <w:shd w:val="clear" w:color="auto" w:fill="auto"/>
            <w:vAlign w:val="bottom"/>
            <w:hideMark/>
          </w:tcPr>
          <w:p w14:paraId="633F0713" w14:textId="77777777" w:rsidR="00B40F29" w:rsidRPr="007B0717" w:rsidRDefault="00B40F29" w:rsidP="004E180D">
            <w:pPr>
              <w:jc w:val="right"/>
              <w:rPr>
                <w:sz w:val="18"/>
                <w:szCs w:val="18"/>
                <w:lang w:val="en-US"/>
              </w:rPr>
            </w:pPr>
            <w:r w:rsidRPr="007B0717">
              <w:rPr>
                <w:sz w:val="18"/>
                <w:szCs w:val="18"/>
                <w:lang w:val="en-US"/>
              </w:rPr>
              <w:t>17,8</w:t>
            </w:r>
          </w:p>
        </w:tc>
      </w:tr>
      <w:tr w:rsidR="00B40F29" w:rsidRPr="007B0717" w14:paraId="3734211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2C4E72" w14:textId="77777777" w:rsidR="00B40F29" w:rsidRPr="007B0717" w:rsidRDefault="00B40F29" w:rsidP="004E180D">
            <w:pPr>
              <w:jc w:val="center"/>
              <w:rPr>
                <w:sz w:val="18"/>
                <w:szCs w:val="18"/>
                <w:lang w:val="en-US"/>
              </w:rPr>
            </w:pPr>
            <w:r w:rsidRPr="007B0717">
              <w:rPr>
                <w:sz w:val="18"/>
                <w:szCs w:val="18"/>
                <w:lang w:val="en-US"/>
              </w:rPr>
              <w:t>DCSE</w:t>
            </w:r>
          </w:p>
          <w:p w14:paraId="3FCA6D91"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3DA1AC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714252F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87554DA" w14:textId="77777777" w:rsidR="00B40F29" w:rsidRPr="007B0717" w:rsidRDefault="00B40F29" w:rsidP="004E180D">
            <w:pPr>
              <w:jc w:val="right"/>
              <w:rPr>
                <w:sz w:val="18"/>
                <w:szCs w:val="18"/>
                <w:lang w:val="en-US"/>
              </w:rPr>
            </w:pPr>
            <w:r w:rsidRPr="007B0717">
              <w:rPr>
                <w:sz w:val="18"/>
                <w:szCs w:val="18"/>
                <w:lang w:val="en-US"/>
              </w:rPr>
              <w:t>17,5</w:t>
            </w:r>
          </w:p>
        </w:tc>
        <w:tc>
          <w:tcPr>
            <w:tcW w:w="1228" w:type="dxa"/>
            <w:tcBorders>
              <w:top w:val="nil"/>
              <w:left w:val="nil"/>
              <w:bottom w:val="single" w:sz="4" w:space="0" w:color="auto"/>
              <w:right w:val="single" w:sz="4" w:space="0" w:color="auto"/>
            </w:tcBorders>
            <w:shd w:val="clear" w:color="auto" w:fill="auto"/>
            <w:vAlign w:val="bottom"/>
            <w:hideMark/>
          </w:tcPr>
          <w:p w14:paraId="6844EC8F" w14:textId="77777777" w:rsidR="00B40F29" w:rsidRPr="007B0717" w:rsidRDefault="00B40F29" w:rsidP="004E180D">
            <w:pPr>
              <w:jc w:val="right"/>
              <w:rPr>
                <w:sz w:val="18"/>
                <w:szCs w:val="18"/>
                <w:lang w:val="en-US"/>
              </w:rPr>
            </w:pPr>
            <w:r w:rsidRPr="007B0717">
              <w:rPr>
                <w:sz w:val="18"/>
                <w:szCs w:val="18"/>
                <w:lang w:val="en-US"/>
              </w:rPr>
              <w:t>17,5</w:t>
            </w:r>
          </w:p>
        </w:tc>
      </w:tr>
      <w:tr w:rsidR="00B40F29" w:rsidRPr="007B0717" w14:paraId="5250EFE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E61B7C" w14:textId="77777777" w:rsidR="00B40F29" w:rsidRPr="007B0717" w:rsidRDefault="00B40F29" w:rsidP="004E180D">
            <w:pPr>
              <w:jc w:val="center"/>
              <w:rPr>
                <w:sz w:val="18"/>
                <w:szCs w:val="18"/>
                <w:lang w:val="en-US"/>
              </w:rPr>
            </w:pPr>
            <w:r w:rsidRPr="007B0717">
              <w:rPr>
                <w:sz w:val="18"/>
                <w:szCs w:val="18"/>
                <w:lang w:val="en-US"/>
              </w:rPr>
              <w:t>DCSE</w:t>
            </w:r>
          </w:p>
          <w:p w14:paraId="47B963B9"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2E339DD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0D3A9DE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CC7FF6F" w14:textId="77777777" w:rsidR="00B40F29" w:rsidRPr="007B0717" w:rsidRDefault="00B40F29" w:rsidP="004E180D">
            <w:pPr>
              <w:jc w:val="right"/>
              <w:rPr>
                <w:sz w:val="18"/>
                <w:szCs w:val="18"/>
                <w:lang w:val="en-US"/>
              </w:rPr>
            </w:pPr>
            <w:r w:rsidRPr="007B0717">
              <w:rPr>
                <w:sz w:val="18"/>
                <w:szCs w:val="18"/>
                <w:lang w:val="en-US"/>
              </w:rPr>
              <w:t>25,4</w:t>
            </w:r>
          </w:p>
        </w:tc>
        <w:tc>
          <w:tcPr>
            <w:tcW w:w="1228" w:type="dxa"/>
            <w:tcBorders>
              <w:top w:val="nil"/>
              <w:left w:val="nil"/>
              <w:bottom w:val="single" w:sz="4" w:space="0" w:color="auto"/>
              <w:right w:val="single" w:sz="4" w:space="0" w:color="auto"/>
            </w:tcBorders>
            <w:shd w:val="clear" w:color="auto" w:fill="auto"/>
            <w:vAlign w:val="bottom"/>
            <w:hideMark/>
          </w:tcPr>
          <w:p w14:paraId="3F9F035D" w14:textId="77777777" w:rsidR="00B40F29" w:rsidRPr="007B0717" w:rsidRDefault="00B40F29" w:rsidP="004E180D">
            <w:pPr>
              <w:jc w:val="right"/>
              <w:rPr>
                <w:sz w:val="18"/>
                <w:szCs w:val="18"/>
                <w:lang w:val="en-US"/>
              </w:rPr>
            </w:pPr>
            <w:r w:rsidRPr="007B0717">
              <w:rPr>
                <w:sz w:val="18"/>
                <w:szCs w:val="18"/>
                <w:lang w:val="en-US"/>
              </w:rPr>
              <w:t>25,4</w:t>
            </w:r>
          </w:p>
        </w:tc>
      </w:tr>
      <w:tr w:rsidR="00B40F29" w:rsidRPr="007B0717" w14:paraId="5061C6EB"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10916B" w14:textId="77777777" w:rsidR="00B40F29" w:rsidRPr="007B0717" w:rsidRDefault="00B40F29" w:rsidP="004E180D">
            <w:pPr>
              <w:jc w:val="center"/>
              <w:rPr>
                <w:sz w:val="18"/>
                <w:szCs w:val="18"/>
                <w:lang w:val="en-US"/>
              </w:rPr>
            </w:pPr>
            <w:r w:rsidRPr="007B0717">
              <w:rPr>
                <w:sz w:val="18"/>
                <w:szCs w:val="18"/>
                <w:lang w:val="en-US"/>
              </w:rPr>
              <w:t xml:space="preserve">DCSE </w:t>
            </w:r>
          </w:p>
          <w:p w14:paraId="44A76C32"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5EE881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AE7B09A" w14:textId="77777777" w:rsidR="00B40F29" w:rsidRPr="007B0717" w:rsidRDefault="00B40F29" w:rsidP="004E180D">
            <w:pPr>
              <w:jc w:val="both"/>
              <w:rPr>
                <w:color w:val="000000"/>
                <w:sz w:val="18"/>
                <w:szCs w:val="18"/>
                <w:lang w:val="en-US"/>
              </w:rPr>
            </w:pPr>
            <w:r w:rsidRPr="007B0717">
              <w:rPr>
                <w:color w:val="000000"/>
                <w:sz w:val="18"/>
                <w:szCs w:val="18"/>
                <w:lang w:val="en-US"/>
              </w:rPr>
              <w:t>Primăriei municipiului Cahul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756EBA0A" w14:textId="77777777" w:rsidR="00B40F29" w:rsidRPr="007B0717" w:rsidRDefault="00B40F29" w:rsidP="004E180D">
            <w:pPr>
              <w:jc w:val="right"/>
              <w:rPr>
                <w:sz w:val="18"/>
                <w:szCs w:val="18"/>
                <w:lang w:val="en-US"/>
              </w:rPr>
            </w:pPr>
            <w:r w:rsidRPr="007B0717">
              <w:rPr>
                <w:sz w:val="18"/>
                <w:szCs w:val="18"/>
                <w:lang w:val="en-US"/>
              </w:rPr>
              <w:t>5,0</w:t>
            </w:r>
          </w:p>
        </w:tc>
        <w:tc>
          <w:tcPr>
            <w:tcW w:w="1228" w:type="dxa"/>
            <w:tcBorders>
              <w:top w:val="nil"/>
              <w:left w:val="nil"/>
              <w:bottom w:val="single" w:sz="4" w:space="0" w:color="auto"/>
              <w:right w:val="single" w:sz="4" w:space="0" w:color="auto"/>
            </w:tcBorders>
            <w:shd w:val="clear" w:color="auto" w:fill="auto"/>
            <w:vAlign w:val="bottom"/>
            <w:hideMark/>
          </w:tcPr>
          <w:p w14:paraId="33E41762"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72D6A5F8"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1907AD" w14:textId="77777777" w:rsidR="00B40F29" w:rsidRPr="007B0717" w:rsidRDefault="00B40F29" w:rsidP="004E180D">
            <w:pPr>
              <w:jc w:val="center"/>
              <w:rPr>
                <w:sz w:val="18"/>
                <w:szCs w:val="18"/>
                <w:lang w:val="en-US"/>
              </w:rPr>
            </w:pPr>
            <w:r w:rsidRPr="007B0717">
              <w:rPr>
                <w:sz w:val="18"/>
                <w:szCs w:val="18"/>
                <w:lang w:val="en-US"/>
              </w:rPr>
              <w:t xml:space="preserve">DCSE </w:t>
            </w:r>
          </w:p>
          <w:p w14:paraId="25485DAD"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43E89E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E3DCE91" w14:textId="77777777" w:rsidR="00B40F29" w:rsidRPr="007B0717" w:rsidRDefault="00B40F29" w:rsidP="004E180D">
            <w:pPr>
              <w:jc w:val="both"/>
              <w:rPr>
                <w:sz w:val="18"/>
                <w:szCs w:val="18"/>
                <w:lang w:val="en-US"/>
              </w:rPr>
            </w:pPr>
            <w:r w:rsidRPr="007B0717">
              <w:rPr>
                <w:sz w:val="18"/>
                <w:szCs w:val="18"/>
                <w:lang w:val="en-US"/>
              </w:rPr>
              <w:t>Consiliului raional Cahul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342A747B" w14:textId="77777777" w:rsidR="00B40F29" w:rsidRPr="007B0717" w:rsidRDefault="00B40F29" w:rsidP="004E180D">
            <w:pPr>
              <w:jc w:val="right"/>
              <w:rPr>
                <w:sz w:val="18"/>
                <w:szCs w:val="18"/>
                <w:lang w:val="en-US"/>
              </w:rPr>
            </w:pPr>
            <w:r w:rsidRPr="007B0717">
              <w:rPr>
                <w:sz w:val="18"/>
                <w:szCs w:val="18"/>
                <w:lang w:val="en-US"/>
              </w:rPr>
              <w:t>1831,1</w:t>
            </w:r>
          </w:p>
        </w:tc>
        <w:tc>
          <w:tcPr>
            <w:tcW w:w="1228" w:type="dxa"/>
            <w:tcBorders>
              <w:top w:val="nil"/>
              <w:left w:val="nil"/>
              <w:bottom w:val="single" w:sz="4" w:space="0" w:color="auto"/>
              <w:right w:val="single" w:sz="4" w:space="0" w:color="auto"/>
            </w:tcBorders>
            <w:shd w:val="clear" w:color="auto" w:fill="auto"/>
            <w:vAlign w:val="bottom"/>
            <w:hideMark/>
          </w:tcPr>
          <w:p w14:paraId="5BC36A6C" w14:textId="77777777" w:rsidR="00B40F29" w:rsidRPr="007B0717" w:rsidRDefault="00B40F29" w:rsidP="004E180D">
            <w:pPr>
              <w:jc w:val="right"/>
              <w:rPr>
                <w:sz w:val="18"/>
                <w:szCs w:val="18"/>
                <w:lang w:val="en-US"/>
              </w:rPr>
            </w:pPr>
            <w:r w:rsidRPr="007B0717">
              <w:rPr>
                <w:sz w:val="18"/>
                <w:szCs w:val="18"/>
                <w:lang w:val="en-US"/>
              </w:rPr>
              <w:t>1831,1</w:t>
            </w:r>
          </w:p>
        </w:tc>
      </w:tr>
      <w:tr w:rsidR="00B40F29" w:rsidRPr="007B0717" w14:paraId="1A56354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AA1B26" w14:textId="77777777" w:rsidR="00B40F29" w:rsidRPr="007B0717" w:rsidRDefault="00B40F29" w:rsidP="004E180D">
            <w:pPr>
              <w:jc w:val="center"/>
              <w:rPr>
                <w:sz w:val="18"/>
                <w:szCs w:val="18"/>
                <w:lang w:val="en-US"/>
              </w:rPr>
            </w:pPr>
            <w:r w:rsidRPr="007B0717">
              <w:rPr>
                <w:sz w:val="18"/>
                <w:szCs w:val="18"/>
                <w:lang w:val="en-US"/>
              </w:rPr>
              <w:t>DCSE</w:t>
            </w:r>
          </w:p>
          <w:p w14:paraId="2BE0449E"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5B523A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124ED92" w14:textId="77777777" w:rsidR="00B40F29" w:rsidRPr="007B0717" w:rsidRDefault="00B40F29" w:rsidP="004E180D">
            <w:pPr>
              <w:jc w:val="both"/>
              <w:rPr>
                <w:sz w:val="18"/>
                <w:szCs w:val="18"/>
                <w:lang w:val="en-US"/>
              </w:rPr>
            </w:pPr>
            <w:r w:rsidRPr="007B0717">
              <w:rPr>
                <w:sz w:val="18"/>
                <w:szCs w:val="18"/>
                <w:lang w:val="en-US"/>
              </w:rPr>
              <w:t>Consiliului raional Cahul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20BACD36" w14:textId="77777777" w:rsidR="00B40F29" w:rsidRPr="007B0717" w:rsidRDefault="00B40F29" w:rsidP="004E180D">
            <w:pPr>
              <w:jc w:val="right"/>
              <w:rPr>
                <w:sz w:val="18"/>
                <w:szCs w:val="18"/>
                <w:lang w:val="en-US"/>
              </w:rPr>
            </w:pPr>
            <w:r w:rsidRPr="007B0717">
              <w:rPr>
                <w:sz w:val="18"/>
                <w:szCs w:val="18"/>
                <w:lang w:val="en-US"/>
              </w:rPr>
              <w:t>406,3</w:t>
            </w:r>
          </w:p>
        </w:tc>
        <w:tc>
          <w:tcPr>
            <w:tcW w:w="1228" w:type="dxa"/>
            <w:tcBorders>
              <w:top w:val="nil"/>
              <w:left w:val="nil"/>
              <w:bottom w:val="single" w:sz="4" w:space="0" w:color="auto"/>
              <w:right w:val="single" w:sz="4" w:space="0" w:color="auto"/>
            </w:tcBorders>
            <w:shd w:val="clear" w:color="auto" w:fill="auto"/>
            <w:vAlign w:val="bottom"/>
            <w:hideMark/>
          </w:tcPr>
          <w:p w14:paraId="395F5BEC" w14:textId="77777777" w:rsidR="00B40F29" w:rsidRPr="007B0717" w:rsidRDefault="00B40F29" w:rsidP="004E180D">
            <w:pPr>
              <w:jc w:val="right"/>
              <w:rPr>
                <w:sz w:val="18"/>
                <w:szCs w:val="18"/>
                <w:lang w:val="en-US"/>
              </w:rPr>
            </w:pPr>
            <w:r w:rsidRPr="007B0717">
              <w:rPr>
                <w:sz w:val="18"/>
                <w:szCs w:val="18"/>
                <w:lang w:val="en-US"/>
              </w:rPr>
              <w:t>406,3</w:t>
            </w:r>
          </w:p>
        </w:tc>
      </w:tr>
      <w:tr w:rsidR="00B40F29" w:rsidRPr="007B0717" w14:paraId="4967F9F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4644F2" w14:textId="77777777" w:rsidR="00B40F29" w:rsidRPr="007B0717" w:rsidRDefault="00B40F29" w:rsidP="004E180D">
            <w:pPr>
              <w:jc w:val="center"/>
              <w:rPr>
                <w:sz w:val="18"/>
                <w:szCs w:val="18"/>
                <w:lang w:val="en-US"/>
              </w:rPr>
            </w:pPr>
            <w:r w:rsidRPr="007B0717">
              <w:rPr>
                <w:sz w:val="18"/>
                <w:szCs w:val="18"/>
                <w:lang w:val="en-US"/>
              </w:rPr>
              <w:t xml:space="preserve">DCSE </w:t>
            </w:r>
          </w:p>
          <w:p w14:paraId="3ACFF08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564C15C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FEC7B3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E3FB37C" w14:textId="77777777" w:rsidR="00B40F29" w:rsidRPr="007B0717" w:rsidRDefault="00B40F29" w:rsidP="004E180D">
            <w:pPr>
              <w:jc w:val="right"/>
              <w:rPr>
                <w:sz w:val="18"/>
                <w:szCs w:val="18"/>
                <w:lang w:val="en-US"/>
              </w:rPr>
            </w:pPr>
            <w:r w:rsidRPr="007B0717">
              <w:rPr>
                <w:sz w:val="18"/>
                <w:szCs w:val="18"/>
                <w:lang w:val="en-US"/>
              </w:rPr>
              <w:t>258,0</w:t>
            </w:r>
          </w:p>
        </w:tc>
        <w:tc>
          <w:tcPr>
            <w:tcW w:w="1228" w:type="dxa"/>
            <w:tcBorders>
              <w:top w:val="nil"/>
              <w:left w:val="nil"/>
              <w:bottom w:val="single" w:sz="4" w:space="0" w:color="auto"/>
              <w:right w:val="single" w:sz="4" w:space="0" w:color="auto"/>
            </w:tcBorders>
            <w:shd w:val="clear" w:color="auto" w:fill="auto"/>
            <w:vAlign w:val="bottom"/>
            <w:hideMark/>
          </w:tcPr>
          <w:p w14:paraId="1CD59954" w14:textId="77777777" w:rsidR="00B40F29" w:rsidRPr="007B0717" w:rsidRDefault="00B40F29" w:rsidP="004E180D">
            <w:pPr>
              <w:jc w:val="right"/>
              <w:rPr>
                <w:sz w:val="18"/>
                <w:szCs w:val="18"/>
                <w:lang w:val="en-US"/>
              </w:rPr>
            </w:pPr>
            <w:r w:rsidRPr="007B0717">
              <w:rPr>
                <w:sz w:val="18"/>
                <w:szCs w:val="18"/>
                <w:lang w:val="en-US"/>
              </w:rPr>
              <w:t>258,0</w:t>
            </w:r>
          </w:p>
        </w:tc>
      </w:tr>
      <w:tr w:rsidR="00B40F29" w:rsidRPr="007B0717" w14:paraId="285106A3" w14:textId="77777777" w:rsidTr="00B40F29">
        <w:trPr>
          <w:trHeight w:val="9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ED5964" w14:textId="77777777" w:rsidR="00B40F29" w:rsidRPr="007B0717" w:rsidRDefault="00B40F29" w:rsidP="004E180D">
            <w:pPr>
              <w:jc w:val="center"/>
              <w:rPr>
                <w:sz w:val="18"/>
                <w:szCs w:val="18"/>
                <w:lang w:val="en-US"/>
              </w:rPr>
            </w:pPr>
            <w:r w:rsidRPr="007B0717">
              <w:rPr>
                <w:sz w:val="18"/>
                <w:szCs w:val="18"/>
                <w:lang w:val="en-US"/>
              </w:rPr>
              <w:t xml:space="preserve">HG </w:t>
            </w:r>
          </w:p>
          <w:p w14:paraId="108B10F2"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4215CF8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59C86AE7" w14:textId="77777777" w:rsidR="00B40F29" w:rsidRPr="007B0717" w:rsidRDefault="00B40F29" w:rsidP="004E180D">
            <w:pPr>
              <w:jc w:val="both"/>
              <w:rPr>
                <w:sz w:val="18"/>
                <w:szCs w:val="18"/>
                <w:lang w:val="en-US"/>
              </w:rPr>
            </w:pPr>
            <w:r w:rsidRPr="007B0717">
              <w:rPr>
                <w:sz w:val="18"/>
                <w:szCs w:val="18"/>
                <w:lang w:val="en-US"/>
              </w:rPr>
              <w:t>Consiliului raional Cahul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78BA0478" w14:textId="77777777" w:rsidR="00B40F29" w:rsidRPr="007B0717" w:rsidRDefault="00B40F29" w:rsidP="004E180D">
            <w:pPr>
              <w:jc w:val="right"/>
              <w:rPr>
                <w:sz w:val="18"/>
                <w:szCs w:val="18"/>
                <w:lang w:val="en-US"/>
              </w:rPr>
            </w:pPr>
            <w:r w:rsidRPr="007B0717">
              <w:rPr>
                <w:sz w:val="18"/>
                <w:szCs w:val="18"/>
                <w:lang w:val="en-US"/>
              </w:rPr>
              <w:t>240,0</w:t>
            </w:r>
          </w:p>
        </w:tc>
        <w:tc>
          <w:tcPr>
            <w:tcW w:w="1228" w:type="dxa"/>
            <w:tcBorders>
              <w:top w:val="nil"/>
              <w:left w:val="nil"/>
              <w:bottom w:val="single" w:sz="4" w:space="0" w:color="auto"/>
              <w:right w:val="single" w:sz="4" w:space="0" w:color="auto"/>
            </w:tcBorders>
            <w:shd w:val="clear" w:color="auto" w:fill="auto"/>
            <w:vAlign w:val="bottom"/>
            <w:hideMark/>
          </w:tcPr>
          <w:p w14:paraId="134A66A8" w14:textId="77777777" w:rsidR="00B40F29" w:rsidRPr="007B0717" w:rsidRDefault="00B40F29" w:rsidP="004E180D">
            <w:pPr>
              <w:jc w:val="right"/>
              <w:rPr>
                <w:sz w:val="18"/>
                <w:szCs w:val="18"/>
                <w:lang w:val="en-US"/>
              </w:rPr>
            </w:pPr>
            <w:r w:rsidRPr="007B0717">
              <w:rPr>
                <w:sz w:val="18"/>
                <w:szCs w:val="18"/>
                <w:lang w:val="en-US"/>
              </w:rPr>
              <w:t>160,0</w:t>
            </w:r>
          </w:p>
        </w:tc>
      </w:tr>
      <w:tr w:rsidR="00B40F29" w:rsidRPr="007B0717" w14:paraId="0BB47876"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7785941"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F04FBBC"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D3A556E" w14:textId="77777777" w:rsidR="00B40F29" w:rsidRPr="007B0717" w:rsidRDefault="00B40F29" w:rsidP="004E180D">
            <w:pPr>
              <w:jc w:val="both"/>
              <w:rPr>
                <w:b/>
                <w:bCs/>
                <w:sz w:val="18"/>
                <w:szCs w:val="18"/>
                <w:lang w:val="en-US"/>
              </w:rPr>
            </w:pPr>
            <w:r w:rsidRPr="007B0717">
              <w:rPr>
                <w:b/>
                <w:bCs/>
                <w:sz w:val="18"/>
                <w:szCs w:val="18"/>
                <w:lang w:val="en-US"/>
              </w:rPr>
              <w:t>Raionul Cantemir</w:t>
            </w:r>
          </w:p>
        </w:tc>
        <w:tc>
          <w:tcPr>
            <w:tcW w:w="1465" w:type="dxa"/>
            <w:tcBorders>
              <w:top w:val="nil"/>
              <w:left w:val="nil"/>
              <w:bottom w:val="single" w:sz="4" w:space="0" w:color="auto"/>
              <w:right w:val="single" w:sz="4" w:space="0" w:color="auto"/>
            </w:tcBorders>
            <w:shd w:val="clear" w:color="auto" w:fill="FFFFFF"/>
            <w:vAlign w:val="bottom"/>
            <w:hideMark/>
          </w:tcPr>
          <w:p w14:paraId="31EC39CC" w14:textId="77777777" w:rsidR="00B40F29" w:rsidRPr="007B0717" w:rsidRDefault="00B40F29" w:rsidP="004E180D">
            <w:pPr>
              <w:jc w:val="right"/>
              <w:rPr>
                <w:b/>
                <w:bCs/>
                <w:sz w:val="18"/>
                <w:szCs w:val="18"/>
                <w:lang w:val="en-US"/>
              </w:rPr>
            </w:pPr>
            <w:r w:rsidRPr="007B0717">
              <w:rPr>
                <w:b/>
                <w:bCs/>
                <w:sz w:val="18"/>
                <w:szCs w:val="18"/>
                <w:lang w:val="en-US"/>
              </w:rPr>
              <w:t>1410,4</w:t>
            </w:r>
          </w:p>
        </w:tc>
        <w:tc>
          <w:tcPr>
            <w:tcW w:w="1228" w:type="dxa"/>
            <w:tcBorders>
              <w:top w:val="nil"/>
              <w:left w:val="nil"/>
              <w:bottom w:val="single" w:sz="4" w:space="0" w:color="auto"/>
              <w:right w:val="single" w:sz="4" w:space="0" w:color="auto"/>
            </w:tcBorders>
            <w:shd w:val="clear" w:color="auto" w:fill="FFFFFF"/>
            <w:vAlign w:val="bottom"/>
            <w:hideMark/>
          </w:tcPr>
          <w:p w14:paraId="4E7222F9" w14:textId="77777777" w:rsidR="00B40F29" w:rsidRPr="007B0717" w:rsidRDefault="00B40F29" w:rsidP="004E180D">
            <w:pPr>
              <w:jc w:val="right"/>
              <w:rPr>
                <w:b/>
                <w:bCs/>
                <w:sz w:val="18"/>
                <w:szCs w:val="18"/>
                <w:lang w:val="en-US"/>
              </w:rPr>
            </w:pPr>
            <w:r w:rsidRPr="007B0717">
              <w:rPr>
                <w:b/>
                <w:bCs/>
                <w:sz w:val="18"/>
                <w:szCs w:val="18"/>
                <w:lang w:val="en-US"/>
              </w:rPr>
              <w:t>1158,3</w:t>
            </w:r>
          </w:p>
        </w:tc>
      </w:tr>
      <w:tr w:rsidR="00B40F29" w:rsidRPr="007B0717" w14:paraId="097E6233" w14:textId="77777777" w:rsidTr="00B40F29">
        <w:trPr>
          <w:trHeight w:val="9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57DFDB7" w14:textId="77777777" w:rsidR="00B40F29" w:rsidRPr="007B0717" w:rsidRDefault="00B40F29" w:rsidP="004E180D">
            <w:pPr>
              <w:jc w:val="center"/>
              <w:rPr>
                <w:sz w:val="18"/>
                <w:szCs w:val="18"/>
                <w:lang w:val="en-US"/>
              </w:rPr>
            </w:pPr>
            <w:r w:rsidRPr="007B0717">
              <w:rPr>
                <w:sz w:val="18"/>
                <w:szCs w:val="18"/>
                <w:lang w:val="en-US"/>
              </w:rPr>
              <w:t xml:space="preserve">HG </w:t>
            </w:r>
          </w:p>
          <w:p w14:paraId="6D7B2DD2"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2999B10D"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829F899" w14:textId="77777777" w:rsidR="00B40F29" w:rsidRPr="007B0717" w:rsidRDefault="00B40F29" w:rsidP="004E180D">
            <w:pPr>
              <w:jc w:val="both"/>
              <w:rPr>
                <w:sz w:val="18"/>
                <w:szCs w:val="18"/>
                <w:lang w:val="en-US"/>
              </w:rPr>
            </w:pPr>
            <w:r w:rsidRPr="007B0717">
              <w:rPr>
                <w:sz w:val="18"/>
                <w:szCs w:val="18"/>
                <w:lang w:val="en-US"/>
              </w:rPr>
              <w:t>Consiliului raional Cantemir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4D32B3E3" w14:textId="77777777" w:rsidR="00B40F29" w:rsidRPr="007B0717" w:rsidRDefault="00B40F29" w:rsidP="004E180D">
            <w:pPr>
              <w:jc w:val="right"/>
              <w:rPr>
                <w:sz w:val="18"/>
                <w:szCs w:val="18"/>
                <w:lang w:val="en-US"/>
              </w:rPr>
            </w:pPr>
            <w:r w:rsidRPr="007B0717">
              <w:rPr>
                <w:sz w:val="18"/>
                <w:szCs w:val="18"/>
                <w:lang w:val="en-US"/>
              </w:rPr>
              <w:t>176,0</w:t>
            </w:r>
          </w:p>
        </w:tc>
        <w:tc>
          <w:tcPr>
            <w:tcW w:w="1228" w:type="dxa"/>
            <w:tcBorders>
              <w:top w:val="nil"/>
              <w:left w:val="nil"/>
              <w:bottom w:val="single" w:sz="4" w:space="0" w:color="auto"/>
              <w:right w:val="single" w:sz="4" w:space="0" w:color="auto"/>
            </w:tcBorders>
            <w:shd w:val="clear" w:color="auto" w:fill="auto"/>
            <w:vAlign w:val="bottom"/>
            <w:hideMark/>
          </w:tcPr>
          <w:p w14:paraId="2D2BEF0C" w14:textId="77777777" w:rsidR="00B40F29" w:rsidRPr="007B0717" w:rsidRDefault="00B40F29" w:rsidP="004E180D">
            <w:pPr>
              <w:jc w:val="right"/>
              <w:rPr>
                <w:sz w:val="18"/>
                <w:szCs w:val="18"/>
                <w:lang w:val="en-US"/>
              </w:rPr>
            </w:pPr>
            <w:r w:rsidRPr="007B0717">
              <w:rPr>
                <w:sz w:val="18"/>
                <w:szCs w:val="18"/>
                <w:lang w:val="en-US"/>
              </w:rPr>
              <w:t>176,0</w:t>
            </w:r>
          </w:p>
        </w:tc>
      </w:tr>
      <w:tr w:rsidR="00B40F29" w:rsidRPr="007B0717" w14:paraId="696A7C32"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89F2E7"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738607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8DA4359"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856800D" w14:textId="77777777" w:rsidR="00B40F29" w:rsidRPr="007B0717" w:rsidRDefault="00B40F29" w:rsidP="004E180D">
            <w:pPr>
              <w:jc w:val="both"/>
              <w:rPr>
                <w:sz w:val="18"/>
                <w:szCs w:val="18"/>
                <w:lang w:val="en-US"/>
              </w:rPr>
            </w:pPr>
            <w:r w:rsidRPr="007B0717">
              <w:rPr>
                <w:sz w:val="18"/>
                <w:szCs w:val="18"/>
                <w:lang w:val="en-US"/>
              </w:rPr>
              <w:t>Consiliului raional Cantemir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097B60F2" w14:textId="77777777" w:rsidR="00B40F29" w:rsidRPr="007B0717" w:rsidRDefault="00B40F29" w:rsidP="004E180D">
            <w:pPr>
              <w:jc w:val="right"/>
              <w:rPr>
                <w:sz w:val="18"/>
                <w:szCs w:val="18"/>
                <w:lang w:val="en-US"/>
              </w:rPr>
            </w:pPr>
            <w:r w:rsidRPr="007B0717">
              <w:rPr>
                <w:sz w:val="18"/>
                <w:szCs w:val="18"/>
                <w:lang w:val="en-US"/>
              </w:rPr>
              <w:t>816,1</w:t>
            </w:r>
          </w:p>
        </w:tc>
        <w:tc>
          <w:tcPr>
            <w:tcW w:w="1228" w:type="dxa"/>
            <w:tcBorders>
              <w:top w:val="nil"/>
              <w:left w:val="nil"/>
              <w:bottom w:val="single" w:sz="4" w:space="0" w:color="auto"/>
              <w:right w:val="single" w:sz="4" w:space="0" w:color="auto"/>
            </w:tcBorders>
            <w:shd w:val="clear" w:color="auto" w:fill="auto"/>
            <w:vAlign w:val="bottom"/>
            <w:hideMark/>
          </w:tcPr>
          <w:p w14:paraId="5D42DECE" w14:textId="77777777" w:rsidR="00B40F29" w:rsidRPr="007B0717" w:rsidRDefault="00B40F29" w:rsidP="004E180D">
            <w:pPr>
              <w:jc w:val="right"/>
              <w:rPr>
                <w:sz w:val="18"/>
                <w:szCs w:val="18"/>
                <w:lang w:val="en-US"/>
              </w:rPr>
            </w:pPr>
            <w:r w:rsidRPr="007B0717">
              <w:rPr>
                <w:sz w:val="18"/>
                <w:szCs w:val="18"/>
                <w:lang w:val="en-US"/>
              </w:rPr>
              <w:t>564,0</w:t>
            </w:r>
          </w:p>
        </w:tc>
      </w:tr>
      <w:tr w:rsidR="00B40F29" w:rsidRPr="007B0717" w14:paraId="6481784C"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2B7191" w14:textId="77777777" w:rsidR="00B40F29" w:rsidRPr="007B0717" w:rsidRDefault="00B40F29" w:rsidP="004E180D">
            <w:pPr>
              <w:jc w:val="center"/>
              <w:rPr>
                <w:sz w:val="18"/>
                <w:szCs w:val="18"/>
                <w:lang w:val="en-US"/>
              </w:rPr>
            </w:pPr>
            <w:r w:rsidRPr="007B0717">
              <w:rPr>
                <w:sz w:val="18"/>
                <w:szCs w:val="18"/>
                <w:lang w:val="en-US"/>
              </w:rPr>
              <w:t xml:space="preserve">DCSE </w:t>
            </w:r>
          </w:p>
          <w:p w14:paraId="5EB094A0"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742ACD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13EEAC53" w14:textId="77777777" w:rsidR="00B40F29" w:rsidRPr="007B0717" w:rsidRDefault="00B40F29" w:rsidP="004E180D">
            <w:pPr>
              <w:jc w:val="both"/>
              <w:rPr>
                <w:sz w:val="18"/>
                <w:szCs w:val="18"/>
                <w:lang w:val="en-US"/>
              </w:rPr>
            </w:pPr>
            <w:r w:rsidRPr="007B0717">
              <w:rPr>
                <w:sz w:val="18"/>
                <w:szCs w:val="18"/>
                <w:lang w:val="en-US"/>
              </w:rPr>
              <w:t>Consiliului raional Cantimir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655A04D" w14:textId="77777777" w:rsidR="00B40F29" w:rsidRPr="007B0717" w:rsidRDefault="00B40F29" w:rsidP="004E180D">
            <w:pPr>
              <w:jc w:val="right"/>
              <w:rPr>
                <w:sz w:val="18"/>
                <w:szCs w:val="18"/>
                <w:lang w:val="en-US"/>
              </w:rPr>
            </w:pPr>
            <w:r w:rsidRPr="007B0717">
              <w:rPr>
                <w:sz w:val="18"/>
                <w:szCs w:val="18"/>
                <w:lang w:val="en-US"/>
              </w:rPr>
              <w:t>277,3</w:t>
            </w:r>
          </w:p>
        </w:tc>
        <w:tc>
          <w:tcPr>
            <w:tcW w:w="1228" w:type="dxa"/>
            <w:tcBorders>
              <w:top w:val="nil"/>
              <w:left w:val="nil"/>
              <w:bottom w:val="single" w:sz="4" w:space="0" w:color="auto"/>
              <w:right w:val="single" w:sz="4" w:space="0" w:color="auto"/>
            </w:tcBorders>
            <w:shd w:val="clear" w:color="auto" w:fill="auto"/>
            <w:vAlign w:val="bottom"/>
            <w:hideMark/>
          </w:tcPr>
          <w:p w14:paraId="5DF393FF" w14:textId="77777777" w:rsidR="00B40F29" w:rsidRPr="007B0717" w:rsidRDefault="00B40F29" w:rsidP="004E180D">
            <w:pPr>
              <w:jc w:val="right"/>
              <w:rPr>
                <w:sz w:val="18"/>
                <w:szCs w:val="18"/>
                <w:lang w:val="en-US"/>
              </w:rPr>
            </w:pPr>
            <w:r w:rsidRPr="007B0717">
              <w:rPr>
                <w:sz w:val="18"/>
                <w:szCs w:val="18"/>
                <w:lang w:val="en-US"/>
              </w:rPr>
              <w:t>277,3</w:t>
            </w:r>
          </w:p>
        </w:tc>
      </w:tr>
      <w:tr w:rsidR="00B40F29" w:rsidRPr="007B0717" w14:paraId="0D1A0E9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F0F392" w14:textId="77777777" w:rsidR="00B40F29" w:rsidRPr="007B0717" w:rsidRDefault="00B40F29" w:rsidP="004E180D">
            <w:pPr>
              <w:jc w:val="center"/>
              <w:rPr>
                <w:sz w:val="18"/>
                <w:szCs w:val="18"/>
                <w:lang w:val="en-US"/>
              </w:rPr>
            </w:pPr>
            <w:r w:rsidRPr="007B0717">
              <w:rPr>
                <w:sz w:val="18"/>
                <w:szCs w:val="18"/>
                <w:lang w:val="en-US"/>
              </w:rPr>
              <w:t xml:space="preserve">DCSE </w:t>
            </w:r>
          </w:p>
          <w:p w14:paraId="17BCFA77"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47E15337"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A42305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84608EC" w14:textId="77777777" w:rsidR="00B40F29" w:rsidRPr="007B0717" w:rsidRDefault="00B40F29" w:rsidP="004E180D">
            <w:pPr>
              <w:jc w:val="right"/>
              <w:rPr>
                <w:sz w:val="18"/>
                <w:szCs w:val="18"/>
                <w:lang w:val="en-US"/>
              </w:rPr>
            </w:pPr>
            <w:r w:rsidRPr="007B0717">
              <w:rPr>
                <w:sz w:val="18"/>
                <w:szCs w:val="18"/>
                <w:lang w:val="en-US"/>
              </w:rPr>
              <w:t>141,0</w:t>
            </w:r>
          </w:p>
        </w:tc>
        <w:tc>
          <w:tcPr>
            <w:tcW w:w="1228" w:type="dxa"/>
            <w:tcBorders>
              <w:top w:val="nil"/>
              <w:left w:val="nil"/>
              <w:bottom w:val="single" w:sz="4" w:space="0" w:color="auto"/>
              <w:right w:val="single" w:sz="4" w:space="0" w:color="auto"/>
            </w:tcBorders>
            <w:shd w:val="clear" w:color="auto" w:fill="auto"/>
            <w:vAlign w:val="bottom"/>
            <w:hideMark/>
          </w:tcPr>
          <w:p w14:paraId="41D114DC" w14:textId="77777777" w:rsidR="00B40F29" w:rsidRPr="007B0717" w:rsidRDefault="00B40F29" w:rsidP="004E180D">
            <w:pPr>
              <w:jc w:val="right"/>
              <w:rPr>
                <w:sz w:val="18"/>
                <w:szCs w:val="18"/>
                <w:lang w:val="en-US"/>
              </w:rPr>
            </w:pPr>
            <w:r w:rsidRPr="007B0717">
              <w:rPr>
                <w:sz w:val="18"/>
                <w:szCs w:val="18"/>
                <w:lang w:val="en-US"/>
              </w:rPr>
              <w:t>141,0</w:t>
            </w:r>
          </w:p>
        </w:tc>
      </w:tr>
      <w:tr w:rsidR="00B40F29" w:rsidRPr="007B0717" w14:paraId="2F948976"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3BADB7ED"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275E47B"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4FCAECF1" w14:textId="77777777" w:rsidR="00B40F29" w:rsidRPr="007B0717" w:rsidRDefault="00B40F29" w:rsidP="004E180D">
            <w:pPr>
              <w:jc w:val="both"/>
              <w:rPr>
                <w:b/>
                <w:bCs/>
                <w:sz w:val="18"/>
                <w:szCs w:val="18"/>
                <w:lang w:val="en-US"/>
              </w:rPr>
            </w:pPr>
            <w:r w:rsidRPr="007B0717">
              <w:rPr>
                <w:b/>
                <w:bCs/>
                <w:sz w:val="18"/>
                <w:szCs w:val="18"/>
                <w:lang w:val="en-US"/>
              </w:rPr>
              <w:t>Raionul Călăraşi</w:t>
            </w:r>
          </w:p>
        </w:tc>
        <w:tc>
          <w:tcPr>
            <w:tcW w:w="1465" w:type="dxa"/>
            <w:tcBorders>
              <w:top w:val="nil"/>
              <w:left w:val="nil"/>
              <w:bottom w:val="single" w:sz="4" w:space="0" w:color="auto"/>
              <w:right w:val="single" w:sz="4" w:space="0" w:color="auto"/>
            </w:tcBorders>
            <w:shd w:val="clear" w:color="auto" w:fill="FFFFFF"/>
            <w:vAlign w:val="bottom"/>
            <w:hideMark/>
          </w:tcPr>
          <w:p w14:paraId="36F0C479" w14:textId="77777777" w:rsidR="00B40F29" w:rsidRPr="007B0717" w:rsidRDefault="00B40F29" w:rsidP="004E180D">
            <w:pPr>
              <w:jc w:val="right"/>
              <w:rPr>
                <w:b/>
                <w:bCs/>
                <w:sz w:val="18"/>
                <w:szCs w:val="18"/>
                <w:lang w:val="en-US"/>
              </w:rPr>
            </w:pPr>
            <w:r w:rsidRPr="007B0717">
              <w:rPr>
                <w:b/>
                <w:bCs/>
                <w:sz w:val="18"/>
                <w:szCs w:val="18"/>
                <w:lang w:val="en-US"/>
              </w:rPr>
              <w:t>2880,3</w:t>
            </w:r>
          </w:p>
        </w:tc>
        <w:tc>
          <w:tcPr>
            <w:tcW w:w="1228" w:type="dxa"/>
            <w:tcBorders>
              <w:top w:val="nil"/>
              <w:left w:val="nil"/>
              <w:bottom w:val="single" w:sz="4" w:space="0" w:color="auto"/>
              <w:right w:val="single" w:sz="4" w:space="0" w:color="auto"/>
            </w:tcBorders>
            <w:shd w:val="clear" w:color="auto" w:fill="FFFFFF"/>
            <w:vAlign w:val="bottom"/>
            <w:hideMark/>
          </w:tcPr>
          <w:p w14:paraId="4DAE3783" w14:textId="77777777" w:rsidR="00B40F29" w:rsidRPr="007B0717" w:rsidRDefault="00B40F29" w:rsidP="004E180D">
            <w:pPr>
              <w:jc w:val="right"/>
              <w:rPr>
                <w:b/>
                <w:bCs/>
                <w:sz w:val="18"/>
                <w:szCs w:val="18"/>
                <w:lang w:val="en-US"/>
              </w:rPr>
            </w:pPr>
            <w:r w:rsidRPr="007B0717">
              <w:rPr>
                <w:b/>
                <w:bCs/>
                <w:sz w:val="18"/>
                <w:szCs w:val="18"/>
                <w:lang w:val="en-US"/>
              </w:rPr>
              <w:t>2856,0</w:t>
            </w:r>
          </w:p>
        </w:tc>
      </w:tr>
      <w:tr w:rsidR="00B40F29" w:rsidRPr="007B0717" w14:paraId="66D8404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6A4AC8" w14:textId="77777777" w:rsidR="00B40F29" w:rsidRPr="007B0717" w:rsidRDefault="00B40F29" w:rsidP="004E180D">
            <w:pPr>
              <w:jc w:val="center"/>
              <w:rPr>
                <w:sz w:val="18"/>
                <w:szCs w:val="18"/>
                <w:lang w:val="en-US"/>
              </w:rPr>
            </w:pPr>
            <w:r w:rsidRPr="007B0717">
              <w:rPr>
                <w:sz w:val="18"/>
                <w:szCs w:val="18"/>
                <w:lang w:val="en-US"/>
              </w:rPr>
              <w:t xml:space="preserve">DCSE </w:t>
            </w:r>
          </w:p>
          <w:p w14:paraId="38C3CF78"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4AFB0F53"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1C87D01A" w14:textId="77777777" w:rsidR="00B40F29" w:rsidRPr="007B0717" w:rsidRDefault="00B40F29" w:rsidP="004E180D">
            <w:pPr>
              <w:jc w:val="both"/>
              <w:rPr>
                <w:sz w:val="18"/>
                <w:szCs w:val="18"/>
                <w:lang w:val="en-US"/>
              </w:rPr>
            </w:pPr>
            <w:r w:rsidRPr="007B0717">
              <w:rPr>
                <w:sz w:val="18"/>
                <w:szCs w:val="18"/>
                <w:lang w:val="en-US"/>
              </w:rPr>
              <w:t>Consiliului raional Călărași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21472CF8" w14:textId="77777777" w:rsidR="00B40F29" w:rsidRPr="007B0717" w:rsidRDefault="00B40F29" w:rsidP="004E180D">
            <w:pPr>
              <w:jc w:val="right"/>
              <w:rPr>
                <w:sz w:val="18"/>
                <w:szCs w:val="18"/>
                <w:lang w:val="en-US"/>
              </w:rPr>
            </w:pPr>
            <w:r w:rsidRPr="007B0717">
              <w:rPr>
                <w:sz w:val="18"/>
                <w:szCs w:val="18"/>
                <w:lang w:val="en-US"/>
              </w:rPr>
              <w:t>142,8</w:t>
            </w:r>
          </w:p>
        </w:tc>
        <w:tc>
          <w:tcPr>
            <w:tcW w:w="1228" w:type="dxa"/>
            <w:tcBorders>
              <w:top w:val="nil"/>
              <w:left w:val="nil"/>
              <w:bottom w:val="single" w:sz="4" w:space="0" w:color="auto"/>
              <w:right w:val="single" w:sz="4" w:space="0" w:color="auto"/>
            </w:tcBorders>
            <w:shd w:val="clear" w:color="auto" w:fill="auto"/>
            <w:vAlign w:val="bottom"/>
            <w:hideMark/>
          </w:tcPr>
          <w:p w14:paraId="4294F06C" w14:textId="77777777" w:rsidR="00B40F29" w:rsidRPr="007B0717" w:rsidRDefault="00B40F29" w:rsidP="004E180D">
            <w:pPr>
              <w:jc w:val="right"/>
              <w:rPr>
                <w:sz w:val="18"/>
                <w:szCs w:val="18"/>
                <w:lang w:val="en-US"/>
              </w:rPr>
            </w:pPr>
            <w:r w:rsidRPr="007B0717">
              <w:rPr>
                <w:sz w:val="18"/>
                <w:szCs w:val="18"/>
                <w:lang w:val="en-US"/>
              </w:rPr>
              <w:t>142,0</w:t>
            </w:r>
          </w:p>
        </w:tc>
      </w:tr>
      <w:tr w:rsidR="00B40F29" w:rsidRPr="007B0717" w14:paraId="2BF0FB7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265329" w14:textId="77777777" w:rsidR="00B40F29" w:rsidRPr="007B0717" w:rsidRDefault="00B40F29" w:rsidP="004E180D">
            <w:pPr>
              <w:jc w:val="center"/>
              <w:rPr>
                <w:sz w:val="18"/>
                <w:szCs w:val="18"/>
                <w:lang w:val="en-US"/>
              </w:rPr>
            </w:pPr>
            <w:r w:rsidRPr="007B0717">
              <w:rPr>
                <w:sz w:val="18"/>
                <w:szCs w:val="18"/>
                <w:lang w:val="en-US"/>
              </w:rPr>
              <w:t xml:space="preserve">DCSE </w:t>
            </w:r>
          </w:p>
          <w:p w14:paraId="0651194D"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7044446F"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06024FA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1B5D6B1" w14:textId="77777777" w:rsidR="00B40F29" w:rsidRPr="007B0717" w:rsidRDefault="00B40F29" w:rsidP="004E180D">
            <w:pPr>
              <w:jc w:val="right"/>
              <w:rPr>
                <w:sz w:val="18"/>
                <w:szCs w:val="18"/>
                <w:lang w:val="en-US"/>
              </w:rPr>
            </w:pPr>
            <w:r w:rsidRPr="007B0717">
              <w:rPr>
                <w:sz w:val="18"/>
                <w:szCs w:val="18"/>
                <w:lang w:val="en-US"/>
              </w:rPr>
              <w:t>75,8</w:t>
            </w:r>
          </w:p>
        </w:tc>
        <w:tc>
          <w:tcPr>
            <w:tcW w:w="1228" w:type="dxa"/>
            <w:tcBorders>
              <w:top w:val="nil"/>
              <w:left w:val="nil"/>
              <w:bottom w:val="single" w:sz="4" w:space="0" w:color="auto"/>
              <w:right w:val="single" w:sz="4" w:space="0" w:color="auto"/>
            </w:tcBorders>
            <w:shd w:val="clear" w:color="auto" w:fill="auto"/>
            <w:vAlign w:val="bottom"/>
            <w:hideMark/>
          </w:tcPr>
          <w:p w14:paraId="57F9F9CC" w14:textId="77777777" w:rsidR="00B40F29" w:rsidRPr="007B0717" w:rsidRDefault="00B40F29" w:rsidP="004E180D">
            <w:pPr>
              <w:jc w:val="right"/>
              <w:rPr>
                <w:sz w:val="18"/>
                <w:szCs w:val="18"/>
                <w:lang w:val="en-US"/>
              </w:rPr>
            </w:pPr>
            <w:r w:rsidRPr="007B0717">
              <w:rPr>
                <w:sz w:val="18"/>
                <w:szCs w:val="18"/>
                <w:lang w:val="en-US"/>
              </w:rPr>
              <w:t>75,8</w:t>
            </w:r>
          </w:p>
        </w:tc>
      </w:tr>
      <w:tr w:rsidR="00B40F29" w:rsidRPr="007B0717" w14:paraId="7A4ABD1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EC2E2B" w14:textId="77777777" w:rsidR="00B40F29" w:rsidRPr="007B0717" w:rsidRDefault="00B40F29" w:rsidP="004E180D">
            <w:pPr>
              <w:jc w:val="center"/>
              <w:rPr>
                <w:sz w:val="18"/>
                <w:szCs w:val="18"/>
                <w:lang w:val="en-US"/>
              </w:rPr>
            </w:pPr>
            <w:r w:rsidRPr="007B0717">
              <w:rPr>
                <w:sz w:val="18"/>
                <w:szCs w:val="18"/>
                <w:lang w:val="en-US"/>
              </w:rPr>
              <w:t xml:space="preserve">DCSE </w:t>
            </w:r>
          </w:p>
          <w:p w14:paraId="3DB3FFF6"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3D6F6020"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74C78AB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6212EDA" w14:textId="77777777" w:rsidR="00B40F29" w:rsidRPr="007B0717" w:rsidRDefault="00B40F29" w:rsidP="004E180D">
            <w:pPr>
              <w:jc w:val="right"/>
              <w:rPr>
                <w:sz w:val="18"/>
                <w:szCs w:val="18"/>
                <w:lang w:val="en-US"/>
              </w:rPr>
            </w:pPr>
            <w:r w:rsidRPr="007B0717">
              <w:rPr>
                <w:sz w:val="18"/>
                <w:szCs w:val="18"/>
                <w:lang w:val="en-US"/>
              </w:rPr>
              <w:t>189,4</w:t>
            </w:r>
          </w:p>
        </w:tc>
        <w:tc>
          <w:tcPr>
            <w:tcW w:w="1228" w:type="dxa"/>
            <w:tcBorders>
              <w:top w:val="nil"/>
              <w:left w:val="nil"/>
              <w:bottom w:val="single" w:sz="4" w:space="0" w:color="auto"/>
              <w:right w:val="single" w:sz="4" w:space="0" w:color="auto"/>
            </w:tcBorders>
            <w:shd w:val="clear" w:color="auto" w:fill="auto"/>
            <w:vAlign w:val="bottom"/>
            <w:hideMark/>
          </w:tcPr>
          <w:p w14:paraId="620F26A7" w14:textId="77777777" w:rsidR="00B40F29" w:rsidRPr="007B0717" w:rsidRDefault="00B40F29" w:rsidP="004E180D">
            <w:pPr>
              <w:jc w:val="right"/>
              <w:rPr>
                <w:sz w:val="18"/>
                <w:szCs w:val="18"/>
                <w:lang w:val="en-US"/>
              </w:rPr>
            </w:pPr>
            <w:r w:rsidRPr="007B0717">
              <w:rPr>
                <w:sz w:val="18"/>
                <w:szCs w:val="18"/>
                <w:lang w:val="en-US"/>
              </w:rPr>
              <w:t>189,4</w:t>
            </w:r>
          </w:p>
        </w:tc>
      </w:tr>
      <w:tr w:rsidR="00B40F29" w:rsidRPr="007B0717" w14:paraId="79B40F4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04609AF" w14:textId="77777777" w:rsidR="00B40F29" w:rsidRPr="007B0717" w:rsidRDefault="00B40F29" w:rsidP="004E180D">
            <w:pPr>
              <w:jc w:val="center"/>
              <w:rPr>
                <w:sz w:val="18"/>
                <w:szCs w:val="18"/>
                <w:lang w:val="en-US"/>
              </w:rPr>
            </w:pPr>
            <w:r w:rsidRPr="007B0717">
              <w:rPr>
                <w:sz w:val="18"/>
                <w:szCs w:val="18"/>
                <w:lang w:val="en-US"/>
              </w:rPr>
              <w:t xml:space="preserve">DCSE </w:t>
            </w:r>
          </w:p>
          <w:p w14:paraId="39EE33B3"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02422B8E"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3F8D8BA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4344251" w14:textId="77777777" w:rsidR="00B40F29" w:rsidRPr="007B0717" w:rsidRDefault="00B40F29" w:rsidP="004E180D">
            <w:pPr>
              <w:jc w:val="right"/>
              <w:rPr>
                <w:sz w:val="18"/>
                <w:szCs w:val="18"/>
                <w:lang w:val="en-US"/>
              </w:rPr>
            </w:pPr>
            <w:r w:rsidRPr="007B0717">
              <w:rPr>
                <w:sz w:val="18"/>
                <w:szCs w:val="18"/>
                <w:lang w:val="en-US"/>
              </w:rPr>
              <w:t>21,3</w:t>
            </w:r>
          </w:p>
        </w:tc>
        <w:tc>
          <w:tcPr>
            <w:tcW w:w="1228" w:type="dxa"/>
            <w:tcBorders>
              <w:top w:val="nil"/>
              <w:left w:val="nil"/>
              <w:bottom w:val="single" w:sz="4" w:space="0" w:color="auto"/>
              <w:right w:val="single" w:sz="4" w:space="0" w:color="auto"/>
            </w:tcBorders>
            <w:shd w:val="clear" w:color="auto" w:fill="auto"/>
            <w:vAlign w:val="bottom"/>
            <w:hideMark/>
          </w:tcPr>
          <w:p w14:paraId="53E0FF6E" w14:textId="77777777" w:rsidR="00B40F29" w:rsidRPr="007B0717" w:rsidRDefault="00B40F29" w:rsidP="004E180D">
            <w:pPr>
              <w:jc w:val="right"/>
              <w:rPr>
                <w:sz w:val="18"/>
                <w:szCs w:val="18"/>
                <w:lang w:val="en-US"/>
              </w:rPr>
            </w:pPr>
            <w:r w:rsidRPr="007B0717">
              <w:rPr>
                <w:sz w:val="18"/>
                <w:szCs w:val="18"/>
                <w:lang w:val="en-US"/>
              </w:rPr>
              <w:t>21,3</w:t>
            </w:r>
          </w:p>
        </w:tc>
      </w:tr>
      <w:tr w:rsidR="00B40F29" w:rsidRPr="007B0717" w14:paraId="222603F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BAFB5A" w14:textId="77777777" w:rsidR="00B40F29" w:rsidRPr="007B0717" w:rsidRDefault="00B40F29" w:rsidP="004E180D">
            <w:pPr>
              <w:jc w:val="center"/>
              <w:rPr>
                <w:sz w:val="18"/>
                <w:szCs w:val="18"/>
                <w:lang w:val="en-US"/>
              </w:rPr>
            </w:pPr>
            <w:r w:rsidRPr="007B0717">
              <w:rPr>
                <w:sz w:val="18"/>
                <w:szCs w:val="18"/>
                <w:lang w:val="en-US"/>
              </w:rPr>
              <w:t xml:space="preserve">DCSE </w:t>
            </w:r>
          </w:p>
          <w:p w14:paraId="1F49562F"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5B7BFC2D"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3E861F8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74DF21" w14:textId="77777777" w:rsidR="00B40F29" w:rsidRPr="007B0717" w:rsidRDefault="00B40F29" w:rsidP="004E180D">
            <w:pPr>
              <w:jc w:val="right"/>
              <w:rPr>
                <w:sz w:val="18"/>
                <w:szCs w:val="18"/>
                <w:lang w:val="en-US"/>
              </w:rPr>
            </w:pPr>
            <w:r w:rsidRPr="007B0717">
              <w:rPr>
                <w:sz w:val="18"/>
                <w:szCs w:val="18"/>
                <w:lang w:val="en-US"/>
              </w:rPr>
              <w:t>18,3</w:t>
            </w:r>
          </w:p>
        </w:tc>
        <w:tc>
          <w:tcPr>
            <w:tcW w:w="1228" w:type="dxa"/>
            <w:tcBorders>
              <w:top w:val="nil"/>
              <w:left w:val="nil"/>
              <w:bottom w:val="single" w:sz="4" w:space="0" w:color="auto"/>
              <w:right w:val="single" w:sz="4" w:space="0" w:color="auto"/>
            </w:tcBorders>
            <w:shd w:val="clear" w:color="auto" w:fill="auto"/>
            <w:vAlign w:val="bottom"/>
            <w:hideMark/>
          </w:tcPr>
          <w:p w14:paraId="30A0C157" w14:textId="77777777" w:rsidR="00B40F29" w:rsidRPr="007B0717" w:rsidRDefault="00B40F29" w:rsidP="004E180D">
            <w:pPr>
              <w:jc w:val="right"/>
              <w:rPr>
                <w:sz w:val="18"/>
                <w:szCs w:val="18"/>
                <w:lang w:val="en-US"/>
              </w:rPr>
            </w:pPr>
            <w:r w:rsidRPr="007B0717">
              <w:rPr>
                <w:sz w:val="18"/>
                <w:szCs w:val="18"/>
                <w:lang w:val="en-US"/>
              </w:rPr>
              <w:t>18,3</w:t>
            </w:r>
          </w:p>
        </w:tc>
      </w:tr>
      <w:tr w:rsidR="00B40F29" w:rsidRPr="007B0717" w14:paraId="5BA3EFC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7730102" w14:textId="77777777" w:rsidR="00B40F29" w:rsidRPr="007B0717" w:rsidRDefault="00B40F29" w:rsidP="004E180D">
            <w:pPr>
              <w:jc w:val="center"/>
              <w:rPr>
                <w:sz w:val="18"/>
                <w:szCs w:val="18"/>
                <w:lang w:val="en-US"/>
              </w:rPr>
            </w:pPr>
            <w:r w:rsidRPr="007B0717">
              <w:rPr>
                <w:sz w:val="18"/>
                <w:szCs w:val="18"/>
                <w:lang w:val="en-US"/>
              </w:rPr>
              <w:t xml:space="preserve">DCSE </w:t>
            </w:r>
          </w:p>
          <w:p w14:paraId="01FA813F"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023D075C"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7A50141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D207624" w14:textId="77777777" w:rsidR="00B40F29" w:rsidRPr="007B0717" w:rsidRDefault="00B40F29" w:rsidP="004E180D">
            <w:pPr>
              <w:jc w:val="right"/>
              <w:rPr>
                <w:sz w:val="18"/>
                <w:szCs w:val="18"/>
                <w:lang w:val="en-US"/>
              </w:rPr>
            </w:pPr>
            <w:r w:rsidRPr="007B0717">
              <w:rPr>
                <w:sz w:val="18"/>
                <w:szCs w:val="18"/>
                <w:lang w:val="en-US"/>
              </w:rPr>
              <w:t>76,2</w:t>
            </w:r>
          </w:p>
        </w:tc>
        <w:tc>
          <w:tcPr>
            <w:tcW w:w="1228" w:type="dxa"/>
            <w:tcBorders>
              <w:top w:val="nil"/>
              <w:left w:val="nil"/>
              <w:bottom w:val="single" w:sz="4" w:space="0" w:color="auto"/>
              <w:right w:val="single" w:sz="4" w:space="0" w:color="auto"/>
            </w:tcBorders>
            <w:shd w:val="clear" w:color="auto" w:fill="auto"/>
            <w:vAlign w:val="bottom"/>
            <w:hideMark/>
          </w:tcPr>
          <w:p w14:paraId="11614515" w14:textId="77777777" w:rsidR="00B40F29" w:rsidRPr="007B0717" w:rsidRDefault="00B40F29" w:rsidP="004E180D">
            <w:pPr>
              <w:jc w:val="right"/>
              <w:rPr>
                <w:sz w:val="18"/>
                <w:szCs w:val="18"/>
                <w:lang w:val="en-US"/>
              </w:rPr>
            </w:pPr>
            <w:r w:rsidRPr="007B0717">
              <w:rPr>
                <w:sz w:val="18"/>
                <w:szCs w:val="18"/>
                <w:lang w:val="en-US"/>
              </w:rPr>
              <w:t>76,2</w:t>
            </w:r>
          </w:p>
        </w:tc>
      </w:tr>
      <w:tr w:rsidR="00B40F29" w:rsidRPr="007B0717" w14:paraId="1CC80CC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B3355A7" w14:textId="77777777" w:rsidR="00B40F29" w:rsidRPr="007B0717" w:rsidRDefault="00B40F29" w:rsidP="004E180D">
            <w:pPr>
              <w:jc w:val="center"/>
              <w:rPr>
                <w:sz w:val="18"/>
                <w:szCs w:val="18"/>
                <w:lang w:val="en-US"/>
              </w:rPr>
            </w:pPr>
            <w:r w:rsidRPr="007B0717">
              <w:rPr>
                <w:sz w:val="18"/>
                <w:szCs w:val="18"/>
                <w:lang w:val="en-US"/>
              </w:rPr>
              <w:t>DCSE</w:t>
            </w:r>
          </w:p>
          <w:p w14:paraId="3B69BAC4"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622EB589"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34F73BC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BBD60E5" w14:textId="77777777" w:rsidR="00B40F29" w:rsidRPr="007B0717" w:rsidRDefault="00B40F29" w:rsidP="004E180D">
            <w:pPr>
              <w:jc w:val="right"/>
              <w:rPr>
                <w:sz w:val="18"/>
                <w:szCs w:val="18"/>
                <w:lang w:val="en-US"/>
              </w:rPr>
            </w:pPr>
            <w:r w:rsidRPr="007B0717">
              <w:rPr>
                <w:sz w:val="18"/>
                <w:szCs w:val="18"/>
                <w:lang w:val="en-US"/>
              </w:rPr>
              <w:t>33,1</w:t>
            </w:r>
          </w:p>
        </w:tc>
        <w:tc>
          <w:tcPr>
            <w:tcW w:w="1228" w:type="dxa"/>
            <w:tcBorders>
              <w:top w:val="nil"/>
              <w:left w:val="nil"/>
              <w:bottom w:val="single" w:sz="4" w:space="0" w:color="auto"/>
              <w:right w:val="single" w:sz="4" w:space="0" w:color="auto"/>
            </w:tcBorders>
            <w:shd w:val="clear" w:color="auto" w:fill="auto"/>
            <w:vAlign w:val="bottom"/>
            <w:hideMark/>
          </w:tcPr>
          <w:p w14:paraId="7B3AE09E" w14:textId="77777777" w:rsidR="00B40F29" w:rsidRPr="007B0717" w:rsidRDefault="00B40F29" w:rsidP="004E180D">
            <w:pPr>
              <w:jc w:val="right"/>
              <w:rPr>
                <w:sz w:val="18"/>
                <w:szCs w:val="18"/>
                <w:lang w:val="en-US"/>
              </w:rPr>
            </w:pPr>
            <w:r w:rsidRPr="007B0717">
              <w:rPr>
                <w:sz w:val="18"/>
                <w:szCs w:val="18"/>
                <w:lang w:val="en-US"/>
              </w:rPr>
              <w:t>33,1</w:t>
            </w:r>
          </w:p>
        </w:tc>
      </w:tr>
      <w:tr w:rsidR="00B40F29" w:rsidRPr="007B0717" w14:paraId="2FDF62E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9F000A" w14:textId="77777777" w:rsidR="00B40F29" w:rsidRPr="007B0717" w:rsidRDefault="00B40F29" w:rsidP="004E180D">
            <w:pPr>
              <w:jc w:val="center"/>
              <w:rPr>
                <w:sz w:val="18"/>
                <w:szCs w:val="18"/>
                <w:lang w:val="en-US"/>
              </w:rPr>
            </w:pPr>
            <w:r w:rsidRPr="007B0717">
              <w:rPr>
                <w:sz w:val="18"/>
                <w:szCs w:val="18"/>
                <w:lang w:val="en-US"/>
              </w:rPr>
              <w:t>DCSE</w:t>
            </w:r>
          </w:p>
          <w:p w14:paraId="0BD15FFE"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7A5C5D60"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44771E5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8D4C49B" w14:textId="77777777" w:rsidR="00B40F29" w:rsidRPr="007B0717" w:rsidRDefault="00B40F29" w:rsidP="004E180D">
            <w:pPr>
              <w:jc w:val="right"/>
              <w:rPr>
                <w:sz w:val="18"/>
                <w:szCs w:val="18"/>
                <w:lang w:val="en-US"/>
              </w:rPr>
            </w:pPr>
            <w:r w:rsidRPr="007B0717">
              <w:rPr>
                <w:sz w:val="18"/>
                <w:szCs w:val="18"/>
                <w:lang w:val="en-US"/>
              </w:rPr>
              <w:t>58,5</w:t>
            </w:r>
          </w:p>
        </w:tc>
        <w:tc>
          <w:tcPr>
            <w:tcW w:w="1228" w:type="dxa"/>
            <w:tcBorders>
              <w:top w:val="nil"/>
              <w:left w:val="nil"/>
              <w:bottom w:val="single" w:sz="4" w:space="0" w:color="auto"/>
              <w:right w:val="single" w:sz="4" w:space="0" w:color="auto"/>
            </w:tcBorders>
            <w:shd w:val="clear" w:color="auto" w:fill="auto"/>
            <w:vAlign w:val="bottom"/>
            <w:hideMark/>
          </w:tcPr>
          <w:p w14:paraId="05873A97" w14:textId="77777777" w:rsidR="00B40F29" w:rsidRPr="007B0717" w:rsidRDefault="00B40F29" w:rsidP="004E180D">
            <w:pPr>
              <w:jc w:val="right"/>
              <w:rPr>
                <w:sz w:val="18"/>
                <w:szCs w:val="18"/>
                <w:lang w:val="en-US"/>
              </w:rPr>
            </w:pPr>
            <w:r w:rsidRPr="007B0717">
              <w:rPr>
                <w:sz w:val="18"/>
                <w:szCs w:val="18"/>
                <w:lang w:val="en-US"/>
              </w:rPr>
              <w:t>58,5</w:t>
            </w:r>
          </w:p>
        </w:tc>
      </w:tr>
      <w:tr w:rsidR="00B40F29" w:rsidRPr="007B0717" w14:paraId="0286BAE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7E16280" w14:textId="77777777" w:rsidR="00B40F29" w:rsidRPr="007B0717" w:rsidRDefault="00B40F29" w:rsidP="004E180D">
            <w:pPr>
              <w:jc w:val="center"/>
              <w:rPr>
                <w:sz w:val="18"/>
                <w:szCs w:val="18"/>
                <w:lang w:val="en-US"/>
              </w:rPr>
            </w:pPr>
            <w:r w:rsidRPr="007B0717">
              <w:rPr>
                <w:sz w:val="18"/>
                <w:szCs w:val="18"/>
                <w:lang w:val="en-US"/>
              </w:rPr>
              <w:t xml:space="preserve">DCSE </w:t>
            </w:r>
          </w:p>
          <w:p w14:paraId="0C8C9FA5"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09D539F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541C5A1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EBA1800" w14:textId="77777777" w:rsidR="00B40F29" w:rsidRPr="007B0717" w:rsidRDefault="00B40F29" w:rsidP="004E180D">
            <w:pPr>
              <w:jc w:val="right"/>
              <w:rPr>
                <w:sz w:val="18"/>
                <w:szCs w:val="18"/>
                <w:lang w:val="en-US"/>
              </w:rPr>
            </w:pPr>
            <w:r w:rsidRPr="007B0717">
              <w:rPr>
                <w:sz w:val="18"/>
                <w:szCs w:val="18"/>
                <w:lang w:val="en-US"/>
              </w:rPr>
              <w:t>55,6</w:t>
            </w:r>
          </w:p>
        </w:tc>
        <w:tc>
          <w:tcPr>
            <w:tcW w:w="1228" w:type="dxa"/>
            <w:tcBorders>
              <w:top w:val="nil"/>
              <w:left w:val="nil"/>
              <w:bottom w:val="single" w:sz="4" w:space="0" w:color="auto"/>
              <w:right w:val="single" w:sz="4" w:space="0" w:color="auto"/>
            </w:tcBorders>
            <w:shd w:val="clear" w:color="auto" w:fill="auto"/>
            <w:vAlign w:val="bottom"/>
            <w:hideMark/>
          </w:tcPr>
          <w:p w14:paraId="24378F71" w14:textId="77777777" w:rsidR="00B40F29" w:rsidRPr="007B0717" w:rsidRDefault="00B40F29" w:rsidP="004E180D">
            <w:pPr>
              <w:jc w:val="right"/>
              <w:rPr>
                <w:sz w:val="18"/>
                <w:szCs w:val="18"/>
                <w:lang w:val="en-US"/>
              </w:rPr>
            </w:pPr>
            <w:r w:rsidRPr="007B0717">
              <w:rPr>
                <w:sz w:val="18"/>
                <w:szCs w:val="18"/>
                <w:lang w:val="en-US"/>
              </w:rPr>
              <w:t>55,6</w:t>
            </w:r>
          </w:p>
        </w:tc>
      </w:tr>
      <w:tr w:rsidR="00B40F29" w:rsidRPr="007B0717" w14:paraId="69FEB86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BD8D2F" w14:textId="77777777" w:rsidR="00B40F29" w:rsidRPr="007B0717" w:rsidRDefault="00B40F29" w:rsidP="004E180D">
            <w:pPr>
              <w:jc w:val="center"/>
              <w:rPr>
                <w:sz w:val="18"/>
                <w:szCs w:val="18"/>
                <w:lang w:val="en-US"/>
              </w:rPr>
            </w:pPr>
            <w:r w:rsidRPr="007B0717">
              <w:rPr>
                <w:sz w:val="18"/>
                <w:szCs w:val="18"/>
                <w:lang w:val="en-US"/>
              </w:rPr>
              <w:t>DCSE</w:t>
            </w:r>
          </w:p>
          <w:p w14:paraId="53DE0650"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7A50B6A"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1B39C5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2810C8C" w14:textId="77777777" w:rsidR="00B40F29" w:rsidRPr="007B0717" w:rsidRDefault="00B40F29" w:rsidP="004E180D">
            <w:pPr>
              <w:jc w:val="right"/>
              <w:rPr>
                <w:sz w:val="18"/>
                <w:szCs w:val="18"/>
                <w:lang w:val="en-US"/>
              </w:rPr>
            </w:pPr>
            <w:r w:rsidRPr="007B0717">
              <w:rPr>
                <w:sz w:val="18"/>
                <w:szCs w:val="18"/>
                <w:lang w:val="en-US"/>
              </w:rPr>
              <w:t>70,8</w:t>
            </w:r>
          </w:p>
        </w:tc>
        <w:tc>
          <w:tcPr>
            <w:tcW w:w="1228" w:type="dxa"/>
            <w:tcBorders>
              <w:top w:val="nil"/>
              <w:left w:val="nil"/>
              <w:bottom w:val="single" w:sz="4" w:space="0" w:color="auto"/>
              <w:right w:val="single" w:sz="4" w:space="0" w:color="auto"/>
            </w:tcBorders>
            <w:shd w:val="clear" w:color="auto" w:fill="auto"/>
            <w:vAlign w:val="bottom"/>
            <w:hideMark/>
          </w:tcPr>
          <w:p w14:paraId="6BCB1C04" w14:textId="77777777" w:rsidR="00B40F29" w:rsidRPr="007B0717" w:rsidRDefault="00B40F29" w:rsidP="004E180D">
            <w:pPr>
              <w:jc w:val="right"/>
              <w:rPr>
                <w:sz w:val="18"/>
                <w:szCs w:val="18"/>
                <w:lang w:val="en-US"/>
              </w:rPr>
            </w:pPr>
            <w:r w:rsidRPr="007B0717">
              <w:rPr>
                <w:sz w:val="18"/>
                <w:szCs w:val="18"/>
                <w:lang w:val="en-US"/>
              </w:rPr>
              <w:t>70,8</w:t>
            </w:r>
          </w:p>
        </w:tc>
      </w:tr>
      <w:tr w:rsidR="00B40F29" w:rsidRPr="007B0717" w14:paraId="0469DBD9"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F4C6BE" w14:textId="77777777" w:rsidR="00B40F29" w:rsidRPr="007B0717" w:rsidRDefault="00B40F29" w:rsidP="004E180D">
            <w:pPr>
              <w:jc w:val="center"/>
              <w:rPr>
                <w:sz w:val="18"/>
                <w:szCs w:val="18"/>
                <w:lang w:val="en-US"/>
              </w:rPr>
            </w:pPr>
            <w:r w:rsidRPr="007B0717">
              <w:rPr>
                <w:sz w:val="18"/>
                <w:szCs w:val="18"/>
                <w:lang w:val="en-US"/>
              </w:rPr>
              <w:t>DCSE</w:t>
            </w:r>
          </w:p>
          <w:p w14:paraId="28794EE0"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50D3B7EC"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6543BCB0" w14:textId="77777777" w:rsidR="00B40F29" w:rsidRPr="007B0717" w:rsidRDefault="00B40F29" w:rsidP="004E180D">
            <w:pPr>
              <w:jc w:val="both"/>
              <w:rPr>
                <w:sz w:val="18"/>
                <w:szCs w:val="18"/>
                <w:lang w:val="en-US"/>
              </w:rPr>
            </w:pPr>
            <w:r w:rsidRPr="007B0717">
              <w:rPr>
                <w:sz w:val="18"/>
                <w:szCs w:val="18"/>
                <w:lang w:val="en-US"/>
              </w:rPr>
              <w:t>Consiliului raional Călărași pentru acordarea sporului de compensare pentru munca prestată în condiții de risc pentru sănătate.</w:t>
            </w:r>
          </w:p>
        </w:tc>
        <w:tc>
          <w:tcPr>
            <w:tcW w:w="1465" w:type="dxa"/>
            <w:tcBorders>
              <w:top w:val="nil"/>
              <w:left w:val="nil"/>
              <w:bottom w:val="single" w:sz="4" w:space="0" w:color="auto"/>
              <w:right w:val="single" w:sz="4" w:space="0" w:color="auto"/>
            </w:tcBorders>
            <w:shd w:val="clear" w:color="auto" w:fill="auto"/>
            <w:vAlign w:val="bottom"/>
            <w:hideMark/>
          </w:tcPr>
          <w:p w14:paraId="72AA919D" w14:textId="77777777" w:rsidR="00B40F29" w:rsidRPr="007B0717" w:rsidRDefault="00B40F29" w:rsidP="004E180D">
            <w:pPr>
              <w:jc w:val="right"/>
              <w:rPr>
                <w:sz w:val="18"/>
                <w:szCs w:val="18"/>
                <w:lang w:val="en-US"/>
              </w:rPr>
            </w:pPr>
            <w:r w:rsidRPr="007B0717">
              <w:rPr>
                <w:sz w:val="18"/>
                <w:szCs w:val="18"/>
                <w:lang w:val="en-US"/>
              </w:rPr>
              <w:t>26,3</w:t>
            </w:r>
          </w:p>
        </w:tc>
        <w:tc>
          <w:tcPr>
            <w:tcW w:w="1228" w:type="dxa"/>
            <w:tcBorders>
              <w:top w:val="nil"/>
              <w:left w:val="nil"/>
              <w:bottom w:val="single" w:sz="4" w:space="0" w:color="auto"/>
              <w:right w:val="single" w:sz="4" w:space="0" w:color="auto"/>
            </w:tcBorders>
            <w:shd w:val="clear" w:color="auto" w:fill="auto"/>
            <w:vAlign w:val="bottom"/>
            <w:hideMark/>
          </w:tcPr>
          <w:p w14:paraId="14A12089" w14:textId="77777777" w:rsidR="00B40F29" w:rsidRPr="007B0717" w:rsidRDefault="00B40F29" w:rsidP="004E180D">
            <w:pPr>
              <w:jc w:val="right"/>
              <w:rPr>
                <w:sz w:val="18"/>
                <w:szCs w:val="18"/>
                <w:lang w:val="en-US"/>
              </w:rPr>
            </w:pPr>
            <w:r w:rsidRPr="007B0717">
              <w:rPr>
                <w:sz w:val="18"/>
                <w:szCs w:val="18"/>
                <w:lang w:val="en-US"/>
              </w:rPr>
              <w:t>26,3</w:t>
            </w:r>
          </w:p>
        </w:tc>
      </w:tr>
      <w:tr w:rsidR="00B40F29" w:rsidRPr="007B0717" w14:paraId="76E8B932"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23D086" w14:textId="77777777" w:rsidR="00B40F29" w:rsidRPr="007B0717" w:rsidRDefault="00B40F29" w:rsidP="004E180D">
            <w:pPr>
              <w:jc w:val="center"/>
              <w:rPr>
                <w:sz w:val="18"/>
                <w:szCs w:val="18"/>
                <w:lang w:val="en-US"/>
              </w:rPr>
            </w:pPr>
            <w:r w:rsidRPr="007B0717">
              <w:rPr>
                <w:sz w:val="18"/>
                <w:szCs w:val="18"/>
                <w:lang w:val="en-US"/>
              </w:rPr>
              <w:t xml:space="preserve">DCSE </w:t>
            </w:r>
          </w:p>
          <w:p w14:paraId="35038377"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2D73D87"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766040F3" w14:textId="77777777" w:rsidR="00B40F29" w:rsidRPr="007B0717" w:rsidRDefault="00B40F29" w:rsidP="004E180D">
            <w:pPr>
              <w:jc w:val="both"/>
              <w:rPr>
                <w:sz w:val="18"/>
                <w:szCs w:val="18"/>
                <w:lang w:val="en-US"/>
              </w:rPr>
            </w:pPr>
            <w:r w:rsidRPr="007B0717">
              <w:rPr>
                <w:sz w:val="18"/>
                <w:szCs w:val="18"/>
                <w:lang w:val="en-US"/>
              </w:rPr>
              <w:t>Consiliului raional Călărași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5A8B378" w14:textId="77777777" w:rsidR="00B40F29" w:rsidRPr="007B0717" w:rsidRDefault="00B40F29" w:rsidP="004E180D">
            <w:pPr>
              <w:jc w:val="right"/>
              <w:rPr>
                <w:sz w:val="18"/>
                <w:szCs w:val="18"/>
                <w:lang w:val="en-US"/>
              </w:rPr>
            </w:pPr>
            <w:r w:rsidRPr="007B0717">
              <w:rPr>
                <w:sz w:val="18"/>
                <w:szCs w:val="18"/>
                <w:lang w:val="en-US"/>
              </w:rPr>
              <w:t>1280,9</w:t>
            </w:r>
          </w:p>
        </w:tc>
        <w:tc>
          <w:tcPr>
            <w:tcW w:w="1228" w:type="dxa"/>
            <w:tcBorders>
              <w:top w:val="nil"/>
              <w:left w:val="nil"/>
              <w:bottom w:val="single" w:sz="4" w:space="0" w:color="auto"/>
              <w:right w:val="single" w:sz="4" w:space="0" w:color="auto"/>
            </w:tcBorders>
            <w:shd w:val="clear" w:color="auto" w:fill="auto"/>
            <w:vAlign w:val="bottom"/>
            <w:hideMark/>
          </w:tcPr>
          <w:p w14:paraId="13F9F2EA" w14:textId="77777777" w:rsidR="00B40F29" w:rsidRPr="007B0717" w:rsidRDefault="00B40F29" w:rsidP="004E180D">
            <w:pPr>
              <w:jc w:val="right"/>
              <w:rPr>
                <w:sz w:val="18"/>
                <w:szCs w:val="18"/>
                <w:lang w:val="en-US"/>
              </w:rPr>
            </w:pPr>
            <w:r w:rsidRPr="007B0717">
              <w:rPr>
                <w:sz w:val="18"/>
                <w:szCs w:val="18"/>
                <w:lang w:val="en-US"/>
              </w:rPr>
              <w:t>1280,9</w:t>
            </w:r>
          </w:p>
        </w:tc>
      </w:tr>
      <w:tr w:rsidR="00B40F29" w:rsidRPr="007B0717" w14:paraId="39069C7D" w14:textId="77777777" w:rsidTr="00B40F29">
        <w:trPr>
          <w:trHeight w:val="6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15AA39" w14:textId="77777777" w:rsidR="00B40F29" w:rsidRPr="007B0717" w:rsidRDefault="00B40F29" w:rsidP="004E180D">
            <w:pPr>
              <w:jc w:val="center"/>
              <w:rPr>
                <w:sz w:val="18"/>
                <w:szCs w:val="18"/>
                <w:lang w:val="en-US"/>
              </w:rPr>
            </w:pPr>
            <w:r w:rsidRPr="007B0717">
              <w:rPr>
                <w:sz w:val="18"/>
                <w:szCs w:val="18"/>
                <w:lang w:val="en-US"/>
              </w:rPr>
              <w:t>DCSE</w:t>
            </w:r>
          </w:p>
          <w:p w14:paraId="2F303EAD"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8E130E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21D5D97" w14:textId="77777777" w:rsidR="00B40F29" w:rsidRPr="007B0717" w:rsidRDefault="00B40F29" w:rsidP="004E180D">
            <w:pPr>
              <w:jc w:val="both"/>
              <w:rPr>
                <w:sz w:val="18"/>
                <w:szCs w:val="18"/>
                <w:lang w:val="en-US"/>
              </w:rPr>
            </w:pPr>
            <w:r w:rsidRPr="007B0717">
              <w:rPr>
                <w:sz w:val="18"/>
                <w:szCs w:val="18"/>
                <w:lang w:val="en-US"/>
              </w:rPr>
              <w:t>Consiliului raional Călărași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5B9C3DA0" w14:textId="77777777" w:rsidR="00B40F29" w:rsidRPr="007B0717" w:rsidRDefault="00B40F29" w:rsidP="004E180D">
            <w:pPr>
              <w:jc w:val="right"/>
              <w:rPr>
                <w:sz w:val="18"/>
                <w:szCs w:val="18"/>
                <w:lang w:val="en-US"/>
              </w:rPr>
            </w:pPr>
            <w:r w:rsidRPr="007B0717">
              <w:rPr>
                <w:sz w:val="18"/>
                <w:szCs w:val="18"/>
                <w:lang w:val="en-US"/>
              </w:rPr>
              <w:t>341,8</w:t>
            </w:r>
          </w:p>
        </w:tc>
        <w:tc>
          <w:tcPr>
            <w:tcW w:w="1228" w:type="dxa"/>
            <w:tcBorders>
              <w:top w:val="nil"/>
              <w:left w:val="nil"/>
              <w:bottom w:val="single" w:sz="4" w:space="0" w:color="auto"/>
              <w:right w:val="single" w:sz="4" w:space="0" w:color="auto"/>
            </w:tcBorders>
            <w:shd w:val="clear" w:color="auto" w:fill="auto"/>
            <w:vAlign w:val="bottom"/>
            <w:hideMark/>
          </w:tcPr>
          <w:p w14:paraId="13F4FFD0" w14:textId="77777777" w:rsidR="00B40F29" w:rsidRPr="007B0717" w:rsidRDefault="00B40F29" w:rsidP="004E180D">
            <w:pPr>
              <w:jc w:val="right"/>
              <w:rPr>
                <w:sz w:val="18"/>
                <w:szCs w:val="18"/>
                <w:lang w:val="en-US"/>
              </w:rPr>
            </w:pPr>
            <w:r w:rsidRPr="007B0717">
              <w:rPr>
                <w:sz w:val="18"/>
                <w:szCs w:val="18"/>
                <w:lang w:val="en-US"/>
              </w:rPr>
              <w:t>341,8</w:t>
            </w:r>
          </w:p>
        </w:tc>
      </w:tr>
      <w:tr w:rsidR="00B40F29" w:rsidRPr="007B0717" w14:paraId="29376015"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AE3DA7"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30800C21"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B5E2D5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6FF781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1AFF23D" w14:textId="77777777" w:rsidR="00B40F29" w:rsidRPr="007B0717" w:rsidRDefault="00B40F29" w:rsidP="004E180D">
            <w:pPr>
              <w:jc w:val="right"/>
              <w:rPr>
                <w:sz w:val="18"/>
                <w:szCs w:val="18"/>
                <w:lang w:val="en-US"/>
              </w:rPr>
            </w:pPr>
            <w:r w:rsidRPr="007B0717">
              <w:rPr>
                <w:sz w:val="18"/>
                <w:szCs w:val="18"/>
                <w:lang w:val="en-US"/>
              </w:rPr>
              <w:t>130,5</w:t>
            </w:r>
          </w:p>
        </w:tc>
        <w:tc>
          <w:tcPr>
            <w:tcW w:w="1228" w:type="dxa"/>
            <w:tcBorders>
              <w:top w:val="nil"/>
              <w:left w:val="nil"/>
              <w:bottom w:val="single" w:sz="4" w:space="0" w:color="auto"/>
              <w:right w:val="single" w:sz="4" w:space="0" w:color="auto"/>
            </w:tcBorders>
            <w:shd w:val="clear" w:color="auto" w:fill="auto"/>
            <w:vAlign w:val="bottom"/>
            <w:hideMark/>
          </w:tcPr>
          <w:p w14:paraId="45ECD1BF" w14:textId="77777777" w:rsidR="00B40F29" w:rsidRPr="007B0717" w:rsidRDefault="00B40F29" w:rsidP="004E180D">
            <w:pPr>
              <w:jc w:val="right"/>
              <w:rPr>
                <w:sz w:val="18"/>
                <w:szCs w:val="18"/>
                <w:lang w:val="en-US"/>
              </w:rPr>
            </w:pPr>
            <w:r w:rsidRPr="007B0717">
              <w:rPr>
                <w:sz w:val="18"/>
                <w:szCs w:val="18"/>
                <w:lang w:val="en-US"/>
              </w:rPr>
              <w:t>107,0</w:t>
            </w:r>
          </w:p>
        </w:tc>
      </w:tr>
      <w:tr w:rsidR="00B40F29" w:rsidRPr="007B0717" w14:paraId="30021278"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6DDB59" w14:textId="77777777" w:rsidR="00B40F29" w:rsidRPr="007B0717" w:rsidRDefault="00B40F29" w:rsidP="004E180D">
            <w:pPr>
              <w:jc w:val="center"/>
              <w:rPr>
                <w:sz w:val="18"/>
                <w:szCs w:val="18"/>
                <w:lang w:val="en-US"/>
              </w:rPr>
            </w:pPr>
            <w:r w:rsidRPr="007B0717">
              <w:rPr>
                <w:sz w:val="18"/>
                <w:szCs w:val="18"/>
                <w:lang w:val="en-US"/>
              </w:rPr>
              <w:t>DCSE</w:t>
            </w:r>
          </w:p>
          <w:p w14:paraId="2D84B761"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77BDA1B"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456B1DCB" w14:textId="77777777" w:rsidR="00B40F29" w:rsidRPr="007B0717" w:rsidRDefault="00B40F29" w:rsidP="004E180D">
            <w:pPr>
              <w:jc w:val="both"/>
              <w:rPr>
                <w:sz w:val="18"/>
                <w:szCs w:val="18"/>
                <w:lang w:val="en-US"/>
              </w:rPr>
            </w:pPr>
            <w:r w:rsidRPr="007B0717">
              <w:rPr>
                <w:sz w:val="18"/>
                <w:szCs w:val="18"/>
                <w:lang w:val="en-US"/>
              </w:rPr>
              <w:t>Consiliului raional Călărași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3962C25F" w14:textId="77777777" w:rsidR="00B40F29" w:rsidRPr="007B0717" w:rsidRDefault="00B40F29" w:rsidP="004E180D">
            <w:pPr>
              <w:jc w:val="right"/>
              <w:rPr>
                <w:sz w:val="18"/>
                <w:szCs w:val="18"/>
                <w:lang w:val="en-US"/>
              </w:rPr>
            </w:pPr>
            <w:r w:rsidRPr="007B0717">
              <w:rPr>
                <w:sz w:val="18"/>
                <w:szCs w:val="18"/>
                <w:lang w:val="en-US"/>
              </w:rPr>
              <w:t>23,0</w:t>
            </w:r>
          </w:p>
        </w:tc>
        <w:tc>
          <w:tcPr>
            <w:tcW w:w="1228" w:type="dxa"/>
            <w:tcBorders>
              <w:top w:val="nil"/>
              <w:left w:val="nil"/>
              <w:bottom w:val="single" w:sz="4" w:space="0" w:color="auto"/>
              <w:right w:val="single" w:sz="4" w:space="0" w:color="auto"/>
            </w:tcBorders>
            <w:shd w:val="clear" w:color="auto" w:fill="auto"/>
            <w:vAlign w:val="bottom"/>
            <w:hideMark/>
          </w:tcPr>
          <w:p w14:paraId="1CC7973F" w14:textId="77777777" w:rsidR="00B40F29" w:rsidRPr="007B0717" w:rsidRDefault="00B40F29" w:rsidP="004E180D">
            <w:pPr>
              <w:jc w:val="right"/>
              <w:rPr>
                <w:sz w:val="18"/>
                <w:szCs w:val="18"/>
                <w:lang w:val="en-US"/>
              </w:rPr>
            </w:pPr>
            <w:r w:rsidRPr="007B0717">
              <w:rPr>
                <w:sz w:val="18"/>
                <w:szCs w:val="18"/>
                <w:lang w:val="en-US"/>
              </w:rPr>
              <w:t>23,0</w:t>
            </w:r>
          </w:p>
        </w:tc>
      </w:tr>
      <w:tr w:rsidR="00B40F29" w:rsidRPr="007B0717" w14:paraId="1C91E636"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8B637A" w14:textId="77777777" w:rsidR="00B40F29" w:rsidRPr="007B0717" w:rsidRDefault="00B40F29" w:rsidP="004E180D">
            <w:pPr>
              <w:jc w:val="center"/>
              <w:rPr>
                <w:sz w:val="18"/>
                <w:szCs w:val="18"/>
                <w:lang w:val="en-US"/>
              </w:rPr>
            </w:pPr>
            <w:r w:rsidRPr="007B0717">
              <w:rPr>
                <w:sz w:val="18"/>
                <w:szCs w:val="18"/>
                <w:lang w:val="en-US"/>
              </w:rPr>
              <w:t>HG</w:t>
            </w:r>
          </w:p>
          <w:p w14:paraId="30743004"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7462C41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C0ABBB9" w14:textId="77777777" w:rsidR="00B40F29" w:rsidRPr="007B0717" w:rsidRDefault="00B40F29" w:rsidP="004E180D">
            <w:pPr>
              <w:jc w:val="both"/>
              <w:rPr>
                <w:sz w:val="18"/>
                <w:szCs w:val="18"/>
                <w:lang w:val="en-US"/>
              </w:rPr>
            </w:pPr>
            <w:r w:rsidRPr="007B0717">
              <w:rPr>
                <w:sz w:val="18"/>
                <w:szCs w:val="18"/>
                <w:lang w:val="en-US"/>
              </w:rPr>
              <w:t>Consiliului raional Călărași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12D04F66" w14:textId="77777777" w:rsidR="00B40F29" w:rsidRPr="007B0717" w:rsidRDefault="00B40F29" w:rsidP="004E180D">
            <w:pPr>
              <w:jc w:val="right"/>
              <w:rPr>
                <w:sz w:val="18"/>
                <w:szCs w:val="18"/>
                <w:lang w:val="en-US"/>
              </w:rPr>
            </w:pPr>
            <w:r w:rsidRPr="007B0717">
              <w:rPr>
                <w:sz w:val="18"/>
                <w:szCs w:val="18"/>
                <w:lang w:val="en-US"/>
              </w:rPr>
              <w:t>336,0</w:t>
            </w:r>
          </w:p>
        </w:tc>
        <w:tc>
          <w:tcPr>
            <w:tcW w:w="1228" w:type="dxa"/>
            <w:tcBorders>
              <w:top w:val="nil"/>
              <w:left w:val="nil"/>
              <w:bottom w:val="single" w:sz="4" w:space="0" w:color="auto"/>
              <w:right w:val="single" w:sz="4" w:space="0" w:color="auto"/>
            </w:tcBorders>
            <w:shd w:val="clear" w:color="auto" w:fill="auto"/>
            <w:vAlign w:val="bottom"/>
            <w:hideMark/>
          </w:tcPr>
          <w:p w14:paraId="5C82AF74" w14:textId="77777777" w:rsidR="00B40F29" w:rsidRPr="007B0717" w:rsidRDefault="00B40F29" w:rsidP="004E180D">
            <w:pPr>
              <w:jc w:val="right"/>
              <w:rPr>
                <w:sz w:val="18"/>
                <w:szCs w:val="18"/>
                <w:lang w:val="en-US"/>
              </w:rPr>
            </w:pPr>
            <w:r w:rsidRPr="007B0717">
              <w:rPr>
                <w:sz w:val="18"/>
                <w:szCs w:val="18"/>
                <w:lang w:val="en-US"/>
              </w:rPr>
              <w:t>336,0</w:t>
            </w:r>
          </w:p>
        </w:tc>
      </w:tr>
      <w:tr w:rsidR="00B40F29" w:rsidRPr="007B0717" w14:paraId="05C3DEA5"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4395CC4"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7A8990E"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A047D5D" w14:textId="77777777" w:rsidR="00B40F29" w:rsidRPr="007B0717" w:rsidRDefault="00B40F29" w:rsidP="004E180D">
            <w:pPr>
              <w:jc w:val="both"/>
              <w:rPr>
                <w:b/>
                <w:bCs/>
                <w:sz w:val="18"/>
                <w:szCs w:val="18"/>
                <w:lang w:val="en-US"/>
              </w:rPr>
            </w:pPr>
            <w:r w:rsidRPr="007B0717">
              <w:rPr>
                <w:b/>
                <w:bCs/>
                <w:sz w:val="18"/>
                <w:szCs w:val="18"/>
                <w:lang w:val="en-US"/>
              </w:rPr>
              <w:t>Raionul Căușeni</w:t>
            </w:r>
          </w:p>
        </w:tc>
        <w:tc>
          <w:tcPr>
            <w:tcW w:w="1465" w:type="dxa"/>
            <w:tcBorders>
              <w:top w:val="nil"/>
              <w:left w:val="nil"/>
              <w:bottom w:val="single" w:sz="4" w:space="0" w:color="auto"/>
              <w:right w:val="single" w:sz="4" w:space="0" w:color="auto"/>
            </w:tcBorders>
            <w:shd w:val="clear" w:color="auto" w:fill="FFFFFF"/>
            <w:vAlign w:val="bottom"/>
            <w:hideMark/>
          </w:tcPr>
          <w:p w14:paraId="094A1302" w14:textId="77777777" w:rsidR="00B40F29" w:rsidRPr="007B0717" w:rsidRDefault="00B40F29" w:rsidP="004E180D">
            <w:pPr>
              <w:jc w:val="right"/>
              <w:rPr>
                <w:b/>
                <w:bCs/>
                <w:sz w:val="18"/>
                <w:szCs w:val="18"/>
                <w:lang w:val="en-US"/>
              </w:rPr>
            </w:pPr>
            <w:r w:rsidRPr="007B0717">
              <w:rPr>
                <w:b/>
                <w:bCs/>
                <w:sz w:val="18"/>
                <w:szCs w:val="18"/>
                <w:lang w:val="en-US"/>
              </w:rPr>
              <w:t>2043,0</w:t>
            </w:r>
          </w:p>
        </w:tc>
        <w:tc>
          <w:tcPr>
            <w:tcW w:w="1228" w:type="dxa"/>
            <w:tcBorders>
              <w:top w:val="nil"/>
              <w:left w:val="nil"/>
              <w:bottom w:val="single" w:sz="4" w:space="0" w:color="auto"/>
              <w:right w:val="single" w:sz="4" w:space="0" w:color="auto"/>
            </w:tcBorders>
            <w:shd w:val="clear" w:color="auto" w:fill="FFFFFF"/>
            <w:vAlign w:val="bottom"/>
            <w:hideMark/>
          </w:tcPr>
          <w:p w14:paraId="79C7EC5F" w14:textId="77777777" w:rsidR="00B40F29" w:rsidRPr="007B0717" w:rsidRDefault="00B40F29" w:rsidP="004E180D">
            <w:pPr>
              <w:jc w:val="right"/>
              <w:rPr>
                <w:b/>
                <w:bCs/>
                <w:sz w:val="18"/>
                <w:szCs w:val="18"/>
                <w:lang w:val="en-US"/>
              </w:rPr>
            </w:pPr>
            <w:r w:rsidRPr="007B0717">
              <w:rPr>
                <w:b/>
                <w:bCs/>
                <w:sz w:val="18"/>
                <w:szCs w:val="18"/>
                <w:lang w:val="en-US"/>
              </w:rPr>
              <w:t>1821,2</w:t>
            </w:r>
          </w:p>
        </w:tc>
      </w:tr>
      <w:tr w:rsidR="00B40F29" w:rsidRPr="007B0717" w14:paraId="6909BC54"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41033C" w14:textId="77777777" w:rsidR="00B40F29" w:rsidRPr="007B0717" w:rsidRDefault="00B40F29" w:rsidP="004E180D">
            <w:pPr>
              <w:jc w:val="center"/>
              <w:rPr>
                <w:sz w:val="18"/>
                <w:szCs w:val="18"/>
                <w:lang w:val="en-US"/>
              </w:rPr>
            </w:pPr>
            <w:r w:rsidRPr="007B0717">
              <w:rPr>
                <w:sz w:val="18"/>
                <w:szCs w:val="18"/>
                <w:lang w:val="en-US"/>
              </w:rPr>
              <w:t xml:space="preserve">HG </w:t>
            </w:r>
          </w:p>
          <w:p w14:paraId="4725DD7A"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12AE7281"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496B88E4" w14:textId="77777777" w:rsidR="00B40F29" w:rsidRPr="007B0717" w:rsidRDefault="00B40F29" w:rsidP="004E180D">
            <w:pPr>
              <w:jc w:val="both"/>
              <w:rPr>
                <w:sz w:val="18"/>
                <w:szCs w:val="18"/>
                <w:lang w:val="en-US"/>
              </w:rPr>
            </w:pPr>
            <w:r w:rsidRPr="007B0717">
              <w:rPr>
                <w:sz w:val="18"/>
                <w:szCs w:val="18"/>
                <w:lang w:val="en-US"/>
              </w:rPr>
              <w:t>Consiliului raional Căușeni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3D6F7E5A" w14:textId="77777777" w:rsidR="00B40F29" w:rsidRPr="007B0717" w:rsidRDefault="00B40F29" w:rsidP="004E180D">
            <w:pPr>
              <w:jc w:val="right"/>
              <w:rPr>
                <w:sz w:val="18"/>
                <w:szCs w:val="18"/>
                <w:lang w:val="en-US"/>
              </w:rPr>
            </w:pPr>
            <w:r w:rsidRPr="007B0717">
              <w:rPr>
                <w:sz w:val="18"/>
                <w:szCs w:val="18"/>
                <w:lang w:val="en-US"/>
              </w:rPr>
              <w:t>208,0</w:t>
            </w:r>
          </w:p>
        </w:tc>
        <w:tc>
          <w:tcPr>
            <w:tcW w:w="1228" w:type="dxa"/>
            <w:tcBorders>
              <w:top w:val="nil"/>
              <w:left w:val="nil"/>
              <w:bottom w:val="single" w:sz="4" w:space="0" w:color="auto"/>
              <w:right w:val="single" w:sz="4" w:space="0" w:color="auto"/>
            </w:tcBorders>
            <w:shd w:val="clear" w:color="auto" w:fill="auto"/>
            <w:vAlign w:val="bottom"/>
            <w:hideMark/>
          </w:tcPr>
          <w:p w14:paraId="794F0F45" w14:textId="77777777" w:rsidR="00B40F29" w:rsidRPr="007B0717" w:rsidRDefault="00B40F29" w:rsidP="004E180D">
            <w:pPr>
              <w:jc w:val="right"/>
              <w:rPr>
                <w:sz w:val="18"/>
                <w:szCs w:val="18"/>
                <w:lang w:val="en-US"/>
              </w:rPr>
            </w:pPr>
            <w:r w:rsidRPr="007B0717">
              <w:rPr>
                <w:sz w:val="18"/>
                <w:szCs w:val="18"/>
                <w:lang w:val="en-US"/>
              </w:rPr>
              <w:t>208,0</w:t>
            </w:r>
          </w:p>
        </w:tc>
      </w:tr>
      <w:tr w:rsidR="00B40F29" w:rsidRPr="007B0717" w14:paraId="1E5A2C87"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8AE2DE" w14:textId="77777777" w:rsidR="00B40F29" w:rsidRPr="007B0717" w:rsidRDefault="00B40F29" w:rsidP="004E180D">
            <w:pPr>
              <w:jc w:val="center"/>
              <w:rPr>
                <w:sz w:val="18"/>
                <w:szCs w:val="18"/>
                <w:lang w:val="en-US"/>
              </w:rPr>
            </w:pPr>
            <w:r w:rsidRPr="007B0717">
              <w:rPr>
                <w:sz w:val="18"/>
                <w:szCs w:val="18"/>
                <w:lang w:val="en-US"/>
              </w:rPr>
              <w:t>DCSE</w:t>
            </w:r>
          </w:p>
          <w:p w14:paraId="2C2E3E42"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05173B2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7440999" w14:textId="77777777" w:rsidR="00B40F29" w:rsidRPr="007B0717" w:rsidRDefault="00B40F29" w:rsidP="004E180D">
            <w:pPr>
              <w:jc w:val="both"/>
              <w:rPr>
                <w:sz w:val="18"/>
                <w:szCs w:val="18"/>
                <w:lang w:val="en-US"/>
              </w:rPr>
            </w:pPr>
            <w:r w:rsidRPr="007B0717">
              <w:rPr>
                <w:sz w:val="18"/>
                <w:szCs w:val="18"/>
                <w:lang w:val="en-US"/>
              </w:rPr>
              <w:t>Consiliului raional Căușeni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38311DA8" w14:textId="77777777" w:rsidR="00B40F29" w:rsidRPr="007B0717" w:rsidRDefault="00B40F29" w:rsidP="004E180D">
            <w:pPr>
              <w:jc w:val="right"/>
              <w:rPr>
                <w:sz w:val="18"/>
                <w:szCs w:val="18"/>
                <w:lang w:val="en-US"/>
              </w:rPr>
            </w:pPr>
            <w:r w:rsidRPr="007B0717">
              <w:rPr>
                <w:sz w:val="18"/>
                <w:szCs w:val="18"/>
                <w:lang w:val="en-US"/>
              </w:rPr>
              <w:t>1159,4</w:t>
            </w:r>
          </w:p>
        </w:tc>
        <w:tc>
          <w:tcPr>
            <w:tcW w:w="1228" w:type="dxa"/>
            <w:tcBorders>
              <w:top w:val="nil"/>
              <w:left w:val="nil"/>
              <w:bottom w:val="single" w:sz="4" w:space="0" w:color="auto"/>
              <w:right w:val="single" w:sz="4" w:space="0" w:color="auto"/>
            </w:tcBorders>
            <w:shd w:val="clear" w:color="auto" w:fill="auto"/>
            <w:vAlign w:val="bottom"/>
            <w:hideMark/>
          </w:tcPr>
          <w:p w14:paraId="4F4B7F29" w14:textId="77777777" w:rsidR="00B40F29" w:rsidRPr="007B0717" w:rsidRDefault="00B40F29" w:rsidP="004E180D">
            <w:pPr>
              <w:jc w:val="right"/>
              <w:rPr>
                <w:sz w:val="18"/>
                <w:szCs w:val="18"/>
                <w:lang w:val="en-US"/>
              </w:rPr>
            </w:pPr>
            <w:r w:rsidRPr="007B0717">
              <w:rPr>
                <w:sz w:val="18"/>
                <w:szCs w:val="18"/>
                <w:lang w:val="en-US"/>
              </w:rPr>
              <w:t>942,7</w:t>
            </w:r>
          </w:p>
        </w:tc>
      </w:tr>
      <w:tr w:rsidR="00B40F29" w:rsidRPr="007B0717" w14:paraId="5A8F3AC1" w14:textId="77777777" w:rsidTr="00B40F29">
        <w:trPr>
          <w:trHeight w:val="6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6AE85A" w14:textId="77777777" w:rsidR="00B40F29" w:rsidRPr="007B0717" w:rsidRDefault="00B40F29" w:rsidP="004E180D">
            <w:pPr>
              <w:jc w:val="center"/>
              <w:rPr>
                <w:sz w:val="18"/>
                <w:szCs w:val="18"/>
                <w:lang w:val="en-US"/>
              </w:rPr>
            </w:pPr>
            <w:r w:rsidRPr="007B0717">
              <w:rPr>
                <w:sz w:val="18"/>
                <w:szCs w:val="18"/>
                <w:lang w:val="en-US"/>
              </w:rPr>
              <w:t xml:space="preserve">DCSE </w:t>
            </w:r>
          </w:p>
          <w:p w14:paraId="146065BE"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512BE17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1B75A252" w14:textId="77777777" w:rsidR="00B40F29" w:rsidRPr="007B0717" w:rsidRDefault="00B40F29" w:rsidP="004E180D">
            <w:pPr>
              <w:jc w:val="both"/>
              <w:rPr>
                <w:sz w:val="18"/>
                <w:szCs w:val="18"/>
                <w:lang w:val="en-US"/>
              </w:rPr>
            </w:pPr>
            <w:r w:rsidRPr="007B0717">
              <w:rPr>
                <w:sz w:val="18"/>
                <w:szCs w:val="18"/>
                <w:lang w:val="en-US"/>
              </w:rPr>
              <w:t>Consiliului raional Căușeni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0AE0E295" w14:textId="77777777" w:rsidR="00B40F29" w:rsidRPr="007B0717" w:rsidRDefault="00B40F29" w:rsidP="004E180D">
            <w:pPr>
              <w:jc w:val="right"/>
              <w:rPr>
                <w:sz w:val="18"/>
                <w:szCs w:val="18"/>
                <w:lang w:val="en-US"/>
              </w:rPr>
            </w:pPr>
            <w:r w:rsidRPr="007B0717">
              <w:rPr>
                <w:sz w:val="18"/>
                <w:szCs w:val="18"/>
                <w:lang w:val="en-US"/>
              </w:rPr>
              <w:t>309,6</w:t>
            </w:r>
          </w:p>
        </w:tc>
        <w:tc>
          <w:tcPr>
            <w:tcW w:w="1228" w:type="dxa"/>
            <w:tcBorders>
              <w:top w:val="nil"/>
              <w:left w:val="nil"/>
              <w:bottom w:val="single" w:sz="4" w:space="0" w:color="auto"/>
              <w:right w:val="single" w:sz="4" w:space="0" w:color="auto"/>
            </w:tcBorders>
            <w:shd w:val="clear" w:color="auto" w:fill="auto"/>
            <w:vAlign w:val="bottom"/>
            <w:hideMark/>
          </w:tcPr>
          <w:p w14:paraId="706129D8" w14:textId="77777777" w:rsidR="00B40F29" w:rsidRPr="007B0717" w:rsidRDefault="00B40F29" w:rsidP="004E180D">
            <w:pPr>
              <w:jc w:val="right"/>
              <w:rPr>
                <w:sz w:val="18"/>
                <w:szCs w:val="18"/>
                <w:lang w:val="en-US"/>
              </w:rPr>
            </w:pPr>
            <w:r w:rsidRPr="007B0717">
              <w:rPr>
                <w:sz w:val="18"/>
                <w:szCs w:val="18"/>
                <w:lang w:val="en-US"/>
              </w:rPr>
              <w:t>309,5</w:t>
            </w:r>
          </w:p>
        </w:tc>
      </w:tr>
      <w:tr w:rsidR="00B40F29" w:rsidRPr="007B0717" w14:paraId="7B496CD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CDDE8C" w14:textId="77777777" w:rsidR="00B40F29" w:rsidRPr="007B0717" w:rsidRDefault="00B40F29" w:rsidP="004E180D">
            <w:pPr>
              <w:jc w:val="center"/>
              <w:rPr>
                <w:sz w:val="18"/>
                <w:szCs w:val="18"/>
                <w:lang w:val="en-US"/>
              </w:rPr>
            </w:pPr>
            <w:r w:rsidRPr="007B0717">
              <w:rPr>
                <w:sz w:val="18"/>
                <w:szCs w:val="18"/>
                <w:lang w:val="en-US"/>
              </w:rPr>
              <w:t>DCSE</w:t>
            </w:r>
          </w:p>
          <w:p w14:paraId="4BDF71EE"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622A5D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A40A53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D0ED15F" w14:textId="77777777" w:rsidR="00B40F29" w:rsidRPr="007B0717" w:rsidRDefault="00B40F29" w:rsidP="004E180D">
            <w:pPr>
              <w:jc w:val="right"/>
              <w:rPr>
                <w:sz w:val="18"/>
                <w:szCs w:val="18"/>
                <w:lang w:val="en-US"/>
              </w:rPr>
            </w:pPr>
            <w:r w:rsidRPr="007B0717">
              <w:rPr>
                <w:sz w:val="18"/>
                <w:szCs w:val="18"/>
                <w:lang w:val="en-US"/>
              </w:rPr>
              <w:t>366,0</w:t>
            </w:r>
          </w:p>
        </w:tc>
        <w:tc>
          <w:tcPr>
            <w:tcW w:w="1228" w:type="dxa"/>
            <w:tcBorders>
              <w:top w:val="nil"/>
              <w:left w:val="nil"/>
              <w:bottom w:val="single" w:sz="4" w:space="0" w:color="auto"/>
              <w:right w:val="single" w:sz="4" w:space="0" w:color="auto"/>
            </w:tcBorders>
            <w:shd w:val="clear" w:color="auto" w:fill="auto"/>
            <w:vAlign w:val="bottom"/>
            <w:hideMark/>
          </w:tcPr>
          <w:p w14:paraId="6C8311A9" w14:textId="77777777" w:rsidR="00B40F29" w:rsidRPr="007B0717" w:rsidRDefault="00B40F29" w:rsidP="004E180D">
            <w:pPr>
              <w:jc w:val="right"/>
              <w:rPr>
                <w:sz w:val="18"/>
                <w:szCs w:val="18"/>
                <w:lang w:val="en-US"/>
              </w:rPr>
            </w:pPr>
            <w:r w:rsidRPr="007B0717">
              <w:rPr>
                <w:sz w:val="18"/>
                <w:szCs w:val="18"/>
                <w:lang w:val="en-US"/>
              </w:rPr>
              <w:t>361,0</w:t>
            </w:r>
          </w:p>
        </w:tc>
      </w:tr>
      <w:tr w:rsidR="00B40F29" w:rsidRPr="007B0717" w14:paraId="0B9AD8B0"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AE06178"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D0826D1"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CC5DAD1" w14:textId="77777777" w:rsidR="00B40F29" w:rsidRPr="007B0717" w:rsidRDefault="00B40F29" w:rsidP="004E180D">
            <w:pPr>
              <w:jc w:val="both"/>
              <w:rPr>
                <w:b/>
                <w:bCs/>
                <w:sz w:val="18"/>
                <w:szCs w:val="18"/>
                <w:lang w:val="en-US"/>
              </w:rPr>
            </w:pPr>
            <w:r w:rsidRPr="007B0717">
              <w:rPr>
                <w:b/>
                <w:bCs/>
                <w:sz w:val="18"/>
                <w:szCs w:val="18"/>
                <w:lang w:val="en-US"/>
              </w:rPr>
              <w:t>Raionul Cimișlia</w:t>
            </w:r>
          </w:p>
        </w:tc>
        <w:tc>
          <w:tcPr>
            <w:tcW w:w="1465" w:type="dxa"/>
            <w:tcBorders>
              <w:top w:val="nil"/>
              <w:left w:val="nil"/>
              <w:bottom w:val="single" w:sz="4" w:space="0" w:color="auto"/>
              <w:right w:val="single" w:sz="4" w:space="0" w:color="auto"/>
            </w:tcBorders>
            <w:shd w:val="clear" w:color="auto" w:fill="FFFFFF"/>
            <w:vAlign w:val="bottom"/>
            <w:hideMark/>
          </w:tcPr>
          <w:p w14:paraId="2D687B4A" w14:textId="77777777" w:rsidR="00B40F29" w:rsidRPr="007B0717" w:rsidRDefault="00B40F29" w:rsidP="004E180D">
            <w:pPr>
              <w:jc w:val="right"/>
              <w:rPr>
                <w:b/>
                <w:bCs/>
                <w:sz w:val="18"/>
                <w:szCs w:val="18"/>
                <w:lang w:val="en-US"/>
              </w:rPr>
            </w:pPr>
            <w:r w:rsidRPr="007B0717">
              <w:rPr>
                <w:b/>
                <w:bCs/>
                <w:sz w:val="18"/>
                <w:szCs w:val="18"/>
                <w:lang w:val="en-US"/>
              </w:rPr>
              <w:t>1626,8</w:t>
            </w:r>
          </w:p>
        </w:tc>
        <w:tc>
          <w:tcPr>
            <w:tcW w:w="1228" w:type="dxa"/>
            <w:tcBorders>
              <w:top w:val="nil"/>
              <w:left w:val="nil"/>
              <w:bottom w:val="single" w:sz="4" w:space="0" w:color="auto"/>
              <w:right w:val="single" w:sz="4" w:space="0" w:color="auto"/>
            </w:tcBorders>
            <w:shd w:val="clear" w:color="auto" w:fill="FFFFFF"/>
            <w:vAlign w:val="bottom"/>
            <w:hideMark/>
          </w:tcPr>
          <w:p w14:paraId="1C4E86EC" w14:textId="77777777" w:rsidR="00B40F29" w:rsidRPr="007B0717" w:rsidRDefault="00B40F29" w:rsidP="004E180D">
            <w:pPr>
              <w:jc w:val="right"/>
              <w:rPr>
                <w:b/>
                <w:bCs/>
                <w:sz w:val="18"/>
                <w:szCs w:val="18"/>
                <w:lang w:val="en-US"/>
              </w:rPr>
            </w:pPr>
            <w:r w:rsidRPr="007B0717">
              <w:rPr>
                <w:b/>
                <w:bCs/>
                <w:sz w:val="18"/>
                <w:szCs w:val="18"/>
                <w:lang w:val="en-US"/>
              </w:rPr>
              <w:t>1516,6</w:t>
            </w:r>
          </w:p>
        </w:tc>
      </w:tr>
      <w:tr w:rsidR="00B40F29" w:rsidRPr="007B0717" w14:paraId="6EBB9A9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77A051" w14:textId="77777777" w:rsidR="00B40F29" w:rsidRPr="007B0717" w:rsidRDefault="00B40F29" w:rsidP="004E180D">
            <w:pPr>
              <w:jc w:val="center"/>
              <w:rPr>
                <w:sz w:val="18"/>
                <w:szCs w:val="18"/>
                <w:lang w:val="en-US"/>
              </w:rPr>
            </w:pPr>
            <w:r w:rsidRPr="007B0717">
              <w:rPr>
                <w:sz w:val="18"/>
                <w:szCs w:val="18"/>
                <w:lang w:val="en-US"/>
              </w:rPr>
              <w:t xml:space="preserve">DCSE </w:t>
            </w:r>
          </w:p>
          <w:p w14:paraId="5E4E2F19"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7871AC98"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BF72D3E" w14:textId="77777777" w:rsidR="00B40F29" w:rsidRPr="007B0717" w:rsidRDefault="00B40F29" w:rsidP="004E180D">
            <w:pPr>
              <w:jc w:val="both"/>
              <w:rPr>
                <w:sz w:val="18"/>
                <w:szCs w:val="18"/>
                <w:lang w:val="en-US"/>
              </w:rPr>
            </w:pPr>
            <w:r w:rsidRPr="007B0717">
              <w:rPr>
                <w:sz w:val="18"/>
                <w:szCs w:val="18"/>
                <w:lang w:val="en-US"/>
              </w:rPr>
              <w:t>Primăriei orașului Cimișlia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148F7E44" w14:textId="77777777" w:rsidR="00B40F29" w:rsidRPr="007B0717" w:rsidRDefault="00B40F29" w:rsidP="004E180D">
            <w:pPr>
              <w:jc w:val="right"/>
              <w:rPr>
                <w:sz w:val="18"/>
                <w:szCs w:val="18"/>
                <w:lang w:val="en-US"/>
              </w:rPr>
            </w:pPr>
            <w:r w:rsidRPr="007B0717">
              <w:rPr>
                <w:sz w:val="18"/>
                <w:szCs w:val="18"/>
                <w:lang w:val="en-US"/>
              </w:rPr>
              <w:t>43,3</w:t>
            </w:r>
          </w:p>
        </w:tc>
        <w:tc>
          <w:tcPr>
            <w:tcW w:w="1228" w:type="dxa"/>
            <w:tcBorders>
              <w:top w:val="nil"/>
              <w:left w:val="nil"/>
              <w:bottom w:val="single" w:sz="4" w:space="0" w:color="auto"/>
              <w:right w:val="single" w:sz="4" w:space="0" w:color="auto"/>
            </w:tcBorders>
            <w:shd w:val="clear" w:color="auto" w:fill="auto"/>
            <w:vAlign w:val="bottom"/>
            <w:hideMark/>
          </w:tcPr>
          <w:p w14:paraId="5FEBA8E7" w14:textId="77777777" w:rsidR="00B40F29" w:rsidRPr="007B0717" w:rsidRDefault="00B40F29" w:rsidP="004E180D">
            <w:pPr>
              <w:jc w:val="right"/>
              <w:rPr>
                <w:sz w:val="18"/>
                <w:szCs w:val="18"/>
                <w:lang w:val="en-US"/>
              </w:rPr>
            </w:pPr>
            <w:r w:rsidRPr="007B0717">
              <w:rPr>
                <w:sz w:val="18"/>
                <w:szCs w:val="18"/>
                <w:lang w:val="en-US"/>
              </w:rPr>
              <w:t>43,3</w:t>
            </w:r>
          </w:p>
        </w:tc>
      </w:tr>
      <w:tr w:rsidR="00B40F29" w:rsidRPr="007B0717" w14:paraId="24F0C2A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2618DA" w14:textId="77777777" w:rsidR="00B40F29" w:rsidRPr="007B0717" w:rsidRDefault="00B40F29" w:rsidP="004E180D">
            <w:pPr>
              <w:jc w:val="center"/>
              <w:rPr>
                <w:sz w:val="18"/>
                <w:szCs w:val="18"/>
                <w:lang w:val="en-US"/>
              </w:rPr>
            </w:pPr>
            <w:r w:rsidRPr="007B0717">
              <w:rPr>
                <w:sz w:val="18"/>
                <w:szCs w:val="18"/>
                <w:lang w:val="en-US"/>
              </w:rPr>
              <w:t xml:space="preserve">DCSE </w:t>
            </w:r>
          </w:p>
          <w:p w14:paraId="06942B0E"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7D4472FA"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45FBD82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9A1442F" w14:textId="77777777" w:rsidR="00B40F29" w:rsidRPr="007B0717" w:rsidRDefault="00B40F29" w:rsidP="004E180D">
            <w:pPr>
              <w:jc w:val="right"/>
              <w:rPr>
                <w:sz w:val="18"/>
                <w:szCs w:val="18"/>
                <w:lang w:val="en-US"/>
              </w:rPr>
            </w:pPr>
            <w:r w:rsidRPr="007B0717">
              <w:rPr>
                <w:sz w:val="18"/>
                <w:szCs w:val="18"/>
                <w:lang w:val="en-US"/>
              </w:rPr>
              <w:t>21,6</w:t>
            </w:r>
          </w:p>
        </w:tc>
        <w:tc>
          <w:tcPr>
            <w:tcW w:w="1228" w:type="dxa"/>
            <w:tcBorders>
              <w:top w:val="nil"/>
              <w:left w:val="nil"/>
              <w:bottom w:val="single" w:sz="4" w:space="0" w:color="auto"/>
              <w:right w:val="single" w:sz="4" w:space="0" w:color="auto"/>
            </w:tcBorders>
            <w:shd w:val="clear" w:color="auto" w:fill="auto"/>
            <w:vAlign w:val="bottom"/>
            <w:hideMark/>
          </w:tcPr>
          <w:p w14:paraId="6AC1B95B" w14:textId="77777777" w:rsidR="00B40F29" w:rsidRPr="007B0717" w:rsidRDefault="00B40F29" w:rsidP="004E180D">
            <w:pPr>
              <w:jc w:val="right"/>
              <w:rPr>
                <w:sz w:val="18"/>
                <w:szCs w:val="18"/>
                <w:lang w:val="en-US"/>
              </w:rPr>
            </w:pPr>
            <w:r w:rsidRPr="007B0717">
              <w:rPr>
                <w:sz w:val="18"/>
                <w:szCs w:val="18"/>
                <w:lang w:val="en-US"/>
              </w:rPr>
              <w:t>21,6</w:t>
            </w:r>
          </w:p>
        </w:tc>
      </w:tr>
      <w:tr w:rsidR="00B40F29" w:rsidRPr="007B0717" w14:paraId="1F4C0E2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697942" w14:textId="77777777" w:rsidR="00B40F29" w:rsidRPr="007B0717" w:rsidRDefault="00B40F29" w:rsidP="004E180D">
            <w:pPr>
              <w:jc w:val="center"/>
              <w:rPr>
                <w:sz w:val="18"/>
                <w:szCs w:val="18"/>
                <w:lang w:val="en-US"/>
              </w:rPr>
            </w:pPr>
            <w:r w:rsidRPr="007B0717">
              <w:rPr>
                <w:sz w:val="18"/>
                <w:szCs w:val="18"/>
                <w:lang w:val="en-US"/>
              </w:rPr>
              <w:t xml:space="preserve">DCSE </w:t>
            </w:r>
          </w:p>
          <w:p w14:paraId="405DAFF8"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65349283"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2CE5882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CA419F9" w14:textId="77777777" w:rsidR="00B40F29" w:rsidRPr="007B0717" w:rsidRDefault="00B40F29" w:rsidP="004E180D">
            <w:pPr>
              <w:jc w:val="right"/>
              <w:rPr>
                <w:sz w:val="18"/>
                <w:szCs w:val="18"/>
                <w:lang w:val="en-US"/>
              </w:rPr>
            </w:pPr>
            <w:r w:rsidRPr="007B0717">
              <w:rPr>
                <w:sz w:val="18"/>
                <w:szCs w:val="18"/>
                <w:lang w:val="en-US"/>
              </w:rPr>
              <w:t>21,4</w:t>
            </w:r>
          </w:p>
        </w:tc>
        <w:tc>
          <w:tcPr>
            <w:tcW w:w="1228" w:type="dxa"/>
            <w:tcBorders>
              <w:top w:val="nil"/>
              <w:left w:val="nil"/>
              <w:bottom w:val="single" w:sz="4" w:space="0" w:color="auto"/>
              <w:right w:val="single" w:sz="4" w:space="0" w:color="auto"/>
            </w:tcBorders>
            <w:shd w:val="clear" w:color="auto" w:fill="auto"/>
            <w:vAlign w:val="bottom"/>
            <w:hideMark/>
          </w:tcPr>
          <w:p w14:paraId="3E856A4E" w14:textId="77777777" w:rsidR="00B40F29" w:rsidRPr="007B0717" w:rsidRDefault="00B40F29" w:rsidP="004E180D">
            <w:pPr>
              <w:jc w:val="right"/>
              <w:rPr>
                <w:sz w:val="18"/>
                <w:szCs w:val="18"/>
                <w:lang w:val="en-US"/>
              </w:rPr>
            </w:pPr>
            <w:r w:rsidRPr="007B0717">
              <w:rPr>
                <w:sz w:val="18"/>
                <w:szCs w:val="18"/>
                <w:lang w:val="en-US"/>
              </w:rPr>
              <w:t>21,4</w:t>
            </w:r>
          </w:p>
        </w:tc>
      </w:tr>
      <w:tr w:rsidR="00B40F29" w:rsidRPr="007B0717" w14:paraId="4E06A01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C6A8A8" w14:textId="77777777" w:rsidR="00B40F29" w:rsidRPr="007B0717" w:rsidRDefault="00B40F29" w:rsidP="004E180D">
            <w:pPr>
              <w:jc w:val="center"/>
              <w:rPr>
                <w:sz w:val="18"/>
                <w:szCs w:val="18"/>
                <w:lang w:val="en-US"/>
              </w:rPr>
            </w:pPr>
            <w:r w:rsidRPr="007B0717">
              <w:rPr>
                <w:sz w:val="18"/>
                <w:szCs w:val="18"/>
                <w:lang w:val="en-US"/>
              </w:rPr>
              <w:t>DCSE</w:t>
            </w:r>
          </w:p>
          <w:p w14:paraId="3741165D"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5703C5C0"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46C63A0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DAD123C" w14:textId="77777777" w:rsidR="00B40F29" w:rsidRPr="007B0717" w:rsidRDefault="00B40F29" w:rsidP="004E180D">
            <w:pPr>
              <w:jc w:val="right"/>
              <w:rPr>
                <w:sz w:val="18"/>
                <w:szCs w:val="18"/>
                <w:lang w:val="en-US"/>
              </w:rPr>
            </w:pPr>
            <w:r w:rsidRPr="007B0717">
              <w:rPr>
                <w:sz w:val="18"/>
                <w:szCs w:val="18"/>
                <w:lang w:val="en-US"/>
              </w:rPr>
              <w:t>20,2</w:t>
            </w:r>
          </w:p>
        </w:tc>
        <w:tc>
          <w:tcPr>
            <w:tcW w:w="1228" w:type="dxa"/>
            <w:tcBorders>
              <w:top w:val="nil"/>
              <w:left w:val="nil"/>
              <w:bottom w:val="single" w:sz="4" w:space="0" w:color="auto"/>
              <w:right w:val="single" w:sz="4" w:space="0" w:color="auto"/>
            </w:tcBorders>
            <w:shd w:val="clear" w:color="auto" w:fill="auto"/>
            <w:vAlign w:val="bottom"/>
            <w:hideMark/>
          </w:tcPr>
          <w:p w14:paraId="33A14CA8" w14:textId="77777777" w:rsidR="00B40F29" w:rsidRPr="007B0717" w:rsidRDefault="00B40F29" w:rsidP="004E180D">
            <w:pPr>
              <w:jc w:val="right"/>
              <w:rPr>
                <w:sz w:val="18"/>
                <w:szCs w:val="18"/>
                <w:lang w:val="en-US"/>
              </w:rPr>
            </w:pPr>
            <w:r w:rsidRPr="007B0717">
              <w:rPr>
                <w:sz w:val="18"/>
                <w:szCs w:val="18"/>
                <w:lang w:val="en-US"/>
              </w:rPr>
              <w:t>20,2</w:t>
            </w:r>
          </w:p>
        </w:tc>
      </w:tr>
      <w:tr w:rsidR="00B40F29" w:rsidRPr="007B0717" w14:paraId="1D46ACC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38BB77" w14:textId="77777777" w:rsidR="00B40F29" w:rsidRPr="007B0717" w:rsidRDefault="00B40F29" w:rsidP="004E180D">
            <w:pPr>
              <w:jc w:val="center"/>
              <w:rPr>
                <w:sz w:val="18"/>
                <w:szCs w:val="18"/>
                <w:lang w:val="en-US"/>
              </w:rPr>
            </w:pPr>
            <w:r w:rsidRPr="007B0717">
              <w:rPr>
                <w:sz w:val="18"/>
                <w:szCs w:val="18"/>
                <w:lang w:val="en-US"/>
              </w:rPr>
              <w:t>DCSE</w:t>
            </w:r>
          </w:p>
          <w:p w14:paraId="6E7CC302"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43520A74"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3D67DF2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4E9B5C9" w14:textId="77777777" w:rsidR="00B40F29" w:rsidRPr="007B0717" w:rsidRDefault="00B40F29" w:rsidP="004E180D">
            <w:pPr>
              <w:jc w:val="right"/>
              <w:rPr>
                <w:sz w:val="18"/>
                <w:szCs w:val="18"/>
                <w:lang w:val="en-US"/>
              </w:rPr>
            </w:pPr>
            <w:r w:rsidRPr="007B0717">
              <w:rPr>
                <w:sz w:val="18"/>
                <w:szCs w:val="18"/>
                <w:lang w:val="en-US"/>
              </w:rPr>
              <w:t>20,6</w:t>
            </w:r>
          </w:p>
        </w:tc>
        <w:tc>
          <w:tcPr>
            <w:tcW w:w="1228" w:type="dxa"/>
            <w:tcBorders>
              <w:top w:val="nil"/>
              <w:left w:val="nil"/>
              <w:bottom w:val="single" w:sz="4" w:space="0" w:color="auto"/>
              <w:right w:val="single" w:sz="4" w:space="0" w:color="auto"/>
            </w:tcBorders>
            <w:shd w:val="clear" w:color="auto" w:fill="auto"/>
            <w:vAlign w:val="bottom"/>
            <w:hideMark/>
          </w:tcPr>
          <w:p w14:paraId="24EFC433" w14:textId="77777777" w:rsidR="00B40F29" w:rsidRPr="007B0717" w:rsidRDefault="00B40F29" w:rsidP="004E180D">
            <w:pPr>
              <w:jc w:val="right"/>
              <w:rPr>
                <w:sz w:val="18"/>
                <w:szCs w:val="18"/>
                <w:lang w:val="en-US"/>
              </w:rPr>
            </w:pPr>
            <w:r w:rsidRPr="007B0717">
              <w:rPr>
                <w:sz w:val="18"/>
                <w:szCs w:val="18"/>
                <w:lang w:val="en-US"/>
              </w:rPr>
              <w:t>20,6</w:t>
            </w:r>
          </w:p>
        </w:tc>
      </w:tr>
      <w:tr w:rsidR="00B40F29" w:rsidRPr="007B0717" w14:paraId="513027E2"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B5DFB85" w14:textId="77777777" w:rsidR="00B40F29" w:rsidRPr="007B0717" w:rsidRDefault="00B40F29" w:rsidP="004E180D">
            <w:pPr>
              <w:jc w:val="center"/>
              <w:rPr>
                <w:sz w:val="18"/>
                <w:szCs w:val="18"/>
                <w:lang w:val="en-US"/>
              </w:rPr>
            </w:pPr>
            <w:r w:rsidRPr="007B0717">
              <w:rPr>
                <w:sz w:val="18"/>
                <w:szCs w:val="18"/>
                <w:lang w:val="en-US"/>
              </w:rPr>
              <w:t xml:space="preserve">DCSE </w:t>
            </w:r>
          </w:p>
          <w:p w14:paraId="1F86F8E2"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806A83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5270A6C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6BA840C" w14:textId="77777777" w:rsidR="00B40F29" w:rsidRPr="007B0717" w:rsidRDefault="00B40F29" w:rsidP="004E180D">
            <w:pPr>
              <w:jc w:val="right"/>
              <w:rPr>
                <w:sz w:val="18"/>
                <w:szCs w:val="18"/>
                <w:lang w:val="en-US"/>
              </w:rPr>
            </w:pPr>
            <w:r w:rsidRPr="007B0717">
              <w:rPr>
                <w:sz w:val="18"/>
                <w:szCs w:val="18"/>
                <w:lang w:val="en-US"/>
              </w:rPr>
              <w:t>19,7</w:t>
            </w:r>
          </w:p>
        </w:tc>
        <w:tc>
          <w:tcPr>
            <w:tcW w:w="1228" w:type="dxa"/>
            <w:tcBorders>
              <w:top w:val="nil"/>
              <w:left w:val="nil"/>
              <w:bottom w:val="single" w:sz="4" w:space="0" w:color="auto"/>
              <w:right w:val="single" w:sz="4" w:space="0" w:color="auto"/>
            </w:tcBorders>
            <w:shd w:val="clear" w:color="auto" w:fill="auto"/>
            <w:vAlign w:val="bottom"/>
            <w:hideMark/>
          </w:tcPr>
          <w:p w14:paraId="7C6887D6" w14:textId="77777777" w:rsidR="00B40F29" w:rsidRPr="007B0717" w:rsidRDefault="00B40F29" w:rsidP="004E180D">
            <w:pPr>
              <w:jc w:val="right"/>
              <w:rPr>
                <w:sz w:val="18"/>
                <w:szCs w:val="18"/>
                <w:lang w:val="en-US"/>
              </w:rPr>
            </w:pPr>
            <w:r w:rsidRPr="007B0717">
              <w:rPr>
                <w:sz w:val="18"/>
                <w:szCs w:val="18"/>
                <w:lang w:val="en-US"/>
              </w:rPr>
              <w:t>19,7</w:t>
            </w:r>
          </w:p>
        </w:tc>
      </w:tr>
      <w:tr w:rsidR="00B40F29" w:rsidRPr="007B0717" w14:paraId="60D69A2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76EEC8" w14:textId="77777777" w:rsidR="00B40F29" w:rsidRPr="007B0717" w:rsidRDefault="00B40F29" w:rsidP="004E180D">
            <w:pPr>
              <w:jc w:val="center"/>
              <w:rPr>
                <w:sz w:val="18"/>
                <w:szCs w:val="18"/>
                <w:lang w:val="en-US"/>
              </w:rPr>
            </w:pPr>
            <w:r w:rsidRPr="007B0717">
              <w:rPr>
                <w:sz w:val="18"/>
                <w:szCs w:val="18"/>
                <w:lang w:val="en-US"/>
              </w:rPr>
              <w:t>DCSE</w:t>
            </w:r>
          </w:p>
          <w:p w14:paraId="50B334CA"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5FD03D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5688725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B9778C1" w14:textId="77777777" w:rsidR="00B40F29" w:rsidRPr="007B0717" w:rsidRDefault="00B40F29" w:rsidP="004E180D">
            <w:pPr>
              <w:jc w:val="right"/>
              <w:rPr>
                <w:sz w:val="18"/>
                <w:szCs w:val="18"/>
                <w:lang w:val="en-US"/>
              </w:rPr>
            </w:pPr>
            <w:r w:rsidRPr="007B0717">
              <w:rPr>
                <w:sz w:val="18"/>
                <w:szCs w:val="18"/>
                <w:lang w:val="en-US"/>
              </w:rPr>
              <w:t>25,8</w:t>
            </w:r>
          </w:p>
        </w:tc>
        <w:tc>
          <w:tcPr>
            <w:tcW w:w="1228" w:type="dxa"/>
            <w:tcBorders>
              <w:top w:val="nil"/>
              <w:left w:val="nil"/>
              <w:bottom w:val="single" w:sz="4" w:space="0" w:color="auto"/>
              <w:right w:val="single" w:sz="4" w:space="0" w:color="auto"/>
            </w:tcBorders>
            <w:shd w:val="clear" w:color="auto" w:fill="auto"/>
            <w:vAlign w:val="bottom"/>
            <w:hideMark/>
          </w:tcPr>
          <w:p w14:paraId="0D005557" w14:textId="77777777" w:rsidR="00B40F29" w:rsidRPr="007B0717" w:rsidRDefault="00B40F29" w:rsidP="004E180D">
            <w:pPr>
              <w:jc w:val="right"/>
              <w:rPr>
                <w:sz w:val="18"/>
                <w:szCs w:val="18"/>
                <w:lang w:val="en-US"/>
              </w:rPr>
            </w:pPr>
            <w:r w:rsidRPr="007B0717">
              <w:rPr>
                <w:sz w:val="18"/>
                <w:szCs w:val="18"/>
                <w:lang w:val="en-US"/>
              </w:rPr>
              <w:t>25,8</w:t>
            </w:r>
          </w:p>
        </w:tc>
      </w:tr>
      <w:tr w:rsidR="00B40F29" w:rsidRPr="007B0717" w14:paraId="3219D84C"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3E5E407" w14:textId="77777777" w:rsidR="00B40F29" w:rsidRPr="007B0717" w:rsidRDefault="00B40F29" w:rsidP="004E180D">
            <w:pPr>
              <w:jc w:val="center"/>
              <w:rPr>
                <w:sz w:val="18"/>
                <w:szCs w:val="18"/>
                <w:lang w:val="en-US"/>
              </w:rPr>
            </w:pPr>
            <w:r w:rsidRPr="007B0717">
              <w:rPr>
                <w:sz w:val="18"/>
                <w:szCs w:val="18"/>
                <w:lang w:val="en-US"/>
              </w:rPr>
              <w:t>DCSE</w:t>
            </w:r>
          </w:p>
          <w:p w14:paraId="4569AA0C"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1AD6F7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759A11A7" w14:textId="77777777" w:rsidR="00B40F29" w:rsidRPr="007B0717" w:rsidRDefault="00B40F29" w:rsidP="004E180D">
            <w:pPr>
              <w:jc w:val="both"/>
              <w:rPr>
                <w:color w:val="000000"/>
                <w:sz w:val="18"/>
                <w:szCs w:val="18"/>
                <w:lang w:val="en-US"/>
              </w:rPr>
            </w:pPr>
            <w:r w:rsidRPr="007B0717">
              <w:rPr>
                <w:color w:val="000000"/>
                <w:sz w:val="18"/>
                <w:szCs w:val="18"/>
                <w:lang w:val="en-US"/>
              </w:rPr>
              <w:t>Primăriei orașului Cimișlia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32A42351" w14:textId="77777777" w:rsidR="00B40F29" w:rsidRPr="007B0717" w:rsidRDefault="00B40F29" w:rsidP="004E180D">
            <w:pPr>
              <w:jc w:val="right"/>
              <w:rPr>
                <w:sz w:val="18"/>
                <w:szCs w:val="18"/>
                <w:lang w:val="en-US"/>
              </w:rPr>
            </w:pPr>
            <w:r w:rsidRPr="007B0717">
              <w:rPr>
                <w:sz w:val="18"/>
                <w:szCs w:val="18"/>
                <w:lang w:val="en-US"/>
              </w:rPr>
              <w:t>5,0</w:t>
            </w:r>
          </w:p>
        </w:tc>
        <w:tc>
          <w:tcPr>
            <w:tcW w:w="1228" w:type="dxa"/>
            <w:tcBorders>
              <w:top w:val="nil"/>
              <w:left w:val="nil"/>
              <w:bottom w:val="single" w:sz="4" w:space="0" w:color="auto"/>
              <w:right w:val="single" w:sz="4" w:space="0" w:color="auto"/>
            </w:tcBorders>
            <w:shd w:val="clear" w:color="auto" w:fill="auto"/>
            <w:vAlign w:val="bottom"/>
            <w:hideMark/>
          </w:tcPr>
          <w:p w14:paraId="5DEB9757" w14:textId="77777777" w:rsidR="00B40F29" w:rsidRPr="007B0717" w:rsidRDefault="00B40F29" w:rsidP="004E180D">
            <w:pPr>
              <w:jc w:val="right"/>
              <w:rPr>
                <w:sz w:val="18"/>
                <w:szCs w:val="18"/>
                <w:lang w:val="en-US"/>
              </w:rPr>
            </w:pPr>
            <w:r w:rsidRPr="007B0717">
              <w:rPr>
                <w:sz w:val="18"/>
                <w:szCs w:val="18"/>
                <w:lang w:val="en-US"/>
              </w:rPr>
              <w:t>5,0</w:t>
            </w:r>
          </w:p>
        </w:tc>
      </w:tr>
      <w:tr w:rsidR="00B40F29" w:rsidRPr="007B0717" w14:paraId="0AF2053B"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8BA078"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1B97F2AA"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2F4519C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08FAE613" w14:textId="77777777" w:rsidR="00B40F29" w:rsidRPr="007B0717" w:rsidRDefault="00B40F29" w:rsidP="004E180D">
            <w:pPr>
              <w:jc w:val="both"/>
              <w:rPr>
                <w:sz w:val="18"/>
                <w:szCs w:val="18"/>
                <w:lang w:val="en-US"/>
              </w:rPr>
            </w:pPr>
            <w:r w:rsidRPr="007B0717">
              <w:rPr>
                <w:sz w:val="18"/>
                <w:szCs w:val="18"/>
                <w:lang w:val="en-US"/>
              </w:rPr>
              <w:t>Consiliului raional Cimișlia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1C592745" w14:textId="77777777" w:rsidR="00B40F29" w:rsidRPr="007B0717" w:rsidRDefault="00B40F29" w:rsidP="004E180D">
            <w:pPr>
              <w:jc w:val="right"/>
              <w:rPr>
                <w:sz w:val="18"/>
                <w:szCs w:val="18"/>
                <w:lang w:val="en-US"/>
              </w:rPr>
            </w:pPr>
            <w:r w:rsidRPr="007B0717">
              <w:rPr>
                <w:sz w:val="18"/>
                <w:szCs w:val="18"/>
                <w:lang w:val="en-US"/>
              </w:rPr>
              <w:t>897,7</w:t>
            </w:r>
          </w:p>
        </w:tc>
        <w:tc>
          <w:tcPr>
            <w:tcW w:w="1228" w:type="dxa"/>
            <w:tcBorders>
              <w:top w:val="nil"/>
              <w:left w:val="nil"/>
              <w:bottom w:val="single" w:sz="4" w:space="0" w:color="auto"/>
              <w:right w:val="single" w:sz="4" w:space="0" w:color="auto"/>
            </w:tcBorders>
            <w:shd w:val="clear" w:color="auto" w:fill="auto"/>
            <w:vAlign w:val="bottom"/>
            <w:hideMark/>
          </w:tcPr>
          <w:p w14:paraId="234436AB" w14:textId="77777777" w:rsidR="00B40F29" w:rsidRPr="007B0717" w:rsidRDefault="00B40F29" w:rsidP="004E180D">
            <w:pPr>
              <w:jc w:val="right"/>
              <w:rPr>
                <w:sz w:val="18"/>
                <w:szCs w:val="18"/>
                <w:lang w:val="en-US"/>
              </w:rPr>
            </w:pPr>
            <w:r w:rsidRPr="007B0717">
              <w:rPr>
                <w:sz w:val="18"/>
                <w:szCs w:val="18"/>
                <w:lang w:val="en-US"/>
              </w:rPr>
              <w:t>809,5</w:t>
            </w:r>
          </w:p>
        </w:tc>
      </w:tr>
      <w:tr w:rsidR="00B40F29" w:rsidRPr="007B0717" w14:paraId="7D665E0E"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BF6A60" w14:textId="77777777" w:rsidR="00B40F29" w:rsidRPr="007B0717" w:rsidRDefault="00B40F29" w:rsidP="004E180D">
            <w:pPr>
              <w:jc w:val="center"/>
              <w:rPr>
                <w:sz w:val="18"/>
                <w:szCs w:val="18"/>
                <w:lang w:val="en-US"/>
              </w:rPr>
            </w:pPr>
            <w:r w:rsidRPr="007B0717">
              <w:rPr>
                <w:sz w:val="18"/>
                <w:szCs w:val="18"/>
                <w:lang w:val="en-US"/>
              </w:rPr>
              <w:t xml:space="preserve">DCSE </w:t>
            </w:r>
          </w:p>
          <w:p w14:paraId="2760925C"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EDB90B7"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84B9D4B" w14:textId="77777777" w:rsidR="00B40F29" w:rsidRPr="007B0717" w:rsidRDefault="00B40F29" w:rsidP="004E180D">
            <w:pPr>
              <w:jc w:val="both"/>
              <w:rPr>
                <w:sz w:val="18"/>
                <w:szCs w:val="18"/>
                <w:lang w:val="en-US"/>
              </w:rPr>
            </w:pPr>
            <w:r w:rsidRPr="007B0717">
              <w:rPr>
                <w:sz w:val="18"/>
                <w:szCs w:val="18"/>
                <w:lang w:val="en-US"/>
              </w:rPr>
              <w:t>Consiliului raional Cimișlia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57DDED6F" w14:textId="77777777" w:rsidR="00B40F29" w:rsidRPr="007B0717" w:rsidRDefault="00B40F29" w:rsidP="004E180D">
            <w:pPr>
              <w:jc w:val="right"/>
              <w:rPr>
                <w:sz w:val="18"/>
                <w:szCs w:val="18"/>
                <w:lang w:val="en-US"/>
              </w:rPr>
            </w:pPr>
            <w:r w:rsidRPr="007B0717">
              <w:rPr>
                <w:sz w:val="18"/>
                <w:szCs w:val="18"/>
                <w:lang w:val="en-US"/>
              </w:rPr>
              <w:t>258,0</w:t>
            </w:r>
          </w:p>
        </w:tc>
        <w:tc>
          <w:tcPr>
            <w:tcW w:w="1228" w:type="dxa"/>
            <w:tcBorders>
              <w:top w:val="nil"/>
              <w:left w:val="nil"/>
              <w:bottom w:val="single" w:sz="4" w:space="0" w:color="auto"/>
              <w:right w:val="single" w:sz="4" w:space="0" w:color="auto"/>
            </w:tcBorders>
            <w:shd w:val="clear" w:color="auto" w:fill="auto"/>
            <w:vAlign w:val="bottom"/>
            <w:hideMark/>
          </w:tcPr>
          <w:p w14:paraId="77EA9516" w14:textId="77777777" w:rsidR="00B40F29" w:rsidRPr="007B0717" w:rsidRDefault="00B40F29" w:rsidP="004E180D">
            <w:pPr>
              <w:jc w:val="right"/>
              <w:rPr>
                <w:sz w:val="18"/>
                <w:szCs w:val="18"/>
                <w:lang w:val="en-US"/>
              </w:rPr>
            </w:pPr>
            <w:r w:rsidRPr="007B0717">
              <w:rPr>
                <w:sz w:val="18"/>
                <w:szCs w:val="18"/>
                <w:lang w:val="en-US"/>
              </w:rPr>
              <w:t>251,5</w:t>
            </w:r>
          </w:p>
        </w:tc>
      </w:tr>
      <w:tr w:rsidR="00B40F29" w:rsidRPr="007B0717" w14:paraId="516C8AFE"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334309" w14:textId="77777777" w:rsidR="00B40F29" w:rsidRPr="007B0717" w:rsidRDefault="00B40F29" w:rsidP="004E180D">
            <w:pPr>
              <w:jc w:val="center"/>
              <w:rPr>
                <w:sz w:val="18"/>
                <w:szCs w:val="18"/>
                <w:lang w:val="en-US"/>
              </w:rPr>
            </w:pPr>
            <w:r w:rsidRPr="007B0717">
              <w:rPr>
                <w:sz w:val="18"/>
                <w:szCs w:val="18"/>
                <w:lang w:val="en-US"/>
              </w:rPr>
              <w:t xml:space="preserve">DCSE </w:t>
            </w:r>
          </w:p>
          <w:p w14:paraId="589F852A"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7AC46E60"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5CCB5C1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09820D8" w14:textId="77777777" w:rsidR="00B40F29" w:rsidRPr="007B0717" w:rsidRDefault="00B40F29" w:rsidP="004E180D">
            <w:pPr>
              <w:jc w:val="right"/>
              <w:rPr>
                <w:sz w:val="18"/>
                <w:szCs w:val="18"/>
                <w:lang w:val="en-US"/>
              </w:rPr>
            </w:pPr>
            <w:r w:rsidRPr="007B0717">
              <w:rPr>
                <w:sz w:val="18"/>
                <w:szCs w:val="18"/>
                <w:lang w:val="en-US"/>
              </w:rPr>
              <w:t>213,5</w:t>
            </w:r>
          </w:p>
        </w:tc>
        <w:tc>
          <w:tcPr>
            <w:tcW w:w="1228" w:type="dxa"/>
            <w:tcBorders>
              <w:top w:val="nil"/>
              <w:left w:val="nil"/>
              <w:bottom w:val="single" w:sz="4" w:space="0" w:color="auto"/>
              <w:right w:val="single" w:sz="4" w:space="0" w:color="auto"/>
            </w:tcBorders>
            <w:shd w:val="clear" w:color="auto" w:fill="auto"/>
            <w:vAlign w:val="bottom"/>
            <w:hideMark/>
          </w:tcPr>
          <w:p w14:paraId="6730AD12" w14:textId="77777777" w:rsidR="00B40F29" w:rsidRPr="007B0717" w:rsidRDefault="00B40F29" w:rsidP="004E180D">
            <w:pPr>
              <w:jc w:val="right"/>
              <w:rPr>
                <w:sz w:val="18"/>
                <w:szCs w:val="18"/>
                <w:lang w:val="en-US"/>
              </w:rPr>
            </w:pPr>
            <w:r w:rsidRPr="007B0717">
              <w:rPr>
                <w:sz w:val="18"/>
                <w:szCs w:val="18"/>
                <w:lang w:val="en-US"/>
              </w:rPr>
              <w:t>198,0</w:t>
            </w:r>
          </w:p>
        </w:tc>
      </w:tr>
      <w:tr w:rsidR="00B40F29" w:rsidRPr="007B0717" w14:paraId="74C15C64" w14:textId="77777777" w:rsidTr="00B40F29">
        <w:trPr>
          <w:trHeight w:val="9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1D1674" w14:textId="77777777" w:rsidR="00B40F29" w:rsidRPr="007B0717" w:rsidRDefault="00B40F29" w:rsidP="004E180D">
            <w:pPr>
              <w:jc w:val="center"/>
              <w:rPr>
                <w:sz w:val="18"/>
                <w:szCs w:val="18"/>
                <w:lang w:val="en-US"/>
              </w:rPr>
            </w:pPr>
            <w:r w:rsidRPr="007B0717">
              <w:rPr>
                <w:sz w:val="18"/>
                <w:szCs w:val="18"/>
                <w:lang w:val="en-US"/>
              </w:rPr>
              <w:t xml:space="preserve">HG </w:t>
            </w:r>
          </w:p>
          <w:p w14:paraId="12F3345D"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172C8D8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233F5C27" w14:textId="77777777" w:rsidR="00B40F29" w:rsidRPr="007B0717" w:rsidRDefault="00B40F29" w:rsidP="004E180D">
            <w:pPr>
              <w:jc w:val="both"/>
              <w:rPr>
                <w:sz w:val="18"/>
                <w:szCs w:val="18"/>
                <w:lang w:val="en-US"/>
              </w:rPr>
            </w:pPr>
            <w:r w:rsidRPr="007B0717">
              <w:rPr>
                <w:sz w:val="18"/>
                <w:szCs w:val="18"/>
                <w:lang w:val="en-US"/>
              </w:rPr>
              <w:t>Consiliului raional Cimișlia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0BEF64B" w14:textId="77777777" w:rsidR="00B40F29" w:rsidRPr="007B0717" w:rsidRDefault="00B40F29" w:rsidP="004E180D">
            <w:pPr>
              <w:jc w:val="right"/>
              <w:rPr>
                <w:sz w:val="18"/>
                <w:szCs w:val="18"/>
                <w:lang w:val="en-US"/>
              </w:rPr>
            </w:pPr>
            <w:r w:rsidRPr="007B0717">
              <w:rPr>
                <w:sz w:val="18"/>
                <w:szCs w:val="18"/>
                <w:lang w:val="en-US"/>
              </w:rPr>
              <w:t>80,0</w:t>
            </w:r>
          </w:p>
        </w:tc>
        <w:tc>
          <w:tcPr>
            <w:tcW w:w="1228" w:type="dxa"/>
            <w:tcBorders>
              <w:top w:val="nil"/>
              <w:left w:val="nil"/>
              <w:bottom w:val="single" w:sz="4" w:space="0" w:color="auto"/>
              <w:right w:val="single" w:sz="4" w:space="0" w:color="auto"/>
            </w:tcBorders>
            <w:shd w:val="clear" w:color="auto" w:fill="auto"/>
            <w:vAlign w:val="bottom"/>
            <w:hideMark/>
          </w:tcPr>
          <w:p w14:paraId="48FB88F1" w14:textId="77777777" w:rsidR="00B40F29" w:rsidRPr="007B0717" w:rsidRDefault="00B40F29" w:rsidP="004E180D">
            <w:pPr>
              <w:jc w:val="right"/>
              <w:rPr>
                <w:sz w:val="18"/>
                <w:szCs w:val="18"/>
                <w:lang w:val="en-US"/>
              </w:rPr>
            </w:pPr>
            <w:r w:rsidRPr="007B0717">
              <w:rPr>
                <w:sz w:val="18"/>
                <w:szCs w:val="18"/>
                <w:lang w:val="en-US"/>
              </w:rPr>
              <w:t>80,0</w:t>
            </w:r>
          </w:p>
        </w:tc>
      </w:tr>
      <w:tr w:rsidR="00B40F29" w:rsidRPr="007B0717" w14:paraId="41312171"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3902562C"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9B0BAEA"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7BFF702E" w14:textId="77777777" w:rsidR="00B40F29" w:rsidRPr="007B0717" w:rsidRDefault="00B40F29" w:rsidP="004E180D">
            <w:pPr>
              <w:jc w:val="both"/>
              <w:rPr>
                <w:b/>
                <w:bCs/>
                <w:sz w:val="18"/>
                <w:szCs w:val="18"/>
                <w:lang w:val="en-US"/>
              </w:rPr>
            </w:pPr>
            <w:r w:rsidRPr="007B0717">
              <w:rPr>
                <w:b/>
                <w:bCs/>
                <w:sz w:val="18"/>
                <w:szCs w:val="18"/>
                <w:lang w:val="en-US"/>
              </w:rPr>
              <w:t>Raionul Criuleni</w:t>
            </w:r>
          </w:p>
        </w:tc>
        <w:tc>
          <w:tcPr>
            <w:tcW w:w="1465" w:type="dxa"/>
            <w:tcBorders>
              <w:top w:val="nil"/>
              <w:left w:val="nil"/>
              <w:bottom w:val="single" w:sz="4" w:space="0" w:color="auto"/>
              <w:right w:val="single" w:sz="4" w:space="0" w:color="auto"/>
            </w:tcBorders>
            <w:shd w:val="clear" w:color="auto" w:fill="FFFFFF"/>
            <w:vAlign w:val="bottom"/>
            <w:hideMark/>
          </w:tcPr>
          <w:p w14:paraId="117F985D" w14:textId="77777777" w:rsidR="00B40F29" w:rsidRPr="007B0717" w:rsidRDefault="00B40F29" w:rsidP="004E180D">
            <w:pPr>
              <w:jc w:val="right"/>
              <w:rPr>
                <w:b/>
                <w:bCs/>
                <w:sz w:val="18"/>
                <w:szCs w:val="18"/>
                <w:lang w:val="en-US"/>
              </w:rPr>
            </w:pPr>
            <w:r w:rsidRPr="007B0717">
              <w:rPr>
                <w:b/>
                <w:bCs/>
                <w:sz w:val="18"/>
                <w:szCs w:val="18"/>
                <w:lang w:val="en-US"/>
              </w:rPr>
              <w:t>1928,9</w:t>
            </w:r>
          </w:p>
        </w:tc>
        <w:tc>
          <w:tcPr>
            <w:tcW w:w="1228" w:type="dxa"/>
            <w:tcBorders>
              <w:top w:val="nil"/>
              <w:left w:val="nil"/>
              <w:bottom w:val="single" w:sz="4" w:space="0" w:color="auto"/>
              <w:right w:val="single" w:sz="4" w:space="0" w:color="auto"/>
            </w:tcBorders>
            <w:shd w:val="clear" w:color="auto" w:fill="FFFFFF"/>
            <w:vAlign w:val="bottom"/>
            <w:hideMark/>
          </w:tcPr>
          <w:p w14:paraId="6704E0CE" w14:textId="77777777" w:rsidR="00B40F29" w:rsidRPr="007B0717" w:rsidRDefault="00B40F29" w:rsidP="004E180D">
            <w:pPr>
              <w:jc w:val="right"/>
              <w:rPr>
                <w:b/>
                <w:bCs/>
                <w:sz w:val="18"/>
                <w:szCs w:val="18"/>
                <w:lang w:val="en-US"/>
              </w:rPr>
            </w:pPr>
            <w:r w:rsidRPr="007B0717">
              <w:rPr>
                <w:b/>
                <w:bCs/>
                <w:sz w:val="18"/>
                <w:szCs w:val="18"/>
                <w:lang w:val="en-US"/>
              </w:rPr>
              <w:t>1805,8</w:t>
            </w:r>
          </w:p>
        </w:tc>
      </w:tr>
      <w:tr w:rsidR="00B40F29" w:rsidRPr="007B0717" w14:paraId="24D158B2" w14:textId="77777777" w:rsidTr="00B40F29">
        <w:trPr>
          <w:trHeight w:val="103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DCC764" w14:textId="77777777" w:rsidR="00B40F29" w:rsidRPr="007B0717" w:rsidRDefault="00B40F29" w:rsidP="004E180D">
            <w:pPr>
              <w:jc w:val="center"/>
              <w:rPr>
                <w:sz w:val="18"/>
                <w:szCs w:val="18"/>
                <w:lang w:val="en-US"/>
              </w:rPr>
            </w:pPr>
            <w:r w:rsidRPr="007B0717">
              <w:rPr>
                <w:sz w:val="18"/>
                <w:szCs w:val="18"/>
                <w:lang w:val="en-US"/>
              </w:rPr>
              <w:t xml:space="preserve">HG </w:t>
            </w:r>
          </w:p>
          <w:p w14:paraId="74DA0AE9"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6BE186B3"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45F97D2F" w14:textId="77777777" w:rsidR="00B40F29" w:rsidRPr="007B0717" w:rsidRDefault="00B40F29" w:rsidP="004E180D">
            <w:pPr>
              <w:jc w:val="both"/>
              <w:rPr>
                <w:sz w:val="18"/>
                <w:szCs w:val="18"/>
                <w:lang w:val="en-US"/>
              </w:rPr>
            </w:pPr>
            <w:r w:rsidRPr="007B0717">
              <w:rPr>
                <w:sz w:val="18"/>
                <w:szCs w:val="18"/>
                <w:lang w:val="en-US"/>
              </w:rPr>
              <w:t>Consiliului raional Criuleni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0F444D2B" w14:textId="77777777" w:rsidR="00B40F29" w:rsidRPr="007B0717" w:rsidRDefault="00B40F29" w:rsidP="004E180D">
            <w:pPr>
              <w:jc w:val="right"/>
              <w:rPr>
                <w:sz w:val="18"/>
                <w:szCs w:val="18"/>
                <w:lang w:val="en-US"/>
              </w:rPr>
            </w:pPr>
            <w:r w:rsidRPr="007B0717">
              <w:rPr>
                <w:sz w:val="18"/>
                <w:szCs w:val="18"/>
                <w:lang w:val="en-US"/>
              </w:rPr>
              <w:t>160,0</w:t>
            </w:r>
          </w:p>
        </w:tc>
        <w:tc>
          <w:tcPr>
            <w:tcW w:w="1228" w:type="dxa"/>
            <w:tcBorders>
              <w:top w:val="nil"/>
              <w:left w:val="nil"/>
              <w:bottom w:val="single" w:sz="4" w:space="0" w:color="auto"/>
              <w:right w:val="single" w:sz="4" w:space="0" w:color="auto"/>
            </w:tcBorders>
            <w:shd w:val="clear" w:color="auto" w:fill="auto"/>
            <w:vAlign w:val="bottom"/>
            <w:hideMark/>
          </w:tcPr>
          <w:p w14:paraId="4A511CF9" w14:textId="77777777" w:rsidR="00B40F29" w:rsidRPr="007B0717" w:rsidRDefault="00B40F29" w:rsidP="004E180D">
            <w:pPr>
              <w:jc w:val="right"/>
              <w:rPr>
                <w:sz w:val="18"/>
                <w:szCs w:val="18"/>
                <w:lang w:val="en-US"/>
              </w:rPr>
            </w:pPr>
            <w:r w:rsidRPr="007B0717">
              <w:rPr>
                <w:sz w:val="18"/>
                <w:szCs w:val="18"/>
                <w:lang w:val="en-US"/>
              </w:rPr>
              <w:t>160,0</w:t>
            </w:r>
          </w:p>
        </w:tc>
      </w:tr>
      <w:tr w:rsidR="00B40F29" w:rsidRPr="007B0717" w14:paraId="2CB3532E"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446F25" w14:textId="77777777" w:rsidR="00B40F29" w:rsidRPr="007B0717" w:rsidRDefault="00B40F29" w:rsidP="004E180D">
            <w:pPr>
              <w:jc w:val="center"/>
              <w:rPr>
                <w:sz w:val="18"/>
                <w:szCs w:val="18"/>
                <w:lang w:val="en-US"/>
              </w:rPr>
            </w:pPr>
            <w:r w:rsidRPr="007B0717">
              <w:rPr>
                <w:sz w:val="18"/>
                <w:szCs w:val="18"/>
                <w:lang w:val="en-US"/>
              </w:rPr>
              <w:t xml:space="preserve">DCSE </w:t>
            </w:r>
          </w:p>
          <w:p w14:paraId="7268A70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3DD519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C8F428D" w14:textId="77777777" w:rsidR="00B40F29" w:rsidRPr="007B0717" w:rsidRDefault="00B40F29" w:rsidP="004E180D">
            <w:pPr>
              <w:jc w:val="both"/>
              <w:rPr>
                <w:sz w:val="18"/>
                <w:szCs w:val="18"/>
                <w:lang w:val="en-US"/>
              </w:rPr>
            </w:pPr>
            <w:r w:rsidRPr="007B0717">
              <w:rPr>
                <w:sz w:val="18"/>
                <w:szCs w:val="18"/>
                <w:lang w:val="en-US"/>
              </w:rPr>
              <w:t>Consiliului raional Criuleni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2EF9065F" w14:textId="77777777" w:rsidR="00B40F29" w:rsidRPr="007B0717" w:rsidRDefault="00B40F29" w:rsidP="004E180D">
            <w:pPr>
              <w:jc w:val="right"/>
              <w:rPr>
                <w:sz w:val="18"/>
                <w:szCs w:val="18"/>
                <w:lang w:val="en-US"/>
              </w:rPr>
            </w:pPr>
            <w:r w:rsidRPr="007B0717">
              <w:rPr>
                <w:sz w:val="18"/>
                <w:szCs w:val="18"/>
                <w:lang w:val="en-US"/>
              </w:rPr>
              <w:t>1333,2</w:t>
            </w:r>
          </w:p>
        </w:tc>
        <w:tc>
          <w:tcPr>
            <w:tcW w:w="1228" w:type="dxa"/>
            <w:tcBorders>
              <w:top w:val="nil"/>
              <w:left w:val="nil"/>
              <w:bottom w:val="single" w:sz="4" w:space="0" w:color="auto"/>
              <w:right w:val="single" w:sz="4" w:space="0" w:color="auto"/>
            </w:tcBorders>
            <w:shd w:val="clear" w:color="auto" w:fill="auto"/>
            <w:vAlign w:val="bottom"/>
            <w:hideMark/>
          </w:tcPr>
          <w:p w14:paraId="22763A9D" w14:textId="77777777" w:rsidR="00B40F29" w:rsidRPr="007B0717" w:rsidRDefault="00B40F29" w:rsidP="004E180D">
            <w:pPr>
              <w:jc w:val="right"/>
              <w:rPr>
                <w:sz w:val="18"/>
                <w:szCs w:val="18"/>
                <w:lang w:val="en-US"/>
              </w:rPr>
            </w:pPr>
            <w:r w:rsidRPr="007B0717">
              <w:rPr>
                <w:sz w:val="18"/>
                <w:szCs w:val="18"/>
                <w:lang w:val="en-US"/>
              </w:rPr>
              <w:t>1251,6</w:t>
            </w:r>
          </w:p>
        </w:tc>
      </w:tr>
      <w:tr w:rsidR="00B40F29" w:rsidRPr="007B0717" w14:paraId="3B76AE0C"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8AE3C0" w14:textId="77777777" w:rsidR="00B40F29" w:rsidRPr="007B0717" w:rsidRDefault="00B40F29" w:rsidP="004E180D">
            <w:pPr>
              <w:jc w:val="center"/>
              <w:rPr>
                <w:sz w:val="18"/>
                <w:szCs w:val="18"/>
                <w:lang w:val="en-US"/>
              </w:rPr>
            </w:pPr>
            <w:r w:rsidRPr="007B0717">
              <w:rPr>
                <w:sz w:val="18"/>
                <w:szCs w:val="18"/>
                <w:lang w:val="en-US"/>
              </w:rPr>
              <w:t xml:space="preserve">DCSE </w:t>
            </w:r>
          </w:p>
          <w:p w14:paraId="49502700"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2F4F45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A4F1A3B" w14:textId="77777777" w:rsidR="00B40F29" w:rsidRPr="007B0717" w:rsidRDefault="00B40F29" w:rsidP="004E180D">
            <w:pPr>
              <w:jc w:val="both"/>
              <w:rPr>
                <w:sz w:val="18"/>
                <w:szCs w:val="18"/>
                <w:lang w:val="en-US"/>
              </w:rPr>
            </w:pPr>
            <w:r w:rsidRPr="007B0717">
              <w:rPr>
                <w:sz w:val="18"/>
                <w:szCs w:val="18"/>
                <w:lang w:val="en-US"/>
              </w:rPr>
              <w:t>Consiliului raional Criuleni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37AE14BD" w14:textId="77777777" w:rsidR="00B40F29" w:rsidRPr="007B0717" w:rsidRDefault="00B40F29" w:rsidP="004E180D">
            <w:pPr>
              <w:jc w:val="right"/>
              <w:rPr>
                <w:sz w:val="18"/>
                <w:szCs w:val="18"/>
                <w:lang w:val="en-US"/>
              </w:rPr>
            </w:pPr>
            <w:r w:rsidRPr="007B0717">
              <w:rPr>
                <w:sz w:val="18"/>
                <w:szCs w:val="18"/>
                <w:lang w:val="en-US"/>
              </w:rPr>
              <w:t>354,7</w:t>
            </w:r>
          </w:p>
        </w:tc>
        <w:tc>
          <w:tcPr>
            <w:tcW w:w="1228" w:type="dxa"/>
            <w:tcBorders>
              <w:top w:val="nil"/>
              <w:left w:val="nil"/>
              <w:bottom w:val="single" w:sz="4" w:space="0" w:color="auto"/>
              <w:right w:val="single" w:sz="4" w:space="0" w:color="auto"/>
            </w:tcBorders>
            <w:shd w:val="clear" w:color="auto" w:fill="auto"/>
            <w:vAlign w:val="bottom"/>
            <w:hideMark/>
          </w:tcPr>
          <w:p w14:paraId="2C5E5F31" w14:textId="77777777" w:rsidR="00B40F29" w:rsidRPr="007B0717" w:rsidRDefault="00B40F29" w:rsidP="004E180D">
            <w:pPr>
              <w:jc w:val="right"/>
              <w:rPr>
                <w:sz w:val="18"/>
                <w:szCs w:val="18"/>
                <w:lang w:val="en-US"/>
              </w:rPr>
            </w:pPr>
            <w:r w:rsidRPr="007B0717">
              <w:rPr>
                <w:sz w:val="18"/>
                <w:szCs w:val="18"/>
                <w:lang w:val="en-US"/>
              </w:rPr>
              <w:t>335,3</w:t>
            </w:r>
          </w:p>
        </w:tc>
      </w:tr>
      <w:tr w:rsidR="00B40F29" w:rsidRPr="007B0717" w14:paraId="250DE95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FFD4A1" w14:textId="77777777" w:rsidR="00B40F29" w:rsidRPr="007B0717" w:rsidRDefault="00B40F29" w:rsidP="004E180D">
            <w:pPr>
              <w:jc w:val="center"/>
              <w:rPr>
                <w:sz w:val="18"/>
                <w:szCs w:val="18"/>
                <w:lang w:val="en-US"/>
              </w:rPr>
            </w:pPr>
            <w:r w:rsidRPr="007B0717">
              <w:rPr>
                <w:sz w:val="18"/>
                <w:szCs w:val="18"/>
                <w:lang w:val="en-US"/>
              </w:rPr>
              <w:t xml:space="preserve">DCSE </w:t>
            </w:r>
          </w:p>
          <w:p w14:paraId="3B8D0F43"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D8F50F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E21BC1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F3AA111" w14:textId="77777777" w:rsidR="00B40F29" w:rsidRPr="007B0717" w:rsidRDefault="00B40F29" w:rsidP="004E180D">
            <w:pPr>
              <w:jc w:val="right"/>
              <w:rPr>
                <w:sz w:val="18"/>
                <w:szCs w:val="18"/>
                <w:lang w:val="en-US"/>
              </w:rPr>
            </w:pPr>
            <w:r w:rsidRPr="007B0717">
              <w:rPr>
                <w:sz w:val="18"/>
                <w:szCs w:val="18"/>
                <w:lang w:val="en-US"/>
              </w:rPr>
              <w:t>81,0</w:t>
            </w:r>
          </w:p>
        </w:tc>
        <w:tc>
          <w:tcPr>
            <w:tcW w:w="1228" w:type="dxa"/>
            <w:tcBorders>
              <w:top w:val="nil"/>
              <w:left w:val="nil"/>
              <w:bottom w:val="single" w:sz="4" w:space="0" w:color="auto"/>
              <w:right w:val="single" w:sz="4" w:space="0" w:color="auto"/>
            </w:tcBorders>
            <w:shd w:val="clear" w:color="auto" w:fill="auto"/>
            <w:vAlign w:val="bottom"/>
            <w:hideMark/>
          </w:tcPr>
          <w:p w14:paraId="2741DED2" w14:textId="77777777" w:rsidR="00B40F29" w:rsidRPr="007B0717" w:rsidRDefault="00B40F29" w:rsidP="004E180D">
            <w:pPr>
              <w:jc w:val="right"/>
              <w:rPr>
                <w:sz w:val="18"/>
                <w:szCs w:val="18"/>
                <w:lang w:val="en-US"/>
              </w:rPr>
            </w:pPr>
            <w:r w:rsidRPr="007B0717">
              <w:rPr>
                <w:sz w:val="18"/>
                <w:szCs w:val="18"/>
                <w:lang w:val="en-US"/>
              </w:rPr>
              <w:t>58,9</w:t>
            </w:r>
          </w:p>
        </w:tc>
      </w:tr>
      <w:tr w:rsidR="00B40F29" w:rsidRPr="007B0717" w14:paraId="21FDF4C9"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1BE9524"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76C3F53"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7EC6244C" w14:textId="77777777" w:rsidR="00B40F29" w:rsidRPr="007B0717" w:rsidRDefault="00B40F29" w:rsidP="004E180D">
            <w:pPr>
              <w:jc w:val="both"/>
              <w:rPr>
                <w:b/>
                <w:bCs/>
                <w:sz w:val="18"/>
                <w:szCs w:val="18"/>
                <w:lang w:val="en-US"/>
              </w:rPr>
            </w:pPr>
            <w:r w:rsidRPr="007B0717">
              <w:rPr>
                <w:b/>
                <w:bCs/>
                <w:sz w:val="18"/>
                <w:szCs w:val="18"/>
                <w:lang w:val="en-US"/>
              </w:rPr>
              <w:t>Raionul Dondușeni</w:t>
            </w:r>
          </w:p>
        </w:tc>
        <w:tc>
          <w:tcPr>
            <w:tcW w:w="1465" w:type="dxa"/>
            <w:tcBorders>
              <w:top w:val="nil"/>
              <w:left w:val="nil"/>
              <w:bottom w:val="single" w:sz="4" w:space="0" w:color="auto"/>
              <w:right w:val="single" w:sz="4" w:space="0" w:color="auto"/>
            </w:tcBorders>
            <w:shd w:val="clear" w:color="auto" w:fill="FFFFFF"/>
            <w:vAlign w:val="bottom"/>
            <w:hideMark/>
          </w:tcPr>
          <w:p w14:paraId="126B6CF3" w14:textId="77777777" w:rsidR="00B40F29" w:rsidRPr="007B0717" w:rsidRDefault="00B40F29" w:rsidP="004E180D">
            <w:pPr>
              <w:jc w:val="right"/>
              <w:rPr>
                <w:b/>
                <w:bCs/>
                <w:sz w:val="18"/>
                <w:szCs w:val="18"/>
                <w:lang w:val="en-US"/>
              </w:rPr>
            </w:pPr>
            <w:r w:rsidRPr="007B0717">
              <w:rPr>
                <w:b/>
                <w:bCs/>
                <w:sz w:val="18"/>
                <w:szCs w:val="18"/>
                <w:lang w:val="en-US"/>
              </w:rPr>
              <w:t>2622,9</w:t>
            </w:r>
          </w:p>
        </w:tc>
        <w:tc>
          <w:tcPr>
            <w:tcW w:w="1228" w:type="dxa"/>
            <w:tcBorders>
              <w:top w:val="nil"/>
              <w:left w:val="nil"/>
              <w:bottom w:val="single" w:sz="4" w:space="0" w:color="auto"/>
              <w:right w:val="single" w:sz="4" w:space="0" w:color="auto"/>
            </w:tcBorders>
            <w:shd w:val="clear" w:color="auto" w:fill="FFFFFF"/>
            <w:vAlign w:val="bottom"/>
            <w:hideMark/>
          </w:tcPr>
          <w:p w14:paraId="3E3F6B23" w14:textId="77777777" w:rsidR="00B40F29" w:rsidRPr="007B0717" w:rsidRDefault="00B40F29" w:rsidP="004E180D">
            <w:pPr>
              <w:jc w:val="right"/>
              <w:rPr>
                <w:b/>
                <w:bCs/>
                <w:sz w:val="18"/>
                <w:szCs w:val="18"/>
                <w:lang w:val="en-US"/>
              </w:rPr>
            </w:pPr>
            <w:r w:rsidRPr="007B0717">
              <w:rPr>
                <w:b/>
                <w:bCs/>
                <w:sz w:val="18"/>
                <w:szCs w:val="18"/>
                <w:lang w:val="en-US"/>
              </w:rPr>
              <w:t>2483,8</w:t>
            </w:r>
          </w:p>
        </w:tc>
      </w:tr>
      <w:tr w:rsidR="00B40F29" w:rsidRPr="007B0717" w14:paraId="2EE64FE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A4790B" w14:textId="77777777" w:rsidR="00B40F29" w:rsidRPr="007B0717" w:rsidRDefault="00B40F29" w:rsidP="004E180D">
            <w:pPr>
              <w:jc w:val="center"/>
              <w:rPr>
                <w:sz w:val="18"/>
                <w:szCs w:val="18"/>
                <w:lang w:val="en-US"/>
              </w:rPr>
            </w:pPr>
            <w:r w:rsidRPr="007B0717">
              <w:rPr>
                <w:sz w:val="18"/>
                <w:szCs w:val="18"/>
                <w:lang w:val="en-US"/>
              </w:rPr>
              <w:t xml:space="preserve">DCSE </w:t>
            </w:r>
          </w:p>
          <w:p w14:paraId="0EC4736A"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218C69E0"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2C66AFA" w14:textId="77777777" w:rsidR="00B40F29" w:rsidRPr="007B0717" w:rsidRDefault="00B40F29" w:rsidP="004E180D">
            <w:pPr>
              <w:jc w:val="both"/>
              <w:rPr>
                <w:sz w:val="18"/>
                <w:szCs w:val="18"/>
                <w:lang w:val="en-US"/>
              </w:rPr>
            </w:pPr>
            <w:r w:rsidRPr="007B0717">
              <w:rPr>
                <w:sz w:val="18"/>
                <w:szCs w:val="18"/>
                <w:lang w:val="en-US"/>
              </w:rPr>
              <w:t>Consiliului raional Dondușeni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3102BFEE" w14:textId="77777777" w:rsidR="00B40F29" w:rsidRPr="007B0717" w:rsidRDefault="00B40F29" w:rsidP="004E180D">
            <w:pPr>
              <w:jc w:val="right"/>
              <w:rPr>
                <w:sz w:val="18"/>
                <w:szCs w:val="18"/>
                <w:lang w:val="en-US"/>
              </w:rPr>
            </w:pPr>
            <w:r w:rsidRPr="007B0717">
              <w:rPr>
                <w:sz w:val="18"/>
                <w:szCs w:val="18"/>
                <w:lang w:val="en-US"/>
              </w:rPr>
              <w:t>219,0</w:t>
            </w:r>
          </w:p>
        </w:tc>
        <w:tc>
          <w:tcPr>
            <w:tcW w:w="1228" w:type="dxa"/>
            <w:tcBorders>
              <w:top w:val="nil"/>
              <w:left w:val="nil"/>
              <w:bottom w:val="single" w:sz="4" w:space="0" w:color="auto"/>
              <w:right w:val="single" w:sz="4" w:space="0" w:color="auto"/>
            </w:tcBorders>
            <w:shd w:val="clear" w:color="auto" w:fill="auto"/>
            <w:vAlign w:val="bottom"/>
            <w:hideMark/>
          </w:tcPr>
          <w:p w14:paraId="5189CF66" w14:textId="77777777" w:rsidR="00B40F29" w:rsidRPr="007B0717" w:rsidRDefault="00B40F29" w:rsidP="004E180D">
            <w:pPr>
              <w:jc w:val="right"/>
              <w:rPr>
                <w:sz w:val="18"/>
                <w:szCs w:val="18"/>
                <w:lang w:val="en-US"/>
              </w:rPr>
            </w:pPr>
            <w:r w:rsidRPr="007B0717">
              <w:rPr>
                <w:sz w:val="18"/>
                <w:szCs w:val="18"/>
                <w:lang w:val="en-US"/>
              </w:rPr>
              <w:t>219,0</w:t>
            </w:r>
          </w:p>
        </w:tc>
      </w:tr>
      <w:tr w:rsidR="00B40F29" w:rsidRPr="007B0717" w14:paraId="71F0DA5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940E35" w14:textId="77777777" w:rsidR="00B40F29" w:rsidRPr="007B0717" w:rsidRDefault="00B40F29" w:rsidP="004E180D">
            <w:pPr>
              <w:jc w:val="center"/>
              <w:rPr>
                <w:sz w:val="18"/>
                <w:szCs w:val="18"/>
                <w:lang w:val="en-US"/>
              </w:rPr>
            </w:pPr>
            <w:r w:rsidRPr="007B0717">
              <w:rPr>
                <w:sz w:val="18"/>
                <w:szCs w:val="18"/>
                <w:lang w:val="en-US"/>
              </w:rPr>
              <w:t xml:space="preserve">DCSE </w:t>
            </w:r>
          </w:p>
          <w:p w14:paraId="4EF1F76C"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33ADC0DA"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BCC442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65EBD7E" w14:textId="77777777" w:rsidR="00B40F29" w:rsidRPr="007B0717" w:rsidRDefault="00B40F29" w:rsidP="004E180D">
            <w:pPr>
              <w:jc w:val="right"/>
              <w:rPr>
                <w:sz w:val="18"/>
                <w:szCs w:val="18"/>
                <w:lang w:val="en-US"/>
              </w:rPr>
            </w:pPr>
            <w:r w:rsidRPr="007B0717">
              <w:rPr>
                <w:sz w:val="18"/>
                <w:szCs w:val="18"/>
                <w:lang w:val="en-US"/>
              </w:rPr>
              <w:t>108,0</w:t>
            </w:r>
          </w:p>
        </w:tc>
        <w:tc>
          <w:tcPr>
            <w:tcW w:w="1228" w:type="dxa"/>
            <w:tcBorders>
              <w:top w:val="nil"/>
              <w:left w:val="nil"/>
              <w:bottom w:val="single" w:sz="4" w:space="0" w:color="auto"/>
              <w:right w:val="single" w:sz="4" w:space="0" w:color="auto"/>
            </w:tcBorders>
            <w:shd w:val="clear" w:color="auto" w:fill="auto"/>
            <w:vAlign w:val="bottom"/>
            <w:hideMark/>
          </w:tcPr>
          <w:p w14:paraId="0B986F41" w14:textId="77777777" w:rsidR="00B40F29" w:rsidRPr="007B0717" w:rsidRDefault="00B40F29" w:rsidP="004E180D">
            <w:pPr>
              <w:jc w:val="right"/>
              <w:rPr>
                <w:sz w:val="18"/>
                <w:szCs w:val="18"/>
                <w:lang w:val="en-US"/>
              </w:rPr>
            </w:pPr>
            <w:r w:rsidRPr="007B0717">
              <w:rPr>
                <w:sz w:val="18"/>
                <w:szCs w:val="18"/>
                <w:lang w:val="en-US"/>
              </w:rPr>
              <w:t>108,0</w:t>
            </w:r>
          </w:p>
        </w:tc>
      </w:tr>
      <w:tr w:rsidR="00B40F29" w:rsidRPr="007B0717" w14:paraId="17493D5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F5319E" w14:textId="77777777" w:rsidR="00B40F29" w:rsidRPr="007B0717" w:rsidRDefault="00B40F29" w:rsidP="004E180D">
            <w:pPr>
              <w:jc w:val="center"/>
              <w:rPr>
                <w:sz w:val="18"/>
                <w:szCs w:val="18"/>
                <w:lang w:val="en-US"/>
              </w:rPr>
            </w:pPr>
            <w:r w:rsidRPr="007B0717">
              <w:rPr>
                <w:sz w:val="18"/>
                <w:szCs w:val="18"/>
                <w:lang w:val="en-US"/>
              </w:rPr>
              <w:t>DCSE</w:t>
            </w:r>
          </w:p>
          <w:p w14:paraId="3C7D5789"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2F93F425"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5A09ECF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9D451B7" w14:textId="77777777" w:rsidR="00B40F29" w:rsidRPr="007B0717" w:rsidRDefault="00B40F29" w:rsidP="004E180D">
            <w:pPr>
              <w:jc w:val="right"/>
              <w:rPr>
                <w:sz w:val="18"/>
                <w:szCs w:val="18"/>
                <w:lang w:val="en-US"/>
              </w:rPr>
            </w:pPr>
            <w:r w:rsidRPr="007B0717">
              <w:rPr>
                <w:sz w:val="18"/>
                <w:szCs w:val="18"/>
                <w:lang w:val="en-US"/>
              </w:rPr>
              <w:t>295,6</w:t>
            </w:r>
          </w:p>
        </w:tc>
        <w:tc>
          <w:tcPr>
            <w:tcW w:w="1228" w:type="dxa"/>
            <w:tcBorders>
              <w:top w:val="nil"/>
              <w:left w:val="nil"/>
              <w:bottom w:val="single" w:sz="4" w:space="0" w:color="auto"/>
              <w:right w:val="single" w:sz="4" w:space="0" w:color="auto"/>
            </w:tcBorders>
            <w:shd w:val="clear" w:color="auto" w:fill="auto"/>
            <w:vAlign w:val="bottom"/>
            <w:hideMark/>
          </w:tcPr>
          <w:p w14:paraId="714FA3BB" w14:textId="77777777" w:rsidR="00B40F29" w:rsidRPr="007B0717" w:rsidRDefault="00B40F29" w:rsidP="004E180D">
            <w:pPr>
              <w:jc w:val="right"/>
              <w:rPr>
                <w:sz w:val="18"/>
                <w:szCs w:val="18"/>
                <w:lang w:val="en-US"/>
              </w:rPr>
            </w:pPr>
            <w:r w:rsidRPr="007B0717">
              <w:rPr>
                <w:sz w:val="18"/>
                <w:szCs w:val="18"/>
                <w:lang w:val="en-US"/>
              </w:rPr>
              <w:t>295,6</w:t>
            </w:r>
          </w:p>
        </w:tc>
      </w:tr>
      <w:tr w:rsidR="00B40F29" w:rsidRPr="007B0717" w14:paraId="4A7707E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C3D925" w14:textId="77777777" w:rsidR="00B40F29" w:rsidRPr="007B0717" w:rsidRDefault="00B40F29" w:rsidP="004E180D">
            <w:pPr>
              <w:jc w:val="center"/>
              <w:rPr>
                <w:sz w:val="18"/>
                <w:szCs w:val="18"/>
                <w:lang w:val="en-US"/>
              </w:rPr>
            </w:pPr>
            <w:r w:rsidRPr="007B0717">
              <w:rPr>
                <w:sz w:val="18"/>
                <w:szCs w:val="18"/>
                <w:lang w:val="en-US"/>
              </w:rPr>
              <w:t xml:space="preserve">DCSE </w:t>
            </w:r>
          </w:p>
          <w:p w14:paraId="476E61C4"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70A989D2"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3319338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8DA8DCB" w14:textId="77777777" w:rsidR="00B40F29" w:rsidRPr="007B0717" w:rsidRDefault="00B40F29" w:rsidP="004E180D">
            <w:pPr>
              <w:jc w:val="right"/>
              <w:rPr>
                <w:sz w:val="18"/>
                <w:szCs w:val="18"/>
                <w:lang w:val="en-US"/>
              </w:rPr>
            </w:pPr>
            <w:r w:rsidRPr="007B0717">
              <w:rPr>
                <w:sz w:val="18"/>
                <w:szCs w:val="18"/>
                <w:lang w:val="en-US"/>
              </w:rPr>
              <w:t>71,2</w:t>
            </w:r>
          </w:p>
        </w:tc>
        <w:tc>
          <w:tcPr>
            <w:tcW w:w="1228" w:type="dxa"/>
            <w:tcBorders>
              <w:top w:val="nil"/>
              <w:left w:val="nil"/>
              <w:bottom w:val="single" w:sz="4" w:space="0" w:color="auto"/>
              <w:right w:val="single" w:sz="4" w:space="0" w:color="auto"/>
            </w:tcBorders>
            <w:shd w:val="clear" w:color="auto" w:fill="auto"/>
            <w:vAlign w:val="bottom"/>
            <w:hideMark/>
          </w:tcPr>
          <w:p w14:paraId="237E9717" w14:textId="77777777" w:rsidR="00B40F29" w:rsidRPr="007B0717" w:rsidRDefault="00B40F29" w:rsidP="004E180D">
            <w:pPr>
              <w:jc w:val="right"/>
              <w:rPr>
                <w:sz w:val="18"/>
                <w:szCs w:val="18"/>
                <w:lang w:val="en-US"/>
              </w:rPr>
            </w:pPr>
            <w:r w:rsidRPr="007B0717">
              <w:rPr>
                <w:sz w:val="18"/>
                <w:szCs w:val="18"/>
                <w:lang w:val="en-US"/>
              </w:rPr>
              <w:t>71,2</w:t>
            </w:r>
          </w:p>
        </w:tc>
      </w:tr>
      <w:tr w:rsidR="00B40F29" w:rsidRPr="007B0717" w14:paraId="4CCF192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75F0E5" w14:textId="77777777" w:rsidR="00B40F29" w:rsidRPr="007B0717" w:rsidRDefault="00B40F29" w:rsidP="004E180D">
            <w:pPr>
              <w:jc w:val="center"/>
              <w:rPr>
                <w:sz w:val="18"/>
                <w:szCs w:val="18"/>
                <w:lang w:val="en-US"/>
              </w:rPr>
            </w:pPr>
            <w:r w:rsidRPr="007B0717">
              <w:rPr>
                <w:sz w:val="18"/>
                <w:szCs w:val="18"/>
                <w:lang w:val="en-US"/>
              </w:rPr>
              <w:t xml:space="preserve">DCSE </w:t>
            </w:r>
          </w:p>
          <w:p w14:paraId="6EA756D5"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24BB1AD3"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3900C46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D7C7724" w14:textId="77777777" w:rsidR="00B40F29" w:rsidRPr="007B0717" w:rsidRDefault="00B40F29" w:rsidP="004E180D">
            <w:pPr>
              <w:jc w:val="right"/>
              <w:rPr>
                <w:sz w:val="18"/>
                <w:szCs w:val="18"/>
                <w:lang w:val="en-US"/>
              </w:rPr>
            </w:pPr>
            <w:r w:rsidRPr="007B0717">
              <w:rPr>
                <w:sz w:val="18"/>
                <w:szCs w:val="18"/>
                <w:lang w:val="en-US"/>
              </w:rPr>
              <w:t>50,3</w:t>
            </w:r>
          </w:p>
        </w:tc>
        <w:tc>
          <w:tcPr>
            <w:tcW w:w="1228" w:type="dxa"/>
            <w:tcBorders>
              <w:top w:val="nil"/>
              <w:left w:val="nil"/>
              <w:bottom w:val="single" w:sz="4" w:space="0" w:color="auto"/>
              <w:right w:val="single" w:sz="4" w:space="0" w:color="auto"/>
            </w:tcBorders>
            <w:shd w:val="clear" w:color="auto" w:fill="auto"/>
            <w:vAlign w:val="bottom"/>
            <w:hideMark/>
          </w:tcPr>
          <w:p w14:paraId="5AF38F58" w14:textId="77777777" w:rsidR="00B40F29" w:rsidRPr="007B0717" w:rsidRDefault="00B40F29" w:rsidP="004E180D">
            <w:pPr>
              <w:jc w:val="right"/>
              <w:rPr>
                <w:sz w:val="18"/>
                <w:szCs w:val="18"/>
                <w:lang w:val="en-US"/>
              </w:rPr>
            </w:pPr>
            <w:r w:rsidRPr="007B0717">
              <w:rPr>
                <w:sz w:val="18"/>
                <w:szCs w:val="18"/>
                <w:lang w:val="en-US"/>
              </w:rPr>
              <w:t>50,3</w:t>
            </w:r>
          </w:p>
        </w:tc>
      </w:tr>
      <w:tr w:rsidR="00B40F29" w:rsidRPr="007B0717" w14:paraId="5F732A9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03F1FC" w14:textId="77777777" w:rsidR="00B40F29" w:rsidRPr="007B0717" w:rsidRDefault="00B40F29" w:rsidP="004E180D">
            <w:pPr>
              <w:jc w:val="center"/>
              <w:rPr>
                <w:sz w:val="18"/>
                <w:szCs w:val="18"/>
                <w:lang w:val="en-US"/>
              </w:rPr>
            </w:pPr>
            <w:r w:rsidRPr="007B0717">
              <w:rPr>
                <w:sz w:val="18"/>
                <w:szCs w:val="18"/>
                <w:lang w:val="en-US"/>
              </w:rPr>
              <w:t xml:space="preserve">DCSE </w:t>
            </w:r>
          </w:p>
          <w:p w14:paraId="72673912"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7D055049"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4FE5FE5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55A8F18" w14:textId="77777777" w:rsidR="00B40F29" w:rsidRPr="007B0717" w:rsidRDefault="00B40F29" w:rsidP="004E180D">
            <w:pPr>
              <w:jc w:val="right"/>
              <w:rPr>
                <w:sz w:val="18"/>
                <w:szCs w:val="18"/>
                <w:lang w:val="en-US"/>
              </w:rPr>
            </w:pPr>
            <w:r w:rsidRPr="007B0717">
              <w:rPr>
                <w:sz w:val="18"/>
                <w:szCs w:val="18"/>
                <w:lang w:val="en-US"/>
              </w:rPr>
              <w:t>86,2</w:t>
            </w:r>
          </w:p>
        </w:tc>
        <w:tc>
          <w:tcPr>
            <w:tcW w:w="1228" w:type="dxa"/>
            <w:tcBorders>
              <w:top w:val="nil"/>
              <w:left w:val="nil"/>
              <w:bottom w:val="single" w:sz="4" w:space="0" w:color="auto"/>
              <w:right w:val="single" w:sz="4" w:space="0" w:color="auto"/>
            </w:tcBorders>
            <w:shd w:val="clear" w:color="auto" w:fill="auto"/>
            <w:vAlign w:val="bottom"/>
            <w:hideMark/>
          </w:tcPr>
          <w:p w14:paraId="3E30567F" w14:textId="77777777" w:rsidR="00B40F29" w:rsidRPr="007B0717" w:rsidRDefault="00B40F29" w:rsidP="004E180D">
            <w:pPr>
              <w:jc w:val="right"/>
              <w:rPr>
                <w:sz w:val="18"/>
                <w:szCs w:val="18"/>
                <w:lang w:val="en-US"/>
              </w:rPr>
            </w:pPr>
            <w:r w:rsidRPr="007B0717">
              <w:rPr>
                <w:sz w:val="18"/>
                <w:szCs w:val="18"/>
                <w:lang w:val="en-US"/>
              </w:rPr>
              <w:t>86,2</w:t>
            </w:r>
          </w:p>
        </w:tc>
      </w:tr>
      <w:tr w:rsidR="00B40F29" w:rsidRPr="007B0717" w14:paraId="5EF1DDF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36B920" w14:textId="77777777" w:rsidR="00B40F29" w:rsidRPr="007B0717" w:rsidRDefault="00B40F29" w:rsidP="004E180D">
            <w:pPr>
              <w:jc w:val="center"/>
              <w:rPr>
                <w:sz w:val="18"/>
                <w:szCs w:val="18"/>
                <w:lang w:val="en-US"/>
              </w:rPr>
            </w:pPr>
            <w:r w:rsidRPr="007B0717">
              <w:rPr>
                <w:sz w:val="18"/>
                <w:szCs w:val="18"/>
                <w:lang w:val="en-US"/>
              </w:rPr>
              <w:t xml:space="preserve">DCSE </w:t>
            </w:r>
          </w:p>
          <w:p w14:paraId="2E68F6A3"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0BCAA847"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78A6763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511442B" w14:textId="77777777" w:rsidR="00B40F29" w:rsidRPr="007B0717" w:rsidRDefault="00B40F29" w:rsidP="004E180D">
            <w:pPr>
              <w:jc w:val="right"/>
              <w:rPr>
                <w:sz w:val="18"/>
                <w:szCs w:val="18"/>
                <w:lang w:val="en-US"/>
              </w:rPr>
            </w:pPr>
            <w:r w:rsidRPr="007B0717">
              <w:rPr>
                <w:sz w:val="18"/>
                <w:szCs w:val="18"/>
                <w:lang w:val="en-US"/>
              </w:rPr>
              <w:t>65,1</w:t>
            </w:r>
          </w:p>
        </w:tc>
        <w:tc>
          <w:tcPr>
            <w:tcW w:w="1228" w:type="dxa"/>
            <w:tcBorders>
              <w:top w:val="nil"/>
              <w:left w:val="nil"/>
              <w:bottom w:val="single" w:sz="4" w:space="0" w:color="auto"/>
              <w:right w:val="single" w:sz="4" w:space="0" w:color="auto"/>
            </w:tcBorders>
            <w:shd w:val="clear" w:color="auto" w:fill="auto"/>
            <w:vAlign w:val="bottom"/>
            <w:hideMark/>
          </w:tcPr>
          <w:p w14:paraId="2270DD98" w14:textId="77777777" w:rsidR="00B40F29" w:rsidRPr="007B0717" w:rsidRDefault="00B40F29" w:rsidP="004E180D">
            <w:pPr>
              <w:jc w:val="right"/>
              <w:rPr>
                <w:sz w:val="18"/>
                <w:szCs w:val="18"/>
                <w:lang w:val="en-US"/>
              </w:rPr>
            </w:pPr>
            <w:r w:rsidRPr="007B0717">
              <w:rPr>
                <w:sz w:val="18"/>
                <w:szCs w:val="18"/>
                <w:lang w:val="en-US"/>
              </w:rPr>
              <w:t>65,1</w:t>
            </w:r>
          </w:p>
        </w:tc>
      </w:tr>
      <w:tr w:rsidR="00B40F29" w:rsidRPr="007B0717" w14:paraId="04AA20E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DE47F0"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0D7ACD42"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3B211540"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7F38FB8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81694F4" w14:textId="77777777" w:rsidR="00B40F29" w:rsidRPr="007B0717" w:rsidRDefault="00B40F29" w:rsidP="004E180D">
            <w:pPr>
              <w:jc w:val="right"/>
              <w:rPr>
                <w:sz w:val="18"/>
                <w:szCs w:val="18"/>
                <w:lang w:val="en-US"/>
              </w:rPr>
            </w:pPr>
            <w:r w:rsidRPr="007B0717">
              <w:rPr>
                <w:sz w:val="18"/>
                <w:szCs w:val="18"/>
                <w:lang w:val="en-US"/>
              </w:rPr>
              <w:t>66,9</w:t>
            </w:r>
          </w:p>
        </w:tc>
        <w:tc>
          <w:tcPr>
            <w:tcW w:w="1228" w:type="dxa"/>
            <w:tcBorders>
              <w:top w:val="nil"/>
              <w:left w:val="nil"/>
              <w:bottom w:val="single" w:sz="4" w:space="0" w:color="auto"/>
              <w:right w:val="single" w:sz="4" w:space="0" w:color="auto"/>
            </w:tcBorders>
            <w:shd w:val="clear" w:color="auto" w:fill="auto"/>
            <w:vAlign w:val="bottom"/>
            <w:hideMark/>
          </w:tcPr>
          <w:p w14:paraId="255D3AEB" w14:textId="77777777" w:rsidR="00B40F29" w:rsidRPr="007B0717" w:rsidRDefault="00B40F29" w:rsidP="004E180D">
            <w:pPr>
              <w:jc w:val="right"/>
              <w:rPr>
                <w:sz w:val="18"/>
                <w:szCs w:val="18"/>
                <w:lang w:val="en-US"/>
              </w:rPr>
            </w:pPr>
            <w:r w:rsidRPr="007B0717">
              <w:rPr>
                <w:sz w:val="18"/>
                <w:szCs w:val="18"/>
                <w:lang w:val="en-US"/>
              </w:rPr>
              <w:t>66,9</w:t>
            </w:r>
          </w:p>
        </w:tc>
      </w:tr>
      <w:tr w:rsidR="00B40F29" w:rsidRPr="007B0717" w14:paraId="6904B16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BC844D" w14:textId="77777777" w:rsidR="00B40F29" w:rsidRPr="007B0717" w:rsidRDefault="00B40F29" w:rsidP="004E180D">
            <w:pPr>
              <w:jc w:val="center"/>
              <w:rPr>
                <w:sz w:val="18"/>
                <w:szCs w:val="18"/>
                <w:lang w:val="en-US"/>
              </w:rPr>
            </w:pPr>
            <w:r w:rsidRPr="007B0717">
              <w:rPr>
                <w:sz w:val="18"/>
                <w:szCs w:val="18"/>
                <w:lang w:val="en-US"/>
              </w:rPr>
              <w:t xml:space="preserve">DCSE </w:t>
            </w:r>
          </w:p>
          <w:p w14:paraId="142C3DAA"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0046656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27ABB35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10C1BE7" w14:textId="77777777" w:rsidR="00B40F29" w:rsidRPr="007B0717" w:rsidRDefault="00B40F29" w:rsidP="004E180D">
            <w:pPr>
              <w:jc w:val="right"/>
              <w:rPr>
                <w:sz w:val="18"/>
                <w:szCs w:val="18"/>
                <w:lang w:val="en-US"/>
              </w:rPr>
            </w:pPr>
            <w:r w:rsidRPr="007B0717">
              <w:rPr>
                <w:sz w:val="18"/>
                <w:szCs w:val="18"/>
                <w:lang w:val="en-US"/>
              </w:rPr>
              <w:t>65,3</w:t>
            </w:r>
          </w:p>
        </w:tc>
        <w:tc>
          <w:tcPr>
            <w:tcW w:w="1228" w:type="dxa"/>
            <w:tcBorders>
              <w:top w:val="nil"/>
              <w:left w:val="nil"/>
              <w:bottom w:val="single" w:sz="4" w:space="0" w:color="auto"/>
              <w:right w:val="single" w:sz="4" w:space="0" w:color="auto"/>
            </w:tcBorders>
            <w:shd w:val="clear" w:color="auto" w:fill="auto"/>
            <w:vAlign w:val="bottom"/>
            <w:hideMark/>
          </w:tcPr>
          <w:p w14:paraId="4897221E" w14:textId="77777777" w:rsidR="00B40F29" w:rsidRPr="007B0717" w:rsidRDefault="00B40F29" w:rsidP="004E180D">
            <w:pPr>
              <w:jc w:val="right"/>
              <w:rPr>
                <w:sz w:val="18"/>
                <w:szCs w:val="18"/>
                <w:lang w:val="en-US"/>
              </w:rPr>
            </w:pPr>
            <w:r w:rsidRPr="007B0717">
              <w:rPr>
                <w:sz w:val="18"/>
                <w:szCs w:val="18"/>
                <w:lang w:val="en-US"/>
              </w:rPr>
              <w:t>65,3</w:t>
            </w:r>
          </w:p>
        </w:tc>
      </w:tr>
      <w:tr w:rsidR="00B40F29" w:rsidRPr="007B0717" w14:paraId="5647D8E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161C1F" w14:textId="77777777" w:rsidR="00B40F29" w:rsidRPr="007B0717" w:rsidRDefault="00B40F29" w:rsidP="004E180D">
            <w:pPr>
              <w:jc w:val="center"/>
              <w:rPr>
                <w:sz w:val="18"/>
                <w:szCs w:val="18"/>
                <w:lang w:val="en-US"/>
              </w:rPr>
            </w:pPr>
            <w:r w:rsidRPr="007B0717">
              <w:rPr>
                <w:sz w:val="18"/>
                <w:szCs w:val="18"/>
                <w:lang w:val="en-US"/>
              </w:rPr>
              <w:t>DCSE</w:t>
            </w:r>
          </w:p>
          <w:p w14:paraId="0F41C674"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696706E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081106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25E3D1E" w14:textId="77777777" w:rsidR="00B40F29" w:rsidRPr="007B0717" w:rsidRDefault="00B40F29" w:rsidP="004E180D">
            <w:pPr>
              <w:jc w:val="right"/>
              <w:rPr>
                <w:sz w:val="18"/>
                <w:szCs w:val="18"/>
                <w:lang w:val="en-US"/>
              </w:rPr>
            </w:pPr>
            <w:r w:rsidRPr="007B0717">
              <w:rPr>
                <w:sz w:val="18"/>
                <w:szCs w:val="18"/>
                <w:lang w:val="en-US"/>
              </w:rPr>
              <w:t>136,3</w:t>
            </w:r>
          </w:p>
        </w:tc>
        <w:tc>
          <w:tcPr>
            <w:tcW w:w="1228" w:type="dxa"/>
            <w:tcBorders>
              <w:top w:val="nil"/>
              <w:left w:val="nil"/>
              <w:bottom w:val="single" w:sz="4" w:space="0" w:color="auto"/>
              <w:right w:val="single" w:sz="4" w:space="0" w:color="auto"/>
            </w:tcBorders>
            <w:shd w:val="clear" w:color="auto" w:fill="auto"/>
            <w:vAlign w:val="bottom"/>
            <w:hideMark/>
          </w:tcPr>
          <w:p w14:paraId="545B869B" w14:textId="77777777" w:rsidR="00B40F29" w:rsidRPr="007B0717" w:rsidRDefault="00B40F29" w:rsidP="004E180D">
            <w:pPr>
              <w:jc w:val="right"/>
              <w:rPr>
                <w:sz w:val="18"/>
                <w:szCs w:val="18"/>
                <w:lang w:val="en-US"/>
              </w:rPr>
            </w:pPr>
            <w:r w:rsidRPr="007B0717">
              <w:rPr>
                <w:sz w:val="18"/>
                <w:szCs w:val="18"/>
                <w:lang w:val="en-US"/>
              </w:rPr>
              <w:t>124,1</w:t>
            </w:r>
          </w:p>
        </w:tc>
      </w:tr>
      <w:tr w:rsidR="00B40F29" w:rsidRPr="007B0717" w14:paraId="5E5A2D25" w14:textId="77777777" w:rsidTr="00B40F29">
        <w:trPr>
          <w:trHeight w:val="139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59D62A" w14:textId="77777777" w:rsidR="00B40F29" w:rsidRPr="007B0717" w:rsidRDefault="00B40F29" w:rsidP="004E180D">
            <w:pPr>
              <w:jc w:val="center"/>
              <w:rPr>
                <w:sz w:val="18"/>
                <w:szCs w:val="18"/>
                <w:lang w:val="en-US"/>
              </w:rPr>
            </w:pPr>
            <w:r w:rsidRPr="007B0717">
              <w:rPr>
                <w:sz w:val="18"/>
                <w:szCs w:val="18"/>
                <w:lang w:val="en-US"/>
              </w:rPr>
              <w:t xml:space="preserve">DCSE </w:t>
            </w:r>
          </w:p>
          <w:p w14:paraId="1A79C979"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4D32F3FC"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36C6D9E6" w14:textId="77777777" w:rsidR="00B40F29" w:rsidRPr="007B0717" w:rsidRDefault="00B40F29" w:rsidP="004E180D">
            <w:pPr>
              <w:jc w:val="both"/>
              <w:rPr>
                <w:sz w:val="18"/>
                <w:szCs w:val="18"/>
                <w:lang w:val="en-US"/>
              </w:rPr>
            </w:pPr>
            <w:r w:rsidRPr="007B0717">
              <w:rPr>
                <w:sz w:val="18"/>
                <w:szCs w:val="18"/>
                <w:lang w:val="en-US"/>
              </w:rPr>
              <w:t>Consiliului raional Dondușeni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05A20DBF" w14:textId="77777777" w:rsidR="00B40F29" w:rsidRPr="007B0717" w:rsidRDefault="00B40F29" w:rsidP="004E180D">
            <w:pPr>
              <w:jc w:val="right"/>
              <w:rPr>
                <w:sz w:val="18"/>
                <w:szCs w:val="18"/>
                <w:lang w:val="en-US"/>
              </w:rPr>
            </w:pPr>
            <w:r w:rsidRPr="007B0717">
              <w:rPr>
                <w:sz w:val="18"/>
                <w:szCs w:val="18"/>
                <w:lang w:val="en-US"/>
              </w:rPr>
              <w:t>729,9</w:t>
            </w:r>
          </w:p>
        </w:tc>
        <w:tc>
          <w:tcPr>
            <w:tcW w:w="1228" w:type="dxa"/>
            <w:tcBorders>
              <w:top w:val="nil"/>
              <w:left w:val="nil"/>
              <w:bottom w:val="single" w:sz="4" w:space="0" w:color="auto"/>
              <w:right w:val="single" w:sz="4" w:space="0" w:color="auto"/>
            </w:tcBorders>
            <w:shd w:val="clear" w:color="auto" w:fill="auto"/>
            <w:vAlign w:val="bottom"/>
            <w:hideMark/>
          </w:tcPr>
          <w:p w14:paraId="34F60CEA" w14:textId="77777777" w:rsidR="00B40F29" w:rsidRPr="007B0717" w:rsidRDefault="00B40F29" w:rsidP="004E180D">
            <w:pPr>
              <w:jc w:val="right"/>
              <w:rPr>
                <w:sz w:val="18"/>
                <w:szCs w:val="18"/>
                <w:lang w:val="en-US"/>
              </w:rPr>
            </w:pPr>
            <w:r w:rsidRPr="007B0717">
              <w:rPr>
                <w:sz w:val="18"/>
                <w:szCs w:val="18"/>
                <w:lang w:val="en-US"/>
              </w:rPr>
              <w:t>628,9</w:t>
            </w:r>
          </w:p>
        </w:tc>
      </w:tr>
      <w:tr w:rsidR="00B40F29" w:rsidRPr="007B0717" w14:paraId="0EB44396"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82D0DD" w14:textId="77777777" w:rsidR="00B40F29" w:rsidRPr="007B0717" w:rsidRDefault="00B40F29" w:rsidP="004E180D">
            <w:pPr>
              <w:jc w:val="center"/>
              <w:rPr>
                <w:sz w:val="18"/>
                <w:szCs w:val="18"/>
                <w:lang w:val="en-US"/>
              </w:rPr>
            </w:pPr>
            <w:r w:rsidRPr="007B0717">
              <w:rPr>
                <w:sz w:val="18"/>
                <w:szCs w:val="18"/>
                <w:lang w:val="en-US"/>
              </w:rPr>
              <w:t>DCSE</w:t>
            </w:r>
          </w:p>
          <w:p w14:paraId="699381C1"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AE5B04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8A8E54B" w14:textId="77777777" w:rsidR="00B40F29" w:rsidRPr="007B0717" w:rsidRDefault="00B40F29" w:rsidP="004E180D">
            <w:pPr>
              <w:jc w:val="both"/>
              <w:rPr>
                <w:sz w:val="18"/>
                <w:szCs w:val="18"/>
                <w:lang w:val="en-US"/>
              </w:rPr>
            </w:pPr>
            <w:r w:rsidRPr="007B0717">
              <w:rPr>
                <w:sz w:val="18"/>
                <w:szCs w:val="18"/>
                <w:lang w:val="en-US"/>
              </w:rPr>
              <w:t>Consiliului raional Dondușeni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27142FD" w14:textId="77777777" w:rsidR="00B40F29" w:rsidRPr="007B0717" w:rsidRDefault="00B40F29" w:rsidP="004E180D">
            <w:pPr>
              <w:jc w:val="right"/>
              <w:rPr>
                <w:sz w:val="18"/>
                <w:szCs w:val="18"/>
                <w:lang w:val="en-US"/>
              </w:rPr>
            </w:pPr>
            <w:r w:rsidRPr="007B0717">
              <w:rPr>
                <w:sz w:val="18"/>
                <w:szCs w:val="18"/>
                <w:lang w:val="en-US"/>
              </w:rPr>
              <w:t>238,6</w:t>
            </w:r>
          </w:p>
        </w:tc>
        <w:tc>
          <w:tcPr>
            <w:tcW w:w="1228" w:type="dxa"/>
            <w:tcBorders>
              <w:top w:val="nil"/>
              <w:left w:val="nil"/>
              <w:bottom w:val="single" w:sz="4" w:space="0" w:color="auto"/>
              <w:right w:val="single" w:sz="4" w:space="0" w:color="auto"/>
            </w:tcBorders>
            <w:shd w:val="clear" w:color="auto" w:fill="auto"/>
            <w:vAlign w:val="bottom"/>
            <w:hideMark/>
          </w:tcPr>
          <w:p w14:paraId="0E23CE76" w14:textId="77777777" w:rsidR="00B40F29" w:rsidRPr="007B0717" w:rsidRDefault="00B40F29" w:rsidP="004E180D">
            <w:pPr>
              <w:jc w:val="right"/>
              <w:rPr>
                <w:sz w:val="18"/>
                <w:szCs w:val="18"/>
                <w:lang w:val="en-US"/>
              </w:rPr>
            </w:pPr>
            <w:r w:rsidRPr="007B0717">
              <w:rPr>
                <w:sz w:val="18"/>
                <w:szCs w:val="18"/>
                <w:lang w:val="en-US"/>
              </w:rPr>
              <w:t>219,2</w:t>
            </w:r>
          </w:p>
        </w:tc>
      </w:tr>
      <w:tr w:rsidR="00B40F29" w:rsidRPr="007B0717" w14:paraId="599490DA"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91863E" w14:textId="77777777" w:rsidR="00B40F29" w:rsidRPr="007B0717" w:rsidRDefault="00B40F29" w:rsidP="004E180D">
            <w:pPr>
              <w:jc w:val="center"/>
              <w:rPr>
                <w:sz w:val="18"/>
                <w:szCs w:val="18"/>
                <w:lang w:val="en-US"/>
              </w:rPr>
            </w:pPr>
            <w:r w:rsidRPr="007B0717">
              <w:rPr>
                <w:sz w:val="18"/>
                <w:szCs w:val="18"/>
                <w:lang w:val="en-US"/>
              </w:rPr>
              <w:t xml:space="preserve">DCSE </w:t>
            </w:r>
          </w:p>
          <w:p w14:paraId="4DD7CD91"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AF613BB"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D5FE7E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34FF283" w14:textId="77777777" w:rsidR="00B40F29" w:rsidRPr="007B0717" w:rsidRDefault="00B40F29" w:rsidP="004E180D">
            <w:pPr>
              <w:jc w:val="right"/>
              <w:rPr>
                <w:sz w:val="18"/>
                <w:szCs w:val="18"/>
                <w:lang w:val="en-US"/>
              </w:rPr>
            </w:pPr>
            <w:r w:rsidRPr="007B0717">
              <w:rPr>
                <w:sz w:val="18"/>
                <w:szCs w:val="18"/>
                <w:lang w:val="en-US"/>
              </w:rPr>
              <w:t>196,5</w:t>
            </w:r>
          </w:p>
        </w:tc>
        <w:tc>
          <w:tcPr>
            <w:tcW w:w="1228" w:type="dxa"/>
            <w:tcBorders>
              <w:top w:val="nil"/>
              <w:left w:val="nil"/>
              <w:bottom w:val="single" w:sz="4" w:space="0" w:color="auto"/>
              <w:right w:val="single" w:sz="4" w:space="0" w:color="auto"/>
            </w:tcBorders>
            <w:shd w:val="clear" w:color="auto" w:fill="auto"/>
            <w:vAlign w:val="bottom"/>
            <w:hideMark/>
          </w:tcPr>
          <w:p w14:paraId="0D177FF5" w14:textId="77777777" w:rsidR="00B40F29" w:rsidRPr="007B0717" w:rsidRDefault="00B40F29" w:rsidP="004E180D">
            <w:pPr>
              <w:jc w:val="right"/>
              <w:rPr>
                <w:sz w:val="18"/>
                <w:szCs w:val="18"/>
                <w:lang w:val="en-US"/>
              </w:rPr>
            </w:pPr>
            <w:r w:rsidRPr="007B0717">
              <w:rPr>
                <w:sz w:val="18"/>
                <w:szCs w:val="18"/>
                <w:lang w:val="en-US"/>
              </w:rPr>
              <w:t>192,0</w:t>
            </w:r>
          </w:p>
        </w:tc>
      </w:tr>
      <w:tr w:rsidR="00B40F29" w:rsidRPr="007B0717" w14:paraId="2D0A230A"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85D389" w14:textId="77777777" w:rsidR="00B40F29" w:rsidRPr="007B0717" w:rsidRDefault="00B40F29" w:rsidP="004E180D">
            <w:pPr>
              <w:jc w:val="center"/>
              <w:rPr>
                <w:sz w:val="18"/>
                <w:szCs w:val="18"/>
                <w:lang w:val="en-US"/>
              </w:rPr>
            </w:pPr>
            <w:r w:rsidRPr="007B0717">
              <w:rPr>
                <w:sz w:val="18"/>
                <w:szCs w:val="18"/>
                <w:lang w:val="en-US"/>
              </w:rPr>
              <w:t>DCSE</w:t>
            </w:r>
          </w:p>
          <w:p w14:paraId="30110E87"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9673021"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26AE28B9" w14:textId="77777777" w:rsidR="00B40F29" w:rsidRPr="007B0717" w:rsidRDefault="00B40F29" w:rsidP="004E180D">
            <w:pPr>
              <w:jc w:val="both"/>
              <w:rPr>
                <w:sz w:val="18"/>
                <w:szCs w:val="18"/>
                <w:lang w:val="en-US"/>
              </w:rPr>
            </w:pPr>
            <w:r w:rsidRPr="007B0717">
              <w:rPr>
                <w:sz w:val="18"/>
                <w:szCs w:val="18"/>
                <w:lang w:val="en-US"/>
              </w:rPr>
              <w:t>Consiliului raional Dondușeni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025D06AB" w14:textId="77777777" w:rsidR="00B40F29" w:rsidRPr="007B0717" w:rsidRDefault="00B40F29" w:rsidP="004E180D">
            <w:pPr>
              <w:jc w:val="right"/>
              <w:rPr>
                <w:sz w:val="18"/>
                <w:szCs w:val="18"/>
                <w:lang w:val="en-US"/>
              </w:rPr>
            </w:pPr>
            <w:r w:rsidRPr="007B0717">
              <w:rPr>
                <w:sz w:val="18"/>
                <w:szCs w:val="18"/>
                <w:lang w:val="en-US"/>
              </w:rPr>
              <w:t>22,0</w:t>
            </w:r>
          </w:p>
        </w:tc>
        <w:tc>
          <w:tcPr>
            <w:tcW w:w="1228" w:type="dxa"/>
            <w:tcBorders>
              <w:top w:val="nil"/>
              <w:left w:val="nil"/>
              <w:bottom w:val="single" w:sz="4" w:space="0" w:color="auto"/>
              <w:right w:val="single" w:sz="4" w:space="0" w:color="auto"/>
            </w:tcBorders>
            <w:shd w:val="clear" w:color="auto" w:fill="auto"/>
            <w:vAlign w:val="bottom"/>
            <w:hideMark/>
          </w:tcPr>
          <w:p w14:paraId="45D59035" w14:textId="77777777" w:rsidR="00B40F29" w:rsidRPr="007B0717" w:rsidRDefault="00B40F29" w:rsidP="004E180D">
            <w:pPr>
              <w:jc w:val="right"/>
              <w:rPr>
                <w:sz w:val="18"/>
                <w:szCs w:val="18"/>
                <w:lang w:val="en-US"/>
              </w:rPr>
            </w:pPr>
            <w:r w:rsidRPr="007B0717">
              <w:rPr>
                <w:sz w:val="18"/>
                <w:szCs w:val="18"/>
                <w:lang w:val="en-US"/>
              </w:rPr>
              <w:t>20,0</w:t>
            </w:r>
          </w:p>
        </w:tc>
      </w:tr>
      <w:tr w:rsidR="00B40F29" w:rsidRPr="007B0717" w14:paraId="4B1D9AA5" w14:textId="77777777" w:rsidTr="00B40F29">
        <w:trPr>
          <w:trHeight w:val="103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EF02AF" w14:textId="77777777" w:rsidR="00B40F29" w:rsidRPr="007B0717" w:rsidRDefault="00B40F29" w:rsidP="004E180D">
            <w:pPr>
              <w:jc w:val="center"/>
              <w:rPr>
                <w:sz w:val="18"/>
                <w:szCs w:val="18"/>
                <w:lang w:val="en-US"/>
              </w:rPr>
            </w:pPr>
            <w:r w:rsidRPr="007B0717">
              <w:rPr>
                <w:sz w:val="18"/>
                <w:szCs w:val="18"/>
                <w:lang w:val="en-US"/>
              </w:rPr>
              <w:t>HG 540</w:t>
            </w:r>
          </w:p>
        </w:tc>
        <w:tc>
          <w:tcPr>
            <w:tcW w:w="1134" w:type="dxa"/>
            <w:tcBorders>
              <w:top w:val="nil"/>
              <w:left w:val="nil"/>
              <w:bottom w:val="single" w:sz="4" w:space="0" w:color="auto"/>
              <w:right w:val="single" w:sz="4" w:space="0" w:color="auto"/>
            </w:tcBorders>
            <w:shd w:val="clear" w:color="auto" w:fill="auto"/>
            <w:vAlign w:val="center"/>
            <w:hideMark/>
          </w:tcPr>
          <w:p w14:paraId="0446DB6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2D5CB526" w14:textId="77777777" w:rsidR="00B40F29" w:rsidRPr="007B0717" w:rsidRDefault="00B40F29" w:rsidP="004E180D">
            <w:pPr>
              <w:jc w:val="both"/>
              <w:rPr>
                <w:sz w:val="18"/>
                <w:szCs w:val="18"/>
                <w:lang w:val="en-US"/>
              </w:rPr>
            </w:pPr>
            <w:r w:rsidRPr="007B0717">
              <w:rPr>
                <w:sz w:val="18"/>
                <w:szCs w:val="18"/>
                <w:lang w:val="en-US"/>
              </w:rPr>
              <w:t>Consiliului raional Dondușeni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89E3065" w14:textId="77777777" w:rsidR="00B40F29" w:rsidRPr="007B0717" w:rsidRDefault="00B40F29" w:rsidP="004E180D">
            <w:pPr>
              <w:jc w:val="right"/>
              <w:rPr>
                <w:sz w:val="18"/>
                <w:szCs w:val="18"/>
                <w:lang w:val="en-US"/>
              </w:rPr>
            </w:pPr>
            <w:r w:rsidRPr="007B0717">
              <w:rPr>
                <w:sz w:val="18"/>
                <w:szCs w:val="18"/>
                <w:lang w:val="en-US"/>
              </w:rPr>
              <w:t>272,0</w:t>
            </w:r>
          </w:p>
        </w:tc>
        <w:tc>
          <w:tcPr>
            <w:tcW w:w="1228" w:type="dxa"/>
            <w:tcBorders>
              <w:top w:val="nil"/>
              <w:left w:val="nil"/>
              <w:bottom w:val="single" w:sz="4" w:space="0" w:color="auto"/>
              <w:right w:val="single" w:sz="4" w:space="0" w:color="auto"/>
            </w:tcBorders>
            <w:shd w:val="clear" w:color="auto" w:fill="auto"/>
            <w:vAlign w:val="bottom"/>
            <w:hideMark/>
          </w:tcPr>
          <w:p w14:paraId="47B3785E" w14:textId="77777777" w:rsidR="00B40F29" w:rsidRPr="007B0717" w:rsidRDefault="00B40F29" w:rsidP="004E180D">
            <w:pPr>
              <w:jc w:val="right"/>
              <w:rPr>
                <w:sz w:val="18"/>
                <w:szCs w:val="18"/>
                <w:lang w:val="en-US"/>
              </w:rPr>
            </w:pPr>
            <w:r w:rsidRPr="007B0717">
              <w:rPr>
                <w:sz w:val="18"/>
                <w:szCs w:val="18"/>
                <w:lang w:val="en-US"/>
              </w:rPr>
              <w:t>272,0</w:t>
            </w:r>
          </w:p>
        </w:tc>
      </w:tr>
      <w:tr w:rsidR="00B40F29" w:rsidRPr="007B0717" w14:paraId="79D2C67C"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9C28661"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6AA1A4B"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06BF8E09" w14:textId="77777777" w:rsidR="00B40F29" w:rsidRPr="007B0717" w:rsidRDefault="00B40F29" w:rsidP="004E180D">
            <w:pPr>
              <w:jc w:val="both"/>
              <w:rPr>
                <w:b/>
                <w:bCs/>
                <w:sz w:val="18"/>
                <w:szCs w:val="18"/>
                <w:lang w:val="en-US"/>
              </w:rPr>
            </w:pPr>
            <w:r w:rsidRPr="007B0717">
              <w:rPr>
                <w:b/>
                <w:bCs/>
                <w:sz w:val="18"/>
                <w:szCs w:val="18"/>
                <w:lang w:val="en-US"/>
              </w:rPr>
              <w:t>Raionul Drochia</w:t>
            </w:r>
          </w:p>
        </w:tc>
        <w:tc>
          <w:tcPr>
            <w:tcW w:w="1465" w:type="dxa"/>
            <w:tcBorders>
              <w:top w:val="nil"/>
              <w:left w:val="nil"/>
              <w:bottom w:val="single" w:sz="4" w:space="0" w:color="auto"/>
              <w:right w:val="single" w:sz="4" w:space="0" w:color="auto"/>
            </w:tcBorders>
            <w:shd w:val="clear" w:color="auto" w:fill="FFFFFF"/>
            <w:vAlign w:val="bottom"/>
            <w:hideMark/>
          </w:tcPr>
          <w:p w14:paraId="7DB89A20" w14:textId="77777777" w:rsidR="00B40F29" w:rsidRPr="007B0717" w:rsidRDefault="00B40F29" w:rsidP="004E180D">
            <w:pPr>
              <w:jc w:val="right"/>
              <w:rPr>
                <w:b/>
                <w:bCs/>
                <w:sz w:val="18"/>
                <w:szCs w:val="18"/>
                <w:lang w:val="en-US"/>
              </w:rPr>
            </w:pPr>
            <w:r w:rsidRPr="007B0717">
              <w:rPr>
                <w:b/>
                <w:bCs/>
                <w:sz w:val="18"/>
                <w:szCs w:val="18"/>
                <w:lang w:val="en-US"/>
              </w:rPr>
              <w:t>2367,1</w:t>
            </w:r>
          </w:p>
        </w:tc>
        <w:tc>
          <w:tcPr>
            <w:tcW w:w="1228" w:type="dxa"/>
            <w:tcBorders>
              <w:top w:val="nil"/>
              <w:left w:val="nil"/>
              <w:bottom w:val="single" w:sz="4" w:space="0" w:color="auto"/>
              <w:right w:val="single" w:sz="4" w:space="0" w:color="auto"/>
            </w:tcBorders>
            <w:shd w:val="clear" w:color="auto" w:fill="FFFFFF"/>
            <w:vAlign w:val="bottom"/>
            <w:hideMark/>
          </w:tcPr>
          <w:p w14:paraId="2DFDB9EF" w14:textId="77777777" w:rsidR="00B40F29" w:rsidRPr="007B0717" w:rsidRDefault="00B40F29" w:rsidP="004E180D">
            <w:pPr>
              <w:jc w:val="right"/>
              <w:rPr>
                <w:b/>
                <w:bCs/>
                <w:sz w:val="18"/>
                <w:szCs w:val="18"/>
                <w:lang w:val="en-US"/>
              </w:rPr>
            </w:pPr>
            <w:r w:rsidRPr="007B0717">
              <w:rPr>
                <w:b/>
                <w:bCs/>
                <w:sz w:val="18"/>
                <w:szCs w:val="18"/>
                <w:lang w:val="en-US"/>
              </w:rPr>
              <w:t>2104,9</w:t>
            </w:r>
          </w:p>
        </w:tc>
      </w:tr>
      <w:tr w:rsidR="00B40F29" w:rsidRPr="007B0717" w14:paraId="74C1F5E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1579E3" w14:textId="77777777" w:rsidR="00B40F29" w:rsidRPr="007B0717" w:rsidRDefault="00B40F29" w:rsidP="004E180D">
            <w:pPr>
              <w:jc w:val="center"/>
              <w:rPr>
                <w:sz w:val="18"/>
                <w:szCs w:val="18"/>
                <w:lang w:val="en-US"/>
              </w:rPr>
            </w:pPr>
            <w:r w:rsidRPr="007B0717">
              <w:rPr>
                <w:sz w:val="18"/>
                <w:szCs w:val="18"/>
                <w:lang w:val="en-US"/>
              </w:rPr>
              <w:t xml:space="preserve">DCSE </w:t>
            </w:r>
          </w:p>
          <w:p w14:paraId="20F1B03D"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7302E588"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12C7649" w14:textId="77777777" w:rsidR="00B40F29" w:rsidRPr="007B0717" w:rsidRDefault="00B40F29" w:rsidP="004E180D">
            <w:pPr>
              <w:jc w:val="both"/>
              <w:rPr>
                <w:sz w:val="18"/>
                <w:szCs w:val="18"/>
                <w:lang w:val="en-US"/>
              </w:rPr>
            </w:pPr>
            <w:r w:rsidRPr="007B0717">
              <w:rPr>
                <w:sz w:val="18"/>
                <w:szCs w:val="18"/>
                <w:lang w:val="en-US"/>
              </w:rPr>
              <w:t>Consiliului raional Drochia pentru centrele de plasament temporar pentru refugiați,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31C2AD4E" w14:textId="77777777" w:rsidR="00B40F29" w:rsidRPr="007B0717" w:rsidRDefault="00B40F29" w:rsidP="004E180D">
            <w:pPr>
              <w:jc w:val="right"/>
              <w:rPr>
                <w:sz w:val="18"/>
                <w:szCs w:val="18"/>
                <w:lang w:val="en-US"/>
              </w:rPr>
            </w:pPr>
            <w:r w:rsidRPr="007B0717">
              <w:rPr>
                <w:sz w:val="18"/>
                <w:szCs w:val="18"/>
                <w:lang w:val="en-US"/>
              </w:rPr>
              <w:t>58,5</w:t>
            </w:r>
          </w:p>
        </w:tc>
        <w:tc>
          <w:tcPr>
            <w:tcW w:w="1228" w:type="dxa"/>
            <w:tcBorders>
              <w:top w:val="nil"/>
              <w:left w:val="nil"/>
              <w:bottom w:val="single" w:sz="4" w:space="0" w:color="auto"/>
              <w:right w:val="single" w:sz="4" w:space="0" w:color="auto"/>
            </w:tcBorders>
            <w:shd w:val="clear" w:color="auto" w:fill="auto"/>
            <w:vAlign w:val="bottom"/>
            <w:hideMark/>
          </w:tcPr>
          <w:p w14:paraId="147F5A90" w14:textId="77777777" w:rsidR="00B40F29" w:rsidRPr="007B0717" w:rsidRDefault="00B40F29" w:rsidP="004E180D">
            <w:pPr>
              <w:jc w:val="right"/>
              <w:rPr>
                <w:sz w:val="18"/>
                <w:szCs w:val="18"/>
                <w:lang w:val="en-US"/>
              </w:rPr>
            </w:pPr>
            <w:r w:rsidRPr="007B0717">
              <w:rPr>
                <w:sz w:val="18"/>
                <w:szCs w:val="18"/>
                <w:lang w:val="en-US"/>
              </w:rPr>
              <w:t>58,5</w:t>
            </w:r>
          </w:p>
        </w:tc>
      </w:tr>
      <w:tr w:rsidR="00B40F29" w:rsidRPr="007B0717" w14:paraId="5A8C66C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0312C7" w14:textId="77777777" w:rsidR="00B40F29" w:rsidRPr="007B0717" w:rsidRDefault="00B40F29" w:rsidP="004E180D">
            <w:pPr>
              <w:jc w:val="center"/>
              <w:rPr>
                <w:sz w:val="18"/>
                <w:szCs w:val="18"/>
                <w:lang w:val="en-US"/>
              </w:rPr>
            </w:pPr>
            <w:r w:rsidRPr="007B0717">
              <w:rPr>
                <w:sz w:val="18"/>
                <w:szCs w:val="18"/>
                <w:lang w:val="en-US"/>
              </w:rPr>
              <w:t>DCSE</w:t>
            </w:r>
          </w:p>
          <w:p w14:paraId="20F44C50"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572061BE"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1052973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B7F9648" w14:textId="77777777" w:rsidR="00B40F29" w:rsidRPr="007B0717" w:rsidRDefault="00B40F29" w:rsidP="004E180D">
            <w:pPr>
              <w:jc w:val="right"/>
              <w:rPr>
                <w:sz w:val="18"/>
                <w:szCs w:val="18"/>
                <w:lang w:val="en-US"/>
              </w:rPr>
            </w:pPr>
            <w:r w:rsidRPr="007B0717">
              <w:rPr>
                <w:sz w:val="18"/>
                <w:szCs w:val="18"/>
                <w:lang w:val="en-US"/>
              </w:rPr>
              <w:t>189,9</w:t>
            </w:r>
          </w:p>
        </w:tc>
        <w:tc>
          <w:tcPr>
            <w:tcW w:w="1228" w:type="dxa"/>
            <w:tcBorders>
              <w:top w:val="nil"/>
              <w:left w:val="nil"/>
              <w:bottom w:val="single" w:sz="4" w:space="0" w:color="auto"/>
              <w:right w:val="single" w:sz="4" w:space="0" w:color="auto"/>
            </w:tcBorders>
            <w:shd w:val="clear" w:color="auto" w:fill="auto"/>
            <w:vAlign w:val="bottom"/>
            <w:hideMark/>
          </w:tcPr>
          <w:p w14:paraId="78B533AD" w14:textId="77777777" w:rsidR="00B40F29" w:rsidRPr="007B0717" w:rsidRDefault="00B40F29" w:rsidP="004E180D">
            <w:pPr>
              <w:jc w:val="right"/>
              <w:rPr>
                <w:sz w:val="18"/>
                <w:szCs w:val="18"/>
                <w:lang w:val="en-US"/>
              </w:rPr>
            </w:pPr>
            <w:r w:rsidRPr="007B0717">
              <w:rPr>
                <w:sz w:val="18"/>
                <w:szCs w:val="18"/>
                <w:lang w:val="en-US"/>
              </w:rPr>
              <w:t>189,9</w:t>
            </w:r>
          </w:p>
        </w:tc>
      </w:tr>
      <w:tr w:rsidR="00B40F29" w:rsidRPr="007B0717" w14:paraId="4B18A66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501F6F" w14:textId="77777777" w:rsidR="00B40F29" w:rsidRPr="007B0717" w:rsidRDefault="00B40F29" w:rsidP="004E180D">
            <w:pPr>
              <w:jc w:val="center"/>
              <w:rPr>
                <w:sz w:val="18"/>
                <w:szCs w:val="18"/>
                <w:lang w:val="en-US"/>
              </w:rPr>
            </w:pPr>
            <w:r w:rsidRPr="007B0717">
              <w:rPr>
                <w:sz w:val="18"/>
                <w:szCs w:val="18"/>
                <w:lang w:val="en-US"/>
              </w:rPr>
              <w:t>DCSE</w:t>
            </w:r>
          </w:p>
          <w:p w14:paraId="37D2CD2D"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2D1607BF"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4134006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005D58" w14:textId="77777777" w:rsidR="00B40F29" w:rsidRPr="007B0717" w:rsidRDefault="00B40F29" w:rsidP="004E180D">
            <w:pPr>
              <w:jc w:val="right"/>
              <w:rPr>
                <w:sz w:val="18"/>
                <w:szCs w:val="18"/>
                <w:lang w:val="en-US"/>
              </w:rPr>
            </w:pPr>
            <w:r w:rsidRPr="007B0717">
              <w:rPr>
                <w:sz w:val="18"/>
                <w:szCs w:val="18"/>
                <w:lang w:val="en-US"/>
              </w:rPr>
              <w:t>19,4</w:t>
            </w:r>
          </w:p>
        </w:tc>
        <w:tc>
          <w:tcPr>
            <w:tcW w:w="1228" w:type="dxa"/>
            <w:tcBorders>
              <w:top w:val="nil"/>
              <w:left w:val="nil"/>
              <w:bottom w:val="single" w:sz="4" w:space="0" w:color="auto"/>
              <w:right w:val="single" w:sz="4" w:space="0" w:color="auto"/>
            </w:tcBorders>
            <w:shd w:val="clear" w:color="auto" w:fill="auto"/>
            <w:vAlign w:val="bottom"/>
            <w:hideMark/>
          </w:tcPr>
          <w:p w14:paraId="400997FD" w14:textId="77777777" w:rsidR="00B40F29" w:rsidRPr="007B0717" w:rsidRDefault="00B40F29" w:rsidP="004E180D">
            <w:pPr>
              <w:jc w:val="right"/>
              <w:rPr>
                <w:sz w:val="18"/>
                <w:szCs w:val="18"/>
                <w:lang w:val="en-US"/>
              </w:rPr>
            </w:pPr>
            <w:r w:rsidRPr="007B0717">
              <w:rPr>
                <w:sz w:val="18"/>
                <w:szCs w:val="18"/>
                <w:lang w:val="en-US"/>
              </w:rPr>
              <w:t>19,4</w:t>
            </w:r>
          </w:p>
        </w:tc>
      </w:tr>
      <w:tr w:rsidR="00B40F29" w:rsidRPr="007B0717" w14:paraId="3E13C8B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B4473D" w14:textId="77777777" w:rsidR="00B40F29" w:rsidRPr="007B0717" w:rsidRDefault="00B40F29" w:rsidP="004E180D">
            <w:pPr>
              <w:jc w:val="center"/>
              <w:rPr>
                <w:sz w:val="18"/>
                <w:szCs w:val="18"/>
                <w:lang w:val="en-US"/>
              </w:rPr>
            </w:pPr>
            <w:r w:rsidRPr="007B0717">
              <w:rPr>
                <w:sz w:val="18"/>
                <w:szCs w:val="18"/>
                <w:lang w:val="en-US"/>
              </w:rPr>
              <w:t xml:space="preserve">DCSE </w:t>
            </w:r>
          </w:p>
          <w:p w14:paraId="1E1D9AC5"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70C74677"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27E7275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9DCDB7E" w14:textId="77777777" w:rsidR="00B40F29" w:rsidRPr="007B0717" w:rsidRDefault="00B40F29" w:rsidP="004E180D">
            <w:pPr>
              <w:jc w:val="right"/>
              <w:rPr>
                <w:sz w:val="18"/>
                <w:szCs w:val="18"/>
                <w:lang w:val="en-US"/>
              </w:rPr>
            </w:pPr>
            <w:r w:rsidRPr="007B0717">
              <w:rPr>
                <w:sz w:val="18"/>
                <w:szCs w:val="18"/>
                <w:lang w:val="en-US"/>
              </w:rPr>
              <w:t>18,4</w:t>
            </w:r>
          </w:p>
        </w:tc>
        <w:tc>
          <w:tcPr>
            <w:tcW w:w="1228" w:type="dxa"/>
            <w:tcBorders>
              <w:top w:val="nil"/>
              <w:left w:val="nil"/>
              <w:bottom w:val="single" w:sz="4" w:space="0" w:color="auto"/>
              <w:right w:val="single" w:sz="4" w:space="0" w:color="auto"/>
            </w:tcBorders>
            <w:shd w:val="clear" w:color="auto" w:fill="auto"/>
            <w:vAlign w:val="bottom"/>
            <w:hideMark/>
          </w:tcPr>
          <w:p w14:paraId="58DD5507" w14:textId="77777777" w:rsidR="00B40F29" w:rsidRPr="007B0717" w:rsidRDefault="00B40F29" w:rsidP="004E180D">
            <w:pPr>
              <w:jc w:val="right"/>
              <w:rPr>
                <w:sz w:val="18"/>
                <w:szCs w:val="18"/>
                <w:lang w:val="en-US"/>
              </w:rPr>
            </w:pPr>
            <w:r w:rsidRPr="007B0717">
              <w:rPr>
                <w:sz w:val="18"/>
                <w:szCs w:val="18"/>
                <w:lang w:val="en-US"/>
              </w:rPr>
              <w:t>18,4</w:t>
            </w:r>
          </w:p>
        </w:tc>
      </w:tr>
      <w:tr w:rsidR="00B40F29" w:rsidRPr="007B0717" w14:paraId="3630EF1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0889F3" w14:textId="77777777" w:rsidR="00B40F29" w:rsidRPr="007B0717" w:rsidRDefault="00B40F29" w:rsidP="004E180D">
            <w:pPr>
              <w:jc w:val="center"/>
              <w:rPr>
                <w:sz w:val="18"/>
                <w:szCs w:val="18"/>
                <w:lang w:val="en-US"/>
              </w:rPr>
            </w:pPr>
            <w:r w:rsidRPr="007B0717">
              <w:rPr>
                <w:sz w:val="18"/>
                <w:szCs w:val="18"/>
                <w:lang w:val="en-US"/>
              </w:rPr>
              <w:t>DCSE</w:t>
            </w:r>
          </w:p>
          <w:p w14:paraId="1AA0E4DB"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2978542A"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0841A85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E4370C" w14:textId="77777777" w:rsidR="00B40F29" w:rsidRPr="007B0717" w:rsidRDefault="00B40F29" w:rsidP="004E180D">
            <w:pPr>
              <w:jc w:val="right"/>
              <w:rPr>
                <w:sz w:val="18"/>
                <w:szCs w:val="18"/>
                <w:lang w:val="en-US"/>
              </w:rPr>
            </w:pPr>
            <w:r w:rsidRPr="007B0717">
              <w:rPr>
                <w:sz w:val="18"/>
                <w:szCs w:val="18"/>
                <w:lang w:val="en-US"/>
              </w:rPr>
              <w:t>12,6</w:t>
            </w:r>
          </w:p>
        </w:tc>
        <w:tc>
          <w:tcPr>
            <w:tcW w:w="1228" w:type="dxa"/>
            <w:tcBorders>
              <w:top w:val="nil"/>
              <w:left w:val="nil"/>
              <w:bottom w:val="single" w:sz="4" w:space="0" w:color="auto"/>
              <w:right w:val="single" w:sz="4" w:space="0" w:color="auto"/>
            </w:tcBorders>
            <w:shd w:val="clear" w:color="auto" w:fill="auto"/>
            <w:vAlign w:val="bottom"/>
            <w:hideMark/>
          </w:tcPr>
          <w:p w14:paraId="2320A399" w14:textId="77777777" w:rsidR="00B40F29" w:rsidRPr="007B0717" w:rsidRDefault="00B40F29" w:rsidP="004E180D">
            <w:pPr>
              <w:jc w:val="right"/>
              <w:rPr>
                <w:sz w:val="18"/>
                <w:szCs w:val="18"/>
                <w:lang w:val="en-US"/>
              </w:rPr>
            </w:pPr>
            <w:r w:rsidRPr="007B0717">
              <w:rPr>
                <w:sz w:val="18"/>
                <w:szCs w:val="18"/>
                <w:lang w:val="en-US"/>
              </w:rPr>
              <w:t>12,6</w:t>
            </w:r>
          </w:p>
        </w:tc>
      </w:tr>
      <w:tr w:rsidR="00B40F29" w:rsidRPr="007B0717" w14:paraId="50EAE70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50016C" w14:textId="77777777" w:rsidR="00B40F29" w:rsidRPr="007B0717" w:rsidRDefault="00B40F29" w:rsidP="004E180D">
            <w:pPr>
              <w:jc w:val="center"/>
              <w:rPr>
                <w:sz w:val="18"/>
                <w:szCs w:val="18"/>
                <w:lang w:val="en-US"/>
              </w:rPr>
            </w:pPr>
            <w:r w:rsidRPr="007B0717">
              <w:rPr>
                <w:sz w:val="18"/>
                <w:szCs w:val="18"/>
                <w:lang w:val="en-US"/>
              </w:rPr>
              <w:t xml:space="preserve">DCSE </w:t>
            </w:r>
          </w:p>
          <w:p w14:paraId="2E534016"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4ACE5A24"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6965023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3133B2B" w14:textId="77777777" w:rsidR="00B40F29" w:rsidRPr="007B0717" w:rsidRDefault="00B40F29" w:rsidP="004E180D">
            <w:pPr>
              <w:jc w:val="right"/>
              <w:rPr>
                <w:sz w:val="18"/>
                <w:szCs w:val="18"/>
                <w:lang w:val="en-US"/>
              </w:rPr>
            </w:pPr>
            <w:r w:rsidRPr="007B0717">
              <w:rPr>
                <w:sz w:val="18"/>
                <w:szCs w:val="18"/>
                <w:lang w:val="en-US"/>
              </w:rPr>
              <w:t>27,3</w:t>
            </w:r>
          </w:p>
        </w:tc>
        <w:tc>
          <w:tcPr>
            <w:tcW w:w="1228" w:type="dxa"/>
            <w:tcBorders>
              <w:top w:val="nil"/>
              <w:left w:val="nil"/>
              <w:bottom w:val="single" w:sz="4" w:space="0" w:color="auto"/>
              <w:right w:val="single" w:sz="4" w:space="0" w:color="auto"/>
            </w:tcBorders>
            <w:shd w:val="clear" w:color="auto" w:fill="auto"/>
            <w:vAlign w:val="bottom"/>
            <w:hideMark/>
          </w:tcPr>
          <w:p w14:paraId="73D1C120" w14:textId="77777777" w:rsidR="00B40F29" w:rsidRPr="007B0717" w:rsidRDefault="00B40F29" w:rsidP="004E180D">
            <w:pPr>
              <w:jc w:val="right"/>
              <w:rPr>
                <w:sz w:val="18"/>
                <w:szCs w:val="18"/>
                <w:lang w:val="en-US"/>
              </w:rPr>
            </w:pPr>
            <w:r w:rsidRPr="007B0717">
              <w:rPr>
                <w:sz w:val="18"/>
                <w:szCs w:val="18"/>
                <w:lang w:val="en-US"/>
              </w:rPr>
              <w:t>27,3</w:t>
            </w:r>
          </w:p>
        </w:tc>
      </w:tr>
      <w:tr w:rsidR="00B40F29" w:rsidRPr="007B0717" w14:paraId="4AAE1CA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ADE1DD" w14:textId="77777777" w:rsidR="00B40F29" w:rsidRPr="007B0717" w:rsidRDefault="00B40F29" w:rsidP="004E180D">
            <w:pPr>
              <w:jc w:val="center"/>
              <w:rPr>
                <w:sz w:val="18"/>
                <w:szCs w:val="18"/>
                <w:lang w:val="en-US"/>
              </w:rPr>
            </w:pPr>
            <w:r w:rsidRPr="007B0717">
              <w:rPr>
                <w:sz w:val="18"/>
                <w:szCs w:val="18"/>
                <w:lang w:val="en-US"/>
              </w:rPr>
              <w:t>DCSE</w:t>
            </w:r>
          </w:p>
          <w:p w14:paraId="4FBED1D2"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66844CC3"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7C81CF1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AF3C2E3" w14:textId="77777777" w:rsidR="00B40F29" w:rsidRPr="007B0717" w:rsidRDefault="00B40F29" w:rsidP="004E180D">
            <w:pPr>
              <w:jc w:val="right"/>
              <w:rPr>
                <w:sz w:val="18"/>
                <w:szCs w:val="18"/>
                <w:lang w:val="en-US"/>
              </w:rPr>
            </w:pPr>
            <w:r w:rsidRPr="007B0717">
              <w:rPr>
                <w:sz w:val="18"/>
                <w:szCs w:val="18"/>
                <w:lang w:val="en-US"/>
              </w:rPr>
              <w:t>35,8</w:t>
            </w:r>
          </w:p>
        </w:tc>
        <w:tc>
          <w:tcPr>
            <w:tcW w:w="1228" w:type="dxa"/>
            <w:tcBorders>
              <w:top w:val="nil"/>
              <w:left w:val="nil"/>
              <w:bottom w:val="single" w:sz="4" w:space="0" w:color="auto"/>
              <w:right w:val="single" w:sz="4" w:space="0" w:color="auto"/>
            </w:tcBorders>
            <w:shd w:val="clear" w:color="auto" w:fill="auto"/>
            <w:vAlign w:val="bottom"/>
            <w:hideMark/>
          </w:tcPr>
          <w:p w14:paraId="1488443A" w14:textId="77777777" w:rsidR="00B40F29" w:rsidRPr="007B0717" w:rsidRDefault="00B40F29" w:rsidP="004E180D">
            <w:pPr>
              <w:jc w:val="right"/>
              <w:rPr>
                <w:sz w:val="18"/>
                <w:szCs w:val="18"/>
                <w:lang w:val="en-US"/>
              </w:rPr>
            </w:pPr>
            <w:r w:rsidRPr="007B0717">
              <w:rPr>
                <w:sz w:val="18"/>
                <w:szCs w:val="18"/>
                <w:lang w:val="en-US"/>
              </w:rPr>
              <w:t>35,8</w:t>
            </w:r>
          </w:p>
        </w:tc>
      </w:tr>
      <w:tr w:rsidR="00B40F29" w:rsidRPr="007B0717" w14:paraId="06298BA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8E9D6C" w14:textId="77777777" w:rsidR="00B40F29" w:rsidRPr="007B0717" w:rsidRDefault="00B40F29" w:rsidP="004E180D">
            <w:pPr>
              <w:jc w:val="center"/>
              <w:rPr>
                <w:sz w:val="18"/>
                <w:szCs w:val="18"/>
                <w:lang w:val="en-US"/>
              </w:rPr>
            </w:pPr>
            <w:r w:rsidRPr="007B0717">
              <w:rPr>
                <w:sz w:val="18"/>
                <w:szCs w:val="18"/>
                <w:lang w:val="en-US"/>
              </w:rPr>
              <w:t>DCSE</w:t>
            </w:r>
          </w:p>
          <w:p w14:paraId="3E39EEC8"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4F8A517C"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0864F24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3AFDE78" w14:textId="77777777" w:rsidR="00B40F29" w:rsidRPr="007B0717" w:rsidRDefault="00B40F29" w:rsidP="004E180D">
            <w:pPr>
              <w:jc w:val="right"/>
              <w:rPr>
                <w:sz w:val="18"/>
                <w:szCs w:val="18"/>
                <w:lang w:val="en-US"/>
              </w:rPr>
            </w:pPr>
            <w:r w:rsidRPr="007B0717">
              <w:rPr>
                <w:sz w:val="18"/>
                <w:szCs w:val="18"/>
                <w:lang w:val="en-US"/>
              </w:rPr>
              <w:t>28,5</w:t>
            </w:r>
          </w:p>
        </w:tc>
        <w:tc>
          <w:tcPr>
            <w:tcW w:w="1228" w:type="dxa"/>
            <w:tcBorders>
              <w:top w:val="nil"/>
              <w:left w:val="nil"/>
              <w:bottom w:val="single" w:sz="4" w:space="0" w:color="auto"/>
              <w:right w:val="single" w:sz="4" w:space="0" w:color="auto"/>
            </w:tcBorders>
            <w:shd w:val="clear" w:color="auto" w:fill="auto"/>
            <w:vAlign w:val="bottom"/>
            <w:hideMark/>
          </w:tcPr>
          <w:p w14:paraId="2CF6766A" w14:textId="77777777" w:rsidR="00B40F29" w:rsidRPr="007B0717" w:rsidRDefault="00B40F29" w:rsidP="004E180D">
            <w:pPr>
              <w:jc w:val="right"/>
              <w:rPr>
                <w:sz w:val="18"/>
                <w:szCs w:val="18"/>
                <w:lang w:val="en-US"/>
              </w:rPr>
            </w:pPr>
            <w:r w:rsidRPr="007B0717">
              <w:rPr>
                <w:sz w:val="18"/>
                <w:szCs w:val="18"/>
                <w:lang w:val="en-US"/>
              </w:rPr>
              <w:t>28,5</w:t>
            </w:r>
          </w:p>
        </w:tc>
      </w:tr>
      <w:tr w:rsidR="00B40F29" w:rsidRPr="007B0717" w14:paraId="1BFF170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DFB35B"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5AF05F2E"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2805F9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1E0530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5DE7409" w14:textId="77777777" w:rsidR="00B40F29" w:rsidRPr="007B0717" w:rsidRDefault="00B40F29" w:rsidP="004E180D">
            <w:pPr>
              <w:jc w:val="right"/>
              <w:rPr>
                <w:sz w:val="18"/>
                <w:szCs w:val="18"/>
                <w:lang w:val="en-US"/>
              </w:rPr>
            </w:pPr>
            <w:r w:rsidRPr="007B0717">
              <w:rPr>
                <w:sz w:val="18"/>
                <w:szCs w:val="18"/>
                <w:lang w:val="en-US"/>
              </w:rPr>
              <w:t>41,9</w:t>
            </w:r>
          </w:p>
        </w:tc>
        <w:tc>
          <w:tcPr>
            <w:tcW w:w="1228" w:type="dxa"/>
            <w:tcBorders>
              <w:top w:val="nil"/>
              <w:left w:val="nil"/>
              <w:bottom w:val="single" w:sz="4" w:space="0" w:color="auto"/>
              <w:right w:val="single" w:sz="4" w:space="0" w:color="auto"/>
            </w:tcBorders>
            <w:shd w:val="clear" w:color="auto" w:fill="auto"/>
            <w:vAlign w:val="bottom"/>
            <w:hideMark/>
          </w:tcPr>
          <w:p w14:paraId="32164919" w14:textId="77777777" w:rsidR="00B40F29" w:rsidRPr="007B0717" w:rsidRDefault="00B40F29" w:rsidP="004E180D">
            <w:pPr>
              <w:jc w:val="right"/>
              <w:rPr>
                <w:sz w:val="18"/>
                <w:szCs w:val="18"/>
                <w:lang w:val="en-US"/>
              </w:rPr>
            </w:pPr>
            <w:r w:rsidRPr="007B0717">
              <w:rPr>
                <w:sz w:val="18"/>
                <w:szCs w:val="18"/>
                <w:lang w:val="en-US"/>
              </w:rPr>
              <w:t>41,9</w:t>
            </w:r>
          </w:p>
        </w:tc>
      </w:tr>
      <w:tr w:rsidR="00B40F29" w:rsidRPr="007B0717" w14:paraId="287750D7"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23444E" w14:textId="77777777" w:rsidR="00B40F29" w:rsidRPr="007B0717" w:rsidRDefault="00B40F29" w:rsidP="004E180D">
            <w:pPr>
              <w:jc w:val="center"/>
              <w:rPr>
                <w:sz w:val="18"/>
                <w:szCs w:val="18"/>
                <w:lang w:val="en-US"/>
              </w:rPr>
            </w:pPr>
            <w:r w:rsidRPr="007B0717">
              <w:rPr>
                <w:sz w:val="18"/>
                <w:szCs w:val="18"/>
                <w:lang w:val="en-US"/>
              </w:rPr>
              <w:t xml:space="preserve">DCSE </w:t>
            </w:r>
          </w:p>
          <w:p w14:paraId="7800393A"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BA05E8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12584A6D" w14:textId="77777777" w:rsidR="00B40F29" w:rsidRPr="007B0717" w:rsidRDefault="00B40F29" w:rsidP="004E180D">
            <w:pPr>
              <w:jc w:val="both"/>
              <w:rPr>
                <w:sz w:val="18"/>
                <w:szCs w:val="18"/>
                <w:lang w:val="en-US"/>
              </w:rPr>
            </w:pPr>
            <w:r w:rsidRPr="007B0717">
              <w:rPr>
                <w:sz w:val="18"/>
                <w:szCs w:val="18"/>
                <w:lang w:val="en-US"/>
              </w:rPr>
              <w:t>Consiliului raional Drochia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02BED18" w14:textId="77777777" w:rsidR="00B40F29" w:rsidRPr="007B0717" w:rsidRDefault="00B40F29" w:rsidP="004E180D">
            <w:pPr>
              <w:jc w:val="right"/>
              <w:rPr>
                <w:sz w:val="18"/>
                <w:szCs w:val="18"/>
                <w:lang w:val="en-US"/>
              </w:rPr>
            </w:pPr>
            <w:r w:rsidRPr="007B0717">
              <w:rPr>
                <w:sz w:val="18"/>
                <w:szCs w:val="18"/>
                <w:lang w:val="en-US"/>
              </w:rPr>
              <w:t>1142,1</w:t>
            </w:r>
          </w:p>
        </w:tc>
        <w:tc>
          <w:tcPr>
            <w:tcW w:w="1228" w:type="dxa"/>
            <w:tcBorders>
              <w:top w:val="nil"/>
              <w:left w:val="nil"/>
              <w:bottom w:val="single" w:sz="4" w:space="0" w:color="auto"/>
              <w:right w:val="single" w:sz="4" w:space="0" w:color="auto"/>
            </w:tcBorders>
            <w:shd w:val="clear" w:color="auto" w:fill="auto"/>
            <w:vAlign w:val="bottom"/>
            <w:hideMark/>
          </w:tcPr>
          <w:p w14:paraId="1033A616" w14:textId="77777777" w:rsidR="00B40F29" w:rsidRPr="007B0717" w:rsidRDefault="00B40F29" w:rsidP="004E180D">
            <w:pPr>
              <w:jc w:val="right"/>
              <w:rPr>
                <w:sz w:val="18"/>
                <w:szCs w:val="18"/>
                <w:lang w:val="en-US"/>
              </w:rPr>
            </w:pPr>
            <w:r w:rsidRPr="007B0717">
              <w:rPr>
                <w:sz w:val="18"/>
                <w:szCs w:val="18"/>
                <w:lang w:val="en-US"/>
              </w:rPr>
              <w:t>880,0</w:t>
            </w:r>
          </w:p>
        </w:tc>
      </w:tr>
      <w:tr w:rsidR="00B40F29" w:rsidRPr="007B0717" w14:paraId="2265D5A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652073" w14:textId="77777777" w:rsidR="00B40F29" w:rsidRPr="007B0717" w:rsidRDefault="00B40F29" w:rsidP="004E180D">
            <w:pPr>
              <w:jc w:val="center"/>
              <w:rPr>
                <w:sz w:val="18"/>
                <w:szCs w:val="18"/>
                <w:lang w:val="en-US"/>
              </w:rPr>
            </w:pPr>
            <w:r w:rsidRPr="007B0717">
              <w:rPr>
                <w:sz w:val="18"/>
                <w:szCs w:val="18"/>
                <w:lang w:val="en-US"/>
              </w:rPr>
              <w:t xml:space="preserve">DCSE </w:t>
            </w:r>
          </w:p>
          <w:p w14:paraId="369A952C"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359981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F2BB145" w14:textId="77777777" w:rsidR="00B40F29" w:rsidRPr="007B0717" w:rsidRDefault="00B40F29" w:rsidP="004E180D">
            <w:pPr>
              <w:jc w:val="both"/>
              <w:rPr>
                <w:sz w:val="18"/>
                <w:szCs w:val="18"/>
                <w:lang w:val="en-US"/>
              </w:rPr>
            </w:pPr>
            <w:r w:rsidRPr="007B0717">
              <w:rPr>
                <w:sz w:val="18"/>
                <w:szCs w:val="18"/>
                <w:lang w:val="en-US"/>
              </w:rPr>
              <w:t>Consiliului raional Drochia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A3C8FE3" w14:textId="77777777" w:rsidR="00B40F29" w:rsidRPr="007B0717" w:rsidRDefault="00B40F29" w:rsidP="004E180D">
            <w:pPr>
              <w:jc w:val="right"/>
              <w:rPr>
                <w:sz w:val="18"/>
                <w:szCs w:val="18"/>
                <w:lang w:val="en-US"/>
              </w:rPr>
            </w:pPr>
            <w:r w:rsidRPr="007B0717">
              <w:rPr>
                <w:sz w:val="18"/>
                <w:szCs w:val="18"/>
                <w:lang w:val="en-US"/>
              </w:rPr>
              <w:t>296,7</w:t>
            </w:r>
          </w:p>
        </w:tc>
        <w:tc>
          <w:tcPr>
            <w:tcW w:w="1228" w:type="dxa"/>
            <w:tcBorders>
              <w:top w:val="nil"/>
              <w:left w:val="nil"/>
              <w:bottom w:val="single" w:sz="4" w:space="0" w:color="auto"/>
              <w:right w:val="single" w:sz="4" w:space="0" w:color="auto"/>
            </w:tcBorders>
            <w:shd w:val="clear" w:color="auto" w:fill="auto"/>
            <w:vAlign w:val="bottom"/>
            <w:hideMark/>
          </w:tcPr>
          <w:p w14:paraId="1068DFFE" w14:textId="77777777" w:rsidR="00B40F29" w:rsidRPr="007B0717" w:rsidRDefault="00B40F29" w:rsidP="004E180D">
            <w:pPr>
              <w:jc w:val="right"/>
              <w:rPr>
                <w:sz w:val="18"/>
                <w:szCs w:val="18"/>
                <w:lang w:val="en-US"/>
              </w:rPr>
            </w:pPr>
            <w:r w:rsidRPr="007B0717">
              <w:rPr>
                <w:sz w:val="18"/>
                <w:szCs w:val="18"/>
                <w:lang w:val="en-US"/>
              </w:rPr>
              <w:t>296,6</w:t>
            </w:r>
          </w:p>
        </w:tc>
      </w:tr>
      <w:tr w:rsidR="00B40F29" w:rsidRPr="007B0717" w14:paraId="0DCE26D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C28BB0" w14:textId="77777777" w:rsidR="00B40F29" w:rsidRPr="007B0717" w:rsidRDefault="00B40F29" w:rsidP="004E180D">
            <w:pPr>
              <w:jc w:val="center"/>
              <w:rPr>
                <w:sz w:val="18"/>
                <w:szCs w:val="18"/>
                <w:lang w:val="en-US"/>
              </w:rPr>
            </w:pPr>
            <w:r w:rsidRPr="007B0717">
              <w:rPr>
                <w:sz w:val="18"/>
                <w:szCs w:val="18"/>
                <w:lang w:val="en-US"/>
              </w:rPr>
              <w:t>DCSE</w:t>
            </w:r>
          </w:p>
          <w:p w14:paraId="3D75A9DE"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660275B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76A3BE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187F724" w14:textId="77777777" w:rsidR="00B40F29" w:rsidRPr="007B0717" w:rsidRDefault="00B40F29" w:rsidP="004E180D">
            <w:pPr>
              <w:jc w:val="right"/>
              <w:rPr>
                <w:sz w:val="18"/>
                <w:szCs w:val="18"/>
                <w:lang w:val="en-US"/>
              </w:rPr>
            </w:pPr>
            <w:r w:rsidRPr="007B0717">
              <w:rPr>
                <w:sz w:val="18"/>
                <w:szCs w:val="18"/>
                <w:lang w:val="en-US"/>
              </w:rPr>
              <w:t>411,0</w:t>
            </w:r>
          </w:p>
        </w:tc>
        <w:tc>
          <w:tcPr>
            <w:tcW w:w="1228" w:type="dxa"/>
            <w:tcBorders>
              <w:top w:val="nil"/>
              <w:left w:val="nil"/>
              <w:bottom w:val="single" w:sz="4" w:space="0" w:color="auto"/>
              <w:right w:val="single" w:sz="4" w:space="0" w:color="auto"/>
            </w:tcBorders>
            <w:shd w:val="clear" w:color="auto" w:fill="auto"/>
            <w:vAlign w:val="bottom"/>
            <w:hideMark/>
          </w:tcPr>
          <w:p w14:paraId="2820CFBC" w14:textId="77777777" w:rsidR="00B40F29" w:rsidRPr="007B0717" w:rsidRDefault="00B40F29" w:rsidP="004E180D">
            <w:pPr>
              <w:jc w:val="right"/>
              <w:rPr>
                <w:sz w:val="18"/>
                <w:szCs w:val="18"/>
                <w:lang w:val="en-US"/>
              </w:rPr>
            </w:pPr>
            <w:r w:rsidRPr="007B0717">
              <w:rPr>
                <w:sz w:val="18"/>
                <w:szCs w:val="18"/>
                <w:lang w:val="en-US"/>
              </w:rPr>
              <w:t>411,0</w:t>
            </w:r>
          </w:p>
        </w:tc>
      </w:tr>
      <w:tr w:rsidR="00B40F29" w:rsidRPr="007B0717" w14:paraId="410BD90A"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B564F1" w14:textId="77777777" w:rsidR="00B40F29" w:rsidRPr="007B0717" w:rsidRDefault="00B40F29" w:rsidP="004E180D">
            <w:pPr>
              <w:jc w:val="center"/>
              <w:rPr>
                <w:sz w:val="18"/>
                <w:szCs w:val="18"/>
                <w:lang w:val="en-US"/>
              </w:rPr>
            </w:pPr>
            <w:r w:rsidRPr="007B0717">
              <w:rPr>
                <w:sz w:val="18"/>
                <w:szCs w:val="18"/>
                <w:lang w:val="en-US"/>
              </w:rPr>
              <w:t>DCSE</w:t>
            </w:r>
          </w:p>
          <w:p w14:paraId="21EE5309"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4EF43FC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B40C33E" w14:textId="77777777" w:rsidR="00B40F29" w:rsidRPr="007B0717" w:rsidRDefault="00B40F29" w:rsidP="004E180D">
            <w:pPr>
              <w:jc w:val="both"/>
              <w:rPr>
                <w:sz w:val="18"/>
                <w:szCs w:val="18"/>
                <w:lang w:val="en-US"/>
              </w:rPr>
            </w:pPr>
            <w:r w:rsidRPr="007B0717">
              <w:rPr>
                <w:sz w:val="18"/>
                <w:szCs w:val="18"/>
                <w:lang w:val="en-US"/>
              </w:rPr>
              <w:t>Consiliului raional Drochia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4E8EC93C" w14:textId="77777777" w:rsidR="00B40F29" w:rsidRPr="007B0717" w:rsidRDefault="00B40F29" w:rsidP="004E180D">
            <w:pPr>
              <w:jc w:val="right"/>
              <w:rPr>
                <w:sz w:val="18"/>
                <w:szCs w:val="18"/>
                <w:lang w:val="en-US"/>
              </w:rPr>
            </w:pPr>
            <w:r w:rsidRPr="007B0717">
              <w:rPr>
                <w:sz w:val="18"/>
                <w:szCs w:val="18"/>
                <w:lang w:val="en-US"/>
              </w:rPr>
              <w:t>21,0</w:t>
            </w:r>
          </w:p>
        </w:tc>
        <w:tc>
          <w:tcPr>
            <w:tcW w:w="1228" w:type="dxa"/>
            <w:tcBorders>
              <w:top w:val="nil"/>
              <w:left w:val="nil"/>
              <w:bottom w:val="single" w:sz="4" w:space="0" w:color="auto"/>
              <w:right w:val="single" w:sz="4" w:space="0" w:color="auto"/>
            </w:tcBorders>
            <w:shd w:val="clear" w:color="auto" w:fill="auto"/>
            <w:vAlign w:val="bottom"/>
            <w:hideMark/>
          </w:tcPr>
          <w:p w14:paraId="56CAE6FA" w14:textId="77777777" w:rsidR="00B40F29" w:rsidRPr="007B0717" w:rsidRDefault="00B40F29" w:rsidP="004E180D">
            <w:pPr>
              <w:jc w:val="right"/>
              <w:rPr>
                <w:sz w:val="18"/>
                <w:szCs w:val="18"/>
                <w:lang w:val="en-US"/>
              </w:rPr>
            </w:pPr>
            <w:r w:rsidRPr="007B0717">
              <w:rPr>
                <w:sz w:val="18"/>
                <w:szCs w:val="18"/>
                <w:lang w:val="en-US"/>
              </w:rPr>
              <w:t>21,0</w:t>
            </w:r>
          </w:p>
        </w:tc>
      </w:tr>
      <w:tr w:rsidR="00B40F29" w:rsidRPr="007B0717" w14:paraId="4EC99DC6" w14:textId="77777777" w:rsidTr="00B40F29">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9234C3" w14:textId="77777777" w:rsidR="00B40F29" w:rsidRPr="007B0717" w:rsidRDefault="00B40F29" w:rsidP="004E180D">
            <w:pPr>
              <w:jc w:val="center"/>
              <w:rPr>
                <w:sz w:val="18"/>
                <w:szCs w:val="18"/>
                <w:lang w:val="en-US"/>
              </w:rPr>
            </w:pPr>
            <w:r w:rsidRPr="007B0717">
              <w:rPr>
                <w:sz w:val="18"/>
                <w:szCs w:val="18"/>
                <w:lang w:val="en-US"/>
              </w:rPr>
              <w:t xml:space="preserve">HG </w:t>
            </w:r>
          </w:p>
          <w:p w14:paraId="49FF1EC4"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5B4C1DD8"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1221BCBE" w14:textId="77777777" w:rsidR="00B40F29" w:rsidRPr="007B0717" w:rsidRDefault="00B40F29" w:rsidP="004E180D">
            <w:pPr>
              <w:jc w:val="both"/>
              <w:rPr>
                <w:sz w:val="18"/>
                <w:szCs w:val="18"/>
                <w:lang w:val="en-US"/>
              </w:rPr>
            </w:pPr>
            <w:r w:rsidRPr="007B0717">
              <w:rPr>
                <w:sz w:val="18"/>
                <w:szCs w:val="18"/>
                <w:lang w:val="en-US"/>
              </w:rPr>
              <w:t>Consiliului raional Drochia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33526D43" w14:textId="77777777" w:rsidR="00B40F29" w:rsidRPr="007B0717" w:rsidRDefault="00B40F29" w:rsidP="004E180D">
            <w:pPr>
              <w:jc w:val="right"/>
              <w:rPr>
                <w:sz w:val="18"/>
                <w:szCs w:val="18"/>
                <w:lang w:val="en-US"/>
              </w:rPr>
            </w:pPr>
            <w:r w:rsidRPr="007B0717">
              <w:rPr>
                <w:sz w:val="18"/>
                <w:szCs w:val="18"/>
                <w:lang w:val="en-US"/>
              </w:rPr>
              <w:t>64,0</w:t>
            </w:r>
          </w:p>
        </w:tc>
        <w:tc>
          <w:tcPr>
            <w:tcW w:w="1228" w:type="dxa"/>
            <w:tcBorders>
              <w:top w:val="nil"/>
              <w:left w:val="nil"/>
              <w:bottom w:val="single" w:sz="4" w:space="0" w:color="auto"/>
              <w:right w:val="single" w:sz="4" w:space="0" w:color="auto"/>
            </w:tcBorders>
            <w:shd w:val="clear" w:color="auto" w:fill="auto"/>
            <w:vAlign w:val="bottom"/>
            <w:hideMark/>
          </w:tcPr>
          <w:p w14:paraId="7C366B91" w14:textId="77777777" w:rsidR="00B40F29" w:rsidRPr="007B0717" w:rsidRDefault="00B40F29" w:rsidP="004E180D">
            <w:pPr>
              <w:jc w:val="right"/>
              <w:rPr>
                <w:sz w:val="18"/>
                <w:szCs w:val="18"/>
                <w:lang w:val="en-US"/>
              </w:rPr>
            </w:pPr>
            <w:r w:rsidRPr="007B0717">
              <w:rPr>
                <w:sz w:val="18"/>
                <w:szCs w:val="18"/>
                <w:lang w:val="en-US"/>
              </w:rPr>
              <w:t>64,0</w:t>
            </w:r>
          </w:p>
        </w:tc>
      </w:tr>
      <w:tr w:rsidR="00B40F29" w:rsidRPr="007B0717" w14:paraId="310C2A28"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7B697C3"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22E8DDB9"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A8EB96E" w14:textId="77777777" w:rsidR="00B40F29" w:rsidRPr="007B0717" w:rsidRDefault="00B40F29" w:rsidP="004E180D">
            <w:pPr>
              <w:jc w:val="both"/>
              <w:rPr>
                <w:b/>
                <w:bCs/>
                <w:sz w:val="18"/>
                <w:szCs w:val="18"/>
                <w:lang w:val="en-US"/>
              </w:rPr>
            </w:pPr>
            <w:r w:rsidRPr="007B0717">
              <w:rPr>
                <w:b/>
                <w:bCs/>
                <w:sz w:val="18"/>
                <w:szCs w:val="18"/>
                <w:lang w:val="en-US"/>
              </w:rPr>
              <w:t>Raionul Dubăsari</w:t>
            </w:r>
          </w:p>
        </w:tc>
        <w:tc>
          <w:tcPr>
            <w:tcW w:w="1465" w:type="dxa"/>
            <w:tcBorders>
              <w:top w:val="nil"/>
              <w:left w:val="nil"/>
              <w:bottom w:val="single" w:sz="4" w:space="0" w:color="auto"/>
              <w:right w:val="single" w:sz="4" w:space="0" w:color="auto"/>
            </w:tcBorders>
            <w:shd w:val="clear" w:color="auto" w:fill="FFFFFF"/>
            <w:vAlign w:val="bottom"/>
            <w:hideMark/>
          </w:tcPr>
          <w:p w14:paraId="306C85C8" w14:textId="77777777" w:rsidR="00B40F29" w:rsidRPr="007B0717" w:rsidRDefault="00B40F29" w:rsidP="004E180D">
            <w:pPr>
              <w:jc w:val="right"/>
              <w:rPr>
                <w:b/>
                <w:bCs/>
                <w:sz w:val="18"/>
                <w:szCs w:val="18"/>
                <w:lang w:val="en-US"/>
              </w:rPr>
            </w:pPr>
            <w:r w:rsidRPr="007B0717">
              <w:rPr>
                <w:b/>
                <w:bCs/>
                <w:sz w:val="18"/>
                <w:szCs w:val="18"/>
                <w:lang w:val="en-US"/>
              </w:rPr>
              <w:t>670,1</w:t>
            </w:r>
          </w:p>
        </w:tc>
        <w:tc>
          <w:tcPr>
            <w:tcW w:w="1228" w:type="dxa"/>
            <w:tcBorders>
              <w:top w:val="nil"/>
              <w:left w:val="nil"/>
              <w:bottom w:val="single" w:sz="4" w:space="0" w:color="auto"/>
              <w:right w:val="single" w:sz="4" w:space="0" w:color="auto"/>
            </w:tcBorders>
            <w:shd w:val="clear" w:color="auto" w:fill="FFFFFF"/>
            <w:vAlign w:val="bottom"/>
            <w:hideMark/>
          </w:tcPr>
          <w:p w14:paraId="4E5514CF" w14:textId="77777777" w:rsidR="00B40F29" w:rsidRPr="007B0717" w:rsidRDefault="00B40F29" w:rsidP="004E180D">
            <w:pPr>
              <w:jc w:val="right"/>
              <w:rPr>
                <w:b/>
                <w:bCs/>
                <w:sz w:val="18"/>
                <w:szCs w:val="18"/>
                <w:lang w:val="en-US"/>
              </w:rPr>
            </w:pPr>
            <w:r w:rsidRPr="007B0717">
              <w:rPr>
                <w:b/>
                <w:bCs/>
                <w:sz w:val="18"/>
                <w:szCs w:val="18"/>
                <w:lang w:val="en-US"/>
              </w:rPr>
              <w:t>663,6</w:t>
            </w:r>
          </w:p>
        </w:tc>
      </w:tr>
      <w:tr w:rsidR="00B40F29" w:rsidRPr="007B0717" w14:paraId="18904EEC"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BA1C05" w14:textId="77777777" w:rsidR="00B40F29" w:rsidRPr="007B0717" w:rsidRDefault="00B40F29" w:rsidP="004E180D">
            <w:pPr>
              <w:jc w:val="center"/>
              <w:rPr>
                <w:sz w:val="18"/>
                <w:szCs w:val="18"/>
                <w:lang w:val="en-US"/>
              </w:rPr>
            </w:pPr>
            <w:r w:rsidRPr="007B0717">
              <w:rPr>
                <w:sz w:val="18"/>
                <w:szCs w:val="18"/>
                <w:lang w:val="en-US"/>
              </w:rPr>
              <w:t xml:space="preserve">HG </w:t>
            </w:r>
          </w:p>
          <w:p w14:paraId="10D1BD57"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59597E0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5945DBEA" w14:textId="77777777" w:rsidR="00B40F29" w:rsidRPr="007B0717" w:rsidRDefault="00B40F29" w:rsidP="004E180D">
            <w:pPr>
              <w:jc w:val="both"/>
              <w:rPr>
                <w:sz w:val="18"/>
                <w:szCs w:val="18"/>
                <w:lang w:val="en-US"/>
              </w:rPr>
            </w:pPr>
            <w:r w:rsidRPr="007B0717">
              <w:rPr>
                <w:sz w:val="18"/>
                <w:szCs w:val="18"/>
                <w:lang w:val="en-US"/>
              </w:rPr>
              <w:t>Consiliului raional Dubăsari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812915F" w14:textId="77777777" w:rsidR="00B40F29" w:rsidRPr="007B0717" w:rsidRDefault="00B40F29" w:rsidP="004E180D">
            <w:pPr>
              <w:jc w:val="right"/>
              <w:rPr>
                <w:sz w:val="18"/>
                <w:szCs w:val="18"/>
                <w:lang w:val="en-US"/>
              </w:rPr>
            </w:pPr>
            <w:r w:rsidRPr="007B0717">
              <w:rPr>
                <w:sz w:val="18"/>
                <w:szCs w:val="18"/>
                <w:lang w:val="en-US"/>
              </w:rPr>
              <w:t>64,0</w:t>
            </w:r>
          </w:p>
        </w:tc>
        <w:tc>
          <w:tcPr>
            <w:tcW w:w="1228" w:type="dxa"/>
            <w:tcBorders>
              <w:top w:val="nil"/>
              <w:left w:val="nil"/>
              <w:bottom w:val="single" w:sz="4" w:space="0" w:color="auto"/>
              <w:right w:val="single" w:sz="4" w:space="0" w:color="auto"/>
            </w:tcBorders>
            <w:shd w:val="clear" w:color="auto" w:fill="auto"/>
            <w:vAlign w:val="bottom"/>
            <w:hideMark/>
          </w:tcPr>
          <w:p w14:paraId="2B5FE2E6" w14:textId="77777777" w:rsidR="00B40F29" w:rsidRPr="007B0717" w:rsidRDefault="00B40F29" w:rsidP="004E180D">
            <w:pPr>
              <w:jc w:val="right"/>
              <w:rPr>
                <w:sz w:val="18"/>
                <w:szCs w:val="18"/>
                <w:lang w:val="en-US"/>
              </w:rPr>
            </w:pPr>
            <w:r w:rsidRPr="007B0717">
              <w:rPr>
                <w:sz w:val="18"/>
                <w:szCs w:val="18"/>
                <w:lang w:val="en-US"/>
              </w:rPr>
              <w:t>64,0</w:t>
            </w:r>
          </w:p>
        </w:tc>
      </w:tr>
      <w:tr w:rsidR="00B40F29" w:rsidRPr="007B0717" w14:paraId="69C95047"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3308481" w14:textId="77777777" w:rsidR="00B40F29" w:rsidRPr="007B0717" w:rsidRDefault="00B40F29" w:rsidP="004E180D">
            <w:pPr>
              <w:jc w:val="center"/>
              <w:rPr>
                <w:sz w:val="18"/>
                <w:szCs w:val="18"/>
                <w:lang w:val="en-US"/>
              </w:rPr>
            </w:pPr>
            <w:r w:rsidRPr="007B0717">
              <w:rPr>
                <w:sz w:val="18"/>
                <w:szCs w:val="18"/>
                <w:lang w:val="en-US"/>
              </w:rPr>
              <w:t>DCSE</w:t>
            </w:r>
          </w:p>
          <w:p w14:paraId="275841B9"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7FDE2F9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09D4CED0" w14:textId="77777777" w:rsidR="00B40F29" w:rsidRPr="007B0717" w:rsidRDefault="00B40F29" w:rsidP="004E180D">
            <w:pPr>
              <w:jc w:val="both"/>
              <w:rPr>
                <w:sz w:val="18"/>
                <w:szCs w:val="18"/>
                <w:lang w:val="en-US"/>
              </w:rPr>
            </w:pPr>
            <w:r w:rsidRPr="007B0717">
              <w:rPr>
                <w:sz w:val="18"/>
                <w:szCs w:val="18"/>
                <w:lang w:val="en-US"/>
              </w:rPr>
              <w:t>Consiliului raional Dubăsari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40EA6F4" w14:textId="77777777" w:rsidR="00B40F29" w:rsidRPr="007B0717" w:rsidRDefault="00B40F29" w:rsidP="004E180D">
            <w:pPr>
              <w:jc w:val="right"/>
              <w:rPr>
                <w:sz w:val="18"/>
                <w:szCs w:val="18"/>
                <w:lang w:val="en-US"/>
              </w:rPr>
            </w:pPr>
            <w:r w:rsidRPr="007B0717">
              <w:rPr>
                <w:sz w:val="18"/>
                <w:szCs w:val="18"/>
                <w:lang w:val="en-US"/>
              </w:rPr>
              <w:t>502,9</w:t>
            </w:r>
          </w:p>
        </w:tc>
        <w:tc>
          <w:tcPr>
            <w:tcW w:w="1228" w:type="dxa"/>
            <w:tcBorders>
              <w:top w:val="nil"/>
              <w:left w:val="nil"/>
              <w:bottom w:val="single" w:sz="4" w:space="0" w:color="auto"/>
              <w:right w:val="single" w:sz="4" w:space="0" w:color="auto"/>
            </w:tcBorders>
            <w:shd w:val="clear" w:color="auto" w:fill="auto"/>
            <w:vAlign w:val="bottom"/>
            <w:hideMark/>
          </w:tcPr>
          <w:p w14:paraId="0127AA9F" w14:textId="77777777" w:rsidR="00B40F29" w:rsidRPr="007B0717" w:rsidRDefault="00B40F29" w:rsidP="004E180D">
            <w:pPr>
              <w:jc w:val="right"/>
              <w:rPr>
                <w:sz w:val="18"/>
                <w:szCs w:val="18"/>
                <w:lang w:val="en-US"/>
              </w:rPr>
            </w:pPr>
            <w:r w:rsidRPr="007B0717">
              <w:rPr>
                <w:sz w:val="18"/>
                <w:szCs w:val="18"/>
                <w:lang w:val="en-US"/>
              </w:rPr>
              <w:t>502,9</w:t>
            </w:r>
          </w:p>
        </w:tc>
      </w:tr>
      <w:tr w:rsidR="00B40F29" w:rsidRPr="007B0717" w14:paraId="5D6C7DDE"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19AEAD" w14:textId="77777777" w:rsidR="00B40F29" w:rsidRPr="007B0717" w:rsidRDefault="00B40F29" w:rsidP="004E180D">
            <w:pPr>
              <w:jc w:val="center"/>
              <w:rPr>
                <w:sz w:val="18"/>
                <w:szCs w:val="18"/>
                <w:lang w:val="en-US"/>
              </w:rPr>
            </w:pPr>
            <w:r w:rsidRPr="007B0717">
              <w:rPr>
                <w:sz w:val="18"/>
                <w:szCs w:val="18"/>
                <w:lang w:val="en-US"/>
              </w:rPr>
              <w:t>DCSE</w:t>
            </w:r>
          </w:p>
          <w:p w14:paraId="534F03F4"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957911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F650274" w14:textId="77777777" w:rsidR="00B40F29" w:rsidRPr="007B0717" w:rsidRDefault="00B40F29" w:rsidP="004E180D">
            <w:pPr>
              <w:jc w:val="both"/>
              <w:rPr>
                <w:sz w:val="18"/>
                <w:szCs w:val="18"/>
                <w:lang w:val="en-US"/>
              </w:rPr>
            </w:pPr>
            <w:r w:rsidRPr="007B0717">
              <w:rPr>
                <w:sz w:val="18"/>
                <w:szCs w:val="18"/>
                <w:lang w:val="en-US"/>
              </w:rPr>
              <w:t>Consiliului raional Dubăsari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711C0EB4" w14:textId="77777777" w:rsidR="00B40F29" w:rsidRPr="007B0717" w:rsidRDefault="00B40F29" w:rsidP="004E180D">
            <w:pPr>
              <w:jc w:val="right"/>
              <w:rPr>
                <w:sz w:val="18"/>
                <w:szCs w:val="18"/>
                <w:lang w:val="en-US"/>
              </w:rPr>
            </w:pPr>
            <w:r w:rsidRPr="007B0717">
              <w:rPr>
                <w:sz w:val="18"/>
                <w:szCs w:val="18"/>
                <w:lang w:val="en-US"/>
              </w:rPr>
              <w:t>103,2</w:t>
            </w:r>
          </w:p>
        </w:tc>
        <w:tc>
          <w:tcPr>
            <w:tcW w:w="1228" w:type="dxa"/>
            <w:tcBorders>
              <w:top w:val="nil"/>
              <w:left w:val="nil"/>
              <w:bottom w:val="single" w:sz="4" w:space="0" w:color="auto"/>
              <w:right w:val="single" w:sz="4" w:space="0" w:color="auto"/>
            </w:tcBorders>
            <w:shd w:val="clear" w:color="auto" w:fill="auto"/>
            <w:vAlign w:val="bottom"/>
            <w:hideMark/>
          </w:tcPr>
          <w:p w14:paraId="5C6D052D" w14:textId="77777777" w:rsidR="00B40F29" w:rsidRPr="007B0717" w:rsidRDefault="00B40F29" w:rsidP="004E180D">
            <w:pPr>
              <w:jc w:val="right"/>
              <w:rPr>
                <w:sz w:val="18"/>
                <w:szCs w:val="18"/>
                <w:lang w:val="en-US"/>
              </w:rPr>
            </w:pPr>
            <w:r w:rsidRPr="007B0717">
              <w:rPr>
                <w:sz w:val="18"/>
                <w:szCs w:val="18"/>
                <w:lang w:val="en-US"/>
              </w:rPr>
              <w:t>96,7</w:t>
            </w:r>
          </w:p>
        </w:tc>
      </w:tr>
      <w:tr w:rsidR="00B40F29" w:rsidRPr="007B0717" w14:paraId="792F788F"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2625846B"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855BD63"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C4F4180" w14:textId="77777777" w:rsidR="00B40F29" w:rsidRPr="007B0717" w:rsidRDefault="00B40F29" w:rsidP="004E180D">
            <w:pPr>
              <w:jc w:val="both"/>
              <w:rPr>
                <w:b/>
                <w:bCs/>
                <w:sz w:val="18"/>
                <w:szCs w:val="18"/>
                <w:lang w:val="en-US"/>
              </w:rPr>
            </w:pPr>
            <w:r w:rsidRPr="007B0717">
              <w:rPr>
                <w:b/>
                <w:bCs/>
                <w:sz w:val="18"/>
                <w:szCs w:val="18"/>
                <w:lang w:val="en-US"/>
              </w:rPr>
              <w:t>Raionul Edineț</w:t>
            </w:r>
          </w:p>
        </w:tc>
        <w:tc>
          <w:tcPr>
            <w:tcW w:w="1465" w:type="dxa"/>
            <w:tcBorders>
              <w:top w:val="nil"/>
              <w:left w:val="nil"/>
              <w:bottom w:val="single" w:sz="4" w:space="0" w:color="auto"/>
              <w:right w:val="single" w:sz="4" w:space="0" w:color="auto"/>
            </w:tcBorders>
            <w:shd w:val="clear" w:color="auto" w:fill="FFFFFF"/>
            <w:vAlign w:val="bottom"/>
            <w:hideMark/>
          </w:tcPr>
          <w:p w14:paraId="6790B0BA" w14:textId="77777777" w:rsidR="00B40F29" w:rsidRPr="007B0717" w:rsidRDefault="00B40F29" w:rsidP="004E180D">
            <w:pPr>
              <w:jc w:val="right"/>
              <w:rPr>
                <w:b/>
                <w:bCs/>
                <w:sz w:val="18"/>
                <w:szCs w:val="18"/>
                <w:lang w:val="en-US"/>
              </w:rPr>
            </w:pPr>
            <w:r w:rsidRPr="007B0717">
              <w:rPr>
                <w:b/>
                <w:bCs/>
                <w:sz w:val="18"/>
                <w:szCs w:val="18"/>
                <w:lang w:val="en-US"/>
              </w:rPr>
              <w:t>3203,1</w:t>
            </w:r>
          </w:p>
        </w:tc>
        <w:tc>
          <w:tcPr>
            <w:tcW w:w="1228" w:type="dxa"/>
            <w:tcBorders>
              <w:top w:val="nil"/>
              <w:left w:val="nil"/>
              <w:bottom w:val="single" w:sz="4" w:space="0" w:color="auto"/>
              <w:right w:val="single" w:sz="4" w:space="0" w:color="auto"/>
            </w:tcBorders>
            <w:shd w:val="clear" w:color="auto" w:fill="FFFFFF"/>
            <w:vAlign w:val="bottom"/>
            <w:hideMark/>
          </w:tcPr>
          <w:p w14:paraId="34D8B89F" w14:textId="77777777" w:rsidR="00B40F29" w:rsidRPr="007B0717" w:rsidRDefault="00B40F29" w:rsidP="004E180D">
            <w:pPr>
              <w:jc w:val="right"/>
              <w:rPr>
                <w:b/>
                <w:bCs/>
                <w:sz w:val="18"/>
                <w:szCs w:val="18"/>
                <w:lang w:val="en-US"/>
              </w:rPr>
            </w:pPr>
            <w:r w:rsidRPr="007B0717">
              <w:rPr>
                <w:b/>
                <w:bCs/>
                <w:sz w:val="18"/>
                <w:szCs w:val="18"/>
                <w:lang w:val="en-US"/>
              </w:rPr>
              <w:t>2625,8</w:t>
            </w:r>
          </w:p>
        </w:tc>
      </w:tr>
      <w:tr w:rsidR="00B40F29" w:rsidRPr="007B0717" w14:paraId="55AF8A4F" w14:textId="77777777" w:rsidTr="00B40F29">
        <w:trPr>
          <w:trHeight w:val="9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310D1F" w14:textId="77777777" w:rsidR="00B40F29" w:rsidRPr="007B0717" w:rsidRDefault="00B40F29" w:rsidP="004E180D">
            <w:pPr>
              <w:jc w:val="center"/>
              <w:rPr>
                <w:sz w:val="18"/>
                <w:szCs w:val="18"/>
                <w:lang w:val="en-US"/>
              </w:rPr>
            </w:pPr>
            <w:r w:rsidRPr="007B0717">
              <w:rPr>
                <w:sz w:val="18"/>
                <w:szCs w:val="18"/>
                <w:lang w:val="en-US"/>
              </w:rPr>
              <w:t xml:space="preserve">HG </w:t>
            </w:r>
          </w:p>
          <w:p w14:paraId="4DD12BD0"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6C8AA453"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1DCEF539" w14:textId="77777777" w:rsidR="00B40F29" w:rsidRPr="007B0717" w:rsidRDefault="00B40F29" w:rsidP="004E180D">
            <w:pPr>
              <w:jc w:val="both"/>
              <w:rPr>
                <w:sz w:val="18"/>
                <w:szCs w:val="18"/>
                <w:lang w:val="en-US"/>
              </w:rPr>
            </w:pPr>
            <w:r w:rsidRPr="007B0717">
              <w:rPr>
                <w:sz w:val="18"/>
                <w:szCs w:val="18"/>
                <w:lang w:val="en-US"/>
              </w:rPr>
              <w:t>Consiliului raional Edineț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7A242EE" w14:textId="77777777" w:rsidR="00B40F29" w:rsidRPr="007B0717" w:rsidRDefault="00B40F29" w:rsidP="004E180D">
            <w:pPr>
              <w:jc w:val="right"/>
              <w:rPr>
                <w:sz w:val="18"/>
                <w:szCs w:val="18"/>
                <w:lang w:val="en-US"/>
              </w:rPr>
            </w:pPr>
            <w:r w:rsidRPr="007B0717">
              <w:rPr>
                <w:sz w:val="18"/>
                <w:szCs w:val="18"/>
                <w:lang w:val="en-US"/>
              </w:rPr>
              <w:t>80,0</w:t>
            </w:r>
          </w:p>
        </w:tc>
        <w:tc>
          <w:tcPr>
            <w:tcW w:w="1228" w:type="dxa"/>
            <w:tcBorders>
              <w:top w:val="nil"/>
              <w:left w:val="nil"/>
              <w:bottom w:val="single" w:sz="4" w:space="0" w:color="auto"/>
              <w:right w:val="single" w:sz="4" w:space="0" w:color="auto"/>
            </w:tcBorders>
            <w:shd w:val="clear" w:color="auto" w:fill="auto"/>
            <w:vAlign w:val="bottom"/>
            <w:hideMark/>
          </w:tcPr>
          <w:p w14:paraId="16EE7948" w14:textId="77777777" w:rsidR="00B40F29" w:rsidRPr="007B0717" w:rsidRDefault="00B40F29" w:rsidP="004E180D">
            <w:pPr>
              <w:jc w:val="right"/>
              <w:rPr>
                <w:sz w:val="18"/>
                <w:szCs w:val="18"/>
                <w:lang w:val="en-US"/>
              </w:rPr>
            </w:pPr>
            <w:r w:rsidRPr="007B0717">
              <w:rPr>
                <w:sz w:val="18"/>
                <w:szCs w:val="18"/>
                <w:lang w:val="en-US"/>
              </w:rPr>
              <w:t>80,0</w:t>
            </w:r>
          </w:p>
        </w:tc>
      </w:tr>
      <w:tr w:rsidR="00B40F29" w:rsidRPr="007B0717" w14:paraId="700E0678" w14:textId="77777777" w:rsidTr="00B40F29">
        <w:trPr>
          <w:trHeight w:val="16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59D9A8" w14:textId="77777777" w:rsidR="00B40F29" w:rsidRPr="007B0717" w:rsidRDefault="00B40F29" w:rsidP="004E180D">
            <w:pPr>
              <w:jc w:val="center"/>
              <w:rPr>
                <w:sz w:val="18"/>
                <w:szCs w:val="18"/>
                <w:lang w:val="en-US"/>
              </w:rPr>
            </w:pPr>
            <w:r w:rsidRPr="007B0717">
              <w:rPr>
                <w:sz w:val="18"/>
                <w:szCs w:val="18"/>
                <w:lang w:val="en-US"/>
              </w:rPr>
              <w:t>DCSE</w:t>
            </w:r>
          </w:p>
          <w:p w14:paraId="73FFDD84" w14:textId="77777777" w:rsidR="00B40F29" w:rsidRPr="007B0717" w:rsidRDefault="00B40F29" w:rsidP="004E180D">
            <w:pPr>
              <w:jc w:val="center"/>
              <w:rPr>
                <w:sz w:val="18"/>
                <w:szCs w:val="18"/>
                <w:lang w:val="en-US"/>
              </w:rPr>
            </w:pPr>
            <w:r w:rsidRPr="007B0717">
              <w:rPr>
                <w:sz w:val="18"/>
                <w:szCs w:val="18"/>
                <w:lang w:val="en-US"/>
              </w:rPr>
              <w:t xml:space="preserve"> 85</w:t>
            </w:r>
            <w:r w:rsidRPr="007B0717">
              <w:rPr>
                <w:sz w:val="18"/>
                <w:szCs w:val="18"/>
                <w:lang w:val="en-US"/>
              </w:rPr>
              <w:br/>
              <w:t>HG</w:t>
            </w:r>
            <w:r w:rsidRPr="007B0717">
              <w:rPr>
                <w:sz w:val="18"/>
                <w:szCs w:val="18"/>
                <w:lang w:val="en-US"/>
              </w:rPr>
              <w:br/>
              <w:t>850</w:t>
            </w:r>
          </w:p>
        </w:tc>
        <w:tc>
          <w:tcPr>
            <w:tcW w:w="1134" w:type="dxa"/>
            <w:tcBorders>
              <w:top w:val="nil"/>
              <w:left w:val="nil"/>
              <w:bottom w:val="single" w:sz="4" w:space="0" w:color="auto"/>
              <w:right w:val="single" w:sz="4" w:space="0" w:color="auto"/>
            </w:tcBorders>
            <w:shd w:val="clear" w:color="auto" w:fill="auto"/>
            <w:vAlign w:val="center"/>
            <w:hideMark/>
          </w:tcPr>
          <w:p w14:paraId="39E208D7" w14:textId="77777777" w:rsidR="00B40F29" w:rsidRPr="007B0717" w:rsidRDefault="00B40F29" w:rsidP="004E180D">
            <w:pPr>
              <w:jc w:val="center"/>
              <w:rPr>
                <w:sz w:val="18"/>
                <w:szCs w:val="18"/>
                <w:lang w:val="en-US"/>
              </w:rPr>
            </w:pPr>
            <w:r w:rsidRPr="007B0717">
              <w:rPr>
                <w:sz w:val="18"/>
                <w:szCs w:val="18"/>
                <w:lang w:val="en-US"/>
              </w:rPr>
              <w:br/>
            </w:r>
            <w:r w:rsidRPr="007B0717">
              <w:rPr>
                <w:sz w:val="18"/>
                <w:szCs w:val="18"/>
                <w:lang w:val="en-US"/>
              </w:rPr>
              <w:br/>
              <w:t>02.10.23</w:t>
            </w:r>
            <w:r w:rsidRPr="007B0717">
              <w:rPr>
                <w:sz w:val="18"/>
                <w:szCs w:val="18"/>
                <w:lang w:val="en-US"/>
              </w:rPr>
              <w:br/>
            </w:r>
            <w:r w:rsidRPr="007B0717">
              <w:rPr>
                <w:sz w:val="18"/>
                <w:szCs w:val="18"/>
                <w:lang w:val="en-US"/>
              </w:rPr>
              <w:br/>
              <w:t>01.11.23</w:t>
            </w:r>
            <w:r w:rsidRPr="007B0717">
              <w:rPr>
                <w:sz w:val="18"/>
                <w:szCs w:val="18"/>
                <w:lang w:val="en-US"/>
              </w:rPr>
              <w:br/>
            </w:r>
          </w:p>
        </w:tc>
        <w:tc>
          <w:tcPr>
            <w:tcW w:w="5103" w:type="dxa"/>
            <w:tcBorders>
              <w:top w:val="nil"/>
              <w:left w:val="nil"/>
              <w:bottom w:val="single" w:sz="4" w:space="0" w:color="auto"/>
              <w:right w:val="single" w:sz="4" w:space="0" w:color="auto"/>
            </w:tcBorders>
            <w:shd w:val="clear" w:color="auto" w:fill="auto"/>
            <w:vAlign w:val="center"/>
            <w:hideMark/>
          </w:tcPr>
          <w:p w14:paraId="2F79EB8F" w14:textId="77777777" w:rsidR="00B40F29" w:rsidRPr="007B0717" w:rsidRDefault="00B40F29" w:rsidP="004E180D">
            <w:pPr>
              <w:jc w:val="both"/>
              <w:rPr>
                <w:sz w:val="18"/>
                <w:szCs w:val="18"/>
                <w:lang w:val="en-US"/>
              </w:rPr>
            </w:pPr>
            <w:r w:rsidRPr="007B0717">
              <w:rPr>
                <w:sz w:val="18"/>
                <w:szCs w:val="18"/>
                <w:lang w:val="en-US"/>
              </w:rPr>
              <w:t>Conseliului sătesc Corpaci pentru procurarea tablei cutate şi reparaţia acoperişului la „Centrul de zi pentru persoane în etate”, distrus  în urma situației excepționale cu caracter natural (vijelie, ploi torențiale, vânt puternic) din 25 iulie 2023.</w:t>
            </w:r>
          </w:p>
        </w:tc>
        <w:tc>
          <w:tcPr>
            <w:tcW w:w="1465" w:type="dxa"/>
            <w:tcBorders>
              <w:top w:val="nil"/>
              <w:left w:val="nil"/>
              <w:bottom w:val="single" w:sz="4" w:space="0" w:color="auto"/>
              <w:right w:val="single" w:sz="4" w:space="0" w:color="auto"/>
            </w:tcBorders>
            <w:shd w:val="clear" w:color="auto" w:fill="auto"/>
            <w:vAlign w:val="bottom"/>
            <w:hideMark/>
          </w:tcPr>
          <w:p w14:paraId="734EA36A" w14:textId="77777777" w:rsidR="00B40F29" w:rsidRPr="007B0717" w:rsidRDefault="00B40F29" w:rsidP="004E180D">
            <w:pPr>
              <w:jc w:val="right"/>
              <w:rPr>
                <w:sz w:val="18"/>
                <w:szCs w:val="18"/>
                <w:lang w:val="en-US"/>
              </w:rPr>
            </w:pPr>
            <w:r w:rsidRPr="007B0717">
              <w:rPr>
                <w:sz w:val="18"/>
                <w:szCs w:val="18"/>
                <w:lang w:val="en-US"/>
              </w:rPr>
              <w:t>250,0</w:t>
            </w:r>
          </w:p>
        </w:tc>
        <w:tc>
          <w:tcPr>
            <w:tcW w:w="1228" w:type="dxa"/>
            <w:tcBorders>
              <w:top w:val="nil"/>
              <w:left w:val="nil"/>
              <w:bottom w:val="single" w:sz="4" w:space="0" w:color="auto"/>
              <w:right w:val="single" w:sz="4" w:space="0" w:color="auto"/>
            </w:tcBorders>
            <w:shd w:val="clear" w:color="auto" w:fill="auto"/>
            <w:vAlign w:val="bottom"/>
            <w:hideMark/>
          </w:tcPr>
          <w:p w14:paraId="2AE00AE0" w14:textId="77777777" w:rsidR="00B40F29" w:rsidRPr="007B0717" w:rsidRDefault="00B40F29" w:rsidP="004E180D">
            <w:pPr>
              <w:jc w:val="right"/>
              <w:rPr>
                <w:sz w:val="18"/>
                <w:szCs w:val="18"/>
                <w:lang w:val="en-US"/>
              </w:rPr>
            </w:pPr>
            <w:r w:rsidRPr="007B0717">
              <w:rPr>
                <w:sz w:val="18"/>
                <w:szCs w:val="18"/>
                <w:lang w:val="en-US"/>
              </w:rPr>
              <w:t>237,7</w:t>
            </w:r>
          </w:p>
        </w:tc>
      </w:tr>
      <w:tr w:rsidR="00B40F29" w:rsidRPr="007B0717" w14:paraId="682870D6" w14:textId="77777777" w:rsidTr="00B40F29">
        <w:trPr>
          <w:trHeight w:val="16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1B144A"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AE64DE5" w14:textId="77777777" w:rsidR="00B40F29" w:rsidRPr="007B0717" w:rsidRDefault="00B40F29" w:rsidP="004E180D">
            <w:pPr>
              <w:jc w:val="center"/>
              <w:rPr>
                <w:sz w:val="18"/>
                <w:szCs w:val="18"/>
                <w:lang w:val="en-US"/>
              </w:rPr>
            </w:pPr>
            <w:r w:rsidRPr="007B0717">
              <w:rPr>
                <w:sz w:val="18"/>
                <w:szCs w:val="18"/>
                <w:lang w:val="en-US"/>
              </w:rPr>
              <w:t>89</w:t>
            </w:r>
            <w:r w:rsidRPr="007B0717">
              <w:rPr>
                <w:sz w:val="18"/>
                <w:szCs w:val="18"/>
                <w:lang w:val="en-US"/>
              </w:rPr>
              <w:br/>
              <w:t>HG</w:t>
            </w:r>
            <w:r w:rsidRPr="007B0717">
              <w:rPr>
                <w:sz w:val="18"/>
                <w:szCs w:val="18"/>
                <w:lang w:val="en-US"/>
              </w:rPr>
              <w:br/>
              <w:t>901</w:t>
            </w:r>
          </w:p>
        </w:tc>
        <w:tc>
          <w:tcPr>
            <w:tcW w:w="1134" w:type="dxa"/>
            <w:tcBorders>
              <w:top w:val="nil"/>
              <w:left w:val="nil"/>
              <w:bottom w:val="single" w:sz="4" w:space="0" w:color="auto"/>
              <w:right w:val="single" w:sz="4" w:space="0" w:color="auto"/>
            </w:tcBorders>
            <w:shd w:val="clear" w:color="auto" w:fill="auto"/>
            <w:vAlign w:val="center"/>
            <w:hideMark/>
          </w:tcPr>
          <w:p w14:paraId="5047436D" w14:textId="77777777" w:rsidR="00B40F29" w:rsidRPr="007B0717" w:rsidRDefault="00B40F29" w:rsidP="004E180D">
            <w:pPr>
              <w:jc w:val="center"/>
              <w:rPr>
                <w:sz w:val="18"/>
                <w:szCs w:val="18"/>
                <w:lang w:val="en-US"/>
              </w:rPr>
            </w:pPr>
            <w:r w:rsidRPr="007B0717">
              <w:rPr>
                <w:sz w:val="18"/>
                <w:szCs w:val="18"/>
                <w:lang w:val="en-US"/>
              </w:rPr>
              <w:t>20.10.23</w:t>
            </w:r>
            <w:r w:rsidRPr="007B0717">
              <w:rPr>
                <w:sz w:val="18"/>
                <w:szCs w:val="18"/>
                <w:lang w:val="en-US"/>
              </w:rPr>
              <w:br/>
            </w:r>
            <w:r w:rsidRPr="007B0717">
              <w:rPr>
                <w:sz w:val="18"/>
                <w:szCs w:val="18"/>
                <w:lang w:val="en-US"/>
              </w:rPr>
              <w:br/>
              <w:t>22.11.23</w:t>
            </w:r>
          </w:p>
        </w:tc>
        <w:tc>
          <w:tcPr>
            <w:tcW w:w="5103" w:type="dxa"/>
            <w:tcBorders>
              <w:top w:val="nil"/>
              <w:left w:val="nil"/>
              <w:bottom w:val="single" w:sz="4" w:space="0" w:color="auto"/>
              <w:right w:val="single" w:sz="4" w:space="0" w:color="auto"/>
            </w:tcBorders>
            <w:shd w:val="clear" w:color="auto" w:fill="auto"/>
            <w:vAlign w:val="center"/>
            <w:hideMark/>
          </w:tcPr>
          <w:p w14:paraId="58F28264" w14:textId="77777777" w:rsidR="00B40F29" w:rsidRPr="007B0717" w:rsidRDefault="00B40F29" w:rsidP="004E180D">
            <w:pPr>
              <w:jc w:val="both"/>
              <w:rPr>
                <w:sz w:val="18"/>
                <w:szCs w:val="18"/>
                <w:lang w:val="en-US"/>
              </w:rPr>
            </w:pPr>
            <w:r w:rsidRPr="007B0717">
              <w:rPr>
                <w:sz w:val="18"/>
                <w:szCs w:val="18"/>
                <w:lang w:val="en-US"/>
              </w:rPr>
              <w:t>Consiliului raional Edineț pentru reparația acoperișului Instituției Publice Gimnaziul ,,Viorel Prisăcaru ” din satul Gașpar, pentru lichidarea consecințelor situației excepționale cu caracter natural (vijelie, ploi torențiale, vânt puternic) din 25 iulie 2023.</w:t>
            </w:r>
          </w:p>
        </w:tc>
        <w:tc>
          <w:tcPr>
            <w:tcW w:w="1465" w:type="dxa"/>
            <w:tcBorders>
              <w:top w:val="nil"/>
              <w:left w:val="nil"/>
              <w:bottom w:val="single" w:sz="4" w:space="0" w:color="auto"/>
              <w:right w:val="single" w:sz="4" w:space="0" w:color="auto"/>
            </w:tcBorders>
            <w:shd w:val="clear" w:color="auto" w:fill="auto"/>
            <w:vAlign w:val="bottom"/>
            <w:hideMark/>
          </w:tcPr>
          <w:p w14:paraId="6A810F57" w14:textId="77777777" w:rsidR="00B40F29" w:rsidRPr="007B0717" w:rsidRDefault="00B40F29" w:rsidP="004E180D">
            <w:pPr>
              <w:jc w:val="right"/>
              <w:rPr>
                <w:sz w:val="18"/>
                <w:szCs w:val="18"/>
                <w:lang w:val="en-US"/>
              </w:rPr>
            </w:pPr>
            <w:r w:rsidRPr="007B0717">
              <w:rPr>
                <w:sz w:val="18"/>
                <w:szCs w:val="18"/>
                <w:lang w:val="en-US"/>
              </w:rPr>
              <w:t>1067,1</w:t>
            </w:r>
          </w:p>
        </w:tc>
        <w:tc>
          <w:tcPr>
            <w:tcW w:w="1228" w:type="dxa"/>
            <w:tcBorders>
              <w:top w:val="nil"/>
              <w:left w:val="nil"/>
              <w:bottom w:val="single" w:sz="4" w:space="0" w:color="auto"/>
              <w:right w:val="single" w:sz="4" w:space="0" w:color="auto"/>
            </w:tcBorders>
            <w:shd w:val="clear" w:color="auto" w:fill="auto"/>
            <w:vAlign w:val="bottom"/>
            <w:hideMark/>
          </w:tcPr>
          <w:p w14:paraId="743674B6" w14:textId="77777777" w:rsidR="00B40F29" w:rsidRPr="007B0717" w:rsidRDefault="00B40F29" w:rsidP="004E180D">
            <w:pPr>
              <w:jc w:val="right"/>
              <w:rPr>
                <w:sz w:val="18"/>
                <w:szCs w:val="18"/>
                <w:lang w:val="en-US"/>
              </w:rPr>
            </w:pPr>
            <w:r w:rsidRPr="007B0717">
              <w:rPr>
                <w:sz w:val="18"/>
                <w:szCs w:val="18"/>
                <w:lang w:val="en-US"/>
              </w:rPr>
              <w:t>998,2</w:t>
            </w:r>
          </w:p>
        </w:tc>
      </w:tr>
      <w:tr w:rsidR="00B40F29" w:rsidRPr="007B0717" w14:paraId="2ECF277E"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7DB25B" w14:textId="77777777" w:rsidR="00B40F29" w:rsidRPr="007B0717" w:rsidRDefault="00B40F29" w:rsidP="004E180D">
            <w:pPr>
              <w:jc w:val="center"/>
              <w:rPr>
                <w:sz w:val="18"/>
                <w:szCs w:val="18"/>
                <w:lang w:val="en-US"/>
              </w:rPr>
            </w:pPr>
            <w:r w:rsidRPr="007B0717">
              <w:rPr>
                <w:sz w:val="18"/>
                <w:szCs w:val="18"/>
                <w:lang w:val="en-US"/>
              </w:rPr>
              <w:t xml:space="preserve">DCSE </w:t>
            </w:r>
          </w:p>
          <w:p w14:paraId="5B304D7C"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71974C6"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6A1AAE4" w14:textId="77777777" w:rsidR="00B40F29" w:rsidRPr="007B0717" w:rsidRDefault="00B40F29" w:rsidP="004E180D">
            <w:pPr>
              <w:jc w:val="both"/>
              <w:rPr>
                <w:sz w:val="18"/>
                <w:szCs w:val="18"/>
                <w:lang w:val="en-US"/>
              </w:rPr>
            </w:pPr>
            <w:r w:rsidRPr="007B0717">
              <w:rPr>
                <w:sz w:val="18"/>
                <w:szCs w:val="18"/>
                <w:lang w:val="en-US"/>
              </w:rPr>
              <w:t>Consiliului raional Edineț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1325DA4D" w14:textId="77777777" w:rsidR="00B40F29" w:rsidRPr="007B0717" w:rsidRDefault="00B40F29" w:rsidP="004E180D">
            <w:pPr>
              <w:jc w:val="right"/>
              <w:rPr>
                <w:sz w:val="18"/>
                <w:szCs w:val="18"/>
                <w:lang w:val="en-US"/>
              </w:rPr>
            </w:pPr>
            <w:r w:rsidRPr="007B0717">
              <w:rPr>
                <w:sz w:val="18"/>
                <w:szCs w:val="18"/>
                <w:lang w:val="en-US"/>
              </w:rPr>
              <w:t>991,9</w:t>
            </w:r>
          </w:p>
        </w:tc>
        <w:tc>
          <w:tcPr>
            <w:tcW w:w="1228" w:type="dxa"/>
            <w:tcBorders>
              <w:top w:val="nil"/>
              <w:left w:val="nil"/>
              <w:bottom w:val="single" w:sz="4" w:space="0" w:color="auto"/>
              <w:right w:val="single" w:sz="4" w:space="0" w:color="auto"/>
            </w:tcBorders>
            <w:shd w:val="clear" w:color="auto" w:fill="auto"/>
            <w:vAlign w:val="bottom"/>
            <w:hideMark/>
          </w:tcPr>
          <w:p w14:paraId="2E347DE9" w14:textId="77777777" w:rsidR="00B40F29" w:rsidRPr="007B0717" w:rsidRDefault="00B40F29" w:rsidP="004E180D">
            <w:pPr>
              <w:jc w:val="right"/>
              <w:rPr>
                <w:sz w:val="18"/>
                <w:szCs w:val="18"/>
                <w:lang w:val="en-US"/>
              </w:rPr>
            </w:pPr>
            <w:r w:rsidRPr="007B0717">
              <w:rPr>
                <w:sz w:val="18"/>
                <w:szCs w:val="18"/>
                <w:lang w:val="en-US"/>
              </w:rPr>
              <w:t>500,8</w:t>
            </w:r>
          </w:p>
        </w:tc>
      </w:tr>
      <w:tr w:rsidR="00B40F29" w:rsidRPr="007B0717" w14:paraId="451222BB"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2ACA10" w14:textId="77777777" w:rsidR="00B40F29" w:rsidRPr="007B0717" w:rsidRDefault="00B40F29" w:rsidP="004E180D">
            <w:pPr>
              <w:jc w:val="center"/>
              <w:rPr>
                <w:sz w:val="18"/>
                <w:szCs w:val="18"/>
                <w:lang w:val="en-US"/>
              </w:rPr>
            </w:pPr>
            <w:r w:rsidRPr="007B0717">
              <w:rPr>
                <w:sz w:val="18"/>
                <w:szCs w:val="18"/>
                <w:lang w:val="en-US"/>
              </w:rPr>
              <w:t>DCSE</w:t>
            </w:r>
          </w:p>
          <w:p w14:paraId="7096B7FA"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11CEECD"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E02076A" w14:textId="77777777" w:rsidR="00B40F29" w:rsidRPr="007B0717" w:rsidRDefault="00B40F29" w:rsidP="004E180D">
            <w:pPr>
              <w:jc w:val="both"/>
              <w:rPr>
                <w:sz w:val="18"/>
                <w:szCs w:val="18"/>
                <w:lang w:val="en-US"/>
              </w:rPr>
            </w:pPr>
            <w:r w:rsidRPr="007B0717">
              <w:rPr>
                <w:sz w:val="18"/>
                <w:szCs w:val="18"/>
                <w:lang w:val="en-US"/>
              </w:rPr>
              <w:t>Consiliului raional Edineți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1EE3384A" w14:textId="77777777" w:rsidR="00B40F29" w:rsidRPr="007B0717" w:rsidRDefault="00B40F29" w:rsidP="004E180D">
            <w:pPr>
              <w:jc w:val="right"/>
              <w:rPr>
                <w:sz w:val="18"/>
                <w:szCs w:val="18"/>
                <w:lang w:val="en-US"/>
              </w:rPr>
            </w:pPr>
            <w:r w:rsidRPr="007B0717">
              <w:rPr>
                <w:sz w:val="18"/>
                <w:szCs w:val="18"/>
                <w:lang w:val="en-US"/>
              </w:rPr>
              <w:t>303,1</w:t>
            </w:r>
          </w:p>
        </w:tc>
        <w:tc>
          <w:tcPr>
            <w:tcW w:w="1228" w:type="dxa"/>
            <w:tcBorders>
              <w:top w:val="nil"/>
              <w:left w:val="nil"/>
              <w:bottom w:val="single" w:sz="4" w:space="0" w:color="auto"/>
              <w:right w:val="single" w:sz="4" w:space="0" w:color="auto"/>
            </w:tcBorders>
            <w:shd w:val="clear" w:color="auto" w:fill="auto"/>
            <w:vAlign w:val="bottom"/>
            <w:hideMark/>
          </w:tcPr>
          <w:p w14:paraId="0DF32D00" w14:textId="77777777" w:rsidR="00B40F29" w:rsidRPr="007B0717" w:rsidRDefault="00B40F29" w:rsidP="004E180D">
            <w:pPr>
              <w:jc w:val="right"/>
              <w:rPr>
                <w:sz w:val="18"/>
                <w:szCs w:val="18"/>
                <w:lang w:val="en-US"/>
              </w:rPr>
            </w:pPr>
            <w:r w:rsidRPr="007B0717">
              <w:rPr>
                <w:sz w:val="18"/>
                <w:szCs w:val="18"/>
                <w:lang w:val="en-US"/>
              </w:rPr>
              <w:t>303,1</w:t>
            </w:r>
          </w:p>
        </w:tc>
      </w:tr>
      <w:tr w:rsidR="00B40F29" w:rsidRPr="007B0717" w14:paraId="72747793"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CB2F95" w14:textId="77777777" w:rsidR="00B40F29" w:rsidRPr="007B0717" w:rsidRDefault="00B40F29" w:rsidP="004E180D">
            <w:pPr>
              <w:jc w:val="center"/>
              <w:rPr>
                <w:sz w:val="18"/>
                <w:szCs w:val="18"/>
                <w:lang w:val="en-US"/>
              </w:rPr>
            </w:pPr>
            <w:r w:rsidRPr="007B0717">
              <w:rPr>
                <w:sz w:val="18"/>
                <w:szCs w:val="18"/>
                <w:lang w:val="en-US"/>
              </w:rPr>
              <w:t>DCSE</w:t>
            </w:r>
          </w:p>
          <w:p w14:paraId="04ED4432"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D5DD635"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3EF70E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3CAB92B" w14:textId="77777777" w:rsidR="00B40F29" w:rsidRPr="007B0717" w:rsidRDefault="00B40F29" w:rsidP="004E180D">
            <w:pPr>
              <w:jc w:val="right"/>
              <w:rPr>
                <w:sz w:val="18"/>
                <w:szCs w:val="18"/>
                <w:lang w:val="en-US"/>
              </w:rPr>
            </w:pPr>
            <w:r w:rsidRPr="007B0717">
              <w:rPr>
                <w:sz w:val="18"/>
                <w:szCs w:val="18"/>
                <w:lang w:val="en-US"/>
              </w:rPr>
              <w:t>511,0</w:t>
            </w:r>
          </w:p>
        </w:tc>
        <w:tc>
          <w:tcPr>
            <w:tcW w:w="1228" w:type="dxa"/>
            <w:tcBorders>
              <w:top w:val="nil"/>
              <w:left w:val="nil"/>
              <w:bottom w:val="single" w:sz="4" w:space="0" w:color="auto"/>
              <w:right w:val="single" w:sz="4" w:space="0" w:color="auto"/>
            </w:tcBorders>
            <w:shd w:val="clear" w:color="auto" w:fill="auto"/>
            <w:vAlign w:val="bottom"/>
            <w:hideMark/>
          </w:tcPr>
          <w:p w14:paraId="132E4E09" w14:textId="77777777" w:rsidR="00B40F29" w:rsidRPr="007B0717" w:rsidRDefault="00B40F29" w:rsidP="004E180D">
            <w:pPr>
              <w:jc w:val="right"/>
              <w:rPr>
                <w:sz w:val="18"/>
                <w:szCs w:val="18"/>
                <w:lang w:val="en-US"/>
              </w:rPr>
            </w:pPr>
            <w:r w:rsidRPr="007B0717">
              <w:rPr>
                <w:sz w:val="18"/>
                <w:szCs w:val="18"/>
                <w:lang w:val="en-US"/>
              </w:rPr>
              <w:t>506,0</w:t>
            </w:r>
          </w:p>
        </w:tc>
      </w:tr>
      <w:tr w:rsidR="00B40F29" w:rsidRPr="007B0717" w14:paraId="168197C9"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791C271A"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8151571"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6BE479C6" w14:textId="77777777" w:rsidR="00B40F29" w:rsidRPr="007B0717" w:rsidRDefault="00B40F29" w:rsidP="004E180D">
            <w:pPr>
              <w:jc w:val="both"/>
              <w:rPr>
                <w:b/>
                <w:bCs/>
                <w:sz w:val="18"/>
                <w:szCs w:val="18"/>
                <w:lang w:val="en-US"/>
              </w:rPr>
            </w:pPr>
            <w:r w:rsidRPr="007B0717">
              <w:rPr>
                <w:b/>
                <w:bCs/>
                <w:sz w:val="18"/>
                <w:szCs w:val="18"/>
                <w:lang w:val="en-US"/>
              </w:rPr>
              <w:t>Raionul Fălești</w:t>
            </w:r>
          </w:p>
        </w:tc>
        <w:tc>
          <w:tcPr>
            <w:tcW w:w="1465" w:type="dxa"/>
            <w:tcBorders>
              <w:top w:val="nil"/>
              <w:left w:val="nil"/>
              <w:bottom w:val="single" w:sz="4" w:space="0" w:color="auto"/>
              <w:right w:val="single" w:sz="4" w:space="0" w:color="auto"/>
            </w:tcBorders>
            <w:shd w:val="clear" w:color="auto" w:fill="FFFFFF"/>
            <w:vAlign w:val="bottom"/>
            <w:hideMark/>
          </w:tcPr>
          <w:p w14:paraId="37208615" w14:textId="77777777" w:rsidR="00B40F29" w:rsidRPr="007B0717" w:rsidRDefault="00B40F29" w:rsidP="004E180D">
            <w:pPr>
              <w:jc w:val="right"/>
              <w:rPr>
                <w:b/>
                <w:bCs/>
                <w:sz w:val="18"/>
                <w:szCs w:val="18"/>
                <w:lang w:val="en-US"/>
              </w:rPr>
            </w:pPr>
            <w:r w:rsidRPr="007B0717">
              <w:rPr>
                <w:b/>
                <w:bCs/>
                <w:sz w:val="18"/>
                <w:szCs w:val="18"/>
                <w:lang w:val="en-US"/>
              </w:rPr>
              <w:t>2234,2</w:t>
            </w:r>
          </w:p>
        </w:tc>
        <w:tc>
          <w:tcPr>
            <w:tcW w:w="1228" w:type="dxa"/>
            <w:tcBorders>
              <w:top w:val="nil"/>
              <w:left w:val="nil"/>
              <w:bottom w:val="single" w:sz="4" w:space="0" w:color="auto"/>
              <w:right w:val="single" w:sz="4" w:space="0" w:color="auto"/>
            </w:tcBorders>
            <w:shd w:val="clear" w:color="auto" w:fill="FFFFFF"/>
            <w:vAlign w:val="bottom"/>
            <w:hideMark/>
          </w:tcPr>
          <w:p w14:paraId="75C4B5DB" w14:textId="77777777" w:rsidR="00B40F29" w:rsidRPr="007B0717" w:rsidRDefault="00B40F29" w:rsidP="004E180D">
            <w:pPr>
              <w:jc w:val="right"/>
              <w:rPr>
                <w:b/>
                <w:bCs/>
                <w:sz w:val="18"/>
                <w:szCs w:val="18"/>
                <w:lang w:val="en-US"/>
              </w:rPr>
            </w:pPr>
            <w:r w:rsidRPr="007B0717">
              <w:rPr>
                <w:b/>
                <w:bCs/>
                <w:sz w:val="18"/>
                <w:szCs w:val="18"/>
                <w:lang w:val="en-US"/>
              </w:rPr>
              <w:t>2053,8</w:t>
            </w:r>
          </w:p>
        </w:tc>
      </w:tr>
      <w:tr w:rsidR="00B40F29" w:rsidRPr="007B0717" w14:paraId="669F268F" w14:textId="77777777" w:rsidTr="00B40F29">
        <w:trPr>
          <w:trHeight w:val="112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A8AC00" w14:textId="77777777" w:rsidR="00B40F29" w:rsidRPr="007B0717" w:rsidRDefault="00B40F29" w:rsidP="004E180D">
            <w:pPr>
              <w:jc w:val="center"/>
              <w:rPr>
                <w:sz w:val="18"/>
                <w:szCs w:val="18"/>
                <w:lang w:val="en-US"/>
              </w:rPr>
            </w:pPr>
            <w:r w:rsidRPr="007B0717">
              <w:rPr>
                <w:sz w:val="18"/>
                <w:szCs w:val="18"/>
                <w:lang w:val="en-US"/>
              </w:rPr>
              <w:t xml:space="preserve">HG </w:t>
            </w:r>
          </w:p>
          <w:p w14:paraId="55DB3565"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559C42C6"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66BA9306" w14:textId="77777777" w:rsidR="00B40F29" w:rsidRPr="007B0717" w:rsidRDefault="00B40F29" w:rsidP="004E180D">
            <w:pPr>
              <w:jc w:val="both"/>
              <w:rPr>
                <w:sz w:val="18"/>
                <w:szCs w:val="18"/>
                <w:lang w:val="en-US"/>
              </w:rPr>
            </w:pPr>
            <w:r w:rsidRPr="007B0717">
              <w:rPr>
                <w:sz w:val="18"/>
                <w:szCs w:val="18"/>
                <w:lang w:val="en-US"/>
              </w:rPr>
              <w:t>Consiliului raional Fălești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1EA73901" w14:textId="77777777" w:rsidR="00B40F29" w:rsidRPr="007B0717" w:rsidRDefault="00B40F29" w:rsidP="004E180D">
            <w:pPr>
              <w:jc w:val="right"/>
              <w:rPr>
                <w:sz w:val="18"/>
                <w:szCs w:val="18"/>
                <w:lang w:val="en-US"/>
              </w:rPr>
            </w:pPr>
            <w:r w:rsidRPr="007B0717">
              <w:rPr>
                <w:sz w:val="18"/>
                <w:szCs w:val="18"/>
                <w:lang w:val="en-US"/>
              </w:rPr>
              <w:t>96,0</w:t>
            </w:r>
          </w:p>
        </w:tc>
        <w:tc>
          <w:tcPr>
            <w:tcW w:w="1228" w:type="dxa"/>
            <w:tcBorders>
              <w:top w:val="nil"/>
              <w:left w:val="nil"/>
              <w:bottom w:val="single" w:sz="4" w:space="0" w:color="auto"/>
              <w:right w:val="single" w:sz="4" w:space="0" w:color="auto"/>
            </w:tcBorders>
            <w:shd w:val="clear" w:color="auto" w:fill="auto"/>
            <w:vAlign w:val="bottom"/>
            <w:hideMark/>
          </w:tcPr>
          <w:p w14:paraId="10429D74" w14:textId="77777777" w:rsidR="00B40F29" w:rsidRPr="007B0717" w:rsidRDefault="00B40F29" w:rsidP="004E180D">
            <w:pPr>
              <w:jc w:val="right"/>
              <w:rPr>
                <w:sz w:val="18"/>
                <w:szCs w:val="18"/>
                <w:lang w:val="en-US"/>
              </w:rPr>
            </w:pPr>
            <w:r w:rsidRPr="007B0717">
              <w:rPr>
                <w:sz w:val="18"/>
                <w:szCs w:val="18"/>
                <w:lang w:val="en-US"/>
              </w:rPr>
              <w:t>96,0</w:t>
            </w:r>
          </w:p>
        </w:tc>
      </w:tr>
      <w:tr w:rsidR="00B40F29" w:rsidRPr="007B0717" w14:paraId="08BE8AAC"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97175E" w14:textId="77777777" w:rsidR="00B40F29" w:rsidRPr="007B0717" w:rsidRDefault="00B40F29" w:rsidP="004E180D">
            <w:pPr>
              <w:jc w:val="center"/>
              <w:rPr>
                <w:sz w:val="18"/>
                <w:szCs w:val="18"/>
                <w:lang w:val="en-US"/>
              </w:rPr>
            </w:pPr>
            <w:r w:rsidRPr="007B0717">
              <w:rPr>
                <w:sz w:val="18"/>
                <w:szCs w:val="18"/>
                <w:lang w:val="en-US"/>
              </w:rPr>
              <w:t>DCSE</w:t>
            </w:r>
          </w:p>
          <w:p w14:paraId="79681556"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29077A2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1EE723E2" w14:textId="77777777" w:rsidR="00B40F29" w:rsidRPr="007B0717" w:rsidRDefault="00B40F29" w:rsidP="004E180D">
            <w:pPr>
              <w:jc w:val="both"/>
              <w:rPr>
                <w:sz w:val="18"/>
                <w:szCs w:val="18"/>
                <w:lang w:val="en-US"/>
              </w:rPr>
            </w:pPr>
            <w:r w:rsidRPr="007B0717">
              <w:rPr>
                <w:sz w:val="18"/>
                <w:szCs w:val="18"/>
                <w:lang w:val="en-US"/>
              </w:rPr>
              <w:t>Consiliului raional Fălești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24586188" w14:textId="77777777" w:rsidR="00B40F29" w:rsidRPr="007B0717" w:rsidRDefault="00B40F29" w:rsidP="004E180D">
            <w:pPr>
              <w:jc w:val="right"/>
              <w:rPr>
                <w:sz w:val="18"/>
                <w:szCs w:val="18"/>
                <w:lang w:val="en-US"/>
              </w:rPr>
            </w:pPr>
            <w:r w:rsidRPr="007B0717">
              <w:rPr>
                <w:sz w:val="18"/>
                <w:szCs w:val="18"/>
                <w:lang w:val="en-US"/>
              </w:rPr>
              <w:t>1451,5</w:t>
            </w:r>
          </w:p>
        </w:tc>
        <w:tc>
          <w:tcPr>
            <w:tcW w:w="1228" w:type="dxa"/>
            <w:tcBorders>
              <w:top w:val="nil"/>
              <w:left w:val="nil"/>
              <w:bottom w:val="single" w:sz="4" w:space="0" w:color="auto"/>
              <w:right w:val="single" w:sz="4" w:space="0" w:color="auto"/>
            </w:tcBorders>
            <w:shd w:val="clear" w:color="auto" w:fill="auto"/>
            <w:vAlign w:val="bottom"/>
            <w:hideMark/>
          </w:tcPr>
          <w:p w14:paraId="6DA25C5F" w14:textId="77777777" w:rsidR="00B40F29" w:rsidRPr="007B0717" w:rsidRDefault="00B40F29" w:rsidP="004E180D">
            <w:pPr>
              <w:jc w:val="right"/>
              <w:rPr>
                <w:sz w:val="18"/>
                <w:szCs w:val="18"/>
                <w:lang w:val="en-US"/>
              </w:rPr>
            </w:pPr>
            <w:r w:rsidRPr="007B0717">
              <w:rPr>
                <w:sz w:val="18"/>
                <w:szCs w:val="18"/>
                <w:lang w:val="en-US"/>
              </w:rPr>
              <w:t>1290,5</w:t>
            </w:r>
          </w:p>
        </w:tc>
      </w:tr>
      <w:tr w:rsidR="00B40F29" w:rsidRPr="007B0717" w14:paraId="74C01F8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DA9A2A" w14:textId="77777777" w:rsidR="00B40F29" w:rsidRPr="007B0717" w:rsidRDefault="00B40F29" w:rsidP="004E180D">
            <w:pPr>
              <w:jc w:val="center"/>
              <w:rPr>
                <w:sz w:val="18"/>
                <w:szCs w:val="18"/>
                <w:lang w:val="en-US"/>
              </w:rPr>
            </w:pPr>
            <w:r w:rsidRPr="007B0717">
              <w:rPr>
                <w:sz w:val="18"/>
                <w:szCs w:val="18"/>
                <w:lang w:val="en-US"/>
              </w:rPr>
              <w:t xml:space="preserve">DCSE </w:t>
            </w:r>
          </w:p>
          <w:p w14:paraId="2D590125"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4A8DB1A5"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8E4F28A" w14:textId="77777777" w:rsidR="00B40F29" w:rsidRPr="007B0717" w:rsidRDefault="00B40F29" w:rsidP="004E180D">
            <w:pPr>
              <w:jc w:val="both"/>
              <w:rPr>
                <w:sz w:val="18"/>
                <w:szCs w:val="18"/>
                <w:lang w:val="en-US"/>
              </w:rPr>
            </w:pPr>
            <w:r w:rsidRPr="007B0717">
              <w:rPr>
                <w:sz w:val="18"/>
                <w:szCs w:val="18"/>
                <w:lang w:val="en-US"/>
              </w:rPr>
              <w:t>Consiliului raional Fălești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2396BAE" w14:textId="77777777" w:rsidR="00B40F29" w:rsidRPr="007B0717" w:rsidRDefault="00B40F29" w:rsidP="004E180D">
            <w:pPr>
              <w:jc w:val="right"/>
              <w:rPr>
                <w:sz w:val="18"/>
                <w:szCs w:val="18"/>
                <w:lang w:val="en-US"/>
              </w:rPr>
            </w:pPr>
            <w:r w:rsidRPr="007B0717">
              <w:rPr>
                <w:sz w:val="18"/>
                <w:szCs w:val="18"/>
                <w:lang w:val="en-US"/>
              </w:rPr>
              <w:t>354,7</w:t>
            </w:r>
          </w:p>
        </w:tc>
        <w:tc>
          <w:tcPr>
            <w:tcW w:w="1228" w:type="dxa"/>
            <w:tcBorders>
              <w:top w:val="nil"/>
              <w:left w:val="nil"/>
              <w:bottom w:val="single" w:sz="4" w:space="0" w:color="auto"/>
              <w:right w:val="single" w:sz="4" w:space="0" w:color="auto"/>
            </w:tcBorders>
            <w:shd w:val="clear" w:color="auto" w:fill="auto"/>
            <w:vAlign w:val="bottom"/>
            <w:hideMark/>
          </w:tcPr>
          <w:p w14:paraId="2FE4B9FE" w14:textId="77777777" w:rsidR="00B40F29" w:rsidRPr="007B0717" w:rsidRDefault="00B40F29" w:rsidP="004E180D">
            <w:pPr>
              <w:jc w:val="right"/>
              <w:rPr>
                <w:sz w:val="18"/>
                <w:szCs w:val="18"/>
                <w:lang w:val="en-US"/>
              </w:rPr>
            </w:pPr>
            <w:r w:rsidRPr="007B0717">
              <w:rPr>
                <w:sz w:val="18"/>
                <w:szCs w:val="18"/>
                <w:lang w:val="en-US"/>
              </w:rPr>
              <w:t>335,3</w:t>
            </w:r>
          </w:p>
        </w:tc>
      </w:tr>
      <w:tr w:rsidR="00B40F29" w:rsidRPr="007B0717" w14:paraId="2D2ABB53"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87AC6F" w14:textId="77777777" w:rsidR="00B40F29" w:rsidRPr="007B0717" w:rsidRDefault="00B40F29" w:rsidP="004E180D">
            <w:pPr>
              <w:jc w:val="center"/>
              <w:rPr>
                <w:sz w:val="18"/>
                <w:szCs w:val="18"/>
                <w:lang w:val="en-US"/>
              </w:rPr>
            </w:pPr>
            <w:r w:rsidRPr="007B0717">
              <w:rPr>
                <w:sz w:val="18"/>
                <w:szCs w:val="18"/>
                <w:lang w:val="en-US"/>
              </w:rPr>
              <w:t xml:space="preserve">DCSE </w:t>
            </w:r>
          </w:p>
          <w:p w14:paraId="34EEDEF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4AED6062"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F976C9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F2DA04B" w14:textId="77777777" w:rsidR="00B40F29" w:rsidRPr="007B0717" w:rsidRDefault="00B40F29" w:rsidP="004E180D">
            <w:pPr>
              <w:jc w:val="right"/>
              <w:rPr>
                <w:sz w:val="18"/>
                <w:szCs w:val="18"/>
                <w:lang w:val="en-US"/>
              </w:rPr>
            </w:pPr>
            <w:r w:rsidRPr="007B0717">
              <w:rPr>
                <w:sz w:val="18"/>
                <w:szCs w:val="18"/>
                <w:lang w:val="en-US"/>
              </w:rPr>
              <w:t>332,0</w:t>
            </w:r>
          </w:p>
        </w:tc>
        <w:tc>
          <w:tcPr>
            <w:tcW w:w="1228" w:type="dxa"/>
            <w:tcBorders>
              <w:top w:val="nil"/>
              <w:left w:val="nil"/>
              <w:bottom w:val="single" w:sz="4" w:space="0" w:color="auto"/>
              <w:right w:val="single" w:sz="4" w:space="0" w:color="auto"/>
            </w:tcBorders>
            <w:shd w:val="clear" w:color="auto" w:fill="auto"/>
            <w:vAlign w:val="bottom"/>
            <w:hideMark/>
          </w:tcPr>
          <w:p w14:paraId="546B2301" w14:textId="77777777" w:rsidR="00B40F29" w:rsidRPr="007B0717" w:rsidRDefault="00B40F29" w:rsidP="004E180D">
            <w:pPr>
              <w:jc w:val="right"/>
              <w:rPr>
                <w:sz w:val="18"/>
                <w:szCs w:val="18"/>
                <w:lang w:val="en-US"/>
              </w:rPr>
            </w:pPr>
            <w:r w:rsidRPr="007B0717">
              <w:rPr>
                <w:sz w:val="18"/>
                <w:szCs w:val="18"/>
                <w:lang w:val="en-US"/>
              </w:rPr>
              <w:t>332,0</w:t>
            </w:r>
          </w:p>
        </w:tc>
      </w:tr>
      <w:tr w:rsidR="00B40F29" w:rsidRPr="007B0717" w14:paraId="595274E4"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B613073"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3A8C88B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3C64AAC5" w14:textId="77777777" w:rsidR="00B40F29" w:rsidRPr="007B0717" w:rsidRDefault="00B40F29" w:rsidP="004E180D">
            <w:pPr>
              <w:jc w:val="both"/>
              <w:rPr>
                <w:b/>
                <w:bCs/>
                <w:sz w:val="18"/>
                <w:szCs w:val="18"/>
                <w:lang w:val="en-US"/>
              </w:rPr>
            </w:pPr>
            <w:r w:rsidRPr="007B0717">
              <w:rPr>
                <w:b/>
                <w:bCs/>
                <w:sz w:val="18"/>
                <w:szCs w:val="18"/>
                <w:lang w:val="en-US"/>
              </w:rPr>
              <w:t>Raionul Florești</w:t>
            </w:r>
          </w:p>
        </w:tc>
        <w:tc>
          <w:tcPr>
            <w:tcW w:w="1465" w:type="dxa"/>
            <w:tcBorders>
              <w:top w:val="nil"/>
              <w:left w:val="nil"/>
              <w:bottom w:val="single" w:sz="4" w:space="0" w:color="auto"/>
              <w:right w:val="single" w:sz="4" w:space="0" w:color="auto"/>
            </w:tcBorders>
            <w:shd w:val="clear" w:color="auto" w:fill="FFFFFF"/>
            <w:vAlign w:val="bottom"/>
            <w:hideMark/>
          </w:tcPr>
          <w:p w14:paraId="7CF81171" w14:textId="77777777" w:rsidR="00B40F29" w:rsidRPr="007B0717" w:rsidRDefault="00B40F29" w:rsidP="004E180D">
            <w:pPr>
              <w:jc w:val="right"/>
              <w:rPr>
                <w:b/>
                <w:bCs/>
                <w:sz w:val="18"/>
                <w:szCs w:val="18"/>
                <w:lang w:val="en-US"/>
              </w:rPr>
            </w:pPr>
            <w:r w:rsidRPr="007B0717">
              <w:rPr>
                <w:b/>
                <w:bCs/>
                <w:sz w:val="18"/>
                <w:szCs w:val="18"/>
                <w:lang w:val="en-US"/>
              </w:rPr>
              <w:t>3338,5</w:t>
            </w:r>
          </w:p>
        </w:tc>
        <w:tc>
          <w:tcPr>
            <w:tcW w:w="1228" w:type="dxa"/>
            <w:tcBorders>
              <w:top w:val="nil"/>
              <w:left w:val="nil"/>
              <w:bottom w:val="single" w:sz="4" w:space="0" w:color="auto"/>
              <w:right w:val="single" w:sz="4" w:space="0" w:color="auto"/>
            </w:tcBorders>
            <w:shd w:val="clear" w:color="auto" w:fill="FFFFFF"/>
            <w:vAlign w:val="bottom"/>
            <w:hideMark/>
          </w:tcPr>
          <w:p w14:paraId="53C22000" w14:textId="77777777" w:rsidR="00B40F29" w:rsidRPr="007B0717" w:rsidRDefault="00B40F29" w:rsidP="004E180D">
            <w:pPr>
              <w:jc w:val="right"/>
              <w:rPr>
                <w:b/>
                <w:bCs/>
                <w:sz w:val="18"/>
                <w:szCs w:val="18"/>
                <w:lang w:val="en-US"/>
              </w:rPr>
            </w:pPr>
            <w:r w:rsidRPr="007B0717">
              <w:rPr>
                <w:b/>
                <w:bCs/>
                <w:sz w:val="18"/>
                <w:szCs w:val="18"/>
                <w:lang w:val="en-US"/>
              </w:rPr>
              <w:t>2486,9</w:t>
            </w:r>
          </w:p>
        </w:tc>
      </w:tr>
      <w:tr w:rsidR="00B40F29" w:rsidRPr="007B0717" w14:paraId="21C2F01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5B4750" w14:textId="77777777" w:rsidR="00B40F29" w:rsidRPr="007B0717" w:rsidRDefault="00B40F29" w:rsidP="004E180D">
            <w:pPr>
              <w:jc w:val="center"/>
              <w:rPr>
                <w:sz w:val="18"/>
                <w:szCs w:val="18"/>
                <w:lang w:val="en-US"/>
              </w:rPr>
            </w:pPr>
            <w:r w:rsidRPr="007B0717">
              <w:rPr>
                <w:sz w:val="18"/>
                <w:szCs w:val="18"/>
                <w:lang w:val="en-US"/>
              </w:rPr>
              <w:t>DCSE</w:t>
            </w:r>
          </w:p>
          <w:p w14:paraId="07CBA4E7"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2A81E76B"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497C1DF" w14:textId="77777777" w:rsidR="00B40F29" w:rsidRPr="007B0717" w:rsidRDefault="00B40F29" w:rsidP="004E180D">
            <w:pPr>
              <w:jc w:val="both"/>
              <w:rPr>
                <w:sz w:val="18"/>
                <w:szCs w:val="18"/>
                <w:lang w:val="en-US"/>
              </w:rPr>
            </w:pPr>
            <w:r w:rsidRPr="007B0717">
              <w:rPr>
                <w:sz w:val="18"/>
                <w:szCs w:val="18"/>
                <w:lang w:val="en-US"/>
              </w:rPr>
              <w:t>Consiliului raional Florești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5CF56539" w14:textId="77777777" w:rsidR="00B40F29" w:rsidRPr="007B0717" w:rsidRDefault="00B40F29" w:rsidP="004E180D">
            <w:pPr>
              <w:jc w:val="right"/>
              <w:rPr>
                <w:sz w:val="18"/>
                <w:szCs w:val="18"/>
                <w:lang w:val="en-US"/>
              </w:rPr>
            </w:pPr>
            <w:r w:rsidRPr="007B0717">
              <w:rPr>
                <w:sz w:val="18"/>
                <w:szCs w:val="18"/>
                <w:lang w:val="en-US"/>
              </w:rPr>
              <w:t>43,3</w:t>
            </w:r>
          </w:p>
        </w:tc>
        <w:tc>
          <w:tcPr>
            <w:tcW w:w="1228" w:type="dxa"/>
            <w:tcBorders>
              <w:top w:val="nil"/>
              <w:left w:val="nil"/>
              <w:bottom w:val="single" w:sz="4" w:space="0" w:color="auto"/>
              <w:right w:val="single" w:sz="4" w:space="0" w:color="auto"/>
            </w:tcBorders>
            <w:shd w:val="clear" w:color="auto" w:fill="auto"/>
            <w:vAlign w:val="bottom"/>
            <w:hideMark/>
          </w:tcPr>
          <w:p w14:paraId="4D39140C" w14:textId="77777777" w:rsidR="00B40F29" w:rsidRPr="007B0717" w:rsidRDefault="00B40F29" w:rsidP="004E180D">
            <w:pPr>
              <w:jc w:val="right"/>
              <w:rPr>
                <w:sz w:val="18"/>
                <w:szCs w:val="18"/>
                <w:lang w:val="en-US"/>
              </w:rPr>
            </w:pPr>
            <w:r w:rsidRPr="007B0717">
              <w:rPr>
                <w:sz w:val="18"/>
                <w:szCs w:val="18"/>
                <w:lang w:val="en-US"/>
              </w:rPr>
              <w:t>43,3</w:t>
            </w:r>
          </w:p>
        </w:tc>
      </w:tr>
      <w:tr w:rsidR="00B40F29" w:rsidRPr="007B0717" w14:paraId="1B9EC6C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828DFB" w14:textId="77777777" w:rsidR="00B40F29" w:rsidRPr="007B0717" w:rsidRDefault="00B40F29" w:rsidP="004E180D">
            <w:pPr>
              <w:jc w:val="center"/>
              <w:rPr>
                <w:sz w:val="18"/>
                <w:szCs w:val="18"/>
                <w:lang w:val="en-US"/>
              </w:rPr>
            </w:pPr>
            <w:r w:rsidRPr="007B0717">
              <w:rPr>
                <w:sz w:val="18"/>
                <w:szCs w:val="18"/>
                <w:lang w:val="en-US"/>
              </w:rPr>
              <w:t>DCSE</w:t>
            </w:r>
          </w:p>
          <w:p w14:paraId="018DC349"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3689669E"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50327D7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C04EB4B" w14:textId="77777777" w:rsidR="00B40F29" w:rsidRPr="007B0717" w:rsidRDefault="00B40F29" w:rsidP="004E180D">
            <w:pPr>
              <w:jc w:val="right"/>
              <w:rPr>
                <w:sz w:val="18"/>
                <w:szCs w:val="18"/>
                <w:lang w:val="en-US"/>
              </w:rPr>
            </w:pPr>
            <w:r w:rsidRPr="007B0717">
              <w:rPr>
                <w:sz w:val="18"/>
                <w:szCs w:val="18"/>
                <w:lang w:val="en-US"/>
              </w:rPr>
              <w:t>66,9</w:t>
            </w:r>
          </w:p>
        </w:tc>
        <w:tc>
          <w:tcPr>
            <w:tcW w:w="1228" w:type="dxa"/>
            <w:tcBorders>
              <w:top w:val="nil"/>
              <w:left w:val="nil"/>
              <w:bottom w:val="single" w:sz="4" w:space="0" w:color="auto"/>
              <w:right w:val="single" w:sz="4" w:space="0" w:color="auto"/>
            </w:tcBorders>
            <w:shd w:val="clear" w:color="auto" w:fill="auto"/>
            <w:vAlign w:val="bottom"/>
            <w:hideMark/>
          </w:tcPr>
          <w:p w14:paraId="23C36FA5" w14:textId="77777777" w:rsidR="00B40F29" w:rsidRPr="007B0717" w:rsidRDefault="00B40F29" w:rsidP="004E180D">
            <w:pPr>
              <w:jc w:val="right"/>
              <w:rPr>
                <w:sz w:val="18"/>
                <w:szCs w:val="18"/>
                <w:lang w:val="en-US"/>
              </w:rPr>
            </w:pPr>
            <w:r w:rsidRPr="007B0717">
              <w:rPr>
                <w:sz w:val="18"/>
                <w:szCs w:val="18"/>
                <w:lang w:val="en-US"/>
              </w:rPr>
              <w:t>65,4</w:t>
            </w:r>
          </w:p>
        </w:tc>
      </w:tr>
      <w:tr w:rsidR="00B40F29" w:rsidRPr="007B0717" w14:paraId="6357B5D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3CEF8D" w14:textId="77777777" w:rsidR="00B40F29" w:rsidRPr="007B0717" w:rsidRDefault="00B40F29" w:rsidP="004E180D">
            <w:pPr>
              <w:jc w:val="center"/>
              <w:rPr>
                <w:sz w:val="18"/>
                <w:szCs w:val="18"/>
                <w:lang w:val="en-US"/>
              </w:rPr>
            </w:pPr>
            <w:r w:rsidRPr="007B0717">
              <w:rPr>
                <w:sz w:val="18"/>
                <w:szCs w:val="18"/>
                <w:lang w:val="en-US"/>
              </w:rPr>
              <w:t>DCSE</w:t>
            </w:r>
          </w:p>
          <w:p w14:paraId="7DBEC897"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1B2236ED"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0AA1F57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253C2FC" w14:textId="77777777" w:rsidR="00B40F29" w:rsidRPr="007B0717" w:rsidRDefault="00B40F29" w:rsidP="004E180D">
            <w:pPr>
              <w:jc w:val="right"/>
              <w:rPr>
                <w:sz w:val="18"/>
                <w:szCs w:val="18"/>
                <w:lang w:val="en-US"/>
              </w:rPr>
            </w:pPr>
            <w:r w:rsidRPr="007B0717">
              <w:rPr>
                <w:sz w:val="18"/>
                <w:szCs w:val="18"/>
                <w:lang w:val="en-US"/>
              </w:rPr>
              <w:t>195,3</w:t>
            </w:r>
          </w:p>
        </w:tc>
        <w:tc>
          <w:tcPr>
            <w:tcW w:w="1228" w:type="dxa"/>
            <w:tcBorders>
              <w:top w:val="nil"/>
              <w:left w:val="nil"/>
              <w:bottom w:val="single" w:sz="4" w:space="0" w:color="auto"/>
              <w:right w:val="single" w:sz="4" w:space="0" w:color="auto"/>
            </w:tcBorders>
            <w:shd w:val="clear" w:color="auto" w:fill="auto"/>
            <w:vAlign w:val="bottom"/>
            <w:hideMark/>
          </w:tcPr>
          <w:p w14:paraId="626BF9B6" w14:textId="77777777" w:rsidR="00B40F29" w:rsidRPr="007B0717" w:rsidRDefault="00B40F29" w:rsidP="004E180D">
            <w:pPr>
              <w:jc w:val="right"/>
              <w:rPr>
                <w:sz w:val="18"/>
                <w:szCs w:val="18"/>
                <w:lang w:val="en-US"/>
              </w:rPr>
            </w:pPr>
            <w:r w:rsidRPr="007B0717">
              <w:rPr>
                <w:sz w:val="18"/>
                <w:szCs w:val="18"/>
                <w:lang w:val="en-US"/>
              </w:rPr>
              <w:t>195,3</w:t>
            </w:r>
          </w:p>
        </w:tc>
      </w:tr>
      <w:tr w:rsidR="00B40F29" w:rsidRPr="007B0717" w14:paraId="105AF92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E84AE8" w14:textId="77777777" w:rsidR="00B40F29" w:rsidRPr="007B0717" w:rsidRDefault="00B40F29" w:rsidP="004E180D">
            <w:pPr>
              <w:jc w:val="center"/>
              <w:rPr>
                <w:sz w:val="18"/>
                <w:szCs w:val="18"/>
                <w:lang w:val="en-US"/>
              </w:rPr>
            </w:pPr>
            <w:r w:rsidRPr="007B0717">
              <w:rPr>
                <w:sz w:val="18"/>
                <w:szCs w:val="18"/>
                <w:lang w:val="en-US"/>
              </w:rPr>
              <w:t>DCSE</w:t>
            </w:r>
          </w:p>
          <w:p w14:paraId="088E708A"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5B8011D5"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5B38FEF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499CA08" w14:textId="77777777" w:rsidR="00B40F29" w:rsidRPr="007B0717" w:rsidRDefault="00B40F29" w:rsidP="004E180D">
            <w:pPr>
              <w:jc w:val="right"/>
              <w:rPr>
                <w:sz w:val="18"/>
                <w:szCs w:val="18"/>
                <w:lang w:val="en-US"/>
              </w:rPr>
            </w:pPr>
            <w:r w:rsidRPr="007B0717">
              <w:rPr>
                <w:sz w:val="18"/>
                <w:szCs w:val="18"/>
                <w:lang w:val="en-US"/>
              </w:rPr>
              <w:t>31,9</w:t>
            </w:r>
          </w:p>
        </w:tc>
        <w:tc>
          <w:tcPr>
            <w:tcW w:w="1228" w:type="dxa"/>
            <w:tcBorders>
              <w:top w:val="nil"/>
              <w:left w:val="nil"/>
              <w:bottom w:val="single" w:sz="4" w:space="0" w:color="auto"/>
              <w:right w:val="single" w:sz="4" w:space="0" w:color="auto"/>
            </w:tcBorders>
            <w:shd w:val="clear" w:color="auto" w:fill="auto"/>
            <w:vAlign w:val="bottom"/>
            <w:hideMark/>
          </w:tcPr>
          <w:p w14:paraId="0AE86442" w14:textId="77777777" w:rsidR="00B40F29" w:rsidRPr="007B0717" w:rsidRDefault="00B40F29" w:rsidP="004E180D">
            <w:pPr>
              <w:jc w:val="right"/>
              <w:rPr>
                <w:sz w:val="18"/>
                <w:szCs w:val="18"/>
                <w:lang w:val="en-US"/>
              </w:rPr>
            </w:pPr>
            <w:r w:rsidRPr="007B0717">
              <w:rPr>
                <w:sz w:val="18"/>
                <w:szCs w:val="18"/>
                <w:lang w:val="en-US"/>
              </w:rPr>
              <w:t>31,9</w:t>
            </w:r>
          </w:p>
        </w:tc>
      </w:tr>
      <w:tr w:rsidR="00B40F29" w:rsidRPr="007B0717" w14:paraId="3642E6D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159B26" w14:textId="77777777" w:rsidR="00B40F29" w:rsidRPr="007B0717" w:rsidRDefault="00B40F29" w:rsidP="004E180D">
            <w:pPr>
              <w:jc w:val="center"/>
              <w:rPr>
                <w:sz w:val="18"/>
                <w:szCs w:val="18"/>
                <w:lang w:val="en-US"/>
              </w:rPr>
            </w:pPr>
            <w:r w:rsidRPr="007B0717">
              <w:rPr>
                <w:sz w:val="18"/>
                <w:szCs w:val="18"/>
                <w:lang w:val="en-US"/>
              </w:rPr>
              <w:t>DCSE</w:t>
            </w:r>
          </w:p>
          <w:p w14:paraId="10EDC0F2"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0C0FC9FA"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54C428E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462F347" w14:textId="77777777" w:rsidR="00B40F29" w:rsidRPr="007B0717" w:rsidRDefault="00B40F29" w:rsidP="004E180D">
            <w:pPr>
              <w:jc w:val="right"/>
              <w:rPr>
                <w:sz w:val="18"/>
                <w:szCs w:val="18"/>
                <w:lang w:val="en-US"/>
              </w:rPr>
            </w:pPr>
            <w:r w:rsidRPr="007B0717">
              <w:rPr>
                <w:sz w:val="18"/>
                <w:szCs w:val="18"/>
                <w:lang w:val="en-US"/>
              </w:rPr>
              <w:t>16,9</w:t>
            </w:r>
          </w:p>
        </w:tc>
        <w:tc>
          <w:tcPr>
            <w:tcW w:w="1228" w:type="dxa"/>
            <w:tcBorders>
              <w:top w:val="nil"/>
              <w:left w:val="nil"/>
              <w:bottom w:val="single" w:sz="4" w:space="0" w:color="auto"/>
              <w:right w:val="single" w:sz="4" w:space="0" w:color="auto"/>
            </w:tcBorders>
            <w:shd w:val="clear" w:color="auto" w:fill="auto"/>
            <w:vAlign w:val="bottom"/>
            <w:hideMark/>
          </w:tcPr>
          <w:p w14:paraId="631BA2D6" w14:textId="77777777" w:rsidR="00B40F29" w:rsidRPr="007B0717" w:rsidRDefault="00B40F29" w:rsidP="004E180D">
            <w:pPr>
              <w:jc w:val="right"/>
              <w:rPr>
                <w:sz w:val="18"/>
                <w:szCs w:val="18"/>
                <w:lang w:val="en-US"/>
              </w:rPr>
            </w:pPr>
            <w:r w:rsidRPr="007B0717">
              <w:rPr>
                <w:sz w:val="18"/>
                <w:szCs w:val="18"/>
                <w:lang w:val="en-US"/>
              </w:rPr>
              <w:t>15,8</w:t>
            </w:r>
          </w:p>
        </w:tc>
      </w:tr>
      <w:tr w:rsidR="00B40F29" w:rsidRPr="007B0717" w14:paraId="3F13477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F9EFD61" w14:textId="77777777" w:rsidR="00B40F29" w:rsidRPr="007B0717" w:rsidRDefault="00B40F29" w:rsidP="004E180D">
            <w:pPr>
              <w:jc w:val="center"/>
              <w:rPr>
                <w:sz w:val="18"/>
                <w:szCs w:val="18"/>
                <w:lang w:val="en-US"/>
              </w:rPr>
            </w:pPr>
            <w:r w:rsidRPr="007B0717">
              <w:rPr>
                <w:sz w:val="18"/>
                <w:szCs w:val="18"/>
                <w:lang w:val="en-US"/>
              </w:rPr>
              <w:t>DCSE</w:t>
            </w:r>
          </w:p>
          <w:p w14:paraId="516B5751"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1E01998A"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3E6C182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3E85668" w14:textId="77777777" w:rsidR="00B40F29" w:rsidRPr="007B0717" w:rsidRDefault="00B40F29" w:rsidP="004E180D">
            <w:pPr>
              <w:jc w:val="right"/>
              <w:rPr>
                <w:sz w:val="18"/>
                <w:szCs w:val="18"/>
                <w:lang w:val="en-US"/>
              </w:rPr>
            </w:pPr>
            <w:r w:rsidRPr="007B0717">
              <w:rPr>
                <w:sz w:val="18"/>
                <w:szCs w:val="18"/>
                <w:lang w:val="en-US"/>
              </w:rPr>
              <w:t>44,1</w:t>
            </w:r>
          </w:p>
        </w:tc>
        <w:tc>
          <w:tcPr>
            <w:tcW w:w="1228" w:type="dxa"/>
            <w:tcBorders>
              <w:top w:val="nil"/>
              <w:left w:val="nil"/>
              <w:bottom w:val="single" w:sz="4" w:space="0" w:color="auto"/>
              <w:right w:val="single" w:sz="4" w:space="0" w:color="auto"/>
            </w:tcBorders>
            <w:shd w:val="clear" w:color="auto" w:fill="auto"/>
            <w:vAlign w:val="bottom"/>
            <w:hideMark/>
          </w:tcPr>
          <w:p w14:paraId="1347A861" w14:textId="77777777" w:rsidR="00B40F29" w:rsidRPr="007B0717" w:rsidRDefault="00B40F29" w:rsidP="004E180D">
            <w:pPr>
              <w:jc w:val="right"/>
              <w:rPr>
                <w:sz w:val="18"/>
                <w:szCs w:val="18"/>
                <w:lang w:val="en-US"/>
              </w:rPr>
            </w:pPr>
            <w:r w:rsidRPr="007B0717">
              <w:rPr>
                <w:sz w:val="18"/>
                <w:szCs w:val="18"/>
                <w:lang w:val="en-US"/>
              </w:rPr>
              <w:t>43,9</w:t>
            </w:r>
          </w:p>
        </w:tc>
      </w:tr>
      <w:tr w:rsidR="00B40F29" w:rsidRPr="007B0717" w14:paraId="7C80277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AA4D5E"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D66E983"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501922AD"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F5429C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AD2A1F7" w14:textId="77777777" w:rsidR="00B40F29" w:rsidRPr="007B0717" w:rsidRDefault="00B40F29" w:rsidP="004E180D">
            <w:pPr>
              <w:jc w:val="right"/>
              <w:rPr>
                <w:sz w:val="18"/>
                <w:szCs w:val="18"/>
                <w:lang w:val="en-US"/>
              </w:rPr>
            </w:pPr>
            <w:r w:rsidRPr="007B0717">
              <w:rPr>
                <w:sz w:val="18"/>
                <w:szCs w:val="18"/>
                <w:lang w:val="en-US"/>
              </w:rPr>
              <w:t>25,3</w:t>
            </w:r>
          </w:p>
        </w:tc>
        <w:tc>
          <w:tcPr>
            <w:tcW w:w="1228" w:type="dxa"/>
            <w:tcBorders>
              <w:top w:val="nil"/>
              <w:left w:val="nil"/>
              <w:bottom w:val="single" w:sz="4" w:space="0" w:color="auto"/>
              <w:right w:val="single" w:sz="4" w:space="0" w:color="auto"/>
            </w:tcBorders>
            <w:shd w:val="clear" w:color="auto" w:fill="auto"/>
            <w:vAlign w:val="bottom"/>
            <w:hideMark/>
          </w:tcPr>
          <w:p w14:paraId="4D9C33E8" w14:textId="77777777" w:rsidR="00B40F29" w:rsidRPr="007B0717" w:rsidRDefault="00B40F29" w:rsidP="004E180D">
            <w:pPr>
              <w:jc w:val="right"/>
              <w:rPr>
                <w:sz w:val="18"/>
                <w:szCs w:val="18"/>
                <w:lang w:val="en-US"/>
              </w:rPr>
            </w:pPr>
            <w:r w:rsidRPr="007B0717">
              <w:rPr>
                <w:sz w:val="18"/>
                <w:szCs w:val="18"/>
                <w:lang w:val="en-US"/>
              </w:rPr>
              <w:t>25,2</w:t>
            </w:r>
          </w:p>
        </w:tc>
      </w:tr>
      <w:tr w:rsidR="00B40F29" w:rsidRPr="007B0717" w14:paraId="01B3FD7A"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7603EC" w14:textId="77777777" w:rsidR="00B40F29" w:rsidRPr="007B0717" w:rsidRDefault="00B40F29" w:rsidP="004E180D">
            <w:pPr>
              <w:jc w:val="center"/>
              <w:rPr>
                <w:sz w:val="18"/>
                <w:szCs w:val="18"/>
                <w:lang w:val="en-US"/>
              </w:rPr>
            </w:pPr>
            <w:r w:rsidRPr="007B0717">
              <w:rPr>
                <w:sz w:val="18"/>
                <w:szCs w:val="18"/>
                <w:lang w:val="en-US"/>
              </w:rPr>
              <w:t>DCSE</w:t>
            </w:r>
          </w:p>
          <w:p w14:paraId="598167E6"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547BC35C"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2B029456" w14:textId="77777777" w:rsidR="00B40F29" w:rsidRPr="007B0717" w:rsidRDefault="00B40F29" w:rsidP="004E180D">
            <w:pPr>
              <w:jc w:val="both"/>
              <w:rPr>
                <w:sz w:val="18"/>
                <w:szCs w:val="18"/>
                <w:lang w:val="en-US"/>
              </w:rPr>
            </w:pPr>
            <w:r w:rsidRPr="007B0717">
              <w:rPr>
                <w:sz w:val="18"/>
                <w:szCs w:val="18"/>
                <w:lang w:val="en-US"/>
              </w:rPr>
              <w:t>Consiliului raional Florești pentru acordarea sporului de compensare pentru munca prestată în condiții de risc pentru sănătate.</w:t>
            </w:r>
          </w:p>
        </w:tc>
        <w:tc>
          <w:tcPr>
            <w:tcW w:w="1465" w:type="dxa"/>
            <w:tcBorders>
              <w:top w:val="nil"/>
              <w:left w:val="nil"/>
              <w:bottom w:val="single" w:sz="4" w:space="0" w:color="auto"/>
              <w:right w:val="single" w:sz="4" w:space="0" w:color="auto"/>
            </w:tcBorders>
            <w:shd w:val="clear" w:color="auto" w:fill="auto"/>
            <w:vAlign w:val="bottom"/>
            <w:hideMark/>
          </w:tcPr>
          <w:p w14:paraId="1D018102" w14:textId="77777777" w:rsidR="00B40F29" w:rsidRPr="007B0717" w:rsidRDefault="00B40F29" w:rsidP="004E180D">
            <w:pPr>
              <w:jc w:val="right"/>
              <w:rPr>
                <w:sz w:val="18"/>
                <w:szCs w:val="18"/>
                <w:lang w:val="en-US"/>
              </w:rPr>
            </w:pPr>
            <w:r w:rsidRPr="007B0717">
              <w:rPr>
                <w:sz w:val="18"/>
                <w:szCs w:val="18"/>
                <w:lang w:val="en-US"/>
              </w:rPr>
              <w:t>15,2</w:t>
            </w:r>
          </w:p>
        </w:tc>
        <w:tc>
          <w:tcPr>
            <w:tcW w:w="1228" w:type="dxa"/>
            <w:tcBorders>
              <w:top w:val="nil"/>
              <w:left w:val="nil"/>
              <w:bottom w:val="single" w:sz="4" w:space="0" w:color="auto"/>
              <w:right w:val="single" w:sz="4" w:space="0" w:color="auto"/>
            </w:tcBorders>
            <w:shd w:val="clear" w:color="auto" w:fill="auto"/>
            <w:vAlign w:val="bottom"/>
            <w:hideMark/>
          </w:tcPr>
          <w:p w14:paraId="5DBEF46E" w14:textId="77777777" w:rsidR="00B40F29" w:rsidRPr="007B0717" w:rsidRDefault="00B40F29" w:rsidP="004E180D">
            <w:pPr>
              <w:jc w:val="right"/>
              <w:rPr>
                <w:sz w:val="18"/>
                <w:szCs w:val="18"/>
                <w:lang w:val="en-US"/>
              </w:rPr>
            </w:pPr>
            <w:r w:rsidRPr="007B0717">
              <w:rPr>
                <w:sz w:val="18"/>
                <w:szCs w:val="18"/>
                <w:lang w:val="en-US"/>
              </w:rPr>
              <w:t>15,2</w:t>
            </w:r>
          </w:p>
        </w:tc>
      </w:tr>
      <w:tr w:rsidR="00B40F29" w:rsidRPr="007B0717" w14:paraId="1ACD2542"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0FD8CE" w14:textId="77777777" w:rsidR="00B40F29" w:rsidRPr="007B0717" w:rsidRDefault="00B40F29" w:rsidP="004E180D">
            <w:pPr>
              <w:jc w:val="center"/>
              <w:rPr>
                <w:sz w:val="18"/>
                <w:szCs w:val="18"/>
                <w:lang w:val="en-US"/>
              </w:rPr>
            </w:pPr>
            <w:r w:rsidRPr="007B0717">
              <w:rPr>
                <w:sz w:val="18"/>
                <w:szCs w:val="18"/>
                <w:lang w:val="en-US"/>
              </w:rPr>
              <w:t xml:space="preserve">HG </w:t>
            </w:r>
          </w:p>
          <w:p w14:paraId="07FD4C7B"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1B6BB59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E234B50" w14:textId="77777777" w:rsidR="00B40F29" w:rsidRPr="007B0717" w:rsidRDefault="00B40F29" w:rsidP="004E180D">
            <w:pPr>
              <w:jc w:val="both"/>
              <w:rPr>
                <w:sz w:val="18"/>
                <w:szCs w:val="18"/>
                <w:lang w:val="en-US"/>
              </w:rPr>
            </w:pPr>
            <w:r w:rsidRPr="007B0717">
              <w:rPr>
                <w:sz w:val="18"/>
                <w:szCs w:val="18"/>
                <w:lang w:val="en-US"/>
              </w:rPr>
              <w:t>Consiliului raional Florești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7B0CF887" w14:textId="77777777" w:rsidR="00B40F29" w:rsidRPr="007B0717" w:rsidRDefault="00B40F29" w:rsidP="004E180D">
            <w:pPr>
              <w:jc w:val="right"/>
              <w:rPr>
                <w:sz w:val="18"/>
                <w:szCs w:val="18"/>
                <w:lang w:val="en-US"/>
              </w:rPr>
            </w:pPr>
            <w:r w:rsidRPr="007B0717">
              <w:rPr>
                <w:sz w:val="18"/>
                <w:szCs w:val="18"/>
                <w:lang w:val="en-US"/>
              </w:rPr>
              <w:t>176,0</w:t>
            </w:r>
          </w:p>
        </w:tc>
        <w:tc>
          <w:tcPr>
            <w:tcW w:w="1228" w:type="dxa"/>
            <w:tcBorders>
              <w:top w:val="nil"/>
              <w:left w:val="nil"/>
              <w:bottom w:val="single" w:sz="4" w:space="0" w:color="auto"/>
              <w:right w:val="single" w:sz="4" w:space="0" w:color="auto"/>
            </w:tcBorders>
            <w:shd w:val="clear" w:color="auto" w:fill="auto"/>
            <w:vAlign w:val="bottom"/>
            <w:hideMark/>
          </w:tcPr>
          <w:p w14:paraId="3BA74349" w14:textId="77777777" w:rsidR="00B40F29" w:rsidRPr="007B0717" w:rsidRDefault="00B40F29" w:rsidP="004E180D">
            <w:pPr>
              <w:jc w:val="right"/>
              <w:rPr>
                <w:sz w:val="18"/>
                <w:szCs w:val="18"/>
                <w:lang w:val="en-US"/>
              </w:rPr>
            </w:pPr>
            <w:r w:rsidRPr="007B0717">
              <w:rPr>
                <w:sz w:val="18"/>
                <w:szCs w:val="18"/>
                <w:lang w:val="en-US"/>
              </w:rPr>
              <w:t>176,0</w:t>
            </w:r>
          </w:p>
        </w:tc>
      </w:tr>
      <w:tr w:rsidR="00B40F29" w:rsidRPr="007B0717" w14:paraId="033E6DF5"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1B115E" w14:textId="77777777" w:rsidR="00B40F29" w:rsidRPr="007B0717" w:rsidRDefault="00B40F29" w:rsidP="004E180D">
            <w:pPr>
              <w:jc w:val="center"/>
              <w:rPr>
                <w:sz w:val="18"/>
                <w:szCs w:val="18"/>
                <w:lang w:val="en-US"/>
              </w:rPr>
            </w:pPr>
            <w:r w:rsidRPr="007B0717">
              <w:rPr>
                <w:sz w:val="18"/>
                <w:szCs w:val="18"/>
                <w:lang w:val="en-US"/>
              </w:rPr>
              <w:t>DCSE</w:t>
            </w:r>
          </w:p>
          <w:p w14:paraId="68762C6C"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8930CF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C644DFE" w14:textId="77777777" w:rsidR="00B40F29" w:rsidRPr="007B0717" w:rsidRDefault="00B40F29" w:rsidP="004E180D">
            <w:pPr>
              <w:jc w:val="both"/>
              <w:rPr>
                <w:sz w:val="18"/>
                <w:szCs w:val="18"/>
                <w:lang w:val="en-US"/>
              </w:rPr>
            </w:pPr>
            <w:r w:rsidRPr="007B0717">
              <w:rPr>
                <w:sz w:val="18"/>
                <w:szCs w:val="18"/>
                <w:lang w:val="en-US"/>
              </w:rPr>
              <w:t>Consiliului raional Florești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0F10FE51" w14:textId="77777777" w:rsidR="00B40F29" w:rsidRPr="007B0717" w:rsidRDefault="00B40F29" w:rsidP="004E180D">
            <w:pPr>
              <w:jc w:val="right"/>
              <w:rPr>
                <w:sz w:val="18"/>
                <w:szCs w:val="18"/>
                <w:lang w:val="en-US"/>
              </w:rPr>
            </w:pPr>
            <w:r w:rsidRPr="007B0717">
              <w:rPr>
                <w:sz w:val="18"/>
                <w:szCs w:val="18"/>
                <w:lang w:val="en-US"/>
              </w:rPr>
              <w:t>1032,9</w:t>
            </w:r>
          </w:p>
        </w:tc>
        <w:tc>
          <w:tcPr>
            <w:tcW w:w="1228" w:type="dxa"/>
            <w:tcBorders>
              <w:top w:val="nil"/>
              <w:left w:val="nil"/>
              <w:bottom w:val="single" w:sz="4" w:space="0" w:color="auto"/>
              <w:right w:val="single" w:sz="4" w:space="0" w:color="auto"/>
            </w:tcBorders>
            <w:shd w:val="clear" w:color="auto" w:fill="auto"/>
            <w:vAlign w:val="bottom"/>
            <w:hideMark/>
          </w:tcPr>
          <w:p w14:paraId="19F91244" w14:textId="77777777" w:rsidR="00B40F29" w:rsidRPr="007B0717" w:rsidRDefault="00B40F29" w:rsidP="004E180D">
            <w:pPr>
              <w:jc w:val="right"/>
              <w:rPr>
                <w:sz w:val="18"/>
                <w:szCs w:val="18"/>
                <w:lang w:val="en-US"/>
              </w:rPr>
            </w:pPr>
            <w:r w:rsidRPr="007B0717">
              <w:rPr>
                <w:sz w:val="18"/>
                <w:szCs w:val="18"/>
                <w:lang w:val="en-US"/>
              </w:rPr>
              <w:t>228,8</w:t>
            </w:r>
          </w:p>
        </w:tc>
      </w:tr>
      <w:tr w:rsidR="00B40F29" w:rsidRPr="007B0717" w14:paraId="16B1FB33"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0D0CC6" w14:textId="77777777" w:rsidR="00B40F29" w:rsidRPr="007B0717" w:rsidRDefault="00B40F29" w:rsidP="004E180D">
            <w:pPr>
              <w:jc w:val="center"/>
              <w:rPr>
                <w:sz w:val="18"/>
                <w:szCs w:val="18"/>
                <w:lang w:val="en-US"/>
              </w:rPr>
            </w:pPr>
            <w:r w:rsidRPr="007B0717">
              <w:rPr>
                <w:sz w:val="18"/>
                <w:szCs w:val="18"/>
                <w:lang w:val="en-US"/>
              </w:rPr>
              <w:t>DCSE</w:t>
            </w:r>
          </w:p>
          <w:p w14:paraId="48AFC752"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A7E78E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0F05A6F" w14:textId="77777777" w:rsidR="00B40F29" w:rsidRPr="007B0717" w:rsidRDefault="00B40F29" w:rsidP="004E180D">
            <w:pPr>
              <w:jc w:val="both"/>
              <w:rPr>
                <w:sz w:val="18"/>
                <w:szCs w:val="18"/>
                <w:lang w:val="en-US"/>
              </w:rPr>
            </w:pPr>
            <w:r w:rsidRPr="007B0717">
              <w:rPr>
                <w:sz w:val="18"/>
                <w:szCs w:val="18"/>
                <w:lang w:val="en-US"/>
              </w:rPr>
              <w:t>Consiliului raional Florești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1FCA101F" w14:textId="77777777" w:rsidR="00B40F29" w:rsidRPr="007B0717" w:rsidRDefault="00B40F29" w:rsidP="004E180D">
            <w:pPr>
              <w:jc w:val="right"/>
              <w:rPr>
                <w:sz w:val="18"/>
                <w:szCs w:val="18"/>
                <w:lang w:val="en-US"/>
              </w:rPr>
            </w:pPr>
            <w:r w:rsidRPr="007B0717">
              <w:rPr>
                <w:sz w:val="18"/>
                <w:szCs w:val="18"/>
                <w:lang w:val="en-US"/>
              </w:rPr>
              <w:t>438,5</w:t>
            </w:r>
          </w:p>
        </w:tc>
        <w:tc>
          <w:tcPr>
            <w:tcW w:w="1228" w:type="dxa"/>
            <w:tcBorders>
              <w:top w:val="nil"/>
              <w:left w:val="nil"/>
              <w:bottom w:val="single" w:sz="4" w:space="0" w:color="auto"/>
              <w:right w:val="single" w:sz="4" w:space="0" w:color="auto"/>
            </w:tcBorders>
            <w:shd w:val="clear" w:color="auto" w:fill="auto"/>
            <w:vAlign w:val="bottom"/>
            <w:hideMark/>
          </w:tcPr>
          <w:p w14:paraId="25D926CB" w14:textId="77777777" w:rsidR="00B40F29" w:rsidRPr="007B0717" w:rsidRDefault="00B40F29" w:rsidP="004E180D">
            <w:pPr>
              <w:jc w:val="right"/>
              <w:rPr>
                <w:sz w:val="18"/>
                <w:szCs w:val="18"/>
                <w:lang w:val="en-US"/>
              </w:rPr>
            </w:pPr>
            <w:r w:rsidRPr="007B0717">
              <w:rPr>
                <w:sz w:val="18"/>
                <w:szCs w:val="18"/>
                <w:lang w:val="en-US"/>
              </w:rPr>
              <w:t>423,9</w:t>
            </w:r>
          </w:p>
        </w:tc>
      </w:tr>
      <w:tr w:rsidR="00B40F29" w:rsidRPr="007B0717" w14:paraId="47D8488E"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FE8D42" w14:textId="77777777" w:rsidR="00B40F29" w:rsidRPr="007B0717" w:rsidRDefault="00B40F29" w:rsidP="004E180D">
            <w:pPr>
              <w:jc w:val="center"/>
              <w:rPr>
                <w:sz w:val="18"/>
                <w:szCs w:val="18"/>
                <w:lang w:val="en-US"/>
              </w:rPr>
            </w:pPr>
            <w:r w:rsidRPr="007B0717">
              <w:rPr>
                <w:sz w:val="18"/>
                <w:szCs w:val="18"/>
                <w:lang w:val="en-US"/>
              </w:rPr>
              <w:t>DCSE</w:t>
            </w:r>
          </w:p>
          <w:p w14:paraId="747E083C"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20ED37E"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DD45F9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764F7E1" w14:textId="77777777" w:rsidR="00B40F29" w:rsidRPr="007B0717" w:rsidRDefault="00B40F29" w:rsidP="004E180D">
            <w:pPr>
              <w:jc w:val="right"/>
              <w:rPr>
                <w:sz w:val="18"/>
                <w:szCs w:val="18"/>
                <w:lang w:val="en-US"/>
              </w:rPr>
            </w:pPr>
            <w:r w:rsidRPr="007B0717">
              <w:rPr>
                <w:sz w:val="18"/>
                <w:szCs w:val="18"/>
                <w:lang w:val="en-US"/>
              </w:rPr>
              <w:t>394,0</w:t>
            </w:r>
          </w:p>
        </w:tc>
        <w:tc>
          <w:tcPr>
            <w:tcW w:w="1228" w:type="dxa"/>
            <w:tcBorders>
              <w:top w:val="nil"/>
              <w:left w:val="nil"/>
              <w:bottom w:val="single" w:sz="4" w:space="0" w:color="auto"/>
              <w:right w:val="single" w:sz="4" w:space="0" w:color="auto"/>
            </w:tcBorders>
            <w:shd w:val="clear" w:color="auto" w:fill="auto"/>
            <w:vAlign w:val="bottom"/>
            <w:hideMark/>
          </w:tcPr>
          <w:p w14:paraId="07865785" w14:textId="77777777" w:rsidR="00B40F29" w:rsidRPr="007B0717" w:rsidRDefault="00B40F29" w:rsidP="004E180D">
            <w:pPr>
              <w:jc w:val="right"/>
              <w:rPr>
                <w:sz w:val="18"/>
                <w:szCs w:val="18"/>
                <w:lang w:val="en-US"/>
              </w:rPr>
            </w:pPr>
            <w:r w:rsidRPr="007B0717">
              <w:rPr>
                <w:sz w:val="18"/>
                <w:szCs w:val="18"/>
                <w:lang w:val="en-US"/>
              </w:rPr>
              <w:t>386,5</w:t>
            </w:r>
          </w:p>
        </w:tc>
      </w:tr>
      <w:tr w:rsidR="00B40F29" w:rsidRPr="007B0717" w14:paraId="6A8CDC22" w14:textId="77777777" w:rsidTr="00B40F29">
        <w:trPr>
          <w:trHeight w:val="114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64551D" w14:textId="77777777" w:rsidR="00B40F29" w:rsidRPr="007B0717" w:rsidRDefault="00B40F29" w:rsidP="004E180D">
            <w:pPr>
              <w:jc w:val="center"/>
              <w:rPr>
                <w:sz w:val="18"/>
                <w:szCs w:val="18"/>
                <w:lang w:val="en-US"/>
              </w:rPr>
            </w:pPr>
            <w:r w:rsidRPr="007B0717">
              <w:rPr>
                <w:sz w:val="18"/>
                <w:szCs w:val="18"/>
                <w:lang w:val="en-US"/>
              </w:rPr>
              <w:t>DCSE</w:t>
            </w:r>
            <w:r w:rsidRPr="007B0717">
              <w:rPr>
                <w:sz w:val="18"/>
                <w:szCs w:val="18"/>
                <w:lang w:val="en-US"/>
              </w:rPr>
              <w:br/>
              <w:t>83</w:t>
            </w:r>
            <w:r w:rsidRPr="007B0717">
              <w:rPr>
                <w:sz w:val="18"/>
                <w:szCs w:val="18"/>
                <w:lang w:val="en-US"/>
              </w:rPr>
              <w:br/>
              <w:t>HG</w:t>
            </w:r>
            <w:r w:rsidRPr="007B0717">
              <w:rPr>
                <w:sz w:val="18"/>
                <w:szCs w:val="18"/>
                <w:lang w:val="en-US"/>
              </w:rPr>
              <w:br/>
              <w:t>777</w:t>
            </w:r>
          </w:p>
        </w:tc>
        <w:tc>
          <w:tcPr>
            <w:tcW w:w="1134" w:type="dxa"/>
            <w:tcBorders>
              <w:top w:val="nil"/>
              <w:left w:val="nil"/>
              <w:bottom w:val="single" w:sz="4" w:space="0" w:color="auto"/>
              <w:right w:val="single" w:sz="4" w:space="0" w:color="auto"/>
            </w:tcBorders>
            <w:shd w:val="clear" w:color="auto" w:fill="auto"/>
            <w:vAlign w:val="center"/>
            <w:hideMark/>
          </w:tcPr>
          <w:p w14:paraId="57221818" w14:textId="77777777" w:rsidR="00B40F29" w:rsidRPr="007B0717" w:rsidRDefault="00B40F29" w:rsidP="004E180D">
            <w:pPr>
              <w:jc w:val="center"/>
              <w:rPr>
                <w:sz w:val="18"/>
                <w:szCs w:val="18"/>
                <w:lang w:val="en-US"/>
              </w:rPr>
            </w:pPr>
            <w:r w:rsidRPr="007B0717">
              <w:rPr>
                <w:sz w:val="18"/>
                <w:szCs w:val="18"/>
                <w:lang w:val="en-US"/>
              </w:rPr>
              <w:t>20.09.23</w:t>
            </w:r>
          </w:p>
          <w:p w14:paraId="52033366" w14:textId="77777777" w:rsidR="00B40F29" w:rsidRPr="007B0717" w:rsidRDefault="00B40F29" w:rsidP="004E180D">
            <w:pPr>
              <w:jc w:val="center"/>
              <w:rPr>
                <w:sz w:val="18"/>
                <w:szCs w:val="18"/>
                <w:lang w:val="en-US"/>
              </w:rPr>
            </w:pPr>
            <w:r w:rsidRPr="007B0717">
              <w:rPr>
                <w:sz w:val="18"/>
                <w:szCs w:val="18"/>
                <w:lang w:val="en-US"/>
              </w:rPr>
              <w:br/>
              <w:t>11.10.23</w:t>
            </w:r>
          </w:p>
        </w:tc>
        <w:tc>
          <w:tcPr>
            <w:tcW w:w="5103" w:type="dxa"/>
            <w:tcBorders>
              <w:top w:val="nil"/>
              <w:left w:val="nil"/>
              <w:bottom w:val="single" w:sz="4" w:space="0" w:color="auto"/>
              <w:right w:val="single" w:sz="4" w:space="0" w:color="auto"/>
            </w:tcBorders>
            <w:shd w:val="clear" w:color="auto" w:fill="auto"/>
            <w:vAlign w:val="center"/>
            <w:hideMark/>
          </w:tcPr>
          <w:p w14:paraId="5FD7B25C" w14:textId="77777777" w:rsidR="00B40F29" w:rsidRPr="007B0717" w:rsidRDefault="00B40F29" w:rsidP="004E180D">
            <w:pPr>
              <w:jc w:val="both"/>
              <w:rPr>
                <w:sz w:val="18"/>
                <w:szCs w:val="18"/>
                <w:lang w:val="en-US"/>
              </w:rPr>
            </w:pPr>
            <w:r w:rsidRPr="007B0717">
              <w:rPr>
                <w:sz w:val="18"/>
                <w:szCs w:val="18"/>
                <w:lang w:val="en-US"/>
              </w:rPr>
              <w:t>Consiliului raional Florești pentru reconstrucția acoperișului deteriorat al galeriei Gimnaziului din satul Temeleuți.</w:t>
            </w:r>
          </w:p>
        </w:tc>
        <w:tc>
          <w:tcPr>
            <w:tcW w:w="1465" w:type="dxa"/>
            <w:tcBorders>
              <w:top w:val="nil"/>
              <w:left w:val="nil"/>
              <w:bottom w:val="single" w:sz="4" w:space="0" w:color="auto"/>
              <w:right w:val="single" w:sz="4" w:space="0" w:color="auto"/>
            </w:tcBorders>
            <w:shd w:val="clear" w:color="auto" w:fill="auto"/>
            <w:vAlign w:val="bottom"/>
            <w:hideMark/>
          </w:tcPr>
          <w:p w14:paraId="70E2593F" w14:textId="77777777" w:rsidR="00B40F29" w:rsidRPr="007B0717" w:rsidRDefault="00B40F29" w:rsidP="004E180D">
            <w:pPr>
              <w:jc w:val="right"/>
              <w:rPr>
                <w:sz w:val="18"/>
                <w:szCs w:val="18"/>
                <w:lang w:val="en-US"/>
              </w:rPr>
            </w:pPr>
            <w:r w:rsidRPr="007B0717">
              <w:rPr>
                <w:sz w:val="18"/>
                <w:szCs w:val="18"/>
                <w:lang w:val="en-US"/>
              </w:rPr>
              <w:t>197,7</w:t>
            </w:r>
          </w:p>
        </w:tc>
        <w:tc>
          <w:tcPr>
            <w:tcW w:w="1228" w:type="dxa"/>
            <w:tcBorders>
              <w:top w:val="nil"/>
              <w:left w:val="nil"/>
              <w:bottom w:val="single" w:sz="4" w:space="0" w:color="auto"/>
              <w:right w:val="single" w:sz="4" w:space="0" w:color="auto"/>
            </w:tcBorders>
            <w:shd w:val="clear" w:color="auto" w:fill="auto"/>
            <w:vAlign w:val="bottom"/>
            <w:hideMark/>
          </w:tcPr>
          <w:p w14:paraId="3686C052" w14:textId="77777777" w:rsidR="00B40F29" w:rsidRPr="007B0717" w:rsidRDefault="00B40F29" w:rsidP="004E180D">
            <w:pPr>
              <w:jc w:val="right"/>
              <w:rPr>
                <w:sz w:val="18"/>
                <w:szCs w:val="18"/>
                <w:lang w:val="en-US"/>
              </w:rPr>
            </w:pPr>
            <w:r w:rsidRPr="007B0717">
              <w:rPr>
                <w:sz w:val="18"/>
                <w:szCs w:val="18"/>
                <w:lang w:val="en-US"/>
              </w:rPr>
              <w:t>197,7</w:t>
            </w:r>
          </w:p>
        </w:tc>
      </w:tr>
      <w:tr w:rsidR="00B40F29" w:rsidRPr="007B0717" w14:paraId="591DFC4D" w14:textId="77777777" w:rsidTr="00B40F29">
        <w:trPr>
          <w:trHeight w:val="114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E5F618" w14:textId="77777777" w:rsidR="00B40F29" w:rsidRPr="007B0717" w:rsidRDefault="00B40F29" w:rsidP="004E180D">
            <w:pPr>
              <w:jc w:val="center"/>
              <w:rPr>
                <w:sz w:val="18"/>
                <w:szCs w:val="18"/>
                <w:lang w:val="en-US"/>
              </w:rPr>
            </w:pPr>
            <w:r w:rsidRPr="007B0717">
              <w:rPr>
                <w:sz w:val="18"/>
                <w:szCs w:val="18"/>
                <w:lang w:val="en-US"/>
              </w:rPr>
              <w:t>DCSE</w:t>
            </w:r>
            <w:r w:rsidRPr="007B0717">
              <w:rPr>
                <w:sz w:val="18"/>
                <w:szCs w:val="18"/>
                <w:lang w:val="en-US"/>
              </w:rPr>
              <w:br/>
              <w:t>83</w:t>
            </w:r>
            <w:r w:rsidRPr="007B0717">
              <w:rPr>
                <w:sz w:val="18"/>
                <w:szCs w:val="18"/>
                <w:lang w:val="en-US"/>
              </w:rPr>
              <w:br/>
              <w:t>HG</w:t>
            </w:r>
            <w:r w:rsidRPr="007B0717">
              <w:rPr>
                <w:sz w:val="18"/>
                <w:szCs w:val="18"/>
                <w:lang w:val="en-US"/>
              </w:rPr>
              <w:br/>
              <w:t>777</w:t>
            </w:r>
          </w:p>
        </w:tc>
        <w:tc>
          <w:tcPr>
            <w:tcW w:w="1134" w:type="dxa"/>
            <w:tcBorders>
              <w:top w:val="nil"/>
              <w:left w:val="nil"/>
              <w:bottom w:val="single" w:sz="4" w:space="0" w:color="auto"/>
              <w:right w:val="single" w:sz="4" w:space="0" w:color="auto"/>
            </w:tcBorders>
            <w:shd w:val="clear" w:color="auto" w:fill="auto"/>
            <w:vAlign w:val="center"/>
            <w:hideMark/>
          </w:tcPr>
          <w:p w14:paraId="691EC637" w14:textId="77777777" w:rsidR="00B40F29" w:rsidRPr="007B0717" w:rsidRDefault="00B40F29" w:rsidP="004E180D">
            <w:pPr>
              <w:jc w:val="center"/>
              <w:rPr>
                <w:sz w:val="18"/>
                <w:szCs w:val="18"/>
                <w:lang w:val="en-US"/>
              </w:rPr>
            </w:pPr>
            <w:r w:rsidRPr="007B0717">
              <w:rPr>
                <w:sz w:val="18"/>
                <w:szCs w:val="18"/>
                <w:lang w:val="en-US"/>
              </w:rPr>
              <w:t>20.09.23</w:t>
            </w:r>
          </w:p>
          <w:p w14:paraId="5CA72177" w14:textId="77777777" w:rsidR="00B40F29" w:rsidRPr="007B0717" w:rsidRDefault="00B40F29" w:rsidP="004E180D">
            <w:pPr>
              <w:jc w:val="center"/>
              <w:rPr>
                <w:sz w:val="18"/>
                <w:szCs w:val="18"/>
                <w:lang w:val="en-US"/>
              </w:rPr>
            </w:pPr>
            <w:r w:rsidRPr="007B0717">
              <w:rPr>
                <w:sz w:val="18"/>
                <w:szCs w:val="18"/>
                <w:lang w:val="en-US"/>
              </w:rPr>
              <w:br/>
              <w:t>11.10.23</w:t>
            </w:r>
          </w:p>
        </w:tc>
        <w:tc>
          <w:tcPr>
            <w:tcW w:w="5103" w:type="dxa"/>
            <w:tcBorders>
              <w:top w:val="nil"/>
              <w:left w:val="nil"/>
              <w:bottom w:val="single" w:sz="4" w:space="0" w:color="auto"/>
              <w:right w:val="single" w:sz="4" w:space="0" w:color="auto"/>
            </w:tcBorders>
            <w:shd w:val="clear" w:color="auto" w:fill="auto"/>
            <w:vAlign w:val="center"/>
            <w:hideMark/>
          </w:tcPr>
          <w:p w14:paraId="12BBCB3E" w14:textId="77777777" w:rsidR="00B40F29" w:rsidRPr="007B0717" w:rsidRDefault="00B40F29" w:rsidP="004E180D">
            <w:pPr>
              <w:jc w:val="both"/>
              <w:rPr>
                <w:sz w:val="18"/>
                <w:szCs w:val="18"/>
                <w:lang w:val="en-US"/>
              </w:rPr>
            </w:pPr>
            <w:r w:rsidRPr="007B0717">
              <w:rPr>
                <w:sz w:val="18"/>
                <w:szCs w:val="18"/>
                <w:lang w:val="en-US"/>
              </w:rPr>
              <w:t>Consiliului raional Florești pentru reconstrucția acoperișului deteriorat al cantinei Gimnaziului din satul Ciripcău.</w:t>
            </w:r>
          </w:p>
        </w:tc>
        <w:tc>
          <w:tcPr>
            <w:tcW w:w="1465" w:type="dxa"/>
            <w:tcBorders>
              <w:top w:val="nil"/>
              <w:left w:val="nil"/>
              <w:bottom w:val="single" w:sz="4" w:space="0" w:color="auto"/>
              <w:right w:val="single" w:sz="4" w:space="0" w:color="auto"/>
            </w:tcBorders>
            <w:shd w:val="clear" w:color="auto" w:fill="auto"/>
            <w:vAlign w:val="bottom"/>
            <w:hideMark/>
          </w:tcPr>
          <w:p w14:paraId="4970CA69" w14:textId="77777777" w:rsidR="00B40F29" w:rsidRPr="007B0717" w:rsidRDefault="00B40F29" w:rsidP="004E180D">
            <w:pPr>
              <w:jc w:val="right"/>
              <w:rPr>
                <w:sz w:val="18"/>
                <w:szCs w:val="18"/>
                <w:lang w:val="en-US"/>
              </w:rPr>
            </w:pPr>
            <w:r w:rsidRPr="007B0717">
              <w:rPr>
                <w:sz w:val="18"/>
                <w:szCs w:val="18"/>
                <w:lang w:val="en-US"/>
              </w:rPr>
              <w:t>660,5</w:t>
            </w:r>
          </w:p>
        </w:tc>
        <w:tc>
          <w:tcPr>
            <w:tcW w:w="1228" w:type="dxa"/>
            <w:tcBorders>
              <w:top w:val="nil"/>
              <w:left w:val="nil"/>
              <w:bottom w:val="single" w:sz="4" w:space="0" w:color="auto"/>
              <w:right w:val="single" w:sz="4" w:space="0" w:color="auto"/>
            </w:tcBorders>
            <w:shd w:val="clear" w:color="auto" w:fill="auto"/>
            <w:vAlign w:val="bottom"/>
            <w:hideMark/>
          </w:tcPr>
          <w:p w14:paraId="07120387" w14:textId="77777777" w:rsidR="00B40F29" w:rsidRPr="007B0717" w:rsidRDefault="00B40F29" w:rsidP="004E180D">
            <w:pPr>
              <w:jc w:val="right"/>
              <w:rPr>
                <w:sz w:val="18"/>
                <w:szCs w:val="18"/>
                <w:lang w:val="en-US"/>
              </w:rPr>
            </w:pPr>
            <w:r w:rsidRPr="007B0717">
              <w:rPr>
                <w:sz w:val="18"/>
                <w:szCs w:val="18"/>
                <w:lang w:val="en-US"/>
              </w:rPr>
              <w:t>638,0</w:t>
            </w:r>
          </w:p>
        </w:tc>
      </w:tr>
      <w:tr w:rsidR="00B40F29" w:rsidRPr="007B0717" w14:paraId="01F6EFA5"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6E6500E5"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33E032C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3B07B668" w14:textId="77777777" w:rsidR="00B40F29" w:rsidRPr="007B0717" w:rsidRDefault="00B40F29" w:rsidP="004E180D">
            <w:pPr>
              <w:jc w:val="both"/>
              <w:rPr>
                <w:b/>
                <w:bCs/>
                <w:sz w:val="18"/>
                <w:szCs w:val="18"/>
                <w:lang w:val="en-US"/>
              </w:rPr>
            </w:pPr>
            <w:r w:rsidRPr="007B0717">
              <w:rPr>
                <w:b/>
                <w:bCs/>
                <w:sz w:val="18"/>
                <w:szCs w:val="18"/>
                <w:lang w:val="en-US"/>
              </w:rPr>
              <w:t>Raionul Glodeni</w:t>
            </w:r>
          </w:p>
        </w:tc>
        <w:tc>
          <w:tcPr>
            <w:tcW w:w="1465" w:type="dxa"/>
            <w:tcBorders>
              <w:top w:val="nil"/>
              <w:left w:val="nil"/>
              <w:bottom w:val="single" w:sz="4" w:space="0" w:color="auto"/>
              <w:right w:val="single" w:sz="4" w:space="0" w:color="auto"/>
            </w:tcBorders>
            <w:shd w:val="clear" w:color="auto" w:fill="FFFFFF"/>
            <w:vAlign w:val="bottom"/>
            <w:hideMark/>
          </w:tcPr>
          <w:p w14:paraId="31ED98A3" w14:textId="77777777" w:rsidR="00B40F29" w:rsidRPr="007B0717" w:rsidRDefault="00B40F29" w:rsidP="004E180D">
            <w:pPr>
              <w:jc w:val="right"/>
              <w:rPr>
                <w:b/>
                <w:bCs/>
                <w:sz w:val="18"/>
                <w:szCs w:val="18"/>
                <w:lang w:val="en-US"/>
              </w:rPr>
            </w:pPr>
            <w:r w:rsidRPr="007B0717">
              <w:rPr>
                <w:b/>
                <w:bCs/>
                <w:sz w:val="18"/>
                <w:szCs w:val="18"/>
                <w:lang w:val="en-US"/>
              </w:rPr>
              <w:t>4156,8</w:t>
            </w:r>
          </w:p>
        </w:tc>
        <w:tc>
          <w:tcPr>
            <w:tcW w:w="1228" w:type="dxa"/>
            <w:tcBorders>
              <w:top w:val="nil"/>
              <w:left w:val="nil"/>
              <w:bottom w:val="single" w:sz="4" w:space="0" w:color="auto"/>
              <w:right w:val="single" w:sz="4" w:space="0" w:color="auto"/>
            </w:tcBorders>
            <w:shd w:val="clear" w:color="auto" w:fill="FFFFFF"/>
            <w:vAlign w:val="bottom"/>
            <w:hideMark/>
          </w:tcPr>
          <w:p w14:paraId="03056B6D" w14:textId="77777777" w:rsidR="00B40F29" w:rsidRPr="007B0717" w:rsidRDefault="00B40F29" w:rsidP="004E180D">
            <w:pPr>
              <w:jc w:val="right"/>
              <w:rPr>
                <w:b/>
                <w:bCs/>
                <w:sz w:val="18"/>
                <w:szCs w:val="18"/>
                <w:lang w:val="en-US"/>
              </w:rPr>
            </w:pPr>
            <w:r w:rsidRPr="007B0717">
              <w:rPr>
                <w:b/>
                <w:bCs/>
                <w:sz w:val="18"/>
                <w:szCs w:val="18"/>
                <w:lang w:val="en-US"/>
              </w:rPr>
              <w:t>3851,0</w:t>
            </w:r>
          </w:p>
        </w:tc>
      </w:tr>
      <w:tr w:rsidR="00B40F29" w:rsidRPr="007B0717" w14:paraId="59FCD44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544583" w14:textId="77777777" w:rsidR="00B40F29" w:rsidRPr="007B0717" w:rsidRDefault="00B40F29" w:rsidP="004E180D">
            <w:pPr>
              <w:jc w:val="center"/>
              <w:rPr>
                <w:sz w:val="18"/>
                <w:szCs w:val="18"/>
                <w:lang w:val="en-US"/>
              </w:rPr>
            </w:pPr>
            <w:r w:rsidRPr="007B0717">
              <w:rPr>
                <w:sz w:val="18"/>
                <w:szCs w:val="18"/>
                <w:lang w:val="en-US"/>
              </w:rPr>
              <w:t>DCSE</w:t>
            </w:r>
          </w:p>
          <w:p w14:paraId="30FBA8C0"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41858AD1"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B2B4F30" w14:textId="77777777" w:rsidR="00B40F29" w:rsidRPr="007B0717" w:rsidRDefault="00B40F29" w:rsidP="004E180D">
            <w:pPr>
              <w:jc w:val="both"/>
              <w:rPr>
                <w:sz w:val="18"/>
                <w:szCs w:val="18"/>
                <w:lang w:val="en-US"/>
              </w:rPr>
            </w:pPr>
            <w:r w:rsidRPr="007B0717">
              <w:rPr>
                <w:sz w:val="18"/>
                <w:szCs w:val="18"/>
                <w:lang w:val="en-US"/>
              </w:rPr>
              <w:t>Consiliului raional Glodeni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0789C76C" w14:textId="77777777" w:rsidR="00B40F29" w:rsidRPr="007B0717" w:rsidRDefault="00B40F29" w:rsidP="004E180D">
            <w:pPr>
              <w:jc w:val="right"/>
              <w:rPr>
                <w:sz w:val="18"/>
                <w:szCs w:val="18"/>
                <w:lang w:val="en-US"/>
              </w:rPr>
            </w:pPr>
            <w:r w:rsidRPr="007B0717">
              <w:rPr>
                <w:sz w:val="18"/>
                <w:szCs w:val="18"/>
                <w:lang w:val="en-US"/>
              </w:rPr>
              <w:t>358,8</w:t>
            </w:r>
          </w:p>
        </w:tc>
        <w:tc>
          <w:tcPr>
            <w:tcW w:w="1228" w:type="dxa"/>
            <w:tcBorders>
              <w:top w:val="nil"/>
              <w:left w:val="nil"/>
              <w:bottom w:val="single" w:sz="4" w:space="0" w:color="auto"/>
              <w:right w:val="single" w:sz="4" w:space="0" w:color="auto"/>
            </w:tcBorders>
            <w:shd w:val="clear" w:color="auto" w:fill="auto"/>
            <w:vAlign w:val="bottom"/>
            <w:hideMark/>
          </w:tcPr>
          <w:p w14:paraId="4BB42BB0" w14:textId="77777777" w:rsidR="00B40F29" w:rsidRPr="007B0717" w:rsidRDefault="00B40F29" w:rsidP="004E180D">
            <w:pPr>
              <w:jc w:val="right"/>
              <w:rPr>
                <w:sz w:val="18"/>
                <w:szCs w:val="18"/>
                <w:lang w:val="en-US"/>
              </w:rPr>
            </w:pPr>
            <w:r w:rsidRPr="007B0717">
              <w:rPr>
                <w:sz w:val="18"/>
                <w:szCs w:val="18"/>
                <w:lang w:val="en-US"/>
              </w:rPr>
              <w:t>358,8</w:t>
            </w:r>
          </w:p>
        </w:tc>
      </w:tr>
      <w:tr w:rsidR="00B40F29" w:rsidRPr="007B0717" w14:paraId="6D66D75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68A3B9" w14:textId="77777777" w:rsidR="00B40F29" w:rsidRPr="007B0717" w:rsidRDefault="00B40F29" w:rsidP="004E180D">
            <w:pPr>
              <w:jc w:val="center"/>
              <w:rPr>
                <w:sz w:val="18"/>
                <w:szCs w:val="18"/>
                <w:lang w:val="en-US"/>
              </w:rPr>
            </w:pPr>
            <w:r w:rsidRPr="007B0717">
              <w:rPr>
                <w:sz w:val="18"/>
                <w:szCs w:val="18"/>
                <w:lang w:val="en-US"/>
              </w:rPr>
              <w:t>DCSE</w:t>
            </w:r>
          </w:p>
          <w:p w14:paraId="705DDAAD"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5B9B2352"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69A6E00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1ED1AD9" w14:textId="77777777" w:rsidR="00B40F29" w:rsidRPr="007B0717" w:rsidRDefault="00B40F29" w:rsidP="004E180D">
            <w:pPr>
              <w:jc w:val="right"/>
              <w:rPr>
                <w:sz w:val="18"/>
                <w:szCs w:val="18"/>
                <w:lang w:val="en-US"/>
              </w:rPr>
            </w:pPr>
            <w:r w:rsidRPr="007B0717">
              <w:rPr>
                <w:sz w:val="18"/>
                <w:szCs w:val="18"/>
                <w:lang w:val="en-US"/>
              </w:rPr>
              <w:t>318,7</w:t>
            </w:r>
          </w:p>
        </w:tc>
        <w:tc>
          <w:tcPr>
            <w:tcW w:w="1228" w:type="dxa"/>
            <w:tcBorders>
              <w:top w:val="nil"/>
              <w:left w:val="nil"/>
              <w:bottom w:val="single" w:sz="4" w:space="0" w:color="auto"/>
              <w:right w:val="single" w:sz="4" w:space="0" w:color="auto"/>
            </w:tcBorders>
            <w:shd w:val="clear" w:color="auto" w:fill="auto"/>
            <w:vAlign w:val="bottom"/>
            <w:hideMark/>
          </w:tcPr>
          <w:p w14:paraId="402BDA69" w14:textId="77777777" w:rsidR="00B40F29" w:rsidRPr="007B0717" w:rsidRDefault="00B40F29" w:rsidP="004E180D">
            <w:pPr>
              <w:jc w:val="right"/>
              <w:rPr>
                <w:sz w:val="18"/>
                <w:szCs w:val="18"/>
                <w:lang w:val="en-US"/>
              </w:rPr>
            </w:pPr>
            <w:r w:rsidRPr="007B0717">
              <w:rPr>
                <w:sz w:val="18"/>
                <w:szCs w:val="18"/>
                <w:lang w:val="en-US"/>
              </w:rPr>
              <w:t>318,7</w:t>
            </w:r>
          </w:p>
        </w:tc>
      </w:tr>
      <w:tr w:rsidR="00B40F29" w:rsidRPr="007B0717" w14:paraId="4909153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6025B6" w14:textId="77777777" w:rsidR="00B40F29" w:rsidRPr="007B0717" w:rsidRDefault="00B40F29" w:rsidP="004E180D">
            <w:pPr>
              <w:jc w:val="center"/>
              <w:rPr>
                <w:sz w:val="18"/>
                <w:szCs w:val="18"/>
                <w:lang w:val="en-US"/>
              </w:rPr>
            </w:pPr>
            <w:r w:rsidRPr="007B0717">
              <w:rPr>
                <w:sz w:val="18"/>
                <w:szCs w:val="18"/>
                <w:lang w:val="en-US"/>
              </w:rPr>
              <w:t xml:space="preserve">DCSE </w:t>
            </w:r>
          </w:p>
          <w:p w14:paraId="0C936966"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0E3F1CF7"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2646D7F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6D80D54" w14:textId="77777777" w:rsidR="00B40F29" w:rsidRPr="007B0717" w:rsidRDefault="00B40F29" w:rsidP="004E180D">
            <w:pPr>
              <w:jc w:val="right"/>
              <w:rPr>
                <w:sz w:val="18"/>
                <w:szCs w:val="18"/>
                <w:lang w:val="en-US"/>
              </w:rPr>
            </w:pPr>
            <w:r w:rsidRPr="007B0717">
              <w:rPr>
                <w:sz w:val="18"/>
                <w:szCs w:val="18"/>
                <w:lang w:val="en-US"/>
              </w:rPr>
              <w:t>335,4</w:t>
            </w:r>
          </w:p>
        </w:tc>
        <w:tc>
          <w:tcPr>
            <w:tcW w:w="1228" w:type="dxa"/>
            <w:tcBorders>
              <w:top w:val="nil"/>
              <w:left w:val="nil"/>
              <w:bottom w:val="single" w:sz="4" w:space="0" w:color="auto"/>
              <w:right w:val="single" w:sz="4" w:space="0" w:color="auto"/>
            </w:tcBorders>
            <w:shd w:val="clear" w:color="auto" w:fill="auto"/>
            <w:vAlign w:val="bottom"/>
            <w:hideMark/>
          </w:tcPr>
          <w:p w14:paraId="298406E4" w14:textId="77777777" w:rsidR="00B40F29" w:rsidRPr="007B0717" w:rsidRDefault="00B40F29" w:rsidP="004E180D">
            <w:pPr>
              <w:jc w:val="right"/>
              <w:rPr>
                <w:sz w:val="18"/>
                <w:szCs w:val="18"/>
                <w:lang w:val="en-US"/>
              </w:rPr>
            </w:pPr>
            <w:r w:rsidRPr="007B0717">
              <w:rPr>
                <w:sz w:val="18"/>
                <w:szCs w:val="18"/>
                <w:lang w:val="en-US"/>
              </w:rPr>
              <w:t>335,4</w:t>
            </w:r>
          </w:p>
        </w:tc>
      </w:tr>
      <w:tr w:rsidR="00B40F29" w:rsidRPr="007B0717" w14:paraId="2BC6839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7FEE9D" w14:textId="77777777" w:rsidR="00B40F29" w:rsidRPr="007B0717" w:rsidRDefault="00B40F29" w:rsidP="004E180D">
            <w:pPr>
              <w:jc w:val="center"/>
              <w:rPr>
                <w:sz w:val="18"/>
                <w:szCs w:val="18"/>
                <w:lang w:val="en-US"/>
              </w:rPr>
            </w:pPr>
            <w:r w:rsidRPr="007B0717">
              <w:rPr>
                <w:sz w:val="18"/>
                <w:szCs w:val="18"/>
                <w:lang w:val="en-US"/>
              </w:rPr>
              <w:t xml:space="preserve">DCSE </w:t>
            </w:r>
          </w:p>
          <w:p w14:paraId="52F2051B"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29BAB141"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7A2ED94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252BB14" w14:textId="77777777" w:rsidR="00B40F29" w:rsidRPr="007B0717" w:rsidRDefault="00B40F29" w:rsidP="004E180D">
            <w:pPr>
              <w:jc w:val="right"/>
              <w:rPr>
                <w:sz w:val="18"/>
                <w:szCs w:val="18"/>
                <w:lang w:val="en-US"/>
              </w:rPr>
            </w:pPr>
            <w:r w:rsidRPr="007B0717">
              <w:rPr>
                <w:sz w:val="18"/>
                <w:szCs w:val="18"/>
                <w:lang w:val="en-US"/>
              </w:rPr>
              <w:t>63,9</w:t>
            </w:r>
          </w:p>
        </w:tc>
        <w:tc>
          <w:tcPr>
            <w:tcW w:w="1228" w:type="dxa"/>
            <w:tcBorders>
              <w:top w:val="nil"/>
              <w:left w:val="nil"/>
              <w:bottom w:val="single" w:sz="4" w:space="0" w:color="auto"/>
              <w:right w:val="single" w:sz="4" w:space="0" w:color="auto"/>
            </w:tcBorders>
            <w:shd w:val="clear" w:color="auto" w:fill="auto"/>
            <w:vAlign w:val="bottom"/>
            <w:hideMark/>
          </w:tcPr>
          <w:p w14:paraId="6ADFEE51" w14:textId="77777777" w:rsidR="00B40F29" w:rsidRPr="007B0717" w:rsidRDefault="00B40F29" w:rsidP="004E180D">
            <w:pPr>
              <w:jc w:val="right"/>
              <w:rPr>
                <w:sz w:val="18"/>
                <w:szCs w:val="18"/>
                <w:lang w:val="en-US"/>
              </w:rPr>
            </w:pPr>
            <w:r w:rsidRPr="007B0717">
              <w:rPr>
                <w:sz w:val="18"/>
                <w:szCs w:val="18"/>
                <w:lang w:val="en-US"/>
              </w:rPr>
              <w:t>63,9</w:t>
            </w:r>
          </w:p>
        </w:tc>
      </w:tr>
      <w:tr w:rsidR="00B40F29" w:rsidRPr="007B0717" w14:paraId="1E83EF9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B36D41" w14:textId="77777777" w:rsidR="00B40F29" w:rsidRPr="007B0717" w:rsidRDefault="00B40F29" w:rsidP="004E180D">
            <w:pPr>
              <w:jc w:val="center"/>
              <w:rPr>
                <w:sz w:val="18"/>
                <w:szCs w:val="18"/>
                <w:lang w:val="en-US"/>
              </w:rPr>
            </w:pPr>
            <w:r w:rsidRPr="007B0717">
              <w:rPr>
                <w:sz w:val="18"/>
                <w:szCs w:val="18"/>
                <w:lang w:val="en-US"/>
              </w:rPr>
              <w:t xml:space="preserve">DCSE </w:t>
            </w:r>
          </w:p>
          <w:p w14:paraId="73734D4C"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29695206"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487C7BE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AAB4BCD" w14:textId="77777777" w:rsidR="00B40F29" w:rsidRPr="007B0717" w:rsidRDefault="00B40F29" w:rsidP="004E180D">
            <w:pPr>
              <w:jc w:val="right"/>
              <w:rPr>
                <w:sz w:val="18"/>
                <w:szCs w:val="18"/>
                <w:lang w:val="en-US"/>
              </w:rPr>
            </w:pPr>
            <w:r w:rsidRPr="007B0717">
              <w:rPr>
                <w:sz w:val="18"/>
                <w:szCs w:val="18"/>
                <w:lang w:val="en-US"/>
              </w:rPr>
              <w:t>91,2</w:t>
            </w:r>
          </w:p>
        </w:tc>
        <w:tc>
          <w:tcPr>
            <w:tcW w:w="1228" w:type="dxa"/>
            <w:tcBorders>
              <w:top w:val="nil"/>
              <w:left w:val="nil"/>
              <w:bottom w:val="single" w:sz="4" w:space="0" w:color="auto"/>
              <w:right w:val="single" w:sz="4" w:space="0" w:color="auto"/>
            </w:tcBorders>
            <w:shd w:val="clear" w:color="auto" w:fill="auto"/>
            <w:vAlign w:val="bottom"/>
            <w:hideMark/>
          </w:tcPr>
          <w:p w14:paraId="4887D85B" w14:textId="77777777" w:rsidR="00B40F29" w:rsidRPr="007B0717" w:rsidRDefault="00B40F29" w:rsidP="004E180D">
            <w:pPr>
              <w:jc w:val="right"/>
              <w:rPr>
                <w:sz w:val="18"/>
                <w:szCs w:val="18"/>
                <w:lang w:val="en-US"/>
              </w:rPr>
            </w:pPr>
            <w:r w:rsidRPr="007B0717">
              <w:rPr>
                <w:sz w:val="18"/>
                <w:szCs w:val="18"/>
                <w:lang w:val="en-US"/>
              </w:rPr>
              <w:t>91,2</w:t>
            </w:r>
          </w:p>
        </w:tc>
      </w:tr>
      <w:tr w:rsidR="00B40F29" w:rsidRPr="007B0717" w14:paraId="0AFD48B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8AD669" w14:textId="77777777" w:rsidR="00B40F29" w:rsidRPr="007B0717" w:rsidRDefault="00B40F29" w:rsidP="004E180D">
            <w:pPr>
              <w:jc w:val="center"/>
              <w:rPr>
                <w:sz w:val="18"/>
                <w:szCs w:val="18"/>
                <w:lang w:val="en-US"/>
              </w:rPr>
            </w:pPr>
            <w:r w:rsidRPr="007B0717">
              <w:rPr>
                <w:sz w:val="18"/>
                <w:szCs w:val="18"/>
                <w:lang w:val="en-US"/>
              </w:rPr>
              <w:t>DCSE</w:t>
            </w:r>
          </w:p>
          <w:p w14:paraId="57504539"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3D7C75B2"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6ABC0D4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B560794" w14:textId="77777777" w:rsidR="00B40F29" w:rsidRPr="007B0717" w:rsidRDefault="00B40F29" w:rsidP="004E180D">
            <w:pPr>
              <w:jc w:val="right"/>
              <w:rPr>
                <w:sz w:val="18"/>
                <w:szCs w:val="18"/>
                <w:lang w:val="en-US"/>
              </w:rPr>
            </w:pPr>
            <w:r w:rsidRPr="007B0717">
              <w:rPr>
                <w:sz w:val="18"/>
                <w:szCs w:val="18"/>
                <w:lang w:val="en-US"/>
              </w:rPr>
              <w:t>93,9</w:t>
            </w:r>
          </w:p>
        </w:tc>
        <w:tc>
          <w:tcPr>
            <w:tcW w:w="1228" w:type="dxa"/>
            <w:tcBorders>
              <w:top w:val="nil"/>
              <w:left w:val="nil"/>
              <w:bottom w:val="single" w:sz="4" w:space="0" w:color="auto"/>
              <w:right w:val="single" w:sz="4" w:space="0" w:color="auto"/>
            </w:tcBorders>
            <w:shd w:val="clear" w:color="auto" w:fill="auto"/>
            <w:vAlign w:val="bottom"/>
            <w:hideMark/>
          </w:tcPr>
          <w:p w14:paraId="3E6D87BE" w14:textId="77777777" w:rsidR="00B40F29" w:rsidRPr="007B0717" w:rsidRDefault="00B40F29" w:rsidP="004E180D">
            <w:pPr>
              <w:jc w:val="right"/>
              <w:rPr>
                <w:sz w:val="18"/>
                <w:szCs w:val="18"/>
                <w:lang w:val="en-US"/>
              </w:rPr>
            </w:pPr>
            <w:r w:rsidRPr="007B0717">
              <w:rPr>
                <w:sz w:val="18"/>
                <w:szCs w:val="18"/>
                <w:lang w:val="en-US"/>
              </w:rPr>
              <w:t>93,9</w:t>
            </w:r>
          </w:p>
        </w:tc>
      </w:tr>
      <w:tr w:rsidR="00B40F29" w:rsidRPr="007B0717" w14:paraId="14EB9739"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DC1D6E" w14:textId="77777777" w:rsidR="00B40F29" w:rsidRPr="007B0717" w:rsidRDefault="00B40F29" w:rsidP="004E180D">
            <w:pPr>
              <w:jc w:val="center"/>
              <w:rPr>
                <w:sz w:val="18"/>
                <w:szCs w:val="18"/>
                <w:lang w:val="en-US"/>
              </w:rPr>
            </w:pPr>
            <w:r w:rsidRPr="007B0717">
              <w:rPr>
                <w:sz w:val="18"/>
                <w:szCs w:val="18"/>
                <w:lang w:val="en-US"/>
              </w:rPr>
              <w:t xml:space="preserve">DCSE </w:t>
            </w:r>
          </w:p>
          <w:p w14:paraId="6461C339"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158B5FBD"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1EE49D1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36A72FC" w14:textId="77777777" w:rsidR="00B40F29" w:rsidRPr="007B0717" w:rsidRDefault="00B40F29" w:rsidP="004E180D">
            <w:pPr>
              <w:jc w:val="right"/>
              <w:rPr>
                <w:sz w:val="18"/>
                <w:szCs w:val="18"/>
                <w:lang w:val="en-US"/>
              </w:rPr>
            </w:pPr>
            <w:r w:rsidRPr="007B0717">
              <w:rPr>
                <w:sz w:val="18"/>
                <w:szCs w:val="18"/>
                <w:lang w:val="en-US"/>
              </w:rPr>
              <w:t>88,9</w:t>
            </w:r>
          </w:p>
        </w:tc>
        <w:tc>
          <w:tcPr>
            <w:tcW w:w="1228" w:type="dxa"/>
            <w:tcBorders>
              <w:top w:val="nil"/>
              <w:left w:val="nil"/>
              <w:bottom w:val="single" w:sz="4" w:space="0" w:color="auto"/>
              <w:right w:val="single" w:sz="4" w:space="0" w:color="auto"/>
            </w:tcBorders>
            <w:shd w:val="clear" w:color="auto" w:fill="auto"/>
            <w:vAlign w:val="bottom"/>
            <w:hideMark/>
          </w:tcPr>
          <w:p w14:paraId="65CA1745" w14:textId="77777777" w:rsidR="00B40F29" w:rsidRPr="007B0717" w:rsidRDefault="00B40F29" w:rsidP="004E180D">
            <w:pPr>
              <w:jc w:val="right"/>
              <w:rPr>
                <w:sz w:val="18"/>
                <w:szCs w:val="18"/>
                <w:lang w:val="en-US"/>
              </w:rPr>
            </w:pPr>
            <w:r w:rsidRPr="007B0717">
              <w:rPr>
                <w:sz w:val="18"/>
                <w:szCs w:val="18"/>
                <w:lang w:val="en-US"/>
              </w:rPr>
              <w:t>88,9</w:t>
            </w:r>
          </w:p>
        </w:tc>
      </w:tr>
      <w:tr w:rsidR="00B40F29" w:rsidRPr="007B0717" w14:paraId="23AE3ED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15216D"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1EB02386"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664F85BF"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13CAE7D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A2C51A8" w14:textId="77777777" w:rsidR="00B40F29" w:rsidRPr="007B0717" w:rsidRDefault="00B40F29" w:rsidP="004E180D">
            <w:pPr>
              <w:jc w:val="right"/>
              <w:rPr>
                <w:sz w:val="18"/>
                <w:szCs w:val="18"/>
                <w:lang w:val="en-US"/>
              </w:rPr>
            </w:pPr>
            <w:r w:rsidRPr="007B0717">
              <w:rPr>
                <w:sz w:val="18"/>
                <w:szCs w:val="18"/>
                <w:lang w:val="en-US"/>
              </w:rPr>
              <w:t>83,6</w:t>
            </w:r>
          </w:p>
        </w:tc>
        <w:tc>
          <w:tcPr>
            <w:tcW w:w="1228" w:type="dxa"/>
            <w:tcBorders>
              <w:top w:val="nil"/>
              <w:left w:val="nil"/>
              <w:bottom w:val="single" w:sz="4" w:space="0" w:color="auto"/>
              <w:right w:val="single" w:sz="4" w:space="0" w:color="auto"/>
            </w:tcBorders>
            <w:shd w:val="clear" w:color="auto" w:fill="auto"/>
            <w:vAlign w:val="bottom"/>
            <w:hideMark/>
          </w:tcPr>
          <w:p w14:paraId="4145893A" w14:textId="77777777" w:rsidR="00B40F29" w:rsidRPr="007B0717" w:rsidRDefault="00B40F29" w:rsidP="004E180D">
            <w:pPr>
              <w:jc w:val="right"/>
              <w:rPr>
                <w:sz w:val="18"/>
                <w:szCs w:val="18"/>
                <w:lang w:val="en-US"/>
              </w:rPr>
            </w:pPr>
            <w:r w:rsidRPr="007B0717">
              <w:rPr>
                <w:sz w:val="18"/>
                <w:szCs w:val="18"/>
                <w:lang w:val="en-US"/>
              </w:rPr>
              <w:t>83,6</w:t>
            </w:r>
          </w:p>
        </w:tc>
      </w:tr>
      <w:tr w:rsidR="00B40F29" w:rsidRPr="007B0717" w14:paraId="075CC7A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AD0CCD" w14:textId="77777777" w:rsidR="00B40F29" w:rsidRPr="007B0717" w:rsidRDefault="00B40F29" w:rsidP="004E180D">
            <w:pPr>
              <w:jc w:val="center"/>
              <w:rPr>
                <w:sz w:val="18"/>
                <w:szCs w:val="18"/>
                <w:lang w:val="en-US"/>
              </w:rPr>
            </w:pPr>
            <w:r w:rsidRPr="007B0717">
              <w:rPr>
                <w:sz w:val="18"/>
                <w:szCs w:val="18"/>
                <w:lang w:val="en-US"/>
              </w:rPr>
              <w:t xml:space="preserve">DCSE </w:t>
            </w:r>
          </w:p>
          <w:p w14:paraId="7FD100BE"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016650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462D5AB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4FEBECE" w14:textId="77777777" w:rsidR="00B40F29" w:rsidRPr="007B0717" w:rsidRDefault="00B40F29" w:rsidP="004E180D">
            <w:pPr>
              <w:jc w:val="right"/>
              <w:rPr>
                <w:sz w:val="18"/>
                <w:szCs w:val="18"/>
                <w:lang w:val="en-US"/>
              </w:rPr>
            </w:pPr>
            <w:r w:rsidRPr="007B0717">
              <w:rPr>
                <w:sz w:val="18"/>
                <w:szCs w:val="18"/>
                <w:lang w:val="en-US"/>
              </w:rPr>
              <w:t>109,3</w:t>
            </w:r>
          </w:p>
        </w:tc>
        <w:tc>
          <w:tcPr>
            <w:tcW w:w="1228" w:type="dxa"/>
            <w:tcBorders>
              <w:top w:val="nil"/>
              <w:left w:val="nil"/>
              <w:bottom w:val="single" w:sz="4" w:space="0" w:color="auto"/>
              <w:right w:val="single" w:sz="4" w:space="0" w:color="auto"/>
            </w:tcBorders>
            <w:shd w:val="clear" w:color="auto" w:fill="auto"/>
            <w:vAlign w:val="bottom"/>
            <w:hideMark/>
          </w:tcPr>
          <w:p w14:paraId="4BEABCE0" w14:textId="77777777" w:rsidR="00B40F29" w:rsidRPr="007B0717" w:rsidRDefault="00B40F29" w:rsidP="004E180D">
            <w:pPr>
              <w:jc w:val="right"/>
              <w:rPr>
                <w:sz w:val="18"/>
                <w:szCs w:val="18"/>
                <w:lang w:val="en-US"/>
              </w:rPr>
            </w:pPr>
            <w:r w:rsidRPr="007B0717">
              <w:rPr>
                <w:sz w:val="18"/>
                <w:szCs w:val="18"/>
                <w:lang w:val="en-US"/>
              </w:rPr>
              <w:t>109,3</w:t>
            </w:r>
          </w:p>
        </w:tc>
      </w:tr>
      <w:tr w:rsidR="00B40F29" w:rsidRPr="007B0717" w14:paraId="31FE1C1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630E55" w14:textId="77777777" w:rsidR="00B40F29" w:rsidRPr="007B0717" w:rsidRDefault="00B40F29" w:rsidP="004E180D">
            <w:pPr>
              <w:jc w:val="center"/>
              <w:rPr>
                <w:sz w:val="18"/>
                <w:szCs w:val="18"/>
                <w:lang w:val="en-US"/>
              </w:rPr>
            </w:pPr>
            <w:r w:rsidRPr="007B0717">
              <w:rPr>
                <w:sz w:val="18"/>
                <w:szCs w:val="18"/>
                <w:lang w:val="en-US"/>
              </w:rPr>
              <w:t>DCSE</w:t>
            </w:r>
          </w:p>
          <w:p w14:paraId="2C29981D"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2BD641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46B5416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29B336F" w14:textId="77777777" w:rsidR="00B40F29" w:rsidRPr="007B0717" w:rsidRDefault="00B40F29" w:rsidP="004E180D">
            <w:pPr>
              <w:jc w:val="right"/>
              <w:rPr>
                <w:sz w:val="18"/>
                <w:szCs w:val="18"/>
                <w:lang w:val="en-US"/>
              </w:rPr>
            </w:pPr>
            <w:r w:rsidRPr="007B0717">
              <w:rPr>
                <w:sz w:val="18"/>
                <w:szCs w:val="18"/>
                <w:lang w:val="en-US"/>
              </w:rPr>
              <w:t>118,4</w:t>
            </w:r>
          </w:p>
        </w:tc>
        <w:tc>
          <w:tcPr>
            <w:tcW w:w="1228" w:type="dxa"/>
            <w:tcBorders>
              <w:top w:val="nil"/>
              <w:left w:val="nil"/>
              <w:bottom w:val="single" w:sz="4" w:space="0" w:color="auto"/>
              <w:right w:val="single" w:sz="4" w:space="0" w:color="auto"/>
            </w:tcBorders>
            <w:shd w:val="clear" w:color="auto" w:fill="auto"/>
            <w:vAlign w:val="bottom"/>
            <w:hideMark/>
          </w:tcPr>
          <w:p w14:paraId="0710FE72" w14:textId="77777777" w:rsidR="00B40F29" w:rsidRPr="007B0717" w:rsidRDefault="00B40F29" w:rsidP="004E180D">
            <w:pPr>
              <w:jc w:val="right"/>
              <w:rPr>
                <w:sz w:val="18"/>
                <w:szCs w:val="18"/>
                <w:lang w:val="en-US"/>
              </w:rPr>
            </w:pPr>
            <w:r w:rsidRPr="007B0717">
              <w:rPr>
                <w:sz w:val="18"/>
                <w:szCs w:val="18"/>
                <w:lang w:val="en-US"/>
              </w:rPr>
              <w:t>118,4</w:t>
            </w:r>
          </w:p>
        </w:tc>
      </w:tr>
      <w:tr w:rsidR="00B40F29" w:rsidRPr="007B0717" w14:paraId="71C77C17"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87FBBC" w14:textId="77777777" w:rsidR="00B40F29" w:rsidRPr="007B0717" w:rsidRDefault="00B40F29" w:rsidP="004E180D">
            <w:pPr>
              <w:jc w:val="center"/>
              <w:rPr>
                <w:sz w:val="18"/>
                <w:szCs w:val="18"/>
                <w:lang w:val="en-US"/>
              </w:rPr>
            </w:pPr>
            <w:r w:rsidRPr="007B0717">
              <w:rPr>
                <w:sz w:val="18"/>
                <w:szCs w:val="18"/>
                <w:lang w:val="en-US"/>
              </w:rPr>
              <w:t>DCSE</w:t>
            </w:r>
          </w:p>
          <w:p w14:paraId="07D15EA6"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0628C9D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5D323A6" w14:textId="77777777" w:rsidR="00B40F29" w:rsidRPr="007B0717" w:rsidRDefault="00B40F29" w:rsidP="004E180D">
            <w:pPr>
              <w:jc w:val="both"/>
              <w:rPr>
                <w:sz w:val="18"/>
                <w:szCs w:val="18"/>
                <w:lang w:val="en-US"/>
              </w:rPr>
            </w:pPr>
            <w:r w:rsidRPr="007B0717">
              <w:rPr>
                <w:sz w:val="18"/>
                <w:szCs w:val="18"/>
                <w:lang w:val="en-US"/>
              </w:rPr>
              <w:t>Consiliului raional Glodeni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700B9781" w14:textId="77777777" w:rsidR="00B40F29" w:rsidRPr="007B0717" w:rsidRDefault="00B40F29" w:rsidP="004E180D">
            <w:pPr>
              <w:jc w:val="right"/>
              <w:rPr>
                <w:sz w:val="18"/>
                <w:szCs w:val="18"/>
                <w:lang w:val="en-US"/>
              </w:rPr>
            </w:pPr>
            <w:r w:rsidRPr="007B0717">
              <w:rPr>
                <w:sz w:val="18"/>
                <w:szCs w:val="18"/>
                <w:lang w:val="en-US"/>
              </w:rPr>
              <w:t>1786,4</w:t>
            </w:r>
          </w:p>
        </w:tc>
        <w:tc>
          <w:tcPr>
            <w:tcW w:w="1228" w:type="dxa"/>
            <w:tcBorders>
              <w:top w:val="nil"/>
              <w:left w:val="nil"/>
              <w:bottom w:val="single" w:sz="4" w:space="0" w:color="auto"/>
              <w:right w:val="single" w:sz="4" w:space="0" w:color="auto"/>
            </w:tcBorders>
            <w:shd w:val="clear" w:color="auto" w:fill="auto"/>
            <w:vAlign w:val="bottom"/>
            <w:hideMark/>
          </w:tcPr>
          <w:p w14:paraId="07C027E7" w14:textId="77777777" w:rsidR="00B40F29" w:rsidRPr="007B0717" w:rsidRDefault="00B40F29" w:rsidP="004E180D">
            <w:pPr>
              <w:jc w:val="right"/>
              <w:rPr>
                <w:sz w:val="18"/>
                <w:szCs w:val="18"/>
                <w:lang w:val="en-US"/>
              </w:rPr>
            </w:pPr>
            <w:r w:rsidRPr="007B0717">
              <w:rPr>
                <w:sz w:val="18"/>
                <w:szCs w:val="18"/>
                <w:lang w:val="en-US"/>
              </w:rPr>
              <w:t>1480,7</w:t>
            </w:r>
          </w:p>
        </w:tc>
      </w:tr>
      <w:tr w:rsidR="00B40F29" w:rsidRPr="007B0717" w14:paraId="21F56D1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F080E2" w14:textId="77777777" w:rsidR="00B40F29" w:rsidRPr="007B0717" w:rsidRDefault="00B40F29" w:rsidP="004E180D">
            <w:pPr>
              <w:jc w:val="center"/>
              <w:rPr>
                <w:sz w:val="18"/>
                <w:szCs w:val="18"/>
                <w:lang w:val="en-US"/>
              </w:rPr>
            </w:pPr>
            <w:r w:rsidRPr="007B0717">
              <w:rPr>
                <w:sz w:val="18"/>
                <w:szCs w:val="18"/>
                <w:lang w:val="en-US"/>
              </w:rPr>
              <w:t xml:space="preserve">DCSE </w:t>
            </w:r>
          </w:p>
          <w:p w14:paraId="018D21C4"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E55108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4066F676" w14:textId="77777777" w:rsidR="00B40F29" w:rsidRPr="007B0717" w:rsidRDefault="00B40F29" w:rsidP="004E180D">
            <w:pPr>
              <w:jc w:val="both"/>
              <w:rPr>
                <w:sz w:val="18"/>
                <w:szCs w:val="18"/>
                <w:lang w:val="en-US"/>
              </w:rPr>
            </w:pPr>
            <w:r w:rsidRPr="007B0717">
              <w:rPr>
                <w:sz w:val="18"/>
                <w:szCs w:val="18"/>
                <w:lang w:val="en-US"/>
              </w:rPr>
              <w:t>Consiliului raional Glodeni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909EACA" w14:textId="77777777" w:rsidR="00B40F29" w:rsidRPr="007B0717" w:rsidRDefault="00B40F29" w:rsidP="004E180D">
            <w:pPr>
              <w:jc w:val="right"/>
              <w:rPr>
                <w:sz w:val="18"/>
                <w:szCs w:val="18"/>
                <w:lang w:val="en-US"/>
              </w:rPr>
            </w:pPr>
            <w:r w:rsidRPr="007B0717">
              <w:rPr>
                <w:sz w:val="18"/>
                <w:szCs w:val="18"/>
                <w:lang w:val="en-US"/>
              </w:rPr>
              <w:t>154,8</w:t>
            </w:r>
          </w:p>
        </w:tc>
        <w:tc>
          <w:tcPr>
            <w:tcW w:w="1228" w:type="dxa"/>
            <w:tcBorders>
              <w:top w:val="nil"/>
              <w:left w:val="nil"/>
              <w:bottom w:val="single" w:sz="4" w:space="0" w:color="auto"/>
              <w:right w:val="single" w:sz="4" w:space="0" w:color="auto"/>
            </w:tcBorders>
            <w:shd w:val="clear" w:color="auto" w:fill="auto"/>
            <w:vAlign w:val="bottom"/>
            <w:hideMark/>
          </w:tcPr>
          <w:p w14:paraId="1C812858" w14:textId="77777777" w:rsidR="00B40F29" w:rsidRPr="007B0717" w:rsidRDefault="00B40F29" w:rsidP="004E180D">
            <w:pPr>
              <w:jc w:val="right"/>
              <w:rPr>
                <w:sz w:val="18"/>
                <w:szCs w:val="18"/>
                <w:lang w:val="en-US"/>
              </w:rPr>
            </w:pPr>
            <w:r w:rsidRPr="007B0717">
              <w:rPr>
                <w:sz w:val="18"/>
                <w:szCs w:val="18"/>
                <w:lang w:val="en-US"/>
              </w:rPr>
              <w:t>154,7</w:t>
            </w:r>
          </w:p>
        </w:tc>
      </w:tr>
      <w:tr w:rsidR="00B40F29" w:rsidRPr="007B0717" w14:paraId="3BD97D6C"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F67033D" w14:textId="77777777" w:rsidR="00B40F29" w:rsidRPr="007B0717" w:rsidRDefault="00B40F29" w:rsidP="004E180D">
            <w:pPr>
              <w:jc w:val="center"/>
              <w:rPr>
                <w:sz w:val="18"/>
                <w:szCs w:val="18"/>
                <w:lang w:val="en-US"/>
              </w:rPr>
            </w:pPr>
            <w:r w:rsidRPr="007B0717">
              <w:rPr>
                <w:sz w:val="18"/>
                <w:szCs w:val="18"/>
                <w:lang w:val="en-US"/>
              </w:rPr>
              <w:t xml:space="preserve">DCSE </w:t>
            </w:r>
          </w:p>
          <w:p w14:paraId="0DF42CFB"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B6E494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0FE66E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BDE590" w14:textId="77777777" w:rsidR="00B40F29" w:rsidRPr="007B0717" w:rsidRDefault="00B40F29" w:rsidP="004E180D">
            <w:pPr>
              <w:jc w:val="right"/>
              <w:rPr>
                <w:sz w:val="18"/>
                <w:szCs w:val="18"/>
                <w:lang w:val="en-US"/>
              </w:rPr>
            </w:pPr>
            <w:r w:rsidRPr="007B0717">
              <w:rPr>
                <w:sz w:val="18"/>
                <w:szCs w:val="18"/>
                <w:lang w:val="en-US"/>
              </w:rPr>
              <w:t>243,5</w:t>
            </w:r>
          </w:p>
        </w:tc>
        <w:tc>
          <w:tcPr>
            <w:tcW w:w="1228" w:type="dxa"/>
            <w:tcBorders>
              <w:top w:val="nil"/>
              <w:left w:val="nil"/>
              <w:bottom w:val="single" w:sz="4" w:space="0" w:color="auto"/>
              <w:right w:val="single" w:sz="4" w:space="0" w:color="auto"/>
            </w:tcBorders>
            <w:shd w:val="clear" w:color="auto" w:fill="auto"/>
            <w:vAlign w:val="bottom"/>
            <w:hideMark/>
          </w:tcPr>
          <w:p w14:paraId="221C89A7" w14:textId="77777777" w:rsidR="00B40F29" w:rsidRPr="007B0717" w:rsidRDefault="00B40F29" w:rsidP="004E180D">
            <w:pPr>
              <w:jc w:val="right"/>
              <w:rPr>
                <w:sz w:val="18"/>
                <w:szCs w:val="18"/>
                <w:lang w:val="en-US"/>
              </w:rPr>
            </w:pPr>
            <w:r w:rsidRPr="007B0717">
              <w:rPr>
                <w:sz w:val="18"/>
                <w:szCs w:val="18"/>
                <w:lang w:val="en-US"/>
              </w:rPr>
              <w:t>243,5</w:t>
            </w:r>
          </w:p>
        </w:tc>
      </w:tr>
      <w:tr w:rsidR="00B40F29" w:rsidRPr="007B0717" w14:paraId="221B7D36"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AD6317" w14:textId="77777777" w:rsidR="00B40F29" w:rsidRPr="007B0717" w:rsidRDefault="00B40F29" w:rsidP="004E180D">
            <w:pPr>
              <w:jc w:val="center"/>
              <w:rPr>
                <w:sz w:val="18"/>
                <w:szCs w:val="18"/>
                <w:lang w:val="en-US"/>
              </w:rPr>
            </w:pPr>
            <w:r w:rsidRPr="007B0717">
              <w:rPr>
                <w:sz w:val="18"/>
                <w:szCs w:val="18"/>
                <w:lang w:val="en-US"/>
              </w:rPr>
              <w:t>DCSE</w:t>
            </w:r>
          </w:p>
          <w:p w14:paraId="13BF2E71"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28656AA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55B9A56B" w14:textId="77777777" w:rsidR="00B40F29" w:rsidRPr="007B0717" w:rsidRDefault="00B40F29" w:rsidP="004E180D">
            <w:pPr>
              <w:jc w:val="both"/>
              <w:rPr>
                <w:sz w:val="18"/>
                <w:szCs w:val="18"/>
                <w:lang w:val="en-US"/>
              </w:rPr>
            </w:pPr>
            <w:r w:rsidRPr="007B0717">
              <w:rPr>
                <w:sz w:val="18"/>
                <w:szCs w:val="18"/>
                <w:lang w:val="en-US"/>
              </w:rPr>
              <w:t>Consiliului raional Glodeni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4E0BD369" w14:textId="77777777" w:rsidR="00B40F29" w:rsidRPr="007B0717" w:rsidRDefault="00B40F29" w:rsidP="004E180D">
            <w:pPr>
              <w:jc w:val="right"/>
              <w:rPr>
                <w:sz w:val="18"/>
                <w:szCs w:val="18"/>
                <w:lang w:val="en-US"/>
              </w:rPr>
            </w:pPr>
            <w:r w:rsidRPr="007B0717">
              <w:rPr>
                <w:sz w:val="18"/>
                <w:szCs w:val="18"/>
                <w:lang w:val="en-US"/>
              </w:rPr>
              <w:t>22,0</w:t>
            </w:r>
          </w:p>
        </w:tc>
        <w:tc>
          <w:tcPr>
            <w:tcW w:w="1228" w:type="dxa"/>
            <w:tcBorders>
              <w:top w:val="nil"/>
              <w:left w:val="nil"/>
              <w:bottom w:val="single" w:sz="4" w:space="0" w:color="auto"/>
              <w:right w:val="single" w:sz="4" w:space="0" w:color="auto"/>
            </w:tcBorders>
            <w:shd w:val="clear" w:color="auto" w:fill="auto"/>
            <w:vAlign w:val="bottom"/>
            <w:hideMark/>
          </w:tcPr>
          <w:p w14:paraId="36BA3F4F" w14:textId="77777777" w:rsidR="00B40F29" w:rsidRPr="007B0717" w:rsidRDefault="00B40F29" w:rsidP="004E180D">
            <w:pPr>
              <w:jc w:val="right"/>
              <w:rPr>
                <w:sz w:val="18"/>
                <w:szCs w:val="18"/>
                <w:lang w:val="en-US"/>
              </w:rPr>
            </w:pPr>
            <w:r w:rsidRPr="007B0717">
              <w:rPr>
                <w:sz w:val="18"/>
                <w:szCs w:val="18"/>
                <w:lang w:val="en-US"/>
              </w:rPr>
              <w:t>22,0</w:t>
            </w:r>
          </w:p>
        </w:tc>
      </w:tr>
      <w:tr w:rsidR="00B40F29" w:rsidRPr="007B0717" w14:paraId="277BA108" w14:textId="77777777" w:rsidTr="00B40F29">
        <w:trPr>
          <w:trHeight w:val="9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9F4D59" w14:textId="77777777" w:rsidR="00B40F29" w:rsidRPr="007B0717" w:rsidRDefault="00B40F29" w:rsidP="004E180D">
            <w:pPr>
              <w:jc w:val="center"/>
              <w:rPr>
                <w:sz w:val="18"/>
                <w:szCs w:val="18"/>
                <w:lang w:val="en-US"/>
              </w:rPr>
            </w:pPr>
            <w:r w:rsidRPr="007B0717">
              <w:rPr>
                <w:sz w:val="18"/>
                <w:szCs w:val="18"/>
                <w:lang w:val="en-US"/>
              </w:rPr>
              <w:t xml:space="preserve">HG </w:t>
            </w:r>
          </w:p>
          <w:p w14:paraId="616702CE"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47E390D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0399468" w14:textId="77777777" w:rsidR="00B40F29" w:rsidRPr="007B0717" w:rsidRDefault="00B40F29" w:rsidP="004E180D">
            <w:pPr>
              <w:jc w:val="both"/>
              <w:rPr>
                <w:sz w:val="18"/>
                <w:szCs w:val="18"/>
                <w:lang w:val="en-US"/>
              </w:rPr>
            </w:pPr>
            <w:r w:rsidRPr="007B0717">
              <w:rPr>
                <w:sz w:val="18"/>
                <w:szCs w:val="18"/>
                <w:lang w:val="en-US"/>
              </w:rPr>
              <w:t>Consiliului raional Glodeni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3BFF01A5" w14:textId="77777777" w:rsidR="00B40F29" w:rsidRPr="007B0717" w:rsidRDefault="00B40F29" w:rsidP="004E180D">
            <w:pPr>
              <w:jc w:val="right"/>
              <w:rPr>
                <w:sz w:val="18"/>
                <w:szCs w:val="18"/>
                <w:lang w:val="en-US"/>
              </w:rPr>
            </w:pPr>
            <w:r w:rsidRPr="007B0717">
              <w:rPr>
                <w:sz w:val="18"/>
                <w:szCs w:val="18"/>
                <w:lang w:val="en-US"/>
              </w:rPr>
              <w:t>288,0</w:t>
            </w:r>
          </w:p>
        </w:tc>
        <w:tc>
          <w:tcPr>
            <w:tcW w:w="1228" w:type="dxa"/>
            <w:tcBorders>
              <w:top w:val="nil"/>
              <w:left w:val="nil"/>
              <w:bottom w:val="single" w:sz="4" w:space="0" w:color="auto"/>
              <w:right w:val="single" w:sz="4" w:space="0" w:color="auto"/>
            </w:tcBorders>
            <w:shd w:val="clear" w:color="auto" w:fill="auto"/>
            <w:vAlign w:val="bottom"/>
            <w:hideMark/>
          </w:tcPr>
          <w:p w14:paraId="40EEE2B2" w14:textId="77777777" w:rsidR="00B40F29" w:rsidRPr="007B0717" w:rsidRDefault="00B40F29" w:rsidP="004E180D">
            <w:pPr>
              <w:jc w:val="right"/>
              <w:rPr>
                <w:sz w:val="18"/>
                <w:szCs w:val="18"/>
                <w:lang w:val="en-US"/>
              </w:rPr>
            </w:pPr>
            <w:r w:rsidRPr="007B0717">
              <w:rPr>
                <w:sz w:val="18"/>
                <w:szCs w:val="18"/>
                <w:lang w:val="en-US"/>
              </w:rPr>
              <w:t>288,0</w:t>
            </w:r>
          </w:p>
        </w:tc>
      </w:tr>
      <w:tr w:rsidR="00B40F29" w:rsidRPr="007B0717" w14:paraId="05E4C5EE"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CDD65A1"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490B464"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1E65578B" w14:textId="77777777" w:rsidR="00B40F29" w:rsidRPr="007B0717" w:rsidRDefault="00B40F29" w:rsidP="004E180D">
            <w:pPr>
              <w:jc w:val="both"/>
              <w:rPr>
                <w:b/>
                <w:bCs/>
                <w:sz w:val="18"/>
                <w:szCs w:val="18"/>
                <w:lang w:val="en-US"/>
              </w:rPr>
            </w:pPr>
            <w:r w:rsidRPr="007B0717">
              <w:rPr>
                <w:b/>
                <w:bCs/>
                <w:sz w:val="18"/>
                <w:szCs w:val="18"/>
                <w:lang w:val="en-US"/>
              </w:rPr>
              <w:t>Raionul Hîncești</w:t>
            </w:r>
          </w:p>
        </w:tc>
        <w:tc>
          <w:tcPr>
            <w:tcW w:w="1465" w:type="dxa"/>
            <w:tcBorders>
              <w:top w:val="nil"/>
              <w:left w:val="nil"/>
              <w:bottom w:val="single" w:sz="4" w:space="0" w:color="auto"/>
              <w:right w:val="single" w:sz="4" w:space="0" w:color="auto"/>
            </w:tcBorders>
            <w:shd w:val="clear" w:color="auto" w:fill="FFFFFF"/>
            <w:vAlign w:val="bottom"/>
            <w:hideMark/>
          </w:tcPr>
          <w:p w14:paraId="30DC2299" w14:textId="77777777" w:rsidR="00B40F29" w:rsidRPr="007B0717" w:rsidRDefault="00B40F29" w:rsidP="004E180D">
            <w:pPr>
              <w:jc w:val="right"/>
              <w:rPr>
                <w:b/>
                <w:bCs/>
                <w:sz w:val="18"/>
                <w:szCs w:val="18"/>
                <w:lang w:val="en-US"/>
              </w:rPr>
            </w:pPr>
            <w:r w:rsidRPr="007B0717">
              <w:rPr>
                <w:b/>
                <w:bCs/>
                <w:sz w:val="18"/>
                <w:szCs w:val="18"/>
                <w:lang w:val="en-US"/>
              </w:rPr>
              <w:t>5720,5</w:t>
            </w:r>
          </w:p>
        </w:tc>
        <w:tc>
          <w:tcPr>
            <w:tcW w:w="1228" w:type="dxa"/>
            <w:tcBorders>
              <w:top w:val="nil"/>
              <w:left w:val="nil"/>
              <w:bottom w:val="single" w:sz="4" w:space="0" w:color="auto"/>
              <w:right w:val="single" w:sz="4" w:space="0" w:color="auto"/>
            </w:tcBorders>
            <w:shd w:val="clear" w:color="auto" w:fill="FFFFFF"/>
            <w:vAlign w:val="bottom"/>
            <w:hideMark/>
          </w:tcPr>
          <w:p w14:paraId="08281CC7" w14:textId="77777777" w:rsidR="00B40F29" w:rsidRPr="007B0717" w:rsidRDefault="00B40F29" w:rsidP="004E180D">
            <w:pPr>
              <w:jc w:val="right"/>
              <w:rPr>
                <w:b/>
                <w:bCs/>
                <w:sz w:val="18"/>
                <w:szCs w:val="18"/>
                <w:lang w:val="en-US"/>
              </w:rPr>
            </w:pPr>
            <w:r w:rsidRPr="007B0717">
              <w:rPr>
                <w:b/>
                <w:bCs/>
                <w:sz w:val="18"/>
                <w:szCs w:val="18"/>
                <w:lang w:val="en-US"/>
              </w:rPr>
              <w:t>4775,7</w:t>
            </w:r>
          </w:p>
        </w:tc>
      </w:tr>
      <w:tr w:rsidR="00B40F29" w:rsidRPr="007B0717" w14:paraId="378A21C1"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89E173" w14:textId="77777777" w:rsidR="00B40F29" w:rsidRPr="007B0717" w:rsidRDefault="00B40F29" w:rsidP="004E180D">
            <w:pPr>
              <w:jc w:val="center"/>
              <w:rPr>
                <w:sz w:val="18"/>
                <w:szCs w:val="18"/>
                <w:lang w:val="en-US"/>
              </w:rPr>
            </w:pPr>
            <w:r w:rsidRPr="007B0717">
              <w:rPr>
                <w:sz w:val="18"/>
                <w:szCs w:val="18"/>
                <w:lang w:val="en-US"/>
              </w:rPr>
              <w:t xml:space="preserve">DCSE </w:t>
            </w:r>
          </w:p>
          <w:p w14:paraId="289AD624"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5715E2FE"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DB201C9" w14:textId="77777777" w:rsidR="00B40F29" w:rsidRPr="007B0717" w:rsidRDefault="00B40F29" w:rsidP="004E180D">
            <w:pPr>
              <w:jc w:val="both"/>
              <w:rPr>
                <w:sz w:val="18"/>
                <w:szCs w:val="18"/>
                <w:lang w:val="en-US"/>
              </w:rPr>
            </w:pPr>
            <w:r w:rsidRPr="007B0717">
              <w:rPr>
                <w:sz w:val="18"/>
                <w:szCs w:val="18"/>
                <w:lang w:val="en-US"/>
              </w:rPr>
              <w:t>Consiliului raional Hîncești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30FB8238" w14:textId="77777777" w:rsidR="00B40F29" w:rsidRPr="007B0717" w:rsidRDefault="00B40F29" w:rsidP="004E180D">
            <w:pPr>
              <w:jc w:val="right"/>
              <w:rPr>
                <w:sz w:val="18"/>
                <w:szCs w:val="18"/>
                <w:lang w:val="en-US"/>
              </w:rPr>
            </w:pPr>
            <w:r w:rsidRPr="007B0717">
              <w:rPr>
                <w:sz w:val="18"/>
                <w:szCs w:val="18"/>
                <w:lang w:val="en-US"/>
              </w:rPr>
              <w:t>275,4</w:t>
            </w:r>
          </w:p>
        </w:tc>
        <w:tc>
          <w:tcPr>
            <w:tcW w:w="1228" w:type="dxa"/>
            <w:tcBorders>
              <w:top w:val="nil"/>
              <w:left w:val="nil"/>
              <w:bottom w:val="single" w:sz="4" w:space="0" w:color="auto"/>
              <w:right w:val="single" w:sz="4" w:space="0" w:color="auto"/>
            </w:tcBorders>
            <w:shd w:val="clear" w:color="auto" w:fill="auto"/>
            <w:vAlign w:val="bottom"/>
            <w:hideMark/>
          </w:tcPr>
          <w:p w14:paraId="3BBF5E1C" w14:textId="77777777" w:rsidR="00B40F29" w:rsidRPr="007B0717" w:rsidRDefault="00B40F29" w:rsidP="004E180D">
            <w:pPr>
              <w:jc w:val="right"/>
              <w:rPr>
                <w:sz w:val="18"/>
                <w:szCs w:val="18"/>
                <w:lang w:val="en-US"/>
              </w:rPr>
            </w:pPr>
            <w:r w:rsidRPr="007B0717">
              <w:rPr>
                <w:sz w:val="18"/>
                <w:szCs w:val="18"/>
                <w:lang w:val="en-US"/>
              </w:rPr>
              <w:t>275,3</w:t>
            </w:r>
          </w:p>
        </w:tc>
      </w:tr>
      <w:tr w:rsidR="00B40F29" w:rsidRPr="007B0717" w14:paraId="467B53F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3DAAD3" w14:textId="77777777" w:rsidR="00B40F29" w:rsidRPr="007B0717" w:rsidRDefault="00B40F29" w:rsidP="004E180D">
            <w:pPr>
              <w:jc w:val="center"/>
              <w:rPr>
                <w:sz w:val="18"/>
                <w:szCs w:val="18"/>
                <w:lang w:val="en-US"/>
              </w:rPr>
            </w:pPr>
            <w:r w:rsidRPr="007B0717">
              <w:rPr>
                <w:sz w:val="18"/>
                <w:szCs w:val="18"/>
                <w:lang w:val="en-US"/>
              </w:rPr>
              <w:t>DCSE</w:t>
            </w:r>
          </w:p>
          <w:p w14:paraId="5DCF45F4"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73BB91A8"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7DCFC91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761BF3C" w14:textId="77777777" w:rsidR="00B40F29" w:rsidRPr="007B0717" w:rsidRDefault="00B40F29" w:rsidP="004E180D">
            <w:pPr>
              <w:jc w:val="right"/>
              <w:rPr>
                <w:sz w:val="18"/>
                <w:szCs w:val="18"/>
                <w:lang w:val="en-US"/>
              </w:rPr>
            </w:pPr>
            <w:r w:rsidRPr="007B0717">
              <w:rPr>
                <w:sz w:val="18"/>
                <w:szCs w:val="18"/>
                <w:lang w:val="en-US"/>
              </w:rPr>
              <w:t>66,2</w:t>
            </w:r>
          </w:p>
        </w:tc>
        <w:tc>
          <w:tcPr>
            <w:tcW w:w="1228" w:type="dxa"/>
            <w:tcBorders>
              <w:top w:val="nil"/>
              <w:left w:val="nil"/>
              <w:bottom w:val="single" w:sz="4" w:space="0" w:color="auto"/>
              <w:right w:val="single" w:sz="4" w:space="0" w:color="auto"/>
            </w:tcBorders>
            <w:shd w:val="clear" w:color="auto" w:fill="auto"/>
            <w:vAlign w:val="bottom"/>
            <w:hideMark/>
          </w:tcPr>
          <w:p w14:paraId="6BF238D6" w14:textId="77777777" w:rsidR="00B40F29" w:rsidRPr="007B0717" w:rsidRDefault="00B40F29" w:rsidP="004E180D">
            <w:pPr>
              <w:jc w:val="right"/>
              <w:rPr>
                <w:sz w:val="18"/>
                <w:szCs w:val="18"/>
                <w:lang w:val="en-US"/>
              </w:rPr>
            </w:pPr>
            <w:r w:rsidRPr="007B0717">
              <w:rPr>
                <w:sz w:val="18"/>
                <w:szCs w:val="18"/>
                <w:lang w:val="en-US"/>
              </w:rPr>
              <w:t>66,1</w:t>
            </w:r>
          </w:p>
        </w:tc>
      </w:tr>
      <w:tr w:rsidR="00B40F29" w:rsidRPr="007B0717" w14:paraId="7FFA221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5200A2" w14:textId="77777777" w:rsidR="00B40F29" w:rsidRPr="007B0717" w:rsidRDefault="00B40F29" w:rsidP="004E180D">
            <w:pPr>
              <w:jc w:val="center"/>
              <w:rPr>
                <w:sz w:val="18"/>
                <w:szCs w:val="18"/>
                <w:lang w:val="en-US"/>
              </w:rPr>
            </w:pPr>
            <w:r w:rsidRPr="007B0717">
              <w:rPr>
                <w:sz w:val="18"/>
                <w:szCs w:val="18"/>
                <w:lang w:val="en-US"/>
              </w:rPr>
              <w:t xml:space="preserve">DCSE </w:t>
            </w:r>
          </w:p>
          <w:p w14:paraId="58EEF3A8"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620665B2"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2A784C8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41DDD31" w14:textId="77777777" w:rsidR="00B40F29" w:rsidRPr="007B0717" w:rsidRDefault="00B40F29" w:rsidP="004E180D">
            <w:pPr>
              <w:jc w:val="right"/>
              <w:rPr>
                <w:sz w:val="18"/>
                <w:szCs w:val="18"/>
                <w:lang w:val="en-US"/>
              </w:rPr>
            </w:pPr>
            <w:r w:rsidRPr="007B0717">
              <w:rPr>
                <w:sz w:val="18"/>
                <w:szCs w:val="18"/>
                <w:lang w:val="en-US"/>
              </w:rPr>
              <w:t>232,9</w:t>
            </w:r>
          </w:p>
        </w:tc>
        <w:tc>
          <w:tcPr>
            <w:tcW w:w="1228" w:type="dxa"/>
            <w:tcBorders>
              <w:top w:val="nil"/>
              <w:left w:val="nil"/>
              <w:bottom w:val="single" w:sz="4" w:space="0" w:color="auto"/>
              <w:right w:val="single" w:sz="4" w:space="0" w:color="auto"/>
            </w:tcBorders>
            <w:shd w:val="clear" w:color="auto" w:fill="auto"/>
            <w:vAlign w:val="bottom"/>
            <w:hideMark/>
          </w:tcPr>
          <w:p w14:paraId="68BB996F" w14:textId="77777777" w:rsidR="00B40F29" w:rsidRPr="007B0717" w:rsidRDefault="00B40F29" w:rsidP="004E180D">
            <w:pPr>
              <w:jc w:val="right"/>
              <w:rPr>
                <w:sz w:val="18"/>
                <w:szCs w:val="18"/>
                <w:lang w:val="en-US"/>
              </w:rPr>
            </w:pPr>
            <w:r w:rsidRPr="007B0717">
              <w:rPr>
                <w:sz w:val="18"/>
                <w:szCs w:val="18"/>
                <w:lang w:val="en-US"/>
              </w:rPr>
              <w:t>232,9</w:t>
            </w:r>
          </w:p>
        </w:tc>
      </w:tr>
      <w:tr w:rsidR="00B40F29" w:rsidRPr="007B0717" w14:paraId="1796347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FAECB4" w14:textId="77777777" w:rsidR="00B40F29" w:rsidRPr="007B0717" w:rsidRDefault="00B40F29" w:rsidP="004E180D">
            <w:pPr>
              <w:jc w:val="center"/>
              <w:rPr>
                <w:sz w:val="18"/>
                <w:szCs w:val="18"/>
                <w:lang w:val="en-US"/>
              </w:rPr>
            </w:pPr>
            <w:r w:rsidRPr="007B0717">
              <w:rPr>
                <w:sz w:val="18"/>
                <w:szCs w:val="18"/>
                <w:lang w:val="en-US"/>
              </w:rPr>
              <w:t>DCSE</w:t>
            </w:r>
          </w:p>
          <w:p w14:paraId="6A578423"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3A752F3F"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3CA2596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B4BC1BE" w14:textId="77777777" w:rsidR="00B40F29" w:rsidRPr="007B0717" w:rsidRDefault="00B40F29" w:rsidP="004E180D">
            <w:pPr>
              <w:jc w:val="right"/>
              <w:rPr>
                <w:sz w:val="18"/>
                <w:szCs w:val="18"/>
                <w:lang w:val="en-US"/>
              </w:rPr>
            </w:pPr>
            <w:r w:rsidRPr="007B0717">
              <w:rPr>
                <w:sz w:val="18"/>
                <w:szCs w:val="18"/>
                <w:lang w:val="en-US"/>
              </w:rPr>
              <w:t>43,9</w:t>
            </w:r>
          </w:p>
        </w:tc>
        <w:tc>
          <w:tcPr>
            <w:tcW w:w="1228" w:type="dxa"/>
            <w:tcBorders>
              <w:top w:val="nil"/>
              <w:left w:val="nil"/>
              <w:bottom w:val="single" w:sz="4" w:space="0" w:color="auto"/>
              <w:right w:val="single" w:sz="4" w:space="0" w:color="auto"/>
            </w:tcBorders>
            <w:shd w:val="clear" w:color="auto" w:fill="auto"/>
            <w:vAlign w:val="bottom"/>
            <w:hideMark/>
          </w:tcPr>
          <w:p w14:paraId="64547841" w14:textId="77777777" w:rsidR="00B40F29" w:rsidRPr="007B0717" w:rsidRDefault="00B40F29" w:rsidP="004E180D">
            <w:pPr>
              <w:jc w:val="right"/>
              <w:rPr>
                <w:sz w:val="18"/>
                <w:szCs w:val="18"/>
                <w:lang w:val="en-US"/>
              </w:rPr>
            </w:pPr>
            <w:r w:rsidRPr="007B0717">
              <w:rPr>
                <w:sz w:val="18"/>
                <w:szCs w:val="18"/>
                <w:lang w:val="en-US"/>
              </w:rPr>
              <w:t>43,9</w:t>
            </w:r>
          </w:p>
        </w:tc>
      </w:tr>
      <w:tr w:rsidR="00B40F29" w:rsidRPr="007B0717" w14:paraId="15011FC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67DE25" w14:textId="77777777" w:rsidR="00B40F29" w:rsidRPr="007B0717" w:rsidRDefault="00B40F29" w:rsidP="004E180D">
            <w:pPr>
              <w:jc w:val="center"/>
              <w:rPr>
                <w:sz w:val="18"/>
                <w:szCs w:val="18"/>
                <w:lang w:val="en-US"/>
              </w:rPr>
            </w:pPr>
            <w:r w:rsidRPr="007B0717">
              <w:rPr>
                <w:sz w:val="18"/>
                <w:szCs w:val="18"/>
                <w:lang w:val="en-US"/>
              </w:rPr>
              <w:t xml:space="preserve">DCSE </w:t>
            </w:r>
          </w:p>
          <w:p w14:paraId="43C229A0"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0AC3C674"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13A1162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5DA9621" w14:textId="77777777" w:rsidR="00B40F29" w:rsidRPr="007B0717" w:rsidRDefault="00B40F29" w:rsidP="004E180D">
            <w:pPr>
              <w:jc w:val="right"/>
              <w:rPr>
                <w:sz w:val="18"/>
                <w:szCs w:val="18"/>
                <w:lang w:val="en-US"/>
              </w:rPr>
            </w:pPr>
            <w:r w:rsidRPr="007B0717">
              <w:rPr>
                <w:sz w:val="18"/>
                <w:szCs w:val="18"/>
                <w:lang w:val="en-US"/>
              </w:rPr>
              <w:t>186,8</w:t>
            </w:r>
          </w:p>
        </w:tc>
        <w:tc>
          <w:tcPr>
            <w:tcW w:w="1228" w:type="dxa"/>
            <w:tcBorders>
              <w:top w:val="nil"/>
              <w:left w:val="nil"/>
              <w:bottom w:val="single" w:sz="4" w:space="0" w:color="auto"/>
              <w:right w:val="single" w:sz="4" w:space="0" w:color="auto"/>
            </w:tcBorders>
            <w:shd w:val="clear" w:color="auto" w:fill="auto"/>
            <w:vAlign w:val="bottom"/>
            <w:hideMark/>
          </w:tcPr>
          <w:p w14:paraId="4DBE34EC" w14:textId="77777777" w:rsidR="00B40F29" w:rsidRPr="007B0717" w:rsidRDefault="00B40F29" w:rsidP="004E180D">
            <w:pPr>
              <w:jc w:val="right"/>
              <w:rPr>
                <w:sz w:val="18"/>
                <w:szCs w:val="18"/>
                <w:lang w:val="en-US"/>
              </w:rPr>
            </w:pPr>
            <w:r w:rsidRPr="007B0717">
              <w:rPr>
                <w:sz w:val="18"/>
                <w:szCs w:val="18"/>
                <w:lang w:val="en-US"/>
              </w:rPr>
              <w:t>186,8</w:t>
            </w:r>
          </w:p>
        </w:tc>
      </w:tr>
      <w:tr w:rsidR="00B40F29" w:rsidRPr="007B0717" w14:paraId="18BE0B0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2CA0D4" w14:textId="77777777" w:rsidR="00B40F29" w:rsidRPr="007B0717" w:rsidRDefault="00B40F29" w:rsidP="004E180D">
            <w:pPr>
              <w:jc w:val="center"/>
              <w:rPr>
                <w:sz w:val="18"/>
                <w:szCs w:val="18"/>
                <w:lang w:val="en-US"/>
              </w:rPr>
            </w:pPr>
            <w:r w:rsidRPr="007B0717">
              <w:rPr>
                <w:sz w:val="18"/>
                <w:szCs w:val="18"/>
                <w:lang w:val="en-US"/>
              </w:rPr>
              <w:t xml:space="preserve">DCSE </w:t>
            </w:r>
          </w:p>
          <w:p w14:paraId="3622E42B"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739828D3"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2F63136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6EB12EF" w14:textId="77777777" w:rsidR="00B40F29" w:rsidRPr="007B0717" w:rsidRDefault="00B40F29" w:rsidP="004E180D">
            <w:pPr>
              <w:jc w:val="right"/>
              <w:rPr>
                <w:sz w:val="18"/>
                <w:szCs w:val="18"/>
                <w:lang w:val="en-US"/>
              </w:rPr>
            </w:pPr>
            <w:r w:rsidRPr="007B0717">
              <w:rPr>
                <w:sz w:val="18"/>
                <w:szCs w:val="18"/>
                <w:lang w:val="en-US"/>
              </w:rPr>
              <w:t>61,0</w:t>
            </w:r>
          </w:p>
        </w:tc>
        <w:tc>
          <w:tcPr>
            <w:tcW w:w="1228" w:type="dxa"/>
            <w:tcBorders>
              <w:top w:val="nil"/>
              <w:left w:val="nil"/>
              <w:bottom w:val="single" w:sz="4" w:space="0" w:color="auto"/>
              <w:right w:val="single" w:sz="4" w:space="0" w:color="auto"/>
            </w:tcBorders>
            <w:shd w:val="clear" w:color="auto" w:fill="auto"/>
            <w:vAlign w:val="bottom"/>
            <w:hideMark/>
          </w:tcPr>
          <w:p w14:paraId="03421220" w14:textId="77777777" w:rsidR="00B40F29" w:rsidRPr="007B0717" w:rsidRDefault="00B40F29" w:rsidP="004E180D">
            <w:pPr>
              <w:jc w:val="right"/>
              <w:rPr>
                <w:sz w:val="18"/>
                <w:szCs w:val="18"/>
                <w:lang w:val="en-US"/>
              </w:rPr>
            </w:pPr>
            <w:r w:rsidRPr="007B0717">
              <w:rPr>
                <w:sz w:val="18"/>
                <w:szCs w:val="18"/>
                <w:lang w:val="en-US"/>
              </w:rPr>
              <w:t>61,0</w:t>
            </w:r>
          </w:p>
        </w:tc>
      </w:tr>
      <w:tr w:rsidR="00B40F29" w:rsidRPr="007B0717" w14:paraId="2F8FBEF8"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AB8C2" w14:textId="77777777" w:rsidR="00B40F29" w:rsidRPr="007B0717" w:rsidRDefault="00B40F29" w:rsidP="004E180D">
            <w:pPr>
              <w:jc w:val="center"/>
              <w:rPr>
                <w:sz w:val="18"/>
                <w:szCs w:val="18"/>
                <w:lang w:val="en-US"/>
              </w:rPr>
            </w:pPr>
            <w:r w:rsidRPr="007B0717">
              <w:rPr>
                <w:sz w:val="18"/>
                <w:szCs w:val="18"/>
                <w:lang w:val="en-US"/>
              </w:rPr>
              <w:t>DCSE</w:t>
            </w:r>
          </w:p>
          <w:p w14:paraId="0F4EBC74"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A056AD"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542A0EF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C8C73E4" w14:textId="77777777" w:rsidR="00B40F29" w:rsidRPr="007B0717" w:rsidRDefault="00B40F29" w:rsidP="004E180D">
            <w:pPr>
              <w:jc w:val="right"/>
              <w:rPr>
                <w:sz w:val="18"/>
                <w:szCs w:val="18"/>
                <w:lang w:val="en-US"/>
              </w:rPr>
            </w:pPr>
            <w:r w:rsidRPr="007B0717">
              <w:rPr>
                <w:sz w:val="18"/>
                <w:szCs w:val="18"/>
                <w:lang w:val="en-US"/>
              </w:rPr>
              <w:t>72,2</w:t>
            </w:r>
          </w:p>
        </w:tc>
        <w:tc>
          <w:tcPr>
            <w:tcW w:w="1228" w:type="dxa"/>
            <w:tcBorders>
              <w:top w:val="nil"/>
              <w:left w:val="nil"/>
              <w:bottom w:val="single" w:sz="4" w:space="0" w:color="auto"/>
              <w:right w:val="single" w:sz="4" w:space="0" w:color="auto"/>
            </w:tcBorders>
            <w:shd w:val="clear" w:color="auto" w:fill="auto"/>
            <w:vAlign w:val="bottom"/>
            <w:hideMark/>
          </w:tcPr>
          <w:p w14:paraId="6346D615" w14:textId="77777777" w:rsidR="00B40F29" w:rsidRPr="007B0717" w:rsidRDefault="00B40F29" w:rsidP="004E180D">
            <w:pPr>
              <w:jc w:val="right"/>
              <w:rPr>
                <w:sz w:val="18"/>
                <w:szCs w:val="18"/>
                <w:lang w:val="en-US"/>
              </w:rPr>
            </w:pPr>
            <w:r w:rsidRPr="007B0717">
              <w:rPr>
                <w:sz w:val="18"/>
                <w:szCs w:val="18"/>
                <w:lang w:val="en-US"/>
              </w:rPr>
              <w:t>72,2</w:t>
            </w:r>
          </w:p>
        </w:tc>
      </w:tr>
      <w:tr w:rsidR="00B40F29" w:rsidRPr="007B0717" w14:paraId="6D720273"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DF3AE" w14:textId="77777777" w:rsidR="00B40F29" w:rsidRPr="007B0717" w:rsidRDefault="00B40F29" w:rsidP="004E180D">
            <w:pPr>
              <w:jc w:val="center"/>
              <w:rPr>
                <w:sz w:val="18"/>
                <w:szCs w:val="18"/>
                <w:lang w:val="en-US"/>
              </w:rPr>
            </w:pPr>
            <w:r w:rsidRPr="007B0717">
              <w:rPr>
                <w:sz w:val="18"/>
                <w:szCs w:val="18"/>
                <w:lang w:val="en-US"/>
              </w:rPr>
              <w:t>DCSE</w:t>
            </w:r>
          </w:p>
          <w:p w14:paraId="1E9A2DE9"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DFF300"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797A190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C1FB73A" w14:textId="77777777" w:rsidR="00B40F29" w:rsidRPr="007B0717" w:rsidRDefault="00B40F29" w:rsidP="004E180D">
            <w:pPr>
              <w:jc w:val="right"/>
              <w:rPr>
                <w:sz w:val="18"/>
                <w:szCs w:val="18"/>
                <w:lang w:val="en-US"/>
              </w:rPr>
            </w:pPr>
            <w:r w:rsidRPr="007B0717">
              <w:rPr>
                <w:sz w:val="18"/>
                <w:szCs w:val="18"/>
                <w:lang w:val="en-US"/>
              </w:rPr>
              <w:t>140,5</w:t>
            </w:r>
          </w:p>
        </w:tc>
        <w:tc>
          <w:tcPr>
            <w:tcW w:w="1228" w:type="dxa"/>
            <w:tcBorders>
              <w:top w:val="nil"/>
              <w:left w:val="nil"/>
              <w:bottom w:val="single" w:sz="4" w:space="0" w:color="auto"/>
              <w:right w:val="single" w:sz="4" w:space="0" w:color="auto"/>
            </w:tcBorders>
            <w:shd w:val="clear" w:color="auto" w:fill="auto"/>
            <w:vAlign w:val="bottom"/>
            <w:hideMark/>
          </w:tcPr>
          <w:p w14:paraId="47C50C34" w14:textId="77777777" w:rsidR="00B40F29" w:rsidRPr="007B0717" w:rsidRDefault="00B40F29" w:rsidP="004E180D">
            <w:pPr>
              <w:jc w:val="right"/>
              <w:rPr>
                <w:sz w:val="18"/>
                <w:szCs w:val="18"/>
                <w:lang w:val="en-US"/>
              </w:rPr>
            </w:pPr>
            <w:r w:rsidRPr="007B0717">
              <w:rPr>
                <w:sz w:val="18"/>
                <w:szCs w:val="18"/>
                <w:lang w:val="en-US"/>
              </w:rPr>
              <w:t>140,3</w:t>
            </w:r>
          </w:p>
        </w:tc>
      </w:tr>
      <w:tr w:rsidR="00B40F29" w:rsidRPr="007B0717" w14:paraId="59D2BDE2"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D4F4A1" w14:textId="77777777" w:rsidR="00B40F29" w:rsidRPr="007B0717" w:rsidRDefault="00B40F29" w:rsidP="004E180D">
            <w:pPr>
              <w:jc w:val="center"/>
              <w:rPr>
                <w:sz w:val="18"/>
                <w:szCs w:val="18"/>
                <w:lang w:val="en-US"/>
              </w:rPr>
            </w:pPr>
            <w:r w:rsidRPr="007B0717">
              <w:rPr>
                <w:sz w:val="18"/>
                <w:szCs w:val="18"/>
                <w:lang w:val="en-US"/>
              </w:rPr>
              <w:t xml:space="preserve">DCSE </w:t>
            </w:r>
          </w:p>
          <w:p w14:paraId="09B9B243"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3F86BC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5C4BE7B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706492D" w14:textId="77777777" w:rsidR="00B40F29" w:rsidRPr="007B0717" w:rsidRDefault="00B40F29" w:rsidP="004E180D">
            <w:pPr>
              <w:jc w:val="right"/>
              <w:rPr>
                <w:sz w:val="18"/>
                <w:szCs w:val="18"/>
                <w:lang w:val="en-US"/>
              </w:rPr>
            </w:pPr>
            <w:r w:rsidRPr="007B0717">
              <w:rPr>
                <w:sz w:val="18"/>
                <w:szCs w:val="18"/>
                <w:lang w:val="en-US"/>
              </w:rPr>
              <w:t>48,2</w:t>
            </w:r>
          </w:p>
        </w:tc>
        <w:tc>
          <w:tcPr>
            <w:tcW w:w="1228" w:type="dxa"/>
            <w:tcBorders>
              <w:top w:val="nil"/>
              <w:left w:val="nil"/>
              <w:bottom w:val="single" w:sz="4" w:space="0" w:color="auto"/>
              <w:right w:val="single" w:sz="4" w:space="0" w:color="auto"/>
            </w:tcBorders>
            <w:shd w:val="clear" w:color="auto" w:fill="auto"/>
            <w:vAlign w:val="bottom"/>
            <w:hideMark/>
          </w:tcPr>
          <w:p w14:paraId="7732256D" w14:textId="77777777" w:rsidR="00B40F29" w:rsidRPr="007B0717" w:rsidRDefault="00B40F29" w:rsidP="004E180D">
            <w:pPr>
              <w:jc w:val="right"/>
              <w:rPr>
                <w:sz w:val="18"/>
                <w:szCs w:val="18"/>
                <w:lang w:val="en-US"/>
              </w:rPr>
            </w:pPr>
            <w:r w:rsidRPr="007B0717">
              <w:rPr>
                <w:sz w:val="18"/>
                <w:szCs w:val="18"/>
                <w:lang w:val="en-US"/>
              </w:rPr>
              <w:t>48,2</w:t>
            </w:r>
          </w:p>
        </w:tc>
      </w:tr>
      <w:tr w:rsidR="00B40F29" w:rsidRPr="007B0717" w14:paraId="1ACA5D6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CB678A"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0A4FC3D8"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3118FD7A"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6C0FA2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44972EC" w14:textId="77777777" w:rsidR="00B40F29" w:rsidRPr="007B0717" w:rsidRDefault="00B40F29" w:rsidP="004E180D">
            <w:pPr>
              <w:jc w:val="right"/>
              <w:rPr>
                <w:sz w:val="18"/>
                <w:szCs w:val="18"/>
                <w:lang w:val="en-US"/>
              </w:rPr>
            </w:pPr>
            <w:r w:rsidRPr="007B0717">
              <w:rPr>
                <w:sz w:val="18"/>
                <w:szCs w:val="18"/>
                <w:lang w:val="en-US"/>
              </w:rPr>
              <w:t>54,1</w:t>
            </w:r>
          </w:p>
        </w:tc>
        <w:tc>
          <w:tcPr>
            <w:tcW w:w="1228" w:type="dxa"/>
            <w:tcBorders>
              <w:top w:val="nil"/>
              <w:left w:val="nil"/>
              <w:bottom w:val="single" w:sz="4" w:space="0" w:color="auto"/>
              <w:right w:val="single" w:sz="4" w:space="0" w:color="auto"/>
            </w:tcBorders>
            <w:shd w:val="clear" w:color="auto" w:fill="auto"/>
            <w:vAlign w:val="bottom"/>
            <w:hideMark/>
          </w:tcPr>
          <w:p w14:paraId="20CAAFE3" w14:textId="77777777" w:rsidR="00B40F29" w:rsidRPr="007B0717" w:rsidRDefault="00B40F29" w:rsidP="004E180D">
            <w:pPr>
              <w:jc w:val="right"/>
              <w:rPr>
                <w:sz w:val="18"/>
                <w:szCs w:val="18"/>
                <w:lang w:val="en-US"/>
              </w:rPr>
            </w:pPr>
            <w:r w:rsidRPr="007B0717">
              <w:rPr>
                <w:sz w:val="18"/>
                <w:szCs w:val="18"/>
                <w:lang w:val="en-US"/>
              </w:rPr>
              <w:t>54,1</w:t>
            </w:r>
          </w:p>
        </w:tc>
      </w:tr>
      <w:tr w:rsidR="00B40F29" w:rsidRPr="007B0717" w14:paraId="2C38DD56" w14:textId="77777777" w:rsidTr="00B40F29">
        <w:trPr>
          <w:trHeight w:val="5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6CF168" w14:textId="77777777" w:rsidR="00B40F29" w:rsidRPr="007B0717" w:rsidRDefault="00B40F29" w:rsidP="004E180D">
            <w:pPr>
              <w:jc w:val="center"/>
              <w:rPr>
                <w:sz w:val="18"/>
                <w:szCs w:val="18"/>
                <w:lang w:val="en-US"/>
              </w:rPr>
            </w:pPr>
            <w:r w:rsidRPr="007B0717">
              <w:rPr>
                <w:sz w:val="18"/>
                <w:szCs w:val="18"/>
                <w:lang w:val="en-US"/>
              </w:rPr>
              <w:t>DCSE</w:t>
            </w:r>
          </w:p>
          <w:p w14:paraId="4E761233"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22A50C31"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0D1693A" w14:textId="77777777" w:rsidR="00B40F29" w:rsidRPr="007B0717" w:rsidRDefault="00B40F29" w:rsidP="004E180D">
            <w:pPr>
              <w:jc w:val="both"/>
              <w:rPr>
                <w:sz w:val="18"/>
                <w:szCs w:val="18"/>
                <w:lang w:val="en-US"/>
              </w:rPr>
            </w:pPr>
            <w:r w:rsidRPr="007B0717">
              <w:rPr>
                <w:sz w:val="18"/>
                <w:szCs w:val="18"/>
                <w:lang w:val="en-US"/>
              </w:rPr>
              <w:t>Primăriei satului Cărpineni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6CBE9D1A" w14:textId="77777777" w:rsidR="00B40F29" w:rsidRPr="007B0717" w:rsidRDefault="00B40F29" w:rsidP="004E180D">
            <w:pPr>
              <w:jc w:val="right"/>
              <w:rPr>
                <w:sz w:val="18"/>
                <w:szCs w:val="18"/>
                <w:lang w:val="en-US"/>
              </w:rPr>
            </w:pPr>
            <w:r w:rsidRPr="007B0717">
              <w:rPr>
                <w:sz w:val="18"/>
                <w:szCs w:val="18"/>
                <w:lang w:val="en-US"/>
              </w:rPr>
              <w:t>168,4</w:t>
            </w:r>
          </w:p>
        </w:tc>
        <w:tc>
          <w:tcPr>
            <w:tcW w:w="1228" w:type="dxa"/>
            <w:tcBorders>
              <w:top w:val="nil"/>
              <w:left w:val="nil"/>
              <w:bottom w:val="single" w:sz="4" w:space="0" w:color="auto"/>
              <w:right w:val="single" w:sz="4" w:space="0" w:color="auto"/>
            </w:tcBorders>
            <w:shd w:val="clear" w:color="auto" w:fill="auto"/>
            <w:vAlign w:val="bottom"/>
            <w:hideMark/>
          </w:tcPr>
          <w:p w14:paraId="679DCFC6" w14:textId="77777777" w:rsidR="00B40F29" w:rsidRPr="007B0717" w:rsidRDefault="00B40F29" w:rsidP="004E180D">
            <w:pPr>
              <w:jc w:val="right"/>
              <w:rPr>
                <w:sz w:val="18"/>
                <w:szCs w:val="18"/>
                <w:lang w:val="en-US"/>
              </w:rPr>
            </w:pPr>
            <w:r w:rsidRPr="007B0717">
              <w:rPr>
                <w:sz w:val="18"/>
                <w:szCs w:val="18"/>
                <w:lang w:val="en-US"/>
              </w:rPr>
              <w:t>168,4</w:t>
            </w:r>
          </w:p>
        </w:tc>
      </w:tr>
      <w:tr w:rsidR="00B40F29" w:rsidRPr="007B0717" w14:paraId="00FDC30B" w14:textId="77777777" w:rsidTr="00B40F29">
        <w:trPr>
          <w:trHeight w:val="55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8FF021" w14:textId="77777777" w:rsidR="00B40F29" w:rsidRPr="007B0717" w:rsidRDefault="00B40F29" w:rsidP="004E180D">
            <w:pPr>
              <w:jc w:val="center"/>
              <w:rPr>
                <w:sz w:val="18"/>
                <w:szCs w:val="18"/>
                <w:lang w:val="en-US"/>
              </w:rPr>
            </w:pPr>
            <w:r w:rsidRPr="007B0717">
              <w:rPr>
                <w:sz w:val="18"/>
                <w:szCs w:val="18"/>
                <w:lang w:val="en-US"/>
              </w:rPr>
              <w:t xml:space="preserve">DCSE </w:t>
            </w:r>
          </w:p>
          <w:p w14:paraId="58FBEB31"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537AA266"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22B4F69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36539BB" w14:textId="77777777" w:rsidR="00B40F29" w:rsidRPr="007B0717" w:rsidRDefault="00B40F29" w:rsidP="004E180D">
            <w:pPr>
              <w:jc w:val="right"/>
              <w:rPr>
                <w:sz w:val="18"/>
                <w:szCs w:val="18"/>
                <w:lang w:val="en-US"/>
              </w:rPr>
            </w:pPr>
            <w:r w:rsidRPr="007B0717">
              <w:rPr>
                <w:sz w:val="18"/>
                <w:szCs w:val="18"/>
                <w:lang w:val="en-US"/>
              </w:rPr>
              <w:t>7,4</w:t>
            </w:r>
          </w:p>
        </w:tc>
        <w:tc>
          <w:tcPr>
            <w:tcW w:w="1228" w:type="dxa"/>
            <w:tcBorders>
              <w:top w:val="nil"/>
              <w:left w:val="nil"/>
              <w:bottom w:val="single" w:sz="4" w:space="0" w:color="auto"/>
              <w:right w:val="single" w:sz="4" w:space="0" w:color="auto"/>
            </w:tcBorders>
            <w:shd w:val="clear" w:color="auto" w:fill="auto"/>
            <w:vAlign w:val="bottom"/>
            <w:hideMark/>
          </w:tcPr>
          <w:p w14:paraId="2D646EDC" w14:textId="77777777" w:rsidR="00B40F29" w:rsidRPr="007B0717" w:rsidRDefault="00B40F29" w:rsidP="004E180D">
            <w:pPr>
              <w:jc w:val="right"/>
              <w:rPr>
                <w:sz w:val="18"/>
                <w:szCs w:val="18"/>
                <w:lang w:val="en-US"/>
              </w:rPr>
            </w:pPr>
            <w:r w:rsidRPr="007B0717">
              <w:rPr>
                <w:sz w:val="18"/>
                <w:szCs w:val="18"/>
                <w:lang w:val="en-US"/>
              </w:rPr>
              <w:t>7,4</w:t>
            </w:r>
          </w:p>
        </w:tc>
      </w:tr>
      <w:tr w:rsidR="00B40F29" w:rsidRPr="007B0717" w14:paraId="5C7C5259"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2303DA9" w14:textId="77777777" w:rsidR="00B40F29" w:rsidRPr="007B0717" w:rsidRDefault="00B40F29" w:rsidP="004E180D">
            <w:pPr>
              <w:jc w:val="center"/>
              <w:rPr>
                <w:sz w:val="18"/>
                <w:szCs w:val="18"/>
                <w:lang w:val="en-US"/>
              </w:rPr>
            </w:pPr>
            <w:r w:rsidRPr="007B0717">
              <w:rPr>
                <w:sz w:val="18"/>
                <w:szCs w:val="18"/>
                <w:lang w:val="en-US"/>
              </w:rPr>
              <w:t xml:space="preserve">DCSE </w:t>
            </w:r>
          </w:p>
          <w:p w14:paraId="2FBA4CDF"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923C92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CE815CD" w14:textId="77777777" w:rsidR="00B40F29" w:rsidRPr="007B0717" w:rsidRDefault="00B40F29" w:rsidP="004E180D">
            <w:pPr>
              <w:jc w:val="both"/>
              <w:rPr>
                <w:color w:val="000000"/>
                <w:sz w:val="18"/>
                <w:szCs w:val="18"/>
                <w:lang w:val="en-US"/>
              </w:rPr>
            </w:pPr>
            <w:r w:rsidRPr="007B0717">
              <w:rPr>
                <w:color w:val="000000"/>
                <w:sz w:val="18"/>
                <w:szCs w:val="18"/>
                <w:lang w:val="en-US"/>
              </w:rPr>
              <w:t>Primăriei satului Cărpineni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3E991FA5" w14:textId="77777777" w:rsidR="00B40F29" w:rsidRPr="007B0717" w:rsidRDefault="00B40F29" w:rsidP="004E180D">
            <w:pPr>
              <w:jc w:val="right"/>
              <w:rPr>
                <w:sz w:val="18"/>
                <w:szCs w:val="18"/>
                <w:lang w:val="en-US"/>
              </w:rPr>
            </w:pPr>
            <w:r w:rsidRPr="007B0717">
              <w:rPr>
                <w:sz w:val="18"/>
                <w:szCs w:val="18"/>
                <w:lang w:val="en-US"/>
              </w:rPr>
              <w:t>5,0</w:t>
            </w:r>
          </w:p>
        </w:tc>
        <w:tc>
          <w:tcPr>
            <w:tcW w:w="1228" w:type="dxa"/>
            <w:tcBorders>
              <w:top w:val="nil"/>
              <w:left w:val="nil"/>
              <w:bottom w:val="single" w:sz="4" w:space="0" w:color="auto"/>
              <w:right w:val="single" w:sz="4" w:space="0" w:color="auto"/>
            </w:tcBorders>
            <w:shd w:val="clear" w:color="auto" w:fill="auto"/>
            <w:vAlign w:val="bottom"/>
            <w:hideMark/>
          </w:tcPr>
          <w:p w14:paraId="135FC7AF" w14:textId="77777777" w:rsidR="00B40F29" w:rsidRPr="007B0717" w:rsidRDefault="00B40F29" w:rsidP="004E180D">
            <w:pPr>
              <w:jc w:val="right"/>
              <w:rPr>
                <w:sz w:val="18"/>
                <w:szCs w:val="18"/>
                <w:lang w:val="en-US"/>
              </w:rPr>
            </w:pPr>
            <w:r w:rsidRPr="007B0717">
              <w:rPr>
                <w:sz w:val="18"/>
                <w:szCs w:val="18"/>
                <w:lang w:val="en-US"/>
              </w:rPr>
              <w:t>5,0</w:t>
            </w:r>
          </w:p>
        </w:tc>
      </w:tr>
      <w:tr w:rsidR="00B40F29" w:rsidRPr="007B0717" w14:paraId="4EBCF16D"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700F01" w14:textId="77777777" w:rsidR="00B40F29" w:rsidRPr="007B0717" w:rsidRDefault="00B40F29" w:rsidP="004E180D">
            <w:pPr>
              <w:jc w:val="center"/>
              <w:rPr>
                <w:sz w:val="18"/>
                <w:szCs w:val="18"/>
                <w:lang w:val="en-US"/>
              </w:rPr>
            </w:pPr>
            <w:r w:rsidRPr="007B0717">
              <w:rPr>
                <w:sz w:val="18"/>
                <w:szCs w:val="18"/>
                <w:lang w:val="en-US"/>
              </w:rPr>
              <w:t xml:space="preserve">DCSE </w:t>
            </w:r>
          </w:p>
          <w:p w14:paraId="6DFC57B3"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04BD7307"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72F296E7" w14:textId="77777777" w:rsidR="00B40F29" w:rsidRPr="007B0717" w:rsidRDefault="00B40F29" w:rsidP="004E180D">
            <w:pPr>
              <w:jc w:val="both"/>
              <w:rPr>
                <w:sz w:val="18"/>
                <w:szCs w:val="18"/>
                <w:lang w:val="en-US"/>
              </w:rPr>
            </w:pPr>
            <w:r w:rsidRPr="007B0717">
              <w:rPr>
                <w:sz w:val="18"/>
                <w:szCs w:val="18"/>
                <w:lang w:val="en-US"/>
              </w:rPr>
              <w:t>Consiliului raional Hîncești pentru acordarea sporului de compensare pentru munca prestată în condiții de risc pentru sănătate.</w:t>
            </w:r>
          </w:p>
        </w:tc>
        <w:tc>
          <w:tcPr>
            <w:tcW w:w="1465" w:type="dxa"/>
            <w:tcBorders>
              <w:top w:val="nil"/>
              <w:left w:val="nil"/>
              <w:bottom w:val="single" w:sz="4" w:space="0" w:color="auto"/>
              <w:right w:val="single" w:sz="4" w:space="0" w:color="auto"/>
            </w:tcBorders>
            <w:shd w:val="clear" w:color="auto" w:fill="auto"/>
            <w:vAlign w:val="bottom"/>
            <w:hideMark/>
          </w:tcPr>
          <w:p w14:paraId="5F940112" w14:textId="77777777" w:rsidR="00B40F29" w:rsidRPr="007B0717" w:rsidRDefault="00B40F29" w:rsidP="004E180D">
            <w:pPr>
              <w:jc w:val="right"/>
              <w:rPr>
                <w:sz w:val="18"/>
                <w:szCs w:val="18"/>
                <w:lang w:val="en-US"/>
              </w:rPr>
            </w:pPr>
            <w:r w:rsidRPr="007B0717">
              <w:rPr>
                <w:sz w:val="18"/>
                <w:szCs w:val="18"/>
                <w:lang w:val="en-US"/>
              </w:rPr>
              <w:t>10,0</w:t>
            </w:r>
          </w:p>
        </w:tc>
        <w:tc>
          <w:tcPr>
            <w:tcW w:w="1228" w:type="dxa"/>
            <w:tcBorders>
              <w:top w:val="nil"/>
              <w:left w:val="nil"/>
              <w:bottom w:val="single" w:sz="4" w:space="0" w:color="auto"/>
              <w:right w:val="single" w:sz="4" w:space="0" w:color="auto"/>
            </w:tcBorders>
            <w:shd w:val="clear" w:color="auto" w:fill="auto"/>
            <w:vAlign w:val="bottom"/>
            <w:hideMark/>
          </w:tcPr>
          <w:p w14:paraId="4BF9F1C5" w14:textId="77777777" w:rsidR="00B40F29" w:rsidRPr="007B0717" w:rsidRDefault="00B40F29" w:rsidP="004E180D">
            <w:pPr>
              <w:jc w:val="right"/>
              <w:rPr>
                <w:sz w:val="18"/>
                <w:szCs w:val="18"/>
                <w:lang w:val="en-US"/>
              </w:rPr>
            </w:pPr>
            <w:r w:rsidRPr="007B0717">
              <w:rPr>
                <w:sz w:val="18"/>
                <w:szCs w:val="18"/>
                <w:lang w:val="en-US"/>
              </w:rPr>
              <w:t>9,9</w:t>
            </w:r>
          </w:p>
        </w:tc>
      </w:tr>
      <w:tr w:rsidR="00B40F29" w:rsidRPr="007B0717" w14:paraId="1D7DEBCA"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86BACA" w14:textId="77777777" w:rsidR="00B40F29" w:rsidRPr="007B0717" w:rsidRDefault="00B40F29" w:rsidP="004E180D">
            <w:pPr>
              <w:jc w:val="center"/>
              <w:rPr>
                <w:sz w:val="18"/>
                <w:szCs w:val="18"/>
                <w:lang w:val="en-US"/>
              </w:rPr>
            </w:pPr>
            <w:r w:rsidRPr="007B0717">
              <w:rPr>
                <w:sz w:val="18"/>
                <w:szCs w:val="18"/>
                <w:lang w:val="en-US"/>
              </w:rPr>
              <w:t>DCSE</w:t>
            </w:r>
          </w:p>
          <w:p w14:paraId="68B8A934"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0F40173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28C78554" w14:textId="77777777" w:rsidR="00B40F29" w:rsidRPr="007B0717" w:rsidRDefault="00B40F29" w:rsidP="004E180D">
            <w:pPr>
              <w:jc w:val="both"/>
              <w:rPr>
                <w:sz w:val="18"/>
                <w:szCs w:val="18"/>
                <w:lang w:val="en-US"/>
              </w:rPr>
            </w:pPr>
            <w:r w:rsidRPr="007B0717">
              <w:rPr>
                <w:sz w:val="18"/>
                <w:szCs w:val="18"/>
                <w:lang w:val="en-US"/>
              </w:rPr>
              <w:t>Consiliului raional Hîncești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0952B405" w14:textId="77777777" w:rsidR="00B40F29" w:rsidRPr="007B0717" w:rsidRDefault="00B40F29" w:rsidP="004E180D">
            <w:pPr>
              <w:jc w:val="right"/>
              <w:rPr>
                <w:sz w:val="18"/>
                <w:szCs w:val="18"/>
                <w:lang w:val="en-US"/>
              </w:rPr>
            </w:pPr>
            <w:r w:rsidRPr="007B0717">
              <w:rPr>
                <w:sz w:val="18"/>
                <w:szCs w:val="18"/>
                <w:lang w:val="en-US"/>
              </w:rPr>
              <w:t>1030,4</w:t>
            </w:r>
          </w:p>
        </w:tc>
        <w:tc>
          <w:tcPr>
            <w:tcW w:w="1228" w:type="dxa"/>
            <w:tcBorders>
              <w:top w:val="nil"/>
              <w:left w:val="nil"/>
              <w:bottom w:val="single" w:sz="4" w:space="0" w:color="auto"/>
              <w:right w:val="single" w:sz="4" w:space="0" w:color="auto"/>
            </w:tcBorders>
            <w:shd w:val="clear" w:color="auto" w:fill="auto"/>
            <w:vAlign w:val="bottom"/>
            <w:hideMark/>
          </w:tcPr>
          <w:p w14:paraId="44D0E8C0" w14:textId="77777777" w:rsidR="00B40F29" w:rsidRPr="007B0717" w:rsidRDefault="00B40F29" w:rsidP="004E180D">
            <w:pPr>
              <w:jc w:val="right"/>
              <w:rPr>
                <w:sz w:val="18"/>
                <w:szCs w:val="18"/>
                <w:lang w:val="en-US"/>
              </w:rPr>
            </w:pPr>
            <w:r w:rsidRPr="007B0717">
              <w:rPr>
                <w:sz w:val="18"/>
                <w:szCs w:val="18"/>
                <w:lang w:val="en-US"/>
              </w:rPr>
              <w:t>843,7</w:t>
            </w:r>
          </w:p>
        </w:tc>
      </w:tr>
      <w:tr w:rsidR="00B40F29" w:rsidRPr="007B0717" w14:paraId="56BA9B84" w14:textId="77777777" w:rsidTr="00B40F29">
        <w:trPr>
          <w:trHeight w:val="6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CB564A" w14:textId="77777777" w:rsidR="00B40F29" w:rsidRPr="007B0717" w:rsidRDefault="00B40F29" w:rsidP="004E180D">
            <w:pPr>
              <w:jc w:val="center"/>
              <w:rPr>
                <w:sz w:val="18"/>
                <w:szCs w:val="18"/>
                <w:lang w:val="en-US"/>
              </w:rPr>
            </w:pPr>
            <w:r w:rsidRPr="007B0717">
              <w:rPr>
                <w:sz w:val="18"/>
                <w:szCs w:val="18"/>
                <w:lang w:val="en-US"/>
              </w:rPr>
              <w:t>DCSE</w:t>
            </w:r>
          </w:p>
          <w:p w14:paraId="4DBA074F"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74B744E7"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5DB55A5" w14:textId="77777777" w:rsidR="00B40F29" w:rsidRPr="007B0717" w:rsidRDefault="00B40F29" w:rsidP="004E180D">
            <w:pPr>
              <w:jc w:val="both"/>
              <w:rPr>
                <w:sz w:val="18"/>
                <w:szCs w:val="18"/>
                <w:lang w:val="en-US"/>
              </w:rPr>
            </w:pPr>
            <w:r w:rsidRPr="007B0717">
              <w:rPr>
                <w:sz w:val="18"/>
                <w:szCs w:val="18"/>
                <w:lang w:val="en-US"/>
              </w:rPr>
              <w:t>Consiliului raional Hîncești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3A715B01" w14:textId="77777777" w:rsidR="00B40F29" w:rsidRPr="007B0717" w:rsidRDefault="00B40F29" w:rsidP="004E180D">
            <w:pPr>
              <w:jc w:val="right"/>
              <w:rPr>
                <w:sz w:val="18"/>
                <w:szCs w:val="18"/>
                <w:lang w:val="en-US"/>
              </w:rPr>
            </w:pPr>
            <w:r w:rsidRPr="007B0717">
              <w:rPr>
                <w:sz w:val="18"/>
                <w:szCs w:val="18"/>
                <w:lang w:val="en-US"/>
              </w:rPr>
              <w:t>393,4</w:t>
            </w:r>
          </w:p>
        </w:tc>
        <w:tc>
          <w:tcPr>
            <w:tcW w:w="1228" w:type="dxa"/>
            <w:tcBorders>
              <w:top w:val="nil"/>
              <w:left w:val="nil"/>
              <w:bottom w:val="single" w:sz="4" w:space="0" w:color="auto"/>
              <w:right w:val="single" w:sz="4" w:space="0" w:color="auto"/>
            </w:tcBorders>
            <w:shd w:val="clear" w:color="auto" w:fill="auto"/>
            <w:vAlign w:val="bottom"/>
            <w:hideMark/>
          </w:tcPr>
          <w:p w14:paraId="29BD1AD1" w14:textId="77777777" w:rsidR="00B40F29" w:rsidRPr="007B0717" w:rsidRDefault="00B40F29" w:rsidP="004E180D">
            <w:pPr>
              <w:jc w:val="right"/>
              <w:rPr>
                <w:sz w:val="18"/>
                <w:szCs w:val="18"/>
                <w:lang w:val="en-US"/>
              </w:rPr>
            </w:pPr>
            <w:r w:rsidRPr="007B0717">
              <w:rPr>
                <w:sz w:val="18"/>
                <w:szCs w:val="18"/>
                <w:lang w:val="en-US"/>
              </w:rPr>
              <w:t>377,2</w:t>
            </w:r>
          </w:p>
        </w:tc>
      </w:tr>
      <w:tr w:rsidR="00B40F29" w:rsidRPr="007B0717" w14:paraId="081856C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ECFDC1" w14:textId="77777777" w:rsidR="00B40F29" w:rsidRPr="007B0717" w:rsidRDefault="00B40F29" w:rsidP="004E180D">
            <w:pPr>
              <w:jc w:val="center"/>
              <w:rPr>
                <w:sz w:val="18"/>
                <w:szCs w:val="18"/>
                <w:lang w:val="en-US"/>
              </w:rPr>
            </w:pPr>
            <w:r w:rsidRPr="007B0717">
              <w:rPr>
                <w:sz w:val="18"/>
                <w:szCs w:val="18"/>
                <w:lang w:val="en-US"/>
              </w:rPr>
              <w:t xml:space="preserve">DCSE </w:t>
            </w:r>
          </w:p>
          <w:p w14:paraId="51CFB70B"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8AE0A5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7CFBAA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7381C44" w14:textId="77777777" w:rsidR="00B40F29" w:rsidRPr="007B0717" w:rsidRDefault="00B40F29" w:rsidP="004E180D">
            <w:pPr>
              <w:jc w:val="right"/>
              <w:rPr>
                <w:sz w:val="18"/>
                <w:szCs w:val="18"/>
                <w:lang w:val="en-US"/>
              </w:rPr>
            </w:pPr>
            <w:r w:rsidRPr="007B0717">
              <w:rPr>
                <w:sz w:val="18"/>
                <w:szCs w:val="18"/>
                <w:lang w:val="en-US"/>
              </w:rPr>
              <w:t>281,5</w:t>
            </w:r>
          </w:p>
        </w:tc>
        <w:tc>
          <w:tcPr>
            <w:tcW w:w="1228" w:type="dxa"/>
            <w:tcBorders>
              <w:top w:val="nil"/>
              <w:left w:val="nil"/>
              <w:bottom w:val="single" w:sz="4" w:space="0" w:color="auto"/>
              <w:right w:val="single" w:sz="4" w:space="0" w:color="auto"/>
            </w:tcBorders>
            <w:shd w:val="clear" w:color="auto" w:fill="auto"/>
            <w:vAlign w:val="bottom"/>
            <w:hideMark/>
          </w:tcPr>
          <w:p w14:paraId="7EA12BC0" w14:textId="77777777" w:rsidR="00B40F29" w:rsidRPr="007B0717" w:rsidRDefault="00B40F29" w:rsidP="004E180D">
            <w:pPr>
              <w:jc w:val="right"/>
              <w:rPr>
                <w:sz w:val="18"/>
                <w:szCs w:val="18"/>
                <w:lang w:val="en-US"/>
              </w:rPr>
            </w:pPr>
            <w:r w:rsidRPr="007B0717">
              <w:rPr>
                <w:sz w:val="18"/>
                <w:szCs w:val="18"/>
                <w:lang w:val="en-US"/>
              </w:rPr>
              <w:t>281,5</w:t>
            </w:r>
          </w:p>
        </w:tc>
      </w:tr>
      <w:tr w:rsidR="00B40F29" w:rsidRPr="007B0717" w14:paraId="24AE976A"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C66EE8" w14:textId="77777777" w:rsidR="00B40F29" w:rsidRPr="007B0717" w:rsidRDefault="00B40F29" w:rsidP="004E180D">
            <w:pPr>
              <w:jc w:val="center"/>
              <w:rPr>
                <w:sz w:val="18"/>
                <w:szCs w:val="18"/>
                <w:lang w:val="en-US"/>
              </w:rPr>
            </w:pPr>
            <w:r w:rsidRPr="007B0717">
              <w:rPr>
                <w:sz w:val="18"/>
                <w:szCs w:val="18"/>
                <w:lang w:val="en-US"/>
              </w:rPr>
              <w:t>DCSE</w:t>
            </w:r>
          </w:p>
          <w:p w14:paraId="5F9986DB"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FD771D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27368591" w14:textId="77777777" w:rsidR="00B40F29" w:rsidRPr="007B0717" w:rsidRDefault="00B40F29" w:rsidP="004E180D">
            <w:pPr>
              <w:jc w:val="both"/>
              <w:rPr>
                <w:sz w:val="18"/>
                <w:szCs w:val="18"/>
                <w:lang w:val="en-US"/>
              </w:rPr>
            </w:pPr>
            <w:r w:rsidRPr="007B0717">
              <w:rPr>
                <w:sz w:val="18"/>
                <w:szCs w:val="18"/>
                <w:lang w:val="en-US"/>
              </w:rPr>
              <w:t>Consiliului raional Hîncești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71AEE450" w14:textId="77777777" w:rsidR="00B40F29" w:rsidRPr="007B0717" w:rsidRDefault="00B40F29" w:rsidP="004E180D">
            <w:pPr>
              <w:jc w:val="right"/>
              <w:rPr>
                <w:sz w:val="18"/>
                <w:szCs w:val="18"/>
                <w:lang w:val="en-US"/>
              </w:rPr>
            </w:pPr>
            <w:r w:rsidRPr="007B0717">
              <w:rPr>
                <w:sz w:val="18"/>
                <w:szCs w:val="18"/>
                <w:lang w:val="en-US"/>
              </w:rPr>
              <w:t>24,0</w:t>
            </w:r>
          </w:p>
        </w:tc>
        <w:tc>
          <w:tcPr>
            <w:tcW w:w="1228" w:type="dxa"/>
            <w:tcBorders>
              <w:top w:val="nil"/>
              <w:left w:val="nil"/>
              <w:bottom w:val="single" w:sz="4" w:space="0" w:color="auto"/>
              <w:right w:val="single" w:sz="4" w:space="0" w:color="auto"/>
            </w:tcBorders>
            <w:shd w:val="clear" w:color="auto" w:fill="auto"/>
            <w:vAlign w:val="bottom"/>
            <w:hideMark/>
          </w:tcPr>
          <w:p w14:paraId="5D79CCB1" w14:textId="77777777" w:rsidR="00B40F29" w:rsidRPr="007B0717" w:rsidRDefault="00B40F29" w:rsidP="004E180D">
            <w:pPr>
              <w:jc w:val="right"/>
              <w:rPr>
                <w:sz w:val="18"/>
                <w:szCs w:val="18"/>
                <w:lang w:val="en-US"/>
              </w:rPr>
            </w:pPr>
            <w:r w:rsidRPr="007B0717">
              <w:rPr>
                <w:sz w:val="18"/>
                <w:szCs w:val="18"/>
                <w:lang w:val="en-US"/>
              </w:rPr>
              <w:t>24,0</w:t>
            </w:r>
          </w:p>
        </w:tc>
      </w:tr>
      <w:tr w:rsidR="00B40F29" w:rsidRPr="007B0717" w14:paraId="44D95872"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F393AD" w14:textId="77777777" w:rsidR="00B40F29" w:rsidRPr="007B0717" w:rsidRDefault="00B40F29" w:rsidP="004E180D">
            <w:pPr>
              <w:jc w:val="center"/>
              <w:rPr>
                <w:sz w:val="18"/>
                <w:szCs w:val="18"/>
                <w:lang w:val="en-US"/>
              </w:rPr>
            </w:pPr>
            <w:r w:rsidRPr="007B0717">
              <w:rPr>
                <w:sz w:val="18"/>
                <w:szCs w:val="18"/>
                <w:lang w:val="en-US"/>
              </w:rPr>
              <w:t xml:space="preserve">HG </w:t>
            </w:r>
          </w:p>
          <w:p w14:paraId="13752958"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10BFD21D"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29EC5E68" w14:textId="77777777" w:rsidR="00B40F29" w:rsidRPr="007B0717" w:rsidRDefault="00B40F29" w:rsidP="004E180D">
            <w:pPr>
              <w:jc w:val="both"/>
              <w:rPr>
                <w:sz w:val="18"/>
                <w:szCs w:val="18"/>
                <w:lang w:val="en-US"/>
              </w:rPr>
            </w:pPr>
            <w:r w:rsidRPr="007B0717">
              <w:rPr>
                <w:sz w:val="18"/>
                <w:szCs w:val="18"/>
                <w:lang w:val="en-US"/>
              </w:rPr>
              <w:t>Consiliului raional Hîncești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BEE7446" w14:textId="77777777" w:rsidR="00B40F29" w:rsidRPr="007B0717" w:rsidRDefault="00B40F29" w:rsidP="004E180D">
            <w:pPr>
              <w:jc w:val="right"/>
              <w:rPr>
                <w:sz w:val="18"/>
                <w:szCs w:val="18"/>
                <w:lang w:val="en-US"/>
              </w:rPr>
            </w:pPr>
            <w:r w:rsidRPr="007B0717">
              <w:rPr>
                <w:sz w:val="18"/>
                <w:szCs w:val="18"/>
                <w:lang w:val="en-US"/>
              </w:rPr>
              <w:t>160,0</w:t>
            </w:r>
          </w:p>
        </w:tc>
        <w:tc>
          <w:tcPr>
            <w:tcW w:w="1228" w:type="dxa"/>
            <w:tcBorders>
              <w:top w:val="nil"/>
              <w:left w:val="nil"/>
              <w:bottom w:val="single" w:sz="4" w:space="0" w:color="auto"/>
              <w:right w:val="single" w:sz="4" w:space="0" w:color="auto"/>
            </w:tcBorders>
            <w:shd w:val="clear" w:color="auto" w:fill="auto"/>
            <w:vAlign w:val="bottom"/>
            <w:hideMark/>
          </w:tcPr>
          <w:p w14:paraId="35EF9FFC" w14:textId="77777777" w:rsidR="00B40F29" w:rsidRPr="007B0717" w:rsidRDefault="00B40F29" w:rsidP="004E180D">
            <w:pPr>
              <w:jc w:val="right"/>
              <w:rPr>
                <w:sz w:val="18"/>
                <w:szCs w:val="18"/>
                <w:lang w:val="en-US"/>
              </w:rPr>
            </w:pPr>
            <w:r w:rsidRPr="007B0717">
              <w:rPr>
                <w:sz w:val="18"/>
                <w:szCs w:val="18"/>
                <w:lang w:val="en-US"/>
              </w:rPr>
              <w:t>160,0</w:t>
            </w:r>
          </w:p>
        </w:tc>
      </w:tr>
      <w:tr w:rsidR="00B40F29" w:rsidRPr="007B0717" w14:paraId="0435518C" w14:textId="77777777" w:rsidTr="00B40F29">
        <w:trPr>
          <w:trHeight w:val="12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22D558" w14:textId="77777777" w:rsidR="00B40F29" w:rsidRPr="007B0717" w:rsidRDefault="00B40F29" w:rsidP="004E180D">
            <w:pPr>
              <w:jc w:val="center"/>
              <w:rPr>
                <w:sz w:val="18"/>
                <w:szCs w:val="18"/>
                <w:lang w:val="en-US"/>
              </w:rPr>
            </w:pPr>
            <w:r w:rsidRPr="007B0717">
              <w:rPr>
                <w:sz w:val="18"/>
                <w:szCs w:val="18"/>
                <w:lang w:val="en-US"/>
              </w:rPr>
              <w:t>DCSE</w:t>
            </w:r>
            <w:r w:rsidRPr="007B0717">
              <w:rPr>
                <w:sz w:val="18"/>
                <w:szCs w:val="18"/>
                <w:lang w:val="en-US"/>
              </w:rPr>
              <w:br/>
              <w:t>83</w:t>
            </w:r>
            <w:r w:rsidRPr="007B0717">
              <w:rPr>
                <w:sz w:val="18"/>
                <w:szCs w:val="18"/>
                <w:lang w:val="en-US"/>
              </w:rPr>
              <w:br/>
              <w:t>HG</w:t>
            </w:r>
            <w:r w:rsidRPr="007B0717">
              <w:rPr>
                <w:sz w:val="18"/>
                <w:szCs w:val="18"/>
                <w:lang w:val="en-US"/>
              </w:rPr>
              <w:br/>
              <w:t>777</w:t>
            </w:r>
          </w:p>
        </w:tc>
        <w:tc>
          <w:tcPr>
            <w:tcW w:w="1134" w:type="dxa"/>
            <w:tcBorders>
              <w:top w:val="nil"/>
              <w:left w:val="nil"/>
              <w:bottom w:val="single" w:sz="4" w:space="0" w:color="auto"/>
              <w:right w:val="single" w:sz="4" w:space="0" w:color="auto"/>
            </w:tcBorders>
            <w:shd w:val="clear" w:color="auto" w:fill="auto"/>
            <w:vAlign w:val="center"/>
            <w:hideMark/>
          </w:tcPr>
          <w:p w14:paraId="105F7932" w14:textId="77777777" w:rsidR="00B40F29" w:rsidRPr="007B0717" w:rsidRDefault="00B40F29" w:rsidP="004E180D">
            <w:pPr>
              <w:jc w:val="center"/>
              <w:rPr>
                <w:sz w:val="18"/>
                <w:szCs w:val="18"/>
                <w:lang w:val="en-US"/>
              </w:rPr>
            </w:pPr>
            <w:r w:rsidRPr="007B0717">
              <w:rPr>
                <w:sz w:val="18"/>
                <w:szCs w:val="18"/>
                <w:lang w:val="en-US"/>
              </w:rPr>
              <w:t>20.09.23</w:t>
            </w:r>
            <w:r w:rsidRPr="007B0717">
              <w:rPr>
                <w:sz w:val="18"/>
                <w:szCs w:val="18"/>
                <w:lang w:val="en-US"/>
              </w:rPr>
              <w:br/>
            </w:r>
            <w:r w:rsidRPr="007B0717">
              <w:rPr>
                <w:sz w:val="18"/>
                <w:szCs w:val="18"/>
                <w:lang w:val="en-US"/>
              </w:rPr>
              <w:br/>
              <w:t>11.10.23</w:t>
            </w:r>
          </w:p>
        </w:tc>
        <w:tc>
          <w:tcPr>
            <w:tcW w:w="5103" w:type="dxa"/>
            <w:tcBorders>
              <w:top w:val="nil"/>
              <w:left w:val="nil"/>
              <w:bottom w:val="single" w:sz="4" w:space="0" w:color="auto"/>
              <w:right w:val="single" w:sz="4" w:space="0" w:color="auto"/>
            </w:tcBorders>
            <w:shd w:val="clear" w:color="auto" w:fill="auto"/>
            <w:vAlign w:val="center"/>
            <w:hideMark/>
          </w:tcPr>
          <w:p w14:paraId="39B9400B" w14:textId="77777777" w:rsidR="00B40F29" w:rsidRPr="007B0717" w:rsidRDefault="00B40F29" w:rsidP="004E180D">
            <w:pPr>
              <w:jc w:val="both"/>
              <w:rPr>
                <w:sz w:val="18"/>
                <w:szCs w:val="18"/>
                <w:lang w:val="en-US"/>
              </w:rPr>
            </w:pPr>
            <w:r w:rsidRPr="007B0717">
              <w:rPr>
                <w:sz w:val="18"/>
                <w:szCs w:val="18"/>
                <w:lang w:val="en-US"/>
              </w:rPr>
              <w:t>Primăriei comunei Sărata Galbenă pentru reparația capitală a acoperișului Instituției de Educației Timpurie ,,Albinuța”.</w:t>
            </w:r>
          </w:p>
        </w:tc>
        <w:tc>
          <w:tcPr>
            <w:tcW w:w="1465" w:type="dxa"/>
            <w:tcBorders>
              <w:top w:val="nil"/>
              <w:left w:val="nil"/>
              <w:bottom w:val="single" w:sz="4" w:space="0" w:color="auto"/>
              <w:right w:val="single" w:sz="4" w:space="0" w:color="auto"/>
            </w:tcBorders>
            <w:shd w:val="clear" w:color="auto" w:fill="auto"/>
            <w:vAlign w:val="bottom"/>
            <w:hideMark/>
          </w:tcPr>
          <w:p w14:paraId="12DAA769" w14:textId="77777777" w:rsidR="00B40F29" w:rsidRPr="007B0717" w:rsidRDefault="00B40F29" w:rsidP="004E180D">
            <w:pPr>
              <w:jc w:val="right"/>
              <w:rPr>
                <w:sz w:val="18"/>
                <w:szCs w:val="18"/>
                <w:lang w:val="en-US"/>
              </w:rPr>
            </w:pPr>
            <w:r w:rsidRPr="007B0717">
              <w:rPr>
                <w:sz w:val="18"/>
                <w:szCs w:val="18"/>
                <w:lang w:val="en-US"/>
              </w:rPr>
              <w:t>2459,2</w:t>
            </w:r>
          </w:p>
        </w:tc>
        <w:tc>
          <w:tcPr>
            <w:tcW w:w="1228" w:type="dxa"/>
            <w:tcBorders>
              <w:top w:val="nil"/>
              <w:left w:val="nil"/>
              <w:bottom w:val="single" w:sz="4" w:space="0" w:color="auto"/>
              <w:right w:val="single" w:sz="4" w:space="0" w:color="auto"/>
            </w:tcBorders>
            <w:shd w:val="clear" w:color="auto" w:fill="auto"/>
            <w:vAlign w:val="bottom"/>
            <w:hideMark/>
          </w:tcPr>
          <w:p w14:paraId="69553092" w14:textId="77777777" w:rsidR="00B40F29" w:rsidRPr="007B0717" w:rsidRDefault="00B40F29" w:rsidP="004E180D">
            <w:pPr>
              <w:jc w:val="right"/>
              <w:rPr>
                <w:sz w:val="18"/>
                <w:szCs w:val="18"/>
                <w:lang w:val="en-US"/>
              </w:rPr>
            </w:pPr>
            <w:r w:rsidRPr="007B0717">
              <w:rPr>
                <w:sz w:val="18"/>
                <w:szCs w:val="18"/>
                <w:lang w:val="en-US"/>
              </w:rPr>
              <w:t>1717,8</w:t>
            </w:r>
          </w:p>
        </w:tc>
      </w:tr>
      <w:tr w:rsidR="00B40F29" w:rsidRPr="007B0717" w14:paraId="709637C9"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C8608A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D07C41F"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7DFB829E" w14:textId="77777777" w:rsidR="00B40F29" w:rsidRPr="007B0717" w:rsidRDefault="00B40F29" w:rsidP="004E180D">
            <w:pPr>
              <w:jc w:val="both"/>
              <w:rPr>
                <w:b/>
                <w:bCs/>
                <w:sz w:val="18"/>
                <w:szCs w:val="18"/>
                <w:lang w:val="en-US"/>
              </w:rPr>
            </w:pPr>
            <w:r w:rsidRPr="007B0717">
              <w:rPr>
                <w:b/>
                <w:bCs/>
                <w:sz w:val="18"/>
                <w:szCs w:val="18"/>
                <w:lang w:val="en-US"/>
              </w:rPr>
              <w:t>Raionul Ialoveni</w:t>
            </w:r>
          </w:p>
        </w:tc>
        <w:tc>
          <w:tcPr>
            <w:tcW w:w="1465" w:type="dxa"/>
            <w:tcBorders>
              <w:top w:val="nil"/>
              <w:left w:val="nil"/>
              <w:bottom w:val="single" w:sz="4" w:space="0" w:color="auto"/>
              <w:right w:val="single" w:sz="4" w:space="0" w:color="auto"/>
            </w:tcBorders>
            <w:shd w:val="clear" w:color="auto" w:fill="FFFFFF"/>
            <w:vAlign w:val="bottom"/>
            <w:hideMark/>
          </w:tcPr>
          <w:p w14:paraId="34CEF1CB" w14:textId="77777777" w:rsidR="00B40F29" w:rsidRPr="007B0717" w:rsidRDefault="00B40F29" w:rsidP="004E180D">
            <w:pPr>
              <w:jc w:val="right"/>
              <w:rPr>
                <w:b/>
                <w:bCs/>
                <w:sz w:val="18"/>
                <w:szCs w:val="18"/>
                <w:lang w:val="en-US"/>
              </w:rPr>
            </w:pPr>
            <w:r w:rsidRPr="007B0717">
              <w:rPr>
                <w:b/>
                <w:bCs/>
                <w:sz w:val="18"/>
                <w:szCs w:val="18"/>
                <w:lang w:val="en-US"/>
              </w:rPr>
              <w:t>3904,2</w:t>
            </w:r>
          </w:p>
        </w:tc>
        <w:tc>
          <w:tcPr>
            <w:tcW w:w="1228" w:type="dxa"/>
            <w:tcBorders>
              <w:top w:val="nil"/>
              <w:left w:val="nil"/>
              <w:bottom w:val="single" w:sz="4" w:space="0" w:color="auto"/>
              <w:right w:val="single" w:sz="4" w:space="0" w:color="auto"/>
            </w:tcBorders>
            <w:shd w:val="clear" w:color="auto" w:fill="FFFFFF"/>
            <w:vAlign w:val="bottom"/>
            <w:hideMark/>
          </w:tcPr>
          <w:p w14:paraId="021EBF1C" w14:textId="77777777" w:rsidR="00B40F29" w:rsidRPr="007B0717" w:rsidRDefault="00B40F29" w:rsidP="004E180D">
            <w:pPr>
              <w:jc w:val="right"/>
              <w:rPr>
                <w:b/>
                <w:bCs/>
                <w:sz w:val="18"/>
                <w:szCs w:val="18"/>
                <w:lang w:val="en-US"/>
              </w:rPr>
            </w:pPr>
            <w:r w:rsidRPr="007B0717">
              <w:rPr>
                <w:b/>
                <w:bCs/>
                <w:sz w:val="18"/>
                <w:szCs w:val="18"/>
                <w:lang w:val="en-US"/>
              </w:rPr>
              <w:t>3839,1</w:t>
            </w:r>
          </w:p>
        </w:tc>
      </w:tr>
      <w:tr w:rsidR="00B40F29" w:rsidRPr="007B0717" w14:paraId="398A9D9A"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E71714" w14:textId="77777777" w:rsidR="00B40F29" w:rsidRPr="007B0717" w:rsidRDefault="00B40F29" w:rsidP="004E180D">
            <w:pPr>
              <w:jc w:val="center"/>
              <w:rPr>
                <w:sz w:val="18"/>
                <w:szCs w:val="18"/>
                <w:lang w:val="en-US"/>
              </w:rPr>
            </w:pPr>
            <w:r w:rsidRPr="007B0717">
              <w:rPr>
                <w:sz w:val="18"/>
                <w:szCs w:val="18"/>
                <w:lang w:val="en-US"/>
              </w:rPr>
              <w:t>DCSE</w:t>
            </w:r>
          </w:p>
          <w:p w14:paraId="356D2AD1"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38105185"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5141AA1" w14:textId="77777777" w:rsidR="00B40F29" w:rsidRPr="007B0717" w:rsidRDefault="00B40F29" w:rsidP="004E180D">
            <w:pPr>
              <w:jc w:val="both"/>
              <w:rPr>
                <w:sz w:val="18"/>
                <w:szCs w:val="18"/>
                <w:lang w:val="en-US"/>
              </w:rPr>
            </w:pPr>
            <w:r w:rsidRPr="007B0717">
              <w:rPr>
                <w:sz w:val="18"/>
                <w:szCs w:val="18"/>
                <w:lang w:val="en-US"/>
              </w:rPr>
              <w:t>Primăriei Costești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4F4E7EFC" w14:textId="77777777" w:rsidR="00B40F29" w:rsidRPr="007B0717" w:rsidRDefault="00B40F29" w:rsidP="004E180D">
            <w:pPr>
              <w:jc w:val="right"/>
              <w:rPr>
                <w:sz w:val="18"/>
                <w:szCs w:val="18"/>
                <w:lang w:val="en-US"/>
              </w:rPr>
            </w:pPr>
            <w:r w:rsidRPr="007B0717">
              <w:rPr>
                <w:sz w:val="18"/>
                <w:szCs w:val="18"/>
                <w:lang w:val="en-US"/>
              </w:rPr>
              <w:t>156,0</w:t>
            </w:r>
          </w:p>
        </w:tc>
        <w:tc>
          <w:tcPr>
            <w:tcW w:w="1228" w:type="dxa"/>
            <w:tcBorders>
              <w:top w:val="nil"/>
              <w:left w:val="nil"/>
              <w:bottom w:val="single" w:sz="4" w:space="0" w:color="auto"/>
              <w:right w:val="single" w:sz="4" w:space="0" w:color="auto"/>
            </w:tcBorders>
            <w:shd w:val="clear" w:color="auto" w:fill="auto"/>
            <w:vAlign w:val="bottom"/>
            <w:hideMark/>
          </w:tcPr>
          <w:p w14:paraId="116A63FD" w14:textId="77777777" w:rsidR="00B40F29" w:rsidRPr="007B0717" w:rsidRDefault="00B40F29" w:rsidP="004E180D">
            <w:pPr>
              <w:jc w:val="right"/>
              <w:rPr>
                <w:sz w:val="18"/>
                <w:szCs w:val="18"/>
                <w:lang w:val="en-US"/>
              </w:rPr>
            </w:pPr>
            <w:r w:rsidRPr="007B0717">
              <w:rPr>
                <w:sz w:val="18"/>
                <w:szCs w:val="18"/>
                <w:lang w:val="en-US"/>
              </w:rPr>
              <w:t>156,0</w:t>
            </w:r>
          </w:p>
        </w:tc>
      </w:tr>
      <w:tr w:rsidR="00B40F29" w:rsidRPr="007B0717" w14:paraId="766D4C4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CCFBBC" w14:textId="77777777" w:rsidR="00B40F29" w:rsidRPr="007B0717" w:rsidRDefault="00B40F29" w:rsidP="004E180D">
            <w:pPr>
              <w:jc w:val="center"/>
              <w:rPr>
                <w:sz w:val="18"/>
                <w:szCs w:val="18"/>
                <w:lang w:val="en-US"/>
              </w:rPr>
            </w:pPr>
            <w:r w:rsidRPr="007B0717">
              <w:rPr>
                <w:sz w:val="18"/>
                <w:szCs w:val="18"/>
                <w:lang w:val="en-US"/>
              </w:rPr>
              <w:t xml:space="preserve">DCSE </w:t>
            </w:r>
          </w:p>
          <w:p w14:paraId="73E20627"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41130279"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1152C2F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F0F0E05" w14:textId="77777777" w:rsidR="00B40F29" w:rsidRPr="007B0717" w:rsidRDefault="00B40F29" w:rsidP="004E180D">
            <w:pPr>
              <w:jc w:val="right"/>
              <w:rPr>
                <w:sz w:val="18"/>
                <w:szCs w:val="18"/>
                <w:lang w:val="en-US"/>
              </w:rPr>
            </w:pPr>
            <w:r w:rsidRPr="007B0717">
              <w:rPr>
                <w:sz w:val="18"/>
                <w:szCs w:val="18"/>
                <w:lang w:val="en-US"/>
              </w:rPr>
              <w:t>144,0</w:t>
            </w:r>
          </w:p>
        </w:tc>
        <w:tc>
          <w:tcPr>
            <w:tcW w:w="1228" w:type="dxa"/>
            <w:tcBorders>
              <w:top w:val="nil"/>
              <w:left w:val="nil"/>
              <w:bottom w:val="single" w:sz="4" w:space="0" w:color="auto"/>
              <w:right w:val="single" w:sz="4" w:space="0" w:color="auto"/>
            </w:tcBorders>
            <w:shd w:val="clear" w:color="auto" w:fill="auto"/>
            <w:vAlign w:val="bottom"/>
            <w:hideMark/>
          </w:tcPr>
          <w:p w14:paraId="6F99B2CD" w14:textId="77777777" w:rsidR="00B40F29" w:rsidRPr="007B0717" w:rsidRDefault="00B40F29" w:rsidP="004E180D">
            <w:pPr>
              <w:jc w:val="right"/>
              <w:rPr>
                <w:sz w:val="18"/>
                <w:szCs w:val="18"/>
                <w:lang w:val="en-US"/>
              </w:rPr>
            </w:pPr>
            <w:r w:rsidRPr="007B0717">
              <w:rPr>
                <w:sz w:val="18"/>
                <w:szCs w:val="18"/>
                <w:lang w:val="en-US"/>
              </w:rPr>
              <w:t>144,0</w:t>
            </w:r>
          </w:p>
        </w:tc>
      </w:tr>
      <w:tr w:rsidR="00B40F29" w:rsidRPr="007B0717" w14:paraId="7AF3F37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13DF30" w14:textId="77777777" w:rsidR="00B40F29" w:rsidRPr="007B0717" w:rsidRDefault="00B40F29" w:rsidP="004E180D">
            <w:pPr>
              <w:jc w:val="center"/>
              <w:rPr>
                <w:sz w:val="18"/>
                <w:szCs w:val="18"/>
                <w:lang w:val="en-US"/>
              </w:rPr>
            </w:pPr>
            <w:r w:rsidRPr="007B0717">
              <w:rPr>
                <w:sz w:val="18"/>
                <w:szCs w:val="18"/>
                <w:lang w:val="en-US"/>
              </w:rPr>
              <w:t>DCSE</w:t>
            </w:r>
          </w:p>
          <w:p w14:paraId="47661279"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31DF8439"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66E0577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7898657" w14:textId="77777777" w:rsidR="00B40F29" w:rsidRPr="007B0717" w:rsidRDefault="00B40F29" w:rsidP="004E180D">
            <w:pPr>
              <w:jc w:val="right"/>
              <w:rPr>
                <w:sz w:val="18"/>
                <w:szCs w:val="18"/>
                <w:lang w:val="en-US"/>
              </w:rPr>
            </w:pPr>
            <w:r w:rsidRPr="007B0717">
              <w:rPr>
                <w:sz w:val="18"/>
                <w:szCs w:val="18"/>
                <w:lang w:val="en-US"/>
              </w:rPr>
              <w:t>392,4</w:t>
            </w:r>
          </w:p>
        </w:tc>
        <w:tc>
          <w:tcPr>
            <w:tcW w:w="1228" w:type="dxa"/>
            <w:tcBorders>
              <w:top w:val="nil"/>
              <w:left w:val="nil"/>
              <w:bottom w:val="single" w:sz="4" w:space="0" w:color="auto"/>
              <w:right w:val="single" w:sz="4" w:space="0" w:color="auto"/>
            </w:tcBorders>
            <w:shd w:val="clear" w:color="auto" w:fill="auto"/>
            <w:vAlign w:val="bottom"/>
            <w:hideMark/>
          </w:tcPr>
          <w:p w14:paraId="01F3A455" w14:textId="77777777" w:rsidR="00B40F29" w:rsidRPr="007B0717" w:rsidRDefault="00B40F29" w:rsidP="004E180D">
            <w:pPr>
              <w:jc w:val="right"/>
              <w:rPr>
                <w:sz w:val="18"/>
                <w:szCs w:val="18"/>
                <w:lang w:val="en-US"/>
              </w:rPr>
            </w:pPr>
            <w:r w:rsidRPr="007B0717">
              <w:rPr>
                <w:sz w:val="18"/>
                <w:szCs w:val="18"/>
                <w:lang w:val="en-US"/>
              </w:rPr>
              <w:t>392,2</w:t>
            </w:r>
          </w:p>
        </w:tc>
      </w:tr>
      <w:tr w:rsidR="00B40F29" w:rsidRPr="007B0717" w14:paraId="5E48B5D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D125D4" w14:textId="77777777" w:rsidR="00B40F29" w:rsidRPr="007B0717" w:rsidRDefault="00B40F29" w:rsidP="004E180D">
            <w:pPr>
              <w:jc w:val="center"/>
              <w:rPr>
                <w:sz w:val="18"/>
                <w:szCs w:val="18"/>
                <w:lang w:val="en-US"/>
              </w:rPr>
            </w:pPr>
            <w:r w:rsidRPr="007B0717">
              <w:rPr>
                <w:sz w:val="18"/>
                <w:szCs w:val="18"/>
                <w:lang w:val="en-US"/>
              </w:rPr>
              <w:t xml:space="preserve">DCSE </w:t>
            </w:r>
          </w:p>
          <w:p w14:paraId="21A52CEE"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58B96420"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5B430C4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63A9B71" w14:textId="77777777" w:rsidR="00B40F29" w:rsidRPr="007B0717" w:rsidRDefault="00B40F29" w:rsidP="004E180D">
            <w:pPr>
              <w:jc w:val="right"/>
              <w:rPr>
                <w:sz w:val="18"/>
                <w:szCs w:val="18"/>
                <w:lang w:val="en-US"/>
              </w:rPr>
            </w:pPr>
            <w:r w:rsidRPr="007B0717">
              <w:rPr>
                <w:sz w:val="18"/>
                <w:szCs w:val="18"/>
                <w:lang w:val="en-US"/>
              </w:rPr>
              <w:t>96,0</w:t>
            </w:r>
          </w:p>
        </w:tc>
        <w:tc>
          <w:tcPr>
            <w:tcW w:w="1228" w:type="dxa"/>
            <w:tcBorders>
              <w:top w:val="nil"/>
              <w:left w:val="nil"/>
              <w:bottom w:val="single" w:sz="4" w:space="0" w:color="auto"/>
              <w:right w:val="single" w:sz="4" w:space="0" w:color="auto"/>
            </w:tcBorders>
            <w:shd w:val="clear" w:color="auto" w:fill="auto"/>
            <w:vAlign w:val="bottom"/>
            <w:hideMark/>
          </w:tcPr>
          <w:p w14:paraId="016A18DE" w14:textId="77777777" w:rsidR="00B40F29" w:rsidRPr="007B0717" w:rsidRDefault="00B40F29" w:rsidP="004E180D">
            <w:pPr>
              <w:jc w:val="right"/>
              <w:rPr>
                <w:sz w:val="18"/>
                <w:szCs w:val="18"/>
                <w:lang w:val="en-US"/>
              </w:rPr>
            </w:pPr>
            <w:r w:rsidRPr="007B0717">
              <w:rPr>
                <w:sz w:val="18"/>
                <w:szCs w:val="18"/>
                <w:lang w:val="en-US"/>
              </w:rPr>
              <w:t>96,0</w:t>
            </w:r>
          </w:p>
        </w:tc>
      </w:tr>
      <w:tr w:rsidR="00B40F29" w:rsidRPr="007B0717" w14:paraId="4205D2D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740379"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4BB5F127"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1DF147DA"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4C5E322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4B64E8B" w14:textId="77777777" w:rsidR="00B40F29" w:rsidRPr="007B0717" w:rsidRDefault="00B40F29" w:rsidP="004E180D">
            <w:pPr>
              <w:jc w:val="right"/>
              <w:rPr>
                <w:sz w:val="18"/>
                <w:szCs w:val="18"/>
                <w:lang w:val="en-US"/>
              </w:rPr>
            </w:pPr>
            <w:r w:rsidRPr="007B0717">
              <w:rPr>
                <w:sz w:val="18"/>
                <w:szCs w:val="18"/>
                <w:lang w:val="en-US"/>
              </w:rPr>
              <w:t>51,3</w:t>
            </w:r>
          </w:p>
        </w:tc>
        <w:tc>
          <w:tcPr>
            <w:tcW w:w="1228" w:type="dxa"/>
            <w:tcBorders>
              <w:top w:val="nil"/>
              <w:left w:val="nil"/>
              <w:bottom w:val="single" w:sz="4" w:space="0" w:color="auto"/>
              <w:right w:val="single" w:sz="4" w:space="0" w:color="auto"/>
            </w:tcBorders>
            <w:shd w:val="clear" w:color="auto" w:fill="auto"/>
            <w:vAlign w:val="bottom"/>
            <w:hideMark/>
          </w:tcPr>
          <w:p w14:paraId="70EFFE90" w14:textId="77777777" w:rsidR="00B40F29" w:rsidRPr="007B0717" w:rsidRDefault="00B40F29" w:rsidP="004E180D">
            <w:pPr>
              <w:jc w:val="right"/>
              <w:rPr>
                <w:sz w:val="18"/>
                <w:szCs w:val="18"/>
                <w:lang w:val="en-US"/>
              </w:rPr>
            </w:pPr>
            <w:r w:rsidRPr="007B0717">
              <w:rPr>
                <w:sz w:val="18"/>
                <w:szCs w:val="18"/>
                <w:lang w:val="en-US"/>
              </w:rPr>
              <w:t>51,3</w:t>
            </w:r>
          </w:p>
        </w:tc>
      </w:tr>
      <w:tr w:rsidR="00B40F29" w:rsidRPr="007B0717" w14:paraId="0BAFB03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7798E3" w14:textId="77777777" w:rsidR="00B40F29" w:rsidRPr="007B0717" w:rsidRDefault="00B40F29" w:rsidP="004E180D">
            <w:pPr>
              <w:jc w:val="center"/>
              <w:rPr>
                <w:sz w:val="18"/>
                <w:szCs w:val="18"/>
                <w:lang w:val="en-US"/>
              </w:rPr>
            </w:pPr>
            <w:r w:rsidRPr="007B0717">
              <w:rPr>
                <w:sz w:val="18"/>
                <w:szCs w:val="18"/>
                <w:lang w:val="en-US"/>
              </w:rPr>
              <w:t>DCSE</w:t>
            </w:r>
          </w:p>
          <w:p w14:paraId="2B31418A"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1BAC1564"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33BD510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0DA6020" w14:textId="77777777" w:rsidR="00B40F29" w:rsidRPr="007B0717" w:rsidRDefault="00B40F29" w:rsidP="004E180D">
            <w:pPr>
              <w:jc w:val="right"/>
              <w:rPr>
                <w:sz w:val="18"/>
                <w:szCs w:val="18"/>
                <w:lang w:val="en-US"/>
              </w:rPr>
            </w:pPr>
            <w:r w:rsidRPr="007B0717">
              <w:rPr>
                <w:sz w:val="18"/>
                <w:szCs w:val="18"/>
                <w:lang w:val="en-US"/>
              </w:rPr>
              <w:t>99,6</w:t>
            </w:r>
          </w:p>
        </w:tc>
        <w:tc>
          <w:tcPr>
            <w:tcW w:w="1228" w:type="dxa"/>
            <w:tcBorders>
              <w:top w:val="nil"/>
              <w:left w:val="nil"/>
              <w:bottom w:val="single" w:sz="4" w:space="0" w:color="auto"/>
              <w:right w:val="single" w:sz="4" w:space="0" w:color="auto"/>
            </w:tcBorders>
            <w:shd w:val="clear" w:color="auto" w:fill="auto"/>
            <w:vAlign w:val="bottom"/>
            <w:hideMark/>
          </w:tcPr>
          <w:p w14:paraId="54A65249" w14:textId="77777777" w:rsidR="00B40F29" w:rsidRPr="007B0717" w:rsidRDefault="00B40F29" w:rsidP="004E180D">
            <w:pPr>
              <w:jc w:val="right"/>
              <w:rPr>
                <w:sz w:val="18"/>
                <w:szCs w:val="18"/>
                <w:lang w:val="en-US"/>
              </w:rPr>
            </w:pPr>
            <w:r w:rsidRPr="007B0717">
              <w:rPr>
                <w:sz w:val="18"/>
                <w:szCs w:val="18"/>
                <w:lang w:val="en-US"/>
              </w:rPr>
              <w:t>99,6</w:t>
            </w:r>
          </w:p>
        </w:tc>
      </w:tr>
      <w:tr w:rsidR="00B40F29" w:rsidRPr="007B0717" w14:paraId="178F8AB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08BA72" w14:textId="77777777" w:rsidR="00B40F29" w:rsidRPr="007B0717" w:rsidRDefault="00B40F29" w:rsidP="004E180D">
            <w:pPr>
              <w:jc w:val="center"/>
              <w:rPr>
                <w:sz w:val="18"/>
                <w:szCs w:val="18"/>
                <w:lang w:val="en-US"/>
              </w:rPr>
            </w:pPr>
            <w:r w:rsidRPr="007B0717">
              <w:rPr>
                <w:sz w:val="18"/>
                <w:szCs w:val="18"/>
                <w:lang w:val="en-US"/>
              </w:rPr>
              <w:t xml:space="preserve">DCSE </w:t>
            </w:r>
          </w:p>
          <w:p w14:paraId="5FE5A0A5"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0750D640"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433815D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AAA29C" w14:textId="77777777" w:rsidR="00B40F29" w:rsidRPr="007B0717" w:rsidRDefault="00B40F29" w:rsidP="004E180D">
            <w:pPr>
              <w:jc w:val="right"/>
              <w:rPr>
                <w:sz w:val="18"/>
                <w:szCs w:val="18"/>
                <w:lang w:val="en-US"/>
              </w:rPr>
            </w:pPr>
            <w:r w:rsidRPr="007B0717">
              <w:rPr>
                <w:sz w:val="18"/>
                <w:szCs w:val="18"/>
                <w:lang w:val="en-US"/>
              </w:rPr>
              <w:t>47,8</w:t>
            </w:r>
          </w:p>
        </w:tc>
        <w:tc>
          <w:tcPr>
            <w:tcW w:w="1228" w:type="dxa"/>
            <w:tcBorders>
              <w:top w:val="nil"/>
              <w:left w:val="nil"/>
              <w:bottom w:val="single" w:sz="4" w:space="0" w:color="auto"/>
              <w:right w:val="single" w:sz="4" w:space="0" w:color="auto"/>
            </w:tcBorders>
            <w:shd w:val="clear" w:color="auto" w:fill="auto"/>
            <w:vAlign w:val="bottom"/>
            <w:hideMark/>
          </w:tcPr>
          <w:p w14:paraId="022D1BC8" w14:textId="77777777" w:rsidR="00B40F29" w:rsidRPr="007B0717" w:rsidRDefault="00B40F29" w:rsidP="004E180D">
            <w:pPr>
              <w:jc w:val="right"/>
              <w:rPr>
                <w:sz w:val="18"/>
                <w:szCs w:val="18"/>
                <w:lang w:val="en-US"/>
              </w:rPr>
            </w:pPr>
            <w:r w:rsidRPr="007B0717">
              <w:rPr>
                <w:sz w:val="18"/>
                <w:szCs w:val="18"/>
                <w:lang w:val="en-US"/>
              </w:rPr>
              <w:t>47,7</w:t>
            </w:r>
          </w:p>
        </w:tc>
      </w:tr>
      <w:tr w:rsidR="00B40F29" w:rsidRPr="007B0717" w14:paraId="6213817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C97E1F" w14:textId="77777777" w:rsidR="00B40F29" w:rsidRPr="007B0717" w:rsidRDefault="00B40F29" w:rsidP="004E180D">
            <w:pPr>
              <w:jc w:val="center"/>
              <w:rPr>
                <w:sz w:val="18"/>
                <w:szCs w:val="18"/>
                <w:lang w:val="en-US"/>
              </w:rPr>
            </w:pPr>
            <w:r w:rsidRPr="007B0717">
              <w:rPr>
                <w:sz w:val="18"/>
                <w:szCs w:val="18"/>
                <w:lang w:val="en-US"/>
              </w:rPr>
              <w:t>DCSE</w:t>
            </w:r>
          </w:p>
          <w:p w14:paraId="64F874D4"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2AA6D5BD"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5D627CA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6547646" w14:textId="77777777" w:rsidR="00B40F29" w:rsidRPr="007B0717" w:rsidRDefault="00B40F29" w:rsidP="004E180D">
            <w:pPr>
              <w:jc w:val="right"/>
              <w:rPr>
                <w:sz w:val="18"/>
                <w:szCs w:val="18"/>
                <w:lang w:val="en-US"/>
              </w:rPr>
            </w:pPr>
            <w:r w:rsidRPr="007B0717">
              <w:rPr>
                <w:sz w:val="18"/>
                <w:szCs w:val="18"/>
                <w:lang w:val="en-US"/>
              </w:rPr>
              <w:t>48,1</w:t>
            </w:r>
          </w:p>
        </w:tc>
        <w:tc>
          <w:tcPr>
            <w:tcW w:w="1228" w:type="dxa"/>
            <w:tcBorders>
              <w:top w:val="nil"/>
              <w:left w:val="nil"/>
              <w:bottom w:val="single" w:sz="4" w:space="0" w:color="auto"/>
              <w:right w:val="single" w:sz="4" w:space="0" w:color="auto"/>
            </w:tcBorders>
            <w:shd w:val="clear" w:color="auto" w:fill="auto"/>
            <w:vAlign w:val="bottom"/>
            <w:hideMark/>
          </w:tcPr>
          <w:p w14:paraId="114A14FA" w14:textId="77777777" w:rsidR="00B40F29" w:rsidRPr="007B0717" w:rsidRDefault="00B40F29" w:rsidP="004E180D">
            <w:pPr>
              <w:jc w:val="right"/>
              <w:rPr>
                <w:sz w:val="18"/>
                <w:szCs w:val="18"/>
                <w:lang w:val="en-US"/>
              </w:rPr>
            </w:pPr>
            <w:r w:rsidRPr="007B0717">
              <w:rPr>
                <w:sz w:val="18"/>
                <w:szCs w:val="18"/>
                <w:lang w:val="en-US"/>
              </w:rPr>
              <w:t>48,1</w:t>
            </w:r>
          </w:p>
        </w:tc>
      </w:tr>
      <w:tr w:rsidR="00B40F29" w:rsidRPr="007B0717" w14:paraId="463E99F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5B0A2D" w14:textId="77777777" w:rsidR="00B40F29" w:rsidRPr="007B0717" w:rsidRDefault="00B40F29" w:rsidP="004E180D">
            <w:pPr>
              <w:jc w:val="center"/>
              <w:rPr>
                <w:sz w:val="18"/>
                <w:szCs w:val="18"/>
                <w:lang w:val="en-US"/>
              </w:rPr>
            </w:pPr>
            <w:r w:rsidRPr="007B0717">
              <w:rPr>
                <w:sz w:val="18"/>
                <w:szCs w:val="18"/>
                <w:lang w:val="en-US"/>
              </w:rPr>
              <w:t>DCSE</w:t>
            </w:r>
          </w:p>
          <w:p w14:paraId="3CA2268E"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3ADF6F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33E94D3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843C96A" w14:textId="77777777" w:rsidR="00B40F29" w:rsidRPr="007B0717" w:rsidRDefault="00B40F29" w:rsidP="004E180D">
            <w:pPr>
              <w:jc w:val="right"/>
              <w:rPr>
                <w:sz w:val="18"/>
                <w:szCs w:val="18"/>
                <w:lang w:val="en-US"/>
              </w:rPr>
            </w:pPr>
            <w:r w:rsidRPr="007B0717">
              <w:rPr>
                <w:sz w:val="18"/>
                <w:szCs w:val="18"/>
                <w:lang w:val="en-US"/>
              </w:rPr>
              <w:t>79,7</w:t>
            </w:r>
          </w:p>
        </w:tc>
        <w:tc>
          <w:tcPr>
            <w:tcW w:w="1228" w:type="dxa"/>
            <w:tcBorders>
              <w:top w:val="nil"/>
              <w:left w:val="nil"/>
              <w:bottom w:val="single" w:sz="4" w:space="0" w:color="auto"/>
              <w:right w:val="single" w:sz="4" w:space="0" w:color="auto"/>
            </w:tcBorders>
            <w:shd w:val="clear" w:color="auto" w:fill="auto"/>
            <w:vAlign w:val="bottom"/>
            <w:hideMark/>
          </w:tcPr>
          <w:p w14:paraId="7B92B535" w14:textId="77777777" w:rsidR="00B40F29" w:rsidRPr="007B0717" w:rsidRDefault="00B40F29" w:rsidP="004E180D">
            <w:pPr>
              <w:jc w:val="right"/>
              <w:rPr>
                <w:sz w:val="18"/>
                <w:szCs w:val="18"/>
                <w:lang w:val="en-US"/>
              </w:rPr>
            </w:pPr>
            <w:r w:rsidRPr="007B0717">
              <w:rPr>
                <w:sz w:val="18"/>
                <w:szCs w:val="18"/>
                <w:lang w:val="en-US"/>
              </w:rPr>
              <w:t>79,6</w:t>
            </w:r>
          </w:p>
        </w:tc>
      </w:tr>
      <w:tr w:rsidR="00B40F29" w:rsidRPr="007B0717" w14:paraId="0CA10A4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A50E77" w14:textId="77777777" w:rsidR="00B40F29" w:rsidRPr="007B0717" w:rsidRDefault="00B40F29" w:rsidP="004E180D">
            <w:pPr>
              <w:jc w:val="center"/>
              <w:rPr>
                <w:sz w:val="18"/>
                <w:szCs w:val="18"/>
                <w:lang w:val="en-US"/>
              </w:rPr>
            </w:pPr>
            <w:r w:rsidRPr="007B0717">
              <w:rPr>
                <w:sz w:val="18"/>
                <w:szCs w:val="18"/>
                <w:lang w:val="en-US"/>
              </w:rPr>
              <w:t>DCSE</w:t>
            </w:r>
          </w:p>
          <w:p w14:paraId="5928C97D"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CC6AD9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CFDF98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65BA0E9" w14:textId="77777777" w:rsidR="00B40F29" w:rsidRPr="007B0717" w:rsidRDefault="00B40F29" w:rsidP="004E180D">
            <w:pPr>
              <w:jc w:val="right"/>
              <w:rPr>
                <w:sz w:val="18"/>
                <w:szCs w:val="18"/>
                <w:lang w:val="en-US"/>
              </w:rPr>
            </w:pPr>
            <w:r w:rsidRPr="007B0717">
              <w:rPr>
                <w:sz w:val="18"/>
                <w:szCs w:val="18"/>
                <w:lang w:val="en-US"/>
              </w:rPr>
              <w:t>110,1</w:t>
            </w:r>
          </w:p>
        </w:tc>
        <w:tc>
          <w:tcPr>
            <w:tcW w:w="1228" w:type="dxa"/>
            <w:tcBorders>
              <w:top w:val="nil"/>
              <w:left w:val="nil"/>
              <w:bottom w:val="single" w:sz="4" w:space="0" w:color="auto"/>
              <w:right w:val="single" w:sz="4" w:space="0" w:color="auto"/>
            </w:tcBorders>
            <w:shd w:val="clear" w:color="auto" w:fill="auto"/>
            <w:vAlign w:val="bottom"/>
            <w:hideMark/>
          </w:tcPr>
          <w:p w14:paraId="3439132A" w14:textId="77777777" w:rsidR="00B40F29" w:rsidRPr="007B0717" w:rsidRDefault="00B40F29" w:rsidP="004E180D">
            <w:pPr>
              <w:jc w:val="right"/>
              <w:rPr>
                <w:sz w:val="18"/>
                <w:szCs w:val="18"/>
                <w:lang w:val="en-US"/>
              </w:rPr>
            </w:pPr>
            <w:r w:rsidRPr="007B0717">
              <w:rPr>
                <w:sz w:val="18"/>
                <w:szCs w:val="18"/>
                <w:lang w:val="en-US"/>
              </w:rPr>
              <w:t>110,0</w:t>
            </w:r>
          </w:p>
        </w:tc>
      </w:tr>
      <w:tr w:rsidR="00B40F29" w:rsidRPr="007B0717" w14:paraId="19E9AC4E"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14EFDC" w14:textId="77777777" w:rsidR="00B40F29" w:rsidRPr="007B0717" w:rsidRDefault="00B40F29" w:rsidP="004E180D">
            <w:pPr>
              <w:jc w:val="center"/>
              <w:rPr>
                <w:sz w:val="18"/>
                <w:szCs w:val="18"/>
                <w:lang w:val="en-US"/>
              </w:rPr>
            </w:pPr>
            <w:r w:rsidRPr="007B0717">
              <w:rPr>
                <w:sz w:val="18"/>
                <w:szCs w:val="18"/>
                <w:lang w:val="en-US"/>
              </w:rPr>
              <w:t xml:space="preserve">DCSE </w:t>
            </w:r>
          </w:p>
          <w:p w14:paraId="53429420"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C397B3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4390D42" w14:textId="77777777" w:rsidR="00B40F29" w:rsidRPr="007B0717" w:rsidRDefault="00B40F29" w:rsidP="004E180D">
            <w:pPr>
              <w:jc w:val="both"/>
              <w:rPr>
                <w:color w:val="000000"/>
                <w:sz w:val="18"/>
                <w:szCs w:val="18"/>
                <w:lang w:val="en-US"/>
              </w:rPr>
            </w:pPr>
            <w:r w:rsidRPr="007B0717">
              <w:rPr>
                <w:color w:val="000000"/>
                <w:sz w:val="18"/>
                <w:szCs w:val="18"/>
                <w:lang w:val="en-US"/>
              </w:rPr>
              <w:t>Primăriei satului Costești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1BBE3E66" w14:textId="77777777" w:rsidR="00B40F29" w:rsidRPr="007B0717" w:rsidRDefault="00B40F29" w:rsidP="004E180D">
            <w:pPr>
              <w:jc w:val="right"/>
              <w:rPr>
                <w:sz w:val="18"/>
                <w:szCs w:val="18"/>
                <w:lang w:val="en-US"/>
              </w:rPr>
            </w:pPr>
            <w:r w:rsidRPr="007B0717">
              <w:rPr>
                <w:sz w:val="18"/>
                <w:szCs w:val="18"/>
                <w:lang w:val="en-US"/>
              </w:rPr>
              <w:t>14,0</w:t>
            </w:r>
          </w:p>
        </w:tc>
        <w:tc>
          <w:tcPr>
            <w:tcW w:w="1228" w:type="dxa"/>
            <w:tcBorders>
              <w:top w:val="nil"/>
              <w:left w:val="nil"/>
              <w:bottom w:val="single" w:sz="4" w:space="0" w:color="auto"/>
              <w:right w:val="single" w:sz="4" w:space="0" w:color="auto"/>
            </w:tcBorders>
            <w:shd w:val="clear" w:color="auto" w:fill="auto"/>
            <w:vAlign w:val="bottom"/>
            <w:hideMark/>
          </w:tcPr>
          <w:p w14:paraId="6C6C82FA" w14:textId="77777777" w:rsidR="00B40F29" w:rsidRPr="007B0717" w:rsidRDefault="00B40F29" w:rsidP="004E180D">
            <w:pPr>
              <w:jc w:val="right"/>
              <w:rPr>
                <w:sz w:val="18"/>
                <w:szCs w:val="18"/>
                <w:lang w:val="en-US"/>
              </w:rPr>
            </w:pPr>
            <w:r w:rsidRPr="007B0717">
              <w:rPr>
                <w:sz w:val="18"/>
                <w:szCs w:val="18"/>
                <w:lang w:val="en-US"/>
              </w:rPr>
              <w:t>14,0</w:t>
            </w:r>
          </w:p>
        </w:tc>
      </w:tr>
      <w:tr w:rsidR="00B40F29" w:rsidRPr="007B0717" w14:paraId="17E0FEE5"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83ED00" w14:textId="77777777" w:rsidR="00B40F29" w:rsidRPr="007B0717" w:rsidRDefault="00B40F29" w:rsidP="004E180D">
            <w:pPr>
              <w:jc w:val="center"/>
              <w:rPr>
                <w:sz w:val="18"/>
                <w:szCs w:val="18"/>
                <w:lang w:val="en-US"/>
              </w:rPr>
            </w:pPr>
            <w:r w:rsidRPr="007B0717">
              <w:rPr>
                <w:sz w:val="18"/>
                <w:szCs w:val="18"/>
                <w:lang w:val="en-US"/>
              </w:rPr>
              <w:t xml:space="preserve">DCSE </w:t>
            </w:r>
          </w:p>
          <w:p w14:paraId="4427E979"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4A34A3F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0823E59" w14:textId="77777777" w:rsidR="00B40F29" w:rsidRPr="007B0717" w:rsidRDefault="00B40F29" w:rsidP="004E180D">
            <w:pPr>
              <w:jc w:val="both"/>
              <w:rPr>
                <w:sz w:val="18"/>
                <w:szCs w:val="18"/>
                <w:lang w:val="en-US"/>
              </w:rPr>
            </w:pPr>
            <w:r w:rsidRPr="007B0717">
              <w:rPr>
                <w:sz w:val="18"/>
                <w:szCs w:val="18"/>
                <w:lang w:val="en-US"/>
              </w:rPr>
              <w:t>Consiliului raional Ialoveni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7F9EC873" w14:textId="77777777" w:rsidR="00B40F29" w:rsidRPr="007B0717" w:rsidRDefault="00B40F29" w:rsidP="004E180D">
            <w:pPr>
              <w:jc w:val="right"/>
              <w:rPr>
                <w:sz w:val="18"/>
                <w:szCs w:val="18"/>
                <w:lang w:val="en-US"/>
              </w:rPr>
            </w:pPr>
            <w:r w:rsidRPr="007B0717">
              <w:rPr>
                <w:sz w:val="18"/>
                <w:szCs w:val="18"/>
                <w:lang w:val="en-US"/>
              </w:rPr>
              <w:t>1851,6</w:t>
            </w:r>
          </w:p>
        </w:tc>
        <w:tc>
          <w:tcPr>
            <w:tcW w:w="1228" w:type="dxa"/>
            <w:tcBorders>
              <w:top w:val="nil"/>
              <w:left w:val="nil"/>
              <w:bottom w:val="single" w:sz="4" w:space="0" w:color="auto"/>
              <w:right w:val="single" w:sz="4" w:space="0" w:color="auto"/>
            </w:tcBorders>
            <w:shd w:val="clear" w:color="auto" w:fill="auto"/>
            <w:vAlign w:val="bottom"/>
            <w:hideMark/>
          </w:tcPr>
          <w:p w14:paraId="097CE81B" w14:textId="77777777" w:rsidR="00B40F29" w:rsidRPr="007B0717" w:rsidRDefault="00B40F29" w:rsidP="004E180D">
            <w:pPr>
              <w:jc w:val="right"/>
              <w:rPr>
                <w:sz w:val="18"/>
                <w:szCs w:val="18"/>
                <w:lang w:val="en-US"/>
              </w:rPr>
            </w:pPr>
            <w:r w:rsidRPr="007B0717">
              <w:rPr>
                <w:sz w:val="18"/>
                <w:szCs w:val="18"/>
                <w:lang w:val="en-US"/>
              </w:rPr>
              <w:t>1851,5</w:t>
            </w:r>
          </w:p>
        </w:tc>
      </w:tr>
      <w:tr w:rsidR="00B40F29" w:rsidRPr="007B0717" w14:paraId="3F49A60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9F5BAD" w14:textId="77777777" w:rsidR="00B40F29" w:rsidRPr="007B0717" w:rsidRDefault="00B40F29" w:rsidP="004E180D">
            <w:pPr>
              <w:jc w:val="center"/>
              <w:rPr>
                <w:sz w:val="18"/>
                <w:szCs w:val="18"/>
                <w:lang w:val="en-US"/>
              </w:rPr>
            </w:pPr>
            <w:r w:rsidRPr="007B0717">
              <w:rPr>
                <w:sz w:val="18"/>
                <w:szCs w:val="18"/>
                <w:lang w:val="en-US"/>
              </w:rPr>
              <w:t xml:space="preserve">DCSE </w:t>
            </w:r>
          </w:p>
          <w:p w14:paraId="558CD66F"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70B515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83B66F8" w14:textId="77777777" w:rsidR="00B40F29" w:rsidRPr="007B0717" w:rsidRDefault="00B40F29" w:rsidP="004E180D">
            <w:pPr>
              <w:jc w:val="both"/>
              <w:rPr>
                <w:sz w:val="18"/>
                <w:szCs w:val="18"/>
                <w:lang w:val="en-US"/>
              </w:rPr>
            </w:pPr>
            <w:r w:rsidRPr="007B0717">
              <w:rPr>
                <w:sz w:val="18"/>
                <w:szCs w:val="18"/>
                <w:lang w:val="en-US"/>
              </w:rPr>
              <w:t>Consiliului raional Ialoveni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09EA0A12" w14:textId="77777777" w:rsidR="00B40F29" w:rsidRPr="007B0717" w:rsidRDefault="00B40F29" w:rsidP="004E180D">
            <w:pPr>
              <w:jc w:val="right"/>
              <w:rPr>
                <w:sz w:val="18"/>
                <w:szCs w:val="18"/>
                <w:lang w:val="en-US"/>
              </w:rPr>
            </w:pPr>
            <w:r w:rsidRPr="007B0717">
              <w:rPr>
                <w:sz w:val="18"/>
                <w:szCs w:val="18"/>
                <w:lang w:val="en-US"/>
              </w:rPr>
              <w:t>367,6</w:t>
            </w:r>
          </w:p>
        </w:tc>
        <w:tc>
          <w:tcPr>
            <w:tcW w:w="1228" w:type="dxa"/>
            <w:tcBorders>
              <w:top w:val="nil"/>
              <w:left w:val="nil"/>
              <w:bottom w:val="single" w:sz="4" w:space="0" w:color="auto"/>
              <w:right w:val="single" w:sz="4" w:space="0" w:color="auto"/>
            </w:tcBorders>
            <w:shd w:val="clear" w:color="auto" w:fill="auto"/>
            <w:vAlign w:val="bottom"/>
            <w:hideMark/>
          </w:tcPr>
          <w:p w14:paraId="7290FD13" w14:textId="77777777" w:rsidR="00B40F29" w:rsidRPr="007B0717" w:rsidRDefault="00B40F29" w:rsidP="004E180D">
            <w:pPr>
              <w:jc w:val="right"/>
              <w:rPr>
                <w:sz w:val="18"/>
                <w:szCs w:val="18"/>
                <w:lang w:val="en-US"/>
              </w:rPr>
            </w:pPr>
            <w:r w:rsidRPr="007B0717">
              <w:rPr>
                <w:sz w:val="18"/>
                <w:szCs w:val="18"/>
                <w:lang w:val="en-US"/>
              </w:rPr>
              <w:t>303,1</w:t>
            </w:r>
          </w:p>
        </w:tc>
      </w:tr>
      <w:tr w:rsidR="00B40F29" w:rsidRPr="007B0717" w14:paraId="3A6D2075"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77267FB" w14:textId="77777777" w:rsidR="00B40F29" w:rsidRPr="007B0717" w:rsidRDefault="00B40F29" w:rsidP="004E180D">
            <w:pPr>
              <w:jc w:val="center"/>
              <w:rPr>
                <w:sz w:val="18"/>
                <w:szCs w:val="18"/>
                <w:lang w:val="en-US"/>
              </w:rPr>
            </w:pPr>
            <w:r w:rsidRPr="007B0717">
              <w:rPr>
                <w:sz w:val="18"/>
                <w:szCs w:val="18"/>
                <w:lang w:val="en-US"/>
              </w:rPr>
              <w:t>DCSE</w:t>
            </w:r>
          </w:p>
          <w:p w14:paraId="4B0BC613"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DBAA21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1BE9285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ABE7A16" w14:textId="77777777" w:rsidR="00B40F29" w:rsidRPr="007B0717" w:rsidRDefault="00B40F29" w:rsidP="004E180D">
            <w:pPr>
              <w:jc w:val="right"/>
              <w:rPr>
                <w:sz w:val="18"/>
                <w:szCs w:val="18"/>
                <w:lang w:val="en-US"/>
              </w:rPr>
            </w:pPr>
            <w:r w:rsidRPr="007B0717">
              <w:rPr>
                <w:sz w:val="18"/>
                <w:szCs w:val="18"/>
                <w:lang w:val="en-US"/>
              </w:rPr>
              <w:t>158,0</w:t>
            </w:r>
          </w:p>
        </w:tc>
        <w:tc>
          <w:tcPr>
            <w:tcW w:w="1228" w:type="dxa"/>
            <w:tcBorders>
              <w:top w:val="nil"/>
              <w:left w:val="nil"/>
              <w:bottom w:val="single" w:sz="4" w:space="0" w:color="auto"/>
              <w:right w:val="single" w:sz="4" w:space="0" w:color="auto"/>
            </w:tcBorders>
            <w:shd w:val="clear" w:color="auto" w:fill="auto"/>
            <w:vAlign w:val="bottom"/>
            <w:hideMark/>
          </w:tcPr>
          <w:p w14:paraId="585E72F6" w14:textId="77777777" w:rsidR="00B40F29" w:rsidRPr="007B0717" w:rsidRDefault="00B40F29" w:rsidP="004E180D">
            <w:pPr>
              <w:jc w:val="right"/>
              <w:rPr>
                <w:sz w:val="18"/>
                <w:szCs w:val="18"/>
                <w:lang w:val="en-US"/>
              </w:rPr>
            </w:pPr>
            <w:r w:rsidRPr="007B0717">
              <w:rPr>
                <w:sz w:val="18"/>
                <w:szCs w:val="18"/>
                <w:lang w:val="en-US"/>
              </w:rPr>
              <w:t>158,0</w:t>
            </w:r>
          </w:p>
        </w:tc>
      </w:tr>
      <w:tr w:rsidR="00B40F29" w:rsidRPr="007B0717" w14:paraId="694CEA69"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7830139" w14:textId="77777777" w:rsidR="00B40F29" w:rsidRPr="007B0717" w:rsidRDefault="00B40F29" w:rsidP="004E180D">
            <w:pPr>
              <w:jc w:val="center"/>
              <w:rPr>
                <w:sz w:val="18"/>
                <w:szCs w:val="18"/>
                <w:lang w:val="en-US"/>
              </w:rPr>
            </w:pPr>
            <w:r w:rsidRPr="007B0717">
              <w:rPr>
                <w:sz w:val="18"/>
                <w:szCs w:val="18"/>
                <w:lang w:val="en-US"/>
              </w:rPr>
              <w:t>HG</w:t>
            </w:r>
          </w:p>
          <w:p w14:paraId="47D29D95"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75F4279B"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2A05447" w14:textId="77777777" w:rsidR="00B40F29" w:rsidRPr="007B0717" w:rsidRDefault="00B40F29" w:rsidP="004E180D">
            <w:pPr>
              <w:jc w:val="both"/>
              <w:rPr>
                <w:sz w:val="18"/>
                <w:szCs w:val="18"/>
                <w:lang w:val="en-US"/>
              </w:rPr>
            </w:pPr>
            <w:r w:rsidRPr="007B0717">
              <w:rPr>
                <w:sz w:val="18"/>
                <w:szCs w:val="18"/>
                <w:lang w:val="en-US"/>
              </w:rPr>
              <w:t>Consiliului raional Ialoveni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4BCE0215" w14:textId="77777777" w:rsidR="00B40F29" w:rsidRPr="007B0717" w:rsidRDefault="00B40F29" w:rsidP="004E180D">
            <w:pPr>
              <w:jc w:val="right"/>
              <w:rPr>
                <w:sz w:val="18"/>
                <w:szCs w:val="18"/>
                <w:lang w:val="en-US"/>
              </w:rPr>
            </w:pPr>
            <w:r w:rsidRPr="007B0717">
              <w:rPr>
                <w:sz w:val="18"/>
                <w:szCs w:val="18"/>
                <w:lang w:val="en-US"/>
              </w:rPr>
              <w:t>288,0</w:t>
            </w:r>
          </w:p>
        </w:tc>
        <w:tc>
          <w:tcPr>
            <w:tcW w:w="1228" w:type="dxa"/>
            <w:tcBorders>
              <w:top w:val="nil"/>
              <w:left w:val="nil"/>
              <w:bottom w:val="single" w:sz="4" w:space="0" w:color="auto"/>
              <w:right w:val="single" w:sz="4" w:space="0" w:color="auto"/>
            </w:tcBorders>
            <w:shd w:val="clear" w:color="auto" w:fill="auto"/>
            <w:vAlign w:val="bottom"/>
            <w:hideMark/>
          </w:tcPr>
          <w:p w14:paraId="3932B4C0" w14:textId="77777777" w:rsidR="00B40F29" w:rsidRPr="007B0717" w:rsidRDefault="00B40F29" w:rsidP="004E180D">
            <w:pPr>
              <w:jc w:val="right"/>
              <w:rPr>
                <w:sz w:val="18"/>
                <w:szCs w:val="18"/>
                <w:lang w:val="en-US"/>
              </w:rPr>
            </w:pPr>
            <w:r w:rsidRPr="007B0717">
              <w:rPr>
                <w:sz w:val="18"/>
                <w:szCs w:val="18"/>
                <w:lang w:val="en-US"/>
              </w:rPr>
              <w:t>288,0</w:t>
            </w:r>
          </w:p>
        </w:tc>
      </w:tr>
      <w:tr w:rsidR="00B40F29" w:rsidRPr="007B0717" w14:paraId="2D79DE18"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6C9B4FB"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330DE2B"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44C8016B" w14:textId="77777777" w:rsidR="00B40F29" w:rsidRPr="007B0717" w:rsidRDefault="00B40F29" w:rsidP="004E180D">
            <w:pPr>
              <w:jc w:val="both"/>
              <w:rPr>
                <w:b/>
                <w:bCs/>
                <w:sz w:val="18"/>
                <w:szCs w:val="18"/>
                <w:lang w:val="en-US"/>
              </w:rPr>
            </w:pPr>
            <w:r w:rsidRPr="007B0717">
              <w:rPr>
                <w:b/>
                <w:bCs/>
                <w:sz w:val="18"/>
                <w:szCs w:val="18"/>
                <w:lang w:val="en-US"/>
              </w:rPr>
              <w:t>Raionul Leova</w:t>
            </w:r>
          </w:p>
        </w:tc>
        <w:tc>
          <w:tcPr>
            <w:tcW w:w="1465" w:type="dxa"/>
            <w:tcBorders>
              <w:top w:val="nil"/>
              <w:left w:val="nil"/>
              <w:bottom w:val="single" w:sz="4" w:space="0" w:color="auto"/>
              <w:right w:val="single" w:sz="4" w:space="0" w:color="auto"/>
            </w:tcBorders>
            <w:shd w:val="clear" w:color="auto" w:fill="FFFFFF"/>
            <w:vAlign w:val="bottom"/>
            <w:hideMark/>
          </w:tcPr>
          <w:p w14:paraId="47EB51FE" w14:textId="77777777" w:rsidR="00B40F29" w:rsidRPr="007B0717" w:rsidRDefault="00B40F29" w:rsidP="004E180D">
            <w:pPr>
              <w:jc w:val="right"/>
              <w:rPr>
                <w:b/>
                <w:bCs/>
                <w:sz w:val="18"/>
                <w:szCs w:val="18"/>
                <w:lang w:val="en-US"/>
              </w:rPr>
            </w:pPr>
            <w:r w:rsidRPr="007B0717">
              <w:rPr>
                <w:b/>
                <w:bCs/>
                <w:sz w:val="18"/>
                <w:szCs w:val="18"/>
                <w:lang w:val="en-US"/>
              </w:rPr>
              <w:t>1127,5</w:t>
            </w:r>
          </w:p>
        </w:tc>
        <w:tc>
          <w:tcPr>
            <w:tcW w:w="1228" w:type="dxa"/>
            <w:tcBorders>
              <w:top w:val="nil"/>
              <w:left w:val="nil"/>
              <w:bottom w:val="single" w:sz="4" w:space="0" w:color="auto"/>
              <w:right w:val="single" w:sz="4" w:space="0" w:color="auto"/>
            </w:tcBorders>
            <w:shd w:val="clear" w:color="auto" w:fill="FFFFFF"/>
            <w:vAlign w:val="bottom"/>
            <w:hideMark/>
          </w:tcPr>
          <w:p w14:paraId="29B55B3C" w14:textId="77777777" w:rsidR="00B40F29" w:rsidRPr="007B0717" w:rsidRDefault="00B40F29" w:rsidP="004E180D">
            <w:pPr>
              <w:jc w:val="right"/>
              <w:rPr>
                <w:b/>
                <w:bCs/>
                <w:sz w:val="18"/>
                <w:szCs w:val="18"/>
                <w:lang w:val="en-US"/>
              </w:rPr>
            </w:pPr>
            <w:r w:rsidRPr="007B0717">
              <w:rPr>
                <w:b/>
                <w:bCs/>
                <w:sz w:val="18"/>
                <w:szCs w:val="18"/>
                <w:lang w:val="en-US"/>
              </w:rPr>
              <w:t>995,5</w:t>
            </w:r>
          </w:p>
        </w:tc>
      </w:tr>
      <w:tr w:rsidR="00B40F29" w:rsidRPr="007B0717" w14:paraId="32A1648B" w14:textId="77777777" w:rsidTr="00B40F29">
        <w:trPr>
          <w:trHeight w:val="9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4A1BA1" w14:textId="77777777" w:rsidR="00B40F29" w:rsidRPr="007B0717" w:rsidRDefault="00B40F29" w:rsidP="004E180D">
            <w:pPr>
              <w:jc w:val="center"/>
              <w:rPr>
                <w:sz w:val="18"/>
                <w:szCs w:val="18"/>
                <w:lang w:val="en-US"/>
              </w:rPr>
            </w:pPr>
            <w:r w:rsidRPr="007B0717">
              <w:rPr>
                <w:sz w:val="18"/>
                <w:szCs w:val="18"/>
                <w:lang w:val="en-US"/>
              </w:rPr>
              <w:t xml:space="preserve">HG </w:t>
            </w:r>
          </w:p>
          <w:p w14:paraId="3112D252"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3A1B5DAB"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46E546B5" w14:textId="77777777" w:rsidR="00B40F29" w:rsidRPr="007B0717" w:rsidRDefault="00B40F29" w:rsidP="004E180D">
            <w:pPr>
              <w:jc w:val="both"/>
              <w:rPr>
                <w:sz w:val="18"/>
                <w:szCs w:val="18"/>
                <w:lang w:val="en-US"/>
              </w:rPr>
            </w:pPr>
            <w:r w:rsidRPr="007B0717">
              <w:rPr>
                <w:sz w:val="18"/>
                <w:szCs w:val="18"/>
                <w:lang w:val="en-US"/>
              </w:rPr>
              <w:t>Consiliului raional Leova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4D66292" w14:textId="77777777" w:rsidR="00B40F29" w:rsidRPr="007B0717" w:rsidRDefault="00B40F29" w:rsidP="004E180D">
            <w:pPr>
              <w:jc w:val="right"/>
              <w:rPr>
                <w:sz w:val="18"/>
                <w:szCs w:val="18"/>
                <w:lang w:val="en-US"/>
              </w:rPr>
            </w:pPr>
            <w:r w:rsidRPr="007B0717">
              <w:rPr>
                <w:sz w:val="18"/>
                <w:szCs w:val="18"/>
                <w:lang w:val="en-US"/>
              </w:rPr>
              <w:t>80,0</w:t>
            </w:r>
          </w:p>
        </w:tc>
        <w:tc>
          <w:tcPr>
            <w:tcW w:w="1228" w:type="dxa"/>
            <w:tcBorders>
              <w:top w:val="nil"/>
              <w:left w:val="nil"/>
              <w:bottom w:val="single" w:sz="4" w:space="0" w:color="auto"/>
              <w:right w:val="single" w:sz="4" w:space="0" w:color="auto"/>
            </w:tcBorders>
            <w:shd w:val="clear" w:color="auto" w:fill="auto"/>
            <w:vAlign w:val="bottom"/>
            <w:hideMark/>
          </w:tcPr>
          <w:p w14:paraId="0F906C8F" w14:textId="77777777" w:rsidR="00B40F29" w:rsidRPr="007B0717" w:rsidRDefault="00B40F29" w:rsidP="004E180D">
            <w:pPr>
              <w:jc w:val="right"/>
              <w:rPr>
                <w:sz w:val="18"/>
                <w:szCs w:val="18"/>
                <w:lang w:val="en-US"/>
              </w:rPr>
            </w:pPr>
            <w:r w:rsidRPr="007B0717">
              <w:rPr>
                <w:sz w:val="18"/>
                <w:szCs w:val="18"/>
                <w:lang w:val="en-US"/>
              </w:rPr>
              <w:t>80,0</w:t>
            </w:r>
          </w:p>
        </w:tc>
      </w:tr>
      <w:tr w:rsidR="00B40F29" w:rsidRPr="007B0717" w14:paraId="56A4B5FC"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9B03FB" w14:textId="77777777" w:rsidR="00B40F29" w:rsidRPr="007B0717" w:rsidRDefault="00B40F29" w:rsidP="004E180D">
            <w:pPr>
              <w:jc w:val="center"/>
              <w:rPr>
                <w:sz w:val="18"/>
                <w:szCs w:val="18"/>
                <w:lang w:val="en-US"/>
              </w:rPr>
            </w:pPr>
            <w:r w:rsidRPr="007B0717">
              <w:rPr>
                <w:sz w:val="18"/>
                <w:szCs w:val="18"/>
                <w:lang w:val="en-US"/>
              </w:rPr>
              <w:t>DCSE</w:t>
            </w:r>
          </w:p>
          <w:p w14:paraId="79F4AC11"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A79F9F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74785BD0" w14:textId="77777777" w:rsidR="00B40F29" w:rsidRPr="007B0717" w:rsidRDefault="00B40F29" w:rsidP="004E180D">
            <w:pPr>
              <w:jc w:val="both"/>
              <w:rPr>
                <w:sz w:val="18"/>
                <w:szCs w:val="18"/>
                <w:lang w:val="en-US"/>
              </w:rPr>
            </w:pPr>
            <w:r w:rsidRPr="007B0717">
              <w:rPr>
                <w:sz w:val="18"/>
                <w:szCs w:val="18"/>
                <w:lang w:val="en-US"/>
              </w:rPr>
              <w:t>Consiliului raional Leova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86732E6" w14:textId="77777777" w:rsidR="00B40F29" w:rsidRPr="007B0717" w:rsidRDefault="00B40F29" w:rsidP="004E180D">
            <w:pPr>
              <w:jc w:val="right"/>
              <w:rPr>
                <w:sz w:val="18"/>
                <w:szCs w:val="18"/>
                <w:lang w:val="en-US"/>
              </w:rPr>
            </w:pPr>
            <w:r w:rsidRPr="007B0717">
              <w:rPr>
                <w:sz w:val="18"/>
                <w:szCs w:val="18"/>
                <w:lang w:val="en-US"/>
              </w:rPr>
              <w:t>738,5</w:t>
            </w:r>
          </w:p>
        </w:tc>
        <w:tc>
          <w:tcPr>
            <w:tcW w:w="1228" w:type="dxa"/>
            <w:tcBorders>
              <w:top w:val="nil"/>
              <w:left w:val="nil"/>
              <w:bottom w:val="single" w:sz="4" w:space="0" w:color="auto"/>
              <w:right w:val="single" w:sz="4" w:space="0" w:color="auto"/>
            </w:tcBorders>
            <w:shd w:val="clear" w:color="auto" w:fill="auto"/>
            <w:vAlign w:val="bottom"/>
            <w:hideMark/>
          </w:tcPr>
          <w:p w14:paraId="3A18709B" w14:textId="77777777" w:rsidR="00B40F29" w:rsidRPr="007B0717" w:rsidRDefault="00B40F29" w:rsidP="004E180D">
            <w:pPr>
              <w:jc w:val="right"/>
              <w:rPr>
                <w:sz w:val="18"/>
                <w:szCs w:val="18"/>
                <w:lang w:val="en-US"/>
              </w:rPr>
            </w:pPr>
            <w:r w:rsidRPr="007B0717">
              <w:rPr>
                <w:sz w:val="18"/>
                <w:szCs w:val="18"/>
                <w:lang w:val="en-US"/>
              </w:rPr>
              <w:t>648,4</w:t>
            </w:r>
          </w:p>
        </w:tc>
      </w:tr>
      <w:tr w:rsidR="00B40F29" w:rsidRPr="007B0717" w14:paraId="0C6C33EE"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7E66FEC" w14:textId="77777777" w:rsidR="00B40F29" w:rsidRPr="007B0717" w:rsidRDefault="00B40F29" w:rsidP="004E180D">
            <w:pPr>
              <w:jc w:val="center"/>
              <w:rPr>
                <w:sz w:val="18"/>
                <w:szCs w:val="18"/>
                <w:lang w:val="en-US"/>
              </w:rPr>
            </w:pPr>
            <w:r w:rsidRPr="007B0717">
              <w:rPr>
                <w:sz w:val="18"/>
                <w:szCs w:val="18"/>
                <w:lang w:val="en-US"/>
              </w:rPr>
              <w:t>DCSE</w:t>
            </w:r>
          </w:p>
          <w:p w14:paraId="2E606F60"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449D8A05"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AC4BAFB" w14:textId="77777777" w:rsidR="00B40F29" w:rsidRPr="007B0717" w:rsidRDefault="00B40F29" w:rsidP="004E180D">
            <w:pPr>
              <w:jc w:val="both"/>
              <w:rPr>
                <w:sz w:val="18"/>
                <w:szCs w:val="18"/>
                <w:lang w:val="en-US"/>
              </w:rPr>
            </w:pPr>
            <w:r w:rsidRPr="007B0717">
              <w:rPr>
                <w:sz w:val="18"/>
                <w:szCs w:val="18"/>
                <w:lang w:val="en-US"/>
              </w:rPr>
              <w:t>Consiliului raional Leova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18460EDF" w14:textId="77777777" w:rsidR="00B40F29" w:rsidRPr="007B0717" w:rsidRDefault="00B40F29" w:rsidP="004E180D">
            <w:pPr>
              <w:jc w:val="right"/>
              <w:rPr>
                <w:sz w:val="18"/>
                <w:szCs w:val="18"/>
                <w:lang w:val="en-US"/>
              </w:rPr>
            </w:pPr>
            <w:r w:rsidRPr="007B0717">
              <w:rPr>
                <w:sz w:val="18"/>
                <w:szCs w:val="18"/>
                <w:lang w:val="en-US"/>
              </w:rPr>
              <w:t>187,0</w:t>
            </w:r>
          </w:p>
        </w:tc>
        <w:tc>
          <w:tcPr>
            <w:tcW w:w="1228" w:type="dxa"/>
            <w:tcBorders>
              <w:top w:val="nil"/>
              <w:left w:val="nil"/>
              <w:bottom w:val="single" w:sz="4" w:space="0" w:color="auto"/>
              <w:right w:val="single" w:sz="4" w:space="0" w:color="auto"/>
            </w:tcBorders>
            <w:shd w:val="clear" w:color="auto" w:fill="auto"/>
            <w:vAlign w:val="bottom"/>
            <w:hideMark/>
          </w:tcPr>
          <w:p w14:paraId="52B532D7" w14:textId="77777777" w:rsidR="00B40F29" w:rsidRPr="007B0717" w:rsidRDefault="00B40F29" w:rsidP="004E180D">
            <w:pPr>
              <w:jc w:val="right"/>
              <w:rPr>
                <w:sz w:val="18"/>
                <w:szCs w:val="18"/>
                <w:lang w:val="en-US"/>
              </w:rPr>
            </w:pPr>
            <w:r w:rsidRPr="007B0717">
              <w:rPr>
                <w:sz w:val="18"/>
                <w:szCs w:val="18"/>
                <w:lang w:val="en-US"/>
              </w:rPr>
              <w:t>145,1</w:t>
            </w:r>
          </w:p>
        </w:tc>
      </w:tr>
      <w:tr w:rsidR="00B40F29" w:rsidRPr="007B0717" w14:paraId="2435F7C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10F26D" w14:textId="77777777" w:rsidR="00B40F29" w:rsidRPr="007B0717" w:rsidRDefault="00B40F29" w:rsidP="004E180D">
            <w:pPr>
              <w:jc w:val="center"/>
              <w:rPr>
                <w:sz w:val="18"/>
                <w:szCs w:val="18"/>
                <w:lang w:val="en-US"/>
              </w:rPr>
            </w:pPr>
            <w:r w:rsidRPr="007B0717">
              <w:rPr>
                <w:sz w:val="18"/>
                <w:szCs w:val="18"/>
                <w:lang w:val="en-US"/>
              </w:rPr>
              <w:t xml:space="preserve">DCSE </w:t>
            </w:r>
          </w:p>
          <w:p w14:paraId="5B310594"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02AFF1A2"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2D598C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753350F" w14:textId="77777777" w:rsidR="00B40F29" w:rsidRPr="007B0717" w:rsidRDefault="00B40F29" w:rsidP="004E180D">
            <w:pPr>
              <w:jc w:val="right"/>
              <w:rPr>
                <w:sz w:val="18"/>
                <w:szCs w:val="18"/>
                <w:lang w:val="en-US"/>
              </w:rPr>
            </w:pPr>
            <w:r w:rsidRPr="007B0717">
              <w:rPr>
                <w:sz w:val="18"/>
                <w:szCs w:val="18"/>
                <w:lang w:val="en-US"/>
              </w:rPr>
              <w:t>122,0</w:t>
            </w:r>
          </w:p>
        </w:tc>
        <w:tc>
          <w:tcPr>
            <w:tcW w:w="1228" w:type="dxa"/>
            <w:tcBorders>
              <w:top w:val="nil"/>
              <w:left w:val="nil"/>
              <w:bottom w:val="single" w:sz="4" w:space="0" w:color="auto"/>
              <w:right w:val="single" w:sz="4" w:space="0" w:color="auto"/>
            </w:tcBorders>
            <w:shd w:val="clear" w:color="auto" w:fill="auto"/>
            <w:vAlign w:val="bottom"/>
            <w:hideMark/>
          </w:tcPr>
          <w:p w14:paraId="5E27495A" w14:textId="77777777" w:rsidR="00B40F29" w:rsidRPr="007B0717" w:rsidRDefault="00B40F29" w:rsidP="004E180D">
            <w:pPr>
              <w:jc w:val="right"/>
              <w:rPr>
                <w:sz w:val="18"/>
                <w:szCs w:val="18"/>
                <w:lang w:val="en-US"/>
              </w:rPr>
            </w:pPr>
            <w:r w:rsidRPr="007B0717">
              <w:rPr>
                <w:sz w:val="18"/>
                <w:szCs w:val="18"/>
                <w:lang w:val="en-US"/>
              </w:rPr>
              <w:t>122,0</w:t>
            </w:r>
          </w:p>
        </w:tc>
      </w:tr>
      <w:tr w:rsidR="00B40F29" w:rsidRPr="007B0717" w14:paraId="7330C2DA"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56F97AF" w14:textId="77777777" w:rsidR="00B40F29" w:rsidRPr="007B0717" w:rsidRDefault="00B40F29" w:rsidP="004E180D">
            <w:pPr>
              <w:jc w:val="center"/>
              <w:rPr>
                <w:sz w:val="18"/>
                <w:szCs w:val="18"/>
                <w:lang w:val="en-US"/>
              </w:rPr>
            </w:pPr>
            <w:r w:rsidRPr="007B0717">
              <w:rPr>
                <w:sz w:val="18"/>
                <w:szCs w:val="18"/>
                <w:lang w:val="en-US"/>
              </w:rPr>
              <w:lastRenderedPageBreak/>
              <w:t> </w:t>
            </w:r>
          </w:p>
        </w:tc>
        <w:tc>
          <w:tcPr>
            <w:tcW w:w="1134" w:type="dxa"/>
            <w:tcBorders>
              <w:top w:val="nil"/>
              <w:left w:val="nil"/>
              <w:bottom w:val="single" w:sz="4" w:space="0" w:color="auto"/>
              <w:right w:val="single" w:sz="4" w:space="0" w:color="auto"/>
            </w:tcBorders>
            <w:shd w:val="clear" w:color="auto" w:fill="FFFFFF"/>
            <w:vAlign w:val="center"/>
            <w:hideMark/>
          </w:tcPr>
          <w:p w14:paraId="651B0138"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80AA9B8" w14:textId="77777777" w:rsidR="00B40F29" w:rsidRPr="007B0717" w:rsidRDefault="00B40F29" w:rsidP="004E180D">
            <w:pPr>
              <w:jc w:val="both"/>
              <w:rPr>
                <w:b/>
                <w:bCs/>
                <w:sz w:val="18"/>
                <w:szCs w:val="18"/>
                <w:lang w:val="en-US"/>
              </w:rPr>
            </w:pPr>
            <w:r w:rsidRPr="007B0717">
              <w:rPr>
                <w:b/>
                <w:bCs/>
                <w:sz w:val="18"/>
                <w:szCs w:val="18"/>
                <w:lang w:val="en-US"/>
              </w:rPr>
              <w:t>Raionul Nisporeni</w:t>
            </w:r>
          </w:p>
        </w:tc>
        <w:tc>
          <w:tcPr>
            <w:tcW w:w="1465" w:type="dxa"/>
            <w:tcBorders>
              <w:top w:val="nil"/>
              <w:left w:val="nil"/>
              <w:bottom w:val="single" w:sz="4" w:space="0" w:color="auto"/>
              <w:right w:val="single" w:sz="4" w:space="0" w:color="auto"/>
            </w:tcBorders>
            <w:shd w:val="clear" w:color="auto" w:fill="FFFFFF"/>
            <w:vAlign w:val="bottom"/>
            <w:hideMark/>
          </w:tcPr>
          <w:p w14:paraId="2C1DD2A9" w14:textId="77777777" w:rsidR="00B40F29" w:rsidRPr="007B0717" w:rsidRDefault="00B40F29" w:rsidP="004E180D">
            <w:pPr>
              <w:jc w:val="right"/>
              <w:rPr>
                <w:b/>
                <w:bCs/>
                <w:sz w:val="18"/>
                <w:szCs w:val="18"/>
                <w:lang w:val="en-US"/>
              </w:rPr>
            </w:pPr>
            <w:r w:rsidRPr="007B0717">
              <w:rPr>
                <w:b/>
                <w:bCs/>
                <w:sz w:val="18"/>
                <w:szCs w:val="18"/>
                <w:lang w:val="en-US"/>
              </w:rPr>
              <w:t>3747,8</w:t>
            </w:r>
          </w:p>
        </w:tc>
        <w:tc>
          <w:tcPr>
            <w:tcW w:w="1228" w:type="dxa"/>
            <w:tcBorders>
              <w:top w:val="nil"/>
              <w:left w:val="nil"/>
              <w:bottom w:val="single" w:sz="4" w:space="0" w:color="auto"/>
              <w:right w:val="single" w:sz="4" w:space="0" w:color="auto"/>
            </w:tcBorders>
            <w:shd w:val="clear" w:color="auto" w:fill="FFFFFF"/>
            <w:vAlign w:val="bottom"/>
            <w:hideMark/>
          </w:tcPr>
          <w:p w14:paraId="0F275691" w14:textId="77777777" w:rsidR="00B40F29" w:rsidRPr="007B0717" w:rsidRDefault="00B40F29" w:rsidP="004E180D">
            <w:pPr>
              <w:jc w:val="right"/>
              <w:rPr>
                <w:b/>
                <w:bCs/>
                <w:sz w:val="18"/>
                <w:szCs w:val="18"/>
                <w:lang w:val="en-US"/>
              </w:rPr>
            </w:pPr>
            <w:r w:rsidRPr="007B0717">
              <w:rPr>
                <w:b/>
                <w:bCs/>
                <w:sz w:val="18"/>
                <w:szCs w:val="18"/>
                <w:lang w:val="en-US"/>
              </w:rPr>
              <w:t>3684,1</w:t>
            </w:r>
          </w:p>
        </w:tc>
      </w:tr>
      <w:tr w:rsidR="00B40F29" w:rsidRPr="007B0717" w14:paraId="4482443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B01EA8" w14:textId="77777777" w:rsidR="00B40F29" w:rsidRPr="007B0717" w:rsidRDefault="00B40F29" w:rsidP="004E180D">
            <w:pPr>
              <w:jc w:val="center"/>
              <w:rPr>
                <w:sz w:val="18"/>
                <w:szCs w:val="18"/>
                <w:lang w:val="en-US"/>
              </w:rPr>
            </w:pPr>
            <w:r w:rsidRPr="007B0717">
              <w:rPr>
                <w:sz w:val="18"/>
                <w:szCs w:val="18"/>
                <w:lang w:val="en-US"/>
              </w:rPr>
              <w:t>DCSE</w:t>
            </w:r>
          </w:p>
          <w:p w14:paraId="6F94D770"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3C19DDAC"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4759DE3C" w14:textId="77777777" w:rsidR="00B40F29" w:rsidRPr="007B0717" w:rsidRDefault="00B40F29" w:rsidP="004E180D">
            <w:pPr>
              <w:jc w:val="both"/>
              <w:rPr>
                <w:sz w:val="18"/>
                <w:szCs w:val="18"/>
                <w:lang w:val="en-US"/>
              </w:rPr>
            </w:pPr>
            <w:r w:rsidRPr="007B0717">
              <w:rPr>
                <w:sz w:val="18"/>
                <w:szCs w:val="18"/>
                <w:lang w:val="en-US"/>
              </w:rPr>
              <w:t>Consiliului raional Nisporeni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5DAF79F7" w14:textId="77777777" w:rsidR="00B40F29" w:rsidRPr="007B0717" w:rsidRDefault="00B40F29" w:rsidP="004E180D">
            <w:pPr>
              <w:jc w:val="right"/>
              <w:rPr>
                <w:sz w:val="18"/>
                <w:szCs w:val="18"/>
                <w:lang w:val="en-US"/>
              </w:rPr>
            </w:pPr>
            <w:r w:rsidRPr="007B0717">
              <w:rPr>
                <w:sz w:val="18"/>
                <w:szCs w:val="18"/>
                <w:lang w:val="en-US"/>
              </w:rPr>
              <w:t>471,1</w:t>
            </w:r>
          </w:p>
        </w:tc>
        <w:tc>
          <w:tcPr>
            <w:tcW w:w="1228" w:type="dxa"/>
            <w:tcBorders>
              <w:top w:val="nil"/>
              <w:left w:val="nil"/>
              <w:bottom w:val="single" w:sz="4" w:space="0" w:color="auto"/>
              <w:right w:val="single" w:sz="4" w:space="0" w:color="auto"/>
            </w:tcBorders>
            <w:shd w:val="clear" w:color="auto" w:fill="auto"/>
            <w:vAlign w:val="bottom"/>
            <w:hideMark/>
          </w:tcPr>
          <w:p w14:paraId="2FE6CE3A" w14:textId="77777777" w:rsidR="00B40F29" w:rsidRPr="007B0717" w:rsidRDefault="00B40F29" w:rsidP="004E180D">
            <w:pPr>
              <w:jc w:val="right"/>
              <w:rPr>
                <w:sz w:val="18"/>
                <w:szCs w:val="18"/>
                <w:lang w:val="en-US"/>
              </w:rPr>
            </w:pPr>
            <w:r w:rsidRPr="007B0717">
              <w:rPr>
                <w:sz w:val="18"/>
                <w:szCs w:val="18"/>
                <w:lang w:val="en-US"/>
              </w:rPr>
              <w:t>471,1</w:t>
            </w:r>
          </w:p>
        </w:tc>
      </w:tr>
      <w:tr w:rsidR="00B40F29" w:rsidRPr="007B0717" w14:paraId="2D9668FA" w14:textId="77777777" w:rsidTr="00B40F29">
        <w:trPr>
          <w:trHeight w:val="5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7FADD9" w14:textId="77777777" w:rsidR="00B40F29" w:rsidRPr="007B0717" w:rsidRDefault="00B40F29" w:rsidP="004E180D">
            <w:pPr>
              <w:jc w:val="center"/>
              <w:rPr>
                <w:sz w:val="18"/>
                <w:szCs w:val="18"/>
                <w:lang w:val="en-US"/>
              </w:rPr>
            </w:pPr>
            <w:r w:rsidRPr="007B0717">
              <w:rPr>
                <w:sz w:val="18"/>
                <w:szCs w:val="18"/>
                <w:lang w:val="en-US"/>
              </w:rPr>
              <w:t>DCSE</w:t>
            </w:r>
          </w:p>
          <w:p w14:paraId="413D3CB1"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654E2A7D"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02C0F59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F9AAF8C" w14:textId="77777777" w:rsidR="00B40F29" w:rsidRPr="007B0717" w:rsidRDefault="00B40F29" w:rsidP="004E180D">
            <w:pPr>
              <w:jc w:val="right"/>
              <w:rPr>
                <w:sz w:val="18"/>
                <w:szCs w:val="18"/>
                <w:lang w:val="en-US"/>
              </w:rPr>
            </w:pPr>
            <w:r w:rsidRPr="007B0717">
              <w:rPr>
                <w:sz w:val="18"/>
                <w:szCs w:val="18"/>
                <w:lang w:val="en-US"/>
              </w:rPr>
              <w:t>768,4</w:t>
            </w:r>
          </w:p>
        </w:tc>
        <w:tc>
          <w:tcPr>
            <w:tcW w:w="1228" w:type="dxa"/>
            <w:tcBorders>
              <w:top w:val="nil"/>
              <w:left w:val="nil"/>
              <w:bottom w:val="single" w:sz="4" w:space="0" w:color="auto"/>
              <w:right w:val="single" w:sz="4" w:space="0" w:color="auto"/>
            </w:tcBorders>
            <w:shd w:val="clear" w:color="auto" w:fill="auto"/>
            <w:vAlign w:val="bottom"/>
            <w:hideMark/>
          </w:tcPr>
          <w:p w14:paraId="2C4D53D9" w14:textId="77777777" w:rsidR="00B40F29" w:rsidRPr="007B0717" w:rsidRDefault="00B40F29" w:rsidP="004E180D">
            <w:pPr>
              <w:jc w:val="right"/>
              <w:rPr>
                <w:sz w:val="18"/>
                <w:szCs w:val="18"/>
                <w:lang w:val="en-US"/>
              </w:rPr>
            </w:pPr>
            <w:r w:rsidRPr="007B0717">
              <w:rPr>
                <w:sz w:val="18"/>
                <w:szCs w:val="18"/>
                <w:lang w:val="en-US"/>
              </w:rPr>
              <w:t>768,4</w:t>
            </w:r>
          </w:p>
        </w:tc>
      </w:tr>
      <w:tr w:rsidR="00B40F29" w:rsidRPr="007B0717" w14:paraId="2D5731B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45FAAF" w14:textId="77777777" w:rsidR="00B40F29" w:rsidRPr="007B0717" w:rsidRDefault="00B40F29" w:rsidP="004E180D">
            <w:pPr>
              <w:jc w:val="center"/>
              <w:rPr>
                <w:sz w:val="18"/>
                <w:szCs w:val="18"/>
                <w:lang w:val="en-US"/>
              </w:rPr>
            </w:pPr>
            <w:r w:rsidRPr="007B0717">
              <w:rPr>
                <w:sz w:val="18"/>
                <w:szCs w:val="18"/>
                <w:lang w:val="en-US"/>
              </w:rPr>
              <w:t>DCSE</w:t>
            </w:r>
          </w:p>
          <w:p w14:paraId="5DAF10CC"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20243A74"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28E32D8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E56BFDB" w14:textId="77777777" w:rsidR="00B40F29" w:rsidRPr="007B0717" w:rsidRDefault="00B40F29" w:rsidP="004E180D">
            <w:pPr>
              <w:jc w:val="right"/>
              <w:rPr>
                <w:sz w:val="18"/>
                <w:szCs w:val="18"/>
                <w:lang w:val="en-US"/>
              </w:rPr>
            </w:pPr>
            <w:r w:rsidRPr="007B0717">
              <w:rPr>
                <w:sz w:val="18"/>
                <w:szCs w:val="18"/>
                <w:lang w:val="en-US"/>
              </w:rPr>
              <w:t>43,3</w:t>
            </w:r>
          </w:p>
        </w:tc>
        <w:tc>
          <w:tcPr>
            <w:tcW w:w="1228" w:type="dxa"/>
            <w:tcBorders>
              <w:top w:val="nil"/>
              <w:left w:val="nil"/>
              <w:bottom w:val="single" w:sz="4" w:space="0" w:color="auto"/>
              <w:right w:val="single" w:sz="4" w:space="0" w:color="auto"/>
            </w:tcBorders>
            <w:shd w:val="clear" w:color="auto" w:fill="auto"/>
            <w:vAlign w:val="bottom"/>
            <w:hideMark/>
          </w:tcPr>
          <w:p w14:paraId="510AFB4A" w14:textId="77777777" w:rsidR="00B40F29" w:rsidRPr="007B0717" w:rsidRDefault="00B40F29" w:rsidP="004E180D">
            <w:pPr>
              <w:jc w:val="right"/>
              <w:rPr>
                <w:sz w:val="18"/>
                <w:szCs w:val="18"/>
                <w:lang w:val="en-US"/>
              </w:rPr>
            </w:pPr>
            <w:r w:rsidRPr="007B0717">
              <w:rPr>
                <w:sz w:val="18"/>
                <w:szCs w:val="18"/>
                <w:lang w:val="en-US"/>
              </w:rPr>
              <w:t>43,3</w:t>
            </w:r>
          </w:p>
        </w:tc>
      </w:tr>
      <w:tr w:rsidR="00B40F29" w:rsidRPr="007B0717" w14:paraId="5111FC20"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1AAED8" w14:textId="77777777" w:rsidR="00B40F29" w:rsidRPr="007B0717" w:rsidRDefault="00B40F29" w:rsidP="004E180D">
            <w:pPr>
              <w:jc w:val="center"/>
              <w:rPr>
                <w:sz w:val="18"/>
                <w:szCs w:val="18"/>
                <w:lang w:val="en-US"/>
              </w:rPr>
            </w:pPr>
            <w:r w:rsidRPr="007B0717">
              <w:rPr>
                <w:sz w:val="18"/>
                <w:szCs w:val="18"/>
                <w:lang w:val="en-US"/>
              </w:rPr>
              <w:t>DCSE</w:t>
            </w:r>
          </w:p>
          <w:p w14:paraId="6BB24FE2"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32AF92E1"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14A28C4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ECE8D2" w14:textId="77777777" w:rsidR="00B40F29" w:rsidRPr="007B0717" w:rsidRDefault="00B40F29" w:rsidP="004E180D">
            <w:pPr>
              <w:jc w:val="right"/>
              <w:rPr>
                <w:sz w:val="18"/>
                <w:szCs w:val="18"/>
                <w:lang w:val="en-US"/>
              </w:rPr>
            </w:pPr>
            <w:r w:rsidRPr="007B0717">
              <w:rPr>
                <w:sz w:val="18"/>
                <w:szCs w:val="18"/>
                <w:lang w:val="en-US"/>
              </w:rPr>
              <w:t>32,6</w:t>
            </w:r>
          </w:p>
        </w:tc>
        <w:tc>
          <w:tcPr>
            <w:tcW w:w="1228" w:type="dxa"/>
            <w:tcBorders>
              <w:top w:val="nil"/>
              <w:left w:val="nil"/>
              <w:bottom w:val="single" w:sz="4" w:space="0" w:color="auto"/>
              <w:right w:val="single" w:sz="4" w:space="0" w:color="auto"/>
            </w:tcBorders>
            <w:shd w:val="clear" w:color="auto" w:fill="auto"/>
            <w:vAlign w:val="bottom"/>
            <w:hideMark/>
          </w:tcPr>
          <w:p w14:paraId="2DAC9662" w14:textId="77777777" w:rsidR="00B40F29" w:rsidRPr="007B0717" w:rsidRDefault="00B40F29" w:rsidP="004E180D">
            <w:pPr>
              <w:jc w:val="right"/>
              <w:rPr>
                <w:sz w:val="18"/>
                <w:szCs w:val="18"/>
                <w:lang w:val="en-US"/>
              </w:rPr>
            </w:pPr>
            <w:r w:rsidRPr="007B0717">
              <w:rPr>
                <w:sz w:val="18"/>
                <w:szCs w:val="18"/>
                <w:lang w:val="en-US"/>
              </w:rPr>
              <w:t>32,6</w:t>
            </w:r>
          </w:p>
        </w:tc>
      </w:tr>
      <w:tr w:rsidR="00B40F29" w:rsidRPr="007B0717" w14:paraId="48AF0F9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023F40" w14:textId="77777777" w:rsidR="00B40F29" w:rsidRPr="007B0717" w:rsidRDefault="00B40F29" w:rsidP="004E180D">
            <w:pPr>
              <w:jc w:val="center"/>
              <w:rPr>
                <w:sz w:val="18"/>
                <w:szCs w:val="18"/>
                <w:lang w:val="en-US"/>
              </w:rPr>
            </w:pPr>
            <w:r w:rsidRPr="007B0717">
              <w:rPr>
                <w:sz w:val="18"/>
                <w:szCs w:val="18"/>
                <w:lang w:val="en-US"/>
              </w:rPr>
              <w:t xml:space="preserve">DCSE </w:t>
            </w:r>
          </w:p>
          <w:p w14:paraId="03415C1C"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7D775A30"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66CBD03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40074D3" w14:textId="77777777" w:rsidR="00B40F29" w:rsidRPr="007B0717" w:rsidRDefault="00B40F29" w:rsidP="004E180D">
            <w:pPr>
              <w:jc w:val="right"/>
              <w:rPr>
                <w:sz w:val="18"/>
                <w:szCs w:val="18"/>
                <w:lang w:val="en-US"/>
              </w:rPr>
            </w:pPr>
            <w:r w:rsidRPr="007B0717">
              <w:rPr>
                <w:sz w:val="18"/>
                <w:szCs w:val="18"/>
                <w:lang w:val="en-US"/>
              </w:rPr>
              <w:t>27,6</w:t>
            </w:r>
          </w:p>
        </w:tc>
        <w:tc>
          <w:tcPr>
            <w:tcW w:w="1228" w:type="dxa"/>
            <w:tcBorders>
              <w:top w:val="nil"/>
              <w:left w:val="nil"/>
              <w:bottom w:val="single" w:sz="4" w:space="0" w:color="auto"/>
              <w:right w:val="single" w:sz="4" w:space="0" w:color="auto"/>
            </w:tcBorders>
            <w:shd w:val="clear" w:color="auto" w:fill="auto"/>
            <w:vAlign w:val="bottom"/>
            <w:hideMark/>
          </w:tcPr>
          <w:p w14:paraId="108E9321" w14:textId="77777777" w:rsidR="00B40F29" w:rsidRPr="007B0717" w:rsidRDefault="00B40F29" w:rsidP="004E180D">
            <w:pPr>
              <w:jc w:val="right"/>
              <w:rPr>
                <w:sz w:val="18"/>
                <w:szCs w:val="18"/>
                <w:lang w:val="en-US"/>
              </w:rPr>
            </w:pPr>
            <w:r w:rsidRPr="007B0717">
              <w:rPr>
                <w:sz w:val="18"/>
                <w:szCs w:val="18"/>
                <w:lang w:val="en-US"/>
              </w:rPr>
              <w:t>27,6</w:t>
            </w:r>
          </w:p>
        </w:tc>
      </w:tr>
      <w:tr w:rsidR="00B40F29" w:rsidRPr="007B0717" w14:paraId="76DB022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F6BD78" w14:textId="77777777" w:rsidR="00B40F29" w:rsidRPr="007B0717" w:rsidRDefault="00B40F29" w:rsidP="004E180D">
            <w:pPr>
              <w:jc w:val="center"/>
              <w:rPr>
                <w:sz w:val="18"/>
                <w:szCs w:val="18"/>
                <w:lang w:val="en-US"/>
              </w:rPr>
            </w:pPr>
            <w:r w:rsidRPr="007B0717">
              <w:rPr>
                <w:sz w:val="18"/>
                <w:szCs w:val="18"/>
                <w:lang w:val="en-US"/>
              </w:rPr>
              <w:t>DCSE</w:t>
            </w:r>
          </w:p>
          <w:p w14:paraId="5ACF90B7"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67EF9A83"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E07923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3814723" w14:textId="77777777" w:rsidR="00B40F29" w:rsidRPr="007B0717" w:rsidRDefault="00B40F29" w:rsidP="004E180D">
            <w:pPr>
              <w:jc w:val="right"/>
              <w:rPr>
                <w:sz w:val="18"/>
                <w:szCs w:val="18"/>
                <w:lang w:val="en-US"/>
              </w:rPr>
            </w:pPr>
            <w:r w:rsidRPr="007B0717">
              <w:rPr>
                <w:sz w:val="18"/>
                <w:szCs w:val="18"/>
                <w:lang w:val="en-US"/>
              </w:rPr>
              <w:t>37,1</w:t>
            </w:r>
          </w:p>
        </w:tc>
        <w:tc>
          <w:tcPr>
            <w:tcW w:w="1228" w:type="dxa"/>
            <w:tcBorders>
              <w:top w:val="nil"/>
              <w:left w:val="nil"/>
              <w:bottom w:val="single" w:sz="4" w:space="0" w:color="auto"/>
              <w:right w:val="single" w:sz="4" w:space="0" w:color="auto"/>
            </w:tcBorders>
            <w:shd w:val="clear" w:color="auto" w:fill="auto"/>
            <w:vAlign w:val="bottom"/>
            <w:hideMark/>
          </w:tcPr>
          <w:p w14:paraId="0192C6A3" w14:textId="77777777" w:rsidR="00B40F29" w:rsidRPr="007B0717" w:rsidRDefault="00B40F29" w:rsidP="004E180D">
            <w:pPr>
              <w:jc w:val="right"/>
              <w:rPr>
                <w:sz w:val="18"/>
                <w:szCs w:val="18"/>
                <w:lang w:val="en-US"/>
              </w:rPr>
            </w:pPr>
            <w:r w:rsidRPr="007B0717">
              <w:rPr>
                <w:sz w:val="18"/>
                <w:szCs w:val="18"/>
                <w:lang w:val="en-US"/>
              </w:rPr>
              <w:t>37,1</w:t>
            </w:r>
          </w:p>
        </w:tc>
      </w:tr>
      <w:tr w:rsidR="00B40F29" w:rsidRPr="007B0717" w14:paraId="43A1B55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EF6392" w14:textId="77777777" w:rsidR="00B40F29" w:rsidRPr="007B0717" w:rsidRDefault="00B40F29" w:rsidP="004E180D">
            <w:pPr>
              <w:jc w:val="center"/>
              <w:rPr>
                <w:sz w:val="18"/>
                <w:szCs w:val="18"/>
                <w:lang w:val="en-US"/>
              </w:rPr>
            </w:pPr>
            <w:r w:rsidRPr="007B0717">
              <w:rPr>
                <w:sz w:val="18"/>
                <w:szCs w:val="18"/>
                <w:lang w:val="en-US"/>
              </w:rPr>
              <w:t>DCSE</w:t>
            </w:r>
          </w:p>
          <w:p w14:paraId="5CCBBAB8"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0EC70727"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046A22A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6BF74EB" w14:textId="77777777" w:rsidR="00B40F29" w:rsidRPr="007B0717" w:rsidRDefault="00B40F29" w:rsidP="004E180D">
            <w:pPr>
              <w:jc w:val="right"/>
              <w:rPr>
                <w:sz w:val="18"/>
                <w:szCs w:val="18"/>
                <w:lang w:val="en-US"/>
              </w:rPr>
            </w:pPr>
            <w:r w:rsidRPr="007B0717">
              <w:rPr>
                <w:sz w:val="18"/>
                <w:szCs w:val="18"/>
                <w:lang w:val="en-US"/>
              </w:rPr>
              <w:t>81,3</w:t>
            </w:r>
          </w:p>
        </w:tc>
        <w:tc>
          <w:tcPr>
            <w:tcW w:w="1228" w:type="dxa"/>
            <w:tcBorders>
              <w:top w:val="nil"/>
              <w:left w:val="nil"/>
              <w:bottom w:val="single" w:sz="4" w:space="0" w:color="auto"/>
              <w:right w:val="single" w:sz="4" w:space="0" w:color="auto"/>
            </w:tcBorders>
            <w:shd w:val="clear" w:color="auto" w:fill="auto"/>
            <w:vAlign w:val="bottom"/>
            <w:hideMark/>
          </w:tcPr>
          <w:p w14:paraId="29F553EF" w14:textId="77777777" w:rsidR="00B40F29" w:rsidRPr="007B0717" w:rsidRDefault="00B40F29" w:rsidP="004E180D">
            <w:pPr>
              <w:jc w:val="right"/>
              <w:rPr>
                <w:sz w:val="18"/>
                <w:szCs w:val="18"/>
                <w:lang w:val="en-US"/>
              </w:rPr>
            </w:pPr>
            <w:r w:rsidRPr="007B0717">
              <w:rPr>
                <w:sz w:val="18"/>
                <w:szCs w:val="18"/>
                <w:lang w:val="en-US"/>
              </w:rPr>
              <w:t>81,3</w:t>
            </w:r>
          </w:p>
        </w:tc>
      </w:tr>
      <w:tr w:rsidR="00B40F29" w:rsidRPr="007B0717" w14:paraId="7E0AEB4E"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B6A951" w14:textId="77777777" w:rsidR="00B40F29" w:rsidRPr="007B0717" w:rsidRDefault="00B40F29" w:rsidP="004E180D">
            <w:pPr>
              <w:jc w:val="center"/>
              <w:rPr>
                <w:sz w:val="18"/>
                <w:szCs w:val="18"/>
                <w:lang w:val="en-US"/>
              </w:rPr>
            </w:pPr>
            <w:r w:rsidRPr="007B0717">
              <w:rPr>
                <w:sz w:val="18"/>
                <w:szCs w:val="18"/>
                <w:lang w:val="en-US"/>
              </w:rPr>
              <w:t>DCSE</w:t>
            </w:r>
          </w:p>
          <w:p w14:paraId="538A52AE"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7C92B745"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38DDF0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4B11CD5" w14:textId="77777777" w:rsidR="00B40F29" w:rsidRPr="007B0717" w:rsidRDefault="00B40F29" w:rsidP="004E180D">
            <w:pPr>
              <w:jc w:val="right"/>
              <w:rPr>
                <w:sz w:val="18"/>
                <w:szCs w:val="18"/>
                <w:lang w:val="en-US"/>
              </w:rPr>
            </w:pPr>
            <w:r w:rsidRPr="007B0717">
              <w:rPr>
                <w:sz w:val="18"/>
                <w:szCs w:val="18"/>
                <w:lang w:val="en-US"/>
              </w:rPr>
              <w:t>86,0</w:t>
            </w:r>
          </w:p>
        </w:tc>
        <w:tc>
          <w:tcPr>
            <w:tcW w:w="1228" w:type="dxa"/>
            <w:tcBorders>
              <w:top w:val="nil"/>
              <w:left w:val="nil"/>
              <w:bottom w:val="single" w:sz="4" w:space="0" w:color="auto"/>
              <w:right w:val="single" w:sz="4" w:space="0" w:color="auto"/>
            </w:tcBorders>
            <w:shd w:val="clear" w:color="auto" w:fill="auto"/>
            <w:vAlign w:val="bottom"/>
            <w:hideMark/>
          </w:tcPr>
          <w:p w14:paraId="69ABC755" w14:textId="77777777" w:rsidR="00B40F29" w:rsidRPr="007B0717" w:rsidRDefault="00B40F29" w:rsidP="004E180D">
            <w:pPr>
              <w:jc w:val="right"/>
              <w:rPr>
                <w:sz w:val="18"/>
                <w:szCs w:val="18"/>
                <w:lang w:val="en-US"/>
              </w:rPr>
            </w:pPr>
            <w:r w:rsidRPr="007B0717">
              <w:rPr>
                <w:sz w:val="18"/>
                <w:szCs w:val="18"/>
                <w:lang w:val="en-US"/>
              </w:rPr>
              <w:t>86,0</w:t>
            </w:r>
          </w:p>
        </w:tc>
      </w:tr>
      <w:tr w:rsidR="00B40F29" w:rsidRPr="007B0717" w14:paraId="7FB815DF"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3F210F7" w14:textId="77777777" w:rsidR="00B40F29" w:rsidRPr="007B0717" w:rsidRDefault="00B40F29" w:rsidP="004E180D">
            <w:pPr>
              <w:jc w:val="center"/>
              <w:rPr>
                <w:sz w:val="18"/>
                <w:szCs w:val="18"/>
                <w:lang w:val="en-US"/>
              </w:rPr>
            </w:pPr>
            <w:r w:rsidRPr="007B0717">
              <w:rPr>
                <w:sz w:val="18"/>
                <w:szCs w:val="18"/>
                <w:lang w:val="en-US"/>
              </w:rPr>
              <w:t>DCSE</w:t>
            </w:r>
          </w:p>
          <w:p w14:paraId="7881907F"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D913DE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68002114" w14:textId="77777777" w:rsidR="00B40F29" w:rsidRPr="007B0717" w:rsidRDefault="00B40F29" w:rsidP="004E180D">
            <w:pPr>
              <w:jc w:val="both"/>
              <w:rPr>
                <w:sz w:val="18"/>
                <w:szCs w:val="18"/>
                <w:lang w:val="en-US"/>
              </w:rPr>
            </w:pPr>
            <w:r w:rsidRPr="007B0717">
              <w:rPr>
                <w:sz w:val="18"/>
                <w:szCs w:val="18"/>
                <w:lang w:val="en-US"/>
              </w:rPr>
              <w:t>Consiliului raional Nisporeni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801E084" w14:textId="77777777" w:rsidR="00B40F29" w:rsidRPr="007B0717" w:rsidRDefault="00B40F29" w:rsidP="004E180D">
            <w:pPr>
              <w:jc w:val="right"/>
              <w:rPr>
                <w:sz w:val="18"/>
                <w:szCs w:val="18"/>
                <w:lang w:val="en-US"/>
              </w:rPr>
            </w:pPr>
            <w:r w:rsidRPr="007B0717">
              <w:rPr>
                <w:sz w:val="18"/>
                <w:szCs w:val="18"/>
                <w:lang w:val="en-US"/>
              </w:rPr>
              <w:t>1557,7</w:t>
            </w:r>
          </w:p>
        </w:tc>
        <w:tc>
          <w:tcPr>
            <w:tcW w:w="1228" w:type="dxa"/>
            <w:tcBorders>
              <w:top w:val="nil"/>
              <w:left w:val="nil"/>
              <w:bottom w:val="single" w:sz="4" w:space="0" w:color="auto"/>
              <w:right w:val="single" w:sz="4" w:space="0" w:color="auto"/>
            </w:tcBorders>
            <w:shd w:val="clear" w:color="auto" w:fill="auto"/>
            <w:vAlign w:val="bottom"/>
            <w:hideMark/>
          </w:tcPr>
          <w:p w14:paraId="2B0F2981" w14:textId="77777777" w:rsidR="00B40F29" w:rsidRPr="007B0717" w:rsidRDefault="00B40F29" w:rsidP="004E180D">
            <w:pPr>
              <w:jc w:val="right"/>
              <w:rPr>
                <w:sz w:val="18"/>
                <w:szCs w:val="18"/>
                <w:lang w:val="en-US"/>
              </w:rPr>
            </w:pPr>
            <w:r w:rsidRPr="007B0717">
              <w:rPr>
                <w:sz w:val="18"/>
                <w:szCs w:val="18"/>
                <w:lang w:val="en-US"/>
              </w:rPr>
              <w:t>1494,1</w:t>
            </w:r>
          </w:p>
        </w:tc>
      </w:tr>
      <w:tr w:rsidR="00B40F29" w:rsidRPr="007B0717" w14:paraId="194B30DA"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2C0E50" w14:textId="77777777" w:rsidR="00B40F29" w:rsidRPr="007B0717" w:rsidRDefault="00B40F29" w:rsidP="004E180D">
            <w:pPr>
              <w:jc w:val="center"/>
              <w:rPr>
                <w:sz w:val="18"/>
                <w:szCs w:val="18"/>
                <w:lang w:val="en-US"/>
              </w:rPr>
            </w:pPr>
            <w:r w:rsidRPr="007B0717">
              <w:rPr>
                <w:sz w:val="18"/>
                <w:szCs w:val="18"/>
                <w:lang w:val="en-US"/>
              </w:rPr>
              <w:t xml:space="preserve">DCSE </w:t>
            </w:r>
          </w:p>
          <w:p w14:paraId="392DE81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12E33D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488A03E" w14:textId="77777777" w:rsidR="00B40F29" w:rsidRPr="007B0717" w:rsidRDefault="00B40F29" w:rsidP="004E180D">
            <w:pPr>
              <w:jc w:val="both"/>
              <w:rPr>
                <w:sz w:val="18"/>
                <w:szCs w:val="18"/>
                <w:lang w:val="en-US"/>
              </w:rPr>
            </w:pPr>
            <w:r w:rsidRPr="007B0717">
              <w:rPr>
                <w:sz w:val="18"/>
                <w:szCs w:val="18"/>
                <w:lang w:val="en-US"/>
              </w:rPr>
              <w:t>Consiliului raional Nisporeni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18784723" w14:textId="77777777" w:rsidR="00B40F29" w:rsidRPr="007B0717" w:rsidRDefault="00B40F29" w:rsidP="004E180D">
            <w:pPr>
              <w:jc w:val="right"/>
              <w:rPr>
                <w:sz w:val="18"/>
                <w:szCs w:val="18"/>
                <w:lang w:val="en-US"/>
              </w:rPr>
            </w:pPr>
            <w:r w:rsidRPr="007B0717">
              <w:rPr>
                <w:sz w:val="18"/>
                <w:szCs w:val="18"/>
                <w:lang w:val="en-US"/>
              </w:rPr>
              <w:t>232,2</w:t>
            </w:r>
          </w:p>
        </w:tc>
        <w:tc>
          <w:tcPr>
            <w:tcW w:w="1228" w:type="dxa"/>
            <w:tcBorders>
              <w:top w:val="nil"/>
              <w:left w:val="nil"/>
              <w:bottom w:val="single" w:sz="4" w:space="0" w:color="auto"/>
              <w:right w:val="single" w:sz="4" w:space="0" w:color="auto"/>
            </w:tcBorders>
            <w:shd w:val="clear" w:color="auto" w:fill="auto"/>
            <w:vAlign w:val="bottom"/>
            <w:hideMark/>
          </w:tcPr>
          <w:p w14:paraId="594DD0AC" w14:textId="77777777" w:rsidR="00B40F29" w:rsidRPr="007B0717" w:rsidRDefault="00B40F29" w:rsidP="004E180D">
            <w:pPr>
              <w:jc w:val="right"/>
              <w:rPr>
                <w:sz w:val="18"/>
                <w:szCs w:val="18"/>
                <w:lang w:val="en-US"/>
              </w:rPr>
            </w:pPr>
            <w:r w:rsidRPr="007B0717">
              <w:rPr>
                <w:sz w:val="18"/>
                <w:szCs w:val="18"/>
                <w:lang w:val="en-US"/>
              </w:rPr>
              <w:t>232,1</w:t>
            </w:r>
          </w:p>
        </w:tc>
      </w:tr>
      <w:tr w:rsidR="00B40F29" w:rsidRPr="007B0717" w14:paraId="22F27BAE"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9DD0EB" w14:textId="77777777" w:rsidR="00B40F29" w:rsidRPr="007B0717" w:rsidRDefault="00B40F29" w:rsidP="004E180D">
            <w:pPr>
              <w:jc w:val="center"/>
              <w:rPr>
                <w:sz w:val="18"/>
                <w:szCs w:val="18"/>
                <w:lang w:val="en-US"/>
              </w:rPr>
            </w:pPr>
            <w:r w:rsidRPr="007B0717">
              <w:rPr>
                <w:sz w:val="18"/>
                <w:szCs w:val="18"/>
                <w:lang w:val="en-US"/>
              </w:rPr>
              <w:t xml:space="preserve">DCSE </w:t>
            </w:r>
          </w:p>
          <w:p w14:paraId="6564AA46"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1E536A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16E0B0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5AA7A30" w14:textId="77777777" w:rsidR="00B40F29" w:rsidRPr="007B0717" w:rsidRDefault="00B40F29" w:rsidP="004E180D">
            <w:pPr>
              <w:jc w:val="right"/>
              <w:rPr>
                <w:sz w:val="18"/>
                <w:szCs w:val="18"/>
                <w:lang w:val="en-US"/>
              </w:rPr>
            </w:pPr>
            <w:r w:rsidRPr="007B0717">
              <w:rPr>
                <w:sz w:val="18"/>
                <w:szCs w:val="18"/>
                <w:lang w:val="en-US"/>
              </w:rPr>
              <w:t>162,5</w:t>
            </w:r>
          </w:p>
        </w:tc>
        <w:tc>
          <w:tcPr>
            <w:tcW w:w="1228" w:type="dxa"/>
            <w:tcBorders>
              <w:top w:val="nil"/>
              <w:left w:val="nil"/>
              <w:bottom w:val="single" w:sz="4" w:space="0" w:color="auto"/>
              <w:right w:val="single" w:sz="4" w:space="0" w:color="auto"/>
            </w:tcBorders>
            <w:shd w:val="clear" w:color="auto" w:fill="auto"/>
            <w:vAlign w:val="bottom"/>
            <w:hideMark/>
          </w:tcPr>
          <w:p w14:paraId="581E716E" w14:textId="77777777" w:rsidR="00B40F29" w:rsidRPr="007B0717" w:rsidRDefault="00B40F29" w:rsidP="004E180D">
            <w:pPr>
              <w:jc w:val="right"/>
              <w:rPr>
                <w:sz w:val="18"/>
                <w:szCs w:val="18"/>
                <w:lang w:val="en-US"/>
              </w:rPr>
            </w:pPr>
            <w:r w:rsidRPr="007B0717">
              <w:rPr>
                <w:sz w:val="18"/>
                <w:szCs w:val="18"/>
                <w:lang w:val="en-US"/>
              </w:rPr>
              <w:t>162,5</w:t>
            </w:r>
          </w:p>
        </w:tc>
      </w:tr>
      <w:tr w:rsidR="00B40F29" w:rsidRPr="007B0717" w14:paraId="1823CDB2"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7F7935" w14:textId="77777777" w:rsidR="00B40F29" w:rsidRPr="007B0717" w:rsidRDefault="00B40F29" w:rsidP="004E180D">
            <w:pPr>
              <w:jc w:val="center"/>
              <w:rPr>
                <w:sz w:val="18"/>
                <w:szCs w:val="18"/>
                <w:lang w:val="en-US"/>
              </w:rPr>
            </w:pPr>
            <w:r w:rsidRPr="007B0717">
              <w:rPr>
                <w:sz w:val="18"/>
                <w:szCs w:val="18"/>
                <w:lang w:val="en-US"/>
              </w:rPr>
              <w:t xml:space="preserve">DCSE </w:t>
            </w:r>
          </w:p>
          <w:p w14:paraId="7459CC87"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40854EC"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3EAEC191" w14:textId="77777777" w:rsidR="00B40F29" w:rsidRPr="007B0717" w:rsidRDefault="00B40F29" w:rsidP="004E180D">
            <w:pPr>
              <w:jc w:val="both"/>
              <w:rPr>
                <w:sz w:val="18"/>
                <w:szCs w:val="18"/>
                <w:lang w:val="en-US"/>
              </w:rPr>
            </w:pPr>
            <w:r w:rsidRPr="007B0717">
              <w:rPr>
                <w:sz w:val="18"/>
                <w:szCs w:val="18"/>
                <w:lang w:val="en-US"/>
              </w:rPr>
              <w:t>Consiliului raional Nisporeni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5144BDBA" w14:textId="77777777" w:rsidR="00B40F29" w:rsidRPr="007B0717" w:rsidRDefault="00B40F29" w:rsidP="004E180D">
            <w:pPr>
              <w:jc w:val="right"/>
              <w:rPr>
                <w:sz w:val="18"/>
                <w:szCs w:val="18"/>
                <w:lang w:val="en-US"/>
              </w:rPr>
            </w:pPr>
            <w:r w:rsidRPr="007B0717">
              <w:rPr>
                <w:sz w:val="18"/>
                <w:szCs w:val="18"/>
                <w:lang w:val="en-US"/>
              </w:rPr>
              <w:t>8,0</w:t>
            </w:r>
          </w:p>
        </w:tc>
        <w:tc>
          <w:tcPr>
            <w:tcW w:w="1228" w:type="dxa"/>
            <w:tcBorders>
              <w:top w:val="nil"/>
              <w:left w:val="nil"/>
              <w:bottom w:val="single" w:sz="4" w:space="0" w:color="auto"/>
              <w:right w:val="single" w:sz="4" w:space="0" w:color="auto"/>
            </w:tcBorders>
            <w:shd w:val="clear" w:color="auto" w:fill="auto"/>
            <w:vAlign w:val="bottom"/>
            <w:hideMark/>
          </w:tcPr>
          <w:p w14:paraId="552F718B" w14:textId="77777777" w:rsidR="00B40F29" w:rsidRPr="007B0717" w:rsidRDefault="00B40F29" w:rsidP="004E180D">
            <w:pPr>
              <w:jc w:val="right"/>
              <w:rPr>
                <w:sz w:val="18"/>
                <w:szCs w:val="18"/>
                <w:lang w:val="en-US"/>
              </w:rPr>
            </w:pPr>
            <w:r w:rsidRPr="007B0717">
              <w:rPr>
                <w:sz w:val="18"/>
                <w:szCs w:val="18"/>
                <w:lang w:val="en-US"/>
              </w:rPr>
              <w:t>8,0</w:t>
            </w:r>
          </w:p>
        </w:tc>
      </w:tr>
      <w:tr w:rsidR="00B40F29" w:rsidRPr="007B0717" w14:paraId="22AE939F" w14:textId="77777777" w:rsidTr="00B40F29">
        <w:trPr>
          <w:trHeight w:val="9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96E43B" w14:textId="77777777" w:rsidR="00B40F29" w:rsidRPr="007B0717" w:rsidRDefault="00B40F29" w:rsidP="004E180D">
            <w:pPr>
              <w:jc w:val="center"/>
              <w:rPr>
                <w:sz w:val="18"/>
                <w:szCs w:val="18"/>
                <w:lang w:val="en-US"/>
              </w:rPr>
            </w:pPr>
            <w:r w:rsidRPr="007B0717">
              <w:rPr>
                <w:sz w:val="18"/>
                <w:szCs w:val="18"/>
                <w:lang w:val="en-US"/>
              </w:rPr>
              <w:t>HG</w:t>
            </w:r>
          </w:p>
          <w:p w14:paraId="27BE789D"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5125D5F5"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38DF750" w14:textId="77777777" w:rsidR="00B40F29" w:rsidRPr="007B0717" w:rsidRDefault="00B40F29" w:rsidP="004E180D">
            <w:pPr>
              <w:jc w:val="both"/>
              <w:rPr>
                <w:sz w:val="18"/>
                <w:szCs w:val="18"/>
                <w:lang w:val="en-US"/>
              </w:rPr>
            </w:pPr>
            <w:r w:rsidRPr="007B0717">
              <w:rPr>
                <w:sz w:val="18"/>
                <w:szCs w:val="18"/>
                <w:lang w:val="en-US"/>
              </w:rPr>
              <w:t>Consiliului raional Nisporeni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85593B3" w14:textId="77777777" w:rsidR="00B40F29" w:rsidRPr="007B0717" w:rsidRDefault="00B40F29" w:rsidP="004E180D">
            <w:pPr>
              <w:jc w:val="right"/>
              <w:rPr>
                <w:sz w:val="18"/>
                <w:szCs w:val="18"/>
                <w:lang w:val="en-US"/>
              </w:rPr>
            </w:pPr>
            <w:r w:rsidRPr="007B0717">
              <w:rPr>
                <w:sz w:val="18"/>
                <w:szCs w:val="18"/>
                <w:lang w:val="en-US"/>
              </w:rPr>
              <w:t>240,0</w:t>
            </w:r>
          </w:p>
        </w:tc>
        <w:tc>
          <w:tcPr>
            <w:tcW w:w="1228" w:type="dxa"/>
            <w:tcBorders>
              <w:top w:val="nil"/>
              <w:left w:val="nil"/>
              <w:bottom w:val="single" w:sz="4" w:space="0" w:color="auto"/>
              <w:right w:val="single" w:sz="4" w:space="0" w:color="auto"/>
            </w:tcBorders>
            <w:shd w:val="clear" w:color="auto" w:fill="auto"/>
            <w:vAlign w:val="bottom"/>
            <w:hideMark/>
          </w:tcPr>
          <w:p w14:paraId="3610197D" w14:textId="77777777" w:rsidR="00B40F29" w:rsidRPr="007B0717" w:rsidRDefault="00B40F29" w:rsidP="004E180D">
            <w:pPr>
              <w:jc w:val="right"/>
              <w:rPr>
                <w:sz w:val="18"/>
                <w:szCs w:val="18"/>
                <w:lang w:val="en-US"/>
              </w:rPr>
            </w:pPr>
            <w:r w:rsidRPr="007B0717">
              <w:rPr>
                <w:sz w:val="18"/>
                <w:szCs w:val="18"/>
                <w:lang w:val="en-US"/>
              </w:rPr>
              <w:t>240,0</w:t>
            </w:r>
          </w:p>
        </w:tc>
      </w:tr>
      <w:tr w:rsidR="00B40F29" w:rsidRPr="007B0717" w14:paraId="39FAF9DA"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E6211FB"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33588E25"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6751F19D" w14:textId="77777777" w:rsidR="00B40F29" w:rsidRPr="007B0717" w:rsidRDefault="00B40F29" w:rsidP="004E180D">
            <w:pPr>
              <w:jc w:val="both"/>
              <w:rPr>
                <w:b/>
                <w:bCs/>
                <w:sz w:val="18"/>
                <w:szCs w:val="18"/>
                <w:lang w:val="en-US"/>
              </w:rPr>
            </w:pPr>
            <w:r w:rsidRPr="007B0717">
              <w:rPr>
                <w:b/>
                <w:bCs/>
                <w:sz w:val="18"/>
                <w:szCs w:val="18"/>
                <w:lang w:val="en-US"/>
              </w:rPr>
              <w:t>Raionul Orhei</w:t>
            </w:r>
          </w:p>
        </w:tc>
        <w:tc>
          <w:tcPr>
            <w:tcW w:w="1465" w:type="dxa"/>
            <w:tcBorders>
              <w:top w:val="nil"/>
              <w:left w:val="nil"/>
              <w:bottom w:val="single" w:sz="4" w:space="0" w:color="auto"/>
              <w:right w:val="single" w:sz="4" w:space="0" w:color="auto"/>
            </w:tcBorders>
            <w:shd w:val="clear" w:color="auto" w:fill="FFFFFF"/>
            <w:vAlign w:val="bottom"/>
            <w:hideMark/>
          </w:tcPr>
          <w:p w14:paraId="4DAEFB83" w14:textId="77777777" w:rsidR="00B40F29" w:rsidRPr="007B0717" w:rsidRDefault="00B40F29" w:rsidP="004E180D">
            <w:pPr>
              <w:jc w:val="right"/>
              <w:rPr>
                <w:b/>
                <w:bCs/>
                <w:sz w:val="18"/>
                <w:szCs w:val="18"/>
                <w:lang w:val="en-US"/>
              </w:rPr>
            </w:pPr>
            <w:r w:rsidRPr="007B0717">
              <w:rPr>
                <w:b/>
                <w:bCs/>
                <w:sz w:val="18"/>
                <w:szCs w:val="18"/>
                <w:lang w:val="en-US"/>
              </w:rPr>
              <w:t>3575,3</w:t>
            </w:r>
          </w:p>
        </w:tc>
        <w:tc>
          <w:tcPr>
            <w:tcW w:w="1228" w:type="dxa"/>
            <w:tcBorders>
              <w:top w:val="nil"/>
              <w:left w:val="nil"/>
              <w:bottom w:val="single" w:sz="4" w:space="0" w:color="auto"/>
              <w:right w:val="single" w:sz="4" w:space="0" w:color="auto"/>
            </w:tcBorders>
            <w:shd w:val="clear" w:color="auto" w:fill="FFFFFF"/>
            <w:vAlign w:val="bottom"/>
            <w:hideMark/>
          </w:tcPr>
          <w:p w14:paraId="4CF3A482" w14:textId="77777777" w:rsidR="00B40F29" w:rsidRPr="007B0717" w:rsidRDefault="00B40F29" w:rsidP="004E180D">
            <w:pPr>
              <w:jc w:val="right"/>
              <w:rPr>
                <w:b/>
                <w:bCs/>
                <w:sz w:val="18"/>
                <w:szCs w:val="18"/>
                <w:lang w:val="en-US"/>
              </w:rPr>
            </w:pPr>
            <w:r w:rsidRPr="007B0717">
              <w:rPr>
                <w:b/>
                <w:bCs/>
                <w:sz w:val="18"/>
                <w:szCs w:val="18"/>
                <w:lang w:val="en-US"/>
              </w:rPr>
              <w:t>2133,9</w:t>
            </w:r>
          </w:p>
        </w:tc>
      </w:tr>
      <w:tr w:rsidR="00B40F29" w:rsidRPr="007B0717" w14:paraId="7F4C90D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4FE5E0" w14:textId="77777777" w:rsidR="00B40F29" w:rsidRPr="007B0717" w:rsidRDefault="00B40F29" w:rsidP="004E180D">
            <w:pPr>
              <w:jc w:val="center"/>
              <w:rPr>
                <w:sz w:val="18"/>
                <w:szCs w:val="18"/>
                <w:lang w:val="en-US"/>
              </w:rPr>
            </w:pPr>
            <w:r w:rsidRPr="007B0717">
              <w:rPr>
                <w:sz w:val="18"/>
                <w:szCs w:val="18"/>
                <w:lang w:val="en-US"/>
              </w:rPr>
              <w:t>DCSE</w:t>
            </w:r>
          </w:p>
          <w:p w14:paraId="5032BFBB"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45F23E6D"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951BF19" w14:textId="77777777" w:rsidR="00B40F29" w:rsidRPr="007B0717" w:rsidRDefault="00B40F29" w:rsidP="004E180D">
            <w:pPr>
              <w:jc w:val="both"/>
              <w:rPr>
                <w:sz w:val="18"/>
                <w:szCs w:val="18"/>
                <w:lang w:val="en-US"/>
              </w:rPr>
            </w:pPr>
            <w:r w:rsidRPr="007B0717">
              <w:rPr>
                <w:sz w:val="18"/>
                <w:szCs w:val="18"/>
                <w:lang w:val="en-US"/>
              </w:rPr>
              <w:t>Consiliului raional Orhei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501D2AAD" w14:textId="77777777" w:rsidR="00B40F29" w:rsidRPr="007B0717" w:rsidRDefault="00B40F29" w:rsidP="004E180D">
            <w:pPr>
              <w:jc w:val="right"/>
              <w:rPr>
                <w:sz w:val="18"/>
                <w:szCs w:val="18"/>
                <w:lang w:val="en-US"/>
              </w:rPr>
            </w:pPr>
            <w:r w:rsidRPr="007B0717">
              <w:rPr>
                <w:sz w:val="18"/>
                <w:szCs w:val="18"/>
                <w:lang w:val="en-US"/>
              </w:rPr>
              <w:t>131,9</w:t>
            </w:r>
          </w:p>
        </w:tc>
        <w:tc>
          <w:tcPr>
            <w:tcW w:w="1228" w:type="dxa"/>
            <w:tcBorders>
              <w:top w:val="nil"/>
              <w:left w:val="nil"/>
              <w:bottom w:val="single" w:sz="4" w:space="0" w:color="auto"/>
              <w:right w:val="single" w:sz="4" w:space="0" w:color="auto"/>
            </w:tcBorders>
            <w:shd w:val="clear" w:color="auto" w:fill="auto"/>
            <w:vAlign w:val="bottom"/>
            <w:hideMark/>
          </w:tcPr>
          <w:p w14:paraId="09FB0DC9" w14:textId="77777777" w:rsidR="00B40F29" w:rsidRPr="007B0717" w:rsidRDefault="00B40F29" w:rsidP="004E180D">
            <w:pPr>
              <w:jc w:val="right"/>
              <w:rPr>
                <w:sz w:val="18"/>
                <w:szCs w:val="18"/>
                <w:lang w:val="en-US"/>
              </w:rPr>
            </w:pPr>
            <w:r w:rsidRPr="007B0717">
              <w:rPr>
                <w:sz w:val="18"/>
                <w:szCs w:val="18"/>
                <w:lang w:val="en-US"/>
              </w:rPr>
              <w:t>131,6</w:t>
            </w:r>
          </w:p>
        </w:tc>
      </w:tr>
      <w:tr w:rsidR="00B40F29" w:rsidRPr="007B0717" w14:paraId="08C9722A" w14:textId="77777777" w:rsidTr="00B40F29">
        <w:trPr>
          <w:trHeight w:val="6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5C6FA1" w14:textId="77777777" w:rsidR="00B40F29" w:rsidRPr="007B0717" w:rsidRDefault="00B40F29" w:rsidP="004E180D">
            <w:pPr>
              <w:jc w:val="center"/>
              <w:rPr>
                <w:sz w:val="18"/>
                <w:szCs w:val="18"/>
                <w:lang w:val="en-US"/>
              </w:rPr>
            </w:pPr>
            <w:r w:rsidRPr="007B0717">
              <w:rPr>
                <w:sz w:val="18"/>
                <w:szCs w:val="18"/>
                <w:lang w:val="en-US"/>
              </w:rPr>
              <w:t>DCSE</w:t>
            </w:r>
          </w:p>
          <w:p w14:paraId="703334E6"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77814B58"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36346F7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4A53C38" w14:textId="77777777" w:rsidR="00B40F29" w:rsidRPr="007B0717" w:rsidRDefault="00B40F29" w:rsidP="004E180D">
            <w:pPr>
              <w:jc w:val="right"/>
              <w:rPr>
                <w:sz w:val="18"/>
                <w:szCs w:val="18"/>
                <w:lang w:val="en-US"/>
              </w:rPr>
            </w:pPr>
            <w:r w:rsidRPr="007B0717">
              <w:rPr>
                <w:sz w:val="18"/>
                <w:szCs w:val="18"/>
                <w:lang w:val="en-US"/>
              </w:rPr>
              <w:t>147,9</w:t>
            </w:r>
          </w:p>
        </w:tc>
        <w:tc>
          <w:tcPr>
            <w:tcW w:w="1228" w:type="dxa"/>
            <w:tcBorders>
              <w:top w:val="nil"/>
              <w:left w:val="nil"/>
              <w:bottom w:val="single" w:sz="4" w:space="0" w:color="auto"/>
              <w:right w:val="single" w:sz="4" w:space="0" w:color="auto"/>
            </w:tcBorders>
            <w:shd w:val="clear" w:color="auto" w:fill="auto"/>
            <w:vAlign w:val="bottom"/>
            <w:hideMark/>
          </w:tcPr>
          <w:p w14:paraId="2203D9DB" w14:textId="77777777" w:rsidR="00B40F29" w:rsidRPr="007B0717" w:rsidRDefault="00B40F29" w:rsidP="004E180D">
            <w:pPr>
              <w:jc w:val="right"/>
              <w:rPr>
                <w:sz w:val="18"/>
                <w:szCs w:val="18"/>
                <w:lang w:val="en-US"/>
              </w:rPr>
            </w:pPr>
            <w:r w:rsidRPr="007B0717">
              <w:rPr>
                <w:sz w:val="18"/>
                <w:szCs w:val="18"/>
                <w:lang w:val="en-US"/>
              </w:rPr>
              <w:t>97,7</w:t>
            </w:r>
          </w:p>
        </w:tc>
      </w:tr>
      <w:tr w:rsidR="00B40F29" w:rsidRPr="007B0717" w14:paraId="1B0D78C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2D734D" w14:textId="77777777" w:rsidR="00B40F29" w:rsidRPr="007B0717" w:rsidRDefault="00B40F29" w:rsidP="004E180D">
            <w:pPr>
              <w:jc w:val="center"/>
              <w:rPr>
                <w:sz w:val="18"/>
                <w:szCs w:val="18"/>
                <w:lang w:val="en-US"/>
              </w:rPr>
            </w:pPr>
            <w:r w:rsidRPr="007B0717">
              <w:rPr>
                <w:sz w:val="18"/>
                <w:szCs w:val="18"/>
                <w:lang w:val="en-US"/>
              </w:rPr>
              <w:t xml:space="preserve">DCSE </w:t>
            </w:r>
          </w:p>
          <w:p w14:paraId="71AD13BB"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17DAE712"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43DF540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9A6D2F3" w14:textId="77777777" w:rsidR="00B40F29" w:rsidRPr="007B0717" w:rsidRDefault="00B40F29" w:rsidP="004E180D">
            <w:pPr>
              <w:jc w:val="right"/>
              <w:rPr>
                <w:sz w:val="18"/>
                <w:szCs w:val="18"/>
                <w:lang w:val="en-US"/>
              </w:rPr>
            </w:pPr>
            <w:r w:rsidRPr="007B0717">
              <w:rPr>
                <w:sz w:val="18"/>
                <w:szCs w:val="18"/>
                <w:lang w:val="en-US"/>
              </w:rPr>
              <w:t>151,3</w:t>
            </w:r>
          </w:p>
        </w:tc>
        <w:tc>
          <w:tcPr>
            <w:tcW w:w="1228" w:type="dxa"/>
            <w:tcBorders>
              <w:top w:val="nil"/>
              <w:left w:val="nil"/>
              <w:bottom w:val="single" w:sz="4" w:space="0" w:color="auto"/>
              <w:right w:val="single" w:sz="4" w:space="0" w:color="auto"/>
            </w:tcBorders>
            <w:shd w:val="clear" w:color="auto" w:fill="auto"/>
            <w:vAlign w:val="bottom"/>
            <w:hideMark/>
          </w:tcPr>
          <w:p w14:paraId="3FF7A8A4" w14:textId="77777777" w:rsidR="00B40F29" w:rsidRPr="007B0717" w:rsidRDefault="00B40F29" w:rsidP="004E180D">
            <w:pPr>
              <w:jc w:val="right"/>
              <w:rPr>
                <w:sz w:val="18"/>
                <w:szCs w:val="18"/>
                <w:lang w:val="en-US"/>
              </w:rPr>
            </w:pPr>
            <w:r w:rsidRPr="007B0717">
              <w:rPr>
                <w:sz w:val="18"/>
                <w:szCs w:val="18"/>
                <w:lang w:val="en-US"/>
              </w:rPr>
              <w:t>151,2</w:t>
            </w:r>
          </w:p>
        </w:tc>
      </w:tr>
      <w:tr w:rsidR="00B40F29" w:rsidRPr="007B0717" w14:paraId="50C9E876" w14:textId="77777777" w:rsidTr="00B40F29">
        <w:trPr>
          <w:trHeight w:val="103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DFB5B9"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174B59F8"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40C737F7"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tcBorders>
              <w:top w:val="nil"/>
              <w:left w:val="nil"/>
              <w:bottom w:val="single" w:sz="4" w:space="0" w:color="auto"/>
              <w:right w:val="single" w:sz="4" w:space="0" w:color="auto"/>
            </w:tcBorders>
            <w:shd w:val="clear" w:color="auto" w:fill="auto"/>
            <w:vAlign w:val="center"/>
            <w:hideMark/>
          </w:tcPr>
          <w:p w14:paraId="35BAD367" w14:textId="77777777" w:rsidR="00B40F29" w:rsidRPr="007B0717" w:rsidRDefault="00B40F29" w:rsidP="004E180D">
            <w:pPr>
              <w:jc w:val="both"/>
              <w:rPr>
                <w:sz w:val="18"/>
                <w:szCs w:val="18"/>
                <w:lang w:val="en-US"/>
              </w:rPr>
            </w:pPr>
            <w:r w:rsidRPr="007B0717">
              <w:rPr>
                <w:sz w:val="18"/>
                <w:szCs w:val="18"/>
                <w:lang w:val="en-US"/>
              </w:rPr>
              <w:t>Primăriei comunei Ivancea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5B4CD3A2" w14:textId="77777777" w:rsidR="00B40F29" w:rsidRPr="007B0717" w:rsidRDefault="00B40F29" w:rsidP="004E180D">
            <w:pPr>
              <w:jc w:val="right"/>
              <w:rPr>
                <w:sz w:val="18"/>
                <w:szCs w:val="18"/>
                <w:lang w:val="en-US"/>
              </w:rPr>
            </w:pPr>
            <w:r w:rsidRPr="007B0717">
              <w:rPr>
                <w:sz w:val="18"/>
                <w:szCs w:val="18"/>
                <w:lang w:val="en-US"/>
              </w:rPr>
              <w:t>73,7</w:t>
            </w:r>
          </w:p>
        </w:tc>
        <w:tc>
          <w:tcPr>
            <w:tcW w:w="1228" w:type="dxa"/>
            <w:tcBorders>
              <w:top w:val="nil"/>
              <w:left w:val="nil"/>
              <w:bottom w:val="single" w:sz="4" w:space="0" w:color="auto"/>
              <w:right w:val="single" w:sz="4" w:space="0" w:color="auto"/>
            </w:tcBorders>
            <w:shd w:val="clear" w:color="auto" w:fill="auto"/>
            <w:vAlign w:val="bottom"/>
            <w:hideMark/>
          </w:tcPr>
          <w:p w14:paraId="2D5FD70D" w14:textId="77777777" w:rsidR="00B40F29" w:rsidRPr="007B0717" w:rsidRDefault="00B40F29" w:rsidP="004E180D">
            <w:pPr>
              <w:jc w:val="right"/>
              <w:rPr>
                <w:sz w:val="18"/>
                <w:szCs w:val="18"/>
                <w:lang w:val="en-US"/>
              </w:rPr>
            </w:pPr>
            <w:r w:rsidRPr="007B0717">
              <w:rPr>
                <w:sz w:val="18"/>
                <w:szCs w:val="18"/>
                <w:lang w:val="en-US"/>
              </w:rPr>
              <w:t>73,7</w:t>
            </w:r>
          </w:p>
        </w:tc>
      </w:tr>
      <w:tr w:rsidR="00B40F29" w:rsidRPr="007B0717" w14:paraId="2C528EAB"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E7CF6E" w14:textId="77777777" w:rsidR="00B40F29" w:rsidRPr="007B0717" w:rsidRDefault="00B40F29" w:rsidP="004E180D">
            <w:pPr>
              <w:jc w:val="center"/>
              <w:rPr>
                <w:sz w:val="18"/>
                <w:szCs w:val="18"/>
                <w:lang w:val="en-US"/>
              </w:rPr>
            </w:pPr>
            <w:r w:rsidRPr="007B0717">
              <w:rPr>
                <w:sz w:val="18"/>
                <w:szCs w:val="18"/>
                <w:lang w:val="en-US"/>
              </w:rPr>
              <w:t>DCSE</w:t>
            </w:r>
          </w:p>
          <w:p w14:paraId="140DA3A1"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A4B03E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AE2438F" w14:textId="77777777" w:rsidR="00B40F29" w:rsidRPr="007B0717" w:rsidRDefault="00B40F29" w:rsidP="004E180D">
            <w:pPr>
              <w:jc w:val="both"/>
              <w:rPr>
                <w:sz w:val="18"/>
                <w:szCs w:val="18"/>
                <w:lang w:val="en-US"/>
              </w:rPr>
            </w:pPr>
            <w:r w:rsidRPr="007B0717">
              <w:rPr>
                <w:sz w:val="18"/>
                <w:szCs w:val="18"/>
                <w:lang w:val="en-US"/>
              </w:rPr>
              <w:t>Consiliului raional Orhei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3546A216" w14:textId="77777777" w:rsidR="00B40F29" w:rsidRPr="007B0717" w:rsidRDefault="00B40F29" w:rsidP="004E180D">
            <w:pPr>
              <w:jc w:val="right"/>
              <w:rPr>
                <w:sz w:val="18"/>
                <w:szCs w:val="18"/>
                <w:lang w:val="en-US"/>
              </w:rPr>
            </w:pPr>
            <w:r w:rsidRPr="007B0717">
              <w:rPr>
                <w:sz w:val="18"/>
                <w:szCs w:val="18"/>
                <w:lang w:val="en-US"/>
              </w:rPr>
              <w:t>2084,6</w:t>
            </w:r>
          </w:p>
        </w:tc>
        <w:tc>
          <w:tcPr>
            <w:tcW w:w="1228" w:type="dxa"/>
            <w:tcBorders>
              <w:top w:val="nil"/>
              <w:left w:val="nil"/>
              <w:bottom w:val="single" w:sz="4" w:space="0" w:color="auto"/>
              <w:right w:val="single" w:sz="4" w:space="0" w:color="auto"/>
            </w:tcBorders>
            <w:shd w:val="clear" w:color="auto" w:fill="auto"/>
            <w:vAlign w:val="bottom"/>
            <w:hideMark/>
          </w:tcPr>
          <w:p w14:paraId="71C4F75D" w14:textId="77777777" w:rsidR="00B40F29" w:rsidRPr="007B0717" w:rsidRDefault="00B40F29" w:rsidP="004E180D">
            <w:pPr>
              <w:jc w:val="right"/>
              <w:rPr>
                <w:sz w:val="18"/>
                <w:szCs w:val="18"/>
                <w:lang w:val="en-US"/>
              </w:rPr>
            </w:pPr>
            <w:r w:rsidRPr="007B0717">
              <w:rPr>
                <w:sz w:val="18"/>
                <w:szCs w:val="18"/>
                <w:lang w:val="en-US"/>
              </w:rPr>
              <w:t>710,4</w:t>
            </w:r>
          </w:p>
        </w:tc>
      </w:tr>
      <w:tr w:rsidR="00B40F29" w:rsidRPr="007B0717" w14:paraId="28EBB26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37EE8A" w14:textId="77777777" w:rsidR="00B40F29" w:rsidRPr="007B0717" w:rsidRDefault="00B40F29" w:rsidP="004E180D">
            <w:pPr>
              <w:jc w:val="center"/>
              <w:rPr>
                <w:sz w:val="18"/>
                <w:szCs w:val="18"/>
                <w:lang w:val="en-US"/>
              </w:rPr>
            </w:pPr>
            <w:r w:rsidRPr="007B0717">
              <w:rPr>
                <w:sz w:val="18"/>
                <w:szCs w:val="18"/>
                <w:lang w:val="en-US"/>
              </w:rPr>
              <w:t xml:space="preserve">DCSE </w:t>
            </w:r>
          </w:p>
          <w:p w14:paraId="5AC71BB8"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37F37C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28C00F8" w14:textId="77777777" w:rsidR="00B40F29" w:rsidRPr="007B0717" w:rsidRDefault="00B40F29" w:rsidP="004E180D">
            <w:pPr>
              <w:jc w:val="both"/>
              <w:rPr>
                <w:sz w:val="18"/>
                <w:szCs w:val="18"/>
                <w:lang w:val="en-US"/>
              </w:rPr>
            </w:pPr>
            <w:r w:rsidRPr="007B0717">
              <w:rPr>
                <w:sz w:val="18"/>
                <w:szCs w:val="18"/>
                <w:lang w:val="en-US"/>
              </w:rPr>
              <w:t>Consiliului raional Orhei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300E19F7" w14:textId="77777777" w:rsidR="00B40F29" w:rsidRPr="007B0717" w:rsidRDefault="00B40F29" w:rsidP="004E180D">
            <w:pPr>
              <w:jc w:val="right"/>
              <w:rPr>
                <w:sz w:val="18"/>
                <w:szCs w:val="18"/>
                <w:lang w:val="en-US"/>
              </w:rPr>
            </w:pPr>
            <w:r w:rsidRPr="007B0717">
              <w:rPr>
                <w:sz w:val="18"/>
                <w:szCs w:val="18"/>
                <w:lang w:val="en-US"/>
              </w:rPr>
              <w:t>457,9</w:t>
            </w:r>
          </w:p>
        </w:tc>
        <w:tc>
          <w:tcPr>
            <w:tcW w:w="1228" w:type="dxa"/>
            <w:tcBorders>
              <w:top w:val="nil"/>
              <w:left w:val="nil"/>
              <w:bottom w:val="single" w:sz="4" w:space="0" w:color="auto"/>
              <w:right w:val="single" w:sz="4" w:space="0" w:color="auto"/>
            </w:tcBorders>
            <w:shd w:val="clear" w:color="auto" w:fill="auto"/>
            <w:vAlign w:val="bottom"/>
            <w:hideMark/>
          </w:tcPr>
          <w:p w14:paraId="2806D37A" w14:textId="77777777" w:rsidR="00B40F29" w:rsidRPr="007B0717" w:rsidRDefault="00B40F29" w:rsidP="004E180D">
            <w:pPr>
              <w:jc w:val="right"/>
              <w:rPr>
                <w:sz w:val="18"/>
                <w:szCs w:val="18"/>
                <w:lang w:val="en-US"/>
              </w:rPr>
            </w:pPr>
            <w:r w:rsidRPr="007B0717">
              <w:rPr>
                <w:sz w:val="18"/>
                <w:szCs w:val="18"/>
                <w:lang w:val="en-US"/>
              </w:rPr>
              <w:t>457,8</w:t>
            </w:r>
          </w:p>
        </w:tc>
      </w:tr>
      <w:tr w:rsidR="00B40F29" w:rsidRPr="007B0717" w14:paraId="052B23CC"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2722E1" w14:textId="77777777" w:rsidR="00B40F29" w:rsidRPr="007B0717" w:rsidRDefault="00B40F29" w:rsidP="004E180D">
            <w:pPr>
              <w:jc w:val="center"/>
              <w:rPr>
                <w:sz w:val="18"/>
                <w:szCs w:val="18"/>
                <w:lang w:val="en-US"/>
              </w:rPr>
            </w:pPr>
            <w:r w:rsidRPr="007B0717">
              <w:rPr>
                <w:sz w:val="18"/>
                <w:szCs w:val="18"/>
                <w:lang w:val="en-US"/>
              </w:rPr>
              <w:t>DCSE</w:t>
            </w:r>
          </w:p>
          <w:p w14:paraId="7972044D"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261BF3D6"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196627F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F172229" w14:textId="77777777" w:rsidR="00B40F29" w:rsidRPr="007B0717" w:rsidRDefault="00B40F29" w:rsidP="004E180D">
            <w:pPr>
              <w:jc w:val="right"/>
              <w:rPr>
                <w:sz w:val="18"/>
                <w:szCs w:val="18"/>
                <w:lang w:val="en-US"/>
              </w:rPr>
            </w:pPr>
            <w:r w:rsidRPr="007B0717">
              <w:rPr>
                <w:sz w:val="18"/>
                <w:szCs w:val="18"/>
                <w:lang w:val="en-US"/>
              </w:rPr>
              <w:t>304,0</w:t>
            </w:r>
          </w:p>
        </w:tc>
        <w:tc>
          <w:tcPr>
            <w:tcW w:w="1228" w:type="dxa"/>
            <w:tcBorders>
              <w:top w:val="nil"/>
              <w:left w:val="nil"/>
              <w:bottom w:val="single" w:sz="4" w:space="0" w:color="auto"/>
              <w:right w:val="single" w:sz="4" w:space="0" w:color="auto"/>
            </w:tcBorders>
            <w:shd w:val="clear" w:color="auto" w:fill="auto"/>
            <w:vAlign w:val="bottom"/>
            <w:hideMark/>
          </w:tcPr>
          <w:p w14:paraId="35868864" w14:textId="77777777" w:rsidR="00B40F29" w:rsidRPr="007B0717" w:rsidRDefault="00B40F29" w:rsidP="004E180D">
            <w:pPr>
              <w:jc w:val="right"/>
              <w:rPr>
                <w:sz w:val="18"/>
                <w:szCs w:val="18"/>
                <w:lang w:val="en-US"/>
              </w:rPr>
            </w:pPr>
            <w:r w:rsidRPr="007B0717">
              <w:rPr>
                <w:sz w:val="18"/>
                <w:szCs w:val="18"/>
                <w:lang w:val="en-US"/>
              </w:rPr>
              <w:t>287,5</w:t>
            </w:r>
          </w:p>
        </w:tc>
      </w:tr>
      <w:tr w:rsidR="00B40F29" w:rsidRPr="007B0717" w14:paraId="4FE430E4"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08F6D0" w14:textId="77777777" w:rsidR="00B40F29" w:rsidRPr="007B0717" w:rsidRDefault="00B40F29" w:rsidP="004E180D">
            <w:pPr>
              <w:jc w:val="center"/>
              <w:rPr>
                <w:sz w:val="18"/>
                <w:szCs w:val="18"/>
                <w:lang w:val="en-US"/>
              </w:rPr>
            </w:pPr>
            <w:r w:rsidRPr="007B0717">
              <w:rPr>
                <w:sz w:val="18"/>
                <w:szCs w:val="18"/>
                <w:lang w:val="en-US"/>
              </w:rPr>
              <w:t xml:space="preserve">HG </w:t>
            </w:r>
          </w:p>
          <w:p w14:paraId="69F1821F"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7119C310"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45D3AEC" w14:textId="77777777" w:rsidR="00B40F29" w:rsidRPr="007B0717" w:rsidRDefault="00B40F29" w:rsidP="004E180D">
            <w:pPr>
              <w:jc w:val="both"/>
              <w:rPr>
                <w:sz w:val="18"/>
                <w:szCs w:val="18"/>
                <w:lang w:val="en-US"/>
              </w:rPr>
            </w:pPr>
            <w:r w:rsidRPr="007B0717">
              <w:rPr>
                <w:sz w:val="18"/>
                <w:szCs w:val="18"/>
                <w:lang w:val="en-US"/>
              </w:rPr>
              <w:t>Consiliului raional Orhei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07AA17D3" w14:textId="77777777" w:rsidR="00B40F29" w:rsidRPr="007B0717" w:rsidRDefault="00B40F29" w:rsidP="004E180D">
            <w:pPr>
              <w:jc w:val="right"/>
              <w:rPr>
                <w:sz w:val="18"/>
                <w:szCs w:val="18"/>
                <w:lang w:val="en-US"/>
              </w:rPr>
            </w:pPr>
            <w:r w:rsidRPr="007B0717">
              <w:rPr>
                <w:sz w:val="18"/>
                <w:szCs w:val="18"/>
                <w:lang w:val="en-US"/>
              </w:rPr>
              <w:t>224,0</w:t>
            </w:r>
          </w:p>
        </w:tc>
        <w:tc>
          <w:tcPr>
            <w:tcW w:w="1228" w:type="dxa"/>
            <w:tcBorders>
              <w:top w:val="nil"/>
              <w:left w:val="nil"/>
              <w:bottom w:val="single" w:sz="4" w:space="0" w:color="auto"/>
              <w:right w:val="single" w:sz="4" w:space="0" w:color="auto"/>
            </w:tcBorders>
            <w:shd w:val="clear" w:color="auto" w:fill="auto"/>
            <w:vAlign w:val="bottom"/>
            <w:hideMark/>
          </w:tcPr>
          <w:p w14:paraId="2360B3F3" w14:textId="77777777" w:rsidR="00B40F29" w:rsidRPr="007B0717" w:rsidRDefault="00B40F29" w:rsidP="004E180D">
            <w:pPr>
              <w:jc w:val="right"/>
              <w:rPr>
                <w:sz w:val="18"/>
                <w:szCs w:val="18"/>
                <w:lang w:val="en-US"/>
              </w:rPr>
            </w:pPr>
            <w:r w:rsidRPr="007B0717">
              <w:rPr>
                <w:sz w:val="18"/>
                <w:szCs w:val="18"/>
                <w:lang w:val="en-US"/>
              </w:rPr>
              <w:t>224,0</w:t>
            </w:r>
          </w:p>
        </w:tc>
      </w:tr>
      <w:tr w:rsidR="00B40F29" w:rsidRPr="007B0717" w14:paraId="532D731F"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0347CD7"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78A5E7B1"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0FB67C39" w14:textId="77777777" w:rsidR="00B40F29" w:rsidRPr="007B0717" w:rsidRDefault="00B40F29" w:rsidP="004E180D">
            <w:pPr>
              <w:jc w:val="both"/>
              <w:rPr>
                <w:b/>
                <w:bCs/>
                <w:sz w:val="18"/>
                <w:szCs w:val="18"/>
                <w:lang w:val="en-US"/>
              </w:rPr>
            </w:pPr>
            <w:r w:rsidRPr="007B0717">
              <w:rPr>
                <w:b/>
                <w:bCs/>
                <w:sz w:val="18"/>
                <w:szCs w:val="18"/>
                <w:lang w:val="en-US"/>
              </w:rPr>
              <w:t>Raionul Ocnița</w:t>
            </w:r>
          </w:p>
        </w:tc>
        <w:tc>
          <w:tcPr>
            <w:tcW w:w="1465" w:type="dxa"/>
            <w:tcBorders>
              <w:top w:val="nil"/>
              <w:left w:val="nil"/>
              <w:bottom w:val="single" w:sz="4" w:space="0" w:color="auto"/>
              <w:right w:val="single" w:sz="4" w:space="0" w:color="auto"/>
            </w:tcBorders>
            <w:shd w:val="clear" w:color="auto" w:fill="FFFFFF"/>
            <w:vAlign w:val="bottom"/>
            <w:hideMark/>
          </w:tcPr>
          <w:p w14:paraId="66C84F6D" w14:textId="77777777" w:rsidR="00B40F29" w:rsidRPr="007B0717" w:rsidRDefault="00B40F29" w:rsidP="004E180D">
            <w:pPr>
              <w:jc w:val="right"/>
              <w:rPr>
                <w:b/>
                <w:bCs/>
                <w:sz w:val="18"/>
                <w:szCs w:val="18"/>
                <w:lang w:val="en-US"/>
              </w:rPr>
            </w:pPr>
            <w:r w:rsidRPr="007B0717">
              <w:rPr>
                <w:b/>
                <w:bCs/>
                <w:sz w:val="18"/>
                <w:szCs w:val="18"/>
                <w:lang w:val="en-US"/>
              </w:rPr>
              <w:t>1089,8</w:t>
            </w:r>
          </w:p>
        </w:tc>
        <w:tc>
          <w:tcPr>
            <w:tcW w:w="1228" w:type="dxa"/>
            <w:tcBorders>
              <w:top w:val="nil"/>
              <w:left w:val="nil"/>
              <w:bottom w:val="single" w:sz="4" w:space="0" w:color="auto"/>
              <w:right w:val="single" w:sz="4" w:space="0" w:color="auto"/>
            </w:tcBorders>
            <w:shd w:val="clear" w:color="auto" w:fill="FFFFFF"/>
            <w:vAlign w:val="bottom"/>
            <w:hideMark/>
          </w:tcPr>
          <w:p w14:paraId="2D9BF5B2" w14:textId="77777777" w:rsidR="00B40F29" w:rsidRPr="007B0717" w:rsidRDefault="00B40F29" w:rsidP="004E180D">
            <w:pPr>
              <w:jc w:val="right"/>
              <w:rPr>
                <w:b/>
                <w:bCs/>
                <w:sz w:val="18"/>
                <w:szCs w:val="18"/>
                <w:lang w:val="en-US"/>
              </w:rPr>
            </w:pPr>
            <w:r w:rsidRPr="007B0717">
              <w:rPr>
                <w:b/>
                <w:bCs/>
                <w:sz w:val="18"/>
                <w:szCs w:val="18"/>
                <w:lang w:val="en-US"/>
              </w:rPr>
              <w:t>1040,6</w:t>
            </w:r>
          </w:p>
        </w:tc>
      </w:tr>
      <w:tr w:rsidR="00B40F29" w:rsidRPr="007B0717" w14:paraId="62555EE7" w14:textId="77777777" w:rsidTr="00B40F29">
        <w:trPr>
          <w:trHeight w:val="100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A654B7" w14:textId="77777777" w:rsidR="00B40F29" w:rsidRPr="007B0717" w:rsidRDefault="00B40F29" w:rsidP="004E180D">
            <w:pPr>
              <w:jc w:val="center"/>
              <w:rPr>
                <w:sz w:val="18"/>
                <w:szCs w:val="18"/>
                <w:lang w:val="en-US"/>
              </w:rPr>
            </w:pPr>
            <w:r w:rsidRPr="007B0717">
              <w:rPr>
                <w:sz w:val="18"/>
                <w:szCs w:val="18"/>
                <w:lang w:val="en-US"/>
              </w:rPr>
              <w:t xml:space="preserve">HG </w:t>
            </w:r>
          </w:p>
          <w:p w14:paraId="350CABE6"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422B71F8"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17C001A6" w14:textId="77777777" w:rsidR="00B40F29" w:rsidRPr="007B0717" w:rsidRDefault="00B40F29" w:rsidP="004E180D">
            <w:pPr>
              <w:jc w:val="both"/>
              <w:rPr>
                <w:sz w:val="18"/>
                <w:szCs w:val="18"/>
                <w:lang w:val="en-US"/>
              </w:rPr>
            </w:pPr>
            <w:r w:rsidRPr="007B0717">
              <w:rPr>
                <w:sz w:val="18"/>
                <w:szCs w:val="18"/>
                <w:lang w:val="en-US"/>
              </w:rPr>
              <w:t>Consiliului raional Ocnița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3C0C0CE1" w14:textId="77777777" w:rsidR="00B40F29" w:rsidRPr="007B0717" w:rsidRDefault="00B40F29" w:rsidP="004E180D">
            <w:pPr>
              <w:jc w:val="right"/>
              <w:rPr>
                <w:sz w:val="18"/>
                <w:szCs w:val="18"/>
                <w:lang w:val="en-US"/>
              </w:rPr>
            </w:pPr>
            <w:r w:rsidRPr="007B0717">
              <w:rPr>
                <w:sz w:val="18"/>
                <w:szCs w:val="18"/>
                <w:lang w:val="en-US"/>
              </w:rPr>
              <w:t>112,0</w:t>
            </w:r>
          </w:p>
        </w:tc>
        <w:tc>
          <w:tcPr>
            <w:tcW w:w="1228" w:type="dxa"/>
            <w:tcBorders>
              <w:top w:val="nil"/>
              <w:left w:val="nil"/>
              <w:bottom w:val="single" w:sz="4" w:space="0" w:color="auto"/>
              <w:right w:val="single" w:sz="4" w:space="0" w:color="auto"/>
            </w:tcBorders>
            <w:shd w:val="clear" w:color="auto" w:fill="auto"/>
            <w:vAlign w:val="bottom"/>
            <w:hideMark/>
          </w:tcPr>
          <w:p w14:paraId="3556E9D5" w14:textId="77777777" w:rsidR="00B40F29" w:rsidRPr="007B0717" w:rsidRDefault="00B40F29" w:rsidP="004E180D">
            <w:pPr>
              <w:jc w:val="right"/>
              <w:rPr>
                <w:sz w:val="18"/>
                <w:szCs w:val="18"/>
                <w:lang w:val="en-US"/>
              </w:rPr>
            </w:pPr>
            <w:r w:rsidRPr="007B0717">
              <w:rPr>
                <w:sz w:val="18"/>
                <w:szCs w:val="18"/>
                <w:lang w:val="en-US"/>
              </w:rPr>
              <w:t>80,0</w:t>
            </w:r>
          </w:p>
        </w:tc>
      </w:tr>
      <w:tr w:rsidR="00B40F29" w:rsidRPr="007B0717" w14:paraId="0DB9336B"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26AB8C" w14:textId="77777777" w:rsidR="00B40F29" w:rsidRPr="007B0717" w:rsidRDefault="00B40F29" w:rsidP="004E180D">
            <w:pPr>
              <w:jc w:val="center"/>
              <w:rPr>
                <w:sz w:val="18"/>
                <w:szCs w:val="18"/>
                <w:lang w:val="en-US"/>
              </w:rPr>
            </w:pPr>
            <w:r w:rsidRPr="007B0717">
              <w:rPr>
                <w:sz w:val="18"/>
                <w:szCs w:val="18"/>
                <w:lang w:val="en-US"/>
              </w:rPr>
              <w:t>DCSE</w:t>
            </w:r>
          </w:p>
          <w:p w14:paraId="668FD55A"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36F8C01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7FED9415" w14:textId="77777777" w:rsidR="00B40F29" w:rsidRPr="007B0717" w:rsidRDefault="00B40F29" w:rsidP="004E180D">
            <w:pPr>
              <w:jc w:val="both"/>
              <w:rPr>
                <w:sz w:val="18"/>
                <w:szCs w:val="18"/>
                <w:lang w:val="en-US"/>
              </w:rPr>
            </w:pPr>
            <w:r w:rsidRPr="007B0717">
              <w:rPr>
                <w:sz w:val="18"/>
                <w:szCs w:val="18"/>
                <w:lang w:val="en-US"/>
              </w:rPr>
              <w:t>Consiliului raional Ocnița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5856DB25" w14:textId="77777777" w:rsidR="00B40F29" w:rsidRPr="007B0717" w:rsidRDefault="00B40F29" w:rsidP="004E180D">
            <w:pPr>
              <w:jc w:val="right"/>
              <w:rPr>
                <w:sz w:val="18"/>
                <w:szCs w:val="18"/>
                <w:lang w:val="en-US"/>
              </w:rPr>
            </w:pPr>
            <w:r w:rsidRPr="007B0717">
              <w:rPr>
                <w:sz w:val="18"/>
                <w:szCs w:val="18"/>
                <w:lang w:val="en-US"/>
              </w:rPr>
              <w:t>404,0</w:t>
            </w:r>
          </w:p>
        </w:tc>
        <w:tc>
          <w:tcPr>
            <w:tcW w:w="1228" w:type="dxa"/>
            <w:tcBorders>
              <w:top w:val="nil"/>
              <w:left w:val="nil"/>
              <w:bottom w:val="single" w:sz="4" w:space="0" w:color="auto"/>
              <w:right w:val="single" w:sz="4" w:space="0" w:color="auto"/>
            </w:tcBorders>
            <w:shd w:val="clear" w:color="auto" w:fill="auto"/>
            <w:vAlign w:val="bottom"/>
            <w:hideMark/>
          </w:tcPr>
          <w:p w14:paraId="1721FB7A" w14:textId="77777777" w:rsidR="00B40F29" w:rsidRPr="007B0717" w:rsidRDefault="00B40F29" w:rsidP="004E180D">
            <w:pPr>
              <w:jc w:val="right"/>
              <w:rPr>
                <w:sz w:val="18"/>
                <w:szCs w:val="18"/>
                <w:lang w:val="en-US"/>
              </w:rPr>
            </w:pPr>
            <w:r w:rsidRPr="007B0717">
              <w:rPr>
                <w:sz w:val="18"/>
                <w:szCs w:val="18"/>
                <w:lang w:val="en-US"/>
              </w:rPr>
              <w:t>400,4</w:t>
            </w:r>
          </w:p>
        </w:tc>
      </w:tr>
      <w:tr w:rsidR="00B40F29" w:rsidRPr="007B0717" w14:paraId="6860524C"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F636E9" w14:textId="77777777" w:rsidR="00B40F29" w:rsidRPr="007B0717" w:rsidRDefault="00B40F29" w:rsidP="004E180D">
            <w:pPr>
              <w:jc w:val="center"/>
              <w:rPr>
                <w:sz w:val="18"/>
                <w:szCs w:val="18"/>
                <w:lang w:val="en-US"/>
              </w:rPr>
            </w:pPr>
            <w:r w:rsidRPr="007B0717">
              <w:rPr>
                <w:sz w:val="18"/>
                <w:szCs w:val="18"/>
                <w:lang w:val="en-US"/>
              </w:rPr>
              <w:t>DCSE</w:t>
            </w:r>
          </w:p>
          <w:p w14:paraId="44A55479"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5A678E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E7912AE" w14:textId="77777777" w:rsidR="00B40F29" w:rsidRPr="007B0717" w:rsidRDefault="00B40F29" w:rsidP="004E180D">
            <w:pPr>
              <w:jc w:val="both"/>
              <w:rPr>
                <w:sz w:val="18"/>
                <w:szCs w:val="18"/>
                <w:lang w:val="en-US"/>
              </w:rPr>
            </w:pPr>
            <w:r w:rsidRPr="007B0717">
              <w:rPr>
                <w:sz w:val="18"/>
                <w:szCs w:val="18"/>
                <w:lang w:val="en-US"/>
              </w:rPr>
              <w:t>Consiliului raional Ocnița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75CE721A" w14:textId="77777777" w:rsidR="00B40F29" w:rsidRPr="007B0717" w:rsidRDefault="00B40F29" w:rsidP="004E180D">
            <w:pPr>
              <w:jc w:val="right"/>
              <w:rPr>
                <w:sz w:val="18"/>
                <w:szCs w:val="18"/>
                <w:lang w:val="en-US"/>
              </w:rPr>
            </w:pPr>
            <w:r w:rsidRPr="007B0717">
              <w:rPr>
                <w:sz w:val="18"/>
                <w:szCs w:val="18"/>
                <w:lang w:val="en-US"/>
              </w:rPr>
              <w:t>212,8</w:t>
            </w:r>
          </w:p>
        </w:tc>
        <w:tc>
          <w:tcPr>
            <w:tcW w:w="1228" w:type="dxa"/>
            <w:tcBorders>
              <w:top w:val="nil"/>
              <w:left w:val="nil"/>
              <w:bottom w:val="single" w:sz="4" w:space="0" w:color="auto"/>
              <w:right w:val="single" w:sz="4" w:space="0" w:color="auto"/>
            </w:tcBorders>
            <w:shd w:val="clear" w:color="auto" w:fill="auto"/>
            <w:vAlign w:val="bottom"/>
            <w:hideMark/>
          </w:tcPr>
          <w:p w14:paraId="0BFC47EF" w14:textId="77777777" w:rsidR="00B40F29" w:rsidRPr="007B0717" w:rsidRDefault="00B40F29" w:rsidP="004E180D">
            <w:pPr>
              <w:jc w:val="right"/>
              <w:rPr>
                <w:sz w:val="18"/>
                <w:szCs w:val="18"/>
                <w:lang w:val="en-US"/>
              </w:rPr>
            </w:pPr>
            <w:r w:rsidRPr="007B0717">
              <w:rPr>
                <w:sz w:val="18"/>
                <w:szCs w:val="18"/>
                <w:lang w:val="en-US"/>
              </w:rPr>
              <w:t>211,2</w:t>
            </w:r>
          </w:p>
        </w:tc>
      </w:tr>
      <w:tr w:rsidR="00B40F29" w:rsidRPr="007B0717" w14:paraId="584276B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420978" w14:textId="77777777" w:rsidR="00B40F29" w:rsidRPr="007B0717" w:rsidRDefault="00B40F29" w:rsidP="004E180D">
            <w:pPr>
              <w:jc w:val="center"/>
              <w:rPr>
                <w:sz w:val="18"/>
                <w:szCs w:val="18"/>
                <w:lang w:val="en-US"/>
              </w:rPr>
            </w:pPr>
            <w:r w:rsidRPr="007B0717">
              <w:rPr>
                <w:sz w:val="18"/>
                <w:szCs w:val="18"/>
                <w:lang w:val="en-US"/>
              </w:rPr>
              <w:t xml:space="preserve">DCSE </w:t>
            </w:r>
          </w:p>
          <w:p w14:paraId="4A7234F5"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A667838"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81EAE5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C125F8B" w14:textId="77777777" w:rsidR="00B40F29" w:rsidRPr="007B0717" w:rsidRDefault="00B40F29" w:rsidP="004E180D">
            <w:pPr>
              <w:jc w:val="right"/>
              <w:rPr>
                <w:sz w:val="18"/>
                <w:szCs w:val="18"/>
                <w:lang w:val="en-US"/>
              </w:rPr>
            </w:pPr>
            <w:r w:rsidRPr="007B0717">
              <w:rPr>
                <w:sz w:val="18"/>
                <w:szCs w:val="18"/>
                <w:lang w:val="en-US"/>
              </w:rPr>
              <w:t>361,0</w:t>
            </w:r>
          </w:p>
        </w:tc>
        <w:tc>
          <w:tcPr>
            <w:tcW w:w="1228" w:type="dxa"/>
            <w:tcBorders>
              <w:top w:val="nil"/>
              <w:left w:val="nil"/>
              <w:bottom w:val="single" w:sz="4" w:space="0" w:color="auto"/>
              <w:right w:val="single" w:sz="4" w:space="0" w:color="auto"/>
            </w:tcBorders>
            <w:shd w:val="clear" w:color="auto" w:fill="auto"/>
            <w:vAlign w:val="bottom"/>
            <w:hideMark/>
          </w:tcPr>
          <w:p w14:paraId="67E85CF1" w14:textId="77777777" w:rsidR="00B40F29" w:rsidRPr="007B0717" w:rsidRDefault="00B40F29" w:rsidP="004E180D">
            <w:pPr>
              <w:jc w:val="right"/>
              <w:rPr>
                <w:sz w:val="18"/>
                <w:szCs w:val="18"/>
                <w:lang w:val="en-US"/>
              </w:rPr>
            </w:pPr>
            <w:r w:rsidRPr="007B0717">
              <w:rPr>
                <w:sz w:val="18"/>
                <w:szCs w:val="18"/>
                <w:lang w:val="en-US"/>
              </w:rPr>
              <w:t>349,0</w:t>
            </w:r>
          </w:p>
        </w:tc>
      </w:tr>
      <w:tr w:rsidR="00B40F29" w:rsidRPr="007B0717" w14:paraId="18EDA4DD"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8D163A3"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3E8222E"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5B7420DE" w14:textId="77777777" w:rsidR="00B40F29" w:rsidRPr="007B0717" w:rsidRDefault="00B40F29" w:rsidP="004E180D">
            <w:pPr>
              <w:jc w:val="both"/>
              <w:rPr>
                <w:b/>
                <w:bCs/>
                <w:sz w:val="18"/>
                <w:szCs w:val="18"/>
                <w:lang w:val="en-US"/>
              </w:rPr>
            </w:pPr>
            <w:r w:rsidRPr="007B0717">
              <w:rPr>
                <w:b/>
                <w:bCs/>
                <w:sz w:val="18"/>
                <w:szCs w:val="18"/>
                <w:lang w:val="en-US"/>
              </w:rPr>
              <w:t>Raionul Rîșcani</w:t>
            </w:r>
          </w:p>
        </w:tc>
        <w:tc>
          <w:tcPr>
            <w:tcW w:w="1465" w:type="dxa"/>
            <w:tcBorders>
              <w:top w:val="nil"/>
              <w:left w:val="nil"/>
              <w:bottom w:val="single" w:sz="4" w:space="0" w:color="auto"/>
              <w:right w:val="single" w:sz="4" w:space="0" w:color="auto"/>
            </w:tcBorders>
            <w:shd w:val="clear" w:color="auto" w:fill="FFFFFF"/>
            <w:vAlign w:val="bottom"/>
            <w:hideMark/>
          </w:tcPr>
          <w:p w14:paraId="111DBC8B" w14:textId="77777777" w:rsidR="00B40F29" w:rsidRPr="007B0717" w:rsidRDefault="00B40F29" w:rsidP="004E180D">
            <w:pPr>
              <w:jc w:val="right"/>
              <w:rPr>
                <w:b/>
                <w:bCs/>
                <w:sz w:val="18"/>
                <w:szCs w:val="18"/>
                <w:lang w:val="en-US"/>
              </w:rPr>
            </w:pPr>
            <w:r w:rsidRPr="007B0717">
              <w:rPr>
                <w:b/>
                <w:bCs/>
                <w:sz w:val="18"/>
                <w:szCs w:val="18"/>
                <w:lang w:val="en-US"/>
              </w:rPr>
              <w:t>2698,4</w:t>
            </w:r>
          </w:p>
        </w:tc>
        <w:tc>
          <w:tcPr>
            <w:tcW w:w="1228" w:type="dxa"/>
            <w:tcBorders>
              <w:top w:val="nil"/>
              <w:left w:val="nil"/>
              <w:bottom w:val="single" w:sz="4" w:space="0" w:color="auto"/>
              <w:right w:val="single" w:sz="4" w:space="0" w:color="auto"/>
            </w:tcBorders>
            <w:shd w:val="clear" w:color="auto" w:fill="FFFFFF"/>
            <w:vAlign w:val="bottom"/>
            <w:hideMark/>
          </w:tcPr>
          <w:p w14:paraId="3CD6D672" w14:textId="77777777" w:rsidR="00B40F29" w:rsidRPr="007B0717" w:rsidRDefault="00B40F29" w:rsidP="004E180D">
            <w:pPr>
              <w:jc w:val="right"/>
              <w:rPr>
                <w:b/>
                <w:bCs/>
                <w:sz w:val="18"/>
                <w:szCs w:val="18"/>
                <w:lang w:val="en-US"/>
              </w:rPr>
            </w:pPr>
            <w:r w:rsidRPr="007B0717">
              <w:rPr>
                <w:b/>
                <w:bCs/>
                <w:sz w:val="18"/>
                <w:szCs w:val="18"/>
                <w:lang w:val="en-US"/>
              </w:rPr>
              <w:t>2674,2</w:t>
            </w:r>
          </w:p>
        </w:tc>
      </w:tr>
      <w:tr w:rsidR="00B40F29" w:rsidRPr="007B0717" w14:paraId="772BA2B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DA76C4" w14:textId="77777777" w:rsidR="00B40F29" w:rsidRPr="007B0717" w:rsidRDefault="00B40F29" w:rsidP="004E180D">
            <w:pPr>
              <w:jc w:val="center"/>
              <w:rPr>
                <w:sz w:val="18"/>
                <w:szCs w:val="18"/>
                <w:lang w:val="en-US"/>
              </w:rPr>
            </w:pPr>
            <w:r w:rsidRPr="007B0717">
              <w:rPr>
                <w:sz w:val="18"/>
                <w:szCs w:val="18"/>
                <w:lang w:val="en-US"/>
              </w:rPr>
              <w:t>DCSE</w:t>
            </w:r>
          </w:p>
          <w:p w14:paraId="2B0B3E28"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695C4F3C"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15588E4F" w14:textId="77777777" w:rsidR="00B40F29" w:rsidRPr="007B0717" w:rsidRDefault="00B40F29" w:rsidP="004E180D">
            <w:pPr>
              <w:jc w:val="both"/>
              <w:rPr>
                <w:sz w:val="18"/>
                <w:szCs w:val="18"/>
                <w:lang w:val="en-US"/>
              </w:rPr>
            </w:pPr>
            <w:r w:rsidRPr="007B0717">
              <w:rPr>
                <w:sz w:val="18"/>
                <w:szCs w:val="18"/>
                <w:lang w:val="en-US"/>
              </w:rPr>
              <w:t>Consiliului raional Rîșcani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01583A8E" w14:textId="77777777" w:rsidR="00B40F29" w:rsidRPr="007B0717" w:rsidRDefault="00B40F29" w:rsidP="004E180D">
            <w:pPr>
              <w:jc w:val="right"/>
              <w:rPr>
                <w:sz w:val="18"/>
                <w:szCs w:val="18"/>
                <w:lang w:val="en-US"/>
              </w:rPr>
            </w:pPr>
            <w:r w:rsidRPr="007B0717">
              <w:rPr>
                <w:sz w:val="18"/>
                <w:szCs w:val="18"/>
                <w:lang w:val="en-US"/>
              </w:rPr>
              <w:t>90,5</w:t>
            </w:r>
          </w:p>
        </w:tc>
        <w:tc>
          <w:tcPr>
            <w:tcW w:w="1228" w:type="dxa"/>
            <w:tcBorders>
              <w:top w:val="nil"/>
              <w:left w:val="nil"/>
              <w:bottom w:val="single" w:sz="4" w:space="0" w:color="auto"/>
              <w:right w:val="single" w:sz="4" w:space="0" w:color="auto"/>
            </w:tcBorders>
            <w:shd w:val="clear" w:color="auto" w:fill="auto"/>
            <w:vAlign w:val="bottom"/>
            <w:hideMark/>
          </w:tcPr>
          <w:p w14:paraId="30CB027F" w14:textId="77777777" w:rsidR="00B40F29" w:rsidRPr="007B0717" w:rsidRDefault="00B40F29" w:rsidP="004E180D">
            <w:pPr>
              <w:jc w:val="right"/>
              <w:rPr>
                <w:sz w:val="18"/>
                <w:szCs w:val="18"/>
                <w:lang w:val="en-US"/>
              </w:rPr>
            </w:pPr>
            <w:r w:rsidRPr="007B0717">
              <w:rPr>
                <w:sz w:val="18"/>
                <w:szCs w:val="18"/>
                <w:lang w:val="en-US"/>
              </w:rPr>
              <w:t>90,5</w:t>
            </w:r>
          </w:p>
        </w:tc>
      </w:tr>
      <w:tr w:rsidR="00B40F29" w:rsidRPr="007B0717" w14:paraId="714D432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0E575A" w14:textId="77777777" w:rsidR="00B40F29" w:rsidRPr="007B0717" w:rsidRDefault="00B40F29" w:rsidP="004E180D">
            <w:pPr>
              <w:jc w:val="center"/>
              <w:rPr>
                <w:sz w:val="18"/>
                <w:szCs w:val="18"/>
                <w:lang w:val="en-US"/>
              </w:rPr>
            </w:pPr>
            <w:r w:rsidRPr="007B0717">
              <w:rPr>
                <w:sz w:val="18"/>
                <w:szCs w:val="18"/>
                <w:lang w:val="en-US"/>
              </w:rPr>
              <w:t>DCSE</w:t>
            </w:r>
          </w:p>
          <w:p w14:paraId="213A0C83"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4AFEB7E2"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8E13F1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43DC445" w14:textId="77777777" w:rsidR="00B40F29" w:rsidRPr="007B0717" w:rsidRDefault="00B40F29" w:rsidP="004E180D">
            <w:pPr>
              <w:jc w:val="right"/>
              <w:rPr>
                <w:sz w:val="18"/>
                <w:szCs w:val="18"/>
                <w:lang w:val="en-US"/>
              </w:rPr>
            </w:pPr>
            <w:r w:rsidRPr="007B0717">
              <w:rPr>
                <w:sz w:val="18"/>
                <w:szCs w:val="18"/>
                <w:lang w:val="en-US"/>
              </w:rPr>
              <w:t>53,9</w:t>
            </w:r>
          </w:p>
        </w:tc>
        <w:tc>
          <w:tcPr>
            <w:tcW w:w="1228" w:type="dxa"/>
            <w:tcBorders>
              <w:top w:val="nil"/>
              <w:left w:val="nil"/>
              <w:bottom w:val="single" w:sz="4" w:space="0" w:color="auto"/>
              <w:right w:val="single" w:sz="4" w:space="0" w:color="auto"/>
            </w:tcBorders>
            <w:shd w:val="clear" w:color="auto" w:fill="auto"/>
            <w:vAlign w:val="bottom"/>
            <w:hideMark/>
          </w:tcPr>
          <w:p w14:paraId="309F7B63" w14:textId="77777777" w:rsidR="00B40F29" w:rsidRPr="007B0717" w:rsidRDefault="00B40F29" w:rsidP="004E180D">
            <w:pPr>
              <w:jc w:val="right"/>
              <w:rPr>
                <w:sz w:val="18"/>
                <w:szCs w:val="18"/>
                <w:lang w:val="en-US"/>
              </w:rPr>
            </w:pPr>
            <w:r w:rsidRPr="007B0717">
              <w:rPr>
                <w:sz w:val="18"/>
                <w:szCs w:val="18"/>
                <w:lang w:val="en-US"/>
              </w:rPr>
              <w:t>53,9</w:t>
            </w:r>
          </w:p>
        </w:tc>
      </w:tr>
      <w:tr w:rsidR="00B40F29" w:rsidRPr="007B0717" w14:paraId="015888A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16263B" w14:textId="77777777" w:rsidR="00B40F29" w:rsidRPr="007B0717" w:rsidRDefault="00B40F29" w:rsidP="004E180D">
            <w:pPr>
              <w:jc w:val="center"/>
              <w:rPr>
                <w:sz w:val="18"/>
                <w:szCs w:val="18"/>
                <w:lang w:val="en-US"/>
              </w:rPr>
            </w:pPr>
            <w:r w:rsidRPr="007B0717">
              <w:rPr>
                <w:sz w:val="18"/>
                <w:szCs w:val="18"/>
                <w:lang w:val="en-US"/>
              </w:rPr>
              <w:t xml:space="preserve">DCSE </w:t>
            </w:r>
          </w:p>
          <w:p w14:paraId="38C57109"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098E4AAD"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32D3919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985E170" w14:textId="77777777" w:rsidR="00B40F29" w:rsidRPr="007B0717" w:rsidRDefault="00B40F29" w:rsidP="004E180D">
            <w:pPr>
              <w:jc w:val="right"/>
              <w:rPr>
                <w:sz w:val="18"/>
                <w:szCs w:val="18"/>
                <w:lang w:val="en-US"/>
              </w:rPr>
            </w:pPr>
            <w:r w:rsidRPr="007B0717">
              <w:rPr>
                <w:sz w:val="18"/>
                <w:szCs w:val="18"/>
                <w:lang w:val="en-US"/>
              </w:rPr>
              <w:t>113,3</w:t>
            </w:r>
          </w:p>
        </w:tc>
        <w:tc>
          <w:tcPr>
            <w:tcW w:w="1228" w:type="dxa"/>
            <w:tcBorders>
              <w:top w:val="nil"/>
              <w:left w:val="nil"/>
              <w:bottom w:val="single" w:sz="4" w:space="0" w:color="auto"/>
              <w:right w:val="single" w:sz="4" w:space="0" w:color="auto"/>
            </w:tcBorders>
            <w:shd w:val="clear" w:color="auto" w:fill="auto"/>
            <w:vAlign w:val="bottom"/>
            <w:hideMark/>
          </w:tcPr>
          <w:p w14:paraId="202688BD" w14:textId="77777777" w:rsidR="00B40F29" w:rsidRPr="007B0717" w:rsidRDefault="00B40F29" w:rsidP="004E180D">
            <w:pPr>
              <w:jc w:val="right"/>
              <w:rPr>
                <w:sz w:val="18"/>
                <w:szCs w:val="18"/>
                <w:lang w:val="en-US"/>
              </w:rPr>
            </w:pPr>
            <w:r w:rsidRPr="007B0717">
              <w:rPr>
                <w:sz w:val="18"/>
                <w:szCs w:val="18"/>
                <w:lang w:val="en-US"/>
              </w:rPr>
              <w:t>113,3</w:t>
            </w:r>
          </w:p>
        </w:tc>
      </w:tr>
      <w:tr w:rsidR="00B40F29" w:rsidRPr="007B0717" w14:paraId="0B08AD4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7F989B" w14:textId="77777777" w:rsidR="00B40F29" w:rsidRPr="007B0717" w:rsidRDefault="00B40F29" w:rsidP="004E180D">
            <w:pPr>
              <w:jc w:val="center"/>
              <w:rPr>
                <w:sz w:val="18"/>
                <w:szCs w:val="18"/>
                <w:lang w:val="en-US"/>
              </w:rPr>
            </w:pPr>
            <w:r w:rsidRPr="007B0717">
              <w:rPr>
                <w:sz w:val="18"/>
                <w:szCs w:val="18"/>
                <w:lang w:val="en-US"/>
              </w:rPr>
              <w:t xml:space="preserve">DCSE </w:t>
            </w:r>
          </w:p>
          <w:p w14:paraId="060E4AA7"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6D52AD86"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17D7EB1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1636DB5" w14:textId="77777777" w:rsidR="00B40F29" w:rsidRPr="007B0717" w:rsidRDefault="00B40F29" w:rsidP="004E180D">
            <w:pPr>
              <w:jc w:val="right"/>
              <w:rPr>
                <w:sz w:val="18"/>
                <w:szCs w:val="18"/>
                <w:lang w:val="en-US"/>
              </w:rPr>
            </w:pPr>
            <w:r w:rsidRPr="007B0717">
              <w:rPr>
                <w:sz w:val="18"/>
                <w:szCs w:val="18"/>
                <w:lang w:val="en-US"/>
              </w:rPr>
              <w:t>12,0</w:t>
            </w:r>
          </w:p>
        </w:tc>
        <w:tc>
          <w:tcPr>
            <w:tcW w:w="1228" w:type="dxa"/>
            <w:tcBorders>
              <w:top w:val="nil"/>
              <w:left w:val="nil"/>
              <w:bottom w:val="single" w:sz="4" w:space="0" w:color="auto"/>
              <w:right w:val="single" w:sz="4" w:space="0" w:color="auto"/>
            </w:tcBorders>
            <w:shd w:val="clear" w:color="auto" w:fill="auto"/>
            <w:vAlign w:val="bottom"/>
            <w:hideMark/>
          </w:tcPr>
          <w:p w14:paraId="6E749F1A" w14:textId="77777777" w:rsidR="00B40F29" w:rsidRPr="007B0717" w:rsidRDefault="00B40F29" w:rsidP="004E180D">
            <w:pPr>
              <w:jc w:val="right"/>
              <w:rPr>
                <w:sz w:val="18"/>
                <w:szCs w:val="18"/>
                <w:lang w:val="en-US"/>
              </w:rPr>
            </w:pPr>
            <w:r w:rsidRPr="007B0717">
              <w:rPr>
                <w:sz w:val="18"/>
                <w:szCs w:val="18"/>
                <w:lang w:val="en-US"/>
              </w:rPr>
              <w:t>12,0</w:t>
            </w:r>
          </w:p>
        </w:tc>
      </w:tr>
      <w:tr w:rsidR="00B40F29" w:rsidRPr="007B0717" w14:paraId="7F91DE68"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ECF208" w14:textId="77777777" w:rsidR="00B40F29" w:rsidRPr="007B0717" w:rsidRDefault="00B40F29" w:rsidP="004E180D">
            <w:pPr>
              <w:jc w:val="center"/>
              <w:rPr>
                <w:sz w:val="18"/>
                <w:szCs w:val="18"/>
                <w:lang w:val="en-US"/>
              </w:rPr>
            </w:pPr>
            <w:r w:rsidRPr="007B0717">
              <w:rPr>
                <w:sz w:val="18"/>
                <w:szCs w:val="18"/>
                <w:lang w:val="en-US"/>
              </w:rPr>
              <w:t xml:space="preserve">DCSE </w:t>
            </w:r>
          </w:p>
          <w:p w14:paraId="2B0E0A4E"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54AE0D4E"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3441414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6730A41" w14:textId="77777777" w:rsidR="00B40F29" w:rsidRPr="007B0717" w:rsidRDefault="00B40F29" w:rsidP="004E180D">
            <w:pPr>
              <w:jc w:val="right"/>
              <w:rPr>
                <w:sz w:val="18"/>
                <w:szCs w:val="18"/>
                <w:lang w:val="en-US"/>
              </w:rPr>
            </w:pPr>
            <w:r w:rsidRPr="007B0717">
              <w:rPr>
                <w:sz w:val="18"/>
                <w:szCs w:val="18"/>
                <w:lang w:val="en-US"/>
              </w:rPr>
              <w:t>6,9</w:t>
            </w:r>
          </w:p>
        </w:tc>
        <w:tc>
          <w:tcPr>
            <w:tcW w:w="1228" w:type="dxa"/>
            <w:tcBorders>
              <w:top w:val="nil"/>
              <w:left w:val="nil"/>
              <w:bottom w:val="single" w:sz="4" w:space="0" w:color="auto"/>
              <w:right w:val="single" w:sz="4" w:space="0" w:color="auto"/>
            </w:tcBorders>
            <w:shd w:val="clear" w:color="auto" w:fill="auto"/>
            <w:vAlign w:val="bottom"/>
            <w:hideMark/>
          </w:tcPr>
          <w:p w14:paraId="465D2CF0" w14:textId="77777777" w:rsidR="00B40F29" w:rsidRPr="007B0717" w:rsidRDefault="00B40F29" w:rsidP="004E180D">
            <w:pPr>
              <w:jc w:val="right"/>
              <w:rPr>
                <w:sz w:val="18"/>
                <w:szCs w:val="18"/>
                <w:lang w:val="en-US"/>
              </w:rPr>
            </w:pPr>
            <w:r w:rsidRPr="007B0717">
              <w:rPr>
                <w:sz w:val="18"/>
                <w:szCs w:val="18"/>
                <w:lang w:val="en-US"/>
              </w:rPr>
              <w:t>6,9</w:t>
            </w:r>
          </w:p>
        </w:tc>
      </w:tr>
      <w:tr w:rsidR="00B40F29" w:rsidRPr="007B0717" w14:paraId="08AC63F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0E3937" w14:textId="77777777" w:rsidR="00B40F29" w:rsidRPr="007B0717" w:rsidRDefault="00B40F29" w:rsidP="004E180D">
            <w:pPr>
              <w:jc w:val="center"/>
              <w:rPr>
                <w:sz w:val="18"/>
                <w:szCs w:val="18"/>
                <w:lang w:val="en-US"/>
              </w:rPr>
            </w:pPr>
            <w:r w:rsidRPr="007B0717">
              <w:rPr>
                <w:sz w:val="18"/>
                <w:szCs w:val="18"/>
                <w:lang w:val="en-US"/>
              </w:rPr>
              <w:t>DCSE</w:t>
            </w:r>
          </w:p>
          <w:p w14:paraId="2EB5A928"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0A272386"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1A8A83C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EEF2B2F" w14:textId="77777777" w:rsidR="00B40F29" w:rsidRPr="007B0717" w:rsidRDefault="00B40F29" w:rsidP="004E180D">
            <w:pPr>
              <w:jc w:val="right"/>
              <w:rPr>
                <w:sz w:val="18"/>
                <w:szCs w:val="18"/>
                <w:lang w:val="en-US"/>
              </w:rPr>
            </w:pPr>
            <w:r w:rsidRPr="007B0717">
              <w:rPr>
                <w:sz w:val="18"/>
                <w:szCs w:val="18"/>
                <w:lang w:val="en-US"/>
              </w:rPr>
              <w:t>7,5</w:t>
            </w:r>
          </w:p>
        </w:tc>
        <w:tc>
          <w:tcPr>
            <w:tcW w:w="1228" w:type="dxa"/>
            <w:tcBorders>
              <w:top w:val="nil"/>
              <w:left w:val="nil"/>
              <w:bottom w:val="single" w:sz="4" w:space="0" w:color="auto"/>
              <w:right w:val="single" w:sz="4" w:space="0" w:color="auto"/>
            </w:tcBorders>
            <w:shd w:val="clear" w:color="auto" w:fill="auto"/>
            <w:vAlign w:val="bottom"/>
            <w:hideMark/>
          </w:tcPr>
          <w:p w14:paraId="48589080" w14:textId="77777777" w:rsidR="00B40F29" w:rsidRPr="007B0717" w:rsidRDefault="00B40F29" w:rsidP="004E180D">
            <w:pPr>
              <w:jc w:val="right"/>
              <w:rPr>
                <w:sz w:val="18"/>
                <w:szCs w:val="18"/>
                <w:lang w:val="en-US"/>
              </w:rPr>
            </w:pPr>
            <w:r w:rsidRPr="007B0717">
              <w:rPr>
                <w:sz w:val="18"/>
                <w:szCs w:val="18"/>
                <w:lang w:val="en-US"/>
              </w:rPr>
              <w:t>7,5</w:t>
            </w:r>
          </w:p>
        </w:tc>
      </w:tr>
      <w:tr w:rsidR="00B40F29" w:rsidRPr="007B0717" w14:paraId="4C56D892" w14:textId="77777777" w:rsidTr="00B40F29">
        <w:trPr>
          <w:trHeight w:val="660"/>
        </w:trPr>
        <w:tc>
          <w:tcPr>
            <w:tcW w:w="846" w:type="dxa"/>
            <w:tcBorders>
              <w:top w:val="nil"/>
              <w:left w:val="single" w:sz="4" w:space="0" w:color="auto"/>
              <w:bottom w:val="nil"/>
              <w:right w:val="single" w:sz="4" w:space="0" w:color="auto"/>
            </w:tcBorders>
            <w:shd w:val="clear" w:color="auto" w:fill="auto"/>
            <w:vAlign w:val="center"/>
            <w:hideMark/>
          </w:tcPr>
          <w:p w14:paraId="58835F3B"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42E9413C"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09787CBB"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6E55D4E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DD6240B" w14:textId="77777777" w:rsidR="00B40F29" w:rsidRPr="007B0717" w:rsidRDefault="00B40F29" w:rsidP="004E180D">
            <w:pPr>
              <w:jc w:val="right"/>
              <w:rPr>
                <w:sz w:val="18"/>
                <w:szCs w:val="18"/>
                <w:lang w:val="en-US"/>
              </w:rPr>
            </w:pPr>
            <w:r w:rsidRPr="007B0717">
              <w:rPr>
                <w:sz w:val="18"/>
                <w:szCs w:val="18"/>
                <w:lang w:val="en-US"/>
              </w:rPr>
              <w:t>56,7</w:t>
            </w:r>
          </w:p>
        </w:tc>
        <w:tc>
          <w:tcPr>
            <w:tcW w:w="1228" w:type="dxa"/>
            <w:tcBorders>
              <w:top w:val="nil"/>
              <w:left w:val="nil"/>
              <w:bottom w:val="single" w:sz="4" w:space="0" w:color="auto"/>
              <w:right w:val="single" w:sz="4" w:space="0" w:color="auto"/>
            </w:tcBorders>
            <w:shd w:val="clear" w:color="auto" w:fill="auto"/>
            <w:vAlign w:val="bottom"/>
            <w:hideMark/>
          </w:tcPr>
          <w:p w14:paraId="4B31B0C2" w14:textId="77777777" w:rsidR="00B40F29" w:rsidRPr="007B0717" w:rsidRDefault="00B40F29" w:rsidP="004E180D">
            <w:pPr>
              <w:jc w:val="right"/>
              <w:rPr>
                <w:sz w:val="18"/>
                <w:szCs w:val="18"/>
                <w:lang w:val="en-US"/>
              </w:rPr>
            </w:pPr>
            <w:r w:rsidRPr="007B0717">
              <w:rPr>
                <w:sz w:val="18"/>
                <w:szCs w:val="18"/>
                <w:lang w:val="en-US"/>
              </w:rPr>
              <w:t>56,7</w:t>
            </w:r>
          </w:p>
        </w:tc>
      </w:tr>
      <w:tr w:rsidR="00B40F29" w:rsidRPr="007B0717" w14:paraId="51C3E2C9"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F2791" w14:textId="77777777" w:rsidR="00B40F29" w:rsidRPr="007B0717" w:rsidRDefault="00B40F29" w:rsidP="004E180D">
            <w:pPr>
              <w:jc w:val="center"/>
              <w:rPr>
                <w:sz w:val="18"/>
                <w:szCs w:val="18"/>
                <w:lang w:val="en-US"/>
              </w:rPr>
            </w:pPr>
            <w:r w:rsidRPr="007B0717">
              <w:rPr>
                <w:sz w:val="18"/>
                <w:szCs w:val="18"/>
                <w:lang w:val="en-US"/>
              </w:rPr>
              <w:t xml:space="preserve">DCSE </w:t>
            </w:r>
          </w:p>
          <w:p w14:paraId="525DA6F0"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6DDA270B"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518B36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FA656BE" w14:textId="77777777" w:rsidR="00B40F29" w:rsidRPr="007B0717" w:rsidRDefault="00B40F29" w:rsidP="004E180D">
            <w:pPr>
              <w:jc w:val="right"/>
              <w:rPr>
                <w:sz w:val="18"/>
                <w:szCs w:val="18"/>
                <w:lang w:val="en-US"/>
              </w:rPr>
            </w:pPr>
            <w:r w:rsidRPr="007B0717">
              <w:rPr>
                <w:sz w:val="18"/>
                <w:szCs w:val="18"/>
                <w:lang w:val="en-US"/>
              </w:rPr>
              <w:t>38,1</w:t>
            </w:r>
          </w:p>
        </w:tc>
        <w:tc>
          <w:tcPr>
            <w:tcW w:w="1228" w:type="dxa"/>
            <w:tcBorders>
              <w:top w:val="nil"/>
              <w:left w:val="nil"/>
              <w:bottom w:val="single" w:sz="4" w:space="0" w:color="auto"/>
              <w:right w:val="single" w:sz="4" w:space="0" w:color="auto"/>
            </w:tcBorders>
            <w:shd w:val="clear" w:color="auto" w:fill="auto"/>
            <w:vAlign w:val="bottom"/>
            <w:hideMark/>
          </w:tcPr>
          <w:p w14:paraId="2B5AB44E" w14:textId="77777777" w:rsidR="00B40F29" w:rsidRPr="007B0717" w:rsidRDefault="00B40F29" w:rsidP="004E180D">
            <w:pPr>
              <w:jc w:val="right"/>
              <w:rPr>
                <w:sz w:val="18"/>
                <w:szCs w:val="18"/>
                <w:lang w:val="en-US"/>
              </w:rPr>
            </w:pPr>
            <w:r w:rsidRPr="007B0717">
              <w:rPr>
                <w:sz w:val="18"/>
                <w:szCs w:val="18"/>
                <w:lang w:val="en-US"/>
              </w:rPr>
              <w:t>38,1</w:t>
            </w:r>
          </w:p>
        </w:tc>
      </w:tr>
      <w:tr w:rsidR="00B40F29" w:rsidRPr="007B0717" w14:paraId="2DFA57A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E019AD" w14:textId="77777777" w:rsidR="00B40F29" w:rsidRPr="007B0717" w:rsidRDefault="00B40F29" w:rsidP="004E180D">
            <w:pPr>
              <w:jc w:val="center"/>
              <w:rPr>
                <w:sz w:val="18"/>
                <w:szCs w:val="18"/>
                <w:lang w:val="en-US"/>
              </w:rPr>
            </w:pPr>
            <w:r w:rsidRPr="007B0717">
              <w:rPr>
                <w:sz w:val="18"/>
                <w:szCs w:val="18"/>
                <w:lang w:val="en-US"/>
              </w:rPr>
              <w:t xml:space="preserve">DCSE </w:t>
            </w:r>
          </w:p>
          <w:p w14:paraId="4A45E7D3"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76DB6BA8"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5ABDFC5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586C6F6" w14:textId="77777777" w:rsidR="00B40F29" w:rsidRPr="007B0717" w:rsidRDefault="00B40F29" w:rsidP="004E180D">
            <w:pPr>
              <w:jc w:val="right"/>
              <w:rPr>
                <w:sz w:val="18"/>
                <w:szCs w:val="18"/>
                <w:lang w:val="en-US"/>
              </w:rPr>
            </w:pPr>
            <w:r w:rsidRPr="007B0717">
              <w:rPr>
                <w:sz w:val="18"/>
                <w:szCs w:val="18"/>
                <w:lang w:val="en-US"/>
              </w:rPr>
              <w:t>24,3</w:t>
            </w:r>
          </w:p>
        </w:tc>
        <w:tc>
          <w:tcPr>
            <w:tcW w:w="1228" w:type="dxa"/>
            <w:tcBorders>
              <w:top w:val="nil"/>
              <w:left w:val="nil"/>
              <w:bottom w:val="single" w:sz="4" w:space="0" w:color="auto"/>
              <w:right w:val="single" w:sz="4" w:space="0" w:color="auto"/>
            </w:tcBorders>
            <w:shd w:val="clear" w:color="auto" w:fill="auto"/>
            <w:vAlign w:val="bottom"/>
            <w:hideMark/>
          </w:tcPr>
          <w:p w14:paraId="5E8BA308" w14:textId="77777777" w:rsidR="00B40F29" w:rsidRPr="007B0717" w:rsidRDefault="00B40F29" w:rsidP="004E180D">
            <w:pPr>
              <w:jc w:val="right"/>
              <w:rPr>
                <w:sz w:val="18"/>
                <w:szCs w:val="18"/>
                <w:lang w:val="en-US"/>
              </w:rPr>
            </w:pPr>
            <w:r w:rsidRPr="007B0717">
              <w:rPr>
                <w:sz w:val="18"/>
                <w:szCs w:val="18"/>
                <w:lang w:val="en-US"/>
              </w:rPr>
              <w:t>24,3</w:t>
            </w:r>
          </w:p>
        </w:tc>
      </w:tr>
      <w:tr w:rsidR="00B40F29" w:rsidRPr="007B0717" w14:paraId="3259E5B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80265A8" w14:textId="77777777" w:rsidR="00B40F29" w:rsidRPr="007B0717" w:rsidRDefault="00B40F29" w:rsidP="004E180D">
            <w:pPr>
              <w:jc w:val="center"/>
              <w:rPr>
                <w:sz w:val="18"/>
                <w:szCs w:val="18"/>
                <w:lang w:val="en-US"/>
              </w:rPr>
            </w:pPr>
            <w:r w:rsidRPr="007B0717">
              <w:rPr>
                <w:sz w:val="18"/>
                <w:szCs w:val="18"/>
                <w:lang w:val="en-US"/>
              </w:rPr>
              <w:t>DCSE</w:t>
            </w:r>
          </w:p>
          <w:p w14:paraId="0F02C7C2"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78B61C57"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D6A1EA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B26DFFB" w14:textId="77777777" w:rsidR="00B40F29" w:rsidRPr="007B0717" w:rsidRDefault="00B40F29" w:rsidP="004E180D">
            <w:pPr>
              <w:jc w:val="right"/>
              <w:rPr>
                <w:sz w:val="18"/>
                <w:szCs w:val="18"/>
                <w:lang w:val="en-US"/>
              </w:rPr>
            </w:pPr>
            <w:r w:rsidRPr="007B0717">
              <w:rPr>
                <w:sz w:val="18"/>
                <w:szCs w:val="18"/>
                <w:lang w:val="en-US"/>
              </w:rPr>
              <w:t>27,5</w:t>
            </w:r>
          </w:p>
        </w:tc>
        <w:tc>
          <w:tcPr>
            <w:tcW w:w="1228" w:type="dxa"/>
            <w:tcBorders>
              <w:top w:val="nil"/>
              <w:left w:val="nil"/>
              <w:bottom w:val="single" w:sz="4" w:space="0" w:color="auto"/>
              <w:right w:val="single" w:sz="4" w:space="0" w:color="auto"/>
            </w:tcBorders>
            <w:shd w:val="clear" w:color="auto" w:fill="auto"/>
            <w:vAlign w:val="bottom"/>
            <w:hideMark/>
          </w:tcPr>
          <w:p w14:paraId="4D6B8F01" w14:textId="77777777" w:rsidR="00B40F29" w:rsidRPr="007B0717" w:rsidRDefault="00B40F29" w:rsidP="004E180D">
            <w:pPr>
              <w:jc w:val="right"/>
              <w:rPr>
                <w:sz w:val="18"/>
                <w:szCs w:val="18"/>
                <w:lang w:val="en-US"/>
              </w:rPr>
            </w:pPr>
            <w:r w:rsidRPr="007B0717">
              <w:rPr>
                <w:sz w:val="18"/>
                <w:szCs w:val="18"/>
                <w:lang w:val="en-US"/>
              </w:rPr>
              <w:t>27,5</w:t>
            </w:r>
          </w:p>
        </w:tc>
      </w:tr>
      <w:tr w:rsidR="00B40F29" w:rsidRPr="007B0717" w14:paraId="64589683"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CE7AD7" w14:textId="77777777" w:rsidR="00B40F29" w:rsidRPr="007B0717" w:rsidRDefault="00B40F29" w:rsidP="004E180D">
            <w:pPr>
              <w:jc w:val="center"/>
              <w:rPr>
                <w:sz w:val="18"/>
                <w:szCs w:val="18"/>
                <w:lang w:val="en-US"/>
              </w:rPr>
            </w:pPr>
            <w:r w:rsidRPr="007B0717">
              <w:rPr>
                <w:sz w:val="18"/>
                <w:szCs w:val="18"/>
                <w:lang w:val="en-US"/>
              </w:rPr>
              <w:t>DCSE</w:t>
            </w:r>
          </w:p>
          <w:p w14:paraId="354B7062"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2A23371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240659BC" w14:textId="77777777" w:rsidR="00B40F29" w:rsidRPr="007B0717" w:rsidRDefault="00B40F29" w:rsidP="004E180D">
            <w:pPr>
              <w:jc w:val="both"/>
              <w:rPr>
                <w:sz w:val="18"/>
                <w:szCs w:val="18"/>
                <w:lang w:val="en-US"/>
              </w:rPr>
            </w:pPr>
            <w:r w:rsidRPr="007B0717">
              <w:rPr>
                <w:sz w:val="18"/>
                <w:szCs w:val="18"/>
                <w:lang w:val="en-US"/>
              </w:rPr>
              <w:t>Consiliului raional Rîșcani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22AD40FD" w14:textId="77777777" w:rsidR="00B40F29" w:rsidRPr="007B0717" w:rsidRDefault="00B40F29" w:rsidP="004E180D">
            <w:pPr>
              <w:jc w:val="right"/>
              <w:rPr>
                <w:sz w:val="18"/>
                <w:szCs w:val="18"/>
                <w:lang w:val="en-US"/>
              </w:rPr>
            </w:pPr>
            <w:r w:rsidRPr="007B0717">
              <w:rPr>
                <w:sz w:val="18"/>
                <w:szCs w:val="18"/>
                <w:lang w:val="en-US"/>
              </w:rPr>
              <w:t>1283,7</w:t>
            </w:r>
          </w:p>
        </w:tc>
        <w:tc>
          <w:tcPr>
            <w:tcW w:w="1228" w:type="dxa"/>
            <w:tcBorders>
              <w:top w:val="nil"/>
              <w:left w:val="nil"/>
              <w:bottom w:val="single" w:sz="4" w:space="0" w:color="auto"/>
              <w:right w:val="single" w:sz="4" w:space="0" w:color="auto"/>
            </w:tcBorders>
            <w:shd w:val="clear" w:color="auto" w:fill="auto"/>
            <w:vAlign w:val="bottom"/>
            <w:hideMark/>
          </w:tcPr>
          <w:p w14:paraId="6BA2EC85" w14:textId="77777777" w:rsidR="00B40F29" w:rsidRPr="007B0717" w:rsidRDefault="00B40F29" w:rsidP="004E180D">
            <w:pPr>
              <w:jc w:val="right"/>
              <w:rPr>
                <w:sz w:val="18"/>
                <w:szCs w:val="18"/>
                <w:lang w:val="en-US"/>
              </w:rPr>
            </w:pPr>
            <w:r w:rsidRPr="007B0717">
              <w:rPr>
                <w:sz w:val="18"/>
                <w:szCs w:val="18"/>
                <w:lang w:val="en-US"/>
              </w:rPr>
              <w:t>1259,5</w:t>
            </w:r>
          </w:p>
        </w:tc>
      </w:tr>
      <w:tr w:rsidR="00B40F29" w:rsidRPr="007B0717" w14:paraId="37FBDAD9" w14:textId="77777777" w:rsidTr="00B40F29">
        <w:trPr>
          <w:trHeight w:val="63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5930485" w14:textId="77777777" w:rsidR="00B40F29" w:rsidRPr="007B0717" w:rsidRDefault="00B40F29" w:rsidP="004E180D">
            <w:pPr>
              <w:jc w:val="center"/>
              <w:rPr>
                <w:sz w:val="18"/>
                <w:szCs w:val="18"/>
                <w:lang w:val="en-US"/>
              </w:rPr>
            </w:pPr>
            <w:r w:rsidRPr="007B0717">
              <w:rPr>
                <w:sz w:val="18"/>
                <w:szCs w:val="18"/>
                <w:lang w:val="en-US"/>
              </w:rPr>
              <w:t>DCSE</w:t>
            </w:r>
          </w:p>
          <w:p w14:paraId="64212F7E"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827D20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AB268C2" w14:textId="77777777" w:rsidR="00B40F29" w:rsidRPr="007B0717" w:rsidRDefault="00B40F29" w:rsidP="004E180D">
            <w:pPr>
              <w:jc w:val="both"/>
              <w:rPr>
                <w:sz w:val="18"/>
                <w:szCs w:val="18"/>
                <w:lang w:val="en-US"/>
              </w:rPr>
            </w:pPr>
            <w:r w:rsidRPr="007B0717">
              <w:rPr>
                <w:sz w:val="18"/>
                <w:szCs w:val="18"/>
                <w:lang w:val="en-US"/>
              </w:rPr>
              <w:t>Consiliului raional Rîșcani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0969B61E" w14:textId="77777777" w:rsidR="00B40F29" w:rsidRPr="007B0717" w:rsidRDefault="00B40F29" w:rsidP="004E180D">
            <w:pPr>
              <w:jc w:val="right"/>
              <w:rPr>
                <w:sz w:val="18"/>
                <w:szCs w:val="18"/>
                <w:lang w:val="en-US"/>
              </w:rPr>
            </w:pPr>
            <w:r w:rsidRPr="007B0717">
              <w:rPr>
                <w:sz w:val="18"/>
                <w:szCs w:val="18"/>
                <w:lang w:val="en-US"/>
              </w:rPr>
              <w:t>251,5</w:t>
            </w:r>
          </w:p>
        </w:tc>
        <w:tc>
          <w:tcPr>
            <w:tcW w:w="1228" w:type="dxa"/>
            <w:tcBorders>
              <w:top w:val="nil"/>
              <w:left w:val="nil"/>
              <w:bottom w:val="single" w:sz="4" w:space="0" w:color="auto"/>
              <w:right w:val="single" w:sz="4" w:space="0" w:color="auto"/>
            </w:tcBorders>
            <w:shd w:val="clear" w:color="auto" w:fill="auto"/>
            <w:vAlign w:val="bottom"/>
            <w:hideMark/>
          </w:tcPr>
          <w:p w14:paraId="377C55FF" w14:textId="77777777" w:rsidR="00B40F29" w:rsidRPr="007B0717" w:rsidRDefault="00B40F29" w:rsidP="004E180D">
            <w:pPr>
              <w:jc w:val="right"/>
              <w:rPr>
                <w:sz w:val="18"/>
                <w:szCs w:val="18"/>
                <w:lang w:val="en-US"/>
              </w:rPr>
            </w:pPr>
            <w:r w:rsidRPr="007B0717">
              <w:rPr>
                <w:sz w:val="18"/>
                <w:szCs w:val="18"/>
                <w:lang w:val="en-US"/>
              </w:rPr>
              <w:t>251,5</w:t>
            </w:r>
          </w:p>
        </w:tc>
      </w:tr>
      <w:tr w:rsidR="00B40F29" w:rsidRPr="007B0717" w14:paraId="6BA1A3A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078E0C" w14:textId="77777777" w:rsidR="00B40F29" w:rsidRPr="007B0717" w:rsidRDefault="00B40F29" w:rsidP="004E180D">
            <w:pPr>
              <w:jc w:val="center"/>
              <w:rPr>
                <w:sz w:val="18"/>
                <w:szCs w:val="18"/>
                <w:lang w:val="en-US"/>
              </w:rPr>
            </w:pPr>
            <w:r w:rsidRPr="007B0717">
              <w:rPr>
                <w:sz w:val="18"/>
                <w:szCs w:val="18"/>
                <w:lang w:val="en-US"/>
              </w:rPr>
              <w:t xml:space="preserve">DCSE </w:t>
            </w:r>
          </w:p>
          <w:p w14:paraId="40E14CAF"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E47A5C0"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DAE77D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9392D34" w14:textId="77777777" w:rsidR="00B40F29" w:rsidRPr="007B0717" w:rsidRDefault="00B40F29" w:rsidP="004E180D">
            <w:pPr>
              <w:jc w:val="right"/>
              <w:rPr>
                <w:sz w:val="18"/>
                <w:szCs w:val="18"/>
                <w:lang w:val="en-US"/>
              </w:rPr>
            </w:pPr>
            <w:r w:rsidRPr="007B0717">
              <w:rPr>
                <w:sz w:val="18"/>
                <w:szCs w:val="18"/>
                <w:lang w:val="en-US"/>
              </w:rPr>
              <w:t>423,5</w:t>
            </w:r>
          </w:p>
        </w:tc>
        <w:tc>
          <w:tcPr>
            <w:tcW w:w="1228" w:type="dxa"/>
            <w:tcBorders>
              <w:top w:val="nil"/>
              <w:left w:val="nil"/>
              <w:bottom w:val="single" w:sz="4" w:space="0" w:color="auto"/>
              <w:right w:val="single" w:sz="4" w:space="0" w:color="auto"/>
            </w:tcBorders>
            <w:shd w:val="clear" w:color="auto" w:fill="auto"/>
            <w:vAlign w:val="bottom"/>
            <w:hideMark/>
          </w:tcPr>
          <w:p w14:paraId="51880E83" w14:textId="77777777" w:rsidR="00B40F29" w:rsidRPr="007B0717" w:rsidRDefault="00B40F29" w:rsidP="004E180D">
            <w:pPr>
              <w:jc w:val="right"/>
              <w:rPr>
                <w:sz w:val="18"/>
                <w:szCs w:val="18"/>
                <w:lang w:val="en-US"/>
              </w:rPr>
            </w:pPr>
            <w:r w:rsidRPr="007B0717">
              <w:rPr>
                <w:sz w:val="18"/>
                <w:szCs w:val="18"/>
                <w:lang w:val="en-US"/>
              </w:rPr>
              <w:t>423,5</w:t>
            </w:r>
          </w:p>
        </w:tc>
      </w:tr>
      <w:tr w:rsidR="00B40F29" w:rsidRPr="007B0717" w14:paraId="675F3464"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0F7B35" w14:textId="77777777" w:rsidR="00B40F29" w:rsidRPr="007B0717" w:rsidRDefault="00B40F29" w:rsidP="004E180D">
            <w:pPr>
              <w:jc w:val="center"/>
              <w:rPr>
                <w:sz w:val="18"/>
                <w:szCs w:val="18"/>
                <w:lang w:val="en-US"/>
              </w:rPr>
            </w:pPr>
            <w:r w:rsidRPr="007B0717">
              <w:rPr>
                <w:sz w:val="18"/>
                <w:szCs w:val="18"/>
                <w:lang w:val="en-US"/>
              </w:rPr>
              <w:t xml:space="preserve">DCSE </w:t>
            </w:r>
          </w:p>
          <w:p w14:paraId="73F675BF"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511003E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6E72240E" w14:textId="77777777" w:rsidR="00B40F29" w:rsidRPr="007B0717" w:rsidRDefault="00B40F29" w:rsidP="004E180D">
            <w:pPr>
              <w:jc w:val="both"/>
              <w:rPr>
                <w:sz w:val="18"/>
                <w:szCs w:val="18"/>
                <w:lang w:val="en-US"/>
              </w:rPr>
            </w:pPr>
            <w:r w:rsidRPr="007B0717">
              <w:rPr>
                <w:sz w:val="18"/>
                <w:szCs w:val="18"/>
                <w:lang w:val="en-US"/>
              </w:rPr>
              <w:t>Consiliului raional Rîșcani pentru plata unică cu caracter excepțional angajaților din Centrele de plasament temporar refugiați.</w:t>
            </w:r>
          </w:p>
        </w:tc>
        <w:tc>
          <w:tcPr>
            <w:tcW w:w="1465" w:type="dxa"/>
            <w:tcBorders>
              <w:top w:val="nil"/>
              <w:left w:val="nil"/>
              <w:bottom w:val="single" w:sz="4" w:space="0" w:color="auto"/>
              <w:right w:val="single" w:sz="4" w:space="0" w:color="auto"/>
            </w:tcBorders>
            <w:shd w:val="clear" w:color="auto" w:fill="auto"/>
            <w:vAlign w:val="bottom"/>
            <w:hideMark/>
          </w:tcPr>
          <w:p w14:paraId="2BDE324F" w14:textId="77777777" w:rsidR="00B40F29" w:rsidRPr="007B0717" w:rsidRDefault="00B40F29" w:rsidP="004E180D">
            <w:pPr>
              <w:jc w:val="right"/>
              <w:rPr>
                <w:sz w:val="18"/>
                <w:szCs w:val="18"/>
                <w:lang w:val="en-US"/>
              </w:rPr>
            </w:pPr>
            <w:r w:rsidRPr="007B0717">
              <w:rPr>
                <w:sz w:val="18"/>
                <w:szCs w:val="18"/>
                <w:lang w:val="en-US"/>
              </w:rPr>
              <w:t>21,0</w:t>
            </w:r>
          </w:p>
        </w:tc>
        <w:tc>
          <w:tcPr>
            <w:tcW w:w="1228" w:type="dxa"/>
            <w:tcBorders>
              <w:top w:val="nil"/>
              <w:left w:val="nil"/>
              <w:bottom w:val="single" w:sz="4" w:space="0" w:color="auto"/>
              <w:right w:val="single" w:sz="4" w:space="0" w:color="auto"/>
            </w:tcBorders>
            <w:shd w:val="clear" w:color="auto" w:fill="auto"/>
            <w:vAlign w:val="bottom"/>
            <w:hideMark/>
          </w:tcPr>
          <w:p w14:paraId="063CD90B" w14:textId="77777777" w:rsidR="00B40F29" w:rsidRPr="007B0717" w:rsidRDefault="00B40F29" w:rsidP="004E180D">
            <w:pPr>
              <w:jc w:val="right"/>
              <w:rPr>
                <w:sz w:val="18"/>
                <w:szCs w:val="18"/>
                <w:lang w:val="en-US"/>
              </w:rPr>
            </w:pPr>
            <w:r w:rsidRPr="007B0717">
              <w:rPr>
                <w:sz w:val="18"/>
                <w:szCs w:val="18"/>
                <w:lang w:val="en-US"/>
              </w:rPr>
              <w:t>21,0</w:t>
            </w:r>
          </w:p>
        </w:tc>
      </w:tr>
      <w:tr w:rsidR="00B40F29" w:rsidRPr="007B0717" w14:paraId="7B6CB141" w14:textId="77777777" w:rsidTr="00B40F29">
        <w:trPr>
          <w:trHeight w:val="8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69BF69" w14:textId="77777777" w:rsidR="00B40F29" w:rsidRPr="007B0717" w:rsidRDefault="00B40F29" w:rsidP="004E180D">
            <w:pPr>
              <w:jc w:val="center"/>
              <w:rPr>
                <w:sz w:val="18"/>
                <w:szCs w:val="18"/>
                <w:lang w:val="en-US"/>
              </w:rPr>
            </w:pPr>
            <w:r w:rsidRPr="007B0717">
              <w:rPr>
                <w:sz w:val="18"/>
                <w:szCs w:val="18"/>
                <w:lang w:val="en-US"/>
              </w:rPr>
              <w:t>HG</w:t>
            </w:r>
          </w:p>
          <w:p w14:paraId="55E10C3D"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359F6BFC"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FFE64A2" w14:textId="77777777" w:rsidR="00B40F29" w:rsidRPr="007B0717" w:rsidRDefault="00B40F29" w:rsidP="004E180D">
            <w:pPr>
              <w:jc w:val="both"/>
              <w:rPr>
                <w:sz w:val="18"/>
                <w:szCs w:val="18"/>
                <w:lang w:val="en-US"/>
              </w:rPr>
            </w:pPr>
            <w:r w:rsidRPr="007B0717">
              <w:rPr>
                <w:sz w:val="18"/>
                <w:szCs w:val="18"/>
                <w:lang w:val="en-US"/>
              </w:rPr>
              <w:t>Consiliului raional Rîșcani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1D677CA3" w14:textId="77777777" w:rsidR="00B40F29" w:rsidRPr="007B0717" w:rsidRDefault="00B40F29" w:rsidP="004E180D">
            <w:pPr>
              <w:jc w:val="right"/>
              <w:rPr>
                <w:sz w:val="18"/>
                <w:szCs w:val="18"/>
                <w:lang w:val="en-US"/>
              </w:rPr>
            </w:pPr>
            <w:r w:rsidRPr="007B0717">
              <w:rPr>
                <w:sz w:val="18"/>
                <w:szCs w:val="18"/>
                <w:lang w:val="en-US"/>
              </w:rPr>
              <w:t>288,0</w:t>
            </w:r>
          </w:p>
        </w:tc>
        <w:tc>
          <w:tcPr>
            <w:tcW w:w="1228" w:type="dxa"/>
            <w:tcBorders>
              <w:top w:val="nil"/>
              <w:left w:val="nil"/>
              <w:bottom w:val="single" w:sz="4" w:space="0" w:color="auto"/>
              <w:right w:val="single" w:sz="4" w:space="0" w:color="auto"/>
            </w:tcBorders>
            <w:shd w:val="clear" w:color="auto" w:fill="auto"/>
            <w:vAlign w:val="bottom"/>
            <w:hideMark/>
          </w:tcPr>
          <w:p w14:paraId="26252E44" w14:textId="77777777" w:rsidR="00B40F29" w:rsidRPr="007B0717" w:rsidRDefault="00B40F29" w:rsidP="004E180D">
            <w:pPr>
              <w:jc w:val="right"/>
              <w:rPr>
                <w:sz w:val="18"/>
                <w:szCs w:val="18"/>
                <w:lang w:val="en-US"/>
              </w:rPr>
            </w:pPr>
            <w:r w:rsidRPr="007B0717">
              <w:rPr>
                <w:sz w:val="18"/>
                <w:szCs w:val="18"/>
                <w:lang w:val="en-US"/>
              </w:rPr>
              <w:t>288,0</w:t>
            </w:r>
          </w:p>
        </w:tc>
      </w:tr>
      <w:tr w:rsidR="00B40F29" w:rsidRPr="007B0717" w14:paraId="5AD2550C"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13D9008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6F6F778"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4B806CB1" w14:textId="77777777" w:rsidR="00B40F29" w:rsidRPr="007B0717" w:rsidRDefault="00B40F29" w:rsidP="004E180D">
            <w:pPr>
              <w:jc w:val="both"/>
              <w:rPr>
                <w:b/>
                <w:bCs/>
                <w:sz w:val="18"/>
                <w:szCs w:val="18"/>
                <w:lang w:val="en-US"/>
              </w:rPr>
            </w:pPr>
            <w:r w:rsidRPr="007B0717">
              <w:rPr>
                <w:b/>
                <w:bCs/>
                <w:sz w:val="18"/>
                <w:szCs w:val="18"/>
                <w:lang w:val="en-US"/>
              </w:rPr>
              <w:t>Raionul Rezina</w:t>
            </w:r>
          </w:p>
        </w:tc>
        <w:tc>
          <w:tcPr>
            <w:tcW w:w="1465" w:type="dxa"/>
            <w:tcBorders>
              <w:top w:val="nil"/>
              <w:left w:val="nil"/>
              <w:bottom w:val="single" w:sz="4" w:space="0" w:color="auto"/>
              <w:right w:val="single" w:sz="4" w:space="0" w:color="auto"/>
            </w:tcBorders>
            <w:shd w:val="clear" w:color="auto" w:fill="FFFFFF"/>
            <w:vAlign w:val="bottom"/>
            <w:hideMark/>
          </w:tcPr>
          <w:p w14:paraId="18D6A1B0" w14:textId="77777777" w:rsidR="00B40F29" w:rsidRPr="007B0717" w:rsidRDefault="00B40F29" w:rsidP="004E180D">
            <w:pPr>
              <w:jc w:val="right"/>
              <w:rPr>
                <w:b/>
                <w:bCs/>
                <w:sz w:val="18"/>
                <w:szCs w:val="18"/>
                <w:lang w:val="en-US"/>
              </w:rPr>
            </w:pPr>
            <w:r w:rsidRPr="007B0717">
              <w:rPr>
                <w:b/>
                <w:bCs/>
                <w:sz w:val="18"/>
                <w:szCs w:val="18"/>
                <w:lang w:val="en-US"/>
              </w:rPr>
              <w:t>925,7</w:t>
            </w:r>
          </w:p>
        </w:tc>
        <w:tc>
          <w:tcPr>
            <w:tcW w:w="1228" w:type="dxa"/>
            <w:tcBorders>
              <w:top w:val="nil"/>
              <w:left w:val="nil"/>
              <w:bottom w:val="single" w:sz="4" w:space="0" w:color="auto"/>
              <w:right w:val="single" w:sz="4" w:space="0" w:color="auto"/>
            </w:tcBorders>
            <w:shd w:val="clear" w:color="auto" w:fill="FFFFFF"/>
            <w:vAlign w:val="bottom"/>
            <w:hideMark/>
          </w:tcPr>
          <w:p w14:paraId="7D05992D" w14:textId="77777777" w:rsidR="00B40F29" w:rsidRPr="007B0717" w:rsidRDefault="00B40F29" w:rsidP="004E180D">
            <w:pPr>
              <w:jc w:val="right"/>
              <w:rPr>
                <w:b/>
                <w:bCs/>
                <w:sz w:val="18"/>
                <w:szCs w:val="18"/>
                <w:lang w:val="en-US"/>
              </w:rPr>
            </w:pPr>
            <w:r w:rsidRPr="007B0717">
              <w:rPr>
                <w:b/>
                <w:bCs/>
                <w:sz w:val="18"/>
                <w:szCs w:val="18"/>
                <w:lang w:val="en-US"/>
              </w:rPr>
              <w:t>862,1</w:t>
            </w:r>
          </w:p>
        </w:tc>
      </w:tr>
      <w:tr w:rsidR="00B40F29" w:rsidRPr="007B0717" w14:paraId="68C7CD96" w14:textId="77777777" w:rsidTr="00B40F29">
        <w:trPr>
          <w:trHeight w:val="9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159762" w14:textId="77777777" w:rsidR="00B40F29" w:rsidRPr="007B0717" w:rsidRDefault="00B40F29" w:rsidP="004E180D">
            <w:pPr>
              <w:jc w:val="center"/>
              <w:rPr>
                <w:sz w:val="18"/>
                <w:szCs w:val="18"/>
                <w:lang w:val="en-US"/>
              </w:rPr>
            </w:pPr>
            <w:r w:rsidRPr="007B0717">
              <w:rPr>
                <w:sz w:val="18"/>
                <w:szCs w:val="18"/>
                <w:lang w:val="en-US"/>
              </w:rPr>
              <w:t xml:space="preserve">HG </w:t>
            </w:r>
          </w:p>
          <w:p w14:paraId="215D6544"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1702B34E"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5DA56364" w14:textId="77777777" w:rsidR="00B40F29" w:rsidRPr="007B0717" w:rsidRDefault="00B40F29" w:rsidP="004E180D">
            <w:pPr>
              <w:jc w:val="both"/>
              <w:rPr>
                <w:sz w:val="18"/>
                <w:szCs w:val="18"/>
                <w:lang w:val="en-US"/>
              </w:rPr>
            </w:pPr>
            <w:r w:rsidRPr="007B0717">
              <w:rPr>
                <w:sz w:val="18"/>
                <w:szCs w:val="18"/>
                <w:lang w:val="en-US"/>
              </w:rPr>
              <w:t>Consiliului raional Rezina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CE2EC0A" w14:textId="77777777" w:rsidR="00B40F29" w:rsidRPr="007B0717" w:rsidRDefault="00B40F29" w:rsidP="004E180D">
            <w:pPr>
              <w:jc w:val="right"/>
              <w:rPr>
                <w:sz w:val="18"/>
                <w:szCs w:val="18"/>
                <w:lang w:val="en-US"/>
              </w:rPr>
            </w:pPr>
            <w:r w:rsidRPr="007B0717">
              <w:rPr>
                <w:sz w:val="18"/>
                <w:szCs w:val="18"/>
                <w:lang w:val="en-US"/>
              </w:rPr>
              <w:t>16,0</w:t>
            </w:r>
          </w:p>
        </w:tc>
        <w:tc>
          <w:tcPr>
            <w:tcW w:w="1228" w:type="dxa"/>
            <w:tcBorders>
              <w:top w:val="nil"/>
              <w:left w:val="nil"/>
              <w:bottom w:val="single" w:sz="4" w:space="0" w:color="auto"/>
              <w:right w:val="single" w:sz="4" w:space="0" w:color="auto"/>
            </w:tcBorders>
            <w:shd w:val="clear" w:color="auto" w:fill="auto"/>
            <w:vAlign w:val="bottom"/>
            <w:hideMark/>
          </w:tcPr>
          <w:p w14:paraId="18860703" w14:textId="77777777" w:rsidR="00B40F29" w:rsidRPr="007B0717" w:rsidRDefault="00B40F29" w:rsidP="004E180D">
            <w:pPr>
              <w:jc w:val="right"/>
              <w:rPr>
                <w:sz w:val="18"/>
                <w:szCs w:val="18"/>
                <w:lang w:val="en-US"/>
              </w:rPr>
            </w:pPr>
            <w:r w:rsidRPr="007B0717">
              <w:rPr>
                <w:sz w:val="18"/>
                <w:szCs w:val="18"/>
                <w:lang w:val="en-US"/>
              </w:rPr>
              <w:t>16,0</w:t>
            </w:r>
          </w:p>
        </w:tc>
      </w:tr>
      <w:tr w:rsidR="00B40F29" w:rsidRPr="007B0717" w14:paraId="431CBEF2"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26E8FB" w14:textId="77777777" w:rsidR="00B40F29" w:rsidRPr="007B0717" w:rsidRDefault="00B40F29" w:rsidP="004E180D">
            <w:pPr>
              <w:jc w:val="center"/>
              <w:rPr>
                <w:sz w:val="18"/>
                <w:szCs w:val="18"/>
                <w:lang w:val="en-US"/>
              </w:rPr>
            </w:pPr>
            <w:r w:rsidRPr="007B0717">
              <w:rPr>
                <w:sz w:val="18"/>
                <w:szCs w:val="18"/>
                <w:lang w:val="en-US"/>
              </w:rPr>
              <w:t>DCSE</w:t>
            </w:r>
          </w:p>
          <w:p w14:paraId="73C4B7D4"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CCD274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4568413B" w14:textId="77777777" w:rsidR="00B40F29" w:rsidRPr="007B0717" w:rsidRDefault="00B40F29" w:rsidP="004E180D">
            <w:pPr>
              <w:jc w:val="both"/>
              <w:rPr>
                <w:sz w:val="18"/>
                <w:szCs w:val="18"/>
                <w:lang w:val="en-US"/>
              </w:rPr>
            </w:pPr>
            <w:r w:rsidRPr="007B0717">
              <w:rPr>
                <w:sz w:val="18"/>
                <w:szCs w:val="18"/>
                <w:lang w:val="en-US"/>
              </w:rPr>
              <w:t>Consiliului raional Rezina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B9B52FE" w14:textId="77777777" w:rsidR="00B40F29" w:rsidRPr="007B0717" w:rsidRDefault="00B40F29" w:rsidP="004E180D">
            <w:pPr>
              <w:jc w:val="right"/>
              <w:rPr>
                <w:sz w:val="18"/>
                <w:szCs w:val="18"/>
                <w:lang w:val="en-US"/>
              </w:rPr>
            </w:pPr>
            <w:r w:rsidRPr="007B0717">
              <w:rPr>
                <w:sz w:val="18"/>
                <w:szCs w:val="18"/>
                <w:lang w:val="en-US"/>
              </w:rPr>
              <w:t>471,9</w:t>
            </w:r>
          </w:p>
        </w:tc>
        <w:tc>
          <w:tcPr>
            <w:tcW w:w="1228" w:type="dxa"/>
            <w:tcBorders>
              <w:top w:val="nil"/>
              <w:left w:val="nil"/>
              <w:bottom w:val="single" w:sz="4" w:space="0" w:color="auto"/>
              <w:right w:val="single" w:sz="4" w:space="0" w:color="auto"/>
            </w:tcBorders>
            <w:shd w:val="clear" w:color="auto" w:fill="auto"/>
            <w:vAlign w:val="bottom"/>
            <w:hideMark/>
          </w:tcPr>
          <w:p w14:paraId="20CBBCF5" w14:textId="77777777" w:rsidR="00B40F29" w:rsidRPr="007B0717" w:rsidRDefault="00B40F29" w:rsidP="004E180D">
            <w:pPr>
              <w:jc w:val="right"/>
              <w:rPr>
                <w:sz w:val="18"/>
                <w:szCs w:val="18"/>
                <w:lang w:val="en-US"/>
              </w:rPr>
            </w:pPr>
            <w:r w:rsidRPr="007B0717">
              <w:rPr>
                <w:sz w:val="18"/>
                <w:szCs w:val="18"/>
                <w:lang w:val="en-US"/>
              </w:rPr>
              <w:t>410,4</w:t>
            </w:r>
          </w:p>
        </w:tc>
      </w:tr>
      <w:tr w:rsidR="00B40F29" w:rsidRPr="007B0717" w14:paraId="4D52BF02" w14:textId="77777777" w:rsidTr="00B40F29">
        <w:trPr>
          <w:trHeight w:val="61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D62FBE" w14:textId="77777777" w:rsidR="00B40F29" w:rsidRPr="007B0717" w:rsidRDefault="00B40F29" w:rsidP="004E180D">
            <w:pPr>
              <w:jc w:val="center"/>
              <w:rPr>
                <w:sz w:val="18"/>
                <w:szCs w:val="18"/>
                <w:lang w:val="en-US"/>
              </w:rPr>
            </w:pPr>
            <w:r w:rsidRPr="007B0717">
              <w:rPr>
                <w:sz w:val="18"/>
                <w:szCs w:val="18"/>
                <w:lang w:val="en-US"/>
              </w:rPr>
              <w:t xml:space="preserve">DCSE </w:t>
            </w:r>
          </w:p>
          <w:p w14:paraId="73F26017"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345D4AE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A0FD6E2" w14:textId="77777777" w:rsidR="00B40F29" w:rsidRPr="007B0717" w:rsidRDefault="00B40F29" w:rsidP="004E180D">
            <w:pPr>
              <w:jc w:val="both"/>
              <w:rPr>
                <w:sz w:val="18"/>
                <w:szCs w:val="18"/>
                <w:lang w:val="en-US"/>
              </w:rPr>
            </w:pPr>
            <w:r w:rsidRPr="007B0717">
              <w:rPr>
                <w:sz w:val="18"/>
                <w:szCs w:val="18"/>
                <w:lang w:val="en-US"/>
              </w:rPr>
              <w:t>Consiliului raional Rezina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CB3A12C" w14:textId="77777777" w:rsidR="00B40F29" w:rsidRPr="007B0717" w:rsidRDefault="00B40F29" w:rsidP="004E180D">
            <w:pPr>
              <w:jc w:val="right"/>
              <w:rPr>
                <w:sz w:val="18"/>
                <w:szCs w:val="18"/>
                <w:lang w:val="en-US"/>
              </w:rPr>
            </w:pPr>
            <w:r w:rsidRPr="007B0717">
              <w:rPr>
                <w:sz w:val="18"/>
                <w:szCs w:val="18"/>
                <w:lang w:val="en-US"/>
              </w:rPr>
              <w:t>219,3</w:t>
            </w:r>
          </w:p>
        </w:tc>
        <w:tc>
          <w:tcPr>
            <w:tcW w:w="1228" w:type="dxa"/>
            <w:tcBorders>
              <w:top w:val="nil"/>
              <w:left w:val="nil"/>
              <w:bottom w:val="single" w:sz="4" w:space="0" w:color="auto"/>
              <w:right w:val="single" w:sz="4" w:space="0" w:color="auto"/>
            </w:tcBorders>
            <w:shd w:val="clear" w:color="auto" w:fill="auto"/>
            <w:vAlign w:val="bottom"/>
            <w:hideMark/>
          </w:tcPr>
          <w:p w14:paraId="223B059B" w14:textId="77777777" w:rsidR="00B40F29" w:rsidRPr="007B0717" w:rsidRDefault="00B40F29" w:rsidP="004E180D">
            <w:pPr>
              <w:jc w:val="right"/>
              <w:rPr>
                <w:sz w:val="18"/>
                <w:szCs w:val="18"/>
                <w:lang w:val="en-US"/>
              </w:rPr>
            </w:pPr>
            <w:r w:rsidRPr="007B0717">
              <w:rPr>
                <w:sz w:val="18"/>
                <w:szCs w:val="18"/>
                <w:lang w:val="en-US"/>
              </w:rPr>
              <w:t>219,2</w:t>
            </w:r>
          </w:p>
        </w:tc>
      </w:tr>
      <w:tr w:rsidR="00B40F29" w:rsidRPr="007B0717" w14:paraId="3148E1AA"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A76964D" w14:textId="77777777" w:rsidR="00B40F29" w:rsidRPr="007B0717" w:rsidRDefault="00B40F29" w:rsidP="004E180D">
            <w:pPr>
              <w:jc w:val="center"/>
              <w:rPr>
                <w:sz w:val="18"/>
                <w:szCs w:val="18"/>
                <w:lang w:val="en-US"/>
              </w:rPr>
            </w:pPr>
            <w:r w:rsidRPr="007B0717">
              <w:rPr>
                <w:sz w:val="18"/>
                <w:szCs w:val="18"/>
                <w:lang w:val="en-US"/>
              </w:rPr>
              <w:t xml:space="preserve">DCSE </w:t>
            </w:r>
          </w:p>
          <w:p w14:paraId="3270FB5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367EE2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52775E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5E2F9CE" w14:textId="77777777" w:rsidR="00B40F29" w:rsidRPr="007B0717" w:rsidRDefault="00B40F29" w:rsidP="004E180D">
            <w:pPr>
              <w:jc w:val="right"/>
              <w:rPr>
                <w:sz w:val="18"/>
                <w:szCs w:val="18"/>
                <w:lang w:val="en-US"/>
              </w:rPr>
            </w:pPr>
            <w:r w:rsidRPr="007B0717">
              <w:rPr>
                <w:sz w:val="18"/>
                <w:szCs w:val="18"/>
                <w:lang w:val="en-US"/>
              </w:rPr>
              <w:t>218,5</w:t>
            </w:r>
          </w:p>
        </w:tc>
        <w:tc>
          <w:tcPr>
            <w:tcW w:w="1228" w:type="dxa"/>
            <w:tcBorders>
              <w:top w:val="nil"/>
              <w:left w:val="nil"/>
              <w:bottom w:val="single" w:sz="4" w:space="0" w:color="auto"/>
              <w:right w:val="single" w:sz="4" w:space="0" w:color="auto"/>
            </w:tcBorders>
            <w:shd w:val="clear" w:color="auto" w:fill="auto"/>
            <w:vAlign w:val="bottom"/>
            <w:hideMark/>
          </w:tcPr>
          <w:p w14:paraId="2F963A57" w14:textId="77777777" w:rsidR="00B40F29" w:rsidRPr="007B0717" w:rsidRDefault="00B40F29" w:rsidP="004E180D">
            <w:pPr>
              <w:jc w:val="right"/>
              <w:rPr>
                <w:sz w:val="18"/>
                <w:szCs w:val="18"/>
                <w:lang w:val="en-US"/>
              </w:rPr>
            </w:pPr>
            <w:r w:rsidRPr="007B0717">
              <w:rPr>
                <w:sz w:val="18"/>
                <w:szCs w:val="18"/>
                <w:lang w:val="en-US"/>
              </w:rPr>
              <w:t>216,5</w:t>
            </w:r>
          </w:p>
        </w:tc>
      </w:tr>
      <w:tr w:rsidR="00B40F29" w:rsidRPr="007B0717" w14:paraId="323377C1"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4060A3A"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6C33A40"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0A9E614D" w14:textId="77777777" w:rsidR="00B40F29" w:rsidRPr="007B0717" w:rsidRDefault="00B40F29" w:rsidP="004E180D">
            <w:pPr>
              <w:jc w:val="both"/>
              <w:rPr>
                <w:b/>
                <w:bCs/>
                <w:sz w:val="18"/>
                <w:szCs w:val="18"/>
                <w:lang w:val="en-US"/>
              </w:rPr>
            </w:pPr>
            <w:r w:rsidRPr="007B0717">
              <w:rPr>
                <w:b/>
                <w:bCs/>
                <w:sz w:val="18"/>
                <w:szCs w:val="18"/>
                <w:lang w:val="en-US"/>
              </w:rPr>
              <w:t>Raionul Strășeni</w:t>
            </w:r>
          </w:p>
        </w:tc>
        <w:tc>
          <w:tcPr>
            <w:tcW w:w="1465" w:type="dxa"/>
            <w:tcBorders>
              <w:top w:val="nil"/>
              <w:left w:val="nil"/>
              <w:bottom w:val="single" w:sz="4" w:space="0" w:color="auto"/>
              <w:right w:val="single" w:sz="4" w:space="0" w:color="auto"/>
            </w:tcBorders>
            <w:shd w:val="clear" w:color="auto" w:fill="FFFFFF"/>
            <w:vAlign w:val="bottom"/>
            <w:hideMark/>
          </w:tcPr>
          <w:p w14:paraId="7907755A" w14:textId="77777777" w:rsidR="00B40F29" w:rsidRPr="007B0717" w:rsidRDefault="00B40F29" w:rsidP="004E180D">
            <w:pPr>
              <w:jc w:val="right"/>
              <w:rPr>
                <w:b/>
                <w:bCs/>
                <w:sz w:val="18"/>
                <w:szCs w:val="18"/>
                <w:lang w:val="en-US"/>
              </w:rPr>
            </w:pPr>
            <w:r w:rsidRPr="007B0717">
              <w:rPr>
                <w:b/>
                <w:bCs/>
                <w:sz w:val="18"/>
                <w:szCs w:val="18"/>
                <w:lang w:val="en-US"/>
              </w:rPr>
              <w:t>3952,8</w:t>
            </w:r>
          </w:p>
        </w:tc>
        <w:tc>
          <w:tcPr>
            <w:tcW w:w="1228" w:type="dxa"/>
            <w:tcBorders>
              <w:top w:val="nil"/>
              <w:left w:val="nil"/>
              <w:bottom w:val="single" w:sz="4" w:space="0" w:color="auto"/>
              <w:right w:val="single" w:sz="4" w:space="0" w:color="auto"/>
            </w:tcBorders>
            <w:shd w:val="clear" w:color="auto" w:fill="FFFFFF"/>
            <w:vAlign w:val="bottom"/>
            <w:hideMark/>
          </w:tcPr>
          <w:p w14:paraId="2E2DE83F" w14:textId="77777777" w:rsidR="00B40F29" w:rsidRPr="007B0717" w:rsidRDefault="00B40F29" w:rsidP="004E180D">
            <w:pPr>
              <w:jc w:val="right"/>
              <w:rPr>
                <w:b/>
                <w:bCs/>
                <w:sz w:val="18"/>
                <w:szCs w:val="18"/>
                <w:lang w:val="en-US"/>
              </w:rPr>
            </w:pPr>
            <w:r w:rsidRPr="007B0717">
              <w:rPr>
                <w:b/>
                <w:bCs/>
                <w:sz w:val="18"/>
                <w:szCs w:val="18"/>
                <w:lang w:val="en-US"/>
              </w:rPr>
              <w:t>3723,9</w:t>
            </w:r>
          </w:p>
        </w:tc>
      </w:tr>
      <w:tr w:rsidR="00B40F29" w:rsidRPr="007B0717" w14:paraId="020847B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85E9CC" w14:textId="77777777" w:rsidR="00B40F29" w:rsidRPr="007B0717" w:rsidRDefault="00B40F29" w:rsidP="004E180D">
            <w:pPr>
              <w:jc w:val="center"/>
              <w:rPr>
                <w:sz w:val="18"/>
                <w:szCs w:val="18"/>
                <w:lang w:val="en-US"/>
              </w:rPr>
            </w:pPr>
            <w:r w:rsidRPr="007B0717">
              <w:rPr>
                <w:sz w:val="18"/>
                <w:szCs w:val="18"/>
                <w:lang w:val="en-US"/>
              </w:rPr>
              <w:t>DCSE</w:t>
            </w:r>
          </w:p>
          <w:p w14:paraId="5B672A46"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1FCDA050"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E8BF195" w14:textId="77777777" w:rsidR="00B40F29" w:rsidRPr="007B0717" w:rsidRDefault="00B40F29" w:rsidP="004E180D">
            <w:pPr>
              <w:jc w:val="both"/>
              <w:rPr>
                <w:sz w:val="18"/>
                <w:szCs w:val="18"/>
                <w:lang w:val="en-US"/>
              </w:rPr>
            </w:pPr>
            <w:r w:rsidRPr="007B0717">
              <w:rPr>
                <w:sz w:val="18"/>
                <w:szCs w:val="18"/>
                <w:lang w:val="en-US"/>
              </w:rPr>
              <w:t>Consiliului raional Strășeni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49BFB6C6" w14:textId="77777777" w:rsidR="00B40F29" w:rsidRPr="007B0717" w:rsidRDefault="00B40F29" w:rsidP="004E180D">
            <w:pPr>
              <w:jc w:val="right"/>
              <w:rPr>
                <w:sz w:val="18"/>
                <w:szCs w:val="18"/>
                <w:lang w:val="en-US"/>
              </w:rPr>
            </w:pPr>
            <w:r w:rsidRPr="007B0717">
              <w:rPr>
                <w:sz w:val="18"/>
                <w:szCs w:val="18"/>
                <w:lang w:val="en-US"/>
              </w:rPr>
              <w:t>64,5</w:t>
            </w:r>
          </w:p>
        </w:tc>
        <w:tc>
          <w:tcPr>
            <w:tcW w:w="1228" w:type="dxa"/>
            <w:tcBorders>
              <w:top w:val="nil"/>
              <w:left w:val="nil"/>
              <w:bottom w:val="single" w:sz="4" w:space="0" w:color="auto"/>
              <w:right w:val="single" w:sz="4" w:space="0" w:color="auto"/>
            </w:tcBorders>
            <w:shd w:val="clear" w:color="auto" w:fill="auto"/>
            <w:vAlign w:val="bottom"/>
            <w:hideMark/>
          </w:tcPr>
          <w:p w14:paraId="5AD39502" w14:textId="77777777" w:rsidR="00B40F29" w:rsidRPr="007B0717" w:rsidRDefault="00B40F29" w:rsidP="004E180D">
            <w:pPr>
              <w:jc w:val="right"/>
              <w:rPr>
                <w:sz w:val="18"/>
                <w:szCs w:val="18"/>
                <w:lang w:val="en-US"/>
              </w:rPr>
            </w:pPr>
            <w:r w:rsidRPr="007B0717">
              <w:rPr>
                <w:sz w:val="18"/>
                <w:szCs w:val="18"/>
                <w:lang w:val="en-US"/>
              </w:rPr>
              <w:t>64,5</w:t>
            </w:r>
          </w:p>
        </w:tc>
      </w:tr>
      <w:tr w:rsidR="00B40F29" w:rsidRPr="007B0717" w14:paraId="1D3576E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2B41718" w14:textId="77777777" w:rsidR="00B40F29" w:rsidRPr="007B0717" w:rsidRDefault="00B40F29" w:rsidP="004E180D">
            <w:pPr>
              <w:jc w:val="center"/>
              <w:rPr>
                <w:sz w:val="18"/>
                <w:szCs w:val="18"/>
                <w:lang w:val="en-US"/>
              </w:rPr>
            </w:pPr>
            <w:r w:rsidRPr="007B0717">
              <w:rPr>
                <w:sz w:val="18"/>
                <w:szCs w:val="18"/>
                <w:lang w:val="en-US"/>
              </w:rPr>
              <w:t xml:space="preserve">DCSE </w:t>
            </w:r>
          </w:p>
          <w:p w14:paraId="21E69E82"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275BA0D8"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01363A1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860347E" w14:textId="77777777" w:rsidR="00B40F29" w:rsidRPr="007B0717" w:rsidRDefault="00B40F29" w:rsidP="004E180D">
            <w:pPr>
              <w:jc w:val="right"/>
              <w:rPr>
                <w:sz w:val="18"/>
                <w:szCs w:val="18"/>
                <w:lang w:val="en-US"/>
              </w:rPr>
            </w:pPr>
            <w:r w:rsidRPr="007B0717">
              <w:rPr>
                <w:sz w:val="18"/>
                <w:szCs w:val="18"/>
                <w:lang w:val="en-US"/>
              </w:rPr>
              <w:t>181,9</w:t>
            </w:r>
          </w:p>
        </w:tc>
        <w:tc>
          <w:tcPr>
            <w:tcW w:w="1228" w:type="dxa"/>
            <w:tcBorders>
              <w:top w:val="nil"/>
              <w:left w:val="nil"/>
              <w:bottom w:val="single" w:sz="4" w:space="0" w:color="auto"/>
              <w:right w:val="single" w:sz="4" w:space="0" w:color="auto"/>
            </w:tcBorders>
            <w:shd w:val="clear" w:color="auto" w:fill="auto"/>
            <w:vAlign w:val="bottom"/>
            <w:hideMark/>
          </w:tcPr>
          <w:p w14:paraId="3DCA83F7" w14:textId="77777777" w:rsidR="00B40F29" w:rsidRPr="007B0717" w:rsidRDefault="00B40F29" w:rsidP="004E180D">
            <w:pPr>
              <w:jc w:val="right"/>
              <w:rPr>
                <w:sz w:val="18"/>
                <w:szCs w:val="18"/>
                <w:lang w:val="en-US"/>
              </w:rPr>
            </w:pPr>
            <w:r w:rsidRPr="007B0717">
              <w:rPr>
                <w:sz w:val="18"/>
                <w:szCs w:val="18"/>
                <w:lang w:val="en-US"/>
              </w:rPr>
              <w:t>181,9</w:t>
            </w:r>
          </w:p>
        </w:tc>
      </w:tr>
      <w:tr w:rsidR="00B40F29" w:rsidRPr="007B0717" w14:paraId="118A5C6E"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72062AD"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20765500"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76A7A5C8"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188FE01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295BF7B" w14:textId="77777777" w:rsidR="00B40F29" w:rsidRPr="007B0717" w:rsidRDefault="00B40F29" w:rsidP="004E180D">
            <w:pPr>
              <w:jc w:val="right"/>
              <w:rPr>
                <w:sz w:val="18"/>
                <w:szCs w:val="18"/>
                <w:lang w:val="en-US"/>
              </w:rPr>
            </w:pPr>
            <w:r w:rsidRPr="007B0717">
              <w:rPr>
                <w:sz w:val="18"/>
                <w:szCs w:val="18"/>
                <w:lang w:val="en-US"/>
              </w:rPr>
              <w:t>193,5</w:t>
            </w:r>
          </w:p>
        </w:tc>
        <w:tc>
          <w:tcPr>
            <w:tcW w:w="1228" w:type="dxa"/>
            <w:tcBorders>
              <w:top w:val="nil"/>
              <w:left w:val="nil"/>
              <w:bottom w:val="single" w:sz="4" w:space="0" w:color="auto"/>
              <w:right w:val="single" w:sz="4" w:space="0" w:color="auto"/>
            </w:tcBorders>
            <w:shd w:val="clear" w:color="auto" w:fill="auto"/>
            <w:vAlign w:val="bottom"/>
            <w:hideMark/>
          </w:tcPr>
          <w:p w14:paraId="25DFB0B2" w14:textId="77777777" w:rsidR="00B40F29" w:rsidRPr="007B0717" w:rsidRDefault="00B40F29" w:rsidP="004E180D">
            <w:pPr>
              <w:jc w:val="right"/>
              <w:rPr>
                <w:sz w:val="18"/>
                <w:szCs w:val="18"/>
                <w:lang w:val="en-US"/>
              </w:rPr>
            </w:pPr>
            <w:r w:rsidRPr="007B0717">
              <w:rPr>
                <w:sz w:val="18"/>
                <w:szCs w:val="18"/>
                <w:lang w:val="en-US"/>
              </w:rPr>
              <w:t>193,5</w:t>
            </w:r>
          </w:p>
        </w:tc>
      </w:tr>
      <w:tr w:rsidR="00B40F29" w:rsidRPr="007B0717" w14:paraId="650EA3B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08B18B" w14:textId="77777777" w:rsidR="00B40F29" w:rsidRPr="007B0717" w:rsidRDefault="00B40F29" w:rsidP="004E180D">
            <w:pPr>
              <w:jc w:val="center"/>
              <w:rPr>
                <w:sz w:val="18"/>
                <w:szCs w:val="18"/>
                <w:lang w:val="en-US"/>
              </w:rPr>
            </w:pPr>
            <w:r w:rsidRPr="007B0717">
              <w:rPr>
                <w:sz w:val="18"/>
                <w:szCs w:val="18"/>
                <w:lang w:val="en-US"/>
              </w:rPr>
              <w:t>DCSE</w:t>
            </w:r>
          </w:p>
          <w:p w14:paraId="5C8FE335"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170C4D8F"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4E08309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B3D72FE" w14:textId="77777777" w:rsidR="00B40F29" w:rsidRPr="007B0717" w:rsidRDefault="00B40F29" w:rsidP="004E180D">
            <w:pPr>
              <w:jc w:val="right"/>
              <w:rPr>
                <w:sz w:val="18"/>
                <w:szCs w:val="18"/>
                <w:lang w:val="en-US"/>
              </w:rPr>
            </w:pPr>
            <w:r w:rsidRPr="007B0717">
              <w:rPr>
                <w:sz w:val="18"/>
                <w:szCs w:val="18"/>
                <w:lang w:val="en-US"/>
              </w:rPr>
              <w:t>77,6</w:t>
            </w:r>
          </w:p>
        </w:tc>
        <w:tc>
          <w:tcPr>
            <w:tcW w:w="1228" w:type="dxa"/>
            <w:tcBorders>
              <w:top w:val="nil"/>
              <w:left w:val="nil"/>
              <w:bottom w:val="single" w:sz="4" w:space="0" w:color="auto"/>
              <w:right w:val="single" w:sz="4" w:space="0" w:color="auto"/>
            </w:tcBorders>
            <w:shd w:val="clear" w:color="auto" w:fill="auto"/>
            <w:vAlign w:val="bottom"/>
            <w:hideMark/>
          </w:tcPr>
          <w:p w14:paraId="6F713517" w14:textId="77777777" w:rsidR="00B40F29" w:rsidRPr="007B0717" w:rsidRDefault="00B40F29" w:rsidP="004E180D">
            <w:pPr>
              <w:jc w:val="right"/>
              <w:rPr>
                <w:sz w:val="18"/>
                <w:szCs w:val="18"/>
                <w:lang w:val="en-US"/>
              </w:rPr>
            </w:pPr>
            <w:r w:rsidRPr="007B0717">
              <w:rPr>
                <w:sz w:val="18"/>
                <w:szCs w:val="18"/>
                <w:lang w:val="en-US"/>
              </w:rPr>
              <w:t>77,6</w:t>
            </w:r>
          </w:p>
        </w:tc>
      </w:tr>
      <w:tr w:rsidR="00B40F29" w:rsidRPr="007B0717" w14:paraId="0B64311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ACC1E8" w14:textId="77777777" w:rsidR="00B40F29" w:rsidRPr="007B0717" w:rsidRDefault="00B40F29" w:rsidP="004E180D">
            <w:pPr>
              <w:jc w:val="center"/>
              <w:rPr>
                <w:sz w:val="18"/>
                <w:szCs w:val="18"/>
                <w:lang w:val="en-US"/>
              </w:rPr>
            </w:pPr>
            <w:r w:rsidRPr="007B0717">
              <w:rPr>
                <w:sz w:val="18"/>
                <w:szCs w:val="18"/>
                <w:lang w:val="en-US"/>
              </w:rPr>
              <w:t xml:space="preserve">DCSE </w:t>
            </w:r>
          </w:p>
          <w:p w14:paraId="6797D438"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46B55AC2"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3667AC5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24AE2EA" w14:textId="77777777" w:rsidR="00B40F29" w:rsidRPr="007B0717" w:rsidRDefault="00B40F29" w:rsidP="004E180D">
            <w:pPr>
              <w:jc w:val="right"/>
              <w:rPr>
                <w:sz w:val="18"/>
                <w:szCs w:val="18"/>
                <w:lang w:val="en-US"/>
              </w:rPr>
            </w:pPr>
            <w:r w:rsidRPr="007B0717">
              <w:rPr>
                <w:sz w:val="18"/>
                <w:szCs w:val="18"/>
                <w:lang w:val="en-US"/>
              </w:rPr>
              <w:t>45,5</w:t>
            </w:r>
          </w:p>
        </w:tc>
        <w:tc>
          <w:tcPr>
            <w:tcW w:w="1228" w:type="dxa"/>
            <w:tcBorders>
              <w:top w:val="nil"/>
              <w:left w:val="nil"/>
              <w:bottom w:val="single" w:sz="4" w:space="0" w:color="auto"/>
              <w:right w:val="single" w:sz="4" w:space="0" w:color="auto"/>
            </w:tcBorders>
            <w:shd w:val="clear" w:color="auto" w:fill="auto"/>
            <w:vAlign w:val="bottom"/>
            <w:hideMark/>
          </w:tcPr>
          <w:p w14:paraId="4DF00106" w14:textId="77777777" w:rsidR="00B40F29" w:rsidRPr="007B0717" w:rsidRDefault="00B40F29" w:rsidP="004E180D">
            <w:pPr>
              <w:jc w:val="right"/>
              <w:rPr>
                <w:sz w:val="18"/>
                <w:szCs w:val="18"/>
                <w:lang w:val="en-US"/>
              </w:rPr>
            </w:pPr>
            <w:r w:rsidRPr="007B0717">
              <w:rPr>
                <w:sz w:val="18"/>
                <w:szCs w:val="18"/>
                <w:lang w:val="en-US"/>
              </w:rPr>
              <w:t>45,5</w:t>
            </w:r>
          </w:p>
        </w:tc>
      </w:tr>
      <w:tr w:rsidR="00B40F29" w:rsidRPr="007B0717" w14:paraId="12042136"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BC77D5" w14:textId="77777777" w:rsidR="00B40F29" w:rsidRPr="007B0717" w:rsidRDefault="00B40F29" w:rsidP="004E180D">
            <w:pPr>
              <w:jc w:val="center"/>
              <w:rPr>
                <w:sz w:val="18"/>
                <w:szCs w:val="18"/>
                <w:lang w:val="en-US"/>
              </w:rPr>
            </w:pPr>
            <w:r w:rsidRPr="007B0717">
              <w:rPr>
                <w:sz w:val="18"/>
                <w:szCs w:val="18"/>
                <w:lang w:val="en-US"/>
              </w:rPr>
              <w:t xml:space="preserve">DCSE </w:t>
            </w:r>
          </w:p>
          <w:p w14:paraId="624DE17F"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60D0AB0A"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403E79A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7CE898F" w14:textId="77777777" w:rsidR="00B40F29" w:rsidRPr="007B0717" w:rsidRDefault="00B40F29" w:rsidP="004E180D">
            <w:pPr>
              <w:jc w:val="right"/>
              <w:rPr>
                <w:sz w:val="18"/>
                <w:szCs w:val="18"/>
                <w:lang w:val="en-US"/>
              </w:rPr>
            </w:pPr>
            <w:r w:rsidRPr="007B0717">
              <w:rPr>
                <w:sz w:val="18"/>
                <w:szCs w:val="18"/>
                <w:lang w:val="en-US"/>
              </w:rPr>
              <w:t>29,5</w:t>
            </w:r>
          </w:p>
        </w:tc>
        <w:tc>
          <w:tcPr>
            <w:tcW w:w="1228" w:type="dxa"/>
            <w:tcBorders>
              <w:top w:val="nil"/>
              <w:left w:val="nil"/>
              <w:bottom w:val="single" w:sz="4" w:space="0" w:color="auto"/>
              <w:right w:val="single" w:sz="4" w:space="0" w:color="auto"/>
            </w:tcBorders>
            <w:shd w:val="clear" w:color="auto" w:fill="auto"/>
            <w:vAlign w:val="bottom"/>
            <w:hideMark/>
          </w:tcPr>
          <w:p w14:paraId="09801722" w14:textId="77777777" w:rsidR="00B40F29" w:rsidRPr="007B0717" w:rsidRDefault="00B40F29" w:rsidP="004E180D">
            <w:pPr>
              <w:jc w:val="right"/>
              <w:rPr>
                <w:sz w:val="18"/>
                <w:szCs w:val="18"/>
                <w:lang w:val="en-US"/>
              </w:rPr>
            </w:pPr>
            <w:r w:rsidRPr="007B0717">
              <w:rPr>
                <w:sz w:val="18"/>
                <w:szCs w:val="18"/>
                <w:lang w:val="en-US"/>
              </w:rPr>
              <w:t>29,5</w:t>
            </w:r>
          </w:p>
        </w:tc>
      </w:tr>
      <w:tr w:rsidR="00B40F29" w:rsidRPr="007B0717" w14:paraId="7CAB1F8F" w14:textId="77777777" w:rsidTr="00B40F29">
        <w:trPr>
          <w:trHeight w:val="660"/>
        </w:trPr>
        <w:tc>
          <w:tcPr>
            <w:tcW w:w="846" w:type="dxa"/>
            <w:tcBorders>
              <w:top w:val="nil"/>
              <w:left w:val="single" w:sz="4" w:space="0" w:color="auto"/>
              <w:bottom w:val="nil"/>
              <w:right w:val="single" w:sz="4" w:space="0" w:color="auto"/>
            </w:tcBorders>
            <w:shd w:val="clear" w:color="auto" w:fill="auto"/>
            <w:vAlign w:val="center"/>
            <w:hideMark/>
          </w:tcPr>
          <w:p w14:paraId="437ACE63" w14:textId="77777777" w:rsidR="00B40F29" w:rsidRPr="007B0717" w:rsidRDefault="00B40F29" w:rsidP="004E180D">
            <w:pPr>
              <w:jc w:val="center"/>
              <w:rPr>
                <w:sz w:val="18"/>
                <w:szCs w:val="18"/>
                <w:lang w:val="en-US"/>
              </w:rPr>
            </w:pPr>
            <w:r w:rsidRPr="007B0717">
              <w:rPr>
                <w:sz w:val="18"/>
                <w:szCs w:val="18"/>
                <w:lang w:val="en-US"/>
              </w:rPr>
              <w:t>DCSE</w:t>
            </w:r>
          </w:p>
          <w:p w14:paraId="594C8787"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67F81E88"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34B8351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9D9FD4A" w14:textId="77777777" w:rsidR="00B40F29" w:rsidRPr="007B0717" w:rsidRDefault="00B40F29" w:rsidP="004E180D">
            <w:pPr>
              <w:jc w:val="right"/>
              <w:rPr>
                <w:sz w:val="18"/>
                <w:szCs w:val="18"/>
                <w:lang w:val="en-US"/>
              </w:rPr>
            </w:pPr>
            <w:r w:rsidRPr="007B0717">
              <w:rPr>
                <w:sz w:val="18"/>
                <w:szCs w:val="18"/>
                <w:lang w:val="en-US"/>
              </w:rPr>
              <w:t>552,3</w:t>
            </w:r>
          </w:p>
        </w:tc>
        <w:tc>
          <w:tcPr>
            <w:tcW w:w="1228" w:type="dxa"/>
            <w:tcBorders>
              <w:top w:val="nil"/>
              <w:left w:val="nil"/>
              <w:bottom w:val="single" w:sz="4" w:space="0" w:color="auto"/>
              <w:right w:val="single" w:sz="4" w:space="0" w:color="auto"/>
            </w:tcBorders>
            <w:shd w:val="clear" w:color="auto" w:fill="auto"/>
            <w:vAlign w:val="bottom"/>
            <w:hideMark/>
          </w:tcPr>
          <w:p w14:paraId="5AD6C75D" w14:textId="77777777" w:rsidR="00B40F29" w:rsidRPr="007B0717" w:rsidRDefault="00B40F29" w:rsidP="004E180D">
            <w:pPr>
              <w:jc w:val="right"/>
              <w:rPr>
                <w:sz w:val="18"/>
                <w:szCs w:val="18"/>
                <w:lang w:val="en-US"/>
              </w:rPr>
            </w:pPr>
            <w:r w:rsidRPr="007B0717">
              <w:rPr>
                <w:sz w:val="18"/>
                <w:szCs w:val="18"/>
                <w:lang w:val="en-US"/>
              </w:rPr>
              <w:t>552,3</w:t>
            </w:r>
          </w:p>
        </w:tc>
      </w:tr>
      <w:tr w:rsidR="00B40F29" w:rsidRPr="007B0717" w14:paraId="24DF7DB6"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6BCEA" w14:textId="77777777" w:rsidR="00B40F29" w:rsidRPr="007B0717" w:rsidRDefault="00B40F29" w:rsidP="004E180D">
            <w:pPr>
              <w:jc w:val="center"/>
              <w:rPr>
                <w:sz w:val="18"/>
                <w:szCs w:val="18"/>
                <w:lang w:val="en-US"/>
              </w:rPr>
            </w:pPr>
            <w:r w:rsidRPr="007B0717">
              <w:rPr>
                <w:sz w:val="18"/>
                <w:szCs w:val="18"/>
                <w:lang w:val="en-US"/>
              </w:rPr>
              <w:t xml:space="preserve">DCSE </w:t>
            </w:r>
          </w:p>
          <w:p w14:paraId="6DEA4288"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4F076054"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907595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FB7536" w14:textId="77777777" w:rsidR="00B40F29" w:rsidRPr="007B0717" w:rsidRDefault="00B40F29" w:rsidP="004E180D">
            <w:pPr>
              <w:jc w:val="right"/>
              <w:rPr>
                <w:sz w:val="18"/>
                <w:szCs w:val="18"/>
                <w:lang w:val="en-US"/>
              </w:rPr>
            </w:pPr>
            <w:r w:rsidRPr="007B0717">
              <w:rPr>
                <w:sz w:val="18"/>
                <w:szCs w:val="18"/>
                <w:lang w:val="en-US"/>
              </w:rPr>
              <w:t>62,3</w:t>
            </w:r>
          </w:p>
        </w:tc>
        <w:tc>
          <w:tcPr>
            <w:tcW w:w="1228" w:type="dxa"/>
            <w:tcBorders>
              <w:top w:val="nil"/>
              <w:left w:val="nil"/>
              <w:bottom w:val="single" w:sz="4" w:space="0" w:color="auto"/>
              <w:right w:val="single" w:sz="4" w:space="0" w:color="auto"/>
            </w:tcBorders>
            <w:shd w:val="clear" w:color="auto" w:fill="auto"/>
            <w:vAlign w:val="bottom"/>
            <w:hideMark/>
          </w:tcPr>
          <w:p w14:paraId="1ECC7634" w14:textId="77777777" w:rsidR="00B40F29" w:rsidRPr="007B0717" w:rsidRDefault="00B40F29" w:rsidP="004E180D">
            <w:pPr>
              <w:jc w:val="right"/>
              <w:rPr>
                <w:sz w:val="18"/>
                <w:szCs w:val="18"/>
                <w:lang w:val="en-US"/>
              </w:rPr>
            </w:pPr>
            <w:r w:rsidRPr="007B0717">
              <w:rPr>
                <w:sz w:val="18"/>
                <w:szCs w:val="18"/>
                <w:lang w:val="en-US"/>
              </w:rPr>
              <w:t>62,3</w:t>
            </w:r>
          </w:p>
        </w:tc>
      </w:tr>
      <w:tr w:rsidR="00B40F29" w:rsidRPr="007B0717" w14:paraId="050359E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E67A46" w14:textId="77777777" w:rsidR="00B40F29" w:rsidRPr="007B0717" w:rsidRDefault="00B40F29" w:rsidP="004E180D">
            <w:pPr>
              <w:jc w:val="center"/>
              <w:rPr>
                <w:sz w:val="18"/>
                <w:szCs w:val="18"/>
                <w:lang w:val="en-US"/>
              </w:rPr>
            </w:pPr>
            <w:r w:rsidRPr="007B0717">
              <w:rPr>
                <w:sz w:val="18"/>
                <w:szCs w:val="18"/>
                <w:lang w:val="en-US"/>
              </w:rPr>
              <w:t xml:space="preserve">DCSE </w:t>
            </w:r>
          </w:p>
          <w:p w14:paraId="20ED8A07"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53D4E3A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292EE8A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79FCD66" w14:textId="77777777" w:rsidR="00B40F29" w:rsidRPr="007B0717" w:rsidRDefault="00B40F29" w:rsidP="004E180D">
            <w:pPr>
              <w:jc w:val="right"/>
              <w:rPr>
                <w:sz w:val="18"/>
                <w:szCs w:val="18"/>
                <w:lang w:val="en-US"/>
              </w:rPr>
            </w:pPr>
            <w:r w:rsidRPr="007B0717">
              <w:rPr>
                <w:sz w:val="18"/>
                <w:szCs w:val="18"/>
                <w:lang w:val="en-US"/>
              </w:rPr>
              <w:t>57,9</w:t>
            </w:r>
          </w:p>
        </w:tc>
        <w:tc>
          <w:tcPr>
            <w:tcW w:w="1228" w:type="dxa"/>
            <w:tcBorders>
              <w:top w:val="nil"/>
              <w:left w:val="nil"/>
              <w:bottom w:val="single" w:sz="4" w:space="0" w:color="auto"/>
              <w:right w:val="single" w:sz="4" w:space="0" w:color="auto"/>
            </w:tcBorders>
            <w:shd w:val="clear" w:color="auto" w:fill="auto"/>
            <w:vAlign w:val="bottom"/>
            <w:hideMark/>
          </w:tcPr>
          <w:p w14:paraId="18977229" w14:textId="77777777" w:rsidR="00B40F29" w:rsidRPr="007B0717" w:rsidRDefault="00B40F29" w:rsidP="004E180D">
            <w:pPr>
              <w:jc w:val="right"/>
              <w:rPr>
                <w:sz w:val="18"/>
                <w:szCs w:val="18"/>
                <w:lang w:val="en-US"/>
              </w:rPr>
            </w:pPr>
            <w:r w:rsidRPr="007B0717">
              <w:rPr>
                <w:sz w:val="18"/>
                <w:szCs w:val="18"/>
                <w:lang w:val="en-US"/>
              </w:rPr>
              <w:t>57,9</w:t>
            </w:r>
          </w:p>
        </w:tc>
      </w:tr>
      <w:tr w:rsidR="00B40F29" w:rsidRPr="007B0717" w14:paraId="430AE16C"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9C9F93" w14:textId="77777777" w:rsidR="00B40F29" w:rsidRPr="007B0717" w:rsidRDefault="00B40F29" w:rsidP="004E180D">
            <w:pPr>
              <w:jc w:val="center"/>
              <w:rPr>
                <w:sz w:val="18"/>
                <w:szCs w:val="18"/>
                <w:lang w:val="en-US"/>
              </w:rPr>
            </w:pPr>
            <w:r w:rsidRPr="007B0717">
              <w:rPr>
                <w:sz w:val="18"/>
                <w:szCs w:val="18"/>
                <w:lang w:val="en-US"/>
              </w:rPr>
              <w:t>DCSE</w:t>
            </w:r>
          </w:p>
          <w:p w14:paraId="4FA2AE22"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2EFF1F3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C5CC0F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D64A577" w14:textId="77777777" w:rsidR="00B40F29" w:rsidRPr="007B0717" w:rsidRDefault="00B40F29" w:rsidP="004E180D">
            <w:pPr>
              <w:jc w:val="right"/>
              <w:rPr>
                <w:sz w:val="18"/>
                <w:szCs w:val="18"/>
                <w:lang w:val="en-US"/>
              </w:rPr>
            </w:pPr>
            <w:r w:rsidRPr="007B0717">
              <w:rPr>
                <w:sz w:val="18"/>
                <w:szCs w:val="18"/>
                <w:lang w:val="en-US"/>
              </w:rPr>
              <w:t>112,3</w:t>
            </w:r>
          </w:p>
        </w:tc>
        <w:tc>
          <w:tcPr>
            <w:tcW w:w="1228" w:type="dxa"/>
            <w:tcBorders>
              <w:top w:val="nil"/>
              <w:left w:val="nil"/>
              <w:bottom w:val="single" w:sz="4" w:space="0" w:color="auto"/>
              <w:right w:val="single" w:sz="4" w:space="0" w:color="auto"/>
            </w:tcBorders>
            <w:shd w:val="clear" w:color="auto" w:fill="auto"/>
            <w:vAlign w:val="bottom"/>
            <w:hideMark/>
          </w:tcPr>
          <w:p w14:paraId="792CB439" w14:textId="77777777" w:rsidR="00B40F29" w:rsidRPr="007B0717" w:rsidRDefault="00B40F29" w:rsidP="004E180D">
            <w:pPr>
              <w:jc w:val="right"/>
              <w:rPr>
                <w:sz w:val="18"/>
                <w:szCs w:val="18"/>
                <w:lang w:val="en-US"/>
              </w:rPr>
            </w:pPr>
            <w:r w:rsidRPr="007B0717">
              <w:rPr>
                <w:sz w:val="18"/>
                <w:szCs w:val="18"/>
                <w:lang w:val="en-US"/>
              </w:rPr>
              <w:t>112,3</w:t>
            </w:r>
          </w:p>
        </w:tc>
      </w:tr>
      <w:tr w:rsidR="00B40F29" w:rsidRPr="007B0717" w14:paraId="331ED784"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76C9AC" w14:textId="77777777" w:rsidR="00B40F29" w:rsidRPr="007B0717" w:rsidRDefault="00B40F29" w:rsidP="004E180D">
            <w:pPr>
              <w:jc w:val="center"/>
              <w:rPr>
                <w:sz w:val="18"/>
                <w:szCs w:val="18"/>
                <w:lang w:val="en-US"/>
              </w:rPr>
            </w:pPr>
            <w:r w:rsidRPr="007B0717">
              <w:rPr>
                <w:sz w:val="18"/>
                <w:szCs w:val="18"/>
                <w:lang w:val="en-US"/>
              </w:rPr>
              <w:t>DCSE</w:t>
            </w:r>
          </w:p>
          <w:p w14:paraId="4F23925E"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22B2F38C"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4635FBB4" w14:textId="77777777" w:rsidR="00B40F29" w:rsidRPr="007B0717" w:rsidRDefault="00B40F29" w:rsidP="004E180D">
            <w:pPr>
              <w:jc w:val="both"/>
              <w:rPr>
                <w:sz w:val="18"/>
                <w:szCs w:val="18"/>
                <w:lang w:val="en-US"/>
              </w:rPr>
            </w:pPr>
            <w:r w:rsidRPr="007B0717">
              <w:rPr>
                <w:sz w:val="18"/>
                <w:szCs w:val="18"/>
                <w:lang w:val="en-US"/>
              </w:rPr>
              <w:t>Primăriei comunei Greblești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20060AEC" w14:textId="77777777" w:rsidR="00B40F29" w:rsidRPr="007B0717" w:rsidRDefault="00B40F29" w:rsidP="004E180D">
            <w:pPr>
              <w:jc w:val="right"/>
              <w:rPr>
                <w:sz w:val="18"/>
                <w:szCs w:val="18"/>
                <w:lang w:val="en-US"/>
              </w:rPr>
            </w:pPr>
            <w:r w:rsidRPr="007B0717">
              <w:rPr>
                <w:sz w:val="18"/>
                <w:szCs w:val="18"/>
                <w:lang w:val="en-US"/>
              </w:rPr>
              <w:t>38,7</w:t>
            </w:r>
          </w:p>
        </w:tc>
        <w:tc>
          <w:tcPr>
            <w:tcW w:w="1228" w:type="dxa"/>
            <w:tcBorders>
              <w:top w:val="nil"/>
              <w:left w:val="nil"/>
              <w:bottom w:val="single" w:sz="4" w:space="0" w:color="auto"/>
              <w:right w:val="single" w:sz="4" w:space="0" w:color="auto"/>
            </w:tcBorders>
            <w:shd w:val="clear" w:color="auto" w:fill="auto"/>
            <w:vAlign w:val="bottom"/>
            <w:hideMark/>
          </w:tcPr>
          <w:p w14:paraId="22DDD41B" w14:textId="77777777" w:rsidR="00B40F29" w:rsidRPr="007B0717" w:rsidRDefault="00B40F29" w:rsidP="004E180D">
            <w:pPr>
              <w:jc w:val="right"/>
              <w:rPr>
                <w:sz w:val="18"/>
                <w:szCs w:val="18"/>
                <w:lang w:val="en-US"/>
              </w:rPr>
            </w:pPr>
            <w:r w:rsidRPr="007B0717">
              <w:rPr>
                <w:sz w:val="18"/>
                <w:szCs w:val="18"/>
                <w:lang w:val="en-US"/>
              </w:rPr>
              <w:t>38,1</w:t>
            </w:r>
          </w:p>
        </w:tc>
      </w:tr>
      <w:tr w:rsidR="00B40F29" w:rsidRPr="007B0717" w14:paraId="09C21AA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3EB646" w14:textId="77777777" w:rsidR="00B40F29" w:rsidRPr="007B0717" w:rsidRDefault="00B40F29" w:rsidP="004E180D">
            <w:pPr>
              <w:jc w:val="center"/>
              <w:rPr>
                <w:sz w:val="18"/>
                <w:szCs w:val="18"/>
                <w:lang w:val="en-US"/>
              </w:rPr>
            </w:pPr>
            <w:r w:rsidRPr="007B0717">
              <w:rPr>
                <w:sz w:val="18"/>
                <w:szCs w:val="18"/>
                <w:lang w:val="en-US"/>
              </w:rPr>
              <w:t>DCSE</w:t>
            </w:r>
          </w:p>
          <w:p w14:paraId="1DE374AC"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39FFAAC6"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04741E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8B8EC53" w14:textId="77777777" w:rsidR="00B40F29" w:rsidRPr="007B0717" w:rsidRDefault="00B40F29" w:rsidP="004E180D">
            <w:pPr>
              <w:jc w:val="right"/>
              <w:rPr>
                <w:sz w:val="18"/>
                <w:szCs w:val="18"/>
                <w:lang w:val="en-US"/>
              </w:rPr>
            </w:pPr>
            <w:r w:rsidRPr="007B0717">
              <w:rPr>
                <w:sz w:val="18"/>
                <w:szCs w:val="18"/>
                <w:lang w:val="en-US"/>
              </w:rPr>
              <w:t>38,7</w:t>
            </w:r>
          </w:p>
        </w:tc>
        <w:tc>
          <w:tcPr>
            <w:tcW w:w="1228" w:type="dxa"/>
            <w:tcBorders>
              <w:top w:val="nil"/>
              <w:left w:val="nil"/>
              <w:bottom w:val="single" w:sz="4" w:space="0" w:color="auto"/>
              <w:right w:val="single" w:sz="4" w:space="0" w:color="auto"/>
            </w:tcBorders>
            <w:shd w:val="clear" w:color="auto" w:fill="auto"/>
            <w:vAlign w:val="bottom"/>
            <w:hideMark/>
          </w:tcPr>
          <w:p w14:paraId="194F1415" w14:textId="77777777" w:rsidR="00B40F29" w:rsidRPr="007B0717" w:rsidRDefault="00B40F29" w:rsidP="004E180D">
            <w:pPr>
              <w:jc w:val="right"/>
              <w:rPr>
                <w:sz w:val="18"/>
                <w:szCs w:val="18"/>
                <w:lang w:val="en-US"/>
              </w:rPr>
            </w:pPr>
            <w:r w:rsidRPr="007B0717">
              <w:rPr>
                <w:sz w:val="18"/>
                <w:szCs w:val="18"/>
                <w:lang w:val="en-US"/>
              </w:rPr>
              <w:t>37,8</w:t>
            </w:r>
          </w:p>
        </w:tc>
      </w:tr>
      <w:tr w:rsidR="00B40F29" w:rsidRPr="007B0717" w14:paraId="44C5137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848ABF" w14:textId="77777777" w:rsidR="00B40F29" w:rsidRPr="007B0717" w:rsidRDefault="00B40F29" w:rsidP="004E180D">
            <w:pPr>
              <w:jc w:val="center"/>
              <w:rPr>
                <w:sz w:val="18"/>
                <w:szCs w:val="18"/>
                <w:lang w:val="en-US"/>
              </w:rPr>
            </w:pPr>
            <w:r w:rsidRPr="007B0717">
              <w:rPr>
                <w:sz w:val="18"/>
                <w:szCs w:val="18"/>
                <w:lang w:val="en-US"/>
              </w:rPr>
              <w:t>DCSE</w:t>
            </w:r>
          </w:p>
          <w:p w14:paraId="55CBAFAE"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021F8E71"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0FA82B9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19C1B17" w14:textId="77777777" w:rsidR="00B40F29" w:rsidRPr="007B0717" w:rsidRDefault="00B40F29" w:rsidP="004E180D">
            <w:pPr>
              <w:jc w:val="right"/>
              <w:rPr>
                <w:sz w:val="18"/>
                <w:szCs w:val="18"/>
                <w:lang w:val="en-US"/>
              </w:rPr>
            </w:pPr>
            <w:r w:rsidRPr="007B0717">
              <w:rPr>
                <w:sz w:val="18"/>
                <w:szCs w:val="18"/>
                <w:lang w:val="en-US"/>
              </w:rPr>
              <w:t>112,5</w:t>
            </w:r>
          </w:p>
        </w:tc>
        <w:tc>
          <w:tcPr>
            <w:tcW w:w="1228" w:type="dxa"/>
            <w:tcBorders>
              <w:top w:val="nil"/>
              <w:left w:val="nil"/>
              <w:bottom w:val="single" w:sz="4" w:space="0" w:color="auto"/>
              <w:right w:val="single" w:sz="4" w:space="0" w:color="auto"/>
            </w:tcBorders>
            <w:shd w:val="clear" w:color="auto" w:fill="auto"/>
            <w:vAlign w:val="bottom"/>
            <w:hideMark/>
          </w:tcPr>
          <w:p w14:paraId="1CC821CA" w14:textId="77777777" w:rsidR="00B40F29" w:rsidRPr="007B0717" w:rsidRDefault="00B40F29" w:rsidP="004E180D">
            <w:pPr>
              <w:jc w:val="right"/>
              <w:rPr>
                <w:sz w:val="18"/>
                <w:szCs w:val="18"/>
                <w:lang w:val="en-US"/>
              </w:rPr>
            </w:pPr>
            <w:r w:rsidRPr="007B0717">
              <w:rPr>
                <w:sz w:val="18"/>
                <w:szCs w:val="18"/>
                <w:lang w:val="en-US"/>
              </w:rPr>
              <w:t>112,5</w:t>
            </w:r>
          </w:p>
        </w:tc>
      </w:tr>
      <w:tr w:rsidR="00B40F29" w:rsidRPr="007B0717" w14:paraId="41270D1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883782" w14:textId="77777777" w:rsidR="00B40F29" w:rsidRPr="007B0717" w:rsidRDefault="00B40F29" w:rsidP="004E180D">
            <w:pPr>
              <w:jc w:val="center"/>
              <w:rPr>
                <w:sz w:val="18"/>
                <w:szCs w:val="18"/>
                <w:lang w:val="en-US"/>
              </w:rPr>
            </w:pPr>
            <w:r w:rsidRPr="007B0717">
              <w:rPr>
                <w:sz w:val="18"/>
                <w:szCs w:val="18"/>
                <w:lang w:val="en-US"/>
              </w:rPr>
              <w:t xml:space="preserve">DCSE </w:t>
            </w:r>
          </w:p>
          <w:p w14:paraId="1FC6656C"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92DA8F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07B8DA1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925DB8" w14:textId="77777777" w:rsidR="00B40F29" w:rsidRPr="007B0717" w:rsidRDefault="00B40F29" w:rsidP="004E180D">
            <w:pPr>
              <w:jc w:val="right"/>
              <w:rPr>
                <w:sz w:val="18"/>
                <w:szCs w:val="18"/>
                <w:lang w:val="en-US"/>
              </w:rPr>
            </w:pPr>
            <w:r w:rsidRPr="007B0717">
              <w:rPr>
                <w:sz w:val="18"/>
                <w:szCs w:val="18"/>
                <w:lang w:val="en-US"/>
              </w:rPr>
              <w:t>25,5</w:t>
            </w:r>
          </w:p>
        </w:tc>
        <w:tc>
          <w:tcPr>
            <w:tcW w:w="1228" w:type="dxa"/>
            <w:tcBorders>
              <w:top w:val="nil"/>
              <w:left w:val="nil"/>
              <w:bottom w:val="single" w:sz="4" w:space="0" w:color="auto"/>
              <w:right w:val="single" w:sz="4" w:space="0" w:color="auto"/>
            </w:tcBorders>
            <w:shd w:val="clear" w:color="auto" w:fill="auto"/>
            <w:vAlign w:val="bottom"/>
            <w:hideMark/>
          </w:tcPr>
          <w:p w14:paraId="5F2247BD" w14:textId="77777777" w:rsidR="00B40F29" w:rsidRPr="007B0717" w:rsidRDefault="00B40F29" w:rsidP="004E180D">
            <w:pPr>
              <w:jc w:val="right"/>
              <w:rPr>
                <w:sz w:val="18"/>
                <w:szCs w:val="18"/>
                <w:lang w:val="en-US"/>
              </w:rPr>
            </w:pPr>
            <w:r w:rsidRPr="007B0717">
              <w:rPr>
                <w:sz w:val="18"/>
                <w:szCs w:val="18"/>
                <w:lang w:val="en-US"/>
              </w:rPr>
              <w:t>25,4</w:t>
            </w:r>
          </w:p>
        </w:tc>
      </w:tr>
      <w:tr w:rsidR="00B40F29" w:rsidRPr="007B0717" w14:paraId="6A2584D5"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22D95EE" w14:textId="77777777" w:rsidR="00B40F29" w:rsidRPr="007B0717" w:rsidRDefault="00B40F29" w:rsidP="004E180D">
            <w:pPr>
              <w:jc w:val="center"/>
              <w:rPr>
                <w:sz w:val="18"/>
                <w:szCs w:val="18"/>
                <w:lang w:val="en-US"/>
              </w:rPr>
            </w:pPr>
            <w:r w:rsidRPr="007B0717">
              <w:rPr>
                <w:sz w:val="18"/>
                <w:szCs w:val="18"/>
                <w:lang w:val="en-US"/>
              </w:rPr>
              <w:t>DCSE</w:t>
            </w:r>
          </w:p>
          <w:p w14:paraId="79DD80E2"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41A64B7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23AB287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83C5B8E" w14:textId="77777777" w:rsidR="00B40F29" w:rsidRPr="007B0717" w:rsidRDefault="00B40F29" w:rsidP="004E180D">
            <w:pPr>
              <w:jc w:val="right"/>
              <w:rPr>
                <w:sz w:val="18"/>
                <w:szCs w:val="18"/>
                <w:lang w:val="en-US"/>
              </w:rPr>
            </w:pPr>
            <w:r w:rsidRPr="007B0717">
              <w:rPr>
                <w:sz w:val="18"/>
                <w:szCs w:val="18"/>
                <w:lang w:val="en-US"/>
              </w:rPr>
              <w:t>25,5</w:t>
            </w:r>
          </w:p>
        </w:tc>
        <w:tc>
          <w:tcPr>
            <w:tcW w:w="1228" w:type="dxa"/>
            <w:tcBorders>
              <w:top w:val="nil"/>
              <w:left w:val="nil"/>
              <w:bottom w:val="single" w:sz="4" w:space="0" w:color="auto"/>
              <w:right w:val="single" w:sz="4" w:space="0" w:color="auto"/>
            </w:tcBorders>
            <w:shd w:val="clear" w:color="auto" w:fill="auto"/>
            <w:vAlign w:val="bottom"/>
            <w:hideMark/>
          </w:tcPr>
          <w:p w14:paraId="3E91603B" w14:textId="77777777" w:rsidR="00B40F29" w:rsidRPr="007B0717" w:rsidRDefault="00B40F29" w:rsidP="004E180D">
            <w:pPr>
              <w:jc w:val="right"/>
              <w:rPr>
                <w:sz w:val="18"/>
                <w:szCs w:val="18"/>
                <w:lang w:val="en-US"/>
              </w:rPr>
            </w:pPr>
            <w:r w:rsidRPr="007B0717">
              <w:rPr>
                <w:sz w:val="18"/>
                <w:szCs w:val="18"/>
                <w:lang w:val="en-US"/>
              </w:rPr>
              <w:t>13,0</w:t>
            </w:r>
          </w:p>
        </w:tc>
      </w:tr>
      <w:tr w:rsidR="00B40F29" w:rsidRPr="007B0717" w14:paraId="53AF90E9"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65D192" w14:textId="77777777" w:rsidR="00B40F29" w:rsidRPr="007B0717" w:rsidRDefault="00B40F29" w:rsidP="004E180D">
            <w:pPr>
              <w:jc w:val="center"/>
              <w:rPr>
                <w:sz w:val="18"/>
                <w:szCs w:val="18"/>
                <w:lang w:val="en-US"/>
              </w:rPr>
            </w:pPr>
            <w:r w:rsidRPr="007B0717">
              <w:rPr>
                <w:sz w:val="18"/>
                <w:szCs w:val="18"/>
                <w:lang w:val="en-US"/>
              </w:rPr>
              <w:t>DCSE</w:t>
            </w:r>
          </w:p>
          <w:p w14:paraId="2925A0FD"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239DC04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75E76B97" w14:textId="77777777" w:rsidR="00B40F29" w:rsidRPr="007B0717" w:rsidRDefault="00B40F29" w:rsidP="004E180D">
            <w:pPr>
              <w:jc w:val="both"/>
              <w:rPr>
                <w:color w:val="000000"/>
                <w:sz w:val="18"/>
                <w:szCs w:val="18"/>
                <w:lang w:val="en-US"/>
              </w:rPr>
            </w:pPr>
            <w:r w:rsidRPr="007B0717">
              <w:rPr>
                <w:color w:val="000000"/>
                <w:sz w:val="18"/>
                <w:szCs w:val="18"/>
                <w:lang w:val="en-US"/>
              </w:rPr>
              <w:t>Primăriei satului Greblești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4A177857" w14:textId="77777777" w:rsidR="00B40F29" w:rsidRPr="007B0717" w:rsidRDefault="00B40F29" w:rsidP="004E180D">
            <w:pPr>
              <w:jc w:val="right"/>
              <w:rPr>
                <w:sz w:val="18"/>
                <w:szCs w:val="18"/>
                <w:lang w:val="en-US"/>
              </w:rPr>
            </w:pPr>
            <w:r w:rsidRPr="007B0717">
              <w:rPr>
                <w:sz w:val="18"/>
                <w:szCs w:val="18"/>
                <w:lang w:val="en-US"/>
              </w:rPr>
              <w:t>14,0</w:t>
            </w:r>
          </w:p>
        </w:tc>
        <w:tc>
          <w:tcPr>
            <w:tcW w:w="1228" w:type="dxa"/>
            <w:tcBorders>
              <w:top w:val="nil"/>
              <w:left w:val="nil"/>
              <w:bottom w:val="single" w:sz="4" w:space="0" w:color="auto"/>
              <w:right w:val="single" w:sz="4" w:space="0" w:color="auto"/>
            </w:tcBorders>
            <w:shd w:val="clear" w:color="auto" w:fill="auto"/>
            <w:vAlign w:val="bottom"/>
            <w:hideMark/>
          </w:tcPr>
          <w:p w14:paraId="01707E72" w14:textId="77777777" w:rsidR="00B40F29" w:rsidRPr="007B0717" w:rsidRDefault="00B40F29" w:rsidP="004E180D">
            <w:pPr>
              <w:jc w:val="right"/>
              <w:rPr>
                <w:sz w:val="18"/>
                <w:szCs w:val="18"/>
                <w:lang w:val="en-US"/>
              </w:rPr>
            </w:pPr>
            <w:r w:rsidRPr="007B0717">
              <w:rPr>
                <w:sz w:val="18"/>
                <w:szCs w:val="18"/>
                <w:lang w:val="en-US"/>
              </w:rPr>
              <w:t>14,0</w:t>
            </w:r>
          </w:p>
        </w:tc>
      </w:tr>
      <w:tr w:rsidR="00B40F29" w:rsidRPr="007B0717" w14:paraId="787AE59B"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1572F03" w14:textId="77777777" w:rsidR="00B40F29" w:rsidRPr="007B0717" w:rsidRDefault="00B40F29" w:rsidP="004E180D">
            <w:pPr>
              <w:jc w:val="center"/>
              <w:rPr>
                <w:sz w:val="18"/>
                <w:szCs w:val="18"/>
                <w:lang w:val="en-US"/>
              </w:rPr>
            </w:pPr>
            <w:r w:rsidRPr="007B0717">
              <w:rPr>
                <w:sz w:val="18"/>
                <w:szCs w:val="18"/>
                <w:lang w:val="en-US"/>
              </w:rPr>
              <w:t xml:space="preserve">DCSE </w:t>
            </w:r>
          </w:p>
          <w:p w14:paraId="58B34866"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70ED67BD"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EB1B312" w14:textId="77777777" w:rsidR="00B40F29" w:rsidRPr="007B0717" w:rsidRDefault="00B40F29" w:rsidP="004E180D">
            <w:pPr>
              <w:jc w:val="both"/>
              <w:rPr>
                <w:sz w:val="18"/>
                <w:szCs w:val="18"/>
                <w:lang w:val="en-US"/>
              </w:rPr>
            </w:pPr>
            <w:r w:rsidRPr="007B0717">
              <w:rPr>
                <w:sz w:val="18"/>
                <w:szCs w:val="18"/>
                <w:lang w:val="en-US"/>
              </w:rPr>
              <w:t>Consiliului raional Stășeni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22FABA7" w14:textId="77777777" w:rsidR="00B40F29" w:rsidRPr="007B0717" w:rsidRDefault="00B40F29" w:rsidP="004E180D">
            <w:pPr>
              <w:jc w:val="right"/>
              <w:rPr>
                <w:sz w:val="18"/>
                <w:szCs w:val="18"/>
                <w:lang w:val="en-US"/>
              </w:rPr>
            </w:pPr>
            <w:r w:rsidRPr="007B0717">
              <w:rPr>
                <w:sz w:val="18"/>
                <w:szCs w:val="18"/>
                <w:lang w:val="en-US"/>
              </w:rPr>
              <w:t>1573,3</w:t>
            </w:r>
          </w:p>
        </w:tc>
        <w:tc>
          <w:tcPr>
            <w:tcW w:w="1228" w:type="dxa"/>
            <w:tcBorders>
              <w:top w:val="nil"/>
              <w:left w:val="nil"/>
              <w:bottom w:val="single" w:sz="4" w:space="0" w:color="auto"/>
              <w:right w:val="single" w:sz="4" w:space="0" w:color="auto"/>
            </w:tcBorders>
            <w:shd w:val="clear" w:color="auto" w:fill="auto"/>
            <w:vAlign w:val="bottom"/>
            <w:hideMark/>
          </w:tcPr>
          <w:p w14:paraId="59D91802" w14:textId="77777777" w:rsidR="00B40F29" w:rsidRPr="007B0717" w:rsidRDefault="00B40F29" w:rsidP="004E180D">
            <w:pPr>
              <w:jc w:val="right"/>
              <w:rPr>
                <w:sz w:val="18"/>
                <w:szCs w:val="18"/>
                <w:lang w:val="en-US"/>
              </w:rPr>
            </w:pPr>
            <w:r w:rsidRPr="007B0717">
              <w:rPr>
                <w:sz w:val="18"/>
                <w:szCs w:val="18"/>
                <w:lang w:val="en-US"/>
              </w:rPr>
              <w:t>1460,8</w:t>
            </w:r>
          </w:p>
        </w:tc>
      </w:tr>
      <w:tr w:rsidR="00B40F29" w:rsidRPr="007B0717" w14:paraId="37F4AD13" w14:textId="77777777" w:rsidTr="00B40F29">
        <w:trPr>
          <w:trHeight w:val="60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C76632" w14:textId="77777777" w:rsidR="00B40F29" w:rsidRPr="007B0717" w:rsidRDefault="00B40F29" w:rsidP="004E180D">
            <w:pPr>
              <w:jc w:val="center"/>
              <w:rPr>
                <w:sz w:val="18"/>
                <w:szCs w:val="18"/>
                <w:lang w:val="en-US"/>
              </w:rPr>
            </w:pPr>
            <w:r w:rsidRPr="007B0717">
              <w:rPr>
                <w:sz w:val="18"/>
                <w:szCs w:val="18"/>
                <w:lang w:val="en-US"/>
              </w:rPr>
              <w:t xml:space="preserve">DCSE </w:t>
            </w:r>
          </w:p>
          <w:p w14:paraId="05A83B73"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1FD4F7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0DDF6EC4" w14:textId="77777777" w:rsidR="00B40F29" w:rsidRPr="007B0717" w:rsidRDefault="00B40F29" w:rsidP="004E180D">
            <w:pPr>
              <w:jc w:val="both"/>
              <w:rPr>
                <w:sz w:val="18"/>
                <w:szCs w:val="18"/>
                <w:lang w:val="en-US"/>
              </w:rPr>
            </w:pPr>
            <w:r w:rsidRPr="007B0717">
              <w:rPr>
                <w:sz w:val="18"/>
                <w:szCs w:val="18"/>
                <w:lang w:val="en-US"/>
              </w:rPr>
              <w:t>Consiliului raional Strășeni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FA90E73" w14:textId="77777777" w:rsidR="00B40F29" w:rsidRPr="007B0717" w:rsidRDefault="00B40F29" w:rsidP="004E180D">
            <w:pPr>
              <w:jc w:val="right"/>
              <w:rPr>
                <w:sz w:val="18"/>
                <w:szCs w:val="18"/>
                <w:lang w:val="en-US"/>
              </w:rPr>
            </w:pPr>
            <w:r w:rsidRPr="007B0717">
              <w:rPr>
                <w:sz w:val="18"/>
                <w:szCs w:val="18"/>
                <w:lang w:val="en-US"/>
              </w:rPr>
              <w:t>245,1</w:t>
            </w:r>
          </w:p>
        </w:tc>
        <w:tc>
          <w:tcPr>
            <w:tcW w:w="1228" w:type="dxa"/>
            <w:tcBorders>
              <w:top w:val="nil"/>
              <w:left w:val="nil"/>
              <w:bottom w:val="single" w:sz="4" w:space="0" w:color="auto"/>
              <w:right w:val="single" w:sz="4" w:space="0" w:color="auto"/>
            </w:tcBorders>
            <w:shd w:val="clear" w:color="auto" w:fill="auto"/>
            <w:vAlign w:val="bottom"/>
            <w:hideMark/>
          </w:tcPr>
          <w:p w14:paraId="239C22ED" w14:textId="77777777" w:rsidR="00B40F29" w:rsidRPr="007B0717" w:rsidRDefault="00B40F29" w:rsidP="004E180D">
            <w:pPr>
              <w:jc w:val="right"/>
              <w:rPr>
                <w:sz w:val="18"/>
                <w:szCs w:val="18"/>
                <w:lang w:val="en-US"/>
              </w:rPr>
            </w:pPr>
            <w:r w:rsidRPr="007B0717">
              <w:rPr>
                <w:sz w:val="18"/>
                <w:szCs w:val="18"/>
                <w:lang w:val="en-US"/>
              </w:rPr>
              <w:t>219,3</w:t>
            </w:r>
          </w:p>
        </w:tc>
      </w:tr>
      <w:tr w:rsidR="00B40F29" w:rsidRPr="007B0717" w14:paraId="59E8421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A0769D" w14:textId="77777777" w:rsidR="00B40F29" w:rsidRPr="007B0717" w:rsidRDefault="00B40F29" w:rsidP="004E180D">
            <w:pPr>
              <w:jc w:val="center"/>
              <w:rPr>
                <w:sz w:val="18"/>
                <w:szCs w:val="18"/>
                <w:lang w:val="en-US"/>
              </w:rPr>
            </w:pPr>
            <w:r w:rsidRPr="007B0717">
              <w:rPr>
                <w:sz w:val="18"/>
                <w:szCs w:val="18"/>
                <w:lang w:val="en-US"/>
              </w:rPr>
              <w:t xml:space="preserve">DCSE </w:t>
            </w:r>
          </w:p>
          <w:p w14:paraId="66F32E2A"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1A3EE5E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A060D2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53298C2" w14:textId="77777777" w:rsidR="00B40F29" w:rsidRPr="007B0717" w:rsidRDefault="00B40F29" w:rsidP="004E180D">
            <w:pPr>
              <w:jc w:val="right"/>
              <w:rPr>
                <w:sz w:val="18"/>
                <w:szCs w:val="18"/>
                <w:lang w:val="en-US"/>
              </w:rPr>
            </w:pPr>
            <w:r w:rsidRPr="007B0717">
              <w:rPr>
                <w:sz w:val="18"/>
                <w:szCs w:val="18"/>
                <w:lang w:val="en-US"/>
              </w:rPr>
              <w:t>167,0</w:t>
            </w:r>
          </w:p>
        </w:tc>
        <w:tc>
          <w:tcPr>
            <w:tcW w:w="1228" w:type="dxa"/>
            <w:tcBorders>
              <w:top w:val="nil"/>
              <w:left w:val="nil"/>
              <w:bottom w:val="single" w:sz="4" w:space="0" w:color="auto"/>
              <w:right w:val="single" w:sz="4" w:space="0" w:color="auto"/>
            </w:tcBorders>
            <w:shd w:val="clear" w:color="auto" w:fill="auto"/>
            <w:vAlign w:val="bottom"/>
            <w:hideMark/>
          </w:tcPr>
          <w:p w14:paraId="111B285D" w14:textId="77777777" w:rsidR="00B40F29" w:rsidRPr="007B0717" w:rsidRDefault="00B40F29" w:rsidP="004E180D">
            <w:pPr>
              <w:jc w:val="right"/>
              <w:rPr>
                <w:sz w:val="18"/>
                <w:szCs w:val="18"/>
                <w:lang w:val="en-US"/>
              </w:rPr>
            </w:pPr>
            <w:r w:rsidRPr="007B0717">
              <w:rPr>
                <w:sz w:val="18"/>
                <w:szCs w:val="18"/>
                <w:lang w:val="en-US"/>
              </w:rPr>
              <w:t>154,5</w:t>
            </w:r>
          </w:p>
        </w:tc>
      </w:tr>
      <w:tr w:rsidR="00B40F29" w:rsidRPr="007B0717" w14:paraId="29826C73"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3D3391"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4CF02422"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3A6F9C1"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27C82CF1" w14:textId="77777777" w:rsidR="00B40F29" w:rsidRPr="007B0717" w:rsidRDefault="00B40F29" w:rsidP="004E180D">
            <w:pPr>
              <w:jc w:val="both"/>
              <w:rPr>
                <w:sz w:val="18"/>
                <w:szCs w:val="18"/>
                <w:lang w:val="en-US"/>
              </w:rPr>
            </w:pPr>
            <w:r w:rsidRPr="007B0717">
              <w:rPr>
                <w:sz w:val="18"/>
                <w:szCs w:val="18"/>
                <w:lang w:val="en-US"/>
              </w:rPr>
              <w:t>Consiliului raional Strășeni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4570EC7F" w14:textId="77777777" w:rsidR="00B40F29" w:rsidRPr="007B0717" w:rsidRDefault="00B40F29" w:rsidP="004E180D">
            <w:pPr>
              <w:jc w:val="right"/>
              <w:rPr>
                <w:sz w:val="18"/>
                <w:szCs w:val="18"/>
                <w:lang w:val="en-US"/>
              </w:rPr>
            </w:pPr>
            <w:r w:rsidRPr="007B0717">
              <w:rPr>
                <w:sz w:val="18"/>
                <w:szCs w:val="18"/>
                <w:lang w:val="en-US"/>
              </w:rPr>
              <w:t>15,0</w:t>
            </w:r>
          </w:p>
        </w:tc>
        <w:tc>
          <w:tcPr>
            <w:tcW w:w="1228" w:type="dxa"/>
            <w:tcBorders>
              <w:top w:val="nil"/>
              <w:left w:val="nil"/>
              <w:bottom w:val="single" w:sz="4" w:space="0" w:color="auto"/>
              <w:right w:val="single" w:sz="4" w:space="0" w:color="auto"/>
            </w:tcBorders>
            <w:shd w:val="clear" w:color="auto" w:fill="auto"/>
            <w:vAlign w:val="bottom"/>
            <w:hideMark/>
          </w:tcPr>
          <w:p w14:paraId="182DA0E7" w14:textId="77777777" w:rsidR="00B40F29" w:rsidRPr="007B0717" w:rsidRDefault="00B40F29" w:rsidP="004E180D">
            <w:pPr>
              <w:jc w:val="right"/>
              <w:rPr>
                <w:sz w:val="18"/>
                <w:szCs w:val="18"/>
                <w:lang w:val="en-US"/>
              </w:rPr>
            </w:pPr>
            <w:r w:rsidRPr="007B0717">
              <w:rPr>
                <w:sz w:val="18"/>
                <w:szCs w:val="18"/>
                <w:lang w:val="en-US"/>
              </w:rPr>
              <w:t>15,0</w:t>
            </w:r>
          </w:p>
        </w:tc>
      </w:tr>
      <w:tr w:rsidR="00B40F29" w:rsidRPr="007B0717" w14:paraId="081710C5" w14:textId="77777777" w:rsidTr="00B40F29">
        <w:trPr>
          <w:trHeight w:val="9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8749E7" w14:textId="77777777" w:rsidR="00B40F29" w:rsidRPr="007B0717" w:rsidRDefault="00B40F29" w:rsidP="004E180D">
            <w:pPr>
              <w:jc w:val="center"/>
              <w:rPr>
                <w:sz w:val="18"/>
                <w:szCs w:val="18"/>
                <w:lang w:val="en-US"/>
              </w:rPr>
            </w:pPr>
            <w:r w:rsidRPr="007B0717">
              <w:rPr>
                <w:sz w:val="18"/>
                <w:szCs w:val="18"/>
                <w:lang w:val="en-US"/>
              </w:rPr>
              <w:t>HG</w:t>
            </w:r>
          </w:p>
          <w:p w14:paraId="602AD964"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66E2AD30"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211AFECE" w14:textId="77777777" w:rsidR="00B40F29" w:rsidRPr="007B0717" w:rsidRDefault="00B40F29" w:rsidP="004E180D">
            <w:pPr>
              <w:jc w:val="both"/>
              <w:rPr>
                <w:sz w:val="18"/>
                <w:szCs w:val="18"/>
                <w:lang w:val="en-US"/>
              </w:rPr>
            </w:pPr>
            <w:r w:rsidRPr="007B0717">
              <w:rPr>
                <w:sz w:val="18"/>
                <w:szCs w:val="18"/>
                <w:lang w:val="en-US"/>
              </w:rPr>
              <w:t>Consiliului raional Strășeni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3ADDBAF" w14:textId="77777777" w:rsidR="00B40F29" w:rsidRPr="007B0717" w:rsidRDefault="00B40F29" w:rsidP="004E180D">
            <w:pPr>
              <w:jc w:val="right"/>
              <w:rPr>
                <w:sz w:val="18"/>
                <w:szCs w:val="18"/>
                <w:lang w:val="en-US"/>
              </w:rPr>
            </w:pPr>
            <w:r w:rsidRPr="007B0717">
              <w:rPr>
                <w:sz w:val="18"/>
                <w:szCs w:val="18"/>
                <w:lang w:val="en-US"/>
              </w:rPr>
              <w:t>192,0</w:t>
            </w:r>
          </w:p>
        </w:tc>
        <w:tc>
          <w:tcPr>
            <w:tcW w:w="1228" w:type="dxa"/>
            <w:tcBorders>
              <w:top w:val="nil"/>
              <w:left w:val="nil"/>
              <w:bottom w:val="single" w:sz="4" w:space="0" w:color="auto"/>
              <w:right w:val="single" w:sz="4" w:space="0" w:color="auto"/>
            </w:tcBorders>
            <w:shd w:val="clear" w:color="auto" w:fill="auto"/>
            <w:vAlign w:val="bottom"/>
            <w:hideMark/>
          </w:tcPr>
          <w:p w14:paraId="5FD1A0EA" w14:textId="77777777" w:rsidR="00B40F29" w:rsidRPr="007B0717" w:rsidRDefault="00B40F29" w:rsidP="004E180D">
            <w:pPr>
              <w:jc w:val="right"/>
              <w:rPr>
                <w:sz w:val="18"/>
                <w:szCs w:val="18"/>
                <w:lang w:val="en-US"/>
              </w:rPr>
            </w:pPr>
            <w:r w:rsidRPr="007B0717">
              <w:rPr>
                <w:sz w:val="18"/>
                <w:szCs w:val="18"/>
                <w:lang w:val="en-US"/>
              </w:rPr>
              <w:t>128,0</w:t>
            </w:r>
          </w:p>
        </w:tc>
      </w:tr>
      <w:tr w:rsidR="00B40F29" w:rsidRPr="007B0717" w14:paraId="77836521" w14:textId="77777777" w:rsidTr="00B40F29">
        <w:trPr>
          <w:trHeight w:val="15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EB0E49" w14:textId="77777777" w:rsidR="00B40F29" w:rsidRPr="007B0717" w:rsidRDefault="00B40F29" w:rsidP="004E180D">
            <w:pPr>
              <w:jc w:val="center"/>
              <w:rPr>
                <w:sz w:val="18"/>
                <w:szCs w:val="18"/>
                <w:lang w:val="en-US"/>
              </w:rPr>
            </w:pPr>
            <w:r w:rsidRPr="007B0717">
              <w:rPr>
                <w:sz w:val="18"/>
                <w:szCs w:val="18"/>
                <w:lang w:val="en-US"/>
              </w:rPr>
              <w:t>DCSE</w:t>
            </w:r>
          </w:p>
          <w:p w14:paraId="0F8FF39E" w14:textId="77777777" w:rsidR="00B40F29" w:rsidRPr="007B0717" w:rsidRDefault="00B40F29" w:rsidP="004E180D">
            <w:pPr>
              <w:jc w:val="center"/>
              <w:rPr>
                <w:sz w:val="18"/>
                <w:szCs w:val="18"/>
                <w:lang w:val="en-US"/>
              </w:rPr>
            </w:pPr>
            <w:r w:rsidRPr="007B0717">
              <w:rPr>
                <w:sz w:val="18"/>
                <w:szCs w:val="18"/>
                <w:lang w:val="en-US"/>
              </w:rPr>
              <w:t xml:space="preserve"> 85</w:t>
            </w:r>
            <w:r w:rsidRPr="007B0717">
              <w:rPr>
                <w:sz w:val="18"/>
                <w:szCs w:val="18"/>
                <w:lang w:val="en-US"/>
              </w:rPr>
              <w:br/>
              <w:t>HG</w:t>
            </w:r>
            <w:r w:rsidRPr="007B0717">
              <w:rPr>
                <w:sz w:val="18"/>
                <w:szCs w:val="18"/>
                <w:lang w:val="en-US"/>
              </w:rPr>
              <w:br/>
              <w:t>850</w:t>
            </w:r>
          </w:p>
        </w:tc>
        <w:tc>
          <w:tcPr>
            <w:tcW w:w="1134" w:type="dxa"/>
            <w:tcBorders>
              <w:top w:val="nil"/>
              <w:left w:val="nil"/>
              <w:bottom w:val="single" w:sz="4" w:space="0" w:color="auto"/>
              <w:right w:val="single" w:sz="4" w:space="0" w:color="auto"/>
            </w:tcBorders>
            <w:shd w:val="clear" w:color="auto" w:fill="auto"/>
            <w:vAlign w:val="center"/>
            <w:hideMark/>
          </w:tcPr>
          <w:p w14:paraId="2081B9DC" w14:textId="77777777" w:rsidR="00B40F29" w:rsidRPr="007B0717" w:rsidRDefault="00B40F29" w:rsidP="004E180D">
            <w:pPr>
              <w:jc w:val="center"/>
              <w:rPr>
                <w:sz w:val="18"/>
                <w:szCs w:val="18"/>
                <w:lang w:val="en-US"/>
              </w:rPr>
            </w:pPr>
            <w:r w:rsidRPr="007B0717">
              <w:rPr>
                <w:sz w:val="18"/>
                <w:szCs w:val="18"/>
                <w:lang w:val="en-US"/>
              </w:rPr>
              <w:t>02.10.23</w:t>
            </w:r>
            <w:r w:rsidRPr="007B0717">
              <w:rPr>
                <w:sz w:val="18"/>
                <w:szCs w:val="18"/>
                <w:lang w:val="en-US"/>
              </w:rPr>
              <w:br/>
            </w:r>
            <w:r w:rsidRPr="007B0717">
              <w:rPr>
                <w:sz w:val="18"/>
                <w:szCs w:val="18"/>
                <w:lang w:val="en-US"/>
              </w:rPr>
              <w:br/>
              <w:t>01.11.23</w:t>
            </w:r>
          </w:p>
        </w:tc>
        <w:tc>
          <w:tcPr>
            <w:tcW w:w="5103" w:type="dxa"/>
            <w:tcBorders>
              <w:top w:val="nil"/>
              <w:left w:val="nil"/>
              <w:bottom w:val="single" w:sz="4" w:space="0" w:color="auto"/>
              <w:right w:val="single" w:sz="4" w:space="0" w:color="auto"/>
            </w:tcBorders>
            <w:shd w:val="clear" w:color="auto" w:fill="auto"/>
            <w:vAlign w:val="center"/>
            <w:hideMark/>
          </w:tcPr>
          <w:p w14:paraId="2BC3EF03" w14:textId="77777777" w:rsidR="00B40F29" w:rsidRPr="007B0717" w:rsidRDefault="00B40F29" w:rsidP="004E180D">
            <w:pPr>
              <w:jc w:val="both"/>
              <w:rPr>
                <w:sz w:val="18"/>
                <w:szCs w:val="18"/>
                <w:lang w:val="en-US"/>
              </w:rPr>
            </w:pPr>
            <w:r w:rsidRPr="007B0717">
              <w:rPr>
                <w:sz w:val="18"/>
                <w:szCs w:val="18"/>
                <w:lang w:val="en-US"/>
              </w:rPr>
              <w:t>Conseliului orășănesc Bucovăț pentru achiziționarea serviciului de elaborare a proiectului de execuție a Obiectului ,,Măsuri împotriva alunecărilor de teren pe str. V. Alexandri, 61 din or.Bucovăți pe o porțiune de drum public local de interes raional la data de 05 aprilie 2023.</w:t>
            </w:r>
          </w:p>
        </w:tc>
        <w:tc>
          <w:tcPr>
            <w:tcW w:w="1465" w:type="dxa"/>
            <w:tcBorders>
              <w:top w:val="nil"/>
              <w:left w:val="nil"/>
              <w:bottom w:val="single" w:sz="4" w:space="0" w:color="auto"/>
              <w:right w:val="single" w:sz="4" w:space="0" w:color="auto"/>
            </w:tcBorders>
            <w:shd w:val="clear" w:color="auto" w:fill="auto"/>
            <w:vAlign w:val="bottom"/>
            <w:hideMark/>
          </w:tcPr>
          <w:p w14:paraId="16B50183" w14:textId="77777777" w:rsidR="00B40F29" w:rsidRPr="007B0717" w:rsidRDefault="00B40F29" w:rsidP="004E180D">
            <w:pPr>
              <w:jc w:val="right"/>
              <w:rPr>
                <w:sz w:val="18"/>
                <w:szCs w:val="18"/>
                <w:lang w:val="en-US"/>
              </w:rPr>
            </w:pPr>
            <w:r w:rsidRPr="007B0717">
              <w:rPr>
                <w:sz w:val="18"/>
                <w:szCs w:val="18"/>
                <w:lang w:val="en-US"/>
              </w:rPr>
              <w:t>128,2</w:t>
            </w:r>
          </w:p>
        </w:tc>
        <w:tc>
          <w:tcPr>
            <w:tcW w:w="1228" w:type="dxa"/>
            <w:tcBorders>
              <w:top w:val="nil"/>
              <w:left w:val="nil"/>
              <w:bottom w:val="single" w:sz="4" w:space="0" w:color="auto"/>
              <w:right w:val="single" w:sz="4" w:space="0" w:color="auto"/>
            </w:tcBorders>
            <w:shd w:val="clear" w:color="auto" w:fill="auto"/>
            <w:vAlign w:val="bottom"/>
            <w:hideMark/>
          </w:tcPr>
          <w:p w14:paraId="3907B3A4" w14:textId="77777777" w:rsidR="00B40F29" w:rsidRPr="007B0717" w:rsidRDefault="00B40F29" w:rsidP="004E180D">
            <w:pPr>
              <w:jc w:val="right"/>
              <w:rPr>
                <w:sz w:val="18"/>
                <w:szCs w:val="18"/>
                <w:lang w:val="en-US"/>
              </w:rPr>
            </w:pPr>
            <w:r w:rsidRPr="007B0717">
              <w:rPr>
                <w:sz w:val="18"/>
                <w:szCs w:val="18"/>
                <w:lang w:val="en-US"/>
              </w:rPr>
              <w:t>128,2</w:t>
            </w:r>
          </w:p>
        </w:tc>
      </w:tr>
      <w:tr w:rsidR="00B40F29" w:rsidRPr="007B0717" w14:paraId="5E8FE5EC"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6CB98EE"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BB69257"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3618F011" w14:textId="77777777" w:rsidR="00B40F29" w:rsidRPr="007B0717" w:rsidRDefault="00B40F29" w:rsidP="004E180D">
            <w:pPr>
              <w:jc w:val="both"/>
              <w:rPr>
                <w:b/>
                <w:bCs/>
                <w:sz w:val="18"/>
                <w:szCs w:val="18"/>
                <w:lang w:val="en-US"/>
              </w:rPr>
            </w:pPr>
            <w:r w:rsidRPr="007B0717">
              <w:rPr>
                <w:b/>
                <w:bCs/>
                <w:sz w:val="18"/>
                <w:szCs w:val="18"/>
                <w:lang w:val="en-US"/>
              </w:rPr>
              <w:t>Raionul Sîngerei</w:t>
            </w:r>
          </w:p>
        </w:tc>
        <w:tc>
          <w:tcPr>
            <w:tcW w:w="1465" w:type="dxa"/>
            <w:tcBorders>
              <w:top w:val="nil"/>
              <w:left w:val="nil"/>
              <w:bottom w:val="single" w:sz="4" w:space="0" w:color="auto"/>
              <w:right w:val="single" w:sz="4" w:space="0" w:color="auto"/>
            </w:tcBorders>
            <w:shd w:val="clear" w:color="auto" w:fill="FFFFFF"/>
            <w:vAlign w:val="bottom"/>
            <w:hideMark/>
          </w:tcPr>
          <w:p w14:paraId="75BE9B8E" w14:textId="77777777" w:rsidR="00B40F29" w:rsidRPr="007B0717" w:rsidRDefault="00B40F29" w:rsidP="004E180D">
            <w:pPr>
              <w:jc w:val="right"/>
              <w:rPr>
                <w:b/>
                <w:bCs/>
                <w:sz w:val="18"/>
                <w:szCs w:val="18"/>
                <w:lang w:val="en-US"/>
              </w:rPr>
            </w:pPr>
            <w:r w:rsidRPr="007B0717">
              <w:rPr>
                <w:b/>
                <w:bCs/>
                <w:sz w:val="18"/>
                <w:szCs w:val="18"/>
                <w:lang w:val="en-US"/>
              </w:rPr>
              <w:t>3198,1</w:t>
            </w:r>
          </w:p>
        </w:tc>
        <w:tc>
          <w:tcPr>
            <w:tcW w:w="1228" w:type="dxa"/>
            <w:tcBorders>
              <w:top w:val="nil"/>
              <w:left w:val="nil"/>
              <w:bottom w:val="single" w:sz="4" w:space="0" w:color="auto"/>
              <w:right w:val="single" w:sz="4" w:space="0" w:color="auto"/>
            </w:tcBorders>
            <w:shd w:val="clear" w:color="auto" w:fill="FFFFFF"/>
            <w:vAlign w:val="bottom"/>
            <w:hideMark/>
          </w:tcPr>
          <w:p w14:paraId="2C629F8E" w14:textId="77777777" w:rsidR="00B40F29" w:rsidRPr="007B0717" w:rsidRDefault="00B40F29" w:rsidP="004E180D">
            <w:pPr>
              <w:jc w:val="right"/>
              <w:rPr>
                <w:b/>
                <w:bCs/>
                <w:sz w:val="18"/>
                <w:szCs w:val="18"/>
                <w:lang w:val="en-US"/>
              </w:rPr>
            </w:pPr>
            <w:r w:rsidRPr="007B0717">
              <w:rPr>
                <w:b/>
                <w:bCs/>
                <w:sz w:val="18"/>
                <w:szCs w:val="18"/>
                <w:lang w:val="en-US"/>
              </w:rPr>
              <w:t>2637,9</w:t>
            </w:r>
          </w:p>
        </w:tc>
      </w:tr>
      <w:tr w:rsidR="00B40F29" w:rsidRPr="007B0717" w14:paraId="0BF50FD0" w14:textId="77777777" w:rsidTr="00B40F29">
        <w:trPr>
          <w:trHeight w:val="3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7478AF" w14:textId="77777777" w:rsidR="00B40F29" w:rsidRPr="007B0717" w:rsidRDefault="00B40F29" w:rsidP="004E180D">
            <w:pPr>
              <w:jc w:val="center"/>
              <w:rPr>
                <w:sz w:val="18"/>
                <w:szCs w:val="18"/>
                <w:lang w:val="en-US"/>
              </w:rPr>
            </w:pPr>
            <w:r w:rsidRPr="007B0717">
              <w:rPr>
                <w:sz w:val="18"/>
                <w:szCs w:val="18"/>
                <w:lang w:val="en-US"/>
              </w:rPr>
              <w:t xml:space="preserve">HG </w:t>
            </w:r>
          </w:p>
          <w:p w14:paraId="7C46A544"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3D3F1DC9"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9667A11" w14:textId="77777777" w:rsidR="00B40F29" w:rsidRPr="007B0717" w:rsidRDefault="00B40F29" w:rsidP="004E180D">
            <w:pPr>
              <w:jc w:val="both"/>
              <w:rPr>
                <w:sz w:val="18"/>
                <w:szCs w:val="18"/>
                <w:lang w:val="en-US"/>
              </w:rPr>
            </w:pPr>
            <w:r w:rsidRPr="007B0717">
              <w:rPr>
                <w:sz w:val="18"/>
                <w:szCs w:val="18"/>
                <w:lang w:val="en-US"/>
              </w:rPr>
              <w:t>Consiliului raional Sîngerei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2B65B40C" w14:textId="77777777" w:rsidR="00B40F29" w:rsidRPr="007B0717" w:rsidRDefault="00B40F29" w:rsidP="004E180D">
            <w:pPr>
              <w:jc w:val="right"/>
              <w:rPr>
                <w:sz w:val="18"/>
                <w:szCs w:val="18"/>
                <w:lang w:val="en-US"/>
              </w:rPr>
            </w:pPr>
            <w:r w:rsidRPr="007B0717">
              <w:rPr>
                <w:sz w:val="18"/>
                <w:szCs w:val="18"/>
                <w:lang w:val="en-US"/>
              </w:rPr>
              <w:t>880,0</w:t>
            </w:r>
          </w:p>
        </w:tc>
        <w:tc>
          <w:tcPr>
            <w:tcW w:w="1228" w:type="dxa"/>
            <w:tcBorders>
              <w:top w:val="nil"/>
              <w:left w:val="nil"/>
              <w:bottom w:val="single" w:sz="4" w:space="0" w:color="auto"/>
              <w:right w:val="single" w:sz="4" w:space="0" w:color="auto"/>
            </w:tcBorders>
            <w:shd w:val="clear" w:color="auto" w:fill="auto"/>
            <w:vAlign w:val="bottom"/>
            <w:hideMark/>
          </w:tcPr>
          <w:p w14:paraId="77B8E9FA" w14:textId="77777777" w:rsidR="00B40F29" w:rsidRPr="007B0717" w:rsidRDefault="00B40F29" w:rsidP="004E180D">
            <w:pPr>
              <w:jc w:val="right"/>
              <w:rPr>
                <w:sz w:val="18"/>
                <w:szCs w:val="18"/>
                <w:lang w:val="en-US"/>
              </w:rPr>
            </w:pPr>
            <w:r w:rsidRPr="007B0717">
              <w:rPr>
                <w:sz w:val="18"/>
                <w:szCs w:val="18"/>
                <w:lang w:val="en-US"/>
              </w:rPr>
              <w:t>880,0</w:t>
            </w:r>
          </w:p>
        </w:tc>
      </w:tr>
      <w:tr w:rsidR="00B40F29" w:rsidRPr="007B0717" w14:paraId="2A0289A3"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6C58EE" w14:textId="77777777" w:rsidR="00B40F29" w:rsidRPr="007B0717" w:rsidRDefault="00B40F29" w:rsidP="004E180D">
            <w:pPr>
              <w:jc w:val="center"/>
              <w:rPr>
                <w:sz w:val="18"/>
                <w:szCs w:val="18"/>
                <w:lang w:val="en-US"/>
              </w:rPr>
            </w:pPr>
            <w:r w:rsidRPr="007B0717">
              <w:rPr>
                <w:sz w:val="18"/>
                <w:szCs w:val="18"/>
                <w:lang w:val="en-US"/>
              </w:rPr>
              <w:t>DCSE</w:t>
            </w:r>
          </w:p>
          <w:p w14:paraId="7E9C8F67"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73666A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D0D7886" w14:textId="77777777" w:rsidR="00B40F29" w:rsidRPr="007B0717" w:rsidRDefault="00B40F29" w:rsidP="004E180D">
            <w:pPr>
              <w:jc w:val="both"/>
              <w:rPr>
                <w:sz w:val="18"/>
                <w:szCs w:val="18"/>
                <w:lang w:val="en-US"/>
              </w:rPr>
            </w:pPr>
            <w:r w:rsidRPr="007B0717">
              <w:rPr>
                <w:sz w:val="18"/>
                <w:szCs w:val="18"/>
                <w:lang w:val="en-US"/>
              </w:rPr>
              <w:t>Consiliului raional Sîngerei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8D594AE" w14:textId="77777777" w:rsidR="00B40F29" w:rsidRPr="007B0717" w:rsidRDefault="00B40F29" w:rsidP="004E180D">
            <w:pPr>
              <w:jc w:val="right"/>
              <w:rPr>
                <w:sz w:val="18"/>
                <w:szCs w:val="18"/>
                <w:lang w:val="en-US"/>
              </w:rPr>
            </w:pPr>
            <w:r w:rsidRPr="007B0717">
              <w:rPr>
                <w:sz w:val="18"/>
                <w:szCs w:val="18"/>
                <w:lang w:val="en-US"/>
              </w:rPr>
              <w:t>1774,9</w:t>
            </w:r>
          </w:p>
        </w:tc>
        <w:tc>
          <w:tcPr>
            <w:tcW w:w="1228" w:type="dxa"/>
            <w:tcBorders>
              <w:top w:val="nil"/>
              <w:left w:val="nil"/>
              <w:bottom w:val="single" w:sz="4" w:space="0" w:color="auto"/>
              <w:right w:val="single" w:sz="4" w:space="0" w:color="auto"/>
            </w:tcBorders>
            <w:shd w:val="clear" w:color="auto" w:fill="auto"/>
            <w:vAlign w:val="bottom"/>
            <w:hideMark/>
          </w:tcPr>
          <w:p w14:paraId="64B5B58B" w14:textId="77777777" w:rsidR="00B40F29" w:rsidRPr="007B0717" w:rsidRDefault="00B40F29" w:rsidP="004E180D">
            <w:pPr>
              <w:jc w:val="right"/>
              <w:rPr>
                <w:sz w:val="18"/>
                <w:szCs w:val="18"/>
                <w:lang w:val="en-US"/>
              </w:rPr>
            </w:pPr>
            <w:r w:rsidRPr="007B0717">
              <w:rPr>
                <w:sz w:val="18"/>
                <w:szCs w:val="18"/>
                <w:lang w:val="en-US"/>
              </w:rPr>
              <w:t>1214,8</w:t>
            </w:r>
          </w:p>
        </w:tc>
      </w:tr>
      <w:tr w:rsidR="00B40F29" w:rsidRPr="007B0717" w14:paraId="67FCF178" w14:textId="77777777" w:rsidTr="00B40F29">
        <w:trPr>
          <w:trHeight w:val="5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66FA85" w14:textId="77777777" w:rsidR="00B40F29" w:rsidRPr="007B0717" w:rsidRDefault="00B40F29" w:rsidP="004E180D">
            <w:pPr>
              <w:jc w:val="center"/>
              <w:rPr>
                <w:sz w:val="18"/>
                <w:szCs w:val="18"/>
                <w:lang w:val="en-US"/>
              </w:rPr>
            </w:pPr>
            <w:r w:rsidRPr="007B0717">
              <w:rPr>
                <w:sz w:val="18"/>
                <w:szCs w:val="18"/>
                <w:lang w:val="en-US"/>
              </w:rPr>
              <w:t xml:space="preserve">DCSE </w:t>
            </w:r>
          </w:p>
          <w:p w14:paraId="0FA5A506"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0B88F7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364186E" w14:textId="77777777" w:rsidR="00B40F29" w:rsidRPr="007B0717" w:rsidRDefault="00B40F29" w:rsidP="004E180D">
            <w:pPr>
              <w:jc w:val="both"/>
              <w:rPr>
                <w:sz w:val="18"/>
                <w:szCs w:val="18"/>
                <w:lang w:val="en-US"/>
              </w:rPr>
            </w:pPr>
            <w:r w:rsidRPr="007B0717">
              <w:rPr>
                <w:sz w:val="18"/>
                <w:szCs w:val="18"/>
                <w:lang w:val="en-US"/>
              </w:rPr>
              <w:t>Consiliului raional Sîngerei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5209EBC8" w14:textId="77777777" w:rsidR="00B40F29" w:rsidRPr="007B0717" w:rsidRDefault="00B40F29" w:rsidP="004E180D">
            <w:pPr>
              <w:jc w:val="right"/>
              <w:rPr>
                <w:sz w:val="18"/>
                <w:szCs w:val="18"/>
                <w:lang w:val="en-US"/>
              </w:rPr>
            </w:pPr>
            <w:r w:rsidRPr="007B0717">
              <w:rPr>
                <w:sz w:val="18"/>
                <w:szCs w:val="18"/>
                <w:lang w:val="en-US"/>
              </w:rPr>
              <w:t>232,2</w:t>
            </w:r>
          </w:p>
        </w:tc>
        <w:tc>
          <w:tcPr>
            <w:tcW w:w="1228" w:type="dxa"/>
            <w:tcBorders>
              <w:top w:val="nil"/>
              <w:left w:val="nil"/>
              <w:bottom w:val="single" w:sz="4" w:space="0" w:color="auto"/>
              <w:right w:val="single" w:sz="4" w:space="0" w:color="auto"/>
            </w:tcBorders>
            <w:shd w:val="clear" w:color="auto" w:fill="auto"/>
            <w:vAlign w:val="bottom"/>
            <w:hideMark/>
          </w:tcPr>
          <w:p w14:paraId="61A73DDB" w14:textId="77777777" w:rsidR="00B40F29" w:rsidRPr="007B0717" w:rsidRDefault="00B40F29" w:rsidP="004E180D">
            <w:pPr>
              <w:jc w:val="right"/>
              <w:rPr>
                <w:sz w:val="18"/>
                <w:szCs w:val="18"/>
                <w:lang w:val="en-US"/>
              </w:rPr>
            </w:pPr>
            <w:r w:rsidRPr="007B0717">
              <w:rPr>
                <w:sz w:val="18"/>
                <w:szCs w:val="18"/>
                <w:lang w:val="en-US"/>
              </w:rPr>
              <w:t>232,1</w:t>
            </w:r>
          </w:p>
        </w:tc>
      </w:tr>
      <w:tr w:rsidR="00B40F29" w:rsidRPr="007B0717" w14:paraId="3A9C014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C86C8C" w14:textId="77777777" w:rsidR="00B40F29" w:rsidRPr="007B0717" w:rsidRDefault="00B40F29" w:rsidP="004E180D">
            <w:pPr>
              <w:jc w:val="center"/>
              <w:rPr>
                <w:sz w:val="18"/>
                <w:szCs w:val="18"/>
                <w:lang w:val="en-US"/>
              </w:rPr>
            </w:pPr>
            <w:r w:rsidRPr="007B0717">
              <w:rPr>
                <w:sz w:val="18"/>
                <w:szCs w:val="18"/>
                <w:lang w:val="en-US"/>
              </w:rPr>
              <w:t>DCSE</w:t>
            </w:r>
          </w:p>
          <w:p w14:paraId="3CF91C8A"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3BC8A057"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1ABC0B0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AFF5106" w14:textId="77777777" w:rsidR="00B40F29" w:rsidRPr="007B0717" w:rsidRDefault="00B40F29" w:rsidP="004E180D">
            <w:pPr>
              <w:jc w:val="right"/>
              <w:rPr>
                <w:sz w:val="18"/>
                <w:szCs w:val="18"/>
                <w:lang w:val="en-US"/>
              </w:rPr>
            </w:pPr>
            <w:r w:rsidRPr="007B0717">
              <w:rPr>
                <w:sz w:val="18"/>
                <w:szCs w:val="18"/>
                <w:lang w:val="en-US"/>
              </w:rPr>
              <w:t>311,0</w:t>
            </w:r>
          </w:p>
        </w:tc>
        <w:tc>
          <w:tcPr>
            <w:tcW w:w="1228" w:type="dxa"/>
            <w:tcBorders>
              <w:top w:val="nil"/>
              <w:left w:val="nil"/>
              <w:bottom w:val="single" w:sz="4" w:space="0" w:color="auto"/>
              <w:right w:val="single" w:sz="4" w:space="0" w:color="auto"/>
            </w:tcBorders>
            <w:shd w:val="clear" w:color="auto" w:fill="auto"/>
            <w:vAlign w:val="bottom"/>
            <w:hideMark/>
          </w:tcPr>
          <w:p w14:paraId="6FD43256" w14:textId="77777777" w:rsidR="00B40F29" w:rsidRPr="007B0717" w:rsidRDefault="00B40F29" w:rsidP="004E180D">
            <w:pPr>
              <w:jc w:val="right"/>
              <w:rPr>
                <w:sz w:val="18"/>
                <w:szCs w:val="18"/>
                <w:lang w:val="en-US"/>
              </w:rPr>
            </w:pPr>
            <w:r w:rsidRPr="007B0717">
              <w:rPr>
                <w:sz w:val="18"/>
                <w:szCs w:val="18"/>
                <w:lang w:val="en-US"/>
              </w:rPr>
              <w:t>311,0</w:t>
            </w:r>
          </w:p>
        </w:tc>
      </w:tr>
      <w:tr w:rsidR="00B40F29" w:rsidRPr="007B0717" w14:paraId="697BA243"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DEAF51D"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09CA22F8"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AAC37DF" w14:textId="77777777" w:rsidR="00B40F29" w:rsidRPr="007B0717" w:rsidRDefault="00B40F29" w:rsidP="004E180D">
            <w:pPr>
              <w:jc w:val="both"/>
              <w:rPr>
                <w:b/>
                <w:bCs/>
                <w:sz w:val="18"/>
                <w:szCs w:val="18"/>
                <w:lang w:val="en-US"/>
              </w:rPr>
            </w:pPr>
            <w:r w:rsidRPr="007B0717">
              <w:rPr>
                <w:b/>
                <w:bCs/>
                <w:sz w:val="18"/>
                <w:szCs w:val="18"/>
                <w:lang w:val="en-US"/>
              </w:rPr>
              <w:t>Raionul Șoldănești</w:t>
            </w:r>
          </w:p>
        </w:tc>
        <w:tc>
          <w:tcPr>
            <w:tcW w:w="1465" w:type="dxa"/>
            <w:tcBorders>
              <w:top w:val="nil"/>
              <w:left w:val="nil"/>
              <w:bottom w:val="single" w:sz="4" w:space="0" w:color="auto"/>
              <w:right w:val="single" w:sz="4" w:space="0" w:color="auto"/>
            </w:tcBorders>
            <w:shd w:val="clear" w:color="auto" w:fill="FFFFFF"/>
            <w:vAlign w:val="bottom"/>
            <w:hideMark/>
          </w:tcPr>
          <w:p w14:paraId="2BE82D32" w14:textId="77777777" w:rsidR="00B40F29" w:rsidRPr="007B0717" w:rsidRDefault="00B40F29" w:rsidP="004E180D">
            <w:pPr>
              <w:jc w:val="right"/>
              <w:rPr>
                <w:b/>
                <w:bCs/>
                <w:sz w:val="18"/>
                <w:szCs w:val="18"/>
                <w:lang w:val="en-US"/>
              </w:rPr>
            </w:pPr>
            <w:r w:rsidRPr="007B0717">
              <w:rPr>
                <w:b/>
                <w:bCs/>
                <w:sz w:val="18"/>
                <w:szCs w:val="18"/>
                <w:lang w:val="en-US"/>
              </w:rPr>
              <w:t>9824,0</w:t>
            </w:r>
          </w:p>
        </w:tc>
        <w:tc>
          <w:tcPr>
            <w:tcW w:w="1228" w:type="dxa"/>
            <w:tcBorders>
              <w:top w:val="nil"/>
              <w:left w:val="nil"/>
              <w:bottom w:val="single" w:sz="4" w:space="0" w:color="auto"/>
              <w:right w:val="single" w:sz="4" w:space="0" w:color="auto"/>
            </w:tcBorders>
            <w:shd w:val="clear" w:color="auto" w:fill="FFFFFF"/>
            <w:vAlign w:val="bottom"/>
            <w:hideMark/>
          </w:tcPr>
          <w:p w14:paraId="051AA013" w14:textId="77777777" w:rsidR="00B40F29" w:rsidRPr="007B0717" w:rsidRDefault="00B40F29" w:rsidP="004E180D">
            <w:pPr>
              <w:jc w:val="right"/>
              <w:rPr>
                <w:b/>
                <w:bCs/>
                <w:sz w:val="18"/>
                <w:szCs w:val="18"/>
                <w:lang w:val="en-US"/>
              </w:rPr>
            </w:pPr>
            <w:r w:rsidRPr="007B0717">
              <w:rPr>
                <w:b/>
                <w:bCs/>
                <w:sz w:val="18"/>
                <w:szCs w:val="18"/>
                <w:lang w:val="en-US"/>
              </w:rPr>
              <w:t>8966,4</w:t>
            </w:r>
          </w:p>
        </w:tc>
      </w:tr>
      <w:tr w:rsidR="00B40F29" w:rsidRPr="007B0717" w14:paraId="5B6A17A3" w14:textId="77777777" w:rsidTr="00B40F29">
        <w:trPr>
          <w:trHeight w:val="160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0CC85E" w14:textId="77777777" w:rsidR="00B40F29" w:rsidRPr="007B0717" w:rsidRDefault="00B40F29" w:rsidP="004E180D">
            <w:pPr>
              <w:jc w:val="center"/>
              <w:rPr>
                <w:sz w:val="18"/>
                <w:szCs w:val="18"/>
                <w:lang w:val="en-US"/>
              </w:rPr>
            </w:pPr>
            <w:r w:rsidRPr="007B0717">
              <w:rPr>
                <w:sz w:val="18"/>
                <w:szCs w:val="18"/>
                <w:lang w:val="en-US"/>
              </w:rPr>
              <w:t>HG</w:t>
            </w:r>
          </w:p>
          <w:p w14:paraId="506FAACB" w14:textId="77777777" w:rsidR="00B40F29" w:rsidRPr="007B0717" w:rsidRDefault="00B40F29" w:rsidP="004E180D">
            <w:pPr>
              <w:jc w:val="center"/>
              <w:rPr>
                <w:sz w:val="18"/>
                <w:szCs w:val="18"/>
                <w:lang w:val="en-US"/>
              </w:rPr>
            </w:pPr>
            <w:r w:rsidRPr="007B0717">
              <w:rPr>
                <w:sz w:val="18"/>
                <w:szCs w:val="18"/>
                <w:lang w:val="en-US"/>
              </w:rPr>
              <w:t xml:space="preserve"> 495 DCSE </w:t>
            </w:r>
          </w:p>
          <w:p w14:paraId="66F8161F" w14:textId="77777777" w:rsidR="00B40F29" w:rsidRPr="007B0717" w:rsidRDefault="00B40F29" w:rsidP="004E180D">
            <w:pPr>
              <w:jc w:val="center"/>
              <w:rPr>
                <w:sz w:val="18"/>
                <w:szCs w:val="18"/>
                <w:lang w:val="en-US"/>
              </w:rPr>
            </w:pPr>
            <w:r w:rsidRPr="007B0717">
              <w:rPr>
                <w:sz w:val="18"/>
                <w:szCs w:val="18"/>
                <w:lang w:val="en-US"/>
              </w:rPr>
              <w:t>69</w:t>
            </w:r>
          </w:p>
        </w:tc>
        <w:tc>
          <w:tcPr>
            <w:tcW w:w="1134" w:type="dxa"/>
            <w:tcBorders>
              <w:top w:val="nil"/>
              <w:left w:val="nil"/>
              <w:bottom w:val="single" w:sz="4" w:space="0" w:color="auto"/>
              <w:right w:val="single" w:sz="4" w:space="0" w:color="auto"/>
            </w:tcBorders>
            <w:shd w:val="clear" w:color="auto" w:fill="auto"/>
            <w:vAlign w:val="center"/>
            <w:hideMark/>
          </w:tcPr>
          <w:p w14:paraId="56757E13" w14:textId="77777777" w:rsidR="00B40F29" w:rsidRPr="007B0717" w:rsidRDefault="00B40F29" w:rsidP="004E180D">
            <w:pPr>
              <w:jc w:val="center"/>
              <w:rPr>
                <w:sz w:val="18"/>
                <w:szCs w:val="18"/>
                <w:lang w:val="en-US"/>
              </w:rPr>
            </w:pPr>
            <w:r w:rsidRPr="007B0717">
              <w:rPr>
                <w:sz w:val="18"/>
                <w:szCs w:val="18"/>
                <w:lang w:val="en-US"/>
              </w:rPr>
              <w:t>12.07.2023</w:t>
            </w:r>
          </w:p>
          <w:p w14:paraId="74727E6F" w14:textId="77777777" w:rsidR="00B40F29" w:rsidRPr="007B0717" w:rsidRDefault="00B40F29" w:rsidP="004E180D">
            <w:pPr>
              <w:jc w:val="center"/>
              <w:rPr>
                <w:sz w:val="18"/>
                <w:szCs w:val="18"/>
                <w:lang w:val="en-US"/>
              </w:rPr>
            </w:pPr>
            <w:r w:rsidRPr="007B0717">
              <w:rPr>
                <w:sz w:val="18"/>
                <w:szCs w:val="18"/>
                <w:lang w:val="en-US"/>
              </w:rPr>
              <w:t xml:space="preserve"> 17.05.2023</w:t>
            </w:r>
          </w:p>
        </w:tc>
        <w:tc>
          <w:tcPr>
            <w:tcW w:w="5103" w:type="dxa"/>
            <w:tcBorders>
              <w:top w:val="nil"/>
              <w:left w:val="nil"/>
              <w:bottom w:val="single" w:sz="4" w:space="0" w:color="auto"/>
              <w:right w:val="single" w:sz="4" w:space="0" w:color="auto"/>
            </w:tcBorders>
            <w:shd w:val="clear" w:color="auto" w:fill="auto"/>
            <w:vAlign w:val="center"/>
            <w:hideMark/>
          </w:tcPr>
          <w:p w14:paraId="676958DD" w14:textId="77777777" w:rsidR="00B40F29" w:rsidRPr="007B0717" w:rsidRDefault="00B40F29" w:rsidP="004E180D">
            <w:pPr>
              <w:jc w:val="both"/>
              <w:rPr>
                <w:sz w:val="18"/>
                <w:szCs w:val="18"/>
                <w:lang w:val="en-US"/>
              </w:rPr>
            </w:pPr>
            <w:r w:rsidRPr="007B0717">
              <w:rPr>
                <w:sz w:val="18"/>
                <w:szCs w:val="18"/>
                <w:lang w:val="en-US"/>
              </w:rPr>
              <w:t>Consiliului orașului Șoldănești, pentru executarea lucrărilor etapei I a obiectivului ,,Consolidarea şi restabilirea integrităţii blocului locativ, termoizolarea faţadelor şi reparaţia acoperişului clădirii din oraşul Şoldăneşti, strada Mareşalul Jucov nr.2”.</w:t>
            </w:r>
          </w:p>
        </w:tc>
        <w:tc>
          <w:tcPr>
            <w:tcW w:w="1465" w:type="dxa"/>
            <w:tcBorders>
              <w:top w:val="nil"/>
              <w:left w:val="nil"/>
              <w:bottom w:val="single" w:sz="4" w:space="0" w:color="auto"/>
              <w:right w:val="single" w:sz="4" w:space="0" w:color="auto"/>
            </w:tcBorders>
            <w:shd w:val="clear" w:color="auto" w:fill="auto"/>
            <w:vAlign w:val="bottom"/>
            <w:hideMark/>
          </w:tcPr>
          <w:p w14:paraId="4F830FE5" w14:textId="77777777" w:rsidR="00B40F29" w:rsidRPr="007B0717" w:rsidRDefault="00B40F29" w:rsidP="004E180D">
            <w:pPr>
              <w:jc w:val="right"/>
              <w:rPr>
                <w:sz w:val="18"/>
                <w:szCs w:val="18"/>
                <w:lang w:val="en-US"/>
              </w:rPr>
            </w:pPr>
            <w:r w:rsidRPr="007B0717">
              <w:rPr>
                <w:sz w:val="18"/>
                <w:szCs w:val="18"/>
                <w:lang w:val="en-US"/>
              </w:rPr>
              <w:t>8434,6</w:t>
            </w:r>
          </w:p>
        </w:tc>
        <w:tc>
          <w:tcPr>
            <w:tcW w:w="1228" w:type="dxa"/>
            <w:tcBorders>
              <w:top w:val="nil"/>
              <w:left w:val="nil"/>
              <w:bottom w:val="single" w:sz="4" w:space="0" w:color="auto"/>
              <w:right w:val="single" w:sz="4" w:space="0" w:color="auto"/>
            </w:tcBorders>
            <w:shd w:val="clear" w:color="auto" w:fill="auto"/>
            <w:vAlign w:val="bottom"/>
            <w:hideMark/>
          </w:tcPr>
          <w:p w14:paraId="72059676" w14:textId="77777777" w:rsidR="00B40F29" w:rsidRPr="007B0717" w:rsidRDefault="00B40F29" w:rsidP="004E180D">
            <w:pPr>
              <w:jc w:val="right"/>
              <w:rPr>
                <w:sz w:val="18"/>
                <w:szCs w:val="18"/>
                <w:lang w:val="en-US"/>
              </w:rPr>
            </w:pPr>
            <w:r w:rsidRPr="007B0717">
              <w:rPr>
                <w:sz w:val="18"/>
                <w:szCs w:val="18"/>
                <w:lang w:val="en-US"/>
              </w:rPr>
              <w:t>7810,6</w:t>
            </w:r>
          </w:p>
        </w:tc>
      </w:tr>
      <w:tr w:rsidR="00B40F29" w:rsidRPr="007B0717" w14:paraId="2822DDE7"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019C247" w14:textId="77777777" w:rsidR="00B40F29" w:rsidRPr="007B0717" w:rsidRDefault="00B40F29" w:rsidP="004E180D">
            <w:pPr>
              <w:jc w:val="center"/>
              <w:rPr>
                <w:sz w:val="18"/>
                <w:szCs w:val="18"/>
                <w:lang w:val="en-US"/>
              </w:rPr>
            </w:pPr>
            <w:r w:rsidRPr="007B0717">
              <w:rPr>
                <w:sz w:val="18"/>
                <w:szCs w:val="18"/>
                <w:lang w:val="en-US"/>
              </w:rPr>
              <w:t>DCSE</w:t>
            </w:r>
          </w:p>
          <w:p w14:paraId="473ECD26"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4F50FCD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71010D0F" w14:textId="77777777" w:rsidR="00B40F29" w:rsidRPr="007B0717" w:rsidRDefault="00B40F29" w:rsidP="004E180D">
            <w:pPr>
              <w:jc w:val="both"/>
              <w:rPr>
                <w:sz w:val="18"/>
                <w:szCs w:val="18"/>
                <w:lang w:val="en-US"/>
              </w:rPr>
            </w:pPr>
            <w:r w:rsidRPr="007B0717">
              <w:rPr>
                <w:sz w:val="18"/>
                <w:szCs w:val="18"/>
                <w:lang w:val="en-US"/>
              </w:rPr>
              <w:t>Consiliului raional Soldănești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505EFECC" w14:textId="77777777" w:rsidR="00B40F29" w:rsidRPr="007B0717" w:rsidRDefault="00B40F29" w:rsidP="004E180D">
            <w:pPr>
              <w:jc w:val="right"/>
              <w:rPr>
                <w:sz w:val="18"/>
                <w:szCs w:val="18"/>
                <w:lang w:val="en-US"/>
              </w:rPr>
            </w:pPr>
            <w:r w:rsidRPr="007B0717">
              <w:rPr>
                <w:sz w:val="18"/>
                <w:szCs w:val="18"/>
                <w:lang w:val="en-US"/>
              </w:rPr>
              <w:t>865,4</w:t>
            </w:r>
          </w:p>
        </w:tc>
        <w:tc>
          <w:tcPr>
            <w:tcW w:w="1228" w:type="dxa"/>
            <w:tcBorders>
              <w:top w:val="nil"/>
              <w:left w:val="nil"/>
              <w:bottom w:val="single" w:sz="4" w:space="0" w:color="auto"/>
              <w:right w:val="single" w:sz="4" w:space="0" w:color="auto"/>
            </w:tcBorders>
            <w:shd w:val="clear" w:color="auto" w:fill="auto"/>
            <w:vAlign w:val="bottom"/>
            <w:hideMark/>
          </w:tcPr>
          <w:p w14:paraId="6761A5CF" w14:textId="77777777" w:rsidR="00B40F29" w:rsidRPr="007B0717" w:rsidRDefault="00B40F29" w:rsidP="004E180D">
            <w:pPr>
              <w:jc w:val="right"/>
              <w:rPr>
                <w:sz w:val="18"/>
                <w:szCs w:val="18"/>
                <w:lang w:val="en-US"/>
              </w:rPr>
            </w:pPr>
            <w:r w:rsidRPr="007B0717">
              <w:rPr>
                <w:sz w:val="18"/>
                <w:szCs w:val="18"/>
                <w:lang w:val="en-US"/>
              </w:rPr>
              <w:t>643,1</w:t>
            </w:r>
          </w:p>
        </w:tc>
      </w:tr>
      <w:tr w:rsidR="00B40F29" w:rsidRPr="007B0717" w14:paraId="40524B00" w14:textId="77777777" w:rsidTr="00B40F29">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A7A961" w14:textId="77777777" w:rsidR="00B40F29" w:rsidRPr="007B0717" w:rsidRDefault="00B40F29" w:rsidP="004E180D">
            <w:pPr>
              <w:jc w:val="center"/>
              <w:rPr>
                <w:sz w:val="18"/>
                <w:szCs w:val="18"/>
                <w:lang w:val="en-US"/>
              </w:rPr>
            </w:pPr>
            <w:r w:rsidRPr="007B0717">
              <w:rPr>
                <w:sz w:val="18"/>
                <w:szCs w:val="18"/>
                <w:lang w:val="en-US"/>
              </w:rPr>
              <w:t>DCSE</w:t>
            </w:r>
          </w:p>
          <w:p w14:paraId="2719CC80"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23C7114F"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6EFD021" w14:textId="77777777" w:rsidR="00B40F29" w:rsidRPr="007B0717" w:rsidRDefault="00B40F29" w:rsidP="004E180D">
            <w:pPr>
              <w:jc w:val="both"/>
              <w:rPr>
                <w:sz w:val="18"/>
                <w:szCs w:val="18"/>
                <w:lang w:val="en-US"/>
              </w:rPr>
            </w:pPr>
            <w:r w:rsidRPr="007B0717">
              <w:rPr>
                <w:sz w:val="18"/>
                <w:szCs w:val="18"/>
                <w:lang w:val="en-US"/>
              </w:rPr>
              <w:t>Consiliului raional Șoldănești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59103FF4" w14:textId="77777777" w:rsidR="00B40F29" w:rsidRPr="007B0717" w:rsidRDefault="00B40F29" w:rsidP="004E180D">
            <w:pPr>
              <w:jc w:val="right"/>
              <w:rPr>
                <w:sz w:val="18"/>
                <w:szCs w:val="18"/>
                <w:lang w:val="en-US"/>
              </w:rPr>
            </w:pPr>
            <w:r w:rsidRPr="007B0717">
              <w:rPr>
                <w:sz w:val="18"/>
                <w:szCs w:val="18"/>
                <w:lang w:val="en-US"/>
              </w:rPr>
              <w:t>251,5</w:t>
            </w:r>
          </w:p>
        </w:tc>
        <w:tc>
          <w:tcPr>
            <w:tcW w:w="1228" w:type="dxa"/>
            <w:tcBorders>
              <w:top w:val="nil"/>
              <w:left w:val="nil"/>
              <w:bottom w:val="single" w:sz="4" w:space="0" w:color="auto"/>
              <w:right w:val="single" w:sz="4" w:space="0" w:color="auto"/>
            </w:tcBorders>
            <w:shd w:val="clear" w:color="auto" w:fill="auto"/>
            <w:vAlign w:val="bottom"/>
            <w:hideMark/>
          </w:tcPr>
          <w:p w14:paraId="5F7255CC" w14:textId="77777777" w:rsidR="00B40F29" w:rsidRPr="007B0717" w:rsidRDefault="00B40F29" w:rsidP="004E180D">
            <w:pPr>
              <w:jc w:val="right"/>
              <w:rPr>
                <w:sz w:val="18"/>
                <w:szCs w:val="18"/>
                <w:lang w:val="en-US"/>
              </w:rPr>
            </w:pPr>
            <w:r w:rsidRPr="007B0717">
              <w:rPr>
                <w:sz w:val="18"/>
                <w:szCs w:val="18"/>
                <w:lang w:val="en-US"/>
              </w:rPr>
              <w:t>240,2</w:t>
            </w:r>
          </w:p>
        </w:tc>
      </w:tr>
      <w:tr w:rsidR="00B40F29" w:rsidRPr="007B0717" w14:paraId="4B57EA6A"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141B50" w14:textId="77777777" w:rsidR="00B40F29" w:rsidRPr="007B0717" w:rsidRDefault="00B40F29" w:rsidP="004E180D">
            <w:pPr>
              <w:jc w:val="center"/>
              <w:rPr>
                <w:sz w:val="18"/>
                <w:szCs w:val="18"/>
                <w:lang w:val="en-US"/>
              </w:rPr>
            </w:pPr>
            <w:r w:rsidRPr="007B0717">
              <w:rPr>
                <w:sz w:val="18"/>
                <w:szCs w:val="18"/>
                <w:lang w:val="en-US"/>
              </w:rPr>
              <w:t>DCSE</w:t>
            </w:r>
          </w:p>
          <w:p w14:paraId="0E689D83"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E6F6F1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405067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FD6DA66" w14:textId="77777777" w:rsidR="00B40F29" w:rsidRPr="007B0717" w:rsidRDefault="00B40F29" w:rsidP="004E180D">
            <w:pPr>
              <w:jc w:val="right"/>
              <w:rPr>
                <w:sz w:val="18"/>
                <w:szCs w:val="18"/>
                <w:lang w:val="en-US"/>
              </w:rPr>
            </w:pPr>
            <w:r w:rsidRPr="007B0717">
              <w:rPr>
                <w:sz w:val="18"/>
                <w:szCs w:val="18"/>
                <w:lang w:val="en-US"/>
              </w:rPr>
              <w:t>224,5</w:t>
            </w:r>
          </w:p>
        </w:tc>
        <w:tc>
          <w:tcPr>
            <w:tcW w:w="1228" w:type="dxa"/>
            <w:tcBorders>
              <w:top w:val="nil"/>
              <w:left w:val="nil"/>
              <w:bottom w:val="single" w:sz="4" w:space="0" w:color="auto"/>
              <w:right w:val="single" w:sz="4" w:space="0" w:color="auto"/>
            </w:tcBorders>
            <w:shd w:val="clear" w:color="auto" w:fill="auto"/>
            <w:vAlign w:val="bottom"/>
            <w:hideMark/>
          </w:tcPr>
          <w:p w14:paraId="708577F5" w14:textId="77777777" w:rsidR="00B40F29" w:rsidRPr="007B0717" w:rsidRDefault="00B40F29" w:rsidP="004E180D">
            <w:pPr>
              <w:jc w:val="right"/>
              <w:rPr>
                <w:sz w:val="18"/>
                <w:szCs w:val="18"/>
                <w:lang w:val="en-US"/>
              </w:rPr>
            </w:pPr>
            <w:r w:rsidRPr="007B0717">
              <w:rPr>
                <w:sz w:val="18"/>
                <w:szCs w:val="18"/>
                <w:lang w:val="en-US"/>
              </w:rPr>
              <w:t>224,5</w:t>
            </w:r>
          </w:p>
        </w:tc>
      </w:tr>
      <w:tr w:rsidR="00B40F29" w:rsidRPr="007B0717" w14:paraId="401BE6E8" w14:textId="77777777" w:rsidTr="00B40F29">
        <w:trPr>
          <w:trHeight w:val="9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C8BA74" w14:textId="77777777" w:rsidR="00B40F29" w:rsidRPr="007B0717" w:rsidRDefault="00B40F29" w:rsidP="004E180D">
            <w:pPr>
              <w:jc w:val="center"/>
              <w:rPr>
                <w:sz w:val="18"/>
                <w:szCs w:val="18"/>
                <w:lang w:val="en-US"/>
              </w:rPr>
            </w:pPr>
            <w:r w:rsidRPr="007B0717">
              <w:rPr>
                <w:sz w:val="18"/>
                <w:szCs w:val="18"/>
                <w:lang w:val="en-US"/>
              </w:rPr>
              <w:t xml:space="preserve">HG </w:t>
            </w:r>
          </w:p>
          <w:p w14:paraId="5DA5B4BA"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39133370"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0A930CC" w14:textId="77777777" w:rsidR="00B40F29" w:rsidRPr="007B0717" w:rsidRDefault="00B40F29" w:rsidP="004E180D">
            <w:pPr>
              <w:jc w:val="both"/>
              <w:rPr>
                <w:sz w:val="18"/>
                <w:szCs w:val="18"/>
                <w:lang w:val="en-US"/>
              </w:rPr>
            </w:pPr>
            <w:r w:rsidRPr="007B0717">
              <w:rPr>
                <w:sz w:val="18"/>
                <w:szCs w:val="18"/>
                <w:lang w:val="en-US"/>
              </w:rPr>
              <w:t>Consiliului raional Șoldănești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5C1C52B" w14:textId="77777777" w:rsidR="00B40F29" w:rsidRPr="007B0717" w:rsidRDefault="00B40F29" w:rsidP="004E180D">
            <w:pPr>
              <w:jc w:val="right"/>
              <w:rPr>
                <w:sz w:val="18"/>
                <w:szCs w:val="18"/>
                <w:lang w:val="en-US"/>
              </w:rPr>
            </w:pPr>
            <w:r w:rsidRPr="007B0717">
              <w:rPr>
                <w:sz w:val="18"/>
                <w:szCs w:val="18"/>
                <w:lang w:val="en-US"/>
              </w:rPr>
              <w:t>48,0</w:t>
            </w:r>
          </w:p>
        </w:tc>
        <w:tc>
          <w:tcPr>
            <w:tcW w:w="1228" w:type="dxa"/>
            <w:tcBorders>
              <w:top w:val="nil"/>
              <w:left w:val="nil"/>
              <w:bottom w:val="single" w:sz="4" w:space="0" w:color="auto"/>
              <w:right w:val="single" w:sz="4" w:space="0" w:color="auto"/>
            </w:tcBorders>
            <w:shd w:val="clear" w:color="auto" w:fill="auto"/>
            <w:vAlign w:val="bottom"/>
            <w:hideMark/>
          </w:tcPr>
          <w:p w14:paraId="55B5F243" w14:textId="77777777" w:rsidR="00B40F29" w:rsidRPr="007B0717" w:rsidRDefault="00B40F29" w:rsidP="004E180D">
            <w:pPr>
              <w:jc w:val="right"/>
              <w:rPr>
                <w:sz w:val="18"/>
                <w:szCs w:val="18"/>
                <w:lang w:val="en-US"/>
              </w:rPr>
            </w:pPr>
            <w:r w:rsidRPr="007B0717">
              <w:rPr>
                <w:sz w:val="18"/>
                <w:szCs w:val="18"/>
                <w:lang w:val="en-US"/>
              </w:rPr>
              <w:t>48,0</w:t>
            </w:r>
          </w:p>
        </w:tc>
      </w:tr>
      <w:tr w:rsidR="00B40F29" w:rsidRPr="007B0717" w14:paraId="74B53DB5"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097621B5"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3F7E4EA"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815956A" w14:textId="77777777" w:rsidR="00B40F29" w:rsidRPr="007B0717" w:rsidRDefault="00B40F29" w:rsidP="004E180D">
            <w:pPr>
              <w:jc w:val="both"/>
              <w:rPr>
                <w:b/>
                <w:bCs/>
                <w:sz w:val="18"/>
                <w:szCs w:val="18"/>
                <w:lang w:val="en-US"/>
              </w:rPr>
            </w:pPr>
            <w:r w:rsidRPr="007B0717">
              <w:rPr>
                <w:b/>
                <w:bCs/>
                <w:sz w:val="18"/>
                <w:szCs w:val="18"/>
                <w:lang w:val="en-US"/>
              </w:rPr>
              <w:t>Raionul Ștefan Vodă</w:t>
            </w:r>
          </w:p>
        </w:tc>
        <w:tc>
          <w:tcPr>
            <w:tcW w:w="1465" w:type="dxa"/>
            <w:tcBorders>
              <w:top w:val="nil"/>
              <w:left w:val="nil"/>
              <w:bottom w:val="single" w:sz="4" w:space="0" w:color="auto"/>
              <w:right w:val="single" w:sz="4" w:space="0" w:color="auto"/>
            </w:tcBorders>
            <w:shd w:val="clear" w:color="auto" w:fill="FFFFFF"/>
            <w:vAlign w:val="bottom"/>
            <w:hideMark/>
          </w:tcPr>
          <w:p w14:paraId="5F11C405" w14:textId="77777777" w:rsidR="00B40F29" w:rsidRPr="007B0717" w:rsidRDefault="00B40F29" w:rsidP="004E180D">
            <w:pPr>
              <w:jc w:val="right"/>
              <w:rPr>
                <w:b/>
                <w:bCs/>
                <w:sz w:val="18"/>
                <w:szCs w:val="18"/>
                <w:lang w:val="en-US"/>
              </w:rPr>
            </w:pPr>
            <w:r w:rsidRPr="007B0717">
              <w:rPr>
                <w:b/>
                <w:bCs/>
                <w:sz w:val="18"/>
                <w:szCs w:val="18"/>
                <w:lang w:val="en-US"/>
              </w:rPr>
              <w:t>3120,6</w:t>
            </w:r>
          </w:p>
        </w:tc>
        <w:tc>
          <w:tcPr>
            <w:tcW w:w="1228" w:type="dxa"/>
            <w:tcBorders>
              <w:top w:val="nil"/>
              <w:left w:val="nil"/>
              <w:bottom w:val="single" w:sz="4" w:space="0" w:color="auto"/>
              <w:right w:val="single" w:sz="4" w:space="0" w:color="auto"/>
            </w:tcBorders>
            <w:shd w:val="clear" w:color="auto" w:fill="FFFFFF"/>
            <w:vAlign w:val="bottom"/>
            <w:hideMark/>
          </w:tcPr>
          <w:p w14:paraId="4799DCB7" w14:textId="77777777" w:rsidR="00B40F29" w:rsidRPr="007B0717" w:rsidRDefault="00B40F29" w:rsidP="004E180D">
            <w:pPr>
              <w:jc w:val="right"/>
              <w:rPr>
                <w:b/>
                <w:bCs/>
                <w:sz w:val="18"/>
                <w:szCs w:val="18"/>
                <w:lang w:val="en-US"/>
              </w:rPr>
            </w:pPr>
            <w:r w:rsidRPr="007B0717">
              <w:rPr>
                <w:b/>
                <w:bCs/>
                <w:sz w:val="18"/>
                <w:szCs w:val="18"/>
                <w:lang w:val="en-US"/>
              </w:rPr>
              <w:t>3099,3</w:t>
            </w:r>
          </w:p>
        </w:tc>
      </w:tr>
      <w:tr w:rsidR="00B40F29" w:rsidRPr="007B0717" w14:paraId="32B63827" w14:textId="77777777" w:rsidTr="00B40F29">
        <w:trPr>
          <w:trHeight w:val="52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0D31CD" w14:textId="77777777" w:rsidR="00B40F29" w:rsidRPr="007B0717" w:rsidRDefault="00B40F29" w:rsidP="004E180D">
            <w:pPr>
              <w:jc w:val="center"/>
              <w:rPr>
                <w:sz w:val="18"/>
                <w:szCs w:val="18"/>
                <w:lang w:val="en-US"/>
              </w:rPr>
            </w:pPr>
            <w:r w:rsidRPr="007B0717">
              <w:rPr>
                <w:sz w:val="18"/>
                <w:szCs w:val="18"/>
                <w:lang w:val="en-US"/>
              </w:rPr>
              <w:lastRenderedPageBreak/>
              <w:t>DCSE</w:t>
            </w:r>
          </w:p>
          <w:p w14:paraId="5D3C78C9"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73F2A5C3"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ECE1583" w14:textId="77777777" w:rsidR="00B40F29" w:rsidRPr="007B0717" w:rsidRDefault="00B40F29" w:rsidP="004E180D">
            <w:pPr>
              <w:jc w:val="both"/>
              <w:rPr>
                <w:sz w:val="18"/>
                <w:szCs w:val="18"/>
                <w:lang w:val="en-US"/>
              </w:rPr>
            </w:pPr>
            <w:r w:rsidRPr="007B0717">
              <w:rPr>
                <w:sz w:val="18"/>
                <w:szCs w:val="18"/>
                <w:lang w:val="en-US"/>
              </w:rPr>
              <w:t>Consiliului raional Ștefan Vodă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031C1D2F" w14:textId="77777777" w:rsidR="00B40F29" w:rsidRPr="007B0717" w:rsidRDefault="00B40F29" w:rsidP="004E180D">
            <w:pPr>
              <w:jc w:val="right"/>
              <w:rPr>
                <w:sz w:val="18"/>
                <w:szCs w:val="18"/>
                <w:lang w:val="en-US"/>
              </w:rPr>
            </w:pPr>
            <w:r w:rsidRPr="007B0717">
              <w:rPr>
                <w:sz w:val="18"/>
                <w:szCs w:val="18"/>
                <w:lang w:val="en-US"/>
              </w:rPr>
              <w:t>152,5</w:t>
            </w:r>
          </w:p>
        </w:tc>
        <w:tc>
          <w:tcPr>
            <w:tcW w:w="1228" w:type="dxa"/>
            <w:tcBorders>
              <w:top w:val="nil"/>
              <w:left w:val="nil"/>
              <w:bottom w:val="single" w:sz="4" w:space="0" w:color="auto"/>
              <w:right w:val="single" w:sz="4" w:space="0" w:color="auto"/>
            </w:tcBorders>
            <w:shd w:val="clear" w:color="auto" w:fill="auto"/>
            <w:vAlign w:val="bottom"/>
            <w:hideMark/>
          </w:tcPr>
          <w:p w14:paraId="68983856" w14:textId="77777777" w:rsidR="00B40F29" w:rsidRPr="007B0717" w:rsidRDefault="00B40F29" w:rsidP="004E180D">
            <w:pPr>
              <w:jc w:val="right"/>
              <w:rPr>
                <w:sz w:val="18"/>
                <w:szCs w:val="18"/>
                <w:lang w:val="en-US"/>
              </w:rPr>
            </w:pPr>
            <w:r w:rsidRPr="007B0717">
              <w:rPr>
                <w:sz w:val="18"/>
                <w:szCs w:val="18"/>
                <w:lang w:val="en-US"/>
              </w:rPr>
              <w:t>152,5</w:t>
            </w:r>
          </w:p>
        </w:tc>
      </w:tr>
      <w:tr w:rsidR="00B40F29" w:rsidRPr="007B0717" w14:paraId="6D6BFE18" w14:textId="77777777" w:rsidTr="00B40F29">
        <w:trPr>
          <w:trHeight w:val="54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94F2C8" w14:textId="77777777" w:rsidR="00B40F29" w:rsidRPr="007B0717" w:rsidRDefault="00B40F29" w:rsidP="004E180D">
            <w:pPr>
              <w:jc w:val="center"/>
              <w:rPr>
                <w:sz w:val="18"/>
                <w:szCs w:val="18"/>
                <w:lang w:val="en-US"/>
              </w:rPr>
            </w:pPr>
            <w:r w:rsidRPr="007B0717">
              <w:rPr>
                <w:sz w:val="18"/>
                <w:szCs w:val="18"/>
                <w:lang w:val="en-US"/>
              </w:rPr>
              <w:t>DCSE</w:t>
            </w:r>
          </w:p>
          <w:p w14:paraId="5432A87D"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3676A857"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0124DEC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E837BF0" w14:textId="77777777" w:rsidR="00B40F29" w:rsidRPr="007B0717" w:rsidRDefault="00B40F29" w:rsidP="004E180D">
            <w:pPr>
              <w:jc w:val="right"/>
              <w:rPr>
                <w:sz w:val="18"/>
                <w:szCs w:val="18"/>
                <w:lang w:val="en-US"/>
              </w:rPr>
            </w:pPr>
            <w:r w:rsidRPr="007B0717">
              <w:rPr>
                <w:sz w:val="18"/>
                <w:szCs w:val="18"/>
                <w:lang w:val="en-US"/>
              </w:rPr>
              <w:t>127,7</w:t>
            </w:r>
          </w:p>
        </w:tc>
        <w:tc>
          <w:tcPr>
            <w:tcW w:w="1228" w:type="dxa"/>
            <w:tcBorders>
              <w:top w:val="nil"/>
              <w:left w:val="nil"/>
              <w:bottom w:val="single" w:sz="4" w:space="0" w:color="auto"/>
              <w:right w:val="single" w:sz="4" w:space="0" w:color="auto"/>
            </w:tcBorders>
            <w:shd w:val="clear" w:color="auto" w:fill="auto"/>
            <w:vAlign w:val="bottom"/>
            <w:hideMark/>
          </w:tcPr>
          <w:p w14:paraId="1536ABDD" w14:textId="77777777" w:rsidR="00B40F29" w:rsidRPr="007B0717" w:rsidRDefault="00B40F29" w:rsidP="004E180D">
            <w:pPr>
              <w:jc w:val="right"/>
              <w:rPr>
                <w:sz w:val="18"/>
                <w:szCs w:val="18"/>
                <w:lang w:val="en-US"/>
              </w:rPr>
            </w:pPr>
            <w:r w:rsidRPr="007B0717">
              <w:rPr>
                <w:sz w:val="18"/>
                <w:szCs w:val="18"/>
                <w:lang w:val="en-US"/>
              </w:rPr>
              <w:t>127,7</w:t>
            </w:r>
          </w:p>
        </w:tc>
      </w:tr>
      <w:tr w:rsidR="00B40F29" w:rsidRPr="007B0717" w14:paraId="707D56C9" w14:textId="77777777" w:rsidTr="00B40F29">
        <w:trPr>
          <w:trHeight w:val="55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FFE37D" w14:textId="77777777" w:rsidR="00B40F29" w:rsidRPr="007B0717" w:rsidRDefault="00B40F29" w:rsidP="004E180D">
            <w:pPr>
              <w:jc w:val="center"/>
              <w:rPr>
                <w:sz w:val="18"/>
                <w:szCs w:val="18"/>
                <w:lang w:val="en-US"/>
              </w:rPr>
            </w:pPr>
            <w:r w:rsidRPr="007B0717">
              <w:rPr>
                <w:sz w:val="18"/>
                <w:szCs w:val="18"/>
                <w:lang w:val="en-US"/>
              </w:rPr>
              <w:t xml:space="preserve">DCSE </w:t>
            </w:r>
          </w:p>
          <w:p w14:paraId="0DC72D85"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2D2A0B81"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4108129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DBD92E0" w14:textId="77777777" w:rsidR="00B40F29" w:rsidRPr="007B0717" w:rsidRDefault="00B40F29" w:rsidP="004E180D">
            <w:pPr>
              <w:jc w:val="right"/>
              <w:rPr>
                <w:sz w:val="18"/>
                <w:szCs w:val="18"/>
                <w:lang w:val="en-US"/>
              </w:rPr>
            </w:pPr>
            <w:r w:rsidRPr="007B0717">
              <w:rPr>
                <w:sz w:val="18"/>
                <w:szCs w:val="18"/>
                <w:lang w:val="en-US"/>
              </w:rPr>
              <w:t>536,4</w:t>
            </w:r>
          </w:p>
        </w:tc>
        <w:tc>
          <w:tcPr>
            <w:tcW w:w="1228" w:type="dxa"/>
            <w:tcBorders>
              <w:top w:val="nil"/>
              <w:left w:val="nil"/>
              <w:bottom w:val="single" w:sz="4" w:space="0" w:color="auto"/>
              <w:right w:val="single" w:sz="4" w:space="0" w:color="auto"/>
            </w:tcBorders>
            <w:shd w:val="clear" w:color="auto" w:fill="auto"/>
            <w:vAlign w:val="bottom"/>
            <w:hideMark/>
          </w:tcPr>
          <w:p w14:paraId="1CB896C9" w14:textId="77777777" w:rsidR="00B40F29" w:rsidRPr="007B0717" w:rsidRDefault="00B40F29" w:rsidP="004E180D">
            <w:pPr>
              <w:jc w:val="right"/>
              <w:rPr>
                <w:sz w:val="18"/>
                <w:szCs w:val="18"/>
                <w:lang w:val="en-US"/>
              </w:rPr>
            </w:pPr>
            <w:r w:rsidRPr="007B0717">
              <w:rPr>
                <w:sz w:val="18"/>
                <w:szCs w:val="18"/>
                <w:lang w:val="en-US"/>
              </w:rPr>
              <w:t>523,5</w:t>
            </w:r>
          </w:p>
        </w:tc>
      </w:tr>
      <w:tr w:rsidR="00B40F29" w:rsidRPr="007B0717" w14:paraId="08803C2E" w14:textId="77777777" w:rsidTr="00B40F29">
        <w:trPr>
          <w:trHeight w:val="54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775EF3" w14:textId="77777777" w:rsidR="00B40F29" w:rsidRPr="007B0717" w:rsidRDefault="00B40F29" w:rsidP="004E180D">
            <w:pPr>
              <w:jc w:val="center"/>
              <w:rPr>
                <w:sz w:val="18"/>
                <w:szCs w:val="18"/>
                <w:lang w:val="en-US"/>
              </w:rPr>
            </w:pPr>
            <w:r w:rsidRPr="007B0717">
              <w:rPr>
                <w:sz w:val="18"/>
                <w:szCs w:val="18"/>
                <w:lang w:val="en-US"/>
              </w:rPr>
              <w:t xml:space="preserve">DCSE </w:t>
            </w:r>
          </w:p>
          <w:p w14:paraId="6582428D"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514016DB"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22B99E2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5F55320" w14:textId="77777777" w:rsidR="00B40F29" w:rsidRPr="007B0717" w:rsidRDefault="00B40F29" w:rsidP="004E180D">
            <w:pPr>
              <w:jc w:val="right"/>
              <w:rPr>
                <w:sz w:val="18"/>
                <w:szCs w:val="18"/>
                <w:lang w:val="en-US"/>
              </w:rPr>
            </w:pPr>
            <w:r w:rsidRPr="007B0717">
              <w:rPr>
                <w:sz w:val="18"/>
                <w:szCs w:val="18"/>
                <w:lang w:val="en-US"/>
              </w:rPr>
              <w:t>48,9</w:t>
            </w:r>
          </w:p>
        </w:tc>
        <w:tc>
          <w:tcPr>
            <w:tcW w:w="1228" w:type="dxa"/>
            <w:tcBorders>
              <w:top w:val="nil"/>
              <w:left w:val="nil"/>
              <w:bottom w:val="single" w:sz="4" w:space="0" w:color="auto"/>
              <w:right w:val="single" w:sz="4" w:space="0" w:color="auto"/>
            </w:tcBorders>
            <w:shd w:val="clear" w:color="auto" w:fill="auto"/>
            <w:vAlign w:val="bottom"/>
            <w:hideMark/>
          </w:tcPr>
          <w:p w14:paraId="6F82D05C" w14:textId="77777777" w:rsidR="00B40F29" w:rsidRPr="007B0717" w:rsidRDefault="00B40F29" w:rsidP="004E180D">
            <w:pPr>
              <w:jc w:val="right"/>
              <w:rPr>
                <w:sz w:val="18"/>
                <w:szCs w:val="18"/>
                <w:lang w:val="en-US"/>
              </w:rPr>
            </w:pPr>
            <w:r w:rsidRPr="007B0717">
              <w:rPr>
                <w:sz w:val="18"/>
                <w:szCs w:val="18"/>
                <w:lang w:val="en-US"/>
              </w:rPr>
              <w:t>48,8</w:t>
            </w:r>
          </w:p>
        </w:tc>
      </w:tr>
      <w:tr w:rsidR="00B40F29" w:rsidRPr="007B0717" w14:paraId="44CBAB27" w14:textId="77777777" w:rsidTr="00B40F29">
        <w:trPr>
          <w:trHeight w:val="54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9173C6" w14:textId="77777777" w:rsidR="00B40F29" w:rsidRPr="007B0717" w:rsidRDefault="00B40F29" w:rsidP="004E180D">
            <w:pPr>
              <w:jc w:val="center"/>
              <w:rPr>
                <w:sz w:val="18"/>
                <w:szCs w:val="18"/>
                <w:lang w:val="en-US"/>
              </w:rPr>
            </w:pPr>
            <w:r w:rsidRPr="007B0717">
              <w:rPr>
                <w:sz w:val="18"/>
                <w:szCs w:val="18"/>
                <w:lang w:val="en-US"/>
              </w:rPr>
              <w:t>DCSE</w:t>
            </w:r>
          </w:p>
          <w:p w14:paraId="79133C35"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71F9AFD1"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12DADACB"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1084694" w14:textId="77777777" w:rsidR="00B40F29" w:rsidRPr="007B0717" w:rsidRDefault="00B40F29" w:rsidP="004E180D">
            <w:pPr>
              <w:jc w:val="right"/>
              <w:rPr>
                <w:sz w:val="18"/>
                <w:szCs w:val="18"/>
                <w:lang w:val="en-US"/>
              </w:rPr>
            </w:pPr>
            <w:r w:rsidRPr="007B0717">
              <w:rPr>
                <w:sz w:val="18"/>
                <w:szCs w:val="18"/>
                <w:lang w:val="en-US"/>
              </w:rPr>
              <w:t>50,7</w:t>
            </w:r>
          </w:p>
        </w:tc>
        <w:tc>
          <w:tcPr>
            <w:tcW w:w="1228" w:type="dxa"/>
            <w:tcBorders>
              <w:top w:val="nil"/>
              <w:left w:val="nil"/>
              <w:bottom w:val="single" w:sz="4" w:space="0" w:color="auto"/>
              <w:right w:val="single" w:sz="4" w:space="0" w:color="auto"/>
            </w:tcBorders>
            <w:shd w:val="clear" w:color="auto" w:fill="auto"/>
            <w:vAlign w:val="bottom"/>
            <w:hideMark/>
          </w:tcPr>
          <w:p w14:paraId="65889BBE" w14:textId="77777777" w:rsidR="00B40F29" w:rsidRPr="007B0717" w:rsidRDefault="00B40F29" w:rsidP="004E180D">
            <w:pPr>
              <w:jc w:val="right"/>
              <w:rPr>
                <w:sz w:val="18"/>
                <w:szCs w:val="18"/>
                <w:lang w:val="en-US"/>
              </w:rPr>
            </w:pPr>
            <w:r w:rsidRPr="007B0717">
              <w:rPr>
                <w:sz w:val="18"/>
                <w:szCs w:val="18"/>
                <w:lang w:val="en-US"/>
              </w:rPr>
              <w:t>50,7</w:t>
            </w:r>
          </w:p>
        </w:tc>
      </w:tr>
      <w:tr w:rsidR="00B40F29" w:rsidRPr="007B0717" w14:paraId="04AF6A01"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71DCEB" w14:textId="77777777" w:rsidR="00B40F29" w:rsidRPr="007B0717" w:rsidRDefault="00B40F29" w:rsidP="004E180D">
            <w:pPr>
              <w:jc w:val="center"/>
              <w:rPr>
                <w:sz w:val="18"/>
                <w:szCs w:val="18"/>
                <w:lang w:val="en-US"/>
              </w:rPr>
            </w:pPr>
            <w:r w:rsidRPr="007B0717">
              <w:rPr>
                <w:sz w:val="18"/>
                <w:szCs w:val="18"/>
                <w:lang w:val="en-US"/>
              </w:rPr>
              <w:t>DCSE</w:t>
            </w:r>
          </w:p>
          <w:p w14:paraId="2F3516D6" w14:textId="77777777" w:rsidR="00B40F29" w:rsidRPr="007B0717" w:rsidRDefault="00B40F29" w:rsidP="004E180D">
            <w:pPr>
              <w:jc w:val="center"/>
              <w:rPr>
                <w:sz w:val="18"/>
                <w:szCs w:val="18"/>
                <w:lang w:val="en-US"/>
              </w:rPr>
            </w:pPr>
            <w:r w:rsidRPr="007B0717">
              <w:rPr>
                <w:sz w:val="18"/>
                <w:szCs w:val="18"/>
                <w:lang w:val="en-US"/>
              </w:rPr>
              <w:t xml:space="preserve"> 80</w:t>
            </w:r>
          </w:p>
        </w:tc>
        <w:tc>
          <w:tcPr>
            <w:tcW w:w="1134" w:type="dxa"/>
            <w:tcBorders>
              <w:top w:val="nil"/>
              <w:left w:val="nil"/>
              <w:bottom w:val="single" w:sz="4" w:space="0" w:color="auto"/>
              <w:right w:val="single" w:sz="4" w:space="0" w:color="auto"/>
            </w:tcBorders>
            <w:shd w:val="clear" w:color="auto" w:fill="auto"/>
            <w:vAlign w:val="center"/>
            <w:hideMark/>
          </w:tcPr>
          <w:p w14:paraId="22B9E610"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0BBB0E1" w14:textId="77777777" w:rsidR="00B40F29" w:rsidRPr="007B0717" w:rsidRDefault="00B40F29" w:rsidP="004E180D">
            <w:pPr>
              <w:jc w:val="both"/>
              <w:rPr>
                <w:sz w:val="18"/>
                <w:szCs w:val="18"/>
                <w:lang w:val="en-US"/>
              </w:rPr>
            </w:pPr>
            <w:r w:rsidRPr="007B0717">
              <w:rPr>
                <w:sz w:val="18"/>
                <w:szCs w:val="18"/>
                <w:lang w:val="en-US"/>
              </w:rPr>
              <w:t>Primăriei satului Popeasca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4B7D8300" w14:textId="77777777" w:rsidR="00B40F29" w:rsidRPr="007B0717" w:rsidRDefault="00B40F29" w:rsidP="004E180D">
            <w:pPr>
              <w:jc w:val="right"/>
              <w:rPr>
                <w:sz w:val="18"/>
                <w:szCs w:val="18"/>
                <w:lang w:val="en-US"/>
              </w:rPr>
            </w:pPr>
            <w:r w:rsidRPr="007B0717">
              <w:rPr>
                <w:sz w:val="18"/>
                <w:szCs w:val="18"/>
                <w:lang w:val="en-US"/>
              </w:rPr>
              <w:t>43,3</w:t>
            </w:r>
          </w:p>
        </w:tc>
        <w:tc>
          <w:tcPr>
            <w:tcW w:w="1228" w:type="dxa"/>
            <w:tcBorders>
              <w:top w:val="nil"/>
              <w:left w:val="nil"/>
              <w:bottom w:val="single" w:sz="4" w:space="0" w:color="auto"/>
              <w:right w:val="single" w:sz="4" w:space="0" w:color="auto"/>
            </w:tcBorders>
            <w:shd w:val="clear" w:color="auto" w:fill="auto"/>
            <w:vAlign w:val="bottom"/>
            <w:hideMark/>
          </w:tcPr>
          <w:p w14:paraId="291779FB" w14:textId="77777777" w:rsidR="00B40F29" w:rsidRPr="007B0717" w:rsidRDefault="00B40F29" w:rsidP="004E180D">
            <w:pPr>
              <w:jc w:val="right"/>
              <w:rPr>
                <w:sz w:val="18"/>
                <w:szCs w:val="18"/>
                <w:lang w:val="en-US"/>
              </w:rPr>
            </w:pPr>
            <w:r w:rsidRPr="007B0717">
              <w:rPr>
                <w:sz w:val="18"/>
                <w:szCs w:val="18"/>
                <w:lang w:val="en-US"/>
              </w:rPr>
              <w:t>43,3</w:t>
            </w:r>
          </w:p>
        </w:tc>
      </w:tr>
      <w:tr w:rsidR="00B40F29" w:rsidRPr="007B0717" w14:paraId="6D02A6F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825758" w14:textId="77777777" w:rsidR="00B40F29" w:rsidRPr="007B0717" w:rsidRDefault="00B40F29" w:rsidP="004E180D">
            <w:pPr>
              <w:jc w:val="center"/>
              <w:rPr>
                <w:sz w:val="18"/>
                <w:szCs w:val="18"/>
                <w:lang w:val="en-US"/>
              </w:rPr>
            </w:pPr>
            <w:r w:rsidRPr="007B0717">
              <w:rPr>
                <w:sz w:val="18"/>
                <w:szCs w:val="18"/>
                <w:lang w:val="en-US"/>
              </w:rPr>
              <w:t xml:space="preserve">DCSE </w:t>
            </w:r>
          </w:p>
          <w:p w14:paraId="1B5DA08A"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71E4923D"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68CB32A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6625016" w14:textId="77777777" w:rsidR="00B40F29" w:rsidRPr="007B0717" w:rsidRDefault="00B40F29" w:rsidP="004E180D">
            <w:pPr>
              <w:jc w:val="right"/>
              <w:rPr>
                <w:sz w:val="18"/>
                <w:szCs w:val="18"/>
                <w:lang w:val="en-US"/>
              </w:rPr>
            </w:pPr>
            <w:r w:rsidRPr="007B0717">
              <w:rPr>
                <w:sz w:val="18"/>
                <w:szCs w:val="18"/>
                <w:lang w:val="en-US"/>
              </w:rPr>
              <w:t>150,3</w:t>
            </w:r>
          </w:p>
        </w:tc>
        <w:tc>
          <w:tcPr>
            <w:tcW w:w="1228" w:type="dxa"/>
            <w:tcBorders>
              <w:top w:val="nil"/>
              <w:left w:val="nil"/>
              <w:bottom w:val="single" w:sz="4" w:space="0" w:color="auto"/>
              <w:right w:val="single" w:sz="4" w:space="0" w:color="auto"/>
            </w:tcBorders>
            <w:shd w:val="clear" w:color="auto" w:fill="auto"/>
            <w:vAlign w:val="bottom"/>
            <w:hideMark/>
          </w:tcPr>
          <w:p w14:paraId="14A730AA" w14:textId="77777777" w:rsidR="00B40F29" w:rsidRPr="007B0717" w:rsidRDefault="00B40F29" w:rsidP="004E180D">
            <w:pPr>
              <w:jc w:val="right"/>
              <w:rPr>
                <w:sz w:val="18"/>
                <w:szCs w:val="18"/>
                <w:lang w:val="en-US"/>
              </w:rPr>
            </w:pPr>
            <w:r w:rsidRPr="007B0717">
              <w:rPr>
                <w:sz w:val="18"/>
                <w:szCs w:val="18"/>
                <w:lang w:val="en-US"/>
              </w:rPr>
              <w:t>150,3</w:t>
            </w:r>
          </w:p>
        </w:tc>
      </w:tr>
      <w:tr w:rsidR="00B40F29" w:rsidRPr="007B0717" w14:paraId="71A26754"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CC87A9" w14:textId="77777777" w:rsidR="00B40F29" w:rsidRPr="007B0717" w:rsidRDefault="00B40F29" w:rsidP="004E180D">
            <w:pPr>
              <w:jc w:val="center"/>
              <w:rPr>
                <w:sz w:val="18"/>
                <w:szCs w:val="18"/>
                <w:lang w:val="en-US"/>
              </w:rPr>
            </w:pPr>
            <w:r w:rsidRPr="007B0717">
              <w:rPr>
                <w:sz w:val="18"/>
                <w:szCs w:val="18"/>
                <w:lang w:val="en-US"/>
              </w:rPr>
              <w:t xml:space="preserve">DCSE </w:t>
            </w:r>
          </w:p>
          <w:p w14:paraId="567D12C5"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1745E822"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6FE72EA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2F58F64" w14:textId="77777777" w:rsidR="00B40F29" w:rsidRPr="007B0717" w:rsidRDefault="00B40F29" w:rsidP="004E180D">
            <w:pPr>
              <w:jc w:val="right"/>
              <w:rPr>
                <w:sz w:val="18"/>
                <w:szCs w:val="18"/>
                <w:lang w:val="en-US"/>
              </w:rPr>
            </w:pPr>
            <w:r w:rsidRPr="007B0717">
              <w:rPr>
                <w:sz w:val="18"/>
                <w:szCs w:val="18"/>
                <w:lang w:val="en-US"/>
              </w:rPr>
              <w:t>48,6</w:t>
            </w:r>
          </w:p>
        </w:tc>
        <w:tc>
          <w:tcPr>
            <w:tcW w:w="1228" w:type="dxa"/>
            <w:tcBorders>
              <w:top w:val="nil"/>
              <w:left w:val="nil"/>
              <w:bottom w:val="single" w:sz="4" w:space="0" w:color="auto"/>
              <w:right w:val="single" w:sz="4" w:space="0" w:color="auto"/>
            </w:tcBorders>
            <w:shd w:val="clear" w:color="auto" w:fill="auto"/>
            <w:vAlign w:val="bottom"/>
            <w:hideMark/>
          </w:tcPr>
          <w:p w14:paraId="718AB72F" w14:textId="77777777" w:rsidR="00B40F29" w:rsidRPr="007B0717" w:rsidRDefault="00B40F29" w:rsidP="004E180D">
            <w:pPr>
              <w:jc w:val="right"/>
              <w:rPr>
                <w:sz w:val="18"/>
                <w:szCs w:val="18"/>
                <w:lang w:val="en-US"/>
              </w:rPr>
            </w:pPr>
            <w:r w:rsidRPr="007B0717">
              <w:rPr>
                <w:sz w:val="18"/>
                <w:szCs w:val="18"/>
                <w:lang w:val="en-US"/>
              </w:rPr>
              <w:t>48,5</w:t>
            </w:r>
          </w:p>
        </w:tc>
      </w:tr>
      <w:tr w:rsidR="00B40F29" w:rsidRPr="007B0717" w14:paraId="031BBB94" w14:textId="77777777" w:rsidTr="00B40F29">
        <w:trPr>
          <w:trHeight w:val="55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62F906" w14:textId="77777777" w:rsidR="00B40F29" w:rsidRPr="007B0717" w:rsidRDefault="00B40F29" w:rsidP="004E180D">
            <w:pPr>
              <w:jc w:val="center"/>
              <w:rPr>
                <w:sz w:val="18"/>
                <w:szCs w:val="18"/>
                <w:lang w:val="en-US"/>
              </w:rPr>
            </w:pPr>
            <w:r w:rsidRPr="007B0717">
              <w:rPr>
                <w:sz w:val="18"/>
                <w:szCs w:val="18"/>
                <w:lang w:val="en-US"/>
              </w:rPr>
              <w:t xml:space="preserve">DCSE </w:t>
            </w:r>
          </w:p>
          <w:p w14:paraId="35F85098"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238A2F9"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21D0F67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88AE134" w14:textId="77777777" w:rsidR="00B40F29" w:rsidRPr="007B0717" w:rsidRDefault="00B40F29" w:rsidP="004E180D">
            <w:pPr>
              <w:jc w:val="right"/>
              <w:rPr>
                <w:sz w:val="18"/>
                <w:szCs w:val="18"/>
                <w:lang w:val="en-US"/>
              </w:rPr>
            </w:pPr>
            <w:r w:rsidRPr="007B0717">
              <w:rPr>
                <w:sz w:val="18"/>
                <w:szCs w:val="18"/>
                <w:lang w:val="en-US"/>
              </w:rPr>
              <w:t>103,8</w:t>
            </w:r>
          </w:p>
        </w:tc>
        <w:tc>
          <w:tcPr>
            <w:tcW w:w="1228" w:type="dxa"/>
            <w:tcBorders>
              <w:top w:val="nil"/>
              <w:left w:val="nil"/>
              <w:bottom w:val="single" w:sz="4" w:space="0" w:color="auto"/>
              <w:right w:val="single" w:sz="4" w:space="0" w:color="auto"/>
            </w:tcBorders>
            <w:shd w:val="clear" w:color="auto" w:fill="auto"/>
            <w:vAlign w:val="bottom"/>
            <w:hideMark/>
          </w:tcPr>
          <w:p w14:paraId="32EE82C6" w14:textId="77777777" w:rsidR="00B40F29" w:rsidRPr="007B0717" w:rsidRDefault="00B40F29" w:rsidP="004E180D">
            <w:pPr>
              <w:jc w:val="right"/>
              <w:rPr>
                <w:sz w:val="18"/>
                <w:szCs w:val="18"/>
                <w:lang w:val="en-US"/>
              </w:rPr>
            </w:pPr>
            <w:r w:rsidRPr="007B0717">
              <w:rPr>
                <w:sz w:val="18"/>
                <w:szCs w:val="18"/>
                <w:lang w:val="en-US"/>
              </w:rPr>
              <w:t>103,8</w:t>
            </w:r>
          </w:p>
        </w:tc>
      </w:tr>
      <w:tr w:rsidR="00B40F29" w:rsidRPr="007B0717" w14:paraId="22592628"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F7C17B" w14:textId="77777777" w:rsidR="00B40F29" w:rsidRPr="007B0717" w:rsidRDefault="00B40F29" w:rsidP="004E180D">
            <w:pPr>
              <w:jc w:val="center"/>
              <w:rPr>
                <w:sz w:val="18"/>
                <w:szCs w:val="18"/>
                <w:lang w:val="en-US"/>
              </w:rPr>
            </w:pPr>
            <w:r w:rsidRPr="007B0717">
              <w:rPr>
                <w:sz w:val="18"/>
                <w:szCs w:val="18"/>
                <w:lang w:val="en-US"/>
              </w:rPr>
              <w:t xml:space="preserve">DCSE </w:t>
            </w:r>
          </w:p>
          <w:p w14:paraId="10C665AE"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6376E1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7877D2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3D9840E" w14:textId="77777777" w:rsidR="00B40F29" w:rsidRPr="007B0717" w:rsidRDefault="00B40F29" w:rsidP="004E180D">
            <w:pPr>
              <w:jc w:val="right"/>
              <w:rPr>
                <w:sz w:val="18"/>
                <w:szCs w:val="18"/>
                <w:lang w:val="en-US"/>
              </w:rPr>
            </w:pPr>
            <w:r w:rsidRPr="007B0717">
              <w:rPr>
                <w:sz w:val="18"/>
                <w:szCs w:val="18"/>
                <w:lang w:val="en-US"/>
              </w:rPr>
              <w:t>109,2</w:t>
            </w:r>
          </w:p>
        </w:tc>
        <w:tc>
          <w:tcPr>
            <w:tcW w:w="1228" w:type="dxa"/>
            <w:tcBorders>
              <w:top w:val="nil"/>
              <w:left w:val="nil"/>
              <w:bottom w:val="single" w:sz="4" w:space="0" w:color="auto"/>
              <w:right w:val="single" w:sz="4" w:space="0" w:color="auto"/>
            </w:tcBorders>
            <w:shd w:val="clear" w:color="auto" w:fill="auto"/>
            <w:vAlign w:val="bottom"/>
            <w:hideMark/>
          </w:tcPr>
          <w:p w14:paraId="2AABF816" w14:textId="77777777" w:rsidR="00B40F29" w:rsidRPr="007B0717" w:rsidRDefault="00B40F29" w:rsidP="004E180D">
            <w:pPr>
              <w:jc w:val="right"/>
              <w:rPr>
                <w:sz w:val="18"/>
                <w:szCs w:val="18"/>
                <w:lang w:val="en-US"/>
              </w:rPr>
            </w:pPr>
            <w:r w:rsidRPr="007B0717">
              <w:rPr>
                <w:sz w:val="18"/>
                <w:szCs w:val="18"/>
                <w:lang w:val="en-US"/>
              </w:rPr>
              <w:t>109,2</w:t>
            </w:r>
          </w:p>
        </w:tc>
      </w:tr>
      <w:tr w:rsidR="00B40F29" w:rsidRPr="007B0717" w14:paraId="157D92CB"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198EEB" w14:textId="77777777" w:rsidR="00B40F29" w:rsidRPr="007B0717" w:rsidRDefault="00B40F29" w:rsidP="004E180D">
            <w:pPr>
              <w:jc w:val="center"/>
              <w:rPr>
                <w:sz w:val="18"/>
                <w:szCs w:val="18"/>
                <w:lang w:val="en-US"/>
              </w:rPr>
            </w:pPr>
            <w:r w:rsidRPr="007B0717">
              <w:rPr>
                <w:sz w:val="18"/>
                <w:szCs w:val="18"/>
                <w:lang w:val="en-US"/>
              </w:rPr>
              <w:t>DCSE</w:t>
            </w:r>
          </w:p>
          <w:p w14:paraId="5C8CA4A9"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A95D8B0"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1A6A3FE" w14:textId="77777777" w:rsidR="00B40F29" w:rsidRPr="007B0717" w:rsidRDefault="00B40F29" w:rsidP="004E180D">
            <w:pPr>
              <w:jc w:val="both"/>
              <w:rPr>
                <w:color w:val="000000"/>
                <w:sz w:val="18"/>
                <w:szCs w:val="18"/>
                <w:lang w:val="en-US"/>
              </w:rPr>
            </w:pPr>
            <w:r w:rsidRPr="007B0717">
              <w:rPr>
                <w:color w:val="000000"/>
                <w:sz w:val="18"/>
                <w:szCs w:val="18"/>
                <w:lang w:val="en-US"/>
              </w:rPr>
              <w:t>Primăriei satului Popeasca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70EE08C2" w14:textId="77777777" w:rsidR="00B40F29" w:rsidRPr="007B0717" w:rsidRDefault="00B40F29" w:rsidP="004E180D">
            <w:pPr>
              <w:jc w:val="right"/>
              <w:rPr>
                <w:sz w:val="18"/>
                <w:szCs w:val="18"/>
                <w:lang w:val="en-US"/>
              </w:rPr>
            </w:pPr>
            <w:r w:rsidRPr="007B0717">
              <w:rPr>
                <w:sz w:val="18"/>
                <w:szCs w:val="18"/>
                <w:lang w:val="en-US"/>
              </w:rPr>
              <w:t>54,0</w:t>
            </w:r>
          </w:p>
        </w:tc>
        <w:tc>
          <w:tcPr>
            <w:tcW w:w="1228" w:type="dxa"/>
            <w:tcBorders>
              <w:top w:val="nil"/>
              <w:left w:val="nil"/>
              <w:bottom w:val="single" w:sz="4" w:space="0" w:color="auto"/>
              <w:right w:val="single" w:sz="4" w:space="0" w:color="auto"/>
            </w:tcBorders>
            <w:shd w:val="clear" w:color="auto" w:fill="auto"/>
            <w:vAlign w:val="bottom"/>
            <w:hideMark/>
          </w:tcPr>
          <w:p w14:paraId="76D2F13C" w14:textId="77777777" w:rsidR="00B40F29" w:rsidRPr="007B0717" w:rsidRDefault="00B40F29" w:rsidP="004E180D">
            <w:pPr>
              <w:jc w:val="right"/>
              <w:rPr>
                <w:sz w:val="18"/>
                <w:szCs w:val="18"/>
                <w:lang w:val="en-US"/>
              </w:rPr>
            </w:pPr>
            <w:r w:rsidRPr="007B0717">
              <w:rPr>
                <w:sz w:val="18"/>
                <w:szCs w:val="18"/>
                <w:lang w:val="en-US"/>
              </w:rPr>
              <w:t>54,0</w:t>
            </w:r>
          </w:p>
        </w:tc>
      </w:tr>
      <w:tr w:rsidR="00B40F29" w:rsidRPr="007B0717" w14:paraId="54949490"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75434D" w14:textId="77777777" w:rsidR="00B40F29" w:rsidRPr="007B0717" w:rsidRDefault="00B40F29" w:rsidP="004E180D">
            <w:pPr>
              <w:jc w:val="center"/>
              <w:rPr>
                <w:sz w:val="18"/>
                <w:szCs w:val="18"/>
                <w:lang w:val="en-US"/>
              </w:rPr>
            </w:pPr>
            <w:r w:rsidRPr="007B0717">
              <w:rPr>
                <w:sz w:val="18"/>
                <w:szCs w:val="18"/>
                <w:lang w:val="en-US"/>
              </w:rPr>
              <w:t xml:space="preserve">DCSE </w:t>
            </w:r>
          </w:p>
          <w:p w14:paraId="66A3945F"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2C7FF194"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43639847" w14:textId="77777777" w:rsidR="00B40F29" w:rsidRPr="007B0717" w:rsidRDefault="00B40F29" w:rsidP="004E180D">
            <w:pPr>
              <w:jc w:val="both"/>
              <w:rPr>
                <w:sz w:val="18"/>
                <w:szCs w:val="18"/>
                <w:lang w:val="en-US"/>
              </w:rPr>
            </w:pPr>
            <w:r w:rsidRPr="007B0717">
              <w:rPr>
                <w:sz w:val="18"/>
                <w:szCs w:val="18"/>
                <w:lang w:val="en-US"/>
              </w:rPr>
              <w:t>Consiliului raional Ștefan Vodă pentru acordarea sporului de compensare pentru munca prestată în condiții de risc pentru sănătate.</w:t>
            </w:r>
          </w:p>
        </w:tc>
        <w:tc>
          <w:tcPr>
            <w:tcW w:w="1465" w:type="dxa"/>
            <w:tcBorders>
              <w:top w:val="nil"/>
              <w:left w:val="nil"/>
              <w:bottom w:val="single" w:sz="4" w:space="0" w:color="auto"/>
              <w:right w:val="single" w:sz="4" w:space="0" w:color="auto"/>
            </w:tcBorders>
            <w:shd w:val="clear" w:color="auto" w:fill="auto"/>
            <w:vAlign w:val="bottom"/>
            <w:hideMark/>
          </w:tcPr>
          <w:p w14:paraId="5ED5A9A4" w14:textId="77777777" w:rsidR="00B40F29" w:rsidRPr="007B0717" w:rsidRDefault="00B40F29" w:rsidP="004E180D">
            <w:pPr>
              <w:jc w:val="right"/>
              <w:rPr>
                <w:sz w:val="18"/>
                <w:szCs w:val="18"/>
                <w:lang w:val="en-US"/>
              </w:rPr>
            </w:pPr>
            <w:r w:rsidRPr="007B0717">
              <w:rPr>
                <w:sz w:val="18"/>
                <w:szCs w:val="18"/>
                <w:lang w:val="en-US"/>
              </w:rPr>
              <w:t>59,5</w:t>
            </w:r>
          </w:p>
        </w:tc>
        <w:tc>
          <w:tcPr>
            <w:tcW w:w="1228" w:type="dxa"/>
            <w:tcBorders>
              <w:top w:val="nil"/>
              <w:left w:val="nil"/>
              <w:bottom w:val="single" w:sz="4" w:space="0" w:color="auto"/>
              <w:right w:val="single" w:sz="4" w:space="0" w:color="auto"/>
            </w:tcBorders>
            <w:shd w:val="clear" w:color="auto" w:fill="auto"/>
            <w:vAlign w:val="bottom"/>
            <w:hideMark/>
          </w:tcPr>
          <w:p w14:paraId="45D9EE37" w14:textId="77777777" w:rsidR="00B40F29" w:rsidRPr="007B0717" w:rsidRDefault="00B40F29" w:rsidP="004E180D">
            <w:pPr>
              <w:jc w:val="right"/>
              <w:rPr>
                <w:sz w:val="18"/>
                <w:szCs w:val="18"/>
                <w:lang w:val="en-US"/>
              </w:rPr>
            </w:pPr>
            <w:r w:rsidRPr="007B0717">
              <w:rPr>
                <w:sz w:val="18"/>
                <w:szCs w:val="18"/>
                <w:lang w:val="en-US"/>
              </w:rPr>
              <w:t>59,5</w:t>
            </w:r>
          </w:p>
        </w:tc>
      </w:tr>
      <w:tr w:rsidR="00B40F29" w:rsidRPr="007B0717" w14:paraId="7EACD299"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3143752" w14:textId="77777777" w:rsidR="00B40F29" w:rsidRPr="007B0717" w:rsidRDefault="00B40F29" w:rsidP="004E180D">
            <w:pPr>
              <w:jc w:val="center"/>
              <w:rPr>
                <w:sz w:val="18"/>
                <w:szCs w:val="18"/>
                <w:lang w:val="en-US"/>
              </w:rPr>
            </w:pPr>
            <w:r w:rsidRPr="007B0717">
              <w:rPr>
                <w:sz w:val="18"/>
                <w:szCs w:val="18"/>
                <w:lang w:val="en-US"/>
              </w:rPr>
              <w:t>DCSE</w:t>
            </w:r>
          </w:p>
          <w:p w14:paraId="199B2AEB"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70CA42F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1A774C5B" w14:textId="77777777" w:rsidR="00B40F29" w:rsidRPr="007B0717" w:rsidRDefault="00B40F29" w:rsidP="004E180D">
            <w:pPr>
              <w:jc w:val="both"/>
              <w:rPr>
                <w:sz w:val="18"/>
                <w:szCs w:val="18"/>
                <w:lang w:val="en-US"/>
              </w:rPr>
            </w:pPr>
            <w:r w:rsidRPr="007B0717">
              <w:rPr>
                <w:sz w:val="18"/>
                <w:szCs w:val="18"/>
                <w:lang w:val="en-US"/>
              </w:rPr>
              <w:t>Consiliului raional Stefan Vodă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6DB8FE12" w14:textId="77777777" w:rsidR="00B40F29" w:rsidRPr="007B0717" w:rsidRDefault="00B40F29" w:rsidP="004E180D">
            <w:pPr>
              <w:jc w:val="right"/>
              <w:rPr>
                <w:sz w:val="18"/>
                <w:szCs w:val="18"/>
                <w:lang w:val="en-US"/>
              </w:rPr>
            </w:pPr>
            <w:r w:rsidRPr="007B0717">
              <w:rPr>
                <w:sz w:val="18"/>
                <w:szCs w:val="18"/>
                <w:lang w:val="en-US"/>
              </w:rPr>
              <w:t>1063,9</w:t>
            </w:r>
          </w:p>
        </w:tc>
        <w:tc>
          <w:tcPr>
            <w:tcW w:w="1228" w:type="dxa"/>
            <w:tcBorders>
              <w:top w:val="nil"/>
              <w:left w:val="nil"/>
              <w:bottom w:val="single" w:sz="4" w:space="0" w:color="auto"/>
              <w:right w:val="single" w:sz="4" w:space="0" w:color="auto"/>
            </w:tcBorders>
            <w:shd w:val="clear" w:color="auto" w:fill="auto"/>
            <w:vAlign w:val="bottom"/>
            <w:hideMark/>
          </w:tcPr>
          <w:p w14:paraId="6CF7EF86" w14:textId="77777777" w:rsidR="00B40F29" w:rsidRPr="007B0717" w:rsidRDefault="00B40F29" w:rsidP="004E180D">
            <w:pPr>
              <w:jc w:val="right"/>
              <w:rPr>
                <w:sz w:val="18"/>
                <w:szCs w:val="18"/>
                <w:lang w:val="en-US"/>
              </w:rPr>
            </w:pPr>
            <w:r w:rsidRPr="007B0717">
              <w:rPr>
                <w:sz w:val="18"/>
                <w:szCs w:val="18"/>
                <w:lang w:val="en-US"/>
              </w:rPr>
              <w:t>1055,7</w:t>
            </w:r>
          </w:p>
        </w:tc>
      </w:tr>
      <w:tr w:rsidR="00B40F29" w:rsidRPr="007B0717" w14:paraId="3AC51DD8" w14:textId="77777777" w:rsidTr="00B40F29">
        <w:trPr>
          <w:trHeight w:val="597"/>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183F94" w14:textId="77777777" w:rsidR="00B40F29" w:rsidRPr="007B0717" w:rsidRDefault="00B40F29" w:rsidP="004E180D">
            <w:pPr>
              <w:jc w:val="center"/>
              <w:rPr>
                <w:sz w:val="18"/>
                <w:szCs w:val="18"/>
                <w:lang w:val="en-US"/>
              </w:rPr>
            </w:pPr>
            <w:r w:rsidRPr="007B0717">
              <w:rPr>
                <w:sz w:val="18"/>
                <w:szCs w:val="18"/>
                <w:lang w:val="en-US"/>
              </w:rPr>
              <w:t>DCSE</w:t>
            </w:r>
          </w:p>
          <w:p w14:paraId="084BDE52"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19CA33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512D5981" w14:textId="77777777" w:rsidR="00B40F29" w:rsidRPr="007B0717" w:rsidRDefault="00B40F29" w:rsidP="004E180D">
            <w:pPr>
              <w:jc w:val="both"/>
              <w:rPr>
                <w:sz w:val="18"/>
                <w:szCs w:val="18"/>
                <w:lang w:val="en-US"/>
              </w:rPr>
            </w:pPr>
            <w:r w:rsidRPr="007B0717">
              <w:rPr>
                <w:sz w:val="18"/>
                <w:szCs w:val="18"/>
                <w:lang w:val="en-US"/>
              </w:rPr>
              <w:t>Consiliului raional Stefan Vodă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53CF875F" w14:textId="77777777" w:rsidR="00B40F29" w:rsidRPr="007B0717" w:rsidRDefault="00B40F29" w:rsidP="004E180D">
            <w:pPr>
              <w:jc w:val="right"/>
              <w:rPr>
                <w:sz w:val="18"/>
                <w:szCs w:val="18"/>
                <w:lang w:val="en-US"/>
              </w:rPr>
            </w:pPr>
            <w:r w:rsidRPr="007B0717">
              <w:rPr>
                <w:sz w:val="18"/>
                <w:szCs w:val="18"/>
                <w:lang w:val="en-US"/>
              </w:rPr>
              <w:t>283,8</w:t>
            </w:r>
          </w:p>
        </w:tc>
        <w:tc>
          <w:tcPr>
            <w:tcW w:w="1228" w:type="dxa"/>
            <w:tcBorders>
              <w:top w:val="nil"/>
              <w:left w:val="nil"/>
              <w:bottom w:val="single" w:sz="4" w:space="0" w:color="auto"/>
              <w:right w:val="single" w:sz="4" w:space="0" w:color="auto"/>
            </w:tcBorders>
            <w:shd w:val="clear" w:color="auto" w:fill="auto"/>
            <w:vAlign w:val="bottom"/>
            <w:hideMark/>
          </w:tcPr>
          <w:p w14:paraId="5B893BB9" w14:textId="77777777" w:rsidR="00B40F29" w:rsidRPr="007B0717" w:rsidRDefault="00B40F29" w:rsidP="004E180D">
            <w:pPr>
              <w:jc w:val="right"/>
              <w:rPr>
                <w:sz w:val="18"/>
                <w:szCs w:val="18"/>
                <w:lang w:val="en-US"/>
              </w:rPr>
            </w:pPr>
            <w:r w:rsidRPr="007B0717">
              <w:rPr>
                <w:sz w:val="18"/>
                <w:szCs w:val="18"/>
                <w:lang w:val="en-US"/>
              </w:rPr>
              <w:t>283,8</w:t>
            </w:r>
          </w:p>
        </w:tc>
      </w:tr>
      <w:tr w:rsidR="00B40F29" w:rsidRPr="007B0717" w14:paraId="509B9686"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16C80D" w14:textId="77777777" w:rsidR="00B40F29" w:rsidRPr="007B0717" w:rsidRDefault="00B40F29" w:rsidP="004E180D">
            <w:pPr>
              <w:jc w:val="center"/>
              <w:rPr>
                <w:sz w:val="18"/>
                <w:szCs w:val="18"/>
                <w:lang w:val="en-US"/>
              </w:rPr>
            </w:pPr>
            <w:r w:rsidRPr="007B0717">
              <w:rPr>
                <w:sz w:val="18"/>
                <w:szCs w:val="18"/>
                <w:lang w:val="en-US"/>
              </w:rPr>
              <w:t xml:space="preserve">DCSE </w:t>
            </w:r>
          </w:p>
          <w:p w14:paraId="000579BC"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D1BE10F"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195EC6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F9AAE57" w14:textId="77777777" w:rsidR="00B40F29" w:rsidRPr="007B0717" w:rsidRDefault="00B40F29" w:rsidP="004E180D">
            <w:pPr>
              <w:jc w:val="right"/>
              <w:rPr>
                <w:sz w:val="18"/>
                <w:szCs w:val="18"/>
                <w:lang w:val="en-US"/>
              </w:rPr>
            </w:pPr>
            <w:r w:rsidRPr="007B0717">
              <w:rPr>
                <w:sz w:val="18"/>
                <w:szCs w:val="18"/>
                <w:lang w:val="en-US"/>
              </w:rPr>
              <w:t>288,0</w:t>
            </w:r>
          </w:p>
        </w:tc>
        <w:tc>
          <w:tcPr>
            <w:tcW w:w="1228" w:type="dxa"/>
            <w:tcBorders>
              <w:top w:val="nil"/>
              <w:left w:val="nil"/>
              <w:bottom w:val="single" w:sz="4" w:space="0" w:color="auto"/>
              <w:right w:val="single" w:sz="4" w:space="0" w:color="auto"/>
            </w:tcBorders>
            <w:shd w:val="clear" w:color="auto" w:fill="auto"/>
            <w:vAlign w:val="bottom"/>
            <w:hideMark/>
          </w:tcPr>
          <w:p w14:paraId="7C1F1CAA" w14:textId="77777777" w:rsidR="00B40F29" w:rsidRPr="007B0717" w:rsidRDefault="00B40F29" w:rsidP="004E180D">
            <w:pPr>
              <w:jc w:val="right"/>
              <w:rPr>
                <w:sz w:val="18"/>
                <w:szCs w:val="18"/>
                <w:lang w:val="en-US"/>
              </w:rPr>
            </w:pPr>
            <w:r w:rsidRPr="007B0717">
              <w:rPr>
                <w:sz w:val="18"/>
                <w:szCs w:val="18"/>
                <w:lang w:val="en-US"/>
              </w:rPr>
              <w:t>288,0</w:t>
            </w:r>
          </w:p>
        </w:tc>
      </w:tr>
      <w:tr w:rsidR="00B40F29" w:rsidRPr="007B0717" w14:paraId="6EA62A3F"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7BEA7AC0"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6D74236A"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1B7F8987" w14:textId="77777777" w:rsidR="00B40F29" w:rsidRPr="007B0717" w:rsidRDefault="00B40F29" w:rsidP="004E180D">
            <w:pPr>
              <w:jc w:val="both"/>
              <w:rPr>
                <w:b/>
                <w:bCs/>
                <w:sz w:val="18"/>
                <w:szCs w:val="18"/>
                <w:lang w:val="en-US"/>
              </w:rPr>
            </w:pPr>
            <w:r w:rsidRPr="007B0717">
              <w:rPr>
                <w:b/>
                <w:bCs/>
                <w:sz w:val="18"/>
                <w:szCs w:val="18"/>
                <w:lang w:val="en-US"/>
              </w:rPr>
              <w:t>Raionul Soroca</w:t>
            </w:r>
          </w:p>
        </w:tc>
        <w:tc>
          <w:tcPr>
            <w:tcW w:w="1465" w:type="dxa"/>
            <w:tcBorders>
              <w:top w:val="nil"/>
              <w:left w:val="nil"/>
              <w:bottom w:val="single" w:sz="4" w:space="0" w:color="auto"/>
              <w:right w:val="single" w:sz="4" w:space="0" w:color="auto"/>
            </w:tcBorders>
            <w:shd w:val="clear" w:color="auto" w:fill="FFFFFF"/>
            <w:vAlign w:val="bottom"/>
            <w:hideMark/>
          </w:tcPr>
          <w:p w14:paraId="06CBC8CD" w14:textId="77777777" w:rsidR="00B40F29" w:rsidRPr="007B0717" w:rsidRDefault="00B40F29" w:rsidP="004E180D">
            <w:pPr>
              <w:jc w:val="right"/>
              <w:rPr>
                <w:b/>
                <w:bCs/>
                <w:sz w:val="18"/>
                <w:szCs w:val="18"/>
                <w:lang w:val="en-US"/>
              </w:rPr>
            </w:pPr>
            <w:r w:rsidRPr="007B0717">
              <w:rPr>
                <w:b/>
                <w:bCs/>
                <w:sz w:val="18"/>
                <w:szCs w:val="18"/>
                <w:lang w:val="en-US"/>
              </w:rPr>
              <w:t>2157,3</w:t>
            </w:r>
          </w:p>
        </w:tc>
        <w:tc>
          <w:tcPr>
            <w:tcW w:w="1228" w:type="dxa"/>
            <w:tcBorders>
              <w:top w:val="nil"/>
              <w:left w:val="nil"/>
              <w:bottom w:val="single" w:sz="4" w:space="0" w:color="auto"/>
              <w:right w:val="single" w:sz="4" w:space="0" w:color="auto"/>
            </w:tcBorders>
            <w:shd w:val="clear" w:color="auto" w:fill="FFFFFF"/>
            <w:vAlign w:val="bottom"/>
            <w:hideMark/>
          </w:tcPr>
          <w:p w14:paraId="52E32242" w14:textId="77777777" w:rsidR="00B40F29" w:rsidRPr="007B0717" w:rsidRDefault="00B40F29" w:rsidP="004E180D">
            <w:pPr>
              <w:jc w:val="right"/>
              <w:rPr>
                <w:b/>
                <w:bCs/>
                <w:sz w:val="18"/>
                <w:szCs w:val="18"/>
                <w:lang w:val="en-US"/>
              </w:rPr>
            </w:pPr>
            <w:r w:rsidRPr="007B0717">
              <w:rPr>
                <w:b/>
                <w:bCs/>
                <w:sz w:val="18"/>
                <w:szCs w:val="18"/>
                <w:lang w:val="en-US"/>
              </w:rPr>
              <w:t>1420,2</w:t>
            </w:r>
          </w:p>
        </w:tc>
      </w:tr>
      <w:tr w:rsidR="00B40F29" w:rsidRPr="007B0717" w14:paraId="381AA301"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AF9EC8" w14:textId="77777777" w:rsidR="00B40F29" w:rsidRPr="007B0717" w:rsidRDefault="00B40F29" w:rsidP="004E180D">
            <w:pPr>
              <w:jc w:val="center"/>
              <w:rPr>
                <w:sz w:val="18"/>
                <w:szCs w:val="18"/>
                <w:lang w:val="en-US"/>
              </w:rPr>
            </w:pPr>
            <w:r w:rsidRPr="007B0717">
              <w:rPr>
                <w:sz w:val="18"/>
                <w:szCs w:val="18"/>
                <w:lang w:val="en-US"/>
              </w:rPr>
              <w:t xml:space="preserve">HG </w:t>
            </w:r>
          </w:p>
          <w:p w14:paraId="276B4E14"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5A9F0CA3"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22B4ABF9" w14:textId="77777777" w:rsidR="00B40F29" w:rsidRPr="007B0717" w:rsidRDefault="00B40F29" w:rsidP="004E180D">
            <w:pPr>
              <w:jc w:val="both"/>
              <w:rPr>
                <w:sz w:val="18"/>
                <w:szCs w:val="18"/>
                <w:lang w:val="en-US"/>
              </w:rPr>
            </w:pPr>
            <w:r w:rsidRPr="007B0717">
              <w:rPr>
                <w:sz w:val="18"/>
                <w:szCs w:val="18"/>
                <w:lang w:val="en-US"/>
              </w:rPr>
              <w:t>Consiliului raional Soroca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0836325F" w14:textId="77777777" w:rsidR="00B40F29" w:rsidRPr="007B0717" w:rsidRDefault="00B40F29" w:rsidP="004E180D">
            <w:pPr>
              <w:jc w:val="right"/>
              <w:rPr>
                <w:sz w:val="18"/>
                <w:szCs w:val="18"/>
                <w:lang w:val="en-US"/>
              </w:rPr>
            </w:pPr>
            <w:r w:rsidRPr="007B0717">
              <w:rPr>
                <w:sz w:val="18"/>
                <w:szCs w:val="18"/>
                <w:lang w:val="en-US"/>
              </w:rPr>
              <w:t>240,0</w:t>
            </w:r>
          </w:p>
        </w:tc>
        <w:tc>
          <w:tcPr>
            <w:tcW w:w="1228" w:type="dxa"/>
            <w:tcBorders>
              <w:top w:val="nil"/>
              <w:left w:val="nil"/>
              <w:bottom w:val="single" w:sz="4" w:space="0" w:color="auto"/>
              <w:right w:val="single" w:sz="4" w:space="0" w:color="auto"/>
            </w:tcBorders>
            <w:shd w:val="clear" w:color="auto" w:fill="auto"/>
            <w:vAlign w:val="bottom"/>
            <w:hideMark/>
          </w:tcPr>
          <w:p w14:paraId="223721DB" w14:textId="77777777" w:rsidR="00B40F29" w:rsidRPr="007B0717" w:rsidRDefault="00B40F29" w:rsidP="004E180D">
            <w:pPr>
              <w:jc w:val="right"/>
              <w:rPr>
                <w:sz w:val="18"/>
                <w:szCs w:val="18"/>
                <w:lang w:val="en-US"/>
              </w:rPr>
            </w:pPr>
            <w:r w:rsidRPr="007B0717">
              <w:rPr>
                <w:sz w:val="18"/>
                <w:szCs w:val="18"/>
                <w:lang w:val="en-US"/>
              </w:rPr>
              <w:t>240,0</w:t>
            </w:r>
          </w:p>
        </w:tc>
      </w:tr>
      <w:tr w:rsidR="00B40F29" w:rsidRPr="007B0717" w14:paraId="214FACAE"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EC2C09"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2F624AD5"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8DDA71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1A5F2147" w14:textId="77777777" w:rsidR="00B40F29" w:rsidRPr="007B0717" w:rsidRDefault="00B40F29" w:rsidP="004E180D">
            <w:pPr>
              <w:jc w:val="both"/>
              <w:rPr>
                <w:sz w:val="18"/>
                <w:szCs w:val="18"/>
                <w:lang w:val="en-US"/>
              </w:rPr>
            </w:pPr>
            <w:r w:rsidRPr="007B0717">
              <w:rPr>
                <w:sz w:val="18"/>
                <w:szCs w:val="18"/>
                <w:lang w:val="en-US"/>
              </w:rPr>
              <w:t>Consiliului raional Soroca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E8C5C10" w14:textId="77777777" w:rsidR="00B40F29" w:rsidRPr="007B0717" w:rsidRDefault="00B40F29" w:rsidP="004E180D">
            <w:pPr>
              <w:jc w:val="right"/>
              <w:rPr>
                <w:sz w:val="18"/>
                <w:szCs w:val="18"/>
                <w:lang w:val="en-US"/>
              </w:rPr>
            </w:pPr>
            <w:r w:rsidRPr="007B0717">
              <w:rPr>
                <w:sz w:val="18"/>
                <w:szCs w:val="18"/>
                <w:lang w:val="en-US"/>
              </w:rPr>
              <w:t>1216,2</w:t>
            </w:r>
          </w:p>
        </w:tc>
        <w:tc>
          <w:tcPr>
            <w:tcW w:w="1228" w:type="dxa"/>
            <w:tcBorders>
              <w:top w:val="nil"/>
              <w:left w:val="nil"/>
              <w:bottom w:val="single" w:sz="4" w:space="0" w:color="auto"/>
              <w:right w:val="single" w:sz="4" w:space="0" w:color="auto"/>
            </w:tcBorders>
            <w:shd w:val="clear" w:color="auto" w:fill="auto"/>
            <w:vAlign w:val="bottom"/>
            <w:hideMark/>
          </w:tcPr>
          <w:p w14:paraId="79B49F49" w14:textId="77777777" w:rsidR="00B40F29" w:rsidRPr="007B0717" w:rsidRDefault="00B40F29" w:rsidP="004E180D">
            <w:pPr>
              <w:jc w:val="right"/>
              <w:rPr>
                <w:sz w:val="18"/>
                <w:szCs w:val="18"/>
                <w:lang w:val="en-US"/>
              </w:rPr>
            </w:pPr>
            <w:r w:rsidRPr="007B0717">
              <w:rPr>
                <w:sz w:val="18"/>
                <w:szCs w:val="18"/>
                <w:lang w:val="en-US"/>
              </w:rPr>
              <w:t>479,2</w:t>
            </w:r>
          </w:p>
        </w:tc>
      </w:tr>
      <w:tr w:rsidR="00B40F29" w:rsidRPr="007B0717" w14:paraId="16C343F8" w14:textId="77777777" w:rsidTr="00B40F29">
        <w:trPr>
          <w:trHeight w:val="52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A05E1D" w14:textId="77777777" w:rsidR="00B40F29" w:rsidRPr="007B0717" w:rsidRDefault="00B40F29" w:rsidP="004E180D">
            <w:pPr>
              <w:jc w:val="center"/>
              <w:rPr>
                <w:sz w:val="18"/>
                <w:szCs w:val="18"/>
                <w:lang w:val="en-US"/>
              </w:rPr>
            </w:pPr>
            <w:r w:rsidRPr="007B0717">
              <w:rPr>
                <w:sz w:val="18"/>
                <w:szCs w:val="18"/>
                <w:lang w:val="en-US"/>
              </w:rPr>
              <w:t>DCSE</w:t>
            </w:r>
          </w:p>
          <w:p w14:paraId="0B473C48"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46E03D0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2392B341" w14:textId="77777777" w:rsidR="00B40F29" w:rsidRPr="007B0717" w:rsidRDefault="00B40F29" w:rsidP="004E180D">
            <w:pPr>
              <w:jc w:val="both"/>
              <w:rPr>
                <w:sz w:val="18"/>
                <w:szCs w:val="18"/>
                <w:lang w:val="en-US"/>
              </w:rPr>
            </w:pPr>
            <w:r w:rsidRPr="007B0717">
              <w:rPr>
                <w:sz w:val="18"/>
                <w:szCs w:val="18"/>
                <w:lang w:val="en-US"/>
              </w:rPr>
              <w:t>Consiliului raional Soroca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DF37970" w14:textId="77777777" w:rsidR="00B40F29" w:rsidRPr="007B0717" w:rsidRDefault="00B40F29" w:rsidP="004E180D">
            <w:pPr>
              <w:jc w:val="right"/>
              <w:rPr>
                <w:sz w:val="18"/>
                <w:szCs w:val="18"/>
                <w:lang w:val="en-US"/>
              </w:rPr>
            </w:pPr>
            <w:r w:rsidRPr="007B0717">
              <w:rPr>
                <w:sz w:val="18"/>
                <w:szCs w:val="18"/>
                <w:lang w:val="en-US"/>
              </w:rPr>
              <w:t>425,6</w:t>
            </w:r>
          </w:p>
        </w:tc>
        <w:tc>
          <w:tcPr>
            <w:tcW w:w="1228" w:type="dxa"/>
            <w:tcBorders>
              <w:top w:val="nil"/>
              <w:left w:val="nil"/>
              <w:bottom w:val="single" w:sz="4" w:space="0" w:color="auto"/>
              <w:right w:val="single" w:sz="4" w:space="0" w:color="auto"/>
            </w:tcBorders>
            <w:shd w:val="clear" w:color="auto" w:fill="auto"/>
            <w:vAlign w:val="bottom"/>
            <w:hideMark/>
          </w:tcPr>
          <w:p w14:paraId="108699B4" w14:textId="77777777" w:rsidR="00B40F29" w:rsidRPr="007B0717" w:rsidRDefault="00B40F29" w:rsidP="004E180D">
            <w:pPr>
              <w:jc w:val="right"/>
              <w:rPr>
                <w:sz w:val="18"/>
                <w:szCs w:val="18"/>
                <w:lang w:val="en-US"/>
              </w:rPr>
            </w:pPr>
            <w:r w:rsidRPr="007B0717">
              <w:rPr>
                <w:sz w:val="18"/>
                <w:szCs w:val="18"/>
                <w:lang w:val="en-US"/>
              </w:rPr>
              <w:t>425,5</w:t>
            </w:r>
          </w:p>
        </w:tc>
      </w:tr>
      <w:tr w:rsidR="00B40F29" w:rsidRPr="007B0717" w14:paraId="2C04C035"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132FB3" w14:textId="77777777" w:rsidR="00B40F29" w:rsidRPr="007B0717" w:rsidRDefault="00B40F29" w:rsidP="004E180D">
            <w:pPr>
              <w:jc w:val="center"/>
              <w:rPr>
                <w:sz w:val="18"/>
                <w:szCs w:val="18"/>
                <w:lang w:val="en-US"/>
              </w:rPr>
            </w:pPr>
            <w:r w:rsidRPr="007B0717">
              <w:rPr>
                <w:sz w:val="18"/>
                <w:szCs w:val="18"/>
                <w:lang w:val="en-US"/>
              </w:rPr>
              <w:t xml:space="preserve">DCSE </w:t>
            </w:r>
          </w:p>
          <w:p w14:paraId="6719BF1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1C5BA9D"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7994F54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29248E8" w14:textId="77777777" w:rsidR="00B40F29" w:rsidRPr="007B0717" w:rsidRDefault="00B40F29" w:rsidP="004E180D">
            <w:pPr>
              <w:jc w:val="right"/>
              <w:rPr>
                <w:sz w:val="18"/>
                <w:szCs w:val="18"/>
                <w:lang w:val="en-US"/>
              </w:rPr>
            </w:pPr>
            <w:r w:rsidRPr="007B0717">
              <w:rPr>
                <w:sz w:val="18"/>
                <w:szCs w:val="18"/>
                <w:lang w:val="en-US"/>
              </w:rPr>
              <w:t>275,5</w:t>
            </w:r>
          </w:p>
        </w:tc>
        <w:tc>
          <w:tcPr>
            <w:tcW w:w="1228" w:type="dxa"/>
            <w:tcBorders>
              <w:top w:val="nil"/>
              <w:left w:val="nil"/>
              <w:bottom w:val="single" w:sz="4" w:space="0" w:color="auto"/>
              <w:right w:val="single" w:sz="4" w:space="0" w:color="auto"/>
            </w:tcBorders>
            <w:shd w:val="clear" w:color="auto" w:fill="auto"/>
            <w:vAlign w:val="bottom"/>
            <w:hideMark/>
          </w:tcPr>
          <w:p w14:paraId="2103DB67" w14:textId="77777777" w:rsidR="00B40F29" w:rsidRPr="007B0717" w:rsidRDefault="00B40F29" w:rsidP="004E180D">
            <w:pPr>
              <w:jc w:val="right"/>
              <w:rPr>
                <w:sz w:val="18"/>
                <w:szCs w:val="18"/>
                <w:lang w:val="en-US"/>
              </w:rPr>
            </w:pPr>
            <w:r w:rsidRPr="007B0717">
              <w:rPr>
                <w:sz w:val="18"/>
                <w:szCs w:val="18"/>
                <w:lang w:val="en-US"/>
              </w:rPr>
              <w:t>275,5</w:t>
            </w:r>
          </w:p>
        </w:tc>
      </w:tr>
      <w:tr w:rsidR="00B40F29" w:rsidRPr="007B0717" w14:paraId="0546D51D"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D4E7729"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563E4BCA"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EEE73CD" w14:textId="77777777" w:rsidR="00B40F29" w:rsidRPr="007B0717" w:rsidRDefault="00B40F29" w:rsidP="004E180D">
            <w:pPr>
              <w:jc w:val="both"/>
              <w:rPr>
                <w:b/>
                <w:bCs/>
                <w:sz w:val="18"/>
                <w:szCs w:val="18"/>
                <w:lang w:val="en-US"/>
              </w:rPr>
            </w:pPr>
            <w:r w:rsidRPr="007B0717">
              <w:rPr>
                <w:b/>
                <w:bCs/>
                <w:sz w:val="18"/>
                <w:szCs w:val="18"/>
                <w:lang w:val="en-US"/>
              </w:rPr>
              <w:t>Raionul Taraclia</w:t>
            </w:r>
          </w:p>
        </w:tc>
        <w:tc>
          <w:tcPr>
            <w:tcW w:w="1465" w:type="dxa"/>
            <w:tcBorders>
              <w:top w:val="nil"/>
              <w:left w:val="nil"/>
              <w:bottom w:val="single" w:sz="4" w:space="0" w:color="auto"/>
              <w:right w:val="single" w:sz="4" w:space="0" w:color="auto"/>
            </w:tcBorders>
            <w:shd w:val="clear" w:color="auto" w:fill="FFFFFF"/>
            <w:vAlign w:val="bottom"/>
            <w:hideMark/>
          </w:tcPr>
          <w:p w14:paraId="0CDD5D23" w14:textId="77777777" w:rsidR="00B40F29" w:rsidRPr="007B0717" w:rsidRDefault="00B40F29" w:rsidP="004E180D">
            <w:pPr>
              <w:jc w:val="right"/>
              <w:rPr>
                <w:b/>
                <w:bCs/>
                <w:sz w:val="18"/>
                <w:szCs w:val="18"/>
                <w:lang w:val="en-US"/>
              </w:rPr>
            </w:pPr>
            <w:r w:rsidRPr="007B0717">
              <w:rPr>
                <w:b/>
                <w:bCs/>
                <w:sz w:val="18"/>
                <w:szCs w:val="18"/>
                <w:lang w:val="en-US"/>
              </w:rPr>
              <w:t>1307,0</w:t>
            </w:r>
          </w:p>
        </w:tc>
        <w:tc>
          <w:tcPr>
            <w:tcW w:w="1228" w:type="dxa"/>
            <w:tcBorders>
              <w:top w:val="nil"/>
              <w:left w:val="nil"/>
              <w:bottom w:val="single" w:sz="4" w:space="0" w:color="auto"/>
              <w:right w:val="single" w:sz="4" w:space="0" w:color="auto"/>
            </w:tcBorders>
            <w:shd w:val="clear" w:color="auto" w:fill="FFFFFF"/>
            <w:vAlign w:val="bottom"/>
            <w:hideMark/>
          </w:tcPr>
          <w:p w14:paraId="234ABD24" w14:textId="77777777" w:rsidR="00B40F29" w:rsidRPr="007B0717" w:rsidRDefault="00B40F29" w:rsidP="004E180D">
            <w:pPr>
              <w:jc w:val="right"/>
              <w:rPr>
                <w:b/>
                <w:bCs/>
                <w:sz w:val="18"/>
                <w:szCs w:val="18"/>
                <w:lang w:val="en-US"/>
              </w:rPr>
            </w:pPr>
            <w:r w:rsidRPr="007B0717">
              <w:rPr>
                <w:b/>
                <w:bCs/>
                <w:sz w:val="18"/>
                <w:szCs w:val="18"/>
                <w:lang w:val="en-US"/>
              </w:rPr>
              <w:t>1303,9</w:t>
            </w:r>
          </w:p>
        </w:tc>
      </w:tr>
      <w:tr w:rsidR="00B40F29" w:rsidRPr="007B0717" w14:paraId="2A770CDB" w14:textId="77777777" w:rsidTr="00B40F29">
        <w:trPr>
          <w:trHeight w:val="3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6A7482" w14:textId="77777777" w:rsidR="00B40F29" w:rsidRPr="007B0717" w:rsidRDefault="00B40F29" w:rsidP="004E180D">
            <w:pPr>
              <w:jc w:val="center"/>
              <w:rPr>
                <w:sz w:val="18"/>
                <w:szCs w:val="18"/>
                <w:lang w:val="en-US"/>
              </w:rPr>
            </w:pPr>
            <w:r w:rsidRPr="007B0717">
              <w:rPr>
                <w:sz w:val="18"/>
                <w:szCs w:val="18"/>
                <w:lang w:val="en-US"/>
              </w:rPr>
              <w:t xml:space="preserve">DCSE </w:t>
            </w:r>
          </w:p>
          <w:p w14:paraId="540450D4"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449DB84C"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tcBorders>
              <w:top w:val="nil"/>
              <w:left w:val="nil"/>
              <w:bottom w:val="single" w:sz="4" w:space="0" w:color="auto"/>
              <w:right w:val="single" w:sz="4" w:space="0" w:color="auto"/>
            </w:tcBorders>
            <w:shd w:val="clear" w:color="auto" w:fill="auto"/>
            <w:vAlign w:val="center"/>
            <w:hideMark/>
          </w:tcPr>
          <w:p w14:paraId="71B408EF" w14:textId="77777777" w:rsidR="00B40F29" w:rsidRPr="007B0717" w:rsidRDefault="00B40F29" w:rsidP="004E180D">
            <w:pPr>
              <w:jc w:val="both"/>
              <w:rPr>
                <w:sz w:val="18"/>
                <w:szCs w:val="18"/>
                <w:lang w:val="en-US"/>
              </w:rPr>
            </w:pPr>
            <w:r w:rsidRPr="007B0717">
              <w:rPr>
                <w:sz w:val="18"/>
                <w:szCs w:val="18"/>
                <w:lang w:val="en-US"/>
              </w:rPr>
              <w:t>Consiliului raional Taraclia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22C7A40C" w14:textId="77777777" w:rsidR="00B40F29" w:rsidRPr="007B0717" w:rsidRDefault="00B40F29" w:rsidP="004E180D">
            <w:pPr>
              <w:jc w:val="right"/>
              <w:rPr>
                <w:sz w:val="18"/>
                <w:szCs w:val="18"/>
                <w:lang w:val="en-US"/>
              </w:rPr>
            </w:pPr>
            <w:r w:rsidRPr="007B0717">
              <w:rPr>
                <w:sz w:val="18"/>
                <w:szCs w:val="18"/>
                <w:lang w:val="en-US"/>
              </w:rPr>
              <w:t>53,7</w:t>
            </w:r>
          </w:p>
        </w:tc>
        <w:tc>
          <w:tcPr>
            <w:tcW w:w="1228" w:type="dxa"/>
            <w:tcBorders>
              <w:top w:val="nil"/>
              <w:left w:val="nil"/>
              <w:bottom w:val="single" w:sz="4" w:space="0" w:color="auto"/>
              <w:right w:val="single" w:sz="4" w:space="0" w:color="auto"/>
            </w:tcBorders>
            <w:shd w:val="clear" w:color="auto" w:fill="auto"/>
            <w:vAlign w:val="bottom"/>
            <w:hideMark/>
          </w:tcPr>
          <w:p w14:paraId="5FED3780" w14:textId="77777777" w:rsidR="00B40F29" w:rsidRPr="007B0717" w:rsidRDefault="00B40F29" w:rsidP="004E180D">
            <w:pPr>
              <w:jc w:val="right"/>
              <w:rPr>
                <w:sz w:val="18"/>
                <w:szCs w:val="18"/>
                <w:lang w:val="en-US"/>
              </w:rPr>
            </w:pPr>
            <w:r w:rsidRPr="007B0717">
              <w:rPr>
                <w:sz w:val="18"/>
                <w:szCs w:val="18"/>
                <w:lang w:val="en-US"/>
              </w:rPr>
              <w:t>53,7</w:t>
            </w:r>
          </w:p>
        </w:tc>
      </w:tr>
      <w:tr w:rsidR="00B40F29" w:rsidRPr="007B0717" w14:paraId="6A4E65FA"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3501DB" w14:textId="77777777" w:rsidR="00B40F29" w:rsidRPr="007B0717" w:rsidRDefault="00B40F29" w:rsidP="004E180D">
            <w:pPr>
              <w:jc w:val="center"/>
              <w:rPr>
                <w:sz w:val="18"/>
                <w:szCs w:val="18"/>
                <w:lang w:val="en-US"/>
              </w:rPr>
            </w:pPr>
            <w:r w:rsidRPr="007B0717">
              <w:rPr>
                <w:sz w:val="18"/>
                <w:szCs w:val="18"/>
                <w:lang w:val="en-US"/>
              </w:rPr>
              <w:t xml:space="preserve">DCSE </w:t>
            </w:r>
          </w:p>
          <w:p w14:paraId="7094EF4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1CAD0E0E"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3600E1AA" w14:textId="77777777" w:rsidR="00B40F29" w:rsidRPr="007B0717" w:rsidRDefault="00B40F29" w:rsidP="004E180D">
            <w:pPr>
              <w:jc w:val="both"/>
              <w:rPr>
                <w:sz w:val="18"/>
                <w:szCs w:val="18"/>
                <w:lang w:val="en-US"/>
              </w:rPr>
            </w:pPr>
            <w:r w:rsidRPr="007B0717">
              <w:rPr>
                <w:sz w:val="18"/>
                <w:szCs w:val="18"/>
                <w:lang w:val="en-US"/>
              </w:rPr>
              <w:t>Consiliului raional Taraclia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5ADE0189" w14:textId="77777777" w:rsidR="00B40F29" w:rsidRPr="007B0717" w:rsidRDefault="00B40F29" w:rsidP="004E180D">
            <w:pPr>
              <w:jc w:val="right"/>
              <w:rPr>
                <w:sz w:val="18"/>
                <w:szCs w:val="18"/>
                <w:lang w:val="en-US"/>
              </w:rPr>
            </w:pPr>
            <w:r w:rsidRPr="007B0717">
              <w:rPr>
                <w:sz w:val="18"/>
                <w:szCs w:val="18"/>
                <w:lang w:val="en-US"/>
              </w:rPr>
              <w:t>897,5</w:t>
            </w:r>
          </w:p>
        </w:tc>
        <w:tc>
          <w:tcPr>
            <w:tcW w:w="1228" w:type="dxa"/>
            <w:tcBorders>
              <w:top w:val="nil"/>
              <w:left w:val="nil"/>
              <w:bottom w:val="single" w:sz="4" w:space="0" w:color="auto"/>
              <w:right w:val="single" w:sz="4" w:space="0" w:color="auto"/>
            </w:tcBorders>
            <w:shd w:val="clear" w:color="auto" w:fill="auto"/>
            <w:vAlign w:val="bottom"/>
            <w:hideMark/>
          </w:tcPr>
          <w:p w14:paraId="11EDC940" w14:textId="77777777" w:rsidR="00B40F29" w:rsidRPr="007B0717" w:rsidRDefault="00B40F29" w:rsidP="004E180D">
            <w:pPr>
              <w:jc w:val="right"/>
              <w:rPr>
                <w:sz w:val="18"/>
                <w:szCs w:val="18"/>
                <w:lang w:val="en-US"/>
              </w:rPr>
            </w:pPr>
            <w:r w:rsidRPr="007B0717">
              <w:rPr>
                <w:sz w:val="18"/>
                <w:szCs w:val="18"/>
                <w:lang w:val="en-US"/>
              </w:rPr>
              <w:t>894,4</w:t>
            </w:r>
          </w:p>
        </w:tc>
      </w:tr>
      <w:tr w:rsidR="00B40F29" w:rsidRPr="007B0717" w14:paraId="7926BBD2"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AB1DD5" w14:textId="77777777" w:rsidR="00B40F29" w:rsidRPr="007B0717" w:rsidRDefault="00B40F29" w:rsidP="004E180D">
            <w:pPr>
              <w:jc w:val="center"/>
              <w:rPr>
                <w:sz w:val="18"/>
                <w:szCs w:val="18"/>
                <w:lang w:val="en-US"/>
              </w:rPr>
            </w:pPr>
            <w:r w:rsidRPr="007B0717">
              <w:rPr>
                <w:sz w:val="18"/>
                <w:szCs w:val="18"/>
                <w:lang w:val="en-US"/>
              </w:rPr>
              <w:t xml:space="preserve">DCSE </w:t>
            </w:r>
          </w:p>
          <w:p w14:paraId="2BA45171"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59D52674"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1311824" w14:textId="77777777" w:rsidR="00B40F29" w:rsidRPr="007B0717" w:rsidRDefault="00B40F29" w:rsidP="004E180D">
            <w:pPr>
              <w:jc w:val="both"/>
              <w:rPr>
                <w:sz w:val="18"/>
                <w:szCs w:val="18"/>
                <w:lang w:val="en-US"/>
              </w:rPr>
            </w:pPr>
            <w:r w:rsidRPr="007B0717">
              <w:rPr>
                <w:sz w:val="18"/>
                <w:szCs w:val="18"/>
                <w:lang w:val="en-US"/>
              </w:rPr>
              <w:t>Consiliului raional Taraclia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3377FB6A" w14:textId="77777777" w:rsidR="00B40F29" w:rsidRPr="007B0717" w:rsidRDefault="00B40F29" w:rsidP="004E180D">
            <w:pPr>
              <w:jc w:val="right"/>
              <w:rPr>
                <w:sz w:val="18"/>
                <w:szCs w:val="18"/>
                <w:lang w:val="en-US"/>
              </w:rPr>
            </w:pPr>
            <w:r w:rsidRPr="007B0717">
              <w:rPr>
                <w:sz w:val="18"/>
                <w:szCs w:val="18"/>
                <w:lang w:val="en-US"/>
              </w:rPr>
              <w:t>154,8</w:t>
            </w:r>
          </w:p>
        </w:tc>
        <w:tc>
          <w:tcPr>
            <w:tcW w:w="1228" w:type="dxa"/>
            <w:tcBorders>
              <w:top w:val="nil"/>
              <w:left w:val="nil"/>
              <w:bottom w:val="single" w:sz="4" w:space="0" w:color="auto"/>
              <w:right w:val="single" w:sz="4" w:space="0" w:color="auto"/>
            </w:tcBorders>
            <w:shd w:val="clear" w:color="auto" w:fill="auto"/>
            <w:vAlign w:val="bottom"/>
            <w:hideMark/>
          </w:tcPr>
          <w:p w14:paraId="1CF4DF49" w14:textId="77777777" w:rsidR="00B40F29" w:rsidRPr="007B0717" w:rsidRDefault="00B40F29" w:rsidP="004E180D">
            <w:pPr>
              <w:jc w:val="right"/>
              <w:rPr>
                <w:sz w:val="18"/>
                <w:szCs w:val="18"/>
                <w:lang w:val="en-US"/>
              </w:rPr>
            </w:pPr>
            <w:r w:rsidRPr="007B0717">
              <w:rPr>
                <w:sz w:val="18"/>
                <w:szCs w:val="18"/>
                <w:lang w:val="en-US"/>
              </w:rPr>
              <w:t>154,8</w:t>
            </w:r>
          </w:p>
        </w:tc>
      </w:tr>
      <w:tr w:rsidR="00B40F29" w:rsidRPr="007B0717" w14:paraId="112A59F3"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00725B" w14:textId="77777777" w:rsidR="00B40F29" w:rsidRPr="007B0717" w:rsidRDefault="00B40F29" w:rsidP="004E180D">
            <w:pPr>
              <w:jc w:val="center"/>
              <w:rPr>
                <w:sz w:val="18"/>
                <w:szCs w:val="18"/>
                <w:lang w:val="en-US"/>
              </w:rPr>
            </w:pPr>
            <w:r w:rsidRPr="007B0717">
              <w:rPr>
                <w:sz w:val="18"/>
                <w:szCs w:val="18"/>
                <w:lang w:val="en-US"/>
              </w:rPr>
              <w:t>DCSE</w:t>
            </w:r>
          </w:p>
          <w:p w14:paraId="522FEBB1"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1371CEF4"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101D1E7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8267B12" w14:textId="77777777" w:rsidR="00B40F29" w:rsidRPr="007B0717" w:rsidRDefault="00B40F29" w:rsidP="004E180D">
            <w:pPr>
              <w:jc w:val="right"/>
              <w:rPr>
                <w:sz w:val="18"/>
                <w:szCs w:val="18"/>
                <w:lang w:val="en-US"/>
              </w:rPr>
            </w:pPr>
            <w:r w:rsidRPr="007B0717">
              <w:rPr>
                <w:sz w:val="18"/>
                <w:szCs w:val="18"/>
                <w:lang w:val="en-US"/>
              </w:rPr>
              <w:t>153,0</w:t>
            </w:r>
          </w:p>
        </w:tc>
        <w:tc>
          <w:tcPr>
            <w:tcW w:w="1228" w:type="dxa"/>
            <w:tcBorders>
              <w:top w:val="nil"/>
              <w:left w:val="nil"/>
              <w:bottom w:val="single" w:sz="4" w:space="0" w:color="auto"/>
              <w:right w:val="single" w:sz="4" w:space="0" w:color="auto"/>
            </w:tcBorders>
            <w:shd w:val="clear" w:color="auto" w:fill="auto"/>
            <w:vAlign w:val="bottom"/>
            <w:hideMark/>
          </w:tcPr>
          <w:p w14:paraId="074C3217" w14:textId="77777777" w:rsidR="00B40F29" w:rsidRPr="007B0717" w:rsidRDefault="00B40F29" w:rsidP="004E180D">
            <w:pPr>
              <w:jc w:val="right"/>
              <w:rPr>
                <w:sz w:val="18"/>
                <w:szCs w:val="18"/>
                <w:lang w:val="en-US"/>
              </w:rPr>
            </w:pPr>
            <w:r w:rsidRPr="007B0717">
              <w:rPr>
                <w:sz w:val="18"/>
                <w:szCs w:val="18"/>
                <w:lang w:val="en-US"/>
              </w:rPr>
              <w:t>153,0</w:t>
            </w:r>
          </w:p>
        </w:tc>
      </w:tr>
      <w:tr w:rsidR="00B40F29" w:rsidRPr="007B0717" w14:paraId="711BF5B3" w14:textId="77777777" w:rsidTr="00B40F29">
        <w:trPr>
          <w:trHeight w:val="3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0C97E98" w14:textId="77777777" w:rsidR="00B40F29" w:rsidRPr="007B0717" w:rsidRDefault="00B40F29" w:rsidP="004E180D">
            <w:pPr>
              <w:jc w:val="center"/>
              <w:rPr>
                <w:sz w:val="18"/>
                <w:szCs w:val="18"/>
                <w:lang w:val="en-US"/>
              </w:rPr>
            </w:pPr>
            <w:r w:rsidRPr="007B0717">
              <w:rPr>
                <w:sz w:val="18"/>
                <w:szCs w:val="18"/>
                <w:lang w:val="en-US"/>
              </w:rPr>
              <w:t>HG</w:t>
            </w:r>
          </w:p>
          <w:p w14:paraId="6D0A5359"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402C7E22"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05EFC17C" w14:textId="77777777" w:rsidR="00B40F29" w:rsidRPr="007B0717" w:rsidRDefault="00B40F29" w:rsidP="004E180D">
            <w:pPr>
              <w:jc w:val="both"/>
              <w:rPr>
                <w:sz w:val="18"/>
                <w:szCs w:val="18"/>
                <w:lang w:val="en-US"/>
              </w:rPr>
            </w:pPr>
            <w:r w:rsidRPr="007B0717">
              <w:rPr>
                <w:sz w:val="18"/>
                <w:szCs w:val="18"/>
                <w:lang w:val="en-US"/>
              </w:rPr>
              <w:t>Consiliului raional Taraclia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59DE716F" w14:textId="77777777" w:rsidR="00B40F29" w:rsidRPr="007B0717" w:rsidRDefault="00B40F29" w:rsidP="004E180D">
            <w:pPr>
              <w:jc w:val="right"/>
              <w:rPr>
                <w:sz w:val="18"/>
                <w:szCs w:val="18"/>
                <w:lang w:val="en-US"/>
              </w:rPr>
            </w:pPr>
            <w:r w:rsidRPr="007B0717">
              <w:rPr>
                <w:sz w:val="18"/>
                <w:szCs w:val="18"/>
                <w:lang w:val="en-US"/>
              </w:rPr>
              <w:t>48,0</w:t>
            </w:r>
          </w:p>
        </w:tc>
        <w:tc>
          <w:tcPr>
            <w:tcW w:w="1228" w:type="dxa"/>
            <w:tcBorders>
              <w:top w:val="nil"/>
              <w:left w:val="nil"/>
              <w:bottom w:val="single" w:sz="4" w:space="0" w:color="auto"/>
              <w:right w:val="single" w:sz="4" w:space="0" w:color="auto"/>
            </w:tcBorders>
            <w:shd w:val="clear" w:color="auto" w:fill="auto"/>
            <w:vAlign w:val="bottom"/>
            <w:hideMark/>
          </w:tcPr>
          <w:p w14:paraId="45B2A2CA" w14:textId="77777777" w:rsidR="00B40F29" w:rsidRPr="007B0717" w:rsidRDefault="00B40F29" w:rsidP="004E180D">
            <w:pPr>
              <w:jc w:val="right"/>
              <w:rPr>
                <w:sz w:val="18"/>
                <w:szCs w:val="18"/>
                <w:lang w:val="en-US"/>
              </w:rPr>
            </w:pPr>
            <w:r w:rsidRPr="007B0717">
              <w:rPr>
                <w:sz w:val="18"/>
                <w:szCs w:val="18"/>
                <w:lang w:val="en-US"/>
              </w:rPr>
              <w:t>48,0</w:t>
            </w:r>
          </w:p>
        </w:tc>
      </w:tr>
      <w:tr w:rsidR="00B40F29" w:rsidRPr="007B0717" w14:paraId="467B3EEC"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8ADB775"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1B63DED8"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6168C80D" w14:textId="77777777" w:rsidR="00B40F29" w:rsidRPr="007B0717" w:rsidRDefault="00B40F29" w:rsidP="004E180D">
            <w:pPr>
              <w:jc w:val="both"/>
              <w:rPr>
                <w:b/>
                <w:bCs/>
                <w:sz w:val="18"/>
                <w:szCs w:val="18"/>
                <w:lang w:val="en-US"/>
              </w:rPr>
            </w:pPr>
            <w:r w:rsidRPr="007B0717">
              <w:rPr>
                <w:b/>
                <w:bCs/>
                <w:sz w:val="18"/>
                <w:szCs w:val="18"/>
                <w:lang w:val="en-US"/>
              </w:rPr>
              <w:t>Raionul Telenești</w:t>
            </w:r>
          </w:p>
        </w:tc>
        <w:tc>
          <w:tcPr>
            <w:tcW w:w="1465" w:type="dxa"/>
            <w:tcBorders>
              <w:top w:val="nil"/>
              <w:left w:val="nil"/>
              <w:bottom w:val="single" w:sz="4" w:space="0" w:color="auto"/>
              <w:right w:val="single" w:sz="4" w:space="0" w:color="auto"/>
            </w:tcBorders>
            <w:shd w:val="clear" w:color="auto" w:fill="FFFFFF"/>
            <w:vAlign w:val="bottom"/>
            <w:hideMark/>
          </w:tcPr>
          <w:p w14:paraId="0BCF94C9" w14:textId="77777777" w:rsidR="00B40F29" w:rsidRPr="007B0717" w:rsidRDefault="00B40F29" w:rsidP="004E180D">
            <w:pPr>
              <w:jc w:val="right"/>
              <w:rPr>
                <w:b/>
                <w:bCs/>
                <w:sz w:val="18"/>
                <w:szCs w:val="18"/>
                <w:lang w:val="en-US"/>
              </w:rPr>
            </w:pPr>
            <w:r w:rsidRPr="007B0717">
              <w:rPr>
                <w:b/>
                <w:bCs/>
                <w:sz w:val="18"/>
                <w:szCs w:val="18"/>
                <w:lang w:val="en-US"/>
              </w:rPr>
              <w:t>2198,9</w:t>
            </w:r>
          </w:p>
        </w:tc>
        <w:tc>
          <w:tcPr>
            <w:tcW w:w="1228" w:type="dxa"/>
            <w:tcBorders>
              <w:top w:val="nil"/>
              <w:left w:val="nil"/>
              <w:bottom w:val="single" w:sz="4" w:space="0" w:color="auto"/>
              <w:right w:val="single" w:sz="4" w:space="0" w:color="auto"/>
            </w:tcBorders>
            <w:shd w:val="clear" w:color="auto" w:fill="FFFFFF"/>
            <w:vAlign w:val="bottom"/>
            <w:hideMark/>
          </w:tcPr>
          <w:p w14:paraId="358B9260" w14:textId="77777777" w:rsidR="00B40F29" w:rsidRPr="007B0717" w:rsidRDefault="00B40F29" w:rsidP="004E180D">
            <w:pPr>
              <w:jc w:val="right"/>
              <w:rPr>
                <w:b/>
                <w:bCs/>
                <w:sz w:val="18"/>
                <w:szCs w:val="18"/>
                <w:lang w:val="en-US"/>
              </w:rPr>
            </w:pPr>
            <w:r w:rsidRPr="007B0717">
              <w:rPr>
                <w:b/>
                <w:bCs/>
                <w:sz w:val="18"/>
                <w:szCs w:val="18"/>
                <w:lang w:val="en-US"/>
              </w:rPr>
              <w:t>1954,8</w:t>
            </w:r>
          </w:p>
        </w:tc>
      </w:tr>
      <w:tr w:rsidR="00B40F29" w:rsidRPr="007B0717" w14:paraId="51A0024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29B99B" w14:textId="77777777" w:rsidR="00B40F29" w:rsidRPr="007B0717" w:rsidRDefault="00B40F29" w:rsidP="004E180D">
            <w:pPr>
              <w:jc w:val="center"/>
              <w:rPr>
                <w:sz w:val="18"/>
                <w:szCs w:val="18"/>
                <w:lang w:val="en-US"/>
              </w:rPr>
            </w:pPr>
            <w:r w:rsidRPr="007B0717">
              <w:rPr>
                <w:sz w:val="18"/>
                <w:szCs w:val="18"/>
                <w:lang w:val="en-US"/>
              </w:rPr>
              <w:t>DCSE</w:t>
            </w:r>
          </w:p>
          <w:p w14:paraId="38C228EE" w14:textId="77777777" w:rsidR="00B40F29" w:rsidRPr="007B0717" w:rsidRDefault="00B40F29" w:rsidP="004E180D">
            <w:pPr>
              <w:jc w:val="center"/>
              <w:rPr>
                <w:sz w:val="18"/>
                <w:szCs w:val="18"/>
                <w:lang w:val="en-US"/>
              </w:rPr>
            </w:pPr>
            <w:r w:rsidRPr="007B0717">
              <w:rPr>
                <w:sz w:val="18"/>
                <w:szCs w:val="18"/>
                <w:lang w:val="en-US"/>
              </w:rPr>
              <w:t xml:space="preserve"> 58</w:t>
            </w:r>
          </w:p>
        </w:tc>
        <w:tc>
          <w:tcPr>
            <w:tcW w:w="1134" w:type="dxa"/>
            <w:tcBorders>
              <w:top w:val="nil"/>
              <w:left w:val="nil"/>
              <w:bottom w:val="single" w:sz="4" w:space="0" w:color="auto"/>
              <w:right w:val="single" w:sz="4" w:space="0" w:color="auto"/>
            </w:tcBorders>
            <w:shd w:val="clear" w:color="auto" w:fill="auto"/>
            <w:vAlign w:val="center"/>
            <w:hideMark/>
          </w:tcPr>
          <w:p w14:paraId="0BA90017"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D753830" w14:textId="77777777" w:rsidR="00B40F29" w:rsidRPr="007B0717" w:rsidRDefault="00B40F29" w:rsidP="004E180D">
            <w:pPr>
              <w:jc w:val="both"/>
              <w:rPr>
                <w:sz w:val="18"/>
                <w:szCs w:val="18"/>
                <w:lang w:val="en-US"/>
              </w:rPr>
            </w:pPr>
            <w:r w:rsidRPr="007B0717">
              <w:rPr>
                <w:sz w:val="18"/>
                <w:szCs w:val="18"/>
                <w:lang w:val="en-US"/>
              </w:rPr>
              <w:t>Consiliului raional Telenești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44F96E5E" w14:textId="77777777" w:rsidR="00B40F29" w:rsidRPr="007B0717" w:rsidRDefault="00B40F29" w:rsidP="004E180D">
            <w:pPr>
              <w:jc w:val="right"/>
              <w:rPr>
                <w:sz w:val="18"/>
                <w:szCs w:val="18"/>
                <w:lang w:val="en-US"/>
              </w:rPr>
            </w:pPr>
            <w:r w:rsidRPr="007B0717">
              <w:rPr>
                <w:sz w:val="18"/>
                <w:szCs w:val="18"/>
                <w:lang w:val="en-US"/>
              </w:rPr>
              <w:t>35,8</w:t>
            </w:r>
          </w:p>
        </w:tc>
        <w:tc>
          <w:tcPr>
            <w:tcW w:w="1228" w:type="dxa"/>
            <w:tcBorders>
              <w:top w:val="nil"/>
              <w:left w:val="nil"/>
              <w:bottom w:val="single" w:sz="4" w:space="0" w:color="auto"/>
              <w:right w:val="single" w:sz="4" w:space="0" w:color="auto"/>
            </w:tcBorders>
            <w:shd w:val="clear" w:color="auto" w:fill="auto"/>
            <w:vAlign w:val="bottom"/>
            <w:hideMark/>
          </w:tcPr>
          <w:p w14:paraId="300BD967" w14:textId="77777777" w:rsidR="00B40F29" w:rsidRPr="007B0717" w:rsidRDefault="00B40F29" w:rsidP="004E180D">
            <w:pPr>
              <w:jc w:val="right"/>
              <w:rPr>
                <w:sz w:val="18"/>
                <w:szCs w:val="18"/>
                <w:lang w:val="en-US"/>
              </w:rPr>
            </w:pPr>
            <w:r w:rsidRPr="007B0717">
              <w:rPr>
                <w:sz w:val="18"/>
                <w:szCs w:val="18"/>
                <w:lang w:val="en-US"/>
              </w:rPr>
              <w:t>35,8</w:t>
            </w:r>
          </w:p>
        </w:tc>
      </w:tr>
      <w:tr w:rsidR="00B40F29" w:rsidRPr="007B0717" w14:paraId="3F1640C1" w14:textId="77777777" w:rsidTr="00B40F29">
        <w:trPr>
          <w:trHeight w:val="45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856BE4" w14:textId="77777777" w:rsidR="00B40F29" w:rsidRPr="007B0717" w:rsidRDefault="00B40F29" w:rsidP="004E180D">
            <w:pPr>
              <w:jc w:val="center"/>
              <w:rPr>
                <w:sz w:val="18"/>
                <w:szCs w:val="18"/>
                <w:lang w:val="en-US"/>
              </w:rPr>
            </w:pPr>
            <w:r w:rsidRPr="007B0717">
              <w:rPr>
                <w:sz w:val="18"/>
                <w:szCs w:val="18"/>
                <w:lang w:val="en-US"/>
              </w:rPr>
              <w:t xml:space="preserve">DCSE </w:t>
            </w:r>
          </w:p>
          <w:p w14:paraId="5388BF7A"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40268743"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11FDAF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E1F6C4D" w14:textId="77777777" w:rsidR="00B40F29" w:rsidRPr="007B0717" w:rsidRDefault="00B40F29" w:rsidP="004E180D">
            <w:pPr>
              <w:jc w:val="right"/>
              <w:rPr>
                <w:sz w:val="18"/>
                <w:szCs w:val="18"/>
                <w:lang w:val="en-US"/>
              </w:rPr>
            </w:pPr>
            <w:r w:rsidRPr="007B0717">
              <w:rPr>
                <w:sz w:val="18"/>
                <w:szCs w:val="18"/>
                <w:lang w:val="en-US"/>
              </w:rPr>
              <w:t>72,0</w:t>
            </w:r>
          </w:p>
        </w:tc>
        <w:tc>
          <w:tcPr>
            <w:tcW w:w="1228" w:type="dxa"/>
            <w:tcBorders>
              <w:top w:val="nil"/>
              <w:left w:val="nil"/>
              <w:bottom w:val="single" w:sz="4" w:space="0" w:color="auto"/>
              <w:right w:val="single" w:sz="4" w:space="0" w:color="auto"/>
            </w:tcBorders>
            <w:shd w:val="clear" w:color="auto" w:fill="auto"/>
            <w:vAlign w:val="bottom"/>
            <w:hideMark/>
          </w:tcPr>
          <w:p w14:paraId="768A9F82" w14:textId="77777777" w:rsidR="00B40F29" w:rsidRPr="007B0717" w:rsidRDefault="00B40F29" w:rsidP="004E180D">
            <w:pPr>
              <w:jc w:val="right"/>
              <w:rPr>
                <w:sz w:val="18"/>
                <w:szCs w:val="18"/>
                <w:lang w:val="en-US"/>
              </w:rPr>
            </w:pPr>
            <w:r w:rsidRPr="007B0717">
              <w:rPr>
                <w:sz w:val="18"/>
                <w:szCs w:val="18"/>
                <w:lang w:val="en-US"/>
              </w:rPr>
              <w:t>72,0</w:t>
            </w:r>
          </w:p>
        </w:tc>
      </w:tr>
      <w:tr w:rsidR="00B40F29" w:rsidRPr="007B0717" w14:paraId="4616AF5B" w14:textId="77777777" w:rsidTr="00B40F29">
        <w:trPr>
          <w:trHeight w:val="46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BEEFC6" w14:textId="77777777" w:rsidR="00B40F29" w:rsidRPr="007B0717" w:rsidRDefault="00B40F29" w:rsidP="004E180D">
            <w:pPr>
              <w:jc w:val="center"/>
              <w:rPr>
                <w:sz w:val="18"/>
                <w:szCs w:val="18"/>
                <w:lang w:val="en-US"/>
              </w:rPr>
            </w:pPr>
            <w:r w:rsidRPr="007B0717">
              <w:rPr>
                <w:sz w:val="18"/>
                <w:szCs w:val="18"/>
                <w:lang w:val="en-US"/>
              </w:rPr>
              <w:t xml:space="preserve">DCSE </w:t>
            </w:r>
          </w:p>
          <w:p w14:paraId="5F015997" w14:textId="77777777" w:rsidR="00B40F29" w:rsidRPr="007B0717" w:rsidRDefault="00B40F29" w:rsidP="004E180D">
            <w:pPr>
              <w:jc w:val="center"/>
              <w:rPr>
                <w:sz w:val="18"/>
                <w:szCs w:val="18"/>
                <w:lang w:val="en-US"/>
              </w:rPr>
            </w:pPr>
            <w:r w:rsidRPr="007B071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14:paraId="51D6EDD1"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3D6E3D5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93451AE" w14:textId="77777777" w:rsidR="00B40F29" w:rsidRPr="007B0717" w:rsidRDefault="00B40F29" w:rsidP="004E180D">
            <w:pPr>
              <w:jc w:val="right"/>
              <w:rPr>
                <w:sz w:val="18"/>
                <w:szCs w:val="18"/>
                <w:lang w:val="en-US"/>
              </w:rPr>
            </w:pPr>
            <w:r w:rsidRPr="007B0717">
              <w:rPr>
                <w:sz w:val="18"/>
                <w:szCs w:val="18"/>
                <w:lang w:val="en-US"/>
              </w:rPr>
              <w:t>222,0</w:t>
            </w:r>
          </w:p>
        </w:tc>
        <w:tc>
          <w:tcPr>
            <w:tcW w:w="1228" w:type="dxa"/>
            <w:tcBorders>
              <w:top w:val="nil"/>
              <w:left w:val="nil"/>
              <w:bottom w:val="single" w:sz="4" w:space="0" w:color="auto"/>
              <w:right w:val="single" w:sz="4" w:space="0" w:color="auto"/>
            </w:tcBorders>
            <w:shd w:val="clear" w:color="auto" w:fill="auto"/>
            <w:vAlign w:val="bottom"/>
            <w:hideMark/>
          </w:tcPr>
          <w:p w14:paraId="772E4B96" w14:textId="77777777" w:rsidR="00B40F29" w:rsidRPr="007B0717" w:rsidRDefault="00B40F29" w:rsidP="004E180D">
            <w:pPr>
              <w:jc w:val="right"/>
              <w:rPr>
                <w:sz w:val="18"/>
                <w:szCs w:val="18"/>
                <w:lang w:val="en-US"/>
              </w:rPr>
            </w:pPr>
            <w:r w:rsidRPr="007B0717">
              <w:rPr>
                <w:sz w:val="18"/>
                <w:szCs w:val="18"/>
                <w:lang w:val="en-US"/>
              </w:rPr>
              <w:t>221,9</w:t>
            </w:r>
          </w:p>
        </w:tc>
      </w:tr>
      <w:tr w:rsidR="00B40F29" w:rsidRPr="007B0717" w14:paraId="002F5813" w14:textId="77777777" w:rsidTr="00B40F29">
        <w:trPr>
          <w:trHeight w:val="61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520541" w14:textId="77777777" w:rsidR="00B40F29" w:rsidRPr="007B0717" w:rsidRDefault="00B40F29" w:rsidP="004E180D">
            <w:pPr>
              <w:jc w:val="center"/>
              <w:rPr>
                <w:sz w:val="18"/>
                <w:szCs w:val="18"/>
                <w:lang w:val="en-US"/>
              </w:rPr>
            </w:pPr>
            <w:r w:rsidRPr="007B0717">
              <w:rPr>
                <w:sz w:val="18"/>
                <w:szCs w:val="18"/>
                <w:lang w:val="en-US"/>
              </w:rPr>
              <w:t>DCSE</w:t>
            </w:r>
          </w:p>
          <w:p w14:paraId="38A08E97"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028B19FD"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2D70BE4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9415D13" w14:textId="77777777" w:rsidR="00B40F29" w:rsidRPr="007B0717" w:rsidRDefault="00B40F29" w:rsidP="004E180D">
            <w:pPr>
              <w:jc w:val="right"/>
              <w:rPr>
                <w:sz w:val="18"/>
                <w:szCs w:val="18"/>
                <w:lang w:val="en-US"/>
              </w:rPr>
            </w:pPr>
            <w:r w:rsidRPr="007B0717">
              <w:rPr>
                <w:sz w:val="18"/>
                <w:szCs w:val="18"/>
                <w:lang w:val="en-US"/>
              </w:rPr>
              <w:t>55,2</w:t>
            </w:r>
          </w:p>
        </w:tc>
        <w:tc>
          <w:tcPr>
            <w:tcW w:w="1228" w:type="dxa"/>
            <w:tcBorders>
              <w:top w:val="nil"/>
              <w:left w:val="nil"/>
              <w:bottom w:val="single" w:sz="4" w:space="0" w:color="auto"/>
              <w:right w:val="single" w:sz="4" w:space="0" w:color="auto"/>
            </w:tcBorders>
            <w:shd w:val="clear" w:color="auto" w:fill="auto"/>
            <w:vAlign w:val="bottom"/>
            <w:hideMark/>
          </w:tcPr>
          <w:p w14:paraId="3B9C8F39" w14:textId="77777777" w:rsidR="00B40F29" w:rsidRPr="007B0717" w:rsidRDefault="00B40F29" w:rsidP="004E180D">
            <w:pPr>
              <w:jc w:val="right"/>
              <w:rPr>
                <w:sz w:val="18"/>
                <w:szCs w:val="18"/>
                <w:lang w:val="en-US"/>
              </w:rPr>
            </w:pPr>
            <w:r w:rsidRPr="007B0717">
              <w:rPr>
                <w:sz w:val="18"/>
                <w:szCs w:val="18"/>
                <w:lang w:val="en-US"/>
              </w:rPr>
              <w:t>55,2</w:t>
            </w:r>
          </w:p>
        </w:tc>
      </w:tr>
      <w:tr w:rsidR="00B40F29" w:rsidRPr="007B0717" w14:paraId="2BA3B218" w14:textId="77777777" w:rsidTr="00B40F29">
        <w:trPr>
          <w:trHeight w:val="563"/>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5286A1" w14:textId="77777777" w:rsidR="00B40F29" w:rsidRPr="007B0717" w:rsidRDefault="00B40F29" w:rsidP="004E180D">
            <w:pPr>
              <w:jc w:val="center"/>
              <w:rPr>
                <w:sz w:val="18"/>
                <w:szCs w:val="18"/>
                <w:lang w:val="en-US"/>
              </w:rPr>
            </w:pPr>
            <w:r w:rsidRPr="007B0717">
              <w:rPr>
                <w:sz w:val="18"/>
                <w:szCs w:val="18"/>
                <w:lang w:val="en-US"/>
              </w:rPr>
              <w:t>DCSE</w:t>
            </w:r>
          </w:p>
          <w:p w14:paraId="00038B09"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22F99124"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5B41E6B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A3E1ECB" w14:textId="77777777" w:rsidR="00B40F29" w:rsidRPr="007B0717" w:rsidRDefault="00B40F29" w:rsidP="004E180D">
            <w:pPr>
              <w:jc w:val="right"/>
              <w:rPr>
                <w:sz w:val="18"/>
                <w:szCs w:val="18"/>
                <w:lang w:val="en-US"/>
              </w:rPr>
            </w:pPr>
            <w:r w:rsidRPr="007B0717">
              <w:rPr>
                <w:sz w:val="18"/>
                <w:szCs w:val="18"/>
                <w:lang w:val="en-US"/>
              </w:rPr>
              <w:t>8,2</w:t>
            </w:r>
          </w:p>
        </w:tc>
        <w:tc>
          <w:tcPr>
            <w:tcW w:w="1228" w:type="dxa"/>
            <w:tcBorders>
              <w:top w:val="nil"/>
              <w:left w:val="nil"/>
              <w:bottom w:val="single" w:sz="4" w:space="0" w:color="auto"/>
              <w:right w:val="single" w:sz="4" w:space="0" w:color="auto"/>
            </w:tcBorders>
            <w:shd w:val="clear" w:color="auto" w:fill="auto"/>
            <w:vAlign w:val="bottom"/>
            <w:hideMark/>
          </w:tcPr>
          <w:p w14:paraId="0C301509" w14:textId="77777777" w:rsidR="00B40F29" w:rsidRPr="007B0717" w:rsidRDefault="00B40F29" w:rsidP="004E180D">
            <w:pPr>
              <w:jc w:val="right"/>
              <w:rPr>
                <w:sz w:val="18"/>
                <w:szCs w:val="18"/>
                <w:lang w:val="en-US"/>
              </w:rPr>
            </w:pPr>
            <w:r w:rsidRPr="007B0717">
              <w:rPr>
                <w:sz w:val="18"/>
                <w:szCs w:val="18"/>
                <w:lang w:val="en-US"/>
              </w:rPr>
              <w:t>8,2</w:t>
            </w:r>
          </w:p>
        </w:tc>
      </w:tr>
      <w:tr w:rsidR="00B40F29" w:rsidRPr="007B0717" w14:paraId="574EF681" w14:textId="77777777" w:rsidTr="00B40F29">
        <w:trPr>
          <w:trHeight w:val="557"/>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F4028F" w14:textId="77777777" w:rsidR="00B40F29" w:rsidRPr="007B0717" w:rsidRDefault="00B40F29" w:rsidP="004E180D">
            <w:pPr>
              <w:jc w:val="center"/>
              <w:rPr>
                <w:sz w:val="18"/>
                <w:szCs w:val="18"/>
                <w:lang w:val="en-US"/>
              </w:rPr>
            </w:pPr>
            <w:r w:rsidRPr="007B0717">
              <w:rPr>
                <w:sz w:val="18"/>
                <w:szCs w:val="18"/>
                <w:lang w:val="en-US"/>
              </w:rPr>
              <w:t xml:space="preserve">DCSE </w:t>
            </w:r>
          </w:p>
          <w:p w14:paraId="4912F87F"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77D40417"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1BADCC0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5793B79" w14:textId="77777777" w:rsidR="00B40F29" w:rsidRPr="007B0717" w:rsidRDefault="00B40F29" w:rsidP="004E180D">
            <w:pPr>
              <w:jc w:val="right"/>
              <w:rPr>
                <w:sz w:val="18"/>
                <w:szCs w:val="18"/>
                <w:lang w:val="en-US"/>
              </w:rPr>
            </w:pPr>
            <w:r w:rsidRPr="007B0717">
              <w:rPr>
                <w:sz w:val="18"/>
                <w:szCs w:val="18"/>
                <w:lang w:val="en-US"/>
              </w:rPr>
              <w:t>26,7</w:t>
            </w:r>
          </w:p>
        </w:tc>
        <w:tc>
          <w:tcPr>
            <w:tcW w:w="1228" w:type="dxa"/>
            <w:tcBorders>
              <w:top w:val="nil"/>
              <w:left w:val="nil"/>
              <w:bottom w:val="single" w:sz="4" w:space="0" w:color="auto"/>
              <w:right w:val="single" w:sz="4" w:space="0" w:color="auto"/>
            </w:tcBorders>
            <w:shd w:val="clear" w:color="auto" w:fill="auto"/>
            <w:vAlign w:val="bottom"/>
            <w:hideMark/>
          </w:tcPr>
          <w:p w14:paraId="46EB98BA" w14:textId="77777777" w:rsidR="00B40F29" w:rsidRPr="007B0717" w:rsidRDefault="00B40F29" w:rsidP="004E180D">
            <w:pPr>
              <w:jc w:val="right"/>
              <w:rPr>
                <w:sz w:val="18"/>
                <w:szCs w:val="18"/>
                <w:lang w:val="en-US"/>
              </w:rPr>
            </w:pPr>
            <w:r w:rsidRPr="007B0717">
              <w:rPr>
                <w:sz w:val="18"/>
                <w:szCs w:val="18"/>
                <w:lang w:val="en-US"/>
              </w:rPr>
              <w:t>26,7</w:t>
            </w:r>
          </w:p>
        </w:tc>
      </w:tr>
      <w:tr w:rsidR="00B40F29" w:rsidRPr="007B0717" w14:paraId="43D9BAAE" w14:textId="77777777" w:rsidTr="00B40F29">
        <w:trPr>
          <w:trHeight w:val="55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539207" w14:textId="77777777" w:rsidR="00B40F29" w:rsidRPr="007B0717" w:rsidRDefault="00B40F29" w:rsidP="004E180D">
            <w:pPr>
              <w:jc w:val="center"/>
              <w:rPr>
                <w:sz w:val="18"/>
                <w:szCs w:val="18"/>
                <w:lang w:val="en-US"/>
              </w:rPr>
            </w:pPr>
            <w:r w:rsidRPr="007B0717">
              <w:rPr>
                <w:sz w:val="18"/>
                <w:szCs w:val="18"/>
                <w:lang w:val="en-US"/>
              </w:rPr>
              <w:t xml:space="preserve">DCSE </w:t>
            </w:r>
          </w:p>
          <w:p w14:paraId="2015BDE2"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7D224870"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2741D98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44254ED" w14:textId="77777777" w:rsidR="00B40F29" w:rsidRPr="007B0717" w:rsidRDefault="00B40F29" w:rsidP="004E180D">
            <w:pPr>
              <w:jc w:val="right"/>
              <w:rPr>
                <w:sz w:val="18"/>
                <w:szCs w:val="18"/>
                <w:lang w:val="en-US"/>
              </w:rPr>
            </w:pPr>
            <w:r w:rsidRPr="007B0717">
              <w:rPr>
                <w:sz w:val="18"/>
                <w:szCs w:val="18"/>
                <w:lang w:val="en-US"/>
              </w:rPr>
              <w:t>33,1</w:t>
            </w:r>
          </w:p>
        </w:tc>
        <w:tc>
          <w:tcPr>
            <w:tcW w:w="1228" w:type="dxa"/>
            <w:tcBorders>
              <w:top w:val="nil"/>
              <w:left w:val="nil"/>
              <w:bottom w:val="single" w:sz="4" w:space="0" w:color="auto"/>
              <w:right w:val="single" w:sz="4" w:space="0" w:color="auto"/>
            </w:tcBorders>
            <w:shd w:val="clear" w:color="auto" w:fill="auto"/>
            <w:vAlign w:val="bottom"/>
            <w:hideMark/>
          </w:tcPr>
          <w:p w14:paraId="1FC0D5E0" w14:textId="77777777" w:rsidR="00B40F29" w:rsidRPr="007B0717" w:rsidRDefault="00B40F29" w:rsidP="004E180D">
            <w:pPr>
              <w:jc w:val="right"/>
              <w:rPr>
                <w:sz w:val="18"/>
                <w:szCs w:val="18"/>
                <w:lang w:val="en-US"/>
              </w:rPr>
            </w:pPr>
            <w:r w:rsidRPr="007B0717">
              <w:rPr>
                <w:sz w:val="18"/>
                <w:szCs w:val="18"/>
                <w:lang w:val="en-US"/>
              </w:rPr>
              <w:t>33,1</w:t>
            </w:r>
          </w:p>
        </w:tc>
      </w:tr>
      <w:tr w:rsidR="00B40F29" w:rsidRPr="007B0717" w14:paraId="6EFED6E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2DB89EB" w14:textId="77777777" w:rsidR="00B40F29" w:rsidRPr="007B0717" w:rsidRDefault="00B40F29" w:rsidP="004E180D">
            <w:pPr>
              <w:jc w:val="center"/>
              <w:rPr>
                <w:sz w:val="18"/>
                <w:szCs w:val="18"/>
                <w:lang w:val="en-US"/>
              </w:rPr>
            </w:pPr>
            <w:r w:rsidRPr="007B0717">
              <w:rPr>
                <w:sz w:val="18"/>
                <w:szCs w:val="18"/>
                <w:lang w:val="en-US"/>
              </w:rPr>
              <w:t>DCSE</w:t>
            </w:r>
          </w:p>
          <w:p w14:paraId="0B46B4A5"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328CE13A"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1A94C4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6DF3FD1" w14:textId="77777777" w:rsidR="00B40F29" w:rsidRPr="007B0717" w:rsidRDefault="00B40F29" w:rsidP="004E180D">
            <w:pPr>
              <w:jc w:val="right"/>
              <w:rPr>
                <w:sz w:val="18"/>
                <w:szCs w:val="18"/>
                <w:lang w:val="en-US"/>
              </w:rPr>
            </w:pPr>
            <w:r w:rsidRPr="007B0717">
              <w:rPr>
                <w:sz w:val="18"/>
                <w:szCs w:val="18"/>
                <w:lang w:val="en-US"/>
              </w:rPr>
              <w:t>32,7</w:t>
            </w:r>
          </w:p>
        </w:tc>
        <w:tc>
          <w:tcPr>
            <w:tcW w:w="1228" w:type="dxa"/>
            <w:tcBorders>
              <w:top w:val="nil"/>
              <w:left w:val="nil"/>
              <w:bottom w:val="single" w:sz="4" w:space="0" w:color="auto"/>
              <w:right w:val="single" w:sz="4" w:space="0" w:color="auto"/>
            </w:tcBorders>
            <w:shd w:val="clear" w:color="auto" w:fill="auto"/>
            <w:vAlign w:val="bottom"/>
            <w:hideMark/>
          </w:tcPr>
          <w:p w14:paraId="2DA0057A" w14:textId="77777777" w:rsidR="00B40F29" w:rsidRPr="007B0717" w:rsidRDefault="00B40F29" w:rsidP="004E180D">
            <w:pPr>
              <w:jc w:val="right"/>
              <w:rPr>
                <w:sz w:val="18"/>
                <w:szCs w:val="18"/>
                <w:lang w:val="en-US"/>
              </w:rPr>
            </w:pPr>
            <w:r w:rsidRPr="007B0717">
              <w:rPr>
                <w:sz w:val="18"/>
                <w:szCs w:val="18"/>
                <w:lang w:val="en-US"/>
              </w:rPr>
              <w:t>32,5</w:t>
            </w:r>
          </w:p>
        </w:tc>
      </w:tr>
      <w:tr w:rsidR="00B40F29" w:rsidRPr="007B0717" w14:paraId="05B461BF"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878E53" w14:textId="77777777" w:rsidR="00B40F29" w:rsidRPr="007B0717" w:rsidRDefault="00B40F29" w:rsidP="004E180D">
            <w:pPr>
              <w:jc w:val="center"/>
              <w:rPr>
                <w:sz w:val="18"/>
                <w:szCs w:val="18"/>
                <w:lang w:val="en-US"/>
              </w:rPr>
            </w:pPr>
            <w:r w:rsidRPr="007B0717">
              <w:rPr>
                <w:sz w:val="18"/>
                <w:szCs w:val="18"/>
                <w:lang w:val="en-US"/>
              </w:rPr>
              <w:t>DCSE</w:t>
            </w:r>
          </w:p>
          <w:p w14:paraId="086BCC5D"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2A8BC6D5"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4F5791F3" w14:textId="77777777" w:rsidR="00B40F29" w:rsidRPr="007B0717" w:rsidRDefault="00B40F29" w:rsidP="004E180D">
            <w:pPr>
              <w:jc w:val="both"/>
              <w:rPr>
                <w:sz w:val="18"/>
                <w:szCs w:val="18"/>
                <w:lang w:val="en-US"/>
              </w:rPr>
            </w:pPr>
            <w:r w:rsidRPr="007B0717">
              <w:rPr>
                <w:sz w:val="18"/>
                <w:szCs w:val="18"/>
                <w:lang w:val="en-US"/>
              </w:rPr>
              <w:t>Consiliului raional Telenești pentru acordarea sporului de compensare pentru munca prestată în condiții de risc pentru sănătate.</w:t>
            </w:r>
          </w:p>
        </w:tc>
        <w:tc>
          <w:tcPr>
            <w:tcW w:w="1465" w:type="dxa"/>
            <w:tcBorders>
              <w:top w:val="nil"/>
              <w:left w:val="nil"/>
              <w:bottom w:val="single" w:sz="4" w:space="0" w:color="auto"/>
              <w:right w:val="single" w:sz="4" w:space="0" w:color="auto"/>
            </w:tcBorders>
            <w:shd w:val="clear" w:color="auto" w:fill="auto"/>
            <w:vAlign w:val="bottom"/>
            <w:hideMark/>
          </w:tcPr>
          <w:p w14:paraId="6D86F66F" w14:textId="77777777" w:rsidR="00B40F29" w:rsidRPr="007B0717" w:rsidRDefault="00B40F29" w:rsidP="004E180D">
            <w:pPr>
              <w:jc w:val="right"/>
              <w:rPr>
                <w:sz w:val="18"/>
                <w:szCs w:val="18"/>
                <w:lang w:val="en-US"/>
              </w:rPr>
            </w:pPr>
            <w:r w:rsidRPr="007B0717">
              <w:rPr>
                <w:sz w:val="18"/>
                <w:szCs w:val="18"/>
                <w:lang w:val="en-US"/>
              </w:rPr>
              <w:t>22,2</w:t>
            </w:r>
          </w:p>
        </w:tc>
        <w:tc>
          <w:tcPr>
            <w:tcW w:w="1228" w:type="dxa"/>
            <w:tcBorders>
              <w:top w:val="nil"/>
              <w:left w:val="nil"/>
              <w:bottom w:val="single" w:sz="4" w:space="0" w:color="auto"/>
              <w:right w:val="single" w:sz="4" w:space="0" w:color="auto"/>
            </w:tcBorders>
            <w:shd w:val="clear" w:color="auto" w:fill="auto"/>
            <w:vAlign w:val="bottom"/>
            <w:hideMark/>
          </w:tcPr>
          <w:p w14:paraId="6DA8F463" w14:textId="77777777" w:rsidR="00B40F29" w:rsidRPr="007B0717" w:rsidRDefault="00B40F29" w:rsidP="004E180D">
            <w:pPr>
              <w:jc w:val="right"/>
              <w:rPr>
                <w:sz w:val="18"/>
                <w:szCs w:val="18"/>
                <w:lang w:val="en-US"/>
              </w:rPr>
            </w:pPr>
            <w:r w:rsidRPr="007B0717">
              <w:rPr>
                <w:sz w:val="18"/>
                <w:szCs w:val="18"/>
                <w:lang w:val="en-US"/>
              </w:rPr>
              <w:t>22,2</w:t>
            </w:r>
          </w:p>
        </w:tc>
      </w:tr>
      <w:tr w:rsidR="00B40F29" w:rsidRPr="007B0717" w14:paraId="61100327" w14:textId="77777777" w:rsidTr="00B40F29">
        <w:trPr>
          <w:trHeight w:val="62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167F86" w14:textId="77777777" w:rsidR="00B40F29" w:rsidRPr="007B0717" w:rsidRDefault="00B40F29" w:rsidP="004E180D">
            <w:pPr>
              <w:jc w:val="center"/>
              <w:rPr>
                <w:sz w:val="18"/>
                <w:szCs w:val="18"/>
                <w:lang w:val="en-US"/>
              </w:rPr>
            </w:pPr>
            <w:r w:rsidRPr="007B0717">
              <w:rPr>
                <w:sz w:val="18"/>
                <w:szCs w:val="18"/>
                <w:lang w:val="en-US"/>
              </w:rPr>
              <w:t>DCSE</w:t>
            </w:r>
          </w:p>
          <w:p w14:paraId="1E273F27"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62AE7E3A"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5B2D66B6" w14:textId="77777777" w:rsidR="00B40F29" w:rsidRPr="007B0717" w:rsidRDefault="00B40F29" w:rsidP="004E180D">
            <w:pPr>
              <w:jc w:val="both"/>
              <w:rPr>
                <w:sz w:val="18"/>
                <w:szCs w:val="18"/>
                <w:lang w:val="en-US"/>
              </w:rPr>
            </w:pPr>
            <w:r w:rsidRPr="007B0717">
              <w:rPr>
                <w:sz w:val="18"/>
                <w:szCs w:val="18"/>
                <w:lang w:val="en-US"/>
              </w:rPr>
              <w:t xml:space="preserve">Consiliului raional Telenești pentru măsurile de asistență socială, conform Memordandumului de Înțelegere între Ministerul Muncii și </w:t>
            </w:r>
            <w:r w:rsidRPr="007B0717">
              <w:rPr>
                <w:sz w:val="18"/>
                <w:szCs w:val="18"/>
                <w:lang w:val="en-US"/>
              </w:rPr>
              <w:lastRenderedPageBreak/>
              <w:t>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77CA46AE" w14:textId="77777777" w:rsidR="00B40F29" w:rsidRPr="007B0717" w:rsidRDefault="00B40F29" w:rsidP="004E180D">
            <w:pPr>
              <w:jc w:val="right"/>
              <w:rPr>
                <w:sz w:val="18"/>
                <w:szCs w:val="18"/>
                <w:lang w:val="en-US"/>
              </w:rPr>
            </w:pPr>
            <w:r w:rsidRPr="007B0717">
              <w:rPr>
                <w:sz w:val="18"/>
                <w:szCs w:val="18"/>
                <w:lang w:val="en-US"/>
              </w:rPr>
              <w:lastRenderedPageBreak/>
              <w:t>1004,9</w:t>
            </w:r>
          </w:p>
        </w:tc>
        <w:tc>
          <w:tcPr>
            <w:tcW w:w="1228" w:type="dxa"/>
            <w:tcBorders>
              <w:top w:val="nil"/>
              <w:left w:val="nil"/>
              <w:bottom w:val="single" w:sz="4" w:space="0" w:color="auto"/>
              <w:right w:val="single" w:sz="4" w:space="0" w:color="auto"/>
            </w:tcBorders>
            <w:shd w:val="clear" w:color="auto" w:fill="auto"/>
            <w:vAlign w:val="bottom"/>
            <w:hideMark/>
          </w:tcPr>
          <w:p w14:paraId="26067700" w14:textId="77777777" w:rsidR="00B40F29" w:rsidRPr="007B0717" w:rsidRDefault="00B40F29" w:rsidP="004E180D">
            <w:pPr>
              <w:jc w:val="right"/>
              <w:rPr>
                <w:sz w:val="18"/>
                <w:szCs w:val="18"/>
                <w:lang w:val="en-US"/>
              </w:rPr>
            </w:pPr>
            <w:r w:rsidRPr="007B0717">
              <w:rPr>
                <w:sz w:val="18"/>
                <w:szCs w:val="18"/>
                <w:lang w:val="en-US"/>
              </w:rPr>
              <w:t>766,6</w:t>
            </w:r>
          </w:p>
        </w:tc>
      </w:tr>
      <w:tr w:rsidR="00B40F29" w:rsidRPr="007B0717" w14:paraId="0A84480D"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55EC4C" w14:textId="77777777" w:rsidR="00B40F29" w:rsidRPr="007B0717" w:rsidRDefault="00B40F29" w:rsidP="004E180D">
            <w:pPr>
              <w:jc w:val="center"/>
              <w:rPr>
                <w:sz w:val="18"/>
                <w:szCs w:val="18"/>
                <w:lang w:val="en-US"/>
              </w:rPr>
            </w:pPr>
            <w:r w:rsidRPr="007B0717">
              <w:rPr>
                <w:sz w:val="18"/>
                <w:szCs w:val="18"/>
                <w:lang w:val="en-US"/>
              </w:rPr>
              <w:t xml:space="preserve">DCSE </w:t>
            </w:r>
          </w:p>
          <w:p w14:paraId="0157067D"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02A0ABF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8F14824" w14:textId="77777777" w:rsidR="00B40F29" w:rsidRPr="007B0717" w:rsidRDefault="00B40F29" w:rsidP="004E180D">
            <w:pPr>
              <w:jc w:val="both"/>
              <w:rPr>
                <w:sz w:val="18"/>
                <w:szCs w:val="18"/>
                <w:lang w:val="en-US"/>
              </w:rPr>
            </w:pPr>
            <w:r w:rsidRPr="007B0717">
              <w:rPr>
                <w:sz w:val="18"/>
                <w:szCs w:val="18"/>
                <w:lang w:val="en-US"/>
              </w:rPr>
              <w:t>Consiliului raional Telenești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0B6981A1" w14:textId="77777777" w:rsidR="00B40F29" w:rsidRPr="007B0717" w:rsidRDefault="00B40F29" w:rsidP="004E180D">
            <w:pPr>
              <w:jc w:val="right"/>
              <w:rPr>
                <w:sz w:val="18"/>
                <w:szCs w:val="18"/>
                <w:lang w:val="en-US"/>
              </w:rPr>
            </w:pPr>
            <w:r w:rsidRPr="007B0717">
              <w:rPr>
                <w:sz w:val="18"/>
                <w:szCs w:val="18"/>
                <w:lang w:val="en-US"/>
              </w:rPr>
              <w:t>303,1</w:t>
            </w:r>
          </w:p>
        </w:tc>
        <w:tc>
          <w:tcPr>
            <w:tcW w:w="1228" w:type="dxa"/>
            <w:tcBorders>
              <w:top w:val="nil"/>
              <w:left w:val="nil"/>
              <w:bottom w:val="single" w:sz="4" w:space="0" w:color="auto"/>
              <w:right w:val="single" w:sz="4" w:space="0" w:color="auto"/>
            </w:tcBorders>
            <w:shd w:val="clear" w:color="auto" w:fill="auto"/>
            <w:vAlign w:val="bottom"/>
            <w:hideMark/>
          </w:tcPr>
          <w:p w14:paraId="699EC1F8" w14:textId="77777777" w:rsidR="00B40F29" w:rsidRPr="007B0717" w:rsidRDefault="00B40F29" w:rsidP="004E180D">
            <w:pPr>
              <w:jc w:val="right"/>
              <w:rPr>
                <w:sz w:val="18"/>
                <w:szCs w:val="18"/>
                <w:lang w:val="en-US"/>
              </w:rPr>
            </w:pPr>
            <w:r w:rsidRPr="007B0717">
              <w:rPr>
                <w:sz w:val="18"/>
                <w:szCs w:val="18"/>
                <w:lang w:val="en-US"/>
              </w:rPr>
              <w:t>303,1</w:t>
            </w:r>
          </w:p>
        </w:tc>
      </w:tr>
      <w:tr w:rsidR="00B40F29" w:rsidRPr="007B0717" w14:paraId="49673BD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CCBEFE" w14:textId="77777777" w:rsidR="00B40F29" w:rsidRPr="007B0717" w:rsidRDefault="00B40F29" w:rsidP="004E180D">
            <w:pPr>
              <w:jc w:val="center"/>
              <w:rPr>
                <w:sz w:val="18"/>
                <w:szCs w:val="18"/>
                <w:lang w:val="en-US"/>
              </w:rPr>
            </w:pPr>
            <w:r w:rsidRPr="007B0717">
              <w:rPr>
                <w:sz w:val="18"/>
                <w:szCs w:val="18"/>
                <w:lang w:val="en-US"/>
              </w:rPr>
              <w:t>DCSE</w:t>
            </w:r>
          </w:p>
          <w:p w14:paraId="3CC7C674"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715221C"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60CA816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3D4636D" w14:textId="77777777" w:rsidR="00B40F29" w:rsidRPr="007B0717" w:rsidRDefault="00B40F29" w:rsidP="004E180D">
            <w:pPr>
              <w:jc w:val="right"/>
              <w:rPr>
                <w:sz w:val="18"/>
                <w:szCs w:val="18"/>
                <w:lang w:val="en-US"/>
              </w:rPr>
            </w:pPr>
            <w:r w:rsidRPr="007B0717">
              <w:rPr>
                <w:sz w:val="18"/>
                <w:szCs w:val="18"/>
                <w:lang w:val="en-US"/>
              </w:rPr>
              <w:t>222,0</w:t>
            </w:r>
          </w:p>
        </w:tc>
        <w:tc>
          <w:tcPr>
            <w:tcW w:w="1228" w:type="dxa"/>
            <w:tcBorders>
              <w:top w:val="nil"/>
              <w:left w:val="nil"/>
              <w:bottom w:val="single" w:sz="4" w:space="0" w:color="auto"/>
              <w:right w:val="single" w:sz="4" w:space="0" w:color="auto"/>
            </w:tcBorders>
            <w:shd w:val="clear" w:color="auto" w:fill="auto"/>
            <w:vAlign w:val="bottom"/>
            <w:hideMark/>
          </w:tcPr>
          <w:p w14:paraId="15F74037" w14:textId="77777777" w:rsidR="00B40F29" w:rsidRPr="007B0717" w:rsidRDefault="00B40F29" w:rsidP="004E180D">
            <w:pPr>
              <w:jc w:val="right"/>
              <w:rPr>
                <w:sz w:val="18"/>
                <w:szCs w:val="18"/>
                <w:lang w:val="en-US"/>
              </w:rPr>
            </w:pPr>
            <w:r w:rsidRPr="007B0717">
              <w:rPr>
                <w:sz w:val="18"/>
                <w:szCs w:val="18"/>
                <w:lang w:val="en-US"/>
              </w:rPr>
              <w:t>219,5</w:t>
            </w:r>
          </w:p>
        </w:tc>
      </w:tr>
      <w:tr w:rsidR="00B40F29" w:rsidRPr="007B0717" w14:paraId="4D3A0F19"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70B534" w14:textId="77777777" w:rsidR="00B40F29" w:rsidRPr="007B0717" w:rsidRDefault="00B40F29" w:rsidP="004E180D">
            <w:pPr>
              <w:jc w:val="center"/>
              <w:rPr>
                <w:sz w:val="18"/>
                <w:szCs w:val="18"/>
                <w:lang w:val="en-US"/>
              </w:rPr>
            </w:pPr>
            <w:r w:rsidRPr="007B0717">
              <w:rPr>
                <w:sz w:val="18"/>
                <w:szCs w:val="18"/>
                <w:lang w:val="en-US"/>
              </w:rPr>
              <w:t>DCSE</w:t>
            </w:r>
          </w:p>
          <w:p w14:paraId="36E4418A"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6DB32711"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0CEEB283" w14:textId="77777777" w:rsidR="00B40F29" w:rsidRPr="007B0717" w:rsidRDefault="00B40F29" w:rsidP="004E180D">
            <w:pPr>
              <w:jc w:val="both"/>
              <w:rPr>
                <w:sz w:val="18"/>
                <w:szCs w:val="18"/>
                <w:lang w:val="en-US"/>
              </w:rPr>
            </w:pPr>
            <w:r w:rsidRPr="007B0717">
              <w:rPr>
                <w:sz w:val="18"/>
                <w:szCs w:val="18"/>
                <w:lang w:val="en-US"/>
              </w:rPr>
              <w:t>Consiliului raional Telenești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3C42FE77" w14:textId="77777777" w:rsidR="00B40F29" w:rsidRPr="007B0717" w:rsidRDefault="00B40F29" w:rsidP="004E180D">
            <w:pPr>
              <w:jc w:val="right"/>
              <w:rPr>
                <w:sz w:val="18"/>
                <w:szCs w:val="18"/>
                <w:lang w:val="en-US"/>
              </w:rPr>
            </w:pPr>
            <w:r w:rsidRPr="007B0717">
              <w:rPr>
                <w:sz w:val="18"/>
                <w:szCs w:val="18"/>
                <w:lang w:val="en-US"/>
              </w:rPr>
              <w:t>17,0</w:t>
            </w:r>
          </w:p>
        </w:tc>
        <w:tc>
          <w:tcPr>
            <w:tcW w:w="1228" w:type="dxa"/>
            <w:tcBorders>
              <w:top w:val="nil"/>
              <w:left w:val="nil"/>
              <w:bottom w:val="single" w:sz="4" w:space="0" w:color="auto"/>
              <w:right w:val="single" w:sz="4" w:space="0" w:color="auto"/>
            </w:tcBorders>
            <w:shd w:val="clear" w:color="auto" w:fill="auto"/>
            <w:vAlign w:val="bottom"/>
            <w:hideMark/>
          </w:tcPr>
          <w:p w14:paraId="712901E1" w14:textId="77777777" w:rsidR="00B40F29" w:rsidRPr="007B0717" w:rsidRDefault="00B40F29" w:rsidP="004E180D">
            <w:pPr>
              <w:jc w:val="right"/>
              <w:rPr>
                <w:sz w:val="18"/>
                <w:szCs w:val="18"/>
                <w:lang w:val="en-US"/>
              </w:rPr>
            </w:pPr>
            <w:r w:rsidRPr="007B0717">
              <w:rPr>
                <w:sz w:val="18"/>
                <w:szCs w:val="18"/>
                <w:lang w:val="en-US"/>
              </w:rPr>
              <w:t>14,0</w:t>
            </w:r>
          </w:p>
        </w:tc>
      </w:tr>
      <w:tr w:rsidR="00B40F29" w:rsidRPr="007B0717" w14:paraId="49F85454"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61FD63" w14:textId="77777777" w:rsidR="00B40F29" w:rsidRPr="007B0717" w:rsidRDefault="00B40F29" w:rsidP="004E180D">
            <w:pPr>
              <w:jc w:val="center"/>
              <w:rPr>
                <w:sz w:val="18"/>
                <w:szCs w:val="18"/>
                <w:lang w:val="en-US"/>
              </w:rPr>
            </w:pPr>
            <w:r w:rsidRPr="007B0717">
              <w:rPr>
                <w:sz w:val="18"/>
                <w:szCs w:val="18"/>
                <w:lang w:val="en-US"/>
              </w:rPr>
              <w:t>HG</w:t>
            </w:r>
          </w:p>
          <w:p w14:paraId="15428780"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3454E662"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8170FE0" w14:textId="77777777" w:rsidR="00B40F29" w:rsidRPr="007B0717" w:rsidRDefault="00B40F29" w:rsidP="004E180D">
            <w:pPr>
              <w:jc w:val="both"/>
              <w:rPr>
                <w:sz w:val="18"/>
                <w:szCs w:val="18"/>
                <w:lang w:val="en-US"/>
              </w:rPr>
            </w:pPr>
            <w:r w:rsidRPr="007B0717">
              <w:rPr>
                <w:sz w:val="18"/>
                <w:szCs w:val="18"/>
                <w:lang w:val="en-US"/>
              </w:rPr>
              <w:t>Consiliului raional Telenești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67C8C8C8" w14:textId="77777777" w:rsidR="00B40F29" w:rsidRPr="007B0717" w:rsidRDefault="00B40F29" w:rsidP="004E180D">
            <w:pPr>
              <w:jc w:val="right"/>
              <w:rPr>
                <w:sz w:val="18"/>
                <w:szCs w:val="18"/>
                <w:lang w:val="en-US"/>
              </w:rPr>
            </w:pPr>
            <w:r w:rsidRPr="007B0717">
              <w:rPr>
                <w:sz w:val="18"/>
                <w:szCs w:val="18"/>
                <w:lang w:val="en-US"/>
              </w:rPr>
              <w:t>144,0</w:t>
            </w:r>
          </w:p>
        </w:tc>
        <w:tc>
          <w:tcPr>
            <w:tcW w:w="1228" w:type="dxa"/>
            <w:tcBorders>
              <w:top w:val="nil"/>
              <w:left w:val="nil"/>
              <w:bottom w:val="single" w:sz="4" w:space="0" w:color="auto"/>
              <w:right w:val="single" w:sz="4" w:space="0" w:color="auto"/>
            </w:tcBorders>
            <w:shd w:val="clear" w:color="auto" w:fill="auto"/>
            <w:vAlign w:val="bottom"/>
            <w:hideMark/>
          </w:tcPr>
          <w:p w14:paraId="1CCB9AA4" w14:textId="77777777" w:rsidR="00B40F29" w:rsidRPr="007B0717" w:rsidRDefault="00B40F29" w:rsidP="004E180D">
            <w:pPr>
              <w:jc w:val="right"/>
              <w:rPr>
                <w:sz w:val="18"/>
                <w:szCs w:val="18"/>
                <w:lang w:val="en-US"/>
              </w:rPr>
            </w:pPr>
            <w:r w:rsidRPr="007B0717">
              <w:rPr>
                <w:sz w:val="18"/>
                <w:szCs w:val="18"/>
                <w:lang w:val="en-US"/>
              </w:rPr>
              <w:t>144,0</w:t>
            </w:r>
          </w:p>
        </w:tc>
      </w:tr>
      <w:tr w:rsidR="00B40F29" w:rsidRPr="007B0717" w14:paraId="613332D5"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56C7F0AF"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F693F11"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13A552AF" w14:textId="77777777" w:rsidR="00B40F29" w:rsidRPr="007B0717" w:rsidRDefault="00B40F29" w:rsidP="004E180D">
            <w:pPr>
              <w:jc w:val="both"/>
              <w:rPr>
                <w:b/>
                <w:bCs/>
                <w:sz w:val="18"/>
                <w:szCs w:val="18"/>
                <w:lang w:val="en-US"/>
              </w:rPr>
            </w:pPr>
            <w:r w:rsidRPr="007B0717">
              <w:rPr>
                <w:b/>
                <w:bCs/>
                <w:sz w:val="18"/>
                <w:szCs w:val="18"/>
                <w:lang w:val="en-US"/>
              </w:rPr>
              <w:t>Raionul Ungheni</w:t>
            </w:r>
          </w:p>
        </w:tc>
        <w:tc>
          <w:tcPr>
            <w:tcW w:w="1465" w:type="dxa"/>
            <w:tcBorders>
              <w:top w:val="nil"/>
              <w:left w:val="nil"/>
              <w:bottom w:val="single" w:sz="4" w:space="0" w:color="auto"/>
              <w:right w:val="single" w:sz="4" w:space="0" w:color="auto"/>
            </w:tcBorders>
            <w:shd w:val="clear" w:color="auto" w:fill="FFFFFF"/>
            <w:vAlign w:val="bottom"/>
            <w:hideMark/>
          </w:tcPr>
          <w:p w14:paraId="4861BF71" w14:textId="77777777" w:rsidR="00B40F29" w:rsidRPr="007B0717" w:rsidRDefault="00B40F29" w:rsidP="004E180D">
            <w:pPr>
              <w:jc w:val="right"/>
              <w:rPr>
                <w:b/>
                <w:bCs/>
                <w:sz w:val="18"/>
                <w:szCs w:val="18"/>
                <w:lang w:val="en-US"/>
              </w:rPr>
            </w:pPr>
            <w:r w:rsidRPr="007B0717">
              <w:rPr>
                <w:b/>
                <w:bCs/>
                <w:sz w:val="18"/>
                <w:szCs w:val="18"/>
                <w:lang w:val="en-US"/>
              </w:rPr>
              <w:t>5021,1</w:t>
            </w:r>
          </w:p>
        </w:tc>
        <w:tc>
          <w:tcPr>
            <w:tcW w:w="1228" w:type="dxa"/>
            <w:tcBorders>
              <w:top w:val="nil"/>
              <w:left w:val="nil"/>
              <w:bottom w:val="single" w:sz="4" w:space="0" w:color="auto"/>
              <w:right w:val="single" w:sz="4" w:space="0" w:color="auto"/>
            </w:tcBorders>
            <w:shd w:val="clear" w:color="auto" w:fill="FFFFFF"/>
            <w:vAlign w:val="bottom"/>
            <w:hideMark/>
          </w:tcPr>
          <w:p w14:paraId="68FA30E8" w14:textId="77777777" w:rsidR="00B40F29" w:rsidRPr="007B0717" w:rsidRDefault="00B40F29" w:rsidP="004E180D">
            <w:pPr>
              <w:jc w:val="right"/>
              <w:rPr>
                <w:b/>
                <w:bCs/>
                <w:sz w:val="18"/>
                <w:szCs w:val="18"/>
                <w:lang w:val="en-US"/>
              </w:rPr>
            </w:pPr>
            <w:r w:rsidRPr="007B0717">
              <w:rPr>
                <w:b/>
                <w:bCs/>
                <w:sz w:val="18"/>
                <w:szCs w:val="18"/>
                <w:lang w:val="en-US"/>
              </w:rPr>
              <w:t>3801,8</w:t>
            </w:r>
          </w:p>
        </w:tc>
      </w:tr>
      <w:tr w:rsidR="00B40F29" w:rsidRPr="007B0717" w14:paraId="46FCE345" w14:textId="77777777" w:rsidTr="00B40F29">
        <w:trPr>
          <w:trHeight w:val="5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4320D91" w14:textId="77777777" w:rsidR="00B40F29" w:rsidRPr="007B0717" w:rsidRDefault="00B40F29" w:rsidP="004E180D">
            <w:pPr>
              <w:jc w:val="center"/>
              <w:rPr>
                <w:sz w:val="18"/>
                <w:szCs w:val="18"/>
                <w:lang w:val="en-US"/>
              </w:rPr>
            </w:pPr>
            <w:r w:rsidRPr="007B0717">
              <w:rPr>
                <w:sz w:val="18"/>
                <w:szCs w:val="18"/>
                <w:lang w:val="en-US"/>
              </w:rPr>
              <w:t xml:space="preserve">DCSE </w:t>
            </w:r>
          </w:p>
          <w:p w14:paraId="0F3F34A4"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06D33D91"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70ED89D0" w14:textId="77777777" w:rsidR="00B40F29" w:rsidRPr="007B0717" w:rsidRDefault="00B40F29" w:rsidP="004E180D">
            <w:pPr>
              <w:jc w:val="both"/>
              <w:rPr>
                <w:sz w:val="18"/>
                <w:szCs w:val="18"/>
                <w:lang w:val="en-US"/>
              </w:rPr>
            </w:pPr>
            <w:r w:rsidRPr="007B0717">
              <w:rPr>
                <w:sz w:val="18"/>
                <w:szCs w:val="18"/>
                <w:lang w:val="en-US"/>
              </w:rPr>
              <w:t>Consiliului raional Ungheni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63CCDBDC" w14:textId="77777777" w:rsidR="00B40F29" w:rsidRPr="007B0717" w:rsidRDefault="00B40F29" w:rsidP="004E180D">
            <w:pPr>
              <w:jc w:val="right"/>
              <w:rPr>
                <w:sz w:val="18"/>
                <w:szCs w:val="18"/>
                <w:lang w:val="en-US"/>
              </w:rPr>
            </w:pPr>
            <w:r w:rsidRPr="007B0717">
              <w:rPr>
                <w:sz w:val="18"/>
                <w:szCs w:val="18"/>
                <w:lang w:val="en-US"/>
              </w:rPr>
              <w:t>457,1</w:t>
            </w:r>
          </w:p>
        </w:tc>
        <w:tc>
          <w:tcPr>
            <w:tcW w:w="1228" w:type="dxa"/>
            <w:tcBorders>
              <w:top w:val="nil"/>
              <w:left w:val="nil"/>
              <w:bottom w:val="single" w:sz="4" w:space="0" w:color="auto"/>
              <w:right w:val="single" w:sz="4" w:space="0" w:color="auto"/>
            </w:tcBorders>
            <w:shd w:val="clear" w:color="auto" w:fill="auto"/>
            <w:vAlign w:val="bottom"/>
            <w:hideMark/>
          </w:tcPr>
          <w:p w14:paraId="451B64F5" w14:textId="77777777" w:rsidR="00B40F29" w:rsidRPr="007B0717" w:rsidRDefault="00B40F29" w:rsidP="004E180D">
            <w:pPr>
              <w:jc w:val="right"/>
              <w:rPr>
                <w:sz w:val="18"/>
                <w:szCs w:val="18"/>
                <w:lang w:val="en-US"/>
              </w:rPr>
            </w:pPr>
            <w:r w:rsidRPr="007B0717">
              <w:rPr>
                <w:sz w:val="18"/>
                <w:szCs w:val="18"/>
                <w:lang w:val="en-US"/>
              </w:rPr>
              <w:t>457,0</w:t>
            </w:r>
          </w:p>
        </w:tc>
      </w:tr>
      <w:tr w:rsidR="00B40F29" w:rsidRPr="007B0717" w14:paraId="13046BBE" w14:textId="77777777" w:rsidTr="00B40F29">
        <w:trPr>
          <w:trHeight w:val="553"/>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A7A6DB" w14:textId="77777777" w:rsidR="00B40F29" w:rsidRPr="007B0717" w:rsidRDefault="00B40F29" w:rsidP="004E180D">
            <w:pPr>
              <w:jc w:val="center"/>
              <w:rPr>
                <w:sz w:val="18"/>
                <w:szCs w:val="18"/>
                <w:lang w:val="en-US"/>
              </w:rPr>
            </w:pPr>
            <w:r w:rsidRPr="007B0717">
              <w:rPr>
                <w:sz w:val="18"/>
                <w:szCs w:val="18"/>
                <w:lang w:val="en-US"/>
              </w:rPr>
              <w:t>DCSE</w:t>
            </w:r>
          </w:p>
          <w:p w14:paraId="30B902C4"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44ABDF90"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10AC604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FF6F3F0" w14:textId="77777777" w:rsidR="00B40F29" w:rsidRPr="007B0717" w:rsidRDefault="00B40F29" w:rsidP="004E180D">
            <w:pPr>
              <w:jc w:val="right"/>
              <w:rPr>
                <w:sz w:val="18"/>
                <w:szCs w:val="18"/>
                <w:lang w:val="en-US"/>
              </w:rPr>
            </w:pPr>
            <w:r w:rsidRPr="007B0717">
              <w:rPr>
                <w:sz w:val="18"/>
                <w:szCs w:val="18"/>
                <w:lang w:val="en-US"/>
              </w:rPr>
              <w:t>475,8</w:t>
            </w:r>
          </w:p>
        </w:tc>
        <w:tc>
          <w:tcPr>
            <w:tcW w:w="1228" w:type="dxa"/>
            <w:tcBorders>
              <w:top w:val="nil"/>
              <w:left w:val="nil"/>
              <w:bottom w:val="single" w:sz="4" w:space="0" w:color="auto"/>
              <w:right w:val="single" w:sz="4" w:space="0" w:color="auto"/>
            </w:tcBorders>
            <w:shd w:val="clear" w:color="auto" w:fill="auto"/>
            <w:vAlign w:val="bottom"/>
            <w:hideMark/>
          </w:tcPr>
          <w:p w14:paraId="7FF91E18" w14:textId="77777777" w:rsidR="00B40F29" w:rsidRPr="007B0717" w:rsidRDefault="00B40F29" w:rsidP="004E180D">
            <w:pPr>
              <w:jc w:val="right"/>
              <w:rPr>
                <w:sz w:val="18"/>
                <w:szCs w:val="18"/>
                <w:lang w:val="en-US"/>
              </w:rPr>
            </w:pPr>
            <w:r w:rsidRPr="007B0717">
              <w:rPr>
                <w:sz w:val="18"/>
                <w:szCs w:val="18"/>
                <w:lang w:val="en-US"/>
              </w:rPr>
              <w:t>475,7</w:t>
            </w:r>
          </w:p>
        </w:tc>
      </w:tr>
      <w:tr w:rsidR="00B40F29" w:rsidRPr="007B0717" w14:paraId="79E13E9A" w14:textId="77777777" w:rsidTr="00B40F29">
        <w:trPr>
          <w:trHeight w:val="54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A61697" w14:textId="77777777" w:rsidR="00B40F29" w:rsidRPr="007B0717" w:rsidRDefault="00B40F29" w:rsidP="004E180D">
            <w:pPr>
              <w:jc w:val="center"/>
              <w:rPr>
                <w:sz w:val="18"/>
                <w:szCs w:val="18"/>
                <w:lang w:val="en-US"/>
              </w:rPr>
            </w:pPr>
            <w:r w:rsidRPr="007B0717">
              <w:rPr>
                <w:sz w:val="18"/>
                <w:szCs w:val="18"/>
                <w:lang w:val="en-US"/>
              </w:rPr>
              <w:t xml:space="preserve">DCSE </w:t>
            </w:r>
          </w:p>
          <w:p w14:paraId="1DBD6C09"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06E64C32"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4C05D31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680B4D0" w14:textId="77777777" w:rsidR="00B40F29" w:rsidRPr="007B0717" w:rsidRDefault="00B40F29" w:rsidP="004E180D">
            <w:pPr>
              <w:jc w:val="right"/>
              <w:rPr>
                <w:sz w:val="18"/>
                <w:szCs w:val="18"/>
                <w:lang w:val="en-US"/>
              </w:rPr>
            </w:pPr>
            <w:r w:rsidRPr="007B0717">
              <w:rPr>
                <w:sz w:val="18"/>
                <w:szCs w:val="18"/>
                <w:lang w:val="en-US"/>
              </w:rPr>
              <w:t>28,8</w:t>
            </w:r>
          </w:p>
        </w:tc>
        <w:tc>
          <w:tcPr>
            <w:tcW w:w="1228" w:type="dxa"/>
            <w:tcBorders>
              <w:top w:val="nil"/>
              <w:left w:val="nil"/>
              <w:bottom w:val="single" w:sz="4" w:space="0" w:color="auto"/>
              <w:right w:val="single" w:sz="4" w:space="0" w:color="auto"/>
            </w:tcBorders>
            <w:shd w:val="clear" w:color="auto" w:fill="auto"/>
            <w:vAlign w:val="bottom"/>
            <w:hideMark/>
          </w:tcPr>
          <w:p w14:paraId="62A548A8" w14:textId="77777777" w:rsidR="00B40F29" w:rsidRPr="007B0717" w:rsidRDefault="00B40F29" w:rsidP="004E180D">
            <w:pPr>
              <w:jc w:val="right"/>
              <w:rPr>
                <w:sz w:val="18"/>
                <w:szCs w:val="18"/>
                <w:lang w:val="en-US"/>
              </w:rPr>
            </w:pPr>
            <w:r w:rsidRPr="007B0717">
              <w:rPr>
                <w:sz w:val="18"/>
                <w:szCs w:val="18"/>
                <w:lang w:val="en-US"/>
              </w:rPr>
              <w:t>28,8</w:t>
            </w:r>
          </w:p>
        </w:tc>
      </w:tr>
      <w:tr w:rsidR="00B40F29" w:rsidRPr="007B0717" w14:paraId="7E821A70" w14:textId="77777777" w:rsidTr="00B40F29">
        <w:trPr>
          <w:trHeight w:val="5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2B9786" w14:textId="77777777" w:rsidR="00B40F29" w:rsidRPr="007B0717" w:rsidRDefault="00B40F29" w:rsidP="004E180D">
            <w:pPr>
              <w:jc w:val="center"/>
              <w:rPr>
                <w:sz w:val="18"/>
                <w:szCs w:val="18"/>
                <w:lang w:val="en-US"/>
              </w:rPr>
            </w:pPr>
            <w:r w:rsidRPr="007B0717">
              <w:rPr>
                <w:sz w:val="18"/>
                <w:szCs w:val="18"/>
                <w:lang w:val="en-US"/>
              </w:rPr>
              <w:t>DCSE</w:t>
            </w:r>
          </w:p>
          <w:p w14:paraId="1060DA02"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nil"/>
              <w:left w:val="nil"/>
              <w:bottom w:val="single" w:sz="4" w:space="0" w:color="auto"/>
              <w:right w:val="single" w:sz="4" w:space="0" w:color="auto"/>
            </w:tcBorders>
            <w:shd w:val="clear" w:color="auto" w:fill="auto"/>
            <w:vAlign w:val="center"/>
            <w:hideMark/>
          </w:tcPr>
          <w:p w14:paraId="6E982889"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5E57F73E"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FB4FFE1" w14:textId="77777777" w:rsidR="00B40F29" w:rsidRPr="007B0717" w:rsidRDefault="00B40F29" w:rsidP="004E180D">
            <w:pPr>
              <w:jc w:val="right"/>
              <w:rPr>
                <w:sz w:val="18"/>
                <w:szCs w:val="18"/>
                <w:lang w:val="en-US"/>
              </w:rPr>
            </w:pPr>
            <w:r w:rsidRPr="007B0717">
              <w:rPr>
                <w:sz w:val="18"/>
                <w:szCs w:val="18"/>
                <w:lang w:val="en-US"/>
              </w:rPr>
              <w:t>39,6</w:t>
            </w:r>
          </w:p>
        </w:tc>
        <w:tc>
          <w:tcPr>
            <w:tcW w:w="1228" w:type="dxa"/>
            <w:tcBorders>
              <w:top w:val="nil"/>
              <w:left w:val="nil"/>
              <w:bottom w:val="single" w:sz="4" w:space="0" w:color="auto"/>
              <w:right w:val="single" w:sz="4" w:space="0" w:color="auto"/>
            </w:tcBorders>
            <w:shd w:val="clear" w:color="auto" w:fill="auto"/>
            <w:vAlign w:val="bottom"/>
            <w:hideMark/>
          </w:tcPr>
          <w:p w14:paraId="0DC94C55" w14:textId="77777777" w:rsidR="00B40F29" w:rsidRPr="007B0717" w:rsidRDefault="00B40F29" w:rsidP="004E180D">
            <w:pPr>
              <w:jc w:val="right"/>
              <w:rPr>
                <w:sz w:val="18"/>
                <w:szCs w:val="18"/>
                <w:lang w:val="en-US"/>
              </w:rPr>
            </w:pPr>
            <w:r w:rsidRPr="007B0717">
              <w:rPr>
                <w:sz w:val="18"/>
                <w:szCs w:val="18"/>
                <w:lang w:val="en-US"/>
              </w:rPr>
              <w:t>39,6</w:t>
            </w:r>
          </w:p>
        </w:tc>
      </w:tr>
      <w:tr w:rsidR="00B40F29" w:rsidRPr="007B0717" w14:paraId="4D3AC93A"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3D386A" w14:textId="77777777" w:rsidR="00B40F29" w:rsidRPr="007B0717" w:rsidRDefault="00B40F29" w:rsidP="004E180D">
            <w:pPr>
              <w:jc w:val="center"/>
              <w:rPr>
                <w:sz w:val="18"/>
                <w:szCs w:val="18"/>
                <w:lang w:val="en-US"/>
              </w:rPr>
            </w:pPr>
            <w:r w:rsidRPr="007B0717">
              <w:rPr>
                <w:sz w:val="18"/>
                <w:szCs w:val="18"/>
                <w:lang w:val="en-US"/>
              </w:rPr>
              <w:t xml:space="preserve">DCSE </w:t>
            </w:r>
          </w:p>
          <w:p w14:paraId="27AA32EB"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4770373D"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3703FF2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F5FFC12" w14:textId="77777777" w:rsidR="00B40F29" w:rsidRPr="007B0717" w:rsidRDefault="00B40F29" w:rsidP="004E180D">
            <w:pPr>
              <w:jc w:val="right"/>
              <w:rPr>
                <w:sz w:val="18"/>
                <w:szCs w:val="18"/>
                <w:lang w:val="en-US"/>
              </w:rPr>
            </w:pPr>
            <w:r w:rsidRPr="007B0717">
              <w:rPr>
                <w:sz w:val="18"/>
                <w:szCs w:val="18"/>
                <w:lang w:val="en-US"/>
              </w:rPr>
              <w:t>67,1</w:t>
            </w:r>
          </w:p>
        </w:tc>
        <w:tc>
          <w:tcPr>
            <w:tcW w:w="1228" w:type="dxa"/>
            <w:tcBorders>
              <w:top w:val="nil"/>
              <w:left w:val="nil"/>
              <w:bottom w:val="single" w:sz="4" w:space="0" w:color="auto"/>
              <w:right w:val="single" w:sz="4" w:space="0" w:color="auto"/>
            </w:tcBorders>
            <w:shd w:val="clear" w:color="auto" w:fill="auto"/>
            <w:vAlign w:val="bottom"/>
            <w:hideMark/>
          </w:tcPr>
          <w:p w14:paraId="1055F8E9" w14:textId="77777777" w:rsidR="00B40F29" w:rsidRPr="007B0717" w:rsidRDefault="00B40F29" w:rsidP="004E180D">
            <w:pPr>
              <w:jc w:val="right"/>
              <w:rPr>
                <w:sz w:val="18"/>
                <w:szCs w:val="18"/>
                <w:lang w:val="en-US"/>
              </w:rPr>
            </w:pPr>
            <w:r w:rsidRPr="007B0717">
              <w:rPr>
                <w:sz w:val="18"/>
                <w:szCs w:val="18"/>
                <w:lang w:val="en-US"/>
              </w:rPr>
              <w:t>67,1</w:t>
            </w:r>
          </w:p>
        </w:tc>
      </w:tr>
      <w:tr w:rsidR="00B40F29" w:rsidRPr="007B0717" w14:paraId="1911EE58" w14:textId="77777777" w:rsidTr="00B40F29">
        <w:trPr>
          <w:trHeight w:val="660"/>
        </w:trPr>
        <w:tc>
          <w:tcPr>
            <w:tcW w:w="846" w:type="dxa"/>
            <w:tcBorders>
              <w:top w:val="nil"/>
              <w:left w:val="single" w:sz="4" w:space="0" w:color="auto"/>
              <w:bottom w:val="nil"/>
              <w:right w:val="single" w:sz="4" w:space="0" w:color="auto"/>
            </w:tcBorders>
            <w:shd w:val="clear" w:color="auto" w:fill="auto"/>
            <w:vAlign w:val="center"/>
            <w:hideMark/>
          </w:tcPr>
          <w:p w14:paraId="634693F4" w14:textId="77777777" w:rsidR="00B40F29" w:rsidRPr="007B0717" w:rsidRDefault="00B40F29" w:rsidP="004E180D">
            <w:pPr>
              <w:jc w:val="center"/>
              <w:rPr>
                <w:sz w:val="18"/>
                <w:szCs w:val="18"/>
                <w:lang w:val="en-US"/>
              </w:rPr>
            </w:pPr>
            <w:r w:rsidRPr="007B0717">
              <w:rPr>
                <w:sz w:val="18"/>
                <w:szCs w:val="18"/>
                <w:lang w:val="en-US"/>
              </w:rPr>
              <w:t>DCSE</w:t>
            </w:r>
          </w:p>
          <w:p w14:paraId="25A6E856"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0F2BE5EA"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221FFE1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4063F8D9" w14:textId="77777777" w:rsidR="00B40F29" w:rsidRPr="007B0717" w:rsidRDefault="00B40F29" w:rsidP="004E180D">
            <w:pPr>
              <w:jc w:val="right"/>
              <w:rPr>
                <w:sz w:val="18"/>
                <w:szCs w:val="18"/>
                <w:lang w:val="en-US"/>
              </w:rPr>
            </w:pPr>
            <w:r w:rsidRPr="007B0717">
              <w:rPr>
                <w:sz w:val="18"/>
                <w:szCs w:val="18"/>
                <w:lang w:val="en-US"/>
              </w:rPr>
              <w:t>532,9</w:t>
            </w:r>
          </w:p>
        </w:tc>
        <w:tc>
          <w:tcPr>
            <w:tcW w:w="1228" w:type="dxa"/>
            <w:tcBorders>
              <w:top w:val="nil"/>
              <w:left w:val="nil"/>
              <w:bottom w:val="single" w:sz="4" w:space="0" w:color="auto"/>
              <w:right w:val="single" w:sz="4" w:space="0" w:color="auto"/>
            </w:tcBorders>
            <w:shd w:val="clear" w:color="auto" w:fill="auto"/>
            <w:vAlign w:val="bottom"/>
            <w:hideMark/>
          </w:tcPr>
          <w:p w14:paraId="564E68A9" w14:textId="77777777" w:rsidR="00B40F29" w:rsidRPr="007B0717" w:rsidRDefault="00B40F29" w:rsidP="004E180D">
            <w:pPr>
              <w:jc w:val="right"/>
              <w:rPr>
                <w:sz w:val="18"/>
                <w:szCs w:val="18"/>
                <w:lang w:val="en-US"/>
              </w:rPr>
            </w:pPr>
            <w:r w:rsidRPr="007B0717">
              <w:rPr>
                <w:sz w:val="18"/>
                <w:szCs w:val="18"/>
                <w:lang w:val="en-US"/>
              </w:rPr>
              <w:t>532,9</w:t>
            </w:r>
          </w:p>
        </w:tc>
      </w:tr>
      <w:tr w:rsidR="00B40F29" w:rsidRPr="007B0717" w14:paraId="3374AA67"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15C5D" w14:textId="77777777" w:rsidR="00B40F29" w:rsidRPr="007B0717" w:rsidRDefault="00B40F29" w:rsidP="004E180D">
            <w:pPr>
              <w:jc w:val="center"/>
              <w:rPr>
                <w:sz w:val="18"/>
                <w:szCs w:val="18"/>
                <w:lang w:val="en-US"/>
              </w:rPr>
            </w:pPr>
            <w:r w:rsidRPr="007B0717">
              <w:rPr>
                <w:sz w:val="18"/>
                <w:szCs w:val="18"/>
                <w:lang w:val="en-US"/>
              </w:rPr>
              <w:t xml:space="preserve">DCSE </w:t>
            </w:r>
          </w:p>
          <w:p w14:paraId="4971570B"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1C25131F"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555B42BC"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91C0229" w14:textId="77777777" w:rsidR="00B40F29" w:rsidRPr="007B0717" w:rsidRDefault="00B40F29" w:rsidP="004E180D">
            <w:pPr>
              <w:jc w:val="right"/>
              <w:rPr>
                <w:sz w:val="18"/>
                <w:szCs w:val="18"/>
                <w:lang w:val="en-US"/>
              </w:rPr>
            </w:pPr>
            <w:r w:rsidRPr="007B0717">
              <w:rPr>
                <w:sz w:val="18"/>
                <w:szCs w:val="18"/>
                <w:lang w:val="en-US"/>
              </w:rPr>
              <w:t>86,0</w:t>
            </w:r>
          </w:p>
        </w:tc>
        <w:tc>
          <w:tcPr>
            <w:tcW w:w="1228" w:type="dxa"/>
            <w:tcBorders>
              <w:top w:val="nil"/>
              <w:left w:val="nil"/>
              <w:bottom w:val="single" w:sz="4" w:space="0" w:color="auto"/>
              <w:right w:val="single" w:sz="4" w:space="0" w:color="auto"/>
            </w:tcBorders>
            <w:shd w:val="clear" w:color="auto" w:fill="auto"/>
            <w:vAlign w:val="bottom"/>
            <w:hideMark/>
          </w:tcPr>
          <w:p w14:paraId="328BACE5" w14:textId="77777777" w:rsidR="00B40F29" w:rsidRPr="007B0717" w:rsidRDefault="00B40F29" w:rsidP="004E180D">
            <w:pPr>
              <w:jc w:val="right"/>
              <w:rPr>
                <w:sz w:val="18"/>
                <w:szCs w:val="18"/>
                <w:lang w:val="en-US"/>
              </w:rPr>
            </w:pPr>
            <w:r w:rsidRPr="007B0717">
              <w:rPr>
                <w:sz w:val="18"/>
                <w:szCs w:val="18"/>
                <w:lang w:val="en-US"/>
              </w:rPr>
              <w:t>86,0</w:t>
            </w:r>
          </w:p>
        </w:tc>
      </w:tr>
      <w:tr w:rsidR="00B40F29" w:rsidRPr="007B0717" w14:paraId="0FCEBEC1"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BA09C3" w14:textId="77777777" w:rsidR="00B40F29" w:rsidRPr="007B0717" w:rsidRDefault="00B40F29" w:rsidP="004E180D">
            <w:pPr>
              <w:jc w:val="center"/>
              <w:rPr>
                <w:sz w:val="18"/>
                <w:szCs w:val="18"/>
                <w:lang w:val="en-US"/>
              </w:rPr>
            </w:pPr>
            <w:r w:rsidRPr="007B0717">
              <w:rPr>
                <w:sz w:val="18"/>
                <w:szCs w:val="18"/>
                <w:lang w:val="en-US"/>
              </w:rPr>
              <w:t>DCSE</w:t>
            </w:r>
          </w:p>
          <w:p w14:paraId="0515373D"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19F4D7E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610ABFD5"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46E3A33" w14:textId="77777777" w:rsidR="00B40F29" w:rsidRPr="007B0717" w:rsidRDefault="00B40F29" w:rsidP="004E180D">
            <w:pPr>
              <w:jc w:val="right"/>
              <w:rPr>
                <w:sz w:val="18"/>
                <w:szCs w:val="18"/>
                <w:lang w:val="en-US"/>
              </w:rPr>
            </w:pPr>
            <w:r w:rsidRPr="007B0717">
              <w:rPr>
                <w:sz w:val="18"/>
                <w:szCs w:val="18"/>
                <w:lang w:val="en-US"/>
              </w:rPr>
              <w:t>79,6</w:t>
            </w:r>
          </w:p>
        </w:tc>
        <w:tc>
          <w:tcPr>
            <w:tcW w:w="1228" w:type="dxa"/>
            <w:tcBorders>
              <w:top w:val="nil"/>
              <w:left w:val="nil"/>
              <w:bottom w:val="single" w:sz="4" w:space="0" w:color="auto"/>
              <w:right w:val="single" w:sz="4" w:space="0" w:color="auto"/>
            </w:tcBorders>
            <w:shd w:val="clear" w:color="auto" w:fill="auto"/>
            <w:vAlign w:val="bottom"/>
            <w:hideMark/>
          </w:tcPr>
          <w:p w14:paraId="43BB9EFA" w14:textId="77777777" w:rsidR="00B40F29" w:rsidRPr="007B0717" w:rsidRDefault="00B40F29" w:rsidP="004E180D">
            <w:pPr>
              <w:jc w:val="right"/>
              <w:rPr>
                <w:sz w:val="18"/>
                <w:szCs w:val="18"/>
                <w:lang w:val="en-US"/>
              </w:rPr>
            </w:pPr>
            <w:r w:rsidRPr="007B0717">
              <w:rPr>
                <w:sz w:val="18"/>
                <w:szCs w:val="18"/>
                <w:lang w:val="en-US"/>
              </w:rPr>
              <w:t>79,6</w:t>
            </w:r>
          </w:p>
        </w:tc>
      </w:tr>
      <w:tr w:rsidR="00B40F29" w:rsidRPr="007B0717" w14:paraId="02196927"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78B51A" w14:textId="77777777" w:rsidR="00B40F29" w:rsidRPr="007B0717" w:rsidRDefault="00B40F29" w:rsidP="004E180D">
            <w:pPr>
              <w:jc w:val="center"/>
              <w:rPr>
                <w:sz w:val="18"/>
                <w:szCs w:val="18"/>
                <w:lang w:val="en-US"/>
              </w:rPr>
            </w:pPr>
            <w:r w:rsidRPr="007B0717">
              <w:rPr>
                <w:sz w:val="18"/>
                <w:szCs w:val="18"/>
                <w:lang w:val="en-US"/>
              </w:rPr>
              <w:t>DCSE</w:t>
            </w:r>
          </w:p>
          <w:p w14:paraId="76C868C1"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0167AACE"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110498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8E1655B" w14:textId="77777777" w:rsidR="00B40F29" w:rsidRPr="007B0717" w:rsidRDefault="00B40F29" w:rsidP="004E180D">
            <w:pPr>
              <w:jc w:val="right"/>
              <w:rPr>
                <w:sz w:val="18"/>
                <w:szCs w:val="18"/>
                <w:lang w:val="en-US"/>
              </w:rPr>
            </w:pPr>
            <w:r w:rsidRPr="007B0717">
              <w:rPr>
                <w:sz w:val="18"/>
                <w:szCs w:val="18"/>
                <w:lang w:val="en-US"/>
              </w:rPr>
              <w:t>124,8</w:t>
            </w:r>
          </w:p>
        </w:tc>
        <w:tc>
          <w:tcPr>
            <w:tcW w:w="1228" w:type="dxa"/>
            <w:tcBorders>
              <w:top w:val="nil"/>
              <w:left w:val="nil"/>
              <w:bottom w:val="single" w:sz="4" w:space="0" w:color="auto"/>
              <w:right w:val="single" w:sz="4" w:space="0" w:color="auto"/>
            </w:tcBorders>
            <w:shd w:val="clear" w:color="auto" w:fill="auto"/>
            <w:vAlign w:val="bottom"/>
            <w:hideMark/>
          </w:tcPr>
          <w:p w14:paraId="29FA4AEF" w14:textId="77777777" w:rsidR="00B40F29" w:rsidRPr="007B0717" w:rsidRDefault="00B40F29" w:rsidP="004E180D">
            <w:pPr>
              <w:jc w:val="right"/>
              <w:rPr>
                <w:sz w:val="18"/>
                <w:szCs w:val="18"/>
                <w:lang w:val="en-US"/>
              </w:rPr>
            </w:pPr>
            <w:r w:rsidRPr="007B0717">
              <w:rPr>
                <w:sz w:val="18"/>
                <w:szCs w:val="18"/>
                <w:lang w:val="en-US"/>
              </w:rPr>
              <w:t>124,8</w:t>
            </w:r>
          </w:p>
        </w:tc>
      </w:tr>
      <w:tr w:rsidR="00B40F29" w:rsidRPr="007B0717" w14:paraId="72999648" w14:textId="77777777" w:rsidTr="00B40F29">
        <w:trPr>
          <w:trHeight w:val="9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3E3A4BB" w14:textId="77777777" w:rsidR="00B40F29" w:rsidRPr="007B0717" w:rsidRDefault="00B40F29" w:rsidP="004E180D">
            <w:pPr>
              <w:jc w:val="center"/>
              <w:rPr>
                <w:sz w:val="18"/>
                <w:szCs w:val="18"/>
                <w:lang w:val="en-US"/>
              </w:rPr>
            </w:pPr>
            <w:r w:rsidRPr="007B0717">
              <w:rPr>
                <w:sz w:val="18"/>
                <w:szCs w:val="18"/>
                <w:lang w:val="en-US"/>
              </w:rPr>
              <w:t xml:space="preserve">DCSE </w:t>
            </w:r>
          </w:p>
          <w:p w14:paraId="6F33702D" w14:textId="77777777" w:rsidR="00B40F29" w:rsidRPr="007B0717" w:rsidRDefault="00B40F29" w:rsidP="004E180D">
            <w:pPr>
              <w:jc w:val="center"/>
              <w:rPr>
                <w:sz w:val="18"/>
                <w:szCs w:val="18"/>
                <w:lang w:val="en-US"/>
              </w:rPr>
            </w:pPr>
            <w:r w:rsidRPr="007B0717">
              <w:rPr>
                <w:sz w:val="18"/>
                <w:szCs w:val="18"/>
                <w:lang w:val="en-US"/>
              </w:rPr>
              <w:t>65</w:t>
            </w:r>
          </w:p>
        </w:tc>
        <w:tc>
          <w:tcPr>
            <w:tcW w:w="1134" w:type="dxa"/>
            <w:tcBorders>
              <w:top w:val="nil"/>
              <w:left w:val="nil"/>
              <w:bottom w:val="single" w:sz="4" w:space="0" w:color="auto"/>
              <w:right w:val="single" w:sz="4" w:space="0" w:color="auto"/>
            </w:tcBorders>
            <w:shd w:val="clear" w:color="auto" w:fill="auto"/>
            <w:vAlign w:val="center"/>
            <w:hideMark/>
          </w:tcPr>
          <w:p w14:paraId="236361D0"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tcBorders>
              <w:top w:val="nil"/>
              <w:left w:val="nil"/>
              <w:bottom w:val="single" w:sz="4" w:space="0" w:color="auto"/>
              <w:right w:val="single" w:sz="4" w:space="0" w:color="auto"/>
            </w:tcBorders>
            <w:shd w:val="clear" w:color="auto" w:fill="auto"/>
            <w:vAlign w:val="center"/>
            <w:hideMark/>
          </w:tcPr>
          <w:p w14:paraId="36AC3EF5" w14:textId="77777777" w:rsidR="00B40F29" w:rsidRPr="007B0717" w:rsidRDefault="00B40F29" w:rsidP="004E180D">
            <w:pPr>
              <w:jc w:val="both"/>
              <w:rPr>
                <w:sz w:val="18"/>
                <w:szCs w:val="18"/>
                <w:lang w:val="en-US"/>
              </w:rPr>
            </w:pPr>
            <w:r w:rsidRPr="007B0717">
              <w:rPr>
                <w:sz w:val="18"/>
                <w:szCs w:val="18"/>
                <w:lang w:val="en-US"/>
              </w:rPr>
              <w:t>Consiliului raional Ungheni pentru acordarea sporului de compensare pentru munca prestată în condiții de risc sporit pentru sănătate.</w:t>
            </w:r>
          </w:p>
        </w:tc>
        <w:tc>
          <w:tcPr>
            <w:tcW w:w="1465" w:type="dxa"/>
            <w:tcBorders>
              <w:top w:val="nil"/>
              <w:left w:val="nil"/>
              <w:bottom w:val="single" w:sz="4" w:space="0" w:color="auto"/>
              <w:right w:val="single" w:sz="4" w:space="0" w:color="auto"/>
            </w:tcBorders>
            <w:shd w:val="clear" w:color="auto" w:fill="auto"/>
            <w:vAlign w:val="bottom"/>
            <w:hideMark/>
          </w:tcPr>
          <w:p w14:paraId="08F8010B" w14:textId="77777777" w:rsidR="00B40F29" w:rsidRPr="007B0717" w:rsidRDefault="00B40F29" w:rsidP="004E180D">
            <w:pPr>
              <w:jc w:val="right"/>
              <w:rPr>
                <w:sz w:val="18"/>
                <w:szCs w:val="18"/>
                <w:lang w:val="en-US"/>
              </w:rPr>
            </w:pPr>
            <w:r w:rsidRPr="007B0717">
              <w:rPr>
                <w:sz w:val="18"/>
                <w:szCs w:val="18"/>
                <w:lang w:val="en-US"/>
              </w:rPr>
              <w:t>161,9</w:t>
            </w:r>
          </w:p>
        </w:tc>
        <w:tc>
          <w:tcPr>
            <w:tcW w:w="1228" w:type="dxa"/>
            <w:tcBorders>
              <w:top w:val="nil"/>
              <w:left w:val="nil"/>
              <w:bottom w:val="single" w:sz="4" w:space="0" w:color="auto"/>
              <w:right w:val="single" w:sz="4" w:space="0" w:color="auto"/>
            </w:tcBorders>
            <w:shd w:val="clear" w:color="auto" w:fill="auto"/>
            <w:vAlign w:val="bottom"/>
            <w:hideMark/>
          </w:tcPr>
          <w:p w14:paraId="2D4CB3C7" w14:textId="77777777" w:rsidR="00B40F29" w:rsidRPr="007B0717" w:rsidRDefault="00B40F29" w:rsidP="004E180D">
            <w:pPr>
              <w:jc w:val="right"/>
              <w:rPr>
                <w:sz w:val="18"/>
                <w:szCs w:val="18"/>
                <w:lang w:val="en-US"/>
              </w:rPr>
            </w:pPr>
            <w:r w:rsidRPr="007B0717">
              <w:rPr>
                <w:sz w:val="18"/>
                <w:szCs w:val="18"/>
                <w:lang w:val="en-US"/>
              </w:rPr>
              <w:t>161,9</w:t>
            </w:r>
          </w:p>
        </w:tc>
      </w:tr>
      <w:tr w:rsidR="00B40F29" w:rsidRPr="007B0717" w14:paraId="05ECFA9A"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2742D1" w14:textId="77777777" w:rsidR="00B40F29" w:rsidRPr="007B0717" w:rsidRDefault="00B40F29" w:rsidP="004E180D">
            <w:pPr>
              <w:jc w:val="center"/>
              <w:rPr>
                <w:sz w:val="18"/>
                <w:szCs w:val="18"/>
                <w:lang w:val="en-US"/>
              </w:rPr>
            </w:pPr>
            <w:r w:rsidRPr="007B0717">
              <w:rPr>
                <w:sz w:val="18"/>
                <w:szCs w:val="18"/>
                <w:lang w:val="en-US"/>
              </w:rPr>
              <w:t xml:space="preserve">DCSE </w:t>
            </w:r>
          </w:p>
          <w:p w14:paraId="423B0CBD"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E648D11"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2284C049" w14:textId="77777777" w:rsidR="00B40F29" w:rsidRPr="007B0717" w:rsidRDefault="00B40F29" w:rsidP="004E180D">
            <w:pPr>
              <w:jc w:val="both"/>
              <w:rPr>
                <w:sz w:val="18"/>
                <w:szCs w:val="18"/>
                <w:lang w:val="en-US"/>
              </w:rPr>
            </w:pPr>
            <w:r w:rsidRPr="007B0717">
              <w:rPr>
                <w:sz w:val="18"/>
                <w:szCs w:val="18"/>
                <w:lang w:val="en-US"/>
              </w:rPr>
              <w:t>Consiliului raional Ungheni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59D174C7" w14:textId="77777777" w:rsidR="00B40F29" w:rsidRPr="007B0717" w:rsidRDefault="00B40F29" w:rsidP="004E180D">
            <w:pPr>
              <w:jc w:val="right"/>
              <w:rPr>
                <w:sz w:val="18"/>
                <w:szCs w:val="18"/>
                <w:lang w:val="en-US"/>
              </w:rPr>
            </w:pPr>
            <w:r w:rsidRPr="007B0717">
              <w:rPr>
                <w:sz w:val="18"/>
                <w:szCs w:val="18"/>
                <w:lang w:val="en-US"/>
              </w:rPr>
              <w:t>1845,7</w:t>
            </w:r>
          </w:p>
        </w:tc>
        <w:tc>
          <w:tcPr>
            <w:tcW w:w="1228" w:type="dxa"/>
            <w:tcBorders>
              <w:top w:val="nil"/>
              <w:left w:val="nil"/>
              <w:bottom w:val="single" w:sz="4" w:space="0" w:color="auto"/>
              <w:right w:val="single" w:sz="4" w:space="0" w:color="auto"/>
            </w:tcBorders>
            <w:shd w:val="clear" w:color="auto" w:fill="auto"/>
            <w:vAlign w:val="bottom"/>
            <w:hideMark/>
          </w:tcPr>
          <w:p w14:paraId="5379E257" w14:textId="77777777" w:rsidR="00B40F29" w:rsidRPr="007B0717" w:rsidRDefault="00B40F29" w:rsidP="004E180D">
            <w:pPr>
              <w:jc w:val="right"/>
              <w:rPr>
                <w:sz w:val="18"/>
                <w:szCs w:val="18"/>
                <w:lang w:val="en-US"/>
              </w:rPr>
            </w:pPr>
            <w:r w:rsidRPr="007B0717">
              <w:rPr>
                <w:sz w:val="18"/>
                <w:szCs w:val="18"/>
                <w:lang w:val="en-US"/>
              </w:rPr>
              <w:t>673,2</w:t>
            </w:r>
          </w:p>
        </w:tc>
      </w:tr>
      <w:tr w:rsidR="00B40F29" w:rsidRPr="007B0717" w14:paraId="55E731EB"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5694FF" w14:textId="77777777" w:rsidR="00B40F29" w:rsidRPr="007B0717" w:rsidRDefault="00B40F29" w:rsidP="004E180D">
            <w:pPr>
              <w:jc w:val="center"/>
              <w:rPr>
                <w:sz w:val="18"/>
                <w:szCs w:val="18"/>
                <w:lang w:val="en-US"/>
              </w:rPr>
            </w:pPr>
            <w:r w:rsidRPr="007B0717">
              <w:rPr>
                <w:sz w:val="18"/>
                <w:szCs w:val="18"/>
                <w:lang w:val="en-US"/>
              </w:rPr>
              <w:t>DCSE</w:t>
            </w:r>
          </w:p>
          <w:p w14:paraId="679EFD89" w14:textId="77777777" w:rsidR="00B40F29" w:rsidRPr="007B0717" w:rsidRDefault="00B40F29" w:rsidP="004E180D">
            <w:pPr>
              <w:jc w:val="center"/>
              <w:rPr>
                <w:sz w:val="18"/>
                <w:szCs w:val="18"/>
                <w:lang w:val="en-US"/>
              </w:rPr>
            </w:pPr>
            <w:r w:rsidRPr="007B0717">
              <w:rPr>
                <w:sz w:val="18"/>
                <w:szCs w:val="18"/>
                <w:lang w:val="en-US"/>
              </w:rPr>
              <w:t xml:space="preserve"> 95</w:t>
            </w:r>
          </w:p>
        </w:tc>
        <w:tc>
          <w:tcPr>
            <w:tcW w:w="1134" w:type="dxa"/>
            <w:tcBorders>
              <w:top w:val="nil"/>
              <w:left w:val="nil"/>
              <w:bottom w:val="single" w:sz="4" w:space="0" w:color="auto"/>
              <w:right w:val="single" w:sz="4" w:space="0" w:color="auto"/>
            </w:tcBorders>
            <w:shd w:val="clear" w:color="auto" w:fill="auto"/>
            <w:vAlign w:val="center"/>
            <w:hideMark/>
          </w:tcPr>
          <w:p w14:paraId="59715732"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6C2AFE9D" w14:textId="77777777" w:rsidR="00B40F29" w:rsidRPr="007B0717" w:rsidRDefault="00B40F29" w:rsidP="004E180D">
            <w:pPr>
              <w:jc w:val="both"/>
              <w:rPr>
                <w:sz w:val="18"/>
                <w:szCs w:val="18"/>
                <w:lang w:val="en-US"/>
              </w:rPr>
            </w:pPr>
            <w:r w:rsidRPr="007B0717">
              <w:rPr>
                <w:sz w:val="18"/>
                <w:szCs w:val="18"/>
                <w:lang w:val="en-US"/>
              </w:rPr>
              <w:t>Consiliului raional Ungheni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4876CAFD" w14:textId="77777777" w:rsidR="00B40F29" w:rsidRPr="007B0717" w:rsidRDefault="00B40F29" w:rsidP="004E180D">
            <w:pPr>
              <w:jc w:val="right"/>
              <w:rPr>
                <w:sz w:val="18"/>
                <w:szCs w:val="18"/>
                <w:lang w:val="en-US"/>
              </w:rPr>
            </w:pPr>
            <w:r w:rsidRPr="007B0717">
              <w:rPr>
                <w:sz w:val="18"/>
                <w:szCs w:val="18"/>
                <w:lang w:val="en-US"/>
              </w:rPr>
              <w:t>464,3</w:t>
            </w:r>
          </w:p>
        </w:tc>
        <w:tc>
          <w:tcPr>
            <w:tcW w:w="1228" w:type="dxa"/>
            <w:tcBorders>
              <w:top w:val="nil"/>
              <w:left w:val="nil"/>
              <w:bottom w:val="single" w:sz="4" w:space="0" w:color="auto"/>
              <w:right w:val="single" w:sz="4" w:space="0" w:color="auto"/>
            </w:tcBorders>
            <w:shd w:val="clear" w:color="auto" w:fill="auto"/>
            <w:vAlign w:val="bottom"/>
            <w:hideMark/>
          </w:tcPr>
          <w:p w14:paraId="105632CA" w14:textId="77777777" w:rsidR="00B40F29" w:rsidRPr="007B0717" w:rsidRDefault="00B40F29" w:rsidP="004E180D">
            <w:pPr>
              <w:jc w:val="right"/>
              <w:rPr>
                <w:sz w:val="18"/>
                <w:szCs w:val="18"/>
                <w:lang w:val="en-US"/>
              </w:rPr>
            </w:pPr>
            <w:r w:rsidRPr="007B0717">
              <w:rPr>
                <w:sz w:val="18"/>
                <w:szCs w:val="18"/>
                <w:lang w:val="en-US"/>
              </w:rPr>
              <w:t>464,2</w:t>
            </w:r>
          </w:p>
        </w:tc>
      </w:tr>
      <w:tr w:rsidR="00B40F29" w:rsidRPr="007B0717" w14:paraId="52F6B2FF"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72E99A"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50787BA1"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392BC2A7"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5ED76179"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7C352E0" w14:textId="77777777" w:rsidR="00B40F29" w:rsidRPr="007B0717" w:rsidRDefault="00B40F29" w:rsidP="004E180D">
            <w:pPr>
              <w:jc w:val="right"/>
              <w:rPr>
                <w:sz w:val="18"/>
                <w:szCs w:val="18"/>
                <w:lang w:val="en-US"/>
              </w:rPr>
            </w:pPr>
            <w:r w:rsidRPr="007B0717">
              <w:rPr>
                <w:sz w:val="18"/>
                <w:szCs w:val="18"/>
                <w:lang w:val="en-US"/>
              </w:rPr>
              <w:t>404,5</w:t>
            </w:r>
          </w:p>
        </w:tc>
        <w:tc>
          <w:tcPr>
            <w:tcW w:w="1228" w:type="dxa"/>
            <w:tcBorders>
              <w:top w:val="nil"/>
              <w:left w:val="nil"/>
              <w:bottom w:val="single" w:sz="4" w:space="0" w:color="auto"/>
              <w:right w:val="single" w:sz="4" w:space="0" w:color="auto"/>
            </w:tcBorders>
            <w:shd w:val="clear" w:color="auto" w:fill="auto"/>
            <w:vAlign w:val="bottom"/>
            <w:hideMark/>
          </w:tcPr>
          <w:p w14:paraId="6B4F0EC6" w14:textId="77777777" w:rsidR="00B40F29" w:rsidRPr="007B0717" w:rsidRDefault="00B40F29" w:rsidP="004E180D">
            <w:pPr>
              <w:jc w:val="right"/>
              <w:rPr>
                <w:sz w:val="18"/>
                <w:szCs w:val="18"/>
                <w:lang w:val="en-US"/>
              </w:rPr>
            </w:pPr>
            <w:r w:rsidRPr="007B0717">
              <w:rPr>
                <w:sz w:val="18"/>
                <w:szCs w:val="18"/>
                <w:lang w:val="en-US"/>
              </w:rPr>
              <w:t>402,0</w:t>
            </w:r>
          </w:p>
        </w:tc>
      </w:tr>
      <w:tr w:rsidR="00B40F29" w:rsidRPr="007B0717" w14:paraId="11CFC5C2"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3DBE38" w14:textId="77777777" w:rsidR="00B40F29" w:rsidRPr="007B0717" w:rsidRDefault="00B40F29" w:rsidP="004E180D">
            <w:pPr>
              <w:jc w:val="center"/>
              <w:rPr>
                <w:sz w:val="18"/>
                <w:szCs w:val="18"/>
                <w:lang w:val="en-US"/>
              </w:rPr>
            </w:pPr>
            <w:r w:rsidRPr="007B0717">
              <w:rPr>
                <w:sz w:val="18"/>
                <w:szCs w:val="18"/>
                <w:lang w:val="en-US"/>
              </w:rPr>
              <w:t xml:space="preserve">DCSE </w:t>
            </w:r>
          </w:p>
          <w:p w14:paraId="24B76587"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2ABEB73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7186DA1E" w14:textId="77777777" w:rsidR="00B40F29" w:rsidRPr="007B0717" w:rsidRDefault="00B40F29" w:rsidP="004E180D">
            <w:pPr>
              <w:jc w:val="both"/>
              <w:rPr>
                <w:sz w:val="18"/>
                <w:szCs w:val="18"/>
                <w:lang w:val="en-US"/>
              </w:rPr>
            </w:pPr>
            <w:r w:rsidRPr="007B0717">
              <w:rPr>
                <w:sz w:val="18"/>
                <w:szCs w:val="18"/>
                <w:lang w:val="en-US"/>
              </w:rPr>
              <w:t>Consiliului raional Ungheni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5D6AB2BF" w14:textId="77777777" w:rsidR="00B40F29" w:rsidRPr="007B0717" w:rsidRDefault="00B40F29" w:rsidP="004E180D">
            <w:pPr>
              <w:jc w:val="right"/>
              <w:rPr>
                <w:sz w:val="18"/>
                <w:szCs w:val="18"/>
                <w:lang w:val="en-US"/>
              </w:rPr>
            </w:pPr>
            <w:r w:rsidRPr="007B0717">
              <w:rPr>
                <w:sz w:val="18"/>
                <w:szCs w:val="18"/>
                <w:lang w:val="en-US"/>
              </w:rPr>
              <w:t>29,0</w:t>
            </w:r>
          </w:p>
        </w:tc>
        <w:tc>
          <w:tcPr>
            <w:tcW w:w="1228" w:type="dxa"/>
            <w:tcBorders>
              <w:top w:val="nil"/>
              <w:left w:val="nil"/>
              <w:bottom w:val="single" w:sz="4" w:space="0" w:color="auto"/>
              <w:right w:val="single" w:sz="4" w:space="0" w:color="auto"/>
            </w:tcBorders>
            <w:shd w:val="clear" w:color="auto" w:fill="auto"/>
            <w:vAlign w:val="bottom"/>
            <w:hideMark/>
          </w:tcPr>
          <w:p w14:paraId="61584158" w14:textId="77777777" w:rsidR="00B40F29" w:rsidRPr="007B0717" w:rsidRDefault="00B40F29" w:rsidP="004E180D">
            <w:pPr>
              <w:jc w:val="right"/>
              <w:rPr>
                <w:sz w:val="18"/>
                <w:szCs w:val="18"/>
                <w:lang w:val="en-US"/>
              </w:rPr>
            </w:pPr>
            <w:r w:rsidRPr="007B0717">
              <w:rPr>
                <w:sz w:val="18"/>
                <w:szCs w:val="18"/>
                <w:lang w:val="en-US"/>
              </w:rPr>
              <w:t>17,0</w:t>
            </w:r>
          </w:p>
        </w:tc>
      </w:tr>
      <w:tr w:rsidR="00B40F29" w:rsidRPr="007B0717" w14:paraId="750B394B" w14:textId="77777777" w:rsidTr="00B40F29">
        <w:trPr>
          <w:trHeight w:val="9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E24F75" w14:textId="77777777" w:rsidR="00B40F29" w:rsidRPr="007B0717" w:rsidRDefault="00B40F29" w:rsidP="004E180D">
            <w:pPr>
              <w:jc w:val="center"/>
              <w:rPr>
                <w:sz w:val="18"/>
                <w:szCs w:val="18"/>
                <w:lang w:val="en-US"/>
              </w:rPr>
            </w:pPr>
            <w:r w:rsidRPr="007B0717">
              <w:rPr>
                <w:sz w:val="18"/>
                <w:szCs w:val="18"/>
                <w:lang w:val="en-US"/>
              </w:rPr>
              <w:t>HG</w:t>
            </w:r>
          </w:p>
          <w:p w14:paraId="070F2D40" w14:textId="77777777" w:rsidR="00B40F29" w:rsidRPr="007B0717" w:rsidRDefault="00B40F29" w:rsidP="004E180D">
            <w:pPr>
              <w:jc w:val="center"/>
              <w:rPr>
                <w:sz w:val="18"/>
                <w:szCs w:val="18"/>
                <w:lang w:val="en-US"/>
              </w:rPr>
            </w:pPr>
            <w:r w:rsidRPr="007B0717">
              <w:rPr>
                <w:sz w:val="18"/>
                <w:szCs w:val="18"/>
                <w:lang w:val="en-US"/>
              </w:rPr>
              <w:t xml:space="preserve"> 540</w:t>
            </w:r>
          </w:p>
        </w:tc>
        <w:tc>
          <w:tcPr>
            <w:tcW w:w="1134" w:type="dxa"/>
            <w:tcBorders>
              <w:top w:val="nil"/>
              <w:left w:val="nil"/>
              <w:bottom w:val="single" w:sz="4" w:space="0" w:color="auto"/>
              <w:right w:val="single" w:sz="4" w:space="0" w:color="auto"/>
            </w:tcBorders>
            <w:shd w:val="clear" w:color="auto" w:fill="auto"/>
            <w:vAlign w:val="center"/>
            <w:hideMark/>
          </w:tcPr>
          <w:p w14:paraId="6C479988"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11D9F9D5" w14:textId="77777777" w:rsidR="00B40F29" w:rsidRPr="007B0717" w:rsidRDefault="00B40F29" w:rsidP="004E180D">
            <w:pPr>
              <w:jc w:val="both"/>
              <w:rPr>
                <w:sz w:val="18"/>
                <w:szCs w:val="18"/>
                <w:lang w:val="en-US"/>
              </w:rPr>
            </w:pPr>
            <w:r w:rsidRPr="007B0717">
              <w:rPr>
                <w:sz w:val="18"/>
                <w:szCs w:val="18"/>
                <w:lang w:val="en-US"/>
              </w:rPr>
              <w:t>Consiliului raional Ungheni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72522AEE" w14:textId="77777777" w:rsidR="00B40F29" w:rsidRPr="007B0717" w:rsidRDefault="00B40F29" w:rsidP="004E180D">
            <w:pPr>
              <w:jc w:val="right"/>
              <w:rPr>
                <w:sz w:val="18"/>
                <w:szCs w:val="18"/>
                <w:lang w:val="en-US"/>
              </w:rPr>
            </w:pPr>
            <w:r w:rsidRPr="007B0717">
              <w:rPr>
                <w:sz w:val="18"/>
                <w:szCs w:val="18"/>
                <w:lang w:val="en-US"/>
              </w:rPr>
              <w:t>224,0</w:t>
            </w:r>
          </w:p>
        </w:tc>
        <w:tc>
          <w:tcPr>
            <w:tcW w:w="1228" w:type="dxa"/>
            <w:tcBorders>
              <w:top w:val="nil"/>
              <w:left w:val="nil"/>
              <w:bottom w:val="single" w:sz="4" w:space="0" w:color="auto"/>
              <w:right w:val="single" w:sz="4" w:space="0" w:color="auto"/>
            </w:tcBorders>
            <w:shd w:val="clear" w:color="auto" w:fill="auto"/>
            <w:vAlign w:val="bottom"/>
            <w:hideMark/>
          </w:tcPr>
          <w:p w14:paraId="5545E266" w14:textId="77777777" w:rsidR="00B40F29" w:rsidRPr="007B0717" w:rsidRDefault="00B40F29" w:rsidP="004E180D">
            <w:pPr>
              <w:jc w:val="right"/>
              <w:rPr>
                <w:sz w:val="18"/>
                <w:szCs w:val="18"/>
                <w:lang w:val="en-US"/>
              </w:rPr>
            </w:pPr>
            <w:r w:rsidRPr="007B0717">
              <w:rPr>
                <w:sz w:val="18"/>
                <w:szCs w:val="18"/>
                <w:lang w:val="en-US"/>
              </w:rPr>
              <w:t>192,0</w:t>
            </w:r>
          </w:p>
        </w:tc>
      </w:tr>
      <w:tr w:rsidR="00B40F29" w:rsidRPr="007B0717" w14:paraId="53BCB1EF" w14:textId="77777777" w:rsidTr="00B40F29">
        <w:trPr>
          <w:trHeight w:val="345"/>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4AA1F512" w14:textId="77777777" w:rsidR="00B40F29" w:rsidRPr="007B0717" w:rsidRDefault="00B40F29" w:rsidP="004E180D">
            <w:pPr>
              <w:jc w:val="center"/>
              <w:rPr>
                <w:sz w:val="18"/>
                <w:szCs w:val="18"/>
                <w:lang w:val="en-US"/>
              </w:rPr>
            </w:pPr>
            <w:r w:rsidRPr="007B0717">
              <w:rPr>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42439313" w14:textId="77777777" w:rsidR="00B40F29" w:rsidRPr="007B0717" w:rsidRDefault="00B40F29" w:rsidP="004E180D">
            <w:pPr>
              <w:jc w:val="center"/>
              <w:rPr>
                <w:sz w:val="18"/>
                <w:szCs w:val="18"/>
                <w:lang w:val="en-US"/>
              </w:rPr>
            </w:pPr>
            <w:r w:rsidRPr="007B0717">
              <w:rPr>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356E0A15" w14:textId="77777777" w:rsidR="00B40F29" w:rsidRPr="007B0717" w:rsidRDefault="00B40F29" w:rsidP="004E180D">
            <w:pPr>
              <w:jc w:val="both"/>
              <w:rPr>
                <w:b/>
                <w:bCs/>
                <w:sz w:val="18"/>
                <w:szCs w:val="18"/>
                <w:lang w:val="en-US"/>
              </w:rPr>
            </w:pPr>
            <w:r w:rsidRPr="007B0717">
              <w:rPr>
                <w:b/>
                <w:bCs/>
                <w:sz w:val="18"/>
                <w:szCs w:val="18"/>
                <w:lang w:val="en-US"/>
              </w:rPr>
              <w:t xml:space="preserve">UTA Găgăuzia </w:t>
            </w:r>
          </w:p>
        </w:tc>
        <w:tc>
          <w:tcPr>
            <w:tcW w:w="1465" w:type="dxa"/>
            <w:tcBorders>
              <w:top w:val="nil"/>
              <w:left w:val="nil"/>
              <w:bottom w:val="single" w:sz="4" w:space="0" w:color="auto"/>
              <w:right w:val="single" w:sz="4" w:space="0" w:color="auto"/>
            </w:tcBorders>
            <w:shd w:val="clear" w:color="auto" w:fill="FFFFFF"/>
            <w:vAlign w:val="bottom"/>
            <w:hideMark/>
          </w:tcPr>
          <w:p w14:paraId="59859AB9" w14:textId="77777777" w:rsidR="00B40F29" w:rsidRPr="007B0717" w:rsidRDefault="00B40F29" w:rsidP="004E180D">
            <w:pPr>
              <w:jc w:val="right"/>
              <w:rPr>
                <w:b/>
                <w:bCs/>
                <w:sz w:val="18"/>
                <w:szCs w:val="18"/>
                <w:lang w:val="en-US"/>
              </w:rPr>
            </w:pPr>
            <w:r w:rsidRPr="007B0717">
              <w:rPr>
                <w:b/>
                <w:bCs/>
                <w:sz w:val="18"/>
                <w:szCs w:val="18"/>
                <w:lang w:val="en-US"/>
              </w:rPr>
              <w:t>5942,8</w:t>
            </w:r>
          </w:p>
        </w:tc>
        <w:tc>
          <w:tcPr>
            <w:tcW w:w="1228" w:type="dxa"/>
            <w:tcBorders>
              <w:top w:val="nil"/>
              <w:left w:val="nil"/>
              <w:bottom w:val="single" w:sz="4" w:space="0" w:color="auto"/>
              <w:right w:val="single" w:sz="4" w:space="0" w:color="auto"/>
            </w:tcBorders>
            <w:shd w:val="clear" w:color="auto" w:fill="FFFFFF"/>
            <w:vAlign w:val="bottom"/>
            <w:hideMark/>
          </w:tcPr>
          <w:p w14:paraId="758D95E7" w14:textId="77777777" w:rsidR="00B40F29" w:rsidRPr="007B0717" w:rsidRDefault="00B40F29" w:rsidP="004E180D">
            <w:pPr>
              <w:jc w:val="right"/>
              <w:rPr>
                <w:b/>
                <w:bCs/>
                <w:sz w:val="18"/>
                <w:szCs w:val="18"/>
                <w:lang w:val="en-US"/>
              </w:rPr>
            </w:pPr>
            <w:r w:rsidRPr="007B0717">
              <w:rPr>
                <w:b/>
                <w:bCs/>
                <w:sz w:val="18"/>
                <w:szCs w:val="18"/>
                <w:lang w:val="en-US"/>
              </w:rPr>
              <w:t>4353,1</w:t>
            </w:r>
          </w:p>
        </w:tc>
      </w:tr>
      <w:tr w:rsidR="00B40F29" w:rsidRPr="007B0717" w14:paraId="5E3449A3"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02F0C6" w14:textId="77777777" w:rsidR="00B40F29" w:rsidRPr="007B0717" w:rsidRDefault="00B40F29" w:rsidP="004E180D">
            <w:pPr>
              <w:jc w:val="center"/>
              <w:rPr>
                <w:sz w:val="18"/>
                <w:szCs w:val="18"/>
                <w:lang w:val="en-US"/>
              </w:rPr>
            </w:pPr>
            <w:r w:rsidRPr="007B0717">
              <w:rPr>
                <w:sz w:val="18"/>
                <w:szCs w:val="18"/>
                <w:lang w:val="en-US"/>
              </w:rPr>
              <w:t>DCSE</w:t>
            </w:r>
          </w:p>
          <w:p w14:paraId="50DB9254"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1289756A"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E6A0F44" w14:textId="77777777" w:rsidR="00B40F29" w:rsidRPr="007B0717" w:rsidRDefault="00B40F29" w:rsidP="004E180D">
            <w:pPr>
              <w:jc w:val="both"/>
              <w:rPr>
                <w:sz w:val="18"/>
                <w:szCs w:val="18"/>
                <w:lang w:val="en-US"/>
              </w:rPr>
            </w:pPr>
            <w:r w:rsidRPr="007B0717">
              <w:rPr>
                <w:sz w:val="18"/>
                <w:szCs w:val="18"/>
                <w:lang w:val="en-US"/>
              </w:rPr>
              <w:t>UTA Găgăuzia pentru centrele de plasament temporar pentru persoanele refugiate, instituite de APL II.</w:t>
            </w:r>
          </w:p>
        </w:tc>
        <w:tc>
          <w:tcPr>
            <w:tcW w:w="1465" w:type="dxa"/>
            <w:tcBorders>
              <w:top w:val="nil"/>
              <w:left w:val="nil"/>
              <w:bottom w:val="single" w:sz="4" w:space="0" w:color="auto"/>
              <w:right w:val="single" w:sz="4" w:space="0" w:color="auto"/>
            </w:tcBorders>
            <w:shd w:val="clear" w:color="auto" w:fill="auto"/>
            <w:vAlign w:val="bottom"/>
            <w:hideMark/>
          </w:tcPr>
          <w:p w14:paraId="05D8808B" w14:textId="77777777" w:rsidR="00B40F29" w:rsidRPr="007B0717" w:rsidRDefault="00B40F29" w:rsidP="004E180D">
            <w:pPr>
              <w:jc w:val="right"/>
              <w:rPr>
                <w:sz w:val="18"/>
                <w:szCs w:val="18"/>
                <w:lang w:val="en-US"/>
              </w:rPr>
            </w:pPr>
            <w:r w:rsidRPr="007B0717">
              <w:rPr>
                <w:sz w:val="18"/>
                <w:szCs w:val="18"/>
                <w:lang w:val="en-US"/>
              </w:rPr>
              <w:t>53,3</w:t>
            </w:r>
          </w:p>
        </w:tc>
        <w:tc>
          <w:tcPr>
            <w:tcW w:w="1228" w:type="dxa"/>
            <w:tcBorders>
              <w:top w:val="nil"/>
              <w:left w:val="nil"/>
              <w:bottom w:val="single" w:sz="4" w:space="0" w:color="auto"/>
              <w:right w:val="single" w:sz="4" w:space="0" w:color="auto"/>
            </w:tcBorders>
            <w:shd w:val="clear" w:color="auto" w:fill="auto"/>
            <w:vAlign w:val="bottom"/>
            <w:hideMark/>
          </w:tcPr>
          <w:p w14:paraId="5DC809FE" w14:textId="77777777" w:rsidR="00B40F29" w:rsidRPr="007B0717" w:rsidRDefault="00B40F29" w:rsidP="004E180D">
            <w:pPr>
              <w:jc w:val="right"/>
              <w:rPr>
                <w:sz w:val="18"/>
                <w:szCs w:val="18"/>
                <w:lang w:val="en-US"/>
              </w:rPr>
            </w:pPr>
            <w:r w:rsidRPr="007B0717">
              <w:rPr>
                <w:sz w:val="18"/>
                <w:szCs w:val="18"/>
                <w:lang w:val="en-US"/>
              </w:rPr>
              <w:t>53,3</w:t>
            </w:r>
          </w:p>
        </w:tc>
      </w:tr>
      <w:tr w:rsidR="00B40F29" w:rsidRPr="007B0717" w14:paraId="2DEF1C91" w14:textId="77777777" w:rsidTr="00B40F29">
        <w:trPr>
          <w:trHeight w:val="62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F9CF6E" w14:textId="77777777" w:rsidR="00B40F29" w:rsidRPr="007B0717" w:rsidRDefault="00B40F29" w:rsidP="004E180D">
            <w:pPr>
              <w:jc w:val="center"/>
              <w:rPr>
                <w:sz w:val="18"/>
                <w:szCs w:val="18"/>
                <w:lang w:val="en-US"/>
              </w:rPr>
            </w:pPr>
            <w:r w:rsidRPr="007B0717">
              <w:rPr>
                <w:sz w:val="18"/>
                <w:szCs w:val="18"/>
                <w:lang w:val="en-US"/>
              </w:rPr>
              <w:t>DCSE</w:t>
            </w:r>
          </w:p>
          <w:p w14:paraId="089760F1"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326EB6F2"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5C6D40F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666363BB" w14:textId="77777777" w:rsidR="00B40F29" w:rsidRPr="007B0717" w:rsidRDefault="00B40F29" w:rsidP="004E180D">
            <w:pPr>
              <w:jc w:val="right"/>
              <w:rPr>
                <w:sz w:val="18"/>
                <w:szCs w:val="18"/>
                <w:lang w:val="en-US"/>
              </w:rPr>
            </w:pPr>
            <w:r w:rsidRPr="007B0717">
              <w:rPr>
                <w:sz w:val="18"/>
                <w:szCs w:val="18"/>
                <w:lang w:val="en-US"/>
              </w:rPr>
              <w:t>148,0</w:t>
            </w:r>
          </w:p>
        </w:tc>
        <w:tc>
          <w:tcPr>
            <w:tcW w:w="1228" w:type="dxa"/>
            <w:tcBorders>
              <w:top w:val="nil"/>
              <w:left w:val="nil"/>
              <w:bottom w:val="single" w:sz="4" w:space="0" w:color="auto"/>
              <w:right w:val="single" w:sz="4" w:space="0" w:color="auto"/>
            </w:tcBorders>
            <w:shd w:val="clear" w:color="auto" w:fill="auto"/>
            <w:vAlign w:val="bottom"/>
            <w:hideMark/>
          </w:tcPr>
          <w:p w14:paraId="0DF5E8C2" w14:textId="77777777" w:rsidR="00B40F29" w:rsidRPr="007B0717" w:rsidRDefault="00B40F29" w:rsidP="004E180D">
            <w:pPr>
              <w:jc w:val="right"/>
              <w:rPr>
                <w:sz w:val="18"/>
                <w:szCs w:val="18"/>
                <w:lang w:val="en-US"/>
              </w:rPr>
            </w:pPr>
            <w:r w:rsidRPr="007B0717">
              <w:rPr>
                <w:sz w:val="18"/>
                <w:szCs w:val="18"/>
                <w:lang w:val="en-US"/>
              </w:rPr>
              <w:t>148,0</w:t>
            </w:r>
          </w:p>
        </w:tc>
      </w:tr>
      <w:tr w:rsidR="00B40F29" w:rsidRPr="007B0717" w14:paraId="7B5B0A1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27A218" w14:textId="77777777" w:rsidR="00B40F29" w:rsidRPr="007B0717" w:rsidRDefault="00B40F29" w:rsidP="004E180D">
            <w:pPr>
              <w:jc w:val="center"/>
              <w:rPr>
                <w:sz w:val="18"/>
                <w:szCs w:val="18"/>
                <w:lang w:val="en-US"/>
              </w:rPr>
            </w:pPr>
            <w:r w:rsidRPr="007B0717">
              <w:rPr>
                <w:sz w:val="18"/>
                <w:szCs w:val="18"/>
                <w:lang w:val="en-US"/>
              </w:rPr>
              <w:t>DCSE</w:t>
            </w:r>
          </w:p>
          <w:p w14:paraId="10824E22" w14:textId="77777777" w:rsidR="00B40F29" w:rsidRPr="007B0717" w:rsidRDefault="00B40F29" w:rsidP="004E180D">
            <w:pPr>
              <w:jc w:val="center"/>
              <w:rPr>
                <w:sz w:val="18"/>
                <w:szCs w:val="18"/>
                <w:lang w:val="en-US"/>
              </w:rPr>
            </w:pPr>
            <w:r w:rsidRPr="007B0717">
              <w:rPr>
                <w:sz w:val="18"/>
                <w:szCs w:val="18"/>
                <w:lang w:val="en-US"/>
              </w:rPr>
              <w:t xml:space="preserve"> 75</w:t>
            </w:r>
          </w:p>
        </w:tc>
        <w:tc>
          <w:tcPr>
            <w:tcW w:w="1134" w:type="dxa"/>
            <w:tcBorders>
              <w:top w:val="nil"/>
              <w:left w:val="nil"/>
              <w:bottom w:val="single" w:sz="4" w:space="0" w:color="auto"/>
              <w:right w:val="single" w:sz="4" w:space="0" w:color="auto"/>
            </w:tcBorders>
            <w:shd w:val="clear" w:color="auto" w:fill="auto"/>
            <w:vAlign w:val="center"/>
            <w:hideMark/>
          </w:tcPr>
          <w:p w14:paraId="71FC38E7"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000000"/>
              <w:right w:val="single" w:sz="4" w:space="0" w:color="auto"/>
            </w:tcBorders>
            <w:vAlign w:val="center"/>
            <w:hideMark/>
          </w:tcPr>
          <w:p w14:paraId="741FEBDA"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7A806CE" w14:textId="77777777" w:rsidR="00B40F29" w:rsidRPr="007B0717" w:rsidRDefault="00B40F29" w:rsidP="004E180D">
            <w:pPr>
              <w:jc w:val="right"/>
              <w:rPr>
                <w:sz w:val="18"/>
                <w:szCs w:val="18"/>
                <w:lang w:val="en-US"/>
              </w:rPr>
            </w:pPr>
            <w:r w:rsidRPr="007B0717">
              <w:rPr>
                <w:sz w:val="18"/>
                <w:szCs w:val="18"/>
                <w:lang w:val="en-US"/>
              </w:rPr>
              <w:t>64,0</w:t>
            </w:r>
          </w:p>
        </w:tc>
        <w:tc>
          <w:tcPr>
            <w:tcW w:w="1228" w:type="dxa"/>
            <w:tcBorders>
              <w:top w:val="nil"/>
              <w:left w:val="nil"/>
              <w:bottom w:val="single" w:sz="4" w:space="0" w:color="auto"/>
              <w:right w:val="single" w:sz="4" w:space="0" w:color="auto"/>
            </w:tcBorders>
            <w:shd w:val="clear" w:color="auto" w:fill="auto"/>
            <w:vAlign w:val="bottom"/>
            <w:hideMark/>
          </w:tcPr>
          <w:p w14:paraId="5419C302" w14:textId="77777777" w:rsidR="00B40F29" w:rsidRPr="007B0717" w:rsidRDefault="00B40F29" w:rsidP="004E180D">
            <w:pPr>
              <w:jc w:val="right"/>
              <w:rPr>
                <w:sz w:val="18"/>
                <w:szCs w:val="18"/>
                <w:lang w:val="en-US"/>
              </w:rPr>
            </w:pPr>
            <w:r w:rsidRPr="007B0717">
              <w:rPr>
                <w:sz w:val="18"/>
                <w:szCs w:val="18"/>
                <w:lang w:val="en-US"/>
              </w:rPr>
              <w:t>64,0</w:t>
            </w:r>
          </w:p>
        </w:tc>
      </w:tr>
      <w:tr w:rsidR="00B40F29" w:rsidRPr="007B0717" w14:paraId="5467A1BC"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9E7FBF" w14:textId="77777777" w:rsidR="00B40F29" w:rsidRPr="007B0717" w:rsidRDefault="00B40F29" w:rsidP="004E180D">
            <w:pPr>
              <w:jc w:val="center"/>
              <w:rPr>
                <w:sz w:val="18"/>
                <w:szCs w:val="18"/>
                <w:lang w:val="en-US"/>
              </w:rPr>
            </w:pPr>
            <w:r w:rsidRPr="007B0717">
              <w:rPr>
                <w:sz w:val="18"/>
                <w:szCs w:val="18"/>
                <w:lang w:val="en-US"/>
              </w:rPr>
              <w:t xml:space="preserve">DCSE </w:t>
            </w:r>
          </w:p>
          <w:p w14:paraId="5197C489" w14:textId="77777777" w:rsidR="00B40F29" w:rsidRPr="007B0717" w:rsidRDefault="00B40F29" w:rsidP="004E180D">
            <w:pPr>
              <w:jc w:val="center"/>
              <w:rPr>
                <w:sz w:val="18"/>
                <w:szCs w:val="18"/>
                <w:lang w:val="en-US"/>
              </w:rPr>
            </w:pPr>
            <w:r w:rsidRPr="007B0717">
              <w:rPr>
                <w:sz w:val="18"/>
                <w:szCs w:val="18"/>
                <w:lang w:val="en-US"/>
              </w:rPr>
              <w:t>78</w:t>
            </w:r>
          </w:p>
        </w:tc>
        <w:tc>
          <w:tcPr>
            <w:tcW w:w="1134" w:type="dxa"/>
            <w:tcBorders>
              <w:top w:val="nil"/>
              <w:left w:val="nil"/>
              <w:bottom w:val="single" w:sz="4" w:space="0" w:color="auto"/>
              <w:right w:val="single" w:sz="4" w:space="0" w:color="auto"/>
            </w:tcBorders>
            <w:shd w:val="clear" w:color="auto" w:fill="auto"/>
            <w:vAlign w:val="center"/>
            <w:hideMark/>
          </w:tcPr>
          <w:p w14:paraId="465BA93D"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nil"/>
              <w:left w:val="single" w:sz="4" w:space="0" w:color="auto"/>
              <w:bottom w:val="single" w:sz="4" w:space="0" w:color="000000"/>
              <w:right w:val="single" w:sz="4" w:space="0" w:color="auto"/>
            </w:tcBorders>
            <w:vAlign w:val="center"/>
            <w:hideMark/>
          </w:tcPr>
          <w:p w14:paraId="4578717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38A58FB6" w14:textId="77777777" w:rsidR="00B40F29" w:rsidRPr="007B0717" w:rsidRDefault="00B40F29" w:rsidP="004E180D">
            <w:pPr>
              <w:jc w:val="right"/>
              <w:rPr>
                <w:sz w:val="18"/>
                <w:szCs w:val="18"/>
                <w:lang w:val="en-US"/>
              </w:rPr>
            </w:pPr>
            <w:r w:rsidRPr="007B0717">
              <w:rPr>
                <w:sz w:val="18"/>
                <w:szCs w:val="18"/>
                <w:lang w:val="en-US"/>
              </w:rPr>
              <w:t>63,9</w:t>
            </w:r>
          </w:p>
        </w:tc>
        <w:tc>
          <w:tcPr>
            <w:tcW w:w="1228" w:type="dxa"/>
            <w:tcBorders>
              <w:top w:val="nil"/>
              <w:left w:val="nil"/>
              <w:bottom w:val="single" w:sz="4" w:space="0" w:color="auto"/>
              <w:right w:val="single" w:sz="4" w:space="0" w:color="auto"/>
            </w:tcBorders>
            <w:shd w:val="clear" w:color="auto" w:fill="auto"/>
            <w:vAlign w:val="bottom"/>
            <w:hideMark/>
          </w:tcPr>
          <w:p w14:paraId="42871CC6" w14:textId="77777777" w:rsidR="00B40F29" w:rsidRPr="007B0717" w:rsidRDefault="00B40F29" w:rsidP="004E180D">
            <w:pPr>
              <w:jc w:val="right"/>
              <w:rPr>
                <w:sz w:val="18"/>
                <w:szCs w:val="18"/>
                <w:lang w:val="en-US"/>
              </w:rPr>
            </w:pPr>
            <w:r w:rsidRPr="007B0717">
              <w:rPr>
                <w:sz w:val="18"/>
                <w:szCs w:val="18"/>
                <w:lang w:val="en-US"/>
              </w:rPr>
              <w:t>56,4</w:t>
            </w:r>
          </w:p>
        </w:tc>
      </w:tr>
      <w:tr w:rsidR="00B40F29" w:rsidRPr="007B0717" w14:paraId="6B920A77"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B47FEA" w14:textId="77777777" w:rsidR="00B40F29" w:rsidRPr="007B0717" w:rsidRDefault="00B40F29" w:rsidP="004E180D">
            <w:pPr>
              <w:jc w:val="center"/>
              <w:rPr>
                <w:sz w:val="18"/>
                <w:szCs w:val="18"/>
                <w:lang w:val="en-US"/>
              </w:rPr>
            </w:pPr>
            <w:r w:rsidRPr="007B0717">
              <w:rPr>
                <w:sz w:val="18"/>
                <w:szCs w:val="18"/>
                <w:lang w:val="en-US"/>
              </w:rPr>
              <w:t xml:space="preserve">DCSE </w:t>
            </w:r>
          </w:p>
          <w:p w14:paraId="759C0CF2"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14:paraId="7EA9910D"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4A2EAAB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B580638" w14:textId="77777777" w:rsidR="00B40F29" w:rsidRPr="007B0717" w:rsidRDefault="00B40F29" w:rsidP="004E180D">
            <w:pPr>
              <w:jc w:val="right"/>
              <w:rPr>
                <w:sz w:val="18"/>
                <w:szCs w:val="18"/>
                <w:lang w:val="en-US"/>
              </w:rPr>
            </w:pPr>
            <w:r w:rsidRPr="007B0717">
              <w:rPr>
                <w:sz w:val="18"/>
                <w:szCs w:val="18"/>
                <w:lang w:val="en-US"/>
              </w:rPr>
              <w:t>31,4</w:t>
            </w:r>
          </w:p>
        </w:tc>
        <w:tc>
          <w:tcPr>
            <w:tcW w:w="1228" w:type="dxa"/>
            <w:tcBorders>
              <w:top w:val="nil"/>
              <w:left w:val="nil"/>
              <w:bottom w:val="single" w:sz="4" w:space="0" w:color="auto"/>
              <w:right w:val="single" w:sz="4" w:space="0" w:color="auto"/>
            </w:tcBorders>
            <w:shd w:val="clear" w:color="auto" w:fill="auto"/>
            <w:vAlign w:val="bottom"/>
            <w:hideMark/>
          </w:tcPr>
          <w:p w14:paraId="7AF38714" w14:textId="77777777" w:rsidR="00B40F29" w:rsidRPr="007B0717" w:rsidRDefault="00B40F29" w:rsidP="004E180D">
            <w:pPr>
              <w:jc w:val="right"/>
              <w:rPr>
                <w:sz w:val="18"/>
                <w:szCs w:val="18"/>
                <w:lang w:val="en-US"/>
              </w:rPr>
            </w:pPr>
            <w:r w:rsidRPr="007B0717">
              <w:rPr>
                <w:sz w:val="18"/>
                <w:szCs w:val="18"/>
                <w:lang w:val="en-US"/>
              </w:rPr>
              <w:t>18,4</w:t>
            </w:r>
          </w:p>
        </w:tc>
      </w:tr>
      <w:tr w:rsidR="00B40F29" w:rsidRPr="007B0717" w14:paraId="75A1144F" w14:textId="77777777" w:rsidTr="00B40F29">
        <w:trPr>
          <w:trHeight w:val="660"/>
        </w:trPr>
        <w:tc>
          <w:tcPr>
            <w:tcW w:w="846" w:type="dxa"/>
            <w:tcBorders>
              <w:top w:val="nil"/>
              <w:left w:val="single" w:sz="4" w:space="0" w:color="auto"/>
              <w:bottom w:val="nil"/>
              <w:right w:val="single" w:sz="4" w:space="0" w:color="auto"/>
            </w:tcBorders>
            <w:shd w:val="clear" w:color="auto" w:fill="auto"/>
            <w:vAlign w:val="center"/>
            <w:hideMark/>
          </w:tcPr>
          <w:p w14:paraId="5CA86F57" w14:textId="77777777" w:rsidR="00B40F29" w:rsidRPr="007B0717" w:rsidRDefault="00B40F29" w:rsidP="004E180D">
            <w:pPr>
              <w:jc w:val="center"/>
              <w:rPr>
                <w:sz w:val="18"/>
                <w:szCs w:val="18"/>
                <w:lang w:val="en-US"/>
              </w:rPr>
            </w:pPr>
            <w:r w:rsidRPr="007B0717">
              <w:rPr>
                <w:sz w:val="18"/>
                <w:szCs w:val="18"/>
                <w:lang w:val="en-US"/>
              </w:rPr>
              <w:t>DCSE</w:t>
            </w:r>
          </w:p>
          <w:p w14:paraId="44C43D0A" w14:textId="77777777" w:rsidR="00B40F29" w:rsidRPr="007B0717" w:rsidRDefault="00B40F29" w:rsidP="004E180D">
            <w:pPr>
              <w:jc w:val="center"/>
              <w:rPr>
                <w:sz w:val="18"/>
                <w:szCs w:val="18"/>
                <w:lang w:val="en-US"/>
              </w:rPr>
            </w:pPr>
            <w:r w:rsidRPr="007B0717">
              <w:rPr>
                <w:sz w:val="18"/>
                <w:szCs w:val="18"/>
                <w:lang w:val="en-US"/>
              </w:rPr>
              <w:t xml:space="preserve"> 87</w:t>
            </w:r>
          </w:p>
        </w:tc>
        <w:tc>
          <w:tcPr>
            <w:tcW w:w="1134" w:type="dxa"/>
            <w:tcBorders>
              <w:top w:val="nil"/>
              <w:left w:val="nil"/>
              <w:bottom w:val="single" w:sz="4" w:space="0" w:color="auto"/>
              <w:right w:val="single" w:sz="4" w:space="0" w:color="auto"/>
            </w:tcBorders>
            <w:shd w:val="clear" w:color="auto" w:fill="auto"/>
            <w:vAlign w:val="center"/>
            <w:hideMark/>
          </w:tcPr>
          <w:p w14:paraId="376679B5"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7157DCC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2BCEDAB" w14:textId="77777777" w:rsidR="00B40F29" w:rsidRPr="007B0717" w:rsidRDefault="00B40F29" w:rsidP="004E180D">
            <w:pPr>
              <w:jc w:val="right"/>
              <w:rPr>
                <w:sz w:val="18"/>
                <w:szCs w:val="18"/>
                <w:lang w:val="en-US"/>
              </w:rPr>
            </w:pPr>
            <w:r w:rsidRPr="007B0717">
              <w:rPr>
                <w:sz w:val="18"/>
                <w:szCs w:val="18"/>
                <w:lang w:val="en-US"/>
              </w:rPr>
              <w:t>12,1</w:t>
            </w:r>
          </w:p>
        </w:tc>
        <w:tc>
          <w:tcPr>
            <w:tcW w:w="1228" w:type="dxa"/>
            <w:tcBorders>
              <w:top w:val="nil"/>
              <w:left w:val="nil"/>
              <w:bottom w:val="single" w:sz="4" w:space="0" w:color="auto"/>
              <w:right w:val="single" w:sz="4" w:space="0" w:color="auto"/>
            </w:tcBorders>
            <w:shd w:val="clear" w:color="auto" w:fill="auto"/>
            <w:vAlign w:val="bottom"/>
            <w:hideMark/>
          </w:tcPr>
          <w:p w14:paraId="34F6A83E" w14:textId="77777777" w:rsidR="00B40F29" w:rsidRPr="007B0717" w:rsidRDefault="00B40F29" w:rsidP="004E180D">
            <w:pPr>
              <w:jc w:val="right"/>
              <w:rPr>
                <w:sz w:val="18"/>
                <w:szCs w:val="18"/>
                <w:lang w:val="en-US"/>
              </w:rPr>
            </w:pPr>
            <w:r w:rsidRPr="007B0717">
              <w:rPr>
                <w:sz w:val="18"/>
                <w:szCs w:val="18"/>
                <w:lang w:val="en-US"/>
              </w:rPr>
              <w:t>12,1</w:t>
            </w:r>
          </w:p>
        </w:tc>
      </w:tr>
      <w:tr w:rsidR="00B40F29" w:rsidRPr="007B0717" w14:paraId="7A17F29F"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506F9" w14:textId="77777777" w:rsidR="00B40F29" w:rsidRPr="007B0717" w:rsidRDefault="00B40F29" w:rsidP="004E180D">
            <w:pPr>
              <w:jc w:val="center"/>
              <w:rPr>
                <w:sz w:val="18"/>
                <w:szCs w:val="18"/>
                <w:lang w:val="en-US"/>
              </w:rPr>
            </w:pPr>
            <w:r w:rsidRPr="007B0717">
              <w:rPr>
                <w:sz w:val="18"/>
                <w:szCs w:val="18"/>
                <w:lang w:val="en-US"/>
              </w:rPr>
              <w:t xml:space="preserve">DCSE </w:t>
            </w:r>
          </w:p>
          <w:p w14:paraId="53394411" w14:textId="77777777" w:rsidR="00B40F29" w:rsidRPr="007B0717" w:rsidRDefault="00B40F29" w:rsidP="004E180D">
            <w:pPr>
              <w:jc w:val="center"/>
              <w:rPr>
                <w:sz w:val="18"/>
                <w:szCs w:val="18"/>
                <w:lang w:val="en-US"/>
              </w:rPr>
            </w:pPr>
            <w:r w:rsidRPr="007B0717">
              <w:rPr>
                <w:sz w:val="18"/>
                <w:szCs w:val="18"/>
                <w:lang w:val="en-US"/>
              </w:rPr>
              <w:t>91</w:t>
            </w:r>
          </w:p>
        </w:tc>
        <w:tc>
          <w:tcPr>
            <w:tcW w:w="1134" w:type="dxa"/>
            <w:tcBorders>
              <w:top w:val="nil"/>
              <w:left w:val="nil"/>
              <w:bottom w:val="single" w:sz="4" w:space="0" w:color="auto"/>
              <w:right w:val="single" w:sz="4" w:space="0" w:color="auto"/>
            </w:tcBorders>
            <w:shd w:val="clear" w:color="auto" w:fill="auto"/>
            <w:vAlign w:val="center"/>
            <w:hideMark/>
          </w:tcPr>
          <w:p w14:paraId="56F51033"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127B4E12"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F6EBE57" w14:textId="77777777" w:rsidR="00B40F29" w:rsidRPr="007B0717" w:rsidRDefault="00B40F29" w:rsidP="004E180D">
            <w:pPr>
              <w:jc w:val="right"/>
              <w:rPr>
                <w:sz w:val="18"/>
                <w:szCs w:val="18"/>
                <w:lang w:val="en-US"/>
              </w:rPr>
            </w:pPr>
            <w:r w:rsidRPr="007B0717">
              <w:rPr>
                <w:sz w:val="18"/>
                <w:szCs w:val="18"/>
                <w:lang w:val="en-US"/>
              </w:rPr>
              <w:t>44,3</w:t>
            </w:r>
          </w:p>
        </w:tc>
        <w:tc>
          <w:tcPr>
            <w:tcW w:w="1228" w:type="dxa"/>
            <w:tcBorders>
              <w:top w:val="nil"/>
              <w:left w:val="nil"/>
              <w:bottom w:val="single" w:sz="4" w:space="0" w:color="auto"/>
              <w:right w:val="single" w:sz="4" w:space="0" w:color="auto"/>
            </w:tcBorders>
            <w:shd w:val="clear" w:color="auto" w:fill="auto"/>
            <w:vAlign w:val="bottom"/>
            <w:hideMark/>
          </w:tcPr>
          <w:p w14:paraId="7688D31D" w14:textId="77777777" w:rsidR="00B40F29" w:rsidRPr="007B0717" w:rsidRDefault="00B40F29" w:rsidP="004E180D">
            <w:pPr>
              <w:jc w:val="right"/>
              <w:rPr>
                <w:sz w:val="18"/>
                <w:szCs w:val="18"/>
                <w:lang w:val="en-US"/>
              </w:rPr>
            </w:pPr>
            <w:r w:rsidRPr="007B0717">
              <w:rPr>
                <w:sz w:val="18"/>
                <w:szCs w:val="18"/>
                <w:lang w:val="en-US"/>
              </w:rPr>
              <w:t>44,3</w:t>
            </w:r>
          </w:p>
        </w:tc>
      </w:tr>
      <w:tr w:rsidR="00B40F29" w:rsidRPr="007B0717" w14:paraId="6202884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3C3BDF8" w14:textId="77777777" w:rsidR="00B40F29" w:rsidRPr="007B0717" w:rsidRDefault="00B40F29" w:rsidP="004E180D">
            <w:pPr>
              <w:jc w:val="center"/>
              <w:rPr>
                <w:sz w:val="18"/>
                <w:szCs w:val="18"/>
                <w:lang w:val="en-US"/>
              </w:rPr>
            </w:pPr>
            <w:r w:rsidRPr="007B0717">
              <w:rPr>
                <w:sz w:val="18"/>
                <w:szCs w:val="18"/>
                <w:lang w:val="en-US"/>
              </w:rPr>
              <w:t xml:space="preserve">DCSE </w:t>
            </w:r>
          </w:p>
          <w:p w14:paraId="075B7E7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5C0FEEAD"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6A445350"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A3D168D" w14:textId="77777777" w:rsidR="00B40F29" w:rsidRPr="007B0717" w:rsidRDefault="00B40F29" w:rsidP="004E180D">
            <w:pPr>
              <w:jc w:val="right"/>
              <w:rPr>
                <w:sz w:val="18"/>
                <w:szCs w:val="18"/>
                <w:lang w:val="en-US"/>
              </w:rPr>
            </w:pPr>
            <w:r w:rsidRPr="007B0717">
              <w:rPr>
                <w:sz w:val="18"/>
                <w:szCs w:val="18"/>
                <w:lang w:val="en-US"/>
              </w:rPr>
              <w:t>32,9</w:t>
            </w:r>
          </w:p>
        </w:tc>
        <w:tc>
          <w:tcPr>
            <w:tcW w:w="1228" w:type="dxa"/>
            <w:tcBorders>
              <w:top w:val="nil"/>
              <w:left w:val="nil"/>
              <w:bottom w:val="single" w:sz="4" w:space="0" w:color="auto"/>
              <w:right w:val="single" w:sz="4" w:space="0" w:color="auto"/>
            </w:tcBorders>
            <w:shd w:val="clear" w:color="auto" w:fill="auto"/>
            <w:vAlign w:val="bottom"/>
            <w:hideMark/>
          </w:tcPr>
          <w:p w14:paraId="74970E0A" w14:textId="77777777" w:rsidR="00B40F29" w:rsidRPr="007B0717" w:rsidRDefault="00B40F29" w:rsidP="004E180D">
            <w:pPr>
              <w:jc w:val="right"/>
              <w:rPr>
                <w:sz w:val="18"/>
                <w:szCs w:val="18"/>
                <w:lang w:val="en-US"/>
              </w:rPr>
            </w:pPr>
            <w:r w:rsidRPr="007B0717">
              <w:rPr>
                <w:sz w:val="18"/>
                <w:szCs w:val="18"/>
                <w:lang w:val="en-US"/>
              </w:rPr>
              <w:t>32,9</w:t>
            </w:r>
          </w:p>
        </w:tc>
      </w:tr>
      <w:tr w:rsidR="00B40F29" w:rsidRPr="007B0717" w14:paraId="4577BF3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32BBFA" w14:textId="77777777" w:rsidR="00B40F29" w:rsidRPr="007B0717" w:rsidRDefault="00B40F29" w:rsidP="004E180D">
            <w:pPr>
              <w:jc w:val="center"/>
              <w:rPr>
                <w:sz w:val="18"/>
                <w:szCs w:val="18"/>
                <w:lang w:val="en-US"/>
              </w:rPr>
            </w:pPr>
            <w:r w:rsidRPr="007B0717">
              <w:rPr>
                <w:sz w:val="18"/>
                <w:szCs w:val="18"/>
                <w:lang w:val="en-US"/>
              </w:rPr>
              <w:t xml:space="preserve">DCSE </w:t>
            </w:r>
          </w:p>
          <w:p w14:paraId="3362116E"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544377DC"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3B5A1707"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A3234CC" w14:textId="77777777" w:rsidR="00B40F29" w:rsidRPr="007B0717" w:rsidRDefault="00B40F29" w:rsidP="004E180D">
            <w:pPr>
              <w:jc w:val="right"/>
              <w:rPr>
                <w:sz w:val="18"/>
                <w:szCs w:val="18"/>
                <w:lang w:val="en-US"/>
              </w:rPr>
            </w:pPr>
            <w:r w:rsidRPr="007B0717">
              <w:rPr>
                <w:sz w:val="18"/>
                <w:szCs w:val="18"/>
                <w:lang w:val="en-US"/>
              </w:rPr>
              <w:t>78,4</w:t>
            </w:r>
          </w:p>
        </w:tc>
        <w:tc>
          <w:tcPr>
            <w:tcW w:w="1228" w:type="dxa"/>
            <w:tcBorders>
              <w:top w:val="nil"/>
              <w:left w:val="nil"/>
              <w:bottom w:val="single" w:sz="4" w:space="0" w:color="auto"/>
              <w:right w:val="single" w:sz="4" w:space="0" w:color="auto"/>
            </w:tcBorders>
            <w:shd w:val="clear" w:color="auto" w:fill="auto"/>
            <w:vAlign w:val="bottom"/>
            <w:hideMark/>
          </w:tcPr>
          <w:p w14:paraId="43203400" w14:textId="77777777" w:rsidR="00B40F29" w:rsidRPr="007B0717" w:rsidRDefault="00B40F29" w:rsidP="004E180D">
            <w:pPr>
              <w:jc w:val="right"/>
              <w:rPr>
                <w:sz w:val="18"/>
                <w:szCs w:val="18"/>
                <w:lang w:val="en-US"/>
              </w:rPr>
            </w:pPr>
            <w:r w:rsidRPr="007B0717">
              <w:rPr>
                <w:sz w:val="18"/>
                <w:szCs w:val="18"/>
                <w:lang w:val="en-US"/>
              </w:rPr>
              <w:t>60,4</w:t>
            </w:r>
          </w:p>
        </w:tc>
      </w:tr>
      <w:tr w:rsidR="00B40F29" w:rsidRPr="007B0717" w14:paraId="21F241A9"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EE7074" w14:textId="77777777" w:rsidR="00B40F29" w:rsidRPr="007B0717" w:rsidRDefault="00B40F29" w:rsidP="004E180D">
            <w:pPr>
              <w:jc w:val="center"/>
              <w:rPr>
                <w:sz w:val="18"/>
                <w:szCs w:val="18"/>
                <w:lang w:val="en-US"/>
              </w:rPr>
            </w:pPr>
            <w:r w:rsidRPr="007B0717">
              <w:rPr>
                <w:sz w:val="18"/>
                <w:szCs w:val="18"/>
                <w:lang w:val="en-US"/>
              </w:rPr>
              <w:t xml:space="preserve">DCSE </w:t>
            </w:r>
          </w:p>
          <w:p w14:paraId="5F5CC7B6" w14:textId="77777777" w:rsidR="00B40F29" w:rsidRPr="007B0717" w:rsidRDefault="00B40F29" w:rsidP="004E180D">
            <w:pPr>
              <w:jc w:val="center"/>
              <w:rPr>
                <w:sz w:val="18"/>
                <w:szCs w:val="18"/>
                <w:lang w:val="en-US"/>
              </w:rPr>
            </w:pPr>
            <w:r w:rsidRPr="007B0717">
              <w:rPr>
                <w:sz w:val="18"/>
                <w:szCs w:val="18"/>
                <w:lang w:val="en-US"/>
              </w:rPr>
              <w:t>58</w:t>
            </w:r>
          </w:p>
        </w:tc>
        <w:tc>
          <w:tcPr>
            <w:tcW w:w="1134" w:type="dxa"/>
            <w:tcBorders>
              <w:top w:val="nil"/>
              <w:left w:val="nil"/>
              <w:bottom w:val="single" w:sz="4" w:space="0" w:color="auto"/>
              <w:right w:val="single" w:sz="4" w:space="0" w:color="auto"/>
            </w:tcBorders>
            <w:shd w:val="clear" w:color="auto" w:fill="auto"/>
            <w:vAlign w:val="center"/>
            <w:hideMark/>
          </w:tcPr>
          <w:p w14:paraId="05668C74" w14:textId="77777777" w:rsidR="00B40F29" w:rsidRPr="007B0717" w:rsidRDefault="00B40F29" w:rsidP="004E180D">
            <w:pPr>
              <w:jc w:val="center"/>
              <w:rPr>
                <w:sz w:val="18"/>
                <w:szCs w:val="18"/>
                <w:lang w:val="en-US"/>
              </w:rPr>
            </w:pPr>
            <w:r w:rsidRPr="007B0717">
              <w:rPr>
                <w:sz w:val="18"/>
                <w:szCs w:val="18"/>
                <w:lang w:val="en-US"/>
              </w:rPr>
              <w:t>28.01.23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4A26F0DE" w14:textId="77777777" w:rsidR="00B40F29" w:rsidRPr="007B0717" w:rsidRDefault="00B40F29" w:rsidP="004E180D">
            <w:pPr>
              <w:jc w:val="both"/>
              <w:rPr>
                <w:sz w:val="18"/>
                <w:szCs w:val="18"/>
                <w:lang w:val="en-US"/>
              </w:rPr>
            </w:pPr>
            <w:r w:rsidRPr="007B0717">
              <w:rPr>
                <w:sz w:val="18"/>
                <w:szCs w:val="18"/>
                <w:lang w:val="en-US"/>
              </w:rPr>
              <w:t>Primăriei Copceac pentru centrele de plasament temporar pentru persoanele refugiate, instituite de APL I.</w:t>
            </w:r>
          </w:p>
        </w:tc>
        <w:tc>
          <w:tcPr>
            <w:tcW w:w="1465" w:type="dxa"/>
            <w:tcBorders>
              <w:top w:val="nil"/>
              <w:left w:val="nil"/>
              <w:bottom w:val="single" w:sz="4" w:space="0" w:color="auto"/>
              <w:right w:val="single" w:sz="4" w:space="0" w:color="auto"/>
            </w:tcBorders>
            <w:shd w:val="clear" w:color="auto" w:fill="auto"/>
            <w:vAlign w:val="bottom"/>
            <w:hideMark/>
          </w:tcPr>
          <w:p w14:paraId="52F34D5D" w14:textId="77777777" w:rsidR="00B40F29" w:rsidRPr="007B0717" w:rsidRDefault="00B40F29" w:rsidP="004E180D">
            <w:pPr>
              <w:jc w:val="right"/>
              <w:rPr>
                <w:sz w:val="18"/>
                <w:szCs w:val="18"/>
                <w:lang w:val="en-US"/>
              </w:rPr>
            </w:pPr>
            <w:r w:rsidRPr="007B0717">
              <w:rPr>
                <w:sz w:val="18"/>
                <w:szCs w:val="18"/>
                <w:lang w:val="en-US"/>
              </w:rPr>
              <w:t>58,3</w:t>
            </w:r>
          </w:p>
        </w:tc>
        <w:tc>
          <w:tcPr>
            <w:tcW w:w="1228" w:type="dxa"/>
            <w:tcBorders>
              <w:top w:val="nil"/>
              <w:left w:val="nil"/>
              <w:bottom w:val="single" w:sz="4" w:space="0" w:color="auto"/>
              <w:right w:val="single" w:sz="4" w:space="0" w:color="auto"/>
            </w:tcBorders>
            <w:shd w:val="clear" w:color="auto" w:fill="auto"/>
            <w:vAlign w:val="bottom"/>
            <w:hideMark/>
          </w:tcPr>
          <w:p w14:paraId="5AEBC505" w14:textId="77777777" w:rsidR="00B40F29" w:rsidRPr="007B0717" w:rsidRDefault="00B40F29" w:rsidP="004E180D">
            <w:pPr>
              <w:jc w:val="right"/>
              <w:rPr>
                <w:sz w:val="18"/>
                <w:szCs w:val="18"/>
                <w:lang w:val="en-US"/>
              </w:rPr>
            </w:pPr>
            <w:r w:rsidRPr="007B0717">
              <w:rPr>
                <w:sz w:val="18"/>
                <w:szCs w:val="18"/>
                <w:lang w:val="en-US"/>
              </w:rPr>
              <w:t>58,3</w:t>
            </w:r>
          </w:p>
        </w:tc>
      </w:tr>
      <w:tr w:rsidR="00B40F29" w:rsidRPr="007B0717" w14:paraId="1DC3E495"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CDB900" w14:textId="77777777" w:rsidR="00B40F29" w:rsidRPr="007B0717" w:rsidRDefault="00B40F29" w:rsidP="004E180D">
            <w:pPr>
              <w:jc w:val="center"/>
              <w:rPr>
                <w:sz w:val="18"/>
                <w:szCs w:val="18"/>
                <w:lang w:val="en-US"/>
              </w:rPr>
            </w:pPr>
            <w:r w:rsidRPr="007B0717">
              <w:rPr>
                <w:sz w:val="18"/>
                <w:szCs w:val="18"/>
                <w:lang w:val="en-US"/>
              </w:rPr>
              <w:t>DCSE</w:t>
            </w:r>
          </w:p>
          <w:p w14:paraId="203F0F37" w14:textId="77777777" w:rsidR="00B40F29" w:rsidRPr="007B0717" w:rsidRDefault="00B40F29" w:rsidP="004E180D">
            <w:pPr>
              <w:jc w:val="center"/>
              <w:rPr>
                <w:sz w:val="18"/>
                <w:szCs w:val="18"/>
                <w:lang w:val="en-US"/>
              </w:rPr>
            </w:pPr>
            <w:r w:rsidRPr="007B0717">
              <w:rPr>
                <w:sz w:val="18"/>
                <w:szCs w:val="18"/>
                <w:lang w:val="en-US"/>
              </w:rPr>
              <w:t xml:space="preserve"> 65</w:t>
            </w:r>
          </w:p>
        </w:tc>
        <w:tc>
          <w:tcPr>
            <w:tcW w:w="1134" w:type="dxa"/>
            <w:tcBorders>
              <w:top w:val="nil"/>
              <w:left w:val="nil"/>
              <w:bottom w:val="single" w:sz="4" w:space="0" w:color="auto"/>
              <w:right w:val="single" w:sz="4" w:space="0" w:color="auto"/>
            </w:tcBorders>
            <w:shd w:val="clear" w:color="auto" w:fill="auto"/>
            <w:vAlign w:val="center"/>
            <w:hideMark/>
          </w:tcPr>
          <w:p w14:paraId="2E377F22" w14:textId="77777777" w:rsidR="00B40F29" w:rsidRPr="007B0717" w:rsidRDefault="00B40F29" w:rsidP="004E180D">
            <w:pPr>
              <w:jc w:val="center"/>
              <w:rPr>
                <w:sz w:val="18"/>
                <w:szCs w:val="18"/>
                <w:lang w:val="en-US"/>
              </w:rPr>
            </w:pPr>
            <w:r w:rsidRPr="007B0717">
              <w:rPr>
                <w:sz w:val="18"/>
                <w:szCs w:val="18"/>
                <w:lang w:val="en-US"/>
              </w:rPr>
              <w:t>03.04.23</w:t>
            </w:r>
          </w:p>
        </w:tc>
        <w:tc>
          <w:tcPr>
            <w:tcW w:w="5103" w:type="dxa"/>
            <w:vMerge/>
            <w:tcBorders>
              <w:top w:val="nil"/>
              <w:left w:val="single" w:sz="4" w:space="0" w:color="auto"/>
              <w:bottom w:val="single" w:sz="4" w:space="0" w:color="000000"/>
              <w:right w:val="single" w:sz="4" w:space="0" w:color="auto"/>
            </w:tcBorders>
            <w:vAlign w:val="center"/>
            <w:hideMark/>
          </w:tcPr>
          <w:p w14:paraId="22150023"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AB30ED1" w14:textId="77777777" w:rsidR="00B40F29" w:rsidRPr="007B0717" w:rsidRDefault="00B40F29" w:rsidP="004E180D">
            <w:pPr>
              <w:jc w:val="right"/>
              <w:rPr>
                <w:sz w:val="18"/>
                <w:szCs w:val="18"/>
                <w:lang w:val="en-US"/>
              </w:rPr>
            </w:pPr>
            <w:r w:rsidRPr="007B0717">
              <w:rPr>
                <w:sz w:val="18"/>
                <w:szCs w:val="18"/>
                <w:lang w:val="en-US"/>
              </w:rPr>
              <w:t>47,8</w:t>
            </w:r>
          </w:p>
        </w:tc>
        <w:tc>
          <w:tcPr>
            <w:tcW w:w="1228" w:type="dxa"/>
            <w:tcBorders>
              <w:top w:val="nil"/>
              <w:left w:val="nil"/>
              <w:bottom w:val="single" w:sz="4" w:space="0" w:color="auto"/>
              <w:right w:val="single" w:sz="4" w:space="0" w:color="auto"/>
            </w:tcBorders>
            <w:shd w:val="clear" w:color="auto" w:fill="auto"/>
            <w:vAlign w:val="bottom"/>
            <w:hideMark/>
          </w:tcPr>
          <w:p w14:paraId="624C2212" w14:textId="77777777" w:rsidR="00B40F29" w:rsidRPr="007B0717" w:rsidRDefault="00B40F29" w:rsidP="004E180D">
            <w:pPr>
              <w:jc w:val="right"/>
              <w:rPr>
                <w:sz w:val="18"/>
                <w:szCs w:val="18"/>
                <w:lang w:val="en-US"/>
              </w:rPr>
            </w:pPr>
            <w:r w:rsidRPr="007B0717">
              <w:rPr>
                <w:sz w:val="18"/>
                <w:szCs w:val="18"/>
                <w:lang w:val="en-US"/>
              </w:rPr>
              <w:t>47,8</w:t>
            </w:r>
          </w:p>
        </w:tc>
      </w:tr>
      <w:tr w:rsidR="00B40F29" w:rsidRPr="007B0717" w14:paraId="75C2A393"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24EC03" w14:textId="77777777" w:rsidR="00B40F29" w:rsidRPr="007B0717" w:rsidRDefault="00B40F29" w:rsidP="004E180D">
            <w:pPr>
              <w:jc w:val="center"/>
              <w:rPr>
                <w:sz w:val="18"/>
                <w:szCs w:val="18"/>
                <w:lang w:val="en-US"/>
              </w:rPr>
            </w:pPr>
            <w:r w:rsidRPr="007B0717">
              <w:rPr>
                <w:sz w:val="18"/>
                <w:szCs w:val="18"/>
                <w:lang w:val="en-US"/>
              </w:rPr>
              <w:t>DCSE</w:t>
            </w:r>
          </w:p>
          <w:p w14:paraId="467F1EA8" w14:textId="77777777" w:rsidR="00B40F29" w:rsidRPr="007B0717" w:rsidRDefault="00B40F29" w:rsidP="004E180D">
            <w:pPr>
              <w:jc w:val="center"/>
              <w:rPr>
                <w:sz w:val="18"/>
                <w:szCs w:val="18"/>
                <w:lang w:val="en-US"/>
              </w:rPr>
            </w:pPr>
            <w:r w:rsidRPr="007B0717">
              <w:rPr>
                <w:sz w:val="18"/>
                <w:szCs w:val="18"/>
                <w:lang w:val="en-US"/>
              </w:rPr>
              <w:t xml:space="preserve"> 74</w:t>
            </w:r>
          </w:p>
        </w:tc>
        <w:tc>
          <w:tcPr>
            <w:tcW w:w="1134" w:type="dxa"/>
            <w:tcBorders>
              <w:top w:val="nil"/>
              <w:left w:val="nil"/>
              <w:bottom w:val="single" w:sz="4" w:space="0" w:color="auto"/>
              <w:right w:val="single" w:sz="4" w:space="0" w:color="auto"/>
            </w:tcBorders>
            <w:shd w:val="clear" w:color="auto" w:fill="auto"/>
            <w:vAlign w:val="center"/>
            <w:hideMark/>
          </w:tcPr>
          <w:p w14:paraId="15C7FEB5" w14:textId="77777777" w:rsidR="00B40F29" w:rsidRPr="007B0717" w:rsidRDefault="00B40F29" w:rsidP="004E180D">
            <w:pPr>
              <w:jc w:val="center"/>
              <w:rPr>
                <w:sz w:val="18"/>
                <w:szCs w:val="18"/>
                <w:lang w:val="en-US"/>
              </w:rPr>
            </w:pPr>
            <w:r w:rsidRPr="007B0717">
              <w:rPr>
                <w:sz w:val="18"/>
                <w:szCs w:val="18"/>
                <w:lang w:val="en-US"/>
              </w:rPr>
              <w:t>28.06.23</w:t>
            </w:r>
          </w:p>
        </w:tc>
        <w:tc>
          <w:tcPr>
            <w:tcW w:w="5103" w:type="dxa"/>
            <w:vMerge/>
            <w:tcBorders>
              <w:top w:val="nil"/>
              <w:left w:val="single" w:sz="4" w:space="0" w:color="auto"/>
              <w:bottom w:val="single" w:sz="4" w:space="0" w:color="000000"/>
              <w:right w:val="single" w:sz="4" w:space="0" w:color="auto"/>
            </w:tcBorders>
            <w:vAlign w:val="center"/>
            <w:hideMark/>
          </w:tcPr>
          <w:p w14:paraId="348319E8"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24859CF2" w14:textId="77777777" w:rsidR="00B40F29" w:rsidRPr="007B0717" w:rsidRDefault="00B40F29" w:rsidP="004E180D">
            <w:pPr>
              <w:jc w:val="right"/>
              <w:rPr>
                <w:sz w:val="18"/>
                <w:szCs w:val="18"/>
                <w:lang w:val="en-US"/>
              </w:rPr>
            </w:pPr>
            <w:r w:rsidRPr="007B0717">
              <w:rPr>
                <w:sz w:val="18"/>
                <w:szCs w:val="18"/>
                <w:lang w:val="en-US"/>
              </w:rPr>
              <w:t>126,4</w:t>
            </w:r>
          </w:p>
        </w:tc>
        <w:tc>
          <w:tcPr>
            <w:tcW w:w="1228" w:type="dxa"/>
            <w:tcBorders>
              <w:top w:val="nil"/>
              <w:left w:val="nil"/>
              <w:bottom w:val="single" w:sz="4" w:space="0" w:color="auto"/>
              <w:right w:val="single" w:sz="4" w:space="0" w:color="auto"/>
            </w:tcBorders>
            <w:shd w:val="clear" w:color="auto" w:fill="auto"/>
            <w:vAlign w:val="bottom"/>
            <w:hideMark/>
          </w:tcPr>
          <w:p w14:paraId="34E2A437" w14:textId="77777777" w:rsidR="00B40F29" w:rsidRPr="007B0717" w:rsidRDefault="00B40F29" w:rsidP="004E180D">
            <w:pPr>
              <w:jc w:val="right"/>
              <w:rPr>
                <w:sz w:val="18"/>
                <w:szCs w:val="18"/>
                <w:lang w:val="en-US"/>
              </w:rPr>
            </w:pPr>
            <w:r w:rsidRPr="007B0717">
              <w:rPr>
                <w:sz w:val="18"/>
                <w:szCs w:val="18"/>
                <w:lang w:val="en-US"/>
              </w:rPr>
              <w:t>126,4</w:t>
            </w:r>
          </w:p>
        </w:tc>
      </w:tr>
      <w:tr w:rsidR="00B40F29" w:rsidRPr="007B0717" w14:paraId="66CA667F"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0A3730" w14:textId="77777777" w:rsidR="00B40F29" w:rsidRPr="007B0717" w:rsidRDefault="00B40F29" w:rsidP="004E180D">
            <w:pPr>
              <w:jc w:val="center"/>
              <w:rPr>
                <w:sz w:val="18"/>
                <w:szCs w:val="18"/>
                <w:lang w:val="en-US"/>
              </w:rPr>
            </w:pPr>
            <w:r w:rsidRPr="007B0717">
              <w:rPr>
                <w:sz w:val="18"/>
                <w:szCs w:val="18"/>
                <w:lang w:val="en-US"/>
              </w:rPr>
              <w:t xml:space="preserve">DCSE </w:t>
            </w:r>
          </w:p>
          <w:p w14:paraId="6DF3FEC8" w14:textId="77777777" w:rsidR="00B40F29" w:rsidRPr="007B0717" w:rsidRDefault="00B40F29" w:rsidP="004E180D">
            <w:pPr>
              <w:jc w:val="center"/>
              <w:rPr>
                <w:sz w:val="18"/>
                <w:szCs w:val="18"/>
                <w:lang w:val="en-US"/>
              </w:rPr>
            </w:pPr>
            <w:r w:rsidRPr="007B0717">
              <w:rPr>
                <w:sz w:val="18"/>
                <w:szCs w:val="18"/>
                <w:lang w:val="en-US"/>
              </w:rPr>
              <w:t>75</w:t>
            </w:r>
          </w:p>
        </w:tc>
        <w:tc>
          <w:tcPr>
            <w:tcW w:w="1134" w:type="dxa"/>
            <w:tcBorders>
              <w:top w:val="nil"/>
              <w:left w:val="nil"/>
              <w:bottom w:val="single" w:sz="4" w:space="0" w:color="auto"/>
              <w:right w:val="single" w:sz="4" w:space="0" w:color="auto"/>
            </w:tcBorders>
            <w:shd w:val="clear" w:color="auto" w:fill="auto"/>
            <w:vAlign w:val="center"/>
            <w:hideMark/>
          </w:tcPr>
          <w:p w14:paraId="44823066" w14:textId="77777777" w:rsidR="00B40F29" w:rsidRPr="007B0717" w:rsidRDefault="00B40F29" w:rsidP="004E180D">
            <w:pPr>
              <w:jc w:val="center"/>
              <w:rPr>
                <w:sz w:val="18"/>
                <w:szCs w:val="18"/>
                <w:lang w:val="en-US"/>
              </w:rPr>
            </w:pPr>
            <w:r w:rsidRPr="007B0717">
              <w:rPr>
                <w:sz w:val="18"/>
                <w:szCs w:val="18"/>
                <w:lang w:val="en-US"/>
              </w:rPr>
              <w:t>19.07.23</w:t>
            </w:r>
          </w:p>
        </w:tc>
        <w:tc>
          <w:tcPr>
            <w:tcW w:w="5103" w:type="dxa"/>
            <w:vMerge/>
            <w:tcBorders>
              <w:top w:val="nil"/>
              <w:left w:val="single" w:sz="4" w:space="0" w:color="auto"/>
              <w:bottom w:val="single" w:sz="4" w:space="0" w:color="auto"/>
              <w:right w:val="single" w:sz="4" w:space="0" w:color="auto"/>
            </w:tcBorders>
            <w:vAlign w:val="center"/>
            <w:hideMark/>
          </w:tcPr>
          <w:p w14:paraId="518788B4"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57943E73" w14:textId="77777777" w:rsidR="00B40F29" w:rsidRPr="007B0717" w:rsidRDefault="00B40F29" w:rsidP="004E180D">
            <w:pPr>
              <w:jc w:val="right"/>
              <w:rPr>
                <w:sz w:val="18"/>
                <w:szCs w:val="18"/>
                <w:lang w:val="en-US"/>
              </w:rPr>
            </w:pPr>
            <w:r w:rsidRPr="007B0717">
              <w:rPr>
                <w:sz w:val="18"/>
                <w:szCs w:val="18"/>
                <w:lang w:val="en-US"/>
              </w:rPr>
              <w:t>19,3</w:t>
            </w:r>
          </w:p>
        </w:tc>
        <w:tc>
          <w:tcPr>
            <w:tcW w:w="1228" w:type="dxa"/>
            <w:tcBorders>
              <w:top w:val="nil"/>
              <w:left w:val="nil"/>
              <w:bottom w:val="single" w:sz="4" w:space="0" w:color="auto"/>
              <w:right w:val="single" w:sz="4" w:space="0" w:color="auto"/>
            </w:tcBorders>
            <w:shd w:val="clear" w:color="auto" w:fill="auto"/>
            <w:vAlign w:val="bottom"/>
            <w:hideMark/>
          </w:tcPr>
          <w:p w14:paraId="6D2CB28B" w14:textId="77777777" w:rsidR="00B40F29" w:rsidRPr="007B0717" w:rsidRDefault="00B40F29" w:rsidP="004E180D">
            <w:pPr>
              <w:jc w:val="right"/>
              <w:rPr>
                <w:sz w:val="18"/>
                <w:szCs w:val="18"/>
                <w:lang w:val="en-US"/>
              </w:rPr>
            </w:pPr>
            <w:r w:rsidRPr="007B0717">
              <w:rPr>
                <w:sz w:val="18"/>
                <w:szCs w:val="18"/>
                <w:lang w:val="en-US"/>
              </w:rPr>
              <w:t>19,3</w:t>
            </w:r>
          </w:p>
        </w:tc>
      </w:tr>
      <w:tr w:rsidR="00B40F29" w:rsidRPr="007B0717" w14:paraId="25EC9FDF" w14:textId="77777777" w:rsidTr="00B40F29">
        <w:trPr>
          <w:trHeight w:val="6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AF478" w14:textId="77777777" w:rsidR="00B40F29" w:rsidRPr="007B0717" w:rsidRDefault="00B40F29" w:rsidP="004E180D">
            <w:pPr>
              <w:jc w:val="center"/>
              <w:rPr>
                <w:sz w:val="18"/>
                <w:szCs w:val="18"/>
                <w:lang w:val="en-US"/>
              </w:rPr>
            </w:pPr>
            <w:r w:rsidRPr="007B0717">
              <w:rPr>
                <w:sz w:val="18"/>
                <w:szCs w:val="18"/>
                <w:lang w:val="en-US"/>
              </w:rPr>
              <w:t>DCSE</w:t>
            </w:r>
          </w:p>
          <w:p w14:paraId="6E1193BB" w14:textId="77777777" w:rsidR="00B40F29" w:rsidRPr="007B0717" w:rsidRDefault="00B40F29" w:rsidP="004E180D">
            <w:pPr>
              <w:jc w:val="center"/>
              <w:rPr>
                <w:sz w:val="18"/>
                <w:szCs w:val="18"/>
                <w:lang w:val="en-US"/>
              </w:rPr>
            </w:pPr>
            <w:r w:rsidRPr="007B0717">
              <w:rPr>
                <w:sz w:val="18"/>
                <w:szCs w:val="18"/>
                <w:lang w:val="en-US"/>
              </w:rPr>
              <w:t xml:space="preserve"> 78</w:t>
            </w:r>
          </w:p>
        </w:tc>
        <w:tc>
          <w:tcPr>
            <w:tcW w:w="1134" w:type="dxa"/>
            <w:tcBorders>
              <w:top w:val="single" w:sz="4" w:space="0" w:color="auto"/>
              <w:left w:val="nil"/>
              <w:bottom w:val="nil"/>
              <w:right w:val="single" w:sz="4" w:space="0" w:color="auto"/>
            </w:tcBorders>
            <w:shd w:val="clear" w:color="auto" w:fill="auto"/>
            <w:vAlign w:val="center"/>
            <w:hideMark/>
          </w:tcPr>
          <w:p w14:paraId="335D5BC1" w14:textId="77777777" w:rsidR="00B40F29" w:rsidRPr="007B0717" w:rsidRDefault="00B40F29" w:rsidP="004E180D">
            <w:pPr>
              <w:jc w:val="center"/>
              <w:rPr>
                <w:sz w:val="18"/>
                <w:szCs w:val="18"/>
                <w:lang w:val="en-US"/>
              </w:rPr>
            </w:pPr>
            <w:r w:rsidRPr="007B0717">
              <w:rPr>
                <w:sz w:val="18"/>
                <w:szCs w:val="18"/>
                <w:lang w:val="en-US"/>
              </w:rPr>
              <w:t>28.07.23</w:t>
            </w:r>
          </w:p>
        </w:tc>
        <w:tc>
          <w:tcPr>
            <w:tcW w:w="5103" w:type="dxa"/>
            <w:vMerge/>
            <w:tcBorders>
              <w:top w:val="single" w:sz="4" w:space="0" w:color="auto"/>
              <w:left w:val="single" w:sz="4" w:space="0" w:color="auto"/>
              <w:bottom w:val="single" w:sz="4" w:space="0" w:color="000000"/>
              <w:right w:val="single" w:sz="4" w:space="0" w:color="auto"/>
            </w:tcBorders>
            <w:vAlign w:val="center"/>
            <w:hideMark/>
          </w:tcPr>
          <w:p w14:paraId="1F95C778" w14:textId="77777777" w:rsidR="00B40F29" w:rsidRPr="007B0717" w:rsidRDefault="00B40F29" w:rsidP="004E180D">
            <w:pPr>
              <w:rPr>
                <w:sz w:val="18"/>
                <w:szCs w:val="18"/>
                <w:lang w:val="en-US"/>
              </w:rPr>
            </w:pPr>
          </w:p>
        </w:tc>
        <w:tc>
          <w:tcPr>
            <w:tcW w:w="1465" w:type="dxa"/>
            <w:tcBorders>
              <w:top w:val="single" w:sz="4" w:space="0" w:color="auto"/>
              <w:left w:val="nil"/>
              <w:bottom w:val="nil"/>
              <w:right w:val="single" w:sz="4" w:space="0" w:color="auto"/>
            </w:tcBorders>
            <w:shd w:val="clear" w:color="auto" w:fill="auto"/>
            <w:vAlign w:val="bottom"/>
            <w:hideMark/>
          </w:tcPr>
          <w:p w14:paraId="5011FD97" w14:textId="77777777" w:rsidR="00B40F29" w:rsidRPr="007B0717" w:rsidRDefault="00B40F29" w:rsidP="004E180D">
            <w:pPr>
              <w:jc w:val="right"/>
              <w:rPr>
                <w:sz w:val="18"/>
                <w:szCs w:val="18"/>
                <w:lang w:val="en-US"/>
              </w:rPr>
            </w:pPr>
            <w:r w:rsidRPr="007B0717">
              <w:rPr>
                <w:sz w:val="18"/>
                <w:szCs w:val="18"/>
                <w:lang w:val="en-US"/>
              </w:rPr>
              <w:t>49,8</w:t>
            </w:r>
          </w:p>
        </w:tc>
        <w:tc>
          <w:tcPr>
            <w:tcW w:w="1228" w:type="dxa"/>
            <w:tcBorders>
              <w:top w:val="single" w:sz="4" w:space="0" w:color="auto"/>
              <w:left w:val="nil"/>
              <w:bottom w:val="nil"/>
              <w:right w:val="single" w:sz="4" w:space="0" w:color="auto"/>
            </w:tcBorders>
            <w:shd w:val="clear" w:color="auto" w:fill="auto"/>
            <w:vAlign w:val="bottom"/>
            <w:hideMark/>
          </w:tcPr>
          <w:p w14:paraId="5D3A7022" w14:textId="77777777" w:rsidR="00B40F29" w:rsidRPr="007B0717" w:rsidRDefault="00B40F29" w:rsidP="004E180D">
            <w:pPr>
              <w:jc w:val="right"/>
              <w:rPr>
                <w:sz w:val="18"/>
                <w:szCs w:val="18"/>
                <w:lang w:val="en-US"/>
              </w:rPr>
            </w:pPr>
            <w:r w:rsidRPr="007B0717">
              <w:rPr>
                <w:sz w:val="18"/>
                <w:szCs w:val="18"/>
                <w:lang w:val="en-US"/>
              </w:rPr>
              <w:t>49,8</w:t>
            </w:r>
          </w:p>
        </w:tc>
      </w:tr>
      <w:tr w:rsidR="00B40F29" w:rsidRPr="007B0717" w14:paraId="4B8A97CD"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BDE77C" w14:textId="77777777" w:rsidR="00B40F29" w:rsidRPr="007B0717" w:rsidRDefault="00B40F29" w:rsidP="004E180D">
            <w:pPr>
              <w:jc w:val="center"/>
              <w:rPr>
                <w:sz w:val="18"/>
                <w:szCs w:val="18"/>
                <w:lang w:val="en-US"/>
              </w:rPr>
            </w:pPr>
            <w:r w:rsidRPr="007B0717">
              <w:rPr>
                <w:sz w:val="18"/>
                <w:szCs w:val="18"/>
                <w:lang w:val="en-US"/>
              </w:rPr>
              <w:t xml:space="preserve">DCSE </w:t>
            </w:r>
          </w:p>
          <w:p w14:paraId="6D663FBC" w14:textId="77777777" w:rsidR="00B40F29" w:rsidRPr="007B0717" w:rsidRDefault="00B40F29" w:rsidP="004E180D">
            <w:pPr>
              <w:jc w:val="center"/>
              <w:rPr>
                <w:sz w:val="18"/>
                <w:szCs w:val="18"/>
                <w:lang w:val="en-US"/>
              </w:rPr>
            </w:pPr>
            <w:r w:rsidRPr="007B0717">
              <w:rPr>
                <w:sz w:val="18"/>
                <w:szCs w:val="18"/>
                <w:lang w:val="en-US"/>
              </w:rPr>
              <w:t>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A7F847" w14:textId="77777777" w:rsidR="00B40F29" w:rsidRPr="007B0717" w:rsidRDefault="00B40F29" w:rsidP="004E180D">
            <w:pPr>
              <w:jc w:val="center"/>
              <w:rPr>
                <w:sz w:val="18"/>
                <w:szCs w:val="18"/>
                <w:lang w:val="en-US"/>
              </w:rPr>
            </w:pPr>
            <w:r w:rsidRPr="007B0717">
              <w:rPr>
                <w:sz w:val="18"/>
                <w:szCs w:val="18"/>
                <w:lang w:val="en-US"/>
              </w:rPr>
              <w:t>04.09.23</w:t>
            </w:r>
          </w:p>
        </w:tc>
        <w:tc>
          <w:tcPr>
            <w:tcW w:w="5103" w:type="dxa"/>
            <w:vMerge/>
            <w:tcBorders>
              <w:top w:val="nil"/>
              <w:left w:val="single" w:sz="4" w:space="0" w:color="auto"/>
              <w:bottom w:val="single" w:sz="4" w:space="0" w:color="000000"/>
              <w:right w:val="single" w:sz="4" w:space="0" w:color="auto"/>
            </w:tcBorders>
            <w:vAlign w:val="center"/>
            <w:hideMark/>
          </w:tcPr>
          <w:p w14:paraId="74EC7243" w14:textId="77777777" w:rsidR="00B40F29" w:rsidRPr="007B0717" w:rsidRDefault="00B40F29" w:rsidP="004E180D">
            <w:pPr>
              <w:rPr>
                <w:sz w:val="18"/>
                <w:szCs w:val="18"/>
                <w:lang w:val="en-US"/>
              </w:rPr>
            </w:pPr>
          </w:p>
        </w:tc>
        <w:tc>
          <w:tcPr>
            <w:tcW w:w="1465" w:type="dxa"/>
            <w:tcBorders>
              <w:top w:val="single" w:sz="4" w:space="0" w:color="auto"/>
              <w:left w:val="nil"/>
              <w:bottom w:val="nil"/>
              <w:right w:val="single" w:sz="4" w:space="0" w:color="auto"/>
            </w:tcBorders>
            <w:shd w:val="clear" w:color="auto" w:fill="auto"/>
            <w:vAlign w:val="bottom"/>
            <w:hideMark/>
          </w:tcPr>
          <w:p w14:paraId="2DE87691" w14:textId="77777777" w:rsidR="00B40F29" w:rsidRPr="007B0717" w:rsidRDefault="00B40F29" w:rsidP="004E180D">
            <w:pPr>
              <w:jc w:val="right"/>
              <w:rPr>
                <w:sz w:val="18"/>
                <w:szCs w:val="18"/>
                <w:lang w:val="en-US"/>
              </w:rPr>
            </w:pPr>
            <w:r w:rsidRPr="007B0717">
              <w:rPr>
                <w:sz w:val="18"/>
                <w:szCs w:val="18"/>
                <w:lang w:val="en-US"/>
              </w:rPr>
              <w:t>13,9</w:t>
            </w:r>
          </w:p>
        </w:tc>
        <w:tc>
          <w:tcPr>
            <w:tcW w:w="1228" w:type="dxa"/>
            <w:tcBorders>
              <w:top w:val="single" w:sz="4" w:space="0" w:color="auto"/>
              <w:left w:val="nil"/>
              <w:bottom w:val="nil"/>
              <w:right w:val="single" w:sz="4" w:space="0" w:color="auto"/>
            </w:tcBorders>
            <w:shd w:val="clear" w:color="auto" w:fill="auto"/>
            <w:vAlign w:val="bottom"/>
            <w:hideMark/>
          </w:tcPr>
          <w:p w14:paraId="4A1966D3" w14:textId="77777777" w:rsidR="00B40F29" w:rsidRPr="007B0717" w:rsidRDefault="00B40F29" w:rsidP="004E180D">
            <w:pPr>
              <w:jc w:val="right"/>
              <w:rPr>
                <w:sz w:val="18"/>
                <w:szCs w:val="18"/>
                <w:lang w:val="en-US"/>
              </w:rPr>
            </w:pPr>
            <w:r w:rsidRPr="007B0717">
              <w:rPr>
                <w:sz w:val="18"/>
                <w:szCs w:val="18"/>
                <w:lang w:val="en-US"/>
              </w:rPr>
              <w:t>13,9</w:t>
            </w:r>
          </w:p>
        </w:tc>
      </w:tr>
      <w:tr w:rsidR="00B40F29" w:rsidRPr="007B0717" w14:paraId="73F320FA" w14:textId="77777777" w:rsidTr="00B40F29">
        <w:trPr>
          <w:trHeight w:val="5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EE6393" w14:textId="77777777" w:rsidR="00B40F29" w:rsidRPr="007B0717" w:rsidRDefault="00B40F29" w:rsidP="004E180D">
            <w:pPr>
              <w:jc w:val="center"/>
              <w:rPr>
                <w:sz w:val="18"/>
                <w:szCs w:val="18"/>
                <w:lang w:val="en-US"/>
              </w:rPr>
            </w:pPr>
            <w:r w:rsidRPr="007B0717">
              <w:rPr>
                <w:sz w:val="18"/>
                <w:szCs w:val="18"/>
                <w:lang w:val="en-US"/>
              </w:rPr>
              <w:lastRenderedPageBreak/>
              <w:t xml:space="preserve">DCSE </w:t>
            </w:r>
          </w:p>
          <w:p w14:paraId="3A6EB88C" w14:textId="77777777" w:rsidR="00B40F29" w:rsidRPr="007B0717" w:rsidRDefault="00B40F29" w:rsidP="004E180D">
            <w:pPr>
              <w:jc w:val="center"/>
              <w:rPr>
                <w:sz w:val="18"/>
                <w:szCs w:val="18"/>
                <w:lang w:val="en-US"/>
              </w:rPr>
            </w:pPr>
            <w:r w:rsidRPr="007B0717">
              <w:rPr>
                <w:sz w:val="18"/>
                <w:szCs w:val="18"/>
                <w:lang w:val="en-US"/>
              </w:rPr>
              <w:t>87</w:t>
            </w:r>
          </w:p>
        </w:tc>
        <w:tc>
          <w:tcPr>
            <w:tcW w:w="1134" w:type="dxa"/>
            <w:tcBorders>
              <w:top w:val="nil"/>
              <w:left w:val="nil"/>
              <w:bottom w:val="single" w:sz="4" w:space="0" w:color="auto"/>
              <w:right w:val="single" w:sz="4" w:space="0" w:color="auto"/>
            </w:tcBorders>
            <w:shd w:val="clear" w:color="auto" w:fill="auto"/>
            <w:vAlign w:val="center"/>
            <w:hideMark/>
          </w:tcPr>
          <w:p w14:paraId="44AAAAE6" w14:textId="77777777" w:rsidR="00B40F29" w:rsidRPr="007B0717" w:rsidRDefault="00B40F29" w:rsidP="004E180D">
            <w:pPr>
              <w:jc w:val="center"/>
              <w:rPr>
                <w:sz w:val="18"/>
                <w:szCs w:val="18"/>
                <w:lang w:val="en-US"/>
              </w:rPr>
            </w:pPr>
            <w:r w:rsidRPr="007B0717">
              <w:rPr>
                <w:sz w:val="18"/>
                <w:szCs w:val="18"/>
                <w:lang w:val="en-US"/>
              </w:rPr>
              <w:t>04.10.23</w:t>
            </w:r>
          </w:p>
        </w:tc>
        <w:tc>
          <w:tcPr>
            <w:tcW w:w="5103" w:type="dxa"/>
            <w:vMerge/>
            <w:tcBorders>
              <w:top w:val="nil"/>
              <w:left w:val="single" w:sz="4" w:space="0" w:color="auto"/>
              <w:bottom w:val="single" w:sz="4" w:space="0" w:color="000000"/>
              <w:right w:val="single" w:sz="4" w:space="0" w:color="auto"/>
            </w:tcBorders>
            <w:vAlign w:val="center"/>
            <w:hideMark/>
          </w:tcPr>
          <w:p w14:paraId="626B23CD" w14:textId="77777777" w:rsidR="00B40F29" w:rsidRPr="007B0717" w:rsidRDefault="00B40F29" w:rsidP="004E180D">
            <w:pPr>
              <w:rPr>
                <w:sz w:val="18"/>
                <w:szCs w:val="18"/>
                <w:lang w:val="en-US"/>
              </w:rPr>
            </w:pP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495F0A" w14:textId="77777777" w:rsidR="00B40F29" w:rsidRPr="007B0717" w:rsidRDefault="00B40F29" w:rsidP="004E180D">
            <w:pPr>
              <w:jc w:val="right"/>
              <w:rPr>
                <w:sz w:val="18"/>
                <w:szCs w:val="18"/>
                <w:lang w:val="en-US"/>
              </w:rPr>
            </w:pPr>
            <w:r w:rsidRPr="007B0717">
              <w:rPr>
                <w:sz w:val="18"/>
                <w:szCs w:val="18"/>
                <w:lang w:val="en-US"/>
              </w:rPr>
              <w:t>14,1</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14:paraId="70CFEE3A" w14:textId="77777777" w:rsidR="00B40F29" w:rsidRPr="007B0717" w:rsidRDefault="00B40F29" w:rsidP="004E180D">
            <w:pPr>
              <w:jc w:val="right"/>
              <w:rPr>
                <w:sz w:val="18"/>
                <w:szCs w:val="18"/>
                <w:lang w:val="en-US"/>
              </w:rPr>
            </w:pPr>
            <w:r w:rsidRPr="007B0717">
              <w:rPr>
                <w:sz w:val="18"/>
                <w:szCs w:val="18"/>
                <w:lang w:val="en-US"/>
              </w:rPr>
              <w:t>14,1</w:t>
            </w:r>
          </w:p>
        </w:tc>
      </w:tr>
      <w:tr w:rsidR="00B40F29" w:rsidRPr="007B0717" w14:paraId="615745AB" w14:textId="77777777" w:rsidTr="00B40F29">
        <w:trPr>
          <w:trHeight w:val="6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45050A" w14:textId="77777777" w:rsidR="00B40F29" w:rsidRPr="007B0717" w:rsidRDefault="00B40F29" w:rsidP="004E180D">
            <w:pPr>
              <w:jc w:val="center"/>
              <w:rPr>
                <w:sz w:val="18"/>
                <w:szCs w:val="18"/>
                <w:lang w:val="en-US"/>
              </w:rPr>
            </w:pPr>
            <w:r w:rsidRPr="007B0717">
              <w:rPr>
                <w:sz w:val="18"/>
                <w:szCs w:val="18"/>
                <w:lang w:val="en-US"/>
              </w:rPr>
              <w:t>DCSE</w:t>
            </w:r>
          </w:p>
          <w:p w14:paraId="5FDF31F7" w14:textId="77777777" w:rsidR="00B40F29" w:rsidRPr="007B0717" w:rsidRDefault="00B40F29" w:rsidP="004E180D">
            <w:pPr>
              <w:jc w:val="center"/>
              <w:rPr>
                <w:sz w:val="18"/>
                <w:szCs w:val="18"/>
                <w:lang w:val="en-US"/>
              </w:rPr>
            </w:pPr>
            <w:r w:rsidRPr="007B0717">
              <w:rPr>
                <w:sz w:val="18"/>
                <w:szCs w:val="18"/>
                <w:lang w:val="en-US"/>
              </w:rPr>
              <w:t xml:space="preserve"> 91</w:t>
            </w:r>
          </w:p>
        </w:tc>
        <w:tc>
          <w:tcPr>
            <w:tcW w:w="1134" w:type="dxa"/>
            <w:tcBorders>
              <w:top w:val="nil"/>
              <w:left w:val="nil"/>
              <w:bottom w:val="single" w:sz="4" w:space="0" w:color="auto"/>
              <w:right w:val="single" w:sz="4" w:space="0" w:color="auto"/>
            </w:tcBorders>
            <w:shd w:val="clear" w:color="auto" w:fill="auto"/>
            <w:vAlign w:val="center"/>
            <w:hideMark/>
          </w:tcPr>
          <w:p w14:paraId="108CA8B3" w14:textId="77777777" w:rsidR="00B40F29" w:rsidRPr="007B0717" w:rsidRDefault="00B40F29" w:rsidP="004E180D">
            <w:pPr>
              <w:jc w:val="center"/>
              <w:rPr>
                <w:sz w:val="18"/>
                <w:szCs w:val="18"/>
                <w:lang w:val="en-US"/>
              </w:rPr>
            </w:pPr>
            <w:r w:rsidRPr="007B0717">
              <w:rPr>
                <w:sz w:val="18"/>
                <w:szCs w:val="18"/>
                <w:lang w:val="en-US"/>
              </w:rPr>
              <w:t>30.10.23</w:t>
            </w:r>
          </w:p>
        </w:tc>
        <w:tc>
          <w:tcPr>
            <w:tcW w:w="5103" w:type="dxa"/>
            <w:vMerge/>
            <w:tcBorders>
              <w:top w:val="nil"/>
              <w:left w:val="single" w:sz="4" w:space="0" w:color="auto"/>
              <w:bottom w:val="single" w:sz="4" w:space="0" w:color="000000"/>
              <w:right w:val="single" w:sz="4" w:space="0" w:color="auto"/>
            </w:tcBorders>
            <w:vAlign w:val="center"/>
            <w:hideMark/>
          </w:tcPr>
          <w:p w14:paraId="7F3097F1"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641EC3E" w14:textId="77777777" w:rsidR="00B40F29" w:rsidRPr="007B0717" w:rsidRDefault="00B40F29" w:rsidP="004E180D">
            <w:pPr>
              <w:jc w:val="right"/>
              <w:rPr>
                <w:sz w:val="18"/>
                <w:szCs w:val="18"/>
                <w:lang w:val="en-US"/>
              </w:rPr>
            </w:pPr>
            <w:r w:rsidRPr="007B0717">
              <w:rPr>
                <w:sz w:val="18"/>
                <w:szCs w:val="18"/>
                <w:lang w:val="en-US"/>
              </w:rPr>
              <w:t>20,1</w:t>
            </w:r>
          </w:p>
        </w:tc>
        <w:tc>
          <w:tcPr>
            <w:tcW w:w="1228" w:type="dxa"/>
            <w:tcBorders>
              <w:top w:val="nil"/>
              <w:left w:val="nil"/>
              <w:bottom w:val="single" w:sz="4" w:space="0" w:color="auto"/>
              <w:right w:val="single" w:sz="4" w:space="0" w:color="auto"/>
            </w:tcBorders>
            <w:shd w:val="clear" w:color="auto" w:fill="auto"/>
            <w:vAlign w:val="bottom"/>
            <w:hideMark/>
          </w:tcPr>
          <w:p w14:paraId="2A10CB62" w14:textId="77777777" w:rsidR="00B40F29" w:rsidRPr="007B0717" w:rsidRDefault="00B40F29" w:rsidP="004E180D">
            <w:pPr>
              <w:jc w:val="right"/>
              <w:rPr>
                <w:sz w:val="18"/>
                <w:szCs w:val="18"/>
                <w:lang w:val="en-US"/>
              </w:rPr>
            </w:pPr>
            <w:r w:rsidRPr="007B0717">
              <w:rPr>
                <w:sz w:val="18"/>
                <w:szCs w:val="18"/>
                <w:lang w:val="en-US"/>
              </w:rPr>
              <w:t>19,8</w:t>
            </w:r>
          </w:p>
        </w:tc>
      </w:tr>
      <w:tr w:rsidR="00B40F29" w:rsidRPr="007B0717" w14:paraId="1A3CD34E" w14:textId="77777777" w:rsidTr="00B40F29">
        <w:trPr>
          <w:trHeight w:val="58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188D81" w14:textId="77777777" w:rsidR="00B40F29" w:rsidRPr="007B0717" w:rsidRDefault="00B40F29" w:rsidP="004E180D">
            <w:pPr>
              <w:jc w:val="center"/>
              <w:rPr>
                <w:sz w:val="18"/>
                <w:szCs w:val="18"/>
                <w:lang w:val="en-US"/>
              </w:rPr>
            </w:pPr>
            <w:r w:rsidRPr="007B0717">
              <w:rPr>
                <w:sz w:val="18"/>
                <w:szCs w:val="18"/>
                <w:lang w:val="en-US"/>
              </w:rPr>
              <w:t xml:space="preserve">DCSE </w:t>
            </w:r>
          </w:p>
          <w:p w14:paraId="04F98CA5"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7495564D"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tcBorders>
              <w:top w:val="nil"/>
              <w:left w:val="single" w:sz="4" w:space="0" w:color="auto"/>
              <w:bottom w:val="single" w:sz="4" w:space="0" w:color="000000"/>
              <w:right w:val="single" w:sz="4" w:space="0" w:color="auto"/>
            </w:tcBorders>
            <w:vAlign w:val="center"/>
            <w:hideMark/>
          </w:tcPr>
          <w:p w14:paraId="201CC94D"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0B63563C" w14:textId="77777777" w:rsidR="00B40F29" w:rsidRPr="007B0717" w:rsidRDefault="00B40F29" w:rsidP="004E180D">
            <w:pPr>
              <w:jc w:val="right"/>
              <w:rPr>
                <w:sz w:val="18"/>
                <w:szCs w:val="18"/>
                <w:lang w:val="en-US"/>
              </w:rPr>
            </w:pPr>
            <w:r w:rsidRPr="007B0717">
              <w:rPr>
                <w:sz w:val="18"/>
                <w:szCs w:val="18"/>
                <w:lang w:val="en-US"/>
              </w:rPr>
              <w:t>19,2</w:t>
            </w:r>
          </w:p>
        </w:tc>
        <w:tc>
          <w:tcPr>
            <w:tcW w:w="1228" w:type="dxa"/>
            <w:tcBorders>
              <w:top w:val="nil"/>
              <w:left w:val="nil"/>
              <w:bottom w:val="single" w:sz="4" w:space="0" w:color="auto"/>
              <w:right w:val="single" w:sz="4" w:space="0" w:color="auto"/>
            </w:tcBorders>
            <w:shd w:val="clear" w:color="auto" w:fill="auto"/>
            <w:vAlign w:val="bottom"/>
            <w:hideMark/>
          </w:tcPr>
          <w:p w14:paraId="7CEFE54E" w14:textId="77777777" w:rsidR="00B40F29" w:rsidRPr="007B0717" w:rsidRDefault="00B40F29" w:rsidP="004E180D">
            <w:pPr>
              <w:jc w:val="right"/>
              <w:rPr>
                <w:sz w:val="18"/>
                <w:szCs w:val="18"/>
                <w:lang w:val="en-US"/>
              </w:rPr>
            </w:pPr>
            <w:r w:rsidRPr="007B0717">
              <w:rPr>
                <w:sz w:val="18"/>
                <w:szCs w:val="18"/>
                <w:lang w:val="en-US"/>
              </w:rPr>
              <w:t>19,2</w:t>
            </w:r>
          </w:p>
        </w:tc>
      </w:tr>
      <w:tr w:rsidR="00B40F29" w:rsidRPr="007B0717" w14:paraId="2D6BA90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831574" w14:textId="77777777" w:rsidR="00B40F29" w:rsidRPr="007B0717" w:rsidRDefault="00B40F29" w:rsidP="004E180D">
            <w:pPr>
              <w:jc w:val="center"/>
              <w:rPr>
                <w:sz w:val="18"/>
                <w:szCs w:val="18"/>
                <w:lang w:val="en-US"/>
              </w:rPr>
            </w:pPr>
            <w:r w:rsidRPr="007B0717">
              <w:rPr>
                <w:sz w:val="18"/>
                <w:szCs w:val="18"/>
                <w:lang w:val="en-US"/>
              </w:rPr>
              <w:t>DCSE</w:t>
            </w:r>
          </w:p>
          <w:p w14:paraId="01DACCE0"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41F256A9"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8F36E76"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7DE15FE8" w14:textId="77777777" w:rsidR="00B40F29" w:rsidRPr="007B0717" w:rsidRDefault="00B40F29" w:rsidP="004E180D">
            <w:pPr>
              <w:jc w:val="right"/>
              <w:rPr>
                <w:sz w:val="18"/>
                <w:szCs w:val="18"/>
                <w:lang w:val="en-US"/>
              </w:rPr>
            </w:pPr>
            <w:r w:rsidRPr="007B0717">
              <w:rPr>
                <w:sz w:val="18"/>
                <w:szCs w:val="18"/>
                <w:lang w:val="en-US"/>
              </w:rPr>
              <w:t>23,6</w:t>
            </w:r>
          </w:p>
        </w:tc>
        <w:tc>
          <w:tcPr>
            <w:tcW w:w="1228" w:type="dxa"/>
            <w:tcBorders>
              <w:top w:val="nil"/>
              <w:left w:val="nil"/>
              <w:bottom w:val="single" w:sz="4" w:space="0" w:color="auto"/>
              <w:right w:val="single" w:sz="4" w:space="0" w:color="auto"/>
            </w:tcBorders>
            <w:shd w:val="clear" w:color="auto" w:fill="auto"/>
            <w:vAlign w:val="bottom"/>
            <w:hideMark/>
          </w:tcPr>
          <w:p w14:paraId="4A294C94" w14:textId="77777777" w:rsidR="00B40F29" w:rsidRPr="007B0717" w:rsidRDefault="00B40F29" w:rsidP="004E180D">
            <w:pPr>
              <w:jc w:val="right"/>
              <w:rPr>
                <w:sz w:val="18"/>
                <w:szCs w:val="18"/>
                <w:lang w:val="en-US"/>
              </w:rPr>
            </w:pPr>
            <w:r w:rsidRPr="007B0717">
              <w:rPr>
                <w:sz w:val="18"/>
                <w:szCs w:val="18"/>
                <w:lang w:val="en-US"/>
              </w:rPr>
              <w:t>15,5</w:t>
            </w:r>
          </w:p>
        </w:tc>
      </w:tr>
      <w:tr w:rsidR="00B40F29" w:rsidRPr="007B0717" w14:paraId="082A1096"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3F39AC" w14:textId="77777777" w:rsidR="00B40F29" w:rsidRPr="007B0717" w:rsidRDefault="00B40F29" w:rsidP="004E180D">
            <w:pPr>
              <w:jc w:val="center"/>
              <w:rPr>
                <w:sz w:val="18"/>
                <w:szCs w:val="18"/>
                <w:lang w:val="en-US"/>
              </w:rPr>
            </w:pPr>
            <w:r w:rsidRPr="007B0717">
              <w:rPr>
                <w:sz w:val="18"/>
                <w:szCs w:val="18"/>
                <w:lang w:val="en-US"/>
              </w:rPr>
              <w:t>DCSE</w:t>
            </w:r>
          </w:p>
          <w:p w14:paraId="129438B4"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B50143A"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2A24CFCF" w14:textId="77777777" w:rsidR="00B40F29" w:rsidRPr="007B0717" w:rsidRDefault="00B40F29" w:rsidP="004E180D">
            <w:pPr>
              <w:jc w:val="both"/>
              <w:rPr>
                <w:color w:val="000000"/>
                <w:sz w:val="18"/>
                <w:szCs w:val="18"/>
                <w:lang w:val="en-US"/>
              </w:rPr>
            </w:pPr>
            <w:r w:rsidRPr="007B0717">
              <w:rPr>
                <w:color w:val="000000"/>
                <w:sz w:val="18"/>
                <w:szCs w:val="18"/>
                <w:lang w:val="en-US"/>
              </w:rPr>
              <w:t>Primăriei satului Copceac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614510C3" w14:textId="77777777" w:rsidR="00B40F29" w:rsidRPr="007B0717" w:rsidRDefault="00B40F29" w:rsidP="004E180D">
            <w:pPr>
              <w:jc w:val="right"/>
              <w:rPr>
                <w:sz w:val="18"/>
                <w:szCs w:val="18"/>
                <w:lang w:val="en-US"/>
              </w:rPr>
            </w:pPr>
            <w:r w:rsidRPr="007B0717">
              <w:rPr>
                <w:sz w:val="18"/>
                <w:szCs w:val="18"/>
                <w:lang w:val="en-US"/>
              </w:rPr>
              <w:t>10,0</w:t>
            </w:r>
          </w:p>
        </w:tc>
        <w:tc>
          <w:tcPr>
            <w:tcW w:w="1228" w:type="dxa"/>
            <w:tcBorders>
              <w:top w:val="nil"/>
              <w:left w:val="nil"/>
              <w:bottom w:val="single" w:sz="4" w:space="0" w:color="auto"/>
              <w:right w:val="single" w:sz="4" w:space="0" w:color="auto"/>
            </w:tcBorders>
            <w:shd w:val="clear" w:color="auto" w:fill="auto"/>
            <w:vAlign w:val="bottom"/>
            <w:hideMark/>
          </w:tcPr>
          <w:p w14:paraId="31A0FD81" w14:textId="77777777" w:rsidR="00B40F29" w:rsidRPr="007B0717" w:rsidRDefault="00B40F29" w:rsidP="004E180D">
            <w:pPr>
              <w:jc w:val="right"/>
              <w:rPr>
                <w:sz w:val="18"/>
                <w:szCs w:val="18"/>
                <w:lang w:val="en-US"/>
              </w:rPr>
            </w:pPr>
            <w:r w:rsidRPr="007B0717">
              <w:rPr>
                <w:sz w:val="18"/>
                <w:szCs w:val="18"/>
                <w:lang w:val="en-US"/>
              </w:rPr>
              <w:t>10,0</w:t>
            </w:r>
          </w:p>
        </w:tc>
      </w:tr>
      <w:tr w:rsidR="00B40F29" w:rsidRPr="007B0717" w14:paraId="55E65F59" w14:textId="77777777" w:rsidTr="00B40F29">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CB1259" w14:textId="77777777" w:rsidR="00B40F29" w:rsidRPr="007B0717" w:rsidRDefault="00B40F29" w:rsidP="004E180D">
            <w:pPr>
              <w:jc w:val="center"/>
              <w:rPr>
                <w:sz w:val="18"/>
                <w:szCs w:val="18"/>
                <w:lang w:val="en-US"/>
              </w:rPr>
            </w:pPr>
            <w:r w:rsidRPr="007B0717">
              <w:rPr>
                <w:sz w:val="18"/>
                <w:szCs w:val="18"/>
                <w:lang w:val="en-US"/>
              </w:rPr>
              <w:t xml:space="preserve">DCSE </w:t>
            </w:r>
          </w:p>
          <w:p w14:paraId="198BC197"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218E8EDB"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tcBorders>
              <w:top w:val="nil"/>
              <w:left w:val="nil"/>
              <w:bottom w:val="single" w:sz="4" w:space="0" w:color="auto"/>
              <w:right w:val="single" w:sz="4" w:space="0" w:color="auto"/>
            </w:tcBorders>
            <w:shd w:val="clear" w:color="auto" w:fill="auto"/>
            <w:vAlign w:val="center"/>
            <w:hideMark/>
          </w:tcPr>
          <w:p w14:paraId="750B2898" w14:textId="77777777" w:rsidR="00B40F29" w:rsidRPr="007B0717" w:rsidRDefault="00B40F29" w:rsidP="004E180D">
            <w:pPr>
              <w:jc w:val="both"/>
              <w:rPr>
                <w:sz w:val="18"/>
                <w:szCs w:val="18"/>
                <w:lang w:val="en-US"/>
              </w:rPr>
            </w:pPr>
            <w:r w:rsidRPr="007B0717">
              <w:rPr>
                <w:sz w:val="18"/>
                <w:szCs w:val="18"/>
                <w:lang w:val="en-US"/>
              </w:rPr>
              <w:t>Comitetului Executiv UTA Găgăuzia pentru măsurile de asistență socială, conform Memordandumului de Înțelegere între Ministerul Muncii și Protecției Sociale și Fondul Națiunilor Unite pentru Copii în Republica Moldova.</w:t>
            </w:r>
          </w:p>
        </w:tc>
        <w:tc>
          <w:tcPr>
            <w:tcW w:w="1465" w:type="dxa"/>
            <w:tcBorders>
              <w:top w:val="nil"/>
              <w:left w:val="nil"/>
              <w:bottom w:val="single" w:sz="4" w:space="0" w:color="auto"/>
              <w:right w:val="single" w:sz="4" w:space="0" w:color="auto"/>
            </w:tcBorders>
            <w:shd w:val="clear" w:color="auto" w:fill="auto"/>
            <w:vAlign w:val="bottom"/>
            <w:hideMark/>
          </w:tcPr>
          <w:p w14:paraId="48214289" w14:textId="77777777" w:rsidR="00B40F29" w:rsidRPr="007B0717" w:rsidRDefault="00B40F29" w:rsidP="004E180D">
            <w:pPr>
              <w:jc w:val="right"/>
              <w:rPr>
                <w:sz w:val="18"/>
                <w:szCs w:val="18"/>
                <w:lang w:val="en-US"/>
              </w:rPr>
            </w:pPr>
            <w:r w:rsidRPr="007B0717">
              <w:rPr>
                <w:sz w:val="18"/>
                <w:szCs w:val="18"/>
                <w:lang w:val="en-US"/>
              </w:rPr>
              <w:t>4009,2</w:t>
            </w:r>
          </w:p>
        </w:tc>
        <w:tc>
          <w:tcPr>
            <w:tcW w:w="1228" w:type="dxa"/>
            <w:tcBorders>
              <w:top w:val="nil"/>
              <w:left w:val="nil"/>
              <w:bottom w:val="single" w:sz="4" w:space="0" w:color="auto"/>
              <w:right w:val="single" w:sz="4" w:space="0" w:color="auto"/>
            </w:tcBorders>
            <w:shd w:val="clear" w:color="auto" w:fill="auto"/>
            <w:vAlign w:val="bottom"/>
            <w:hideMark/>
          </w:tcPr>
          <w:p w14:paraId="3F024A3A" w14:textId="77777777" w:rsidR="00B40F29" w:rsidRPr="007B0717" w:rsidRDefault="00B40F29" w:rsidP="004E180D">
            <w:pPr>
              <w:jc w:val="right"/>
              <w:rPr>
                <w:sz w:val="18"/>
                <w:szCs w:val="18"/>
                <w:lang w:val="en-US"/>
              </w:rPr>
            </w:pPr>
            <w:r w:rsidRPr="007B0717">
              <w:rPr>
                <w:sz w:val="18"/>
                <w:szCs w:val="18"/>
                <w:lang w:val="en-US"/>
              </w:rPr>
              <w:t>2493,4</w:t>
            </w:r>
          </w:p>
        </w:tc>
      </w:tr>
      <w:tr w:rsidR="00B40F29" w:rsidRPr="007B0717" w14:paraId="2961EEB0"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1E4AFBA" w14:textId="77777777" w:rsidR="00B40F29" w:rsidRPr="007B0717" w:rsidRDefault="00B40F29" w:rsidP="004E180D">
            <w:pPr>
              <w:jc w:val="center"/>
              <w:rPr>
                <w:sz w:val="18"/>
                <w:szCs w:val="18"/>
                <w:lang w:val="en-US"/>
              </w:rPr>
            </w:pPr>
            <w:r w:rsidRPr="007B0717">
              <w:rPr>
                <w:sz w:val="18"/>
                <w:szCs w:val="18"/>
                <w:lang w:val="en-US"/>
              </w:rPr>
              <w:t xml:space="preserve">DCSE </w:t>
            </w:r>
          </w:p>
          <w:p w14:paraId="3D36369B" w14:textId="77777777" w:rsidR="00B40F29" w:rsidRPr="007B0717" w:rsidRDefault="00B40F29" w:rsidP="004E180D">
            <w:pPr>
              <w:jc w:val="center"/>
              <w:rPr>
                <w:sz w:val="18"/>
                <w:szCs w:val="18"/>
                <w:lang w:val="en-US"/>
              </w:rPr>
            </w:pPr>
            <w:r w:rsidRPr="007B0717">
              <w:rPr>
                <w:sz w:val="18"/>
                <w:szCs w:val="18"/>
                <w:lang w:val="en-US"/>
              </w:rPr>
              <w:t>95</w:t>
            </w:r>
          </w:p>
        </w:tc>
        <w:tc>
          <w:tcPr>
            <w:tcW w:w="1134" w:type="dxa"/>
            <w:tcBorders>
              <w:top w:val="nil"/>
              <w:left w:val="nil"/>
              <w:bottom w:val="single" w:sz="4" w:space="0" w:color="auto"/>
              <w:right w:val="single" w:sz="4" w:space="0" w:color="auto"/>
            </w:tcBorders>
            <w:shd w:val="clear" w:color="auto" w:fill="auto"/>
            <w:vAlign w:val="center"/>
            <w:hideMark/>
          </w:tcPr>
          <w:p w14:paraId="63D9AF73" w14:textId="77777777" w:rsidR="00B40F29" w:rsidRPr="007B0717" w:rsidRDefault="00B40F29" w:rsidP="004E180D">
            <w:pPr>
              <w:jc w:val="center"/>
              <w:rPr>
                <w:sz w:val="18"/>
                <w:szCs w:val="18"/>
                <w:lang w:val="en-US"/>
              </w:rPr>
            </w:pPr>
            <w:r w:rsidRPr="007B0717">
              <w:rPr>
                <w:sz w:val="18"/>
                <w:szCs w:val="18"/>
                <w:lang w:val="en-US"/>
              </w:rPr>
              <w:t>01.12.23</w:t>
            </w:r>
          </w:p>
        </w:tc>
        <w:tc>
          <w:tcPr>
            <w:tcW w:w="5103" w:type="dxa"/>
            <w:vMerge w:val="restart"/>
            <w:tcBorders>
              <w:top w:val="nil"/>
              <w:left w:val="single" w:sz="4" w:space="0" w:color="auto"/>
              <w:bottom w:val="single" w:sz="4" w:space="0" w:color="000000"/>
              <w:right w:val="single" w:sz="4" w:space="0" w:color="auto"/>
            </w:tcBorders>
            <w:shd w:val="clear" w:color="auto" w:fill="auto"/>
            <w:vAlign w:val="center"/>
            <w:hideMark/>
          </w:tcPr>
          <w:p w14:paraId="312CC923" w14:textId="77777777" w:rsidR="00B40F29" w:rsidRPr="007B0717" w:rsidRDefault="00B40F29" w:rsidP="004E180D">
            <w:pPr>
              <w:jc w:val="both"/>
              <w:rPr>
                <w:sz w:val="18"/>
                <w:szCs w:val="18"/>
                <w:lang w:val="en-US"/>
              </w:rPr>
            </w:pPr>
            <w:r w:rsidRPr="007B0717">
              <w:rPr>
                <w:sz w:val="18"/>
                <w:szCs w:val="18"/>
                <w:lang w:val="en-US"/>
              </w:rPr>
              <w:t>Comitetului Executiv UTA Găgăuzia pentru acordarea plăților unice cu caracter excepțional unor catergorii de angajați din domeniul asistenței sociale.</w:t>
            </w:r>
          </w:p>
        </w:tc>
        <w:tc>
          <w:tcPr>
            <w:tcW w:w="1465" w:type="dxa"/>
            <w:tcBorders>
              <w:top w:val="nil"/>
              <w:left w:val="nil"/>
              <w:bottom w:val="single" w:sz="4" w:space="0" w:color="auto"/>
              <w:right w:val="single" w:sz="4" w:space="0" w:color="auto"/>
            </w:tcBorders>
            <w:shd w:val="clear" w:color="auto" w:fill="auto"/>
            <w:vAlign w:val="bottom"/>
            <w:hideMark/>
          </w:tcPr>
          <w:p w14:paraId="1E2D0EF2" w14:textId="77777777" w:rsidR="00B40F29" w:rsidRPr="007B0717" w:rsidRDefault="00B40F29" w:rsidP="004E180D">
            <w:pPr>
              <w:jc w:val="right"/>
              <w:rPr>
                <w:sz w:val="18"/>
                <w:szCs w:val="18"/>
                <w:lang w:val="en-US"/>
              </w:rPr>
            </w:pPr>
            <w:r w:rsidRPr="007B0717">
              <w:rPr>
                <w:sz w:val="18"/>
                <w:szCs w:val="18"/>
                <w:lang w:val="en-US"/>
              </w:rPr>
              <w:t>399,8</w:t>
            </w:r>
          </w:p>
        </w:tc>
        <w:tc>
          <w:tcPr>
            <w:tcW w:w="1228" w:type="dxa"/>
            <w:tcBorders>
              <w:top w:val="nil"/>
              <w:left w:val="nil"/>
              <w:bottom w:val="single" w:sz="4" w:space="0" w:color="auto"/>
              <w:right w:val="single" w:sz="4" w:space="0" w:color="auto"/>
            </w:tcBorders>
            <w:shd w:val="clear" w:color="auto" w:fill="auto"/>
            <w:vAlign w:val="bottom"/>
            <w:hideMark/>
          </w:tcPr>
          <w:p w14:paraId="41A31B7A" w14:textId="77777777" w:rsidR="00B40F29" w:rsidRPr="007B0717" w:rsidRDefault="00B40F29" w:rsidP="004E180D">
            <w:pPr>
              <w:jc w:val="right"/>
              <w:rPr>
                <w:sz w:val="18"/>
                <w:szCs w:val="18"/>
                <w:lang w:val="en-US"/>
              </w:rPr>
            </w:pPr>
            <w:r w:rsidRPr="007B0717">
              <w:rPr>
                <w:sz w:val="18"/>
                <w:szCs w:val="18"/>
                <w:lang w:val="en-US"/>
              </w:rPr>
              <w:t>399,8</w:t>
            </w:r>
          </w:p>
        </w:tc>
      </w:tr>
      <w:tr w:rsidR="00B40F29" w:rsidRPr="007B0717" w14:paraId="4D6C2616" w14:textId="77777777" w:rsidTr="00B40F29">
        <w:trPr>
          <w:trHeight w:val="6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0EA7D6" w14:textId="77777777" w:rsidR="00B40F29" w:rsidRPr="007B0717" w:rsidRDefault="00B40F29" w:rsidP="004E180D">
            <w:pPr>
              <w:jc w:val="center"/>
              <w:rPr>
                <w:sz w:val="18"/>
                <w:szCs w:val="18"/>
                <w:lang w:val="en-US"/>
              </w:rPr>
            </w:pPr>
            <w:r w:rsidRPr="007B0717">
              <w:rPr>
                <w:sz w:val="18"/>
                <w:szCs w:val="18"/>
                <w:lang w:val="en-US"/>
              </w:rPr>
              <w:t xml:space="preserve">DCSE </w:t>
            </w:r>
          </w:p>
          <w:p w14:paraId="264984AD" w14:textId="77777777" w:rsidR="00B40F29" w:rsidRPr="007B0717" w:rsidRDefault="00B40F29" w:rsidP="004E180D">
            <w:pPr>
              <w:jc w:val="center"/>
              <w:rPr>
                <w:sz w:val="18"/>
                <w:szCs w:val="18"/>
                <w:lang w:val="en-US"/>
              </w:rPr>
            </w:pPr>
            <w:r w:rsidRPr="007B0717">
              <w:rPr>
                <w:sz w:val="18"/>
                <w:szCs w:val="18"/>
                <w:lang w:val="en-US"/>
              </w:rPr>
              <w:t>96</w:t>
            </w:r>
          </w:p>
        </w:tc>
        <w:tc>
          <w:tcPr>
            <w:tcW w:w="1134" w:type="dxa"/>
            <w:tcBorders>
              <w:top w:val="nil"/>
              <w:left w:val="nil"/>
              <w:bottom w:val="single" w:sz="4" w:space="0" w:color="auto"/>
              <w:right w:val="single" w:sz="4" w:space="0" w:color="auto"/>
            </w:tcBorders>
            <w:shd w:val="clear" w:color="auto" w:fill="auto"/>
            <w:vAlign w:val="center"/>
            <w:hideMark/>
          </w:tcPr>
          <w:p w14:paraId="6D73A2B5"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vMerge/>
            <w:tcBorders>
              <w:top w:val="nil"/>
              <w:left w:val="single" w:sz="4" w:space="0" w:color="auto"/>
              <w:bottom w:val="single" w:sz="4" w:space="0" w:color="000000"/>
              <w:right w:val="single" w:sz="4" w:space="0" w:color="auto"/>
            </w:tcBorders>
            <w:vAlign w:val="center"/>
            <w:hideMark/>
          </w:tcPr>
          <w:p w14:paraId="0835ECFF" w14:textId="77777777" w:rsidR="00B40F29" w:rsidRPr="007B0717" w:rsidRDefault="00B40F29" w:rsidP="004E180D">
            <w:pPr>
              <w:rPr>
                <w:sz w:val="18"/>
                <w:szCs w:val="18"/>
                <w:lang w:val="en-US"/>
              </w:rPr>
            </w:pPr>
          </w:p>
        </w:tc>
        <w:tc>
          <w:tcPr>
            <w:tcW w:w="1465" w:type="dxa"/>
            <w:tcBorders>
              <w:top w:val="nil"/>
              <w:left w:val="nil"/>
              <w:bottom w:val="single" w:sz="4" w:space="0" w:color="auto"/>
              <w:right w:val="single" w:sz="4" w:space="0" w:color="auto"/>
            </w:tcBorders>
            <w:shd w:val="clear" w:color="auto" w:fill="auto"/>
            <w:vAlign w:val="bottom"/>
            <w:hideMark/>
          </w:tcPr>
          <w:p w14:paraId="17D1B434" w14:textId="77777777" w:rsidR="00B40F29" w:rsidRPr="007B0717" w:rsidRDefault="00B40F29" w:rsidP="004E180D">
            <w:pPr>
              <w:jc w:val="right"/>
              <w:rPr>
                <w:sz w:val="18"/>
                <w:szCs w:val="18"/>
                <w:lang w:val="en-US"/>
              </w:rPr>
            </w:pPr>
            <w:r w:rsidRPr="007B0717">
              <w:rPr>
                <w:sz w:val="18"/>
                <w:szCs w:val="18"/>
                <w:lang w:val="en-US"/>
              </w:rPr>
              <w:t>5,0</w:t>
            </w:r>
          </w:p>
        </w:tc>
        <w:tc>
          <w:tcPr>
            <w:tcW w:w="1228" w:type="dxa"/>
            <w:tcBorders>
              <w:top w:val="nil"/>
              <w:left w:val="nil"/>
              <w:bottom w:val="single" w:sz="4" w:space="0" w:color="auto"/>
              <w:right w:val="single" w:sz="4" w:space="0" w:color="auto"/>
            </w:tcBorders>
            <w:shd w:val="clear" w:color="auto" w:fill="auto"/>
            <w:vAlign w:val="bottom"/>
            <w:hideMark/>
          </w:tcPr>
          <w:p w14:paraId="62FADFE4"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4D86D236" w14:textId="77777777" w:rsidTr="00B40F29">
        <w:trPr>
          <w:trHeight w:val="94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FE0849" w14:textId="77777777" w:rsidR="00B40F29" w:rsidRPr="007B0717" w:rsidRDefault="00B40F29" w:rsidP="004E180D">
            <w:pPr>
              <w:jc w:val="center"/>
              <w:rPr>
                <w:sz w:val="18"/>
                <w:szCs w:val="18"/>
                <w:lang w:val="en-US"/>
              </w:rPr>
            </w:pPr>
            <w:r w:rsidRPr="007B0717">
              <w:rPr>
                <w:sz w:val="18"/>
                <w:szCs w:val="18"/>
                <w:lang w:val="en-US"/>
              </w:rPr>
              <w:t>DCSE</w:t>
            </w:r>
          </w:p>
          <w:p w14:paraId="5490C0BE" w14:textId="77777777" w:rsidR="00B40F29" w:rsidRPr="007B0717" w:rsidRDefault="00B40F29" w:rsidP="004E180D">
            <w:pPr>
              <w:jc w:val="center"/>
              <w:rPr>
                <w:sz w:val="18"/>
                <w:szCs w:val="18"/>
                <w:lang w:val="en-US"/>
              </w:rPr>
            </w:pPr>
            <w:r w:rsidRPr="007B0717">
              <w:rPr>
                <w:sz w:val="18"/>
                <w:szCs w:val="18"/>
                <w:lang w:val="en-US"/>
              </w:rPr>
              <w:t xml:space="preserve"> 96</w:t>
            </w:r>
          </w:p>
        </w:tc>
        <w:tc>
          <w:tcPr>
            <w:tcW w:w="1134" w:type="dxa"/>
            <w:tcBorders>
              <w:top w:val="nil"/>
              <w:left w:val="nil"/>
              <w:bottom w:val="single" w:sz="4" w:space="0" w:color="auto"/>
              <w:right w:val="single" w:sz="4" w:space="0" w:color="auto"/>
            </w:tcBorders>
            <w:shd w:val="clear" w:color="auto" w:fill="auto"/>
            <w:vAlign w:val="center"/>
            <w:hideMark/>
          </w:tcPr>
          <w:p w14:paraId="503F2C43" w14:textId="77777777" w:rsidR="00B40F29" w:rsidRPr="007B0717" w:rsidRDefault="00B40F29" w:rsidP="004E180D">
            <w:pPr>
              <w:jc w:val="center"/>
              <w:rPr>
                <w:sz w:val="18"/>
                <w:szCs w:val="18"/>
                <w:lang w:val="en-US"/>
              </w:rPr>
            </w:pPr>
            <w:r w:rsidRPr="007B0717">
              <w:rPr>
                <w:sz w:val="18"/>
                <w:szCs w:val="18"/>
                <w:lang w:val="en-US"/>
              </w:rPr>
              <w:t>15.12.23</w:t>
            </w:r>
          </w:p>
        </w:tc>
        <w:tc>
          <w:tcPr>
            <w:tcW w:w="5103" w:type="dxa"/>
            <w:tcBorders>
              <w:top w:val="nil"/>
              <w:left w:val="nil"/>
              <w:bottom w:val="single" w:sz="4" w:space="0" w:color="auto"/>
              <w:right w:val="single" w:sz="4" w:space="0" w:color="auto"/>
            </w:tcBorders>
            <w:shd w:val="clear" w:color="auto" w:fill="auto"/>
            <w:vAlign w:val="center"/>
            <w:hideMark/>
          </w:tcPr>
          <w:p w14:paraId="2291EE1E" w14:textId="77777777" w:rsidR="00B40F29" w:rsidRPr="007B0717" w:rsidRDefault="00B40F29" w:rsidP="004E180D">
            <w:pPr>
              <w:jc w:val="both"/>
              <w:rPr>
                <w:sz w:val="18"/>
                <w:szCs w:val="18"/>
                <w:lang w:val="en-US"/>
              </w:rPr>
            </w:pPr>
            <w:r w:rsidRPr="007B0717">
              <w:rPr>
                <w:sz w:val="18"/>
                <w:szCs w:val="18"/>
                <w:lang w:val="en-US"/>
              </w:rPr>
              <w:t>UTA Găgăuzia pentru plata unică cu caracter excepțional angajaților din Centrele de plasament temporar pentru refugiați.</w:t>
            </w:r>
          </w:p>
        </w:tc>
        <w:tc>
          <w:tcPr>
            <w:tcW w:w="1465" w:type="dxa"/>
            <w:tcBorders>
              <w:top w:val="nil"/>
              <w:left w:val="nil"/>
              <w:bottom w:val="single" w:sz="4" w:space="0" w:color="auto"/>
              <w:right w:val="single" w:sz="4" w:space="0" w:color="auto"/>
            </w:tcBorders>
            <w:shd w:val="clear" w:color="auto" w:fill="auto"/>
            <w:vAlign w:val="bottom"/>
            <w:hideMark/>
          </w:tcPr>
          <w:p w14:paraId="5368BE54" w14:textId="77777777" w:rsidR="00B40F29" w:rsidRPr="007B0717" w:rsidRDefault="00B40F29" w:rsidP="004E180D">
            <w:pPr>
              <w:jc w:val="right"/>
              <w:rPr>
                <w:sz w:val="18"/>
                <w:szCs w:val="18"/>
                <w:lang w:val="en-US"/>
              </w:rPr>
            </w:pPr>
            <w:r w:rsidRPr="007B0717">
              <w:rPr>
                <w:sz w:val="18"/>
                <w:szCs w:val="18"/>
                <w:lang w:val="en-US"/>
              </w:rPr>
              <w:t>22,0</w:t>
            </w:r>
          </w:p>
        </w:tc>
        <w:tc>
          <w:tcPr>
            <w:tcW w:w="1228" w:type="dxa"/>
            <w:tcBorders>
              <w:top w:val="nil"/>
              <w:left w:val="nil"/>
              <w:bottom w:val="single" w:sz="4" w:space="0" w:color="auto"/>
              <w:right w:val="single" w:sz="4" w:space="0" w:color="auto"/>
            </w:tcBorders>
            <w:shd w:val="clear" w:color="auto" w:fill="auto"/>
            <w:vAlign w:val="bottom"/>
            <w:hideMark/>
          </w:tcPr>
          <w:p w14:paraId="745A76A7" w14:textId="77777777" w:rsidR="00B40F29" w:rsidRPr="007B0717" w:rsidRDefault="00B40F29" w:rsidP="004E180D">
            <w:pPr>
              <w:jc w:val="right"/>
              <w:rPr>
                <w:sz w:val="18"/>
                <w:szCs w:val="18"/>
                <w:lang w:val="en-US"/>
              </w:rPr>
            </w:pPr>
            <w:r w:rsidRPr="007B0717">
              <w:rPr>
                <w:sz w:val="18"/>
                <w:szCs w:val="18"/>
                <w:lang w:val="en-US"/>
              </w:rPr>
              <w:t> </w:t>
            </w:r>
          </w:p>
        </w:tc>
      </w:tr>
      <w:tr w:rsidR="00B40F29" w:rsidRPr="007B0717" w14:paraId="710C1327" w14:textId="77777777" w:rsidTr="00B40F29">
        <w:trPr>
          <w:trHeight w:val="10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3B5109" w14:textId="77777777" w:rsidR="00B40F29" w:rsidRPr="007B0717" w:rsidRDefault="00B40F29" w:rsidP="004E180D">
            <w:pPr>
              <w:jc w:val="center"/>
              <w:rPr>
                <w:sz w:val="18"/>
                <w:szCs w:val="18"/>
                <w:lang w:val="en-US"/>
              </w:rPr>
            </w:pPr>
            <w:r w:rsidRPr="007B0717">
              <w:rPr>
                <w:sz w:val="18"/>
                <w:szCs w:val="18"/>
                <w:lang w:val="en-US"/>
              </w:rPr>
              <w:t xml:space="preserve">HG </w:t>
            </w:r>
          </w:p>
          <w:p w14:paraId="26A0A3EF" w14:textId="77777777" w:rsidR="00B40F29" w:rsidRPr="007B0717" w:rsidRDefault="00B40F29" w:rsidP="004E180D">
            <w:pPr>
              <w:jc w:val="center"/>
              <w:rPr>
                <w:sz w:val="18"/>
                <w:szCs w:val="18"/>
                <w:lang w:val="en-US"/>
              </w:rPr>
            </w:pPr>
            <w:r w:rsidRPr="007B0717">
              <w:rPr>
                <w:sz w:val="18"/>
                <w:szCs w:val="18"/>
                <w:lang w:val="en-US"/>
              </w:rPr>
              <w:t>540</w:t>
            </w:r>
          </w:p>
        </w:tc>
        <w:tc>
          <w:tcPr>
            <w:tcW w:w="1134" w:type="dxa"/>
            <w:tcBorders>
              <w:top w:val="nil"/>
              <w:left w:val="nil"/>
              <w:bottom w:val="single" w:sz="4" w:space="0" w:color="auto"/>
              <w:right w:val="single" w:sz="4" w:space="0" w:color="auto"/>
            </w:tcBorders>
            <w:shd w:val="clear" w:color="auto" w:fill="auto"/>
            <w:vAlign w:val="center"/>
            <w:hideMark/>
          </w:tcPr>
          <w:p w14:paraId="7BBDBD3F" w14:textId="77777777" w:rsidR="00B40F29" w:rsidRPr="007B0717" w:rsidRDefault="00B40F29" w:rsidP="004E180D">
            <w:pPr>
              <w:jc w:val="center"/>
              <w:rPr>
                <w:sz w:val="18"/>
                <w:szCs w:val="18"/>
                <w:lang w:val="en-US"/>
              </w:rPr>
            </w:pPr>
            <w:r w:rsidRPr="007B0717">
              <w:rPr>
                <w:sz w:val="18"/>
                <w:szCs w:val="18"/>
                <w:lang w:val="en-US"/>
              </w:rPr>
              <w:t>26.07.23</w:t>
            </w:r>
          </w:p>
        </w:tc>
        <w:tc>
          <w:tcPr>
            <w:tcW w:w="5103" w:type="dxa"/>
            <w:tcBorders>
              <w:top w:val="nil"/>
              <w:left w:val="nil"/>
              <w:bottom w:val="single" w:sz="4" w:space="0" w:color="auto"/>
              <w:right w:val="single" w:sz="4" w:space="0" w:color="auto"/>
            </w:tcBorders>
            <w:shd w:val="clear" w:color="auto" w:fill="auto"/>
            <w:vAlign w:val="center"/>
            <w:hideMark/>
          </w:tcPr>
          <w:p w14:paraId="39120748" w14:textId="77777777" w:rsidR="00B40F29" w:rsidRPr="007B0717" w:rsidRDefault="00B40F29" w:rsidP="004E180D">
            <w:pPr>
              <w:jc w:val="both"/>
              <w:rPr>
                <w:sz w:val="18"/>
                <w:szCs w:val="18"/>
                <w:lang w:val="en-US"/>
              </w:rPr>
            </w:pPr>
            <w:r w:rsidRPr="007B0717">
              <w:rPr>
                <w:sz w:val="18"/>
                <w:szCs w:val="18"/>
                <w:lang w:val="en-US"/>
              </w:rPr>
              <w:t>Comitetului Executiv UTA Găgăuzia  pentru acordarea indemnizațiilor unice angajaților infectați cu COVID-19  în timpul exercitării atribuțiilor de serviciu.</w:t>
            </w:r>
          </w:p>
        </w:tc>
        <w:tc>
          <w:tcPr>
            <w:tcW w:w="1465" w:type="dxa"/>
            <w:tcBorders>
              <w:top w:val="nil"/>
              <w:left w:val="nil"/>
              <w:bottom w:val="single" w:sz="4" w:space="0" w:color="auto"/>
              <w:right w:val="single" w:sz="4" w:space="0" w:color="auto"/>
            </w:tcBorders>
            <w:shd w:val="clear" w:color="auto" w:fill="auto"/>
            <w:vAlign w:val="bottom"/>
            <w:hideMark/>
          </w:tcPr>
          <w:p w14:paraId="03AE367E" w14:textId="77777777" w:rsidR="00B40F29" w:rsidRPr="007B0717" w:rsidRDefault="00B40F29" w:rsidP="004E180D">
            <w:pPr>
              <w:jc w:val="right"/>
              <w:rPr>
                <w:sz w:val="18"/>
                <w:szCs w:val="18"/>
                <w:lang w:val="en-US"/>
              </w:rPr>
            </w:pPr>
            <w:r w:rsidRPr="007B0717">
              <w:rPr>
                <w:sz w:val="18"/>
                <w:szCs w:val="18"/>
                <w:lang w:val="en-US"/>
              </w:rPr>
              <w:t>576,0</w:t>
            </w:r>
          </w:p>
        </w:tc>
        <w:tc>
          <w:tcPr>
            <w:tcW w:w="1228" w:type="dxa"/>
            <w:tcBorders>
              <w:top w:val="nil"/>
              <w:left w:val="nil"/>
              <w:bottom w:val="single" w:sz="4" w:space="0" w:color="auto"/>
              <w:right w:val="single" w:sz="4" w:space="0" w:color="auto"/>
            </w:tcBorders>
            <w:shd w:val="clear" w:color="auto" w:fill="auto"/>
            <w:vAlign w:val="bottom"/>
            <w:hideMark/>
          </w:tcPr>
          <w:p w14:paraId="4D6D3160" w14:textId="77777777" w:rsidR="00B40F29" w:rsidRPr="007B0717" w:rsidRDefault="00B40F29" w:rsidP="004E180D">
            <w:pPr>
              <w:jc w:val="right"/>
              <w:rPr>
                <w:sz w:val="18"/>
                <w:szCs w:val="18"/>
                <w:lang w:val="en-US"/>
              </w:rPr>
            </w:pPr>
            <w:r w:rsidRPr="007B0717">
              <w:rPr>
                <w:sz w:val="18"/>
                <w:szCs w:val="18"/>
                <w:lang w:val="en-US"/>
              </w:rPr>
              <w:t>576,0</w:t>
            </w:r>
          </w:p>
        </w:tc>
      </w:tr>
      <w:tr w:rsidR="00B40F29" w:rsidRPr="007B0717" w14:paraId="757A8EC7" w14:textId="77777777" w:rsidTr="00B40F29">
        <w:trPr>
          <w:trHeight w:val="540"/>
        </w:trPr>
        <w:tc>
          <w:tcPr>
            <w:tcW w:w="846" w:type="dxa"/>
            <w:tcBorders>
              <w:top w:val="nil"/>
              <w:left w:val="single" w:sz="4" w:space="0" w:color="auto"/>
              <w:bottom w:val="single" w:sz="4" w:space="0" w:color="auto"/>
              <w:right w:val="single" w:sz="4" w:space="0" w:color="auto"/>
            </w:tcBorders>
            <w:shd w:val="clear" w:color="auto" w:fill="FFFFFF"/>
            <w:vAlign w:val="bottom"/>
            <w:hideMark/>
          </w:tcPr>
          <w:p w14:paraId="7747B2DB" w14:textId="77777777" w:rsidR="00B40F29" w:rsidRPr="007B0717" w:rsidRDefault="00B40F29" w:rsidP="004E180D">
            <w:pPr>
              <w:rPr>
                <w:i/>
                <w:iCs/>
                <w:sz w:val="18"/>
                <w:szCs w:val="18"/>
                <w:lang w:val="en-US"/>
              </w:rPr>
            </w:pPr>
            <w:r w:rsidRPr="007B0717">
              <w:rPr>
                <w:i/>
                <w:iCs/>
                <w:sz w:val="18"/>
                <w:szCs w:val="18"/>
                <w:lang w:val="en-US"/>
              </w:rPr>
              <w:t> </w:t>
            </w:r>
          </w:p>
        </w:tc>
        <w:tc>
          <w:tcPr>
            <w:tcW w:w="1134" w:type="dxa"/>
            <w:tcBorders>
              <w:top w:val="nil"/>
              <w:left w:val="nil"/>
              <w:bottom w:val="single" w:sz="4" w:space="0" w:color="auto"/>
              <w:right w:val="single" w:sz="4" w:space="0" w:color="auto"/>
            </w:tcBorders>
            <w:shd w:val="clear" w:color="auto" w:fill="FFFFFF"/>
            <w:vAlign w:val="bottom"/>
            <w:hideMark/>
          </w:tcPr>
          <w:p w14:paraId="14A566C9" w14:textId="77777777" w:rsidR="00B40F29" w:rsidRPr="007B0717" w:rsidRDefault="00B40F29" w:rsidP="004E180D">
            <w:pPr>
              <w:rPr>
                <w:i/>
                <w:iCs/>
                <w:sz w:val="18"/>
                <w:szCs w:val="18"/>
                <w:lang w:val="en-US"/>
              </w:rPr>
            </w:pPr>
            <w:r w:rsidRPr="007B0717">
              <w:rPr>
                <w:i/>
                <w:iCs/>
                <w:sz w:val="18"/>
                <w:szCs w:val="18"/>
                <w:lang w:val="en-US"/>
              </w:rPr>
              <w:t> </w:t>
            </w:r>
          </w:p>
        </w:tc>
        <w:tc>
          <w:tcPr>
            <w:tcW w:w="5103" w:type="dxa"/>
            <w:tcBorders>
              <w:top w:val="nil"/>
              <w:left w:val="nil"/>
              <w:bottom w:val="single" w:sz="4" w:space="0" w:color="auto"/>
              <w:right w:val="single" w:sz="4" w:space="0" w:color="auto"/>
            </w:tcBorders>
            <w:shd w:val="clear" w:color="auto" w:fill="FFFFFF"/>
            <w:vAlign w:val="center"/>
            <w:hideMark/>
          </w:tcPr>
          <w:p w14:paraId="2864DDCD" w14:textId="77777777" w:rsidR="00B40F29" w:rsidRPr="007B0717" w:rsidRDefault="00B40F29" w:rsidP="004E180D">
            <w:pPr>
              <w:rPr>
                <w:b/>
                <w:bCs/>
                <w:i/>
                <w:iCs/>
                <w:sz w:val="18"/>
                <w:szCs w:val="18"/>
                <w:lang w:val="en-US"/>
              </w:rPr>
            </w:pPr>
            <w:r w:rsidRPr="007B0717">
              <w:rPr>
                <w:b/>
                <w:bCs/>
                <w:i/>
                <w:iCs/>
                <w:sz w:val="18"/>
                <w:szCs w:val="18"/>
                <w:lang w:val="en-US"/>
              </w:rPr>
              <w:t>Autorități publice locale, total</w:t>
            </w:r>
          </w:p>
        </w:tc>
        <w:tc>
          <w:tcPr>
            <w:tcW w:w="1465" w:type="dxa"/>
            <w:tcBorders>
              <w:top w:val="nil"/>
              <w:left w:val="nil"/>
              <w:bottom w:val="single" w:sz="4" w:space="0" w:color="auto"/>
              <w:right w:val="single" w:sz="4" w:space="0" w:color="auto"/>
            </w:tcBorders>
            <w:shd w:val="clear" w:color="auto" w:fill="FFFFFF"/>
            <w:vAlign w:val="center"/>
            <w:hideMark/>
          </w:tcPr>
          <w:p w14:paraId="409DBE77" w14:textId="77777777" w:rsidR="00B40F29" w:rsidRPr="007B0717" w:rsidRDefault="00B40F29" w:rsidP="004E180D">
            <w:pPr>
              <w:jc w:val="right"/>
              <w:rPr>
                <w:b/>
                <w:bCs/>
                <w:i/>
                <w:iCs/>
                <w:sz w:val="18"/>
                <w:szCs w:val="18"/>
                <w:lang w:val="en-US"/>
              </w:rPr>
            </w:pPr>
            <w:r w:rsidRPr="007B0717">
              <w:rPr>
                <w:b/>
                <w:bCs/>
                <w:i/>
                <w:iCs/>
                <w:sz w:val="18"/>
                <w:szCs w:val="18"/>
                <w:lang w:val="en-US"/>
              </w:rPr>
              <w:t>117676,0</w:t>
            </w:r>
          </w:p>
        </w:tc>
        <w:tc>
          <w:tcPr>
            <w:tcW w:w="1228" w:type="dxa"/>
            <w:tcBorders>
              <w:top w:val="nil"/>
              <w:left w:val="nil"/>
              <w:bottom w:val="single" w:sz="4" w:space="0" w:color="auto"/>
              <w:right w:val="single" w:sz="4" w:space="0" w:color="auto"/>
            </w:tcBorders>
            <w:shd w:val="clear" w:color="auto" w:fill="FFFFFF"/>
            <w:vAlign w:val="center"/>
            <w:hideMark/>
          </w:tcPr>
          <w:p w14:paraId="7EA0AF85" w14:textId="77777777" w:rsidR="00B40F29" w:rsidRPr="007B0717" w:rsidRDefault="00B40F29" w:rsidP="004E180D">
            <w:pPr>
              <w:jc w:val="right"/>
              <w:rPr>
                <w:b/>
                <w:bCs/>
                <w:i/>
                <w:iCs/>
                <w:sz w:val="18"/>
                <w:szCs w:val="18"/>
                <w:lang w:val="en-US"/>
              </w:rPr>
            </w:pPr>
            <w:r w:rsidRPr="007B0717">
              <w:rPr>
                <w:b/>
                <w:bCs/>
                <w:i/>
                <w:iCs/>
                <w:sz w:val="18"/>
                <w:szCs w:val="18"/>
                <w:lang w:val="en-US"/>
              </w:rPr>
              <w:t>105076,8</w:t>
            </w:r>
          </w:p>
        </w:tc>
      </w:tr>
      <w:tr w:rsidR="00B40F29" w:rsidRPr="007B0717" w14:paraId="05AB2B0A" w14:textId="77777777" w:rsidTr="00B40F29">
        <w:trPr>
          <w:trHeight w:val="570"/>
        </w:trPr>
        <w:tc>
          <w:tcPr>
            <w:tcW w:w="846" w:type="dxa"/>
            <w:tcBorders>
              <w:top w:val="nil"/>
              <w:left w:val="single" w:sz="4" w:space="0" w:color="auto"/>
              <w:bottom w:val="single" w:sz="4" w:space="0" w:color="auto"/>
              <w:right w:val="single" w:sz="4" w:space="0" w:color="auto"/>
            </w:tcBorders>
            <w:shd w:val="clear" w:color="auto" w:fill="FFFFFF"/>
            <w:vAlign w:val="center"/>
            <w:hideMark/>
          </w:tcPr>
          <w:p w14:paraId="79C46618" w14:textId="77777777" w:rsidR="00B40F29" w:rsidRPr="007B0717" w:rsidRDefault="00B40F29" w:rsidP="004E180D">
            <w:pPr>
              <w:jc w:val="center"/>
              <w:rPr>
                <w:i/>
                <w:iCs/>
                <w:sz w:val="18"/>
                <w:szCs w:val="18"/>
                <w:lang w:val="en-US"/>
              </w:rPr>
            </w:pPr>
            <w:r w:rsidRPr="007B0717">
              <w:rPr>
                <w:i/>
                <w:iCs/>
                <w:sz w:val="18"/>
                <w:szCs w:val="18"/>
                <w:lang w:val="en-US"/>
              </w:rPr>
              <w:t> </w:t>
            </w:r>
          </w:p>
        </w:tc>
        <w:tc>
          <w:tcPr>
            <w:tcW w:w="1134" w:type="dxa"/>
            <w:tcBorders>
              <w:top w:val="nil"/>
              <w:left w:val="nil"/>
              <w:bottom w:val="single" w:sz="4" w:space="0" w:color="auto"/>
              <w:right w:val="single" w:sz="4" w:space="0" w:color="auto"/>
            </w:tcBorders>
            <w:shd w:val="clear" w:color="auto" w:fill="FFFFFF"/>
            <w:vAlign w:val="center"/>
            <w:hideMark/>
          </w:tcPr>
          <w:p w14:paraId="7E8DA605" w14:textId="77777777" w:rsidR="00B40F29" w:rsidRPr="007B0717" w:rsidRDefault="00B40F29" w:rsidP="004E180D">
            <w:pPr>
              <w:jc w:val="center"/>
              <w:rPr>
                <w:i/>
                <w:iCs/>
                <w:sz w:val="18"/>
                <w:szCs w:val="18"/>
                <w:lang w:val="en-US"/>
              </w:rPr>
            </w:pPr>
            <w:r w:rsidRPr="007B0717">
              <w:rPr>
                <w:i/>
                <w:iCs/>
                <w:sz w:val="18"/>
                <w:szCs w:val="18"/>
                <w:lang w:val="en-US"/>
              </w:rPr>
              <w:t> </w:t>
            </w:r>
          </w:p>
        </w:tc>
        <w:tc>
          <w:tcPr>
            <w:tcW w:w="5103" w:type="dxa"/>
            <w:tcBorders>
              <w:top w:val="nil"/>
              <w:left w:val="nil"/>
              <w:bottom w:val="single" w:sz="4" w:space="0" w:color="auto"/>
              <w:right w:val="single" w:sz="4" w:space="0" w:color="auto"/>
            </w:tcBorders>
            <w:shd w:val="clear" w:color="auto" w:fill="FFFFFF"/>
            <w:vAlign w:val="bottom"/>
            <w:hideMark/>
          </w:tcPr>
          <w:p w14:paraId="1B26FF09" w14:textId="77777777" w:rsidR="00B40F29" w:rsidRPr="007B0717" w:rsidRDefault="00B40F29" w:rsidP="004E180D">
            <w:pPr>
              <w:rPr>
                <w:b/>
                <w:bCs/>
                <w:sz w:val="18"/>
                <w:szCs w:val="18"/>
                <w:lang w:val="en-US"/>
              </w:rPr>
            </w:pPr>
            <w:r w:rsidRPr="007B0717">
              <w:rPr>
                <w:b/>
                <w:bCs/>
                <w:sz w:val="18"/>
                <w:szCs w:val="18"/>
                <w:lang w:val="en-US"/>
              </w:rPr>
              <w:t xml:space="preserve">TOTAL </w:t>
            </w:r>
          </w:p>
        </w:tc>
        <w:tc>
          <w:tcPr>
            <w:tcW w:w="1465" w:type="dxa"/>
            <w:tcBorders>
              <w:top w:val="nil"/>
              <w:left w:val="nil"/>
              <w:bottom w:val="single" w:sz="4" w:space="0" w:color="auto"/>
              <w:right w:val="single" w:sz="4" w:space="0" w:color="auto"/>
            </w:tcBorders>
            <w:shd w:val="clear" w:color="auto" w:fill="FFFFFF"/>
            <w:vAlign w:val="bottom"/>
            <w:hideMark/>
          </w:tcPr>
          <w:p w14:paraId="4212C16E" w14:textId="77777777" w:rsidR="00B40F29" w:rsidRPr="007B0717" w:rsidRDefault="00B40F29" w:rsidP="004E180D">
            <w:pPr>
              <w:jc w:val="right"/>
              <w:rPr>
                <w:b/>
                <w:bCs/>
                <w:sz w:val="18"/>
                <w:szCs w:val="18"/>
                <w:lang w:val="en-US"/>
              </w:rPr>
            </w:pPr>
            <w:r w:rsidRPr="007B0717">
              <w:rPr>
                <w:b/>
                <w:bCs/>
                <w:sz w:val="18"/>
                <w:szCs w:val="18"/>
                <w:lang w:val="en-US"/>
              </w:rPr>
              <w:t>459246,2</w:t>
            </w:r>
          </w:p>
        </w:tc>
        <w:tc>
          <w:tcPr>
            <w:tcW w:w="1228" w:type="dxa"/>
            <w:tcBorders>
              <w:top w:val="nil"/>
              <w:left w:val="nil"/>
              <w:bottom w:val="single" w:sz="4" w:space="0" w:color="auto"/>
              <w:right w:val="single" w:sz="4" w:space="0" w:color="auto"/>
            </w:tcBorders>
            <w:shd w:val="clear" w:color="auto" w:fill="FFFFFF"/>
            <w:vAlign w:val="bottom"/>
            <w:hideMark/>
          </w:tcPr>
          <w:p w14:paraId="64936589" w14:textId="77777777" w:rsidR="00B40F29" w:rsidRPr="007B0717" w:rsidRDefault="00B40F29" w:rsidP="004E180D">
            <w:pPr>
              <w:jc w:val="right"/>
              <w:rPr>
                <w:b/>
                <w:bCs/>
                <w:sz w:val="18"/>
                <w:szCs w:val="18"/>
                <w:lang w:val="en-US"/>
              </w:rPr>
            </w:pPr>
            <w:r w:rsidRPr="007B0717">
              <w:rPr>
                <w:b/>
                <w:bCs/>
                <w:sz w:val="18"/>
                <w:szCs w:val="18"/>
                <w:lang w:val="en-US"/>
              </w:rPr>
              <w:t>335110,9</w:t>
            </w:r>
          </w:p>
        </w:tc>
      </w:tr>
      <w:tr w:rsidR="00B40F29" w:rsidRPr="007B0717" w14:paraId="32ADB2BE" w14:textId="77777777" w:rsidTr="00B40F29">
        <w:trPr>
          <w:trHeight w:val="345"/>
        </w:trPr>
        <w:tc>
          <w:tcPr>
            <w:tcW w:w="1980" w:type="dxa"/>
            <w:gridSpan w:val="2"/>
            <w:tcBorders>
              <w:top w:val="single" w:sz="4" w:space="0" w:color="auto"/>
              <w:left w:val="nil"/>
              <w:bottom w:val="nil"/>
              <w:right w:val="nil"/>
            </w:tcBorders>
            <w:shd w:val="clear" w:color="auto" w:fill="auto"/>
            <w:vAlign w:val="bottom"/>
            <w:hideMark/>
          </w:tcPr>
          <w:p w14:paraId="129ED230" w14:textId="77777777" w:rsidR="00B40F29" w:rsidRPr="007B0717" w:rsidRDefault="00B40F29" w:rsidP="000933E1">
            <w:pPr>
              <w:shd w:val="clear" w:color="auto" w:fill="FFFFFF"/>
              <w:spacing w:after="160" w:line="259" w:lineRule="auto"/>
              <w:jc w:val="center"/>
              <w:rPr>
                <w:rFonts w:eastAsia="Calibri"/>
                <w:i/>
                <w:iCs/>
                <w:sz w:val="18"/>
                <w:szCs w:val="18"/>
                <w:lang w:val="ro-MD" w:eastAsia="en-US"/>
              </w:rPr>
            </w:pPr>
            <w:r w:rsidRPr="007B0717">
              <w:rPr>
                <w:rFonts w:eastAsia="Calibri"/>
                <w:i/>
                <w:iCs/>
                <w:sz w:val="18"/>
                <w:szCs w:val="18"/>
                <w:lang w:val="ro-MD" w:eastAsia="en-US"/>
              </w:rPr>
              <w:t xml:space="preserve">Informativ: </w:t>
            </w:r>
          </w:p>
        </w:tc>
        <w:tc>
          <w:tcPr>
            <w:tcW w:w="5103" w:type="dxa"/>
            <w:tcBorders>
              <w:top w:val="nil"/>
              <w:left w:val="nil"/>
              <w:bottom w:val="nil"/>
              <w:right w:val="nil"/>
            </w:tcBorders>
            <w:shd w:val="clear" w:color="auto" w:fill="auto"/>
            <w:vAlign w:val="center"/>
            <w:hideMark/>
          </w:tcPr>
          <w:p w14:paraId="71F22DB6" w14:textId="77777777" w:rsidR="00B40F29" w:rsidRPr="007B0717" w:rsidRDefault="00B40F29" w:rsidP="000933E1">
            <w:pPr>
              <w:shd w:val="clear" w:color="auto" w:fill="FFFFFF"/>
              <w:spacing w:after="160" w:line="259" w:lineRule="auto"/>
              <w:jc w:val="both"/>
              <w:rPr>
                <w:rFonts w:eastAsia="Calibri"/>
                <w:i/>
                <w:iCs/>
                <w:sz w:val="18"/>
                <w:szCs w:val="18"/>
                <w:lang w:val="ro-MD" w:eastAsia="en-US"/>
              </w:rPr>
            </w:pPr>
            <w:r w:rsidRPr="007B0717">
              <w:rPr>
                <w:rFonts w:eastAsia="Calibri"/>
                <w:i/>
                <w:iCs/>
                <w:sz w:val="18"/>
                <w:szCs w:val="18"/>
                <w:lang w:val="ro-MD" w:eastAsia="en-US"/>
              </w:rPr>
              <w:t>Total pentru gestionarea crizei refugiaților</w:t>
            </w:r>
          </w:p>
        </w:tc>
        <w:tc>
          <w:tcPr>
            <w:tcW w:w="1465" w:type="dxa"/>
            <w:tcBorders>
              <w:top w:val="nil"/>
              <w:left w:val="nil"/>
              <w:bottom w:val="nil"/>
              <w:right w:val="nil"/>
            </w:tcBorders>
            <w:shd w:val="clear" w:color="auto" w:fill="auto"/>
            <w:vAlign w:val="bottom"/>
            <w:hideMark/>
          </w:tcPr>
          <w:p w14:paraId="72D09ABF" w14:textId="77777777" w:rsidR="00B40F29" w:rsidRPr="007B0717" w:rsidRDefault="00B40F29" w:rsidP="000933E1">
            <w:pPr>
              <w:shd w:val="clear" w:color="auto" w:fill="FFFFFF"/>
              <w:spacing w:after="160" w:line="259" w:lineRule="auto"/>
              <w:jc w:val="right"/>
              <w:rPr>
                <w:rFonts w:eastAsia="Calibri"/>
                <w:i/>
                <w:iCs/>
                <w:sz w:val="18"/>
                <w:szCs w:val="18"/>
                <w:lang w:val="ro-MD" w:eastAsia="en-US"/>
              </w:rPr>
            </w:pPr>
            <w:r w:rsidRPr="007B0717">
              <w:rPr>
                <w:rFonts w:eastAsia="Calibri"/>
                <w:i/>
                <w:iCs/>
                <w:sz w:val="18"/>
                <w:szCs w:val="18"/>
                <w:lang w:val="ro-MD" w:eastAsia="en-US"/>
              </w:rPr>
              <w:t>61650,5</w:t>
            </w:r>
          </w:p>
        </w:tc>
        <w:tc>
          <w:tcPr>
            <w:tcW w:w="1228" w:type="dxa"/>
            <w:tcBorders>
              <w:top w:val="nil"/>
              <w:left w:val="nil"/>
              <w:bottom w:val="nil"/>
              <w:right w:val="nil"/>
            </w:tcBorders>
            <w:shd w:val="clear" w:color="auto" w:fill="auto"/>
            <w:vAlign w:val="bottom"/>
            <w:hideMark/>
          </w:tcPr>
          <w:p w14:paraId="47CD8680" w14:textId="77777777" w:rsidR="00B40F29" w:rsidRPr="007B0717" w:rsidRDefault="00B40F29" w:rsidP="000933E1">
            <w:pPr>
              <w:shd w:val="clear" w:color="auto" w:fill="FFFFFF"/>
              <w:spacing w:after="160" w:line="259" w:lineRule="auto"/>
              <w:jc w:val="right"/>
              <w:rPr>
                <w:rFonts w:eastAsia="Calibri"/>
                <w:i/>
                <w:iCs/>
                <w:sz w:val="18"/>
                <w:szCs w:val="18"/>
                <w:lang w:val="ro-MD" w:eastAsia="en-US"/>
              </w:rPr>
            </w:pPr>
            <w:r w:rsidRPr="007B0717">
              <w:rPr>
                <w:rFonts w:eastAsia="Calibri"/>
                <w:i/>
                <w:iCs/>
                <w:sz w:val="18"/>
                <w:szCs w:val="18"/>
                <w:lang w:val="ro-MD" w:eastAsia="en-US"/>
              </w:rPr>
              <w:t>61349,1</w:t>
            </w:r>
          </w:p>
        </w:tc>
      </w:tr>
    </w:tbl>
    <w:p w14:paraId="106E58C6" w14:textId="77777777" w:rsidR="0056568D" w:rsidRDefault="0056568D" w:rsidP="00210156">
      <w:pPr>
        <w:autoSpaceDE w:val="0"/>
        <w:autoSpaceDN w:val="0"/>
        <w:adjustRightInd w:val="0"/>
        <w:spacing w:line="276" w:lineRule="auto"/>
        <w:jc w:val="right"/>
        <w:rPr>
          <w:i/>
          <w:color w:val="000000"/>
          <w:sz w:val="28"/>
          <w:szCs w:val="28"/>
        </w:rPr>
      </w:pPr>
    </w:p>
    <w:p w14:paraId="35493163" w14:textId="77777777" w:rsidR="00492D2B" w:rsidRDefault="00492D2B" w:rsidP="00210156">
      <w:pPr>
        <w:autoSpaceDE w:val="0"/>
        <w:autoSpaceDN w:val="0"/>
        <w:adjustRightInd w:val="0"/>
        <w:spacing w:line="276" w:lineRule="auto"/>
        <w:jc w:val="right"/>
        <w:rPr>
          <w:i/>
          <w:color w:val="000000"/>
          <w:sz w:val="28"/>
          <w:szCs w:val="28"/>
        </w:rPr>
        <w:sectPr w:rsidR="00492D2B" w:rsidSect="005E3FAC">
          <w:footerReference w:type="even" r:id="rId40"/>
          <w:footerReference w:type="default" r:id="rId41"/>
          <w:footnotePr>
            <w:numRestart w:val="eachPage"/>
          </w:footnotePr>
          <w:type w:val="continuous"/>
          <w:pgSz w:w="11909" w:h="16834" w:code="9"/>
          <w:pgMar w:top="993" w:right="851" w:bottom="1134" w:left="1701" w:header="142" w:footer="142" w:gutter="0"/>
          <w:pgNumType w:fmt="numberInDash" w:chapStyle="1"/>
          <w:cols w:space="708"/>
          <w:titlePg/>
          <w:docGrid w:linePitch="360"/>
        </w:sectPr>
      </w:pPr>
    </w:p>
    <w:p w14:paraId="15813EF2" w14:textId="4A47886A" w:rsidR="0056568D" w:rsidRDefault="0056568D" w:rsidP="00210156">
      <w:pPr>
        <w:autoSpaceDE w:val="0"/>
        <w:autoSpaceDN w:val="0"/>
        <w:adjustRightInd w:val="0"/>
        <w:spacing w:line="276" w:lineRule="auto"/>
        <w:jc w:val="right"/>
        <w:rPr>
          <w:i/>
          <w:color w:val="000000"/>
          <w:sz w:val="28"/>
          <w:szCs w:val="28"/>
        </w:rPr>
      </w:pPr>
    </w:p>
    <w:p w14:paraId="59067C4F" w14:textId="4D5FBCCD" w:rsidR="0056568D" w:rsidRDefault="00492D2B" w:rsidP="00210156">
      <w:pPr>
        <w:autoSpaceDE w:val="0"/>
        <w:autoSpaceDN w:val="0"/>
        <w:adjustRightInd w:val="0"/>
        <w:spacing w:line="276" w:lineRule="auto"/>
        <w:jc w:val="right"/>
        <w:rPr>
          <w:i/>
          <w:color w:val="000000"/>
          <w:sz w:val="28"/>
          <w:szCs w:val="28"/>
        </w:rPr>
      </w:pPr>
      <w:r w:rsidRPr="00CA6F7C">
        <w:rPr>
          <w:i/>
          <w:color w:val="000000"/>
          <w:sz w:val="28"/>
          <w:szCs w:val="28"/>
        </w:rPr>
        <w:t>Anexa nr.12</w:t>
      </w:r>
    </w:p>
    <w:p w14:paraId="3FA74738" w14:textId="77777777" w:rsidR="00577176" w:rsidRPr="00CA6F7C" w:rsidRDefault="00577176" w:rsidP="00577176">
      <w:pPr>
        <w:spacing w:line="259" w:lineRule="auto"/>
        <w:jc w:val="center"/>
        <w:rPr>
          <w:rFonts w:eastAsia="Calibri"/>
          <w:lang w:eastAsia="en-US"/>
        </w:rPr>
      </w:pPr>
      <w:r w:rsidRPr="00CA6F7C">
        <w:rPr>
          <w:rFonts w:eastAsia="Calibri"/>
          <w:lang w:eastAsia="en-US"/>
        </w:rPr>
        <w:t xml:space="preserve">Informația </w:t>
      </w:r>
    </w:p>
    <w:p w14:paraId="40C5BA73" w14:textId="77777777" w:rsidR="00A74E60" w:rsidRPr="00CA6F7C" w:rsidRDefault="00A74E60" w:rsidP="00A74E60">
      <w:pPr>
        <w:spacing w:line="259" w:lineRule="auto"/>
        <w:jc w:val="center"/>
        <w:rPr>
          <w:b/>
          <w:lang w:val="ro-MD"/>
        </w:rPr>
      </w:pPr>
      <w:r w:rsidRPr="00CA6F7C">
        <w:rPr>
          <w:rFonts w:eastAsia="Calibri"/>
          <w:lang w:val="ro-MD"/>
        </w:rPr>
        <w:t xml:space="preserve">privind mersul implementării recomandărilor înaintate prin </w:t>
      </w:r>
      <w:r w:rsidRPr="00CA6F7C">
        <w:rPr>
          <w:rFonts w:eastAsia="Calibri"/>
          <w:b/>
          <w:lang w:val="ro-MD"/>
        </w:rPr>
        <w:t>H</w:t>
      </w:r>
      <w:r w:rsidRPr="00CA6F7C">
        <w:rPr>
          <w:b/>
          <w:lang w:val="ro-MD"/>
        </w:rPr>
        <w:t>otărârea Curții de Conturi nr.</w:t>
      </w:r>
      <w:r w:rsidRPr="00CA6F7C">
        <w:rPr>
          <w:rFonts w:ascii="Calibri" w:eastAsia="Calibri" w:hAnsi="Calibri"/>
          <w:sz w:val="22"/>
          <w:lang w:val="ro-MD"/>
        </w:rPr>
        <w:t xml:space="preserve"> </w:t>
      </w:r>
      <w:r w:rsidRPr="00CA6F7C">
        <w:rPr>
          <w:b/>
          <w:lang w:val="ro-MD"/>
        </w:rPr>
        <w:t xml:space="preserve">19 din 26 mai 2023  </w:t>
      </w:r>
    </w:p>
    <w:p w14:paraId="7C8EA43E" w14:textId="33C21724" w:rsidR="00A74E60" w:rsidRPr="00CA6F7C" w:rsidRDefault="00A74E60" w:rsidP="00A74E60">
      <w:pPr>
        <w:spacing w:line="259" w:lineRule="auto"/>
        <w:jc w:val="center"/>
        <w:rPr>
          <w:lang w:val="ro-MD"/>
        </w:rPr>
      </w:pPr>
      <w:r w:rsidRPr="00CA6F7C">
        <w:rPr>
          <w:lang w:val="ro-MD"/>
        </w:rPr>
        <w:t>cu privire la Raportul auditului financiar asupra Raportului Guvernului privind executarea bugetului de stat pe anul 2022</w:t>
      </w:r>
      <w:r w:rsidR="00C75ECE" w:rsidRPr="00CA6F7C">
        <w:rPr>
          <w:lang w:val="ro-MD"/>
        </w:rPr>
        <w:t>.</w:t>
      </w:r>
    </w:p>
    <w:p w14:paraId="5F2BE516" w14:textId="668F1B74" w:rsidR="00492D2B" w:rsidRDefault="00492D2B" w:rsidP="00E577EE">
      <w:pPr>
        <w:autoSpaceDE w:val="0"/>
        <w:autoSpaceDN w:val="0"/>
        <w:adjustRightInd w:val="0"/>
        <w:spacing w:line="276" w:lineRule="auto"/>
        <w:jc w:val="center"/>
        <w:rPr>
          <w:i/>
          <w:u w:val="single"/>
          <w:lang w:eastAsia="en-US"/>
        </w:rPr>
      </w:pPr>
    </w:p>
    <w:tbl>
      <w:tblPr>
        <w:tblStyle w:val="a9"/>
        <w:tblW w:w="15310" w:type="dxa"/>
        <w:tblInd w:w="-147" w:type="dxa"/>
        <w:tblLayout w:type="fixed"/>
        <w:tblLook w:val="04A0" w:firstRow="1" w:lastRow="0" w:firstColumn="1" w:lastColumn="0" w:noHBand="0" w:noVBand="1"/>
      </w:tblPr>
      <w:tblGrid>
        <w:gridCol w:w="540"/>
        <w:gridCol w:w="2012"/>
        <w:gridCol w:w="3402"/>
        <w:gridCol w:w="7371"/>
        <w:gridCol w:w="1985"/>
      </w:tblGrid>
      <w:tr w:rsidR="009D3BF6" w:rsidRPr="009D3BF6" w14:paraId="5B448BF1" w14:textId="77777777" w:rsidTr="009D3BF6">
        <w:tc>
          <w:tcPr>
            <w:tcW w:w="540" w:type="dxa"/>
            <w:shd w:val="clear" w:color="auto" w:fill="BDD6EE" w:themeFill="accent1" w:themeFillTint="66"/>
          </w:tcPr>
          <w:p w14:paraId="1ACC1237"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N/o</w:t>
            </w:r>
          </w:p>
        </w:tc>
        <w:tc>
          <w:tcPr>
            <w:tcW w:w="2012" w:type="dxa"/>
            <w:shd w:val="clear" w:color="auto" w:fill="BDD6EE" w:themeFill="accent1" w:themeFillTint="66"/>
          </w:tcPr>
          <w:p w14:paraId="21E3862C"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Entitatea responsabilă</w:t>
            </w:r>
          </w:p>
        </w:tc>
        <w:tc>
          <w:tcPr>
            <w:tcW w:w="3402" w:type="dxa"/>
            <w:shd w:val="clear" w:color="auto" w:fill="BDD6EE" w:themeFill="accent1" w:themeFillTint="66"/>
          </w:tcPr>
          <w:p w14:paraId="309F16AF"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Conținutul cerinței/recomandării</w:t>
            </w:r>
          </w:p>
        </w:tc>
        <w:tc>
          <w:tcPr>
            <w:tcW w:w="7371" w:type="dxa"/>
            <w:shd w:val="clear" w:color="auto" w:fill="BDD6EE" w:themeFill="accent1" w:themeFillTint="66"/>
          </w:tcPr>
          <w:p w14:paraId="6236031A"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Acțiunile întreprinse de către entitate</w:t>
            </w:r>
          </w:p>
        </w:tc>
        <w:tc>
          <w:tcPr>
            <w:tcW w:w="1985" w:type="dxa"/>
            <w:shd w:val="clear" w:color="auto" w:fill="BDD6EE" w:themeFill="accent1" w:themeFillTint="66"/>
          </w:tcPr>
          <w:p w14:paraId="4D21D9E1"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Comentarii/</w:t>
            </w:r>
          </w:p>
          <w:p w14:paraId="26B079FC" w14:textId="77777777" w:rsidR="009D3BF6" w:rsidRPr="009D3BF6" w:rsidRDefault="009D3BF6" w:rsidP="004E180D">
            <w:pPr>
              <w:jc w:val="center"/>
              <w:rPr>
                <w:rFonts w:eastAsia="Calibri"/>
                <w:b/>
                <w:sz w:val="20"/>
                <w:szCs w:val="20"/>
                <w:lang w:val="ro-MD"/>
              </w:rPr>
            </w:pPr>
            <w:r w:rsidRPr="009D3BF6">
              <w:rPr>
                <w:rFonts w:eastAsia="Calibri"/>
                <w:b/>
                <w:sz w:val="20"/>
                <w:szCs w:val="20"/>
                <w:lang w:val="ro-MD"/>
              </w:rPr>
              <w:t>Concluzii</w:t>
            </w:r>
          </w:p>
        </w:tc>
      </w:tr>
      <w:tr w:rsidR="009D3BF6" w:rsidRPr="009D3BF6" w14:paraId="683886D5" w14:textId="77777777" w:rsidTr="009D3BF6">
        <w:tc>
          <w:tcPr>
            <w:tcW w:w="540" w:type="dxa"/>
            <w:shd w:val="clear" w:color="auto" w:fill="BDD6EE" w:themeFill="accent1" w:themeFillTint="66"/>
          </w:tcPr>
          <w:p w14:paraId="6FB97CC2" w14:textId="77777777" w:rsidR="009D3BF6" w:rsidRPr="009D3BF6" w:rsidRDefault="009D3BF6" w:rsidP="004E180D">
            <w:pPr>
              <w:jc w:val="center"/>
              <w:rPr>
                <w:rFonts w:eastAsia="Calibri"/>
                <w:i/>
                <w:sz w:val="20"/>
                <w:szCs w:val="20"/>
                <w:lang w:val="ro-MD"/>
              </w:rPr>
            </w:pPr>
            <w:r w:rsidRPr="009D3BF6">
              <w:rPr>
                <w:rFonts w:eastAsia="Calibri"/>
                <w:i/>
                <w:sz w:val="20"/>
                <w:szCs w:val="20"/>
                <w:lang w:val="ro-MD"/>
              </w:rPr>
              <w:t>1</w:t>
            </w:r>
          </w:p>
        </w:tc>
        <w:tc>
          <w:tcPr>
            <w:tcW w:w="2012" w:type="dxa"/>
            <w:shd w:val="clear" w:color="auto" w:fill="BDD6EE" w:themeFill="accent1" w:themeFillTint="66"/>
          </w:tcPr>
          <w:p w14:paraId="39F40102" w14:textId="77777777" w:rsidR="009D3BF6" w:rsidRPr="009D3BF6" w:rsidRDefault="009D3BF6" w:rsidP="004E180D">
            <w:pPr>
              <w:jc w:val="center"/>
              <w:rPr>
                <w:rFonts w:eastAsia="Calibri"/>
                <w:i/>
                <w:sz w:val="20"/>
                <w:szCs w:val="20"/>
                <w:lang w:val="ro-MD"/>
              </w:rPr>
            </w:pPr>
            <w:r w:rsidRPr="009D3BF6">
              <w:rPr>
                <w:rFonts w:eastAsia="Calibri"/>
                <w:i/>
                <w:sz w:val="20"/>
                <w:szCs w:val="20"/>
                <w:lang w:val="ro-MD"/>
              </w:rPr>
              <w:t>2</w:t>
            </w:r>
          </w:p>
        </w:tc>
        <w:tc>
          <w:tcPr>
            <w:tcW w:w="3402" w:type="dxa"/>
            <w:shd w:val="clear" w:color="auto" w:fill="BDD6EE" w:themeFill="accent1" w:themeFillTint="66"/>
          </w:tcPr>
          <w:p w14:paraId="60D77E2B" w14:textId="77777777" w:rsidR="009D3BF6" w:rsidRPr="009D3BF6" w:rsidRDefault="009D3BF6" w:rsidP="004E180D">
            <w:pPr>
              <w:jc w:val="center"/>
              <w:rPr>
                <w:rFonts w:eastAsia="Calibri"/>
                <w:i/>
                <w:sz w:val="20"/>
                <w:szCs w:val="20"/>
                <w:lang w:val="ro-MD"/>
              </w:rPr>
            </w:pPr>
            <w:r w:rsidRPr="009D3BF6">
              <w:rPr>
                <w:rFonts w:eastAsia="Calibri"/>
                <w:i/>
                <w:sz w:val="20"/>
                <w:szCs w:val="20"/>
                <w:lang w:val="ro-MD"/>
              </w:rPr>
              <w:t>3</w:t>
            </w:r>
          </w:p>
        </w:tc>
        <w:tc>
          <w:tcPr>
            <w:tcW w:w="7371" w:type="dxa"/>
            <w:shd w:val="clear" w:color="auto" w:fill="BDD6EE" w:themeFill="accent1" w:themeFillTint="66"/>
          </w:tcPr>
          <w:p w14:paraId="46102CA9" w14:textId="77777777" w:rsidR="009D3BF6" w:rsidRPr="009D3BF6" w:rsidRDefault="009D3BF6" w:rsidP="004E180D">
            <w:pPr>
              <w:jc w:val="center"/>
              <w:rPr>
                <w:rFonts w:eastAsia="Calibri"/>
                <w:i/>
                <w:sz w:val="20"/>
                <w:szCs w:val="20"/>
                <w:lang w:val="ro-MD"/>
              </w:rPr>
            </w:pPr>
            <w:r w:rsidRPr="009D3BF6">
              <w:rPr>
                <w:rFonts w:eastAsia="Calibri"/>
                <w:i/>
                <w:sz w:val="20"/>
                <w:szCs w:val="20"/>
                <w:lang w:val="ro-MD"/>
              </w:rPr>
              <w:t>4</w:t>
            </w:r>
          </w:p>
        </w:tc>
        <w:tc>
          <w:tcPr>
            <w:tcW w:w="1985" w:type="dxa"/>
            <w:shd w:val="clear" w:color="auto" w:fill="BDD6EE" w:themeFill="accent1" w:themeFillTint="66"/>
          </w:tcPr>
          <w:p w14:paraId="758E1E97" w14:textId="77777777" w:rsidR="009D3BF6" w:rsidRPr="009D3BF6" w:rsidRDefault="009D3BF6" w:rsidP="004E180D">
            <w:pPr>
              <w:jc w:val="center"/>
              <w:rPr>
                <w:rFonts w:eastAsia="Calibri"/>
                <w:i/>
                <w:sz w:val="20"/>
                <w:szCs w:val="20"/>
                <w:lang w:val="ro-MD"/>
              </w:rPr>
            </w:pPr>
            <w:r w:rsidRPr="009D3BF6">
              <w:rPr>
                <w:rFonts w:eastAsia="Calibri"/>
                <w:i/>
                <w:sz w:val="20"/>
                <w:szCs w:val="20"/>
                <w:lang w:val="ro-MD"/>
              </w:rPr>
              <w:t>5</w:t>
            </w:r>
          </w:p>
        </w:tc>
      </w:tr>
      <w:tr w:rsidR="009D3BF6" w:rsidRPr="009D3BF6" w14:paraId="2A4A6CFB" w14:textId="77777777" w:rsidTr="004E180D">
        <w:trPr>
          <w:trHeight w:val="383"/>
        </w:trPr>
        <w:tc>
          <w:tcPr>
            <w:tcW w:w="15310" w:type="dxa"/>
            <w:gridSpan w:val="5"/>
          </w:tcPr>
          <w:p w14:paraId="5B997C82" w14:textId="77777777" w:rsidR="009D3BF6" w:rsidRPr="009D3BF6" w:rsidRDefault="009D3BF6" w:rsidP="004E180D">
            <w:pPr>
              <w:tabs>
                <w:tab w:val="left" w:pos="993"/>
              </w:tabs>
              <w:ind w:left="33" w:right="-22"/>
              <w:contextualSpacing/>
              <w:jc w:val="center"/>
              <w:rPr>
                <w:rFonts w:eastAsia="Calibri"/>
                <w:i/>
                <w:sz w:val="20"/>
                <w:szCs w:val="20"/>
                <w:lang w:val="ro-MD"/>
              </w:rPr>
            </w:pPr>
            <w:r w:rsidRPr="009D3BF6">
              <w:rPr>
                <w:rFonts w:eastAsia="Calibri"/>
                <w:i/>
                <w:sz w:val="20"/>
                <w:szCs w:val="20"/>
                <w:lang w:val="ro-MD"/>
              </w:rPr>
              <w:t>Recomandări din Raportul de audit:</w:t>
            </w:r>
          </w:p>
        </w:tc>
      </w:tr>
      <w:tr w:rsidR="009D3BF6" w:rsidRPr="009D3BF6" w14:paraId="27ACAB8B" w14:textId="77777777" w:rsidTr="004E180D">
        <w:trPr>
          <w:trHeight w:val="558"/>
        </w:trPr>
        <w:tc>
          <w:tcPr>
            <w:tcW w:w="540" w:type="dxa"/>
          </w:tcPr>
          <w:p w14:paraId="0443A64A" w14:textId="77777777" w:rsidR="009D3BF6" w:rsidRPr="009D3BF6" w:rsidRDefault="009D3BF6" w:rsidP="004E180D">
            <w:pPr>
              <w:rPr>
                <w:rFonts w:eastAsia="Calibri"/>
                <w:sz w:val="20"/>
                <w:szCs w:val="20"/>
                <w:lang w:val="ro-MD"/>
              </w:rPr>
            </w:pPr>
            <w:r w:rsidRPr="009D3BF6">
              <w:rPr>
                <w:rFonts w:eastAsia="Calibri"/>
                <w:sz w:val="20"/>
                <w:szCs w:val="20"/>
                <w:lang w:val="ro-MD"/>
              </w:rPr>
              <w:t>1.</w:t>
            </w:r>
          </w:p>
        </w:tc>
        <w:tc>
          <w:tcPr>
            <w:tcW w:w="2012" w:type="dxa"/>
            <w:vMerge w:val="restart"/>
          </w:tcPr>
          <w:p w14:paraId="324F14D7" w14:textId="77777777" w:rsidR="009D3BF6" w:rsidRPr="009D3BF6" w:rsidRDefault="009D3BF6" w:rsidP="004E180D">
            <w:pPr>
              <w:rPr>
                <w:b/>
                <w:bCs/>
                <w:sz w:val="20"/>
                <w:szCs w:val="20"/>
                <w:lang w:val="ro-MD"/>
              </w:rPr>
            </w:pPr>
            <w:r w:rsidRPr="009D3BF6">
              <w:rPr>
                <w:b/>
                <w:bCs/>
                <w:sz w:val="20"/>
                <w:szCs w:val="20"/>
                <w:lang w:val="ro-MD"/>
              </w:rPr>
              <w:t>Ministerului Finanțelor</w:t>
            </w:r>
          </w:p>
        </w:tc>
        <w:tc>
          <w:tcPr>
            <w:tcW w:w="3402" w:type="dxa"/>
          </w:tcPr>
          <w:p w14:paraId="1EDF392D" w14:textId="77777777" w:rsidR="009D3BF6" w:rsidRPr="009D3BF6" w:rsidRDefault="009D3BF6" w:rsidP="004E180D">
            <w:pPr>
              <w:tabs>
                <w:tab w:val="left" w:pos="28"/>
                <w:tab w:val="left" w:pos="170"/>
              </w:tabs>
              <w:contextualSpacing/>
              <w:jc w:val="both"/>
              <w:rPr>
                <w:rFonts w:eastAsia="Calibri"/>
                <w:sz w:val="20"/>
                <w:szCs w:val="20"/>
                <w:lang w:val="ro-MD"/>
              </w:rPr>
            </w:pPr>
            <w:r w:rsidRPr="009D3BF6">
              <w:rPr>
                <w:rFonts w:eastAsia="Calibri"/>
                <w:sz w:val="20"/>
                <w:szCs w:val="20"/>
                <w:lang w:val="ro-MD"/>
              </w:rPr>
              <w:t>1.</w:t>
            </w:r>
            <w:r w:rsidRPr="009D3BF6">
              <w:rPr>
                <w:rFonts w:eastAsia="Calibri"/>
                <w:sz w:val="20"/>
                <w:szCs w:val="20"/>
                <w:lang w:val="ro-MD"/>
              </w:rPr>
              <w:tab/>
              <w:t>Să întreprindă măsuri concrete pentru asigurarea activității pe termen mediu în vederea instituirii unui sistem de evidență în sectorul public/bugetar, cu alinierea/conformarea la normele comunitare în scopul atingerii obiectivelor stabilite în Strategia de dezvoltare a managementului finanțelor publice pentru anii 2023-2030 (Secțiunea III, pct. 3.1.);</w:t>
            </w:r>
          </w:p>
        </w:tc>
        <w:tc>
          <w:tcPr>
            <w:tcW w:w="7371" w:type="dxa"/>
          </w:tcPr>
          <w:p w14:paraId="74A1283F" w14:textId="77777777" w:rsidR="009D3BF6" w:rsidRPr="009D3BF6" w:rsidRDefault="009D3BF6" w:rsidP="004E180D">
            <w:pPr>
              <w:tabs>
                <w:tab w:val="left" w:pos="170"/>
              </w:tabs>
              <w:contextualSpacing/>
              <w:jc w:val="both"/>
              <w:rPr>
                <w:rFonts w:eastAsia="Calibri"/>
                <w:sz w:val="20"/>
                <w:szCs w:val="20"/>
                <w:lang w:val="ro-MD"/>
              </w:rPr>
            </w:pPr>
            <w:r w:rsidRPr="009D3BF6">
              <w:rPr>
                <w:rFonts w:eastAsia="Calibri"/>
                <w:sz w:val="20"/>
                <w:szCs w:val="20"/>
                <w:lang w:val="ro-MD"/>
              </w:rPr>
              <w:t>Prin Ordinul ministrului finanțelor nr. 129 din 29.12.2023 a fost aprobat Planul de acțiuni (Matricea) pentru anii 2023-2025 privind implementarea Strategiei de dezvoltare a managementului finanțelor publice pentru anii 2023-2030, aprobată prin Hotărârea Guvernului nr. 71/2023.</w:t>
            </w:r>
          </w:p>
        </w:tc>
        <w:tc>
          <w:tcPr>
            <w:tcW w:w="1985" w:type="dxa"/>
            <w:tcBorders>
              <w:top w:val="single" w:sz="4" w:space="0" w:color="auto"/>
              <w:left w:val="nil"/>
              <w:bottom w:val="single" w:sz="4" w:space="0" w:color="auto"/>
              <w:right w:val="single" w:sz="4" w:space="0" w:color="auto"/>
            </w:tcBorders>
            <w:shd w:val="clear" w:color="000000" w:fill="auto"/>
          </w:tcPr>
          <w:p w14:paraId="6591DBDD" w14:textId="77777777" w:rsidR="009D3BF6" w:rsidRPr="009D3BF6" w:rsidRDefault="009D3BF6" w:rsidP="004E180D">
            <w:pPr>
              <w:jc w:val="center"/>
              <w:rPr>
                <w:rFonts w:eastAsia="Calibri"/>
                <w:b/>
                <w:color w:val="000000"/>
                <w:sz w:val="20"/>
                <w:szCs w:val="20"/>
                <w:u w:val="single"/>
                <w:lang w:val="ro-MD"/>
              </w:rPr>
            </w:pPr>
            <w:r w:rsidRPr="009D3BF6">
              <w:rPr>
                <w:rFonts w:eastAsia="Calibri"/>
                <w:b/>
                <w:color w:val="000000"/>
                <w:sz w:val="20"/>
                <w:szCs w:val="20"/>
                <w:u w:val="single"/>
                <w:lang w:val="ro-MD"/>
              </w:rPr>
              <w:t>Realizat</w:t>
            </w:r>
          </w:p>
        </w:tc>
      </w:tr>
      <w:tr w:rsidR="009D3BF6" w:rsidRPr="009D3BF6" w14:paraId="167B0571" w14:textId="77777777" w:rsidTr="004E180D">
        <w:trPr>
          <w:trHeight w:val="1430"/>
        </w:trPr>
        <w:tc>
          <w:tcPr>
            <w:tcW w:w="540" w:type="dxa"/>
          </w:tcPr>
          <w:p w14:paraId="263DA972" w14:textId="77777777" w:rsidR="009D3BF6" w:rsidRPr="009D3BF6" w:rsidRDefault="009D3BF6" w:rsidP="004E180D">
            <w:pPr>
              <w:rPr>
                <w:rFonts w:eastAsia="Calibri"/>
                <w:sz w:val="20"/>
                <w:szCs w:val="20"/>
                <w:lang w:val="ro-MD"/>
              </w:rPr>
            </w:pPr>
            <w:r w:rsidRPr="009D3BF6">
              <w:rPr>
                <w:rFonts w:eastAsia="Calibri"/>
                <w:sz w:val="20"/>
                <w:szCs w:val="20"/>
                <w:lang w:val="ro-MD"/>
              </w:rPr>
              <w:t>2.</w:t>
            </w:r>
          </w:p>
        </w:tc>
        <w:tc>
          <w:tcPr>
            <w:tcW w:w="2012" w:type="dxa"/>
            <w:vMerge/>
          </w:tcPr>
          <w:p w14:paraId="269A4BDD" w14:textId="77777777" w:rsidR="009D3BF6" w:rsidRPr="009D3BF6" w:rsidRDefault="009D3BF6" w:rsidP="004E180D">
            <w:pPr>
              <w:rPr>
                <w:b/>
                <w:bCs/>
                <w:sz w:val="20"/>
                <w:szCs w:val="20"/>
                <w:lang w:val="ro-MD"/>
              </w:rPr>
            </w:pPr>
          </w:p>
        </w:tc>
        <w:tc>
          <w:tcPr>
            <w:tcW w:w="3402" w:type="dxa"/>
          </w:tcPr>
          <w:p w14:paraId="085D21C6" w14:textId="77777777" w:rsidR="009D3BF6" w:rsidRPr="009D3BF6" w:rsidRDefault="009D3BF6" w:rsidP="004E180D">
            <w:pPr>
              <w:tabs>
                <w:tab w:val="left" w:pos="170"/>
              </w:tabs>
              <w:contextualSpacing/>
              <w:jc w:val="both"/>
              <w:rPr>
                <w:rFonts w:eastAsia="Calibri"/>
                <w:sz w:val="20"/>
                <w:szCs w:val="20"/>
                <w:lang w:val="ro-MD"/>
              </w:rPr>
            </w:pPr>
            <w:r w:rsidRPr="009D3BF6">
              <w:rPr>
                <w:rFonts w:eastAsia="Calibri"/>
                <w:sz w:val="20"/>
                <w:szCs w:val="20"/>
                <w:lang w:val="ro-MD"/>
              </w:rPr>
              <w:t>2.</w:t>
            </w:r>
            <w:r w:rsidRPr="009D3BF6">
              <w:rPr>
                <w:rFonts w:eastAsia="Calibri"/>
                <w:sz w:val="20"/>
                <w:szCs w:val="20"/>
                <w:lang w:val="ro-MD"/>
              </w:rPr>
              <w:tab/>
              <w:t>Să aprobe Ghidul operațional privind coordonarea și managementul asistenței externe, în scopul evaluării eficienței, eficacității, impactului și durabilității la monitorizarea implementării proiectelor de asistență externă (Secțiunea III, pct. 3.2.);</w:t>
            </w:r>
          </w:p>
        </w:tc>
        <w:tc>
          <w:tcPr>
            <w:tcW w:w="7371" w:type="dxa"/>
          </w:tcPr>
          <w:p w14:paraId="77E55D27"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t>Urmare a aprobării Hotărârii Guvernului nr. 888/2023 cu privire la modificarea şi abrogarea unor hotărâri ale Guvernului</w:t>
            </w:r>
            <w:r w:rsidRPr="009D3BF6">
              <w:rPr>
                <w:rFonts w:eastAsia="Calibri"/>
                <w:i/>
                <w:sz w:val="20"/>
                <w:szCs w:val="20"/>
                <w:lang w:val="ro-MD"/>
              </w:rPr>
              <w:t xml:space="preserve"> </w:t>
            </w:r>
            <w:r w:rsidRPr="009D3BF6">
              <w:rPr>
                <w:rFonts w:eastAsia="Calibri"/>
                <w:sz w:val="20"/>
                <w:szCs w:val="20"/>
                <w:lang w:val="ro-MD"/>
              </w:rPr>
              <w:t>(reorganizarea structurală a unor autorităţi publice) (</w:t>
            </w:r>
            <w:r w:rsidRPr="009D3BF6">
              <w:rPr>
                <w:rFonts w:eastAsia="Calibri"/>
                <w:i/>
                <w:sz w:val="20"/>
                <w:szCs w:val="20"/>
                <w:lang w:val="ro-MD"/>
              </w:rPr>
              <w:t>Monitorul Oficial al R. Moldova nr. 445-447 art.1075 din 24.11.2023</w:t>
            </w:r>
            <w:r w:rsidRPr="009D3BF6">
              <w:rPr>
                <w:rFonts w:eastAsia="Calibri"/>
                <w:sz w:val="20"/>
                <w:szCs w:val="20"/>
                <w:lang w:val="ro-MD"/>
              </w:rPr>
              <w:t>), Cancelaria de Stat a fost restructurată, astfel competențele în domeniul asistenței externe au fost transferate de la Ministerul Finanțelor la Cancelaria de Stat. Totodată, prin același act normativ a fost abrogat pct.4 din Hotărârea Guvernului nr. 377/2018 cu privire la reglementarea cadrului instituţional şi mecanismului de coordonare şi management al asistenţei externe, privind necesitatea elaborării Ghidului operaţional privind coordonarea şi managementul asistenţei externe.</w:t>
            </w:r>
          </w:p>
        </w:tc>
        <w:tc>
          <w:tcPr>
            <w:tcW w:w="1985" w:type="dxa"/>
          </w:tcPr>
          <w:p w14:paraId="35339229" w14:textId="77777777" w:rsidR="009D3BF6" w:rsidRPr="009D3BF6" w:rsidRDefault="009D3BF6" w:rsidP="004E180D">
            <w:pPr>
              <w:jc w:val="center"/>
              <w:rPr>
                <w:i/>
                <w:sz w:val="20"/>
                <w:szCs w:val="20"/>
                <w:u w:val="single"/>
                <w:lang w:val="ro-MD"/>
              </w:rPr>
            </w:pPr>
            <w:r w:rsidRPr="009D3BF6">
              <w:rPr>
                <w:i/>
                <w:sz w:val="20"/>
                <w:szCs w:val="20"/>
                <w:u w:val="single"/>
                <w:lang w:val="ro-MD"/>
              </w:rPr>
              <w:t>Nu ține de domeniul de competență a MF</w:t>
            </w:r>
          </w:p>
        </w:tc>
      </w:tr>
      <w:tr w:rsidR="009D3BF6" w:rsidRPr="009D3BF6" w14:paraId="5ABB3756" w14:textId="77777777" w:rsidTr="004E180D">
        <w:trPr>
          <w:trHeight w:val="1430"/>
        </w:trPr>
        <w:tc>
          <w:tcPr>
            <w:tcW w:w="540" w:type="dxa"/>
          </w:tcPr>
          <w:p w14:paraId="088C6BAA" w14:textId="77777777" w:rsidR="009D3BF6" w:rsidRPr="009D3BF6" w:rsidRDefault="009D3BF6" w:rsidP="004E180D">
            <w:pPr>
              <w:rPr>
                <w:rFonts w:eastAsia="Calibri"/>
                <w:sz w:val="20"/>
                <w:szCs w:val="20"/>
                <w:lang w:val="ro-MD"/>
              </w:rPr>
            </w:pPr>
            <w:r w:rsidRPr="009D3BF6">
              <w:rPr>
                <w:rFonts w:eastAsia="Calibri"/>
                <w:sz w:val="20"/>
                <w:szCs w:val="20"/>
                <w:lang w:val="ro-MD"/>
              </w:rPr>
              <w:t>3.</w:t>
            </w:r>
          </w:p>
        </w:tc>
        <w:tc>
          <w:tcPr>
            <w:tcW w:w="2012" w:type="dxa"/>
            <w:vMerge/>
          </w:tcPr>
          <w:p w14:paraId="0E0B014C" w14:textId="77777777" w:rsidR="009D3BF6" w:rsidRPr="009D3BF6" w:rsidRDefault="009D3BF6" w:rsidP="004E180D">
            <w:pPr>
              <w:rPr>
                <w:b/>
                <w:bCs/>
                <w:sz w:val="20"/>
                <w:szCs w:val="20"/>
                <w:lang w:val="ro-MD"/>
              </w:rPr>
            </w:pPr>
          </w:p>
        </w:tc>
        <w:tc>
          <w:tcPr>
            <w:tcW w:w="3402" w:type="dxa"/>
          </w:tcPr>
          <w:p w14:paraId="573D7E59" w14:textId="77777777" w:rsidR="009D3BF6" w:rsidRPr="009D3BF6" w:rsidRDefault="009D3BF6" w:rsidP="004E180D">
            <w:pPr>
              <w:tabs>
                <w:tab w:val="left" w:pos="170"/>
              </w:tabs>
              <w:contextualSpacing/>
              <w:jc w:val="both"/>
              <w:rPr>
                <w:rFonts w:eastAsia="Calibri"/>
                <w:sz w:val="20"/>
                <w:szCs w:val="20"/>
                <w:lang w:val="ro-MD"/>
              </w:rPr>
            </w:pPr>
            <w:r w:rsidRPr="009D3BF6">
              <w:rPr>
                <w:rFonts w:eastAsia="Calibri"/>
                <w:sz w:val="20"/>
                <w:szCs w:val="20"/>
                <w:lang w:val="ro-MD"/>
              </w:rPr>
              <w:t>3.</w:t>
            </w:r>
            <w:r w:rsidRPr="009D3BF6">
              <w:rPr>
                <w:rFonts w:eastAsia="Calibri"/>
                <w:sz w:val="20"/>
                <w:szCs w:val="20"/>
                <w:lang w:val="ro-MD"/>
              </w:rPr>
              <w:tab/>
              <w:t>Să ajusteze actele sale interne și să actualizeze descrierea proceselor operaționale, cu specificarea responsabilităților clare în vederea atingerii executării atribuțiilor conform prevederilor cadrului normativ, în calitate de autoritate națională de coordonare a asistenței externe (Secțiunea III, pct. 3.2.);</w:t>
            </w:r>
          </w:p>
        </w:tc>
        <w:tc>
          <w:tcPr>
            <w:tcW w:w="7371" w:type="dxa"/>
          </w:tcPr>
          <w:p w14:paraId="6D250FF2" w14:textId="77777777" w:rsidR="009D3BF6" w:rsidRPr="009D3BF6" w:rsidRDefault="009D3BF6" w:rsidP="004E180D">
            <w:pPr>
              <w:jc w:val="both"/>
              <w:rPr>
                <w:sz w:val="20"/>
                <w:szCs w:val="20"/>
                <w:lang w:val="ro-MD"/>
              </w:rPr>
            </w:pPr>
            <w:r w:rsidRPr="009D3BF6">
              <w:rPr>
                <w:sz w:val="20"/>
                <w:szCs w:val="20"/>
                <w:lang w:val="ro-MD"/>
              </w:rPr>
              <w:t xml:space="preserve">Urmare a aprobării Hotărârii Guvernului nr. 888/2023 cu privire la modificarea şi abrogarea unor hotărâri ale Guvernului (reorganizarea structurală a unor autorităţi publice), Cancelaria de Stat a fost desemnată drept autoritate naţională de coordonare a asistenţei externe. </w:t>
            </w:r>
          </w:p>
          <w:p w14:paraId="41E19B2B" w14:textId="77777777" w:rsidR="009D3BF6" w:rsidRPr="009D3BF6" w:rsidRDefault="009D3BF6" w:rsidP="004E180D">
            <w:pPr>
              <w:jc w:val="both"/>
              <w:rPr>
                <w:rFonts w:eastAsia="Calibri"/>
                <w:sz w:val="20"/>
                <w:szCs w:val="20"/>
                <w:lang w:val="ro-MD"/>
              </w:rPr>
            </w:pPr>
            <w:r w:rsidRPr="009D3BF6">
              <w:rPr>
                <w:sz w:val="20"/>
                <w:szCs w:val="20"/>
                <w:lang w:val="ro-MD"/>
              </w:rPr>
              <w:t>Totodată, Ministerul Finanțelor a elaborat/actualizat pe intern procesele operaționale aferente coordonării asistenței externe</w:t>
            </w:r>
            <w:r w:rsidRPr="009D3BF6">
              <w:rPr>
                <w:i/>
                <w:sz w:val="20"/>
                <w:szCs w:val="20"/>
                <w:lang w:val="ro-MD"/>
              </w:rPr>
              <w:t>.</w:t>
            </w:r>
          </w:p>
        </w:tc>
        <w:tc>
          <w:tcPr>
            <w:tcW w:w="1985" w:type="dxa"/>
            <w:tcBorders>
              <w:top w:val="single" w:sz="4" w:space="0" w:color="auto"/>
              <w:left w:val="nil"/>
              <w:bottom w:val="single" w:sz="4" w:space="0" w:color="auto"/>
              <w:right w:val="single" w:sz="4" w:space="0" w:color="auto"/>
            </w:tcBorders>
            <w:shd w:val="clear" w:color="000000" w:fill="auto"/>
          </w:tcPr>
          <w:p w14:paraId="070A9BF6" w14:textId="77777777" w:rsidR="009D3BF6" w:rsidRPr="009D3BF6" w:rsidRDefault="009D3BF6" w:rsidP="004E180D">
            <w:pPr>
              <w:jc w:val="center"/>
              <w:rPr>
                <w:rFonts w:eastAsia="Calibri"/>
                <w:b/>
                <w:color w:val="000000"/>
                <w:sz w:val="20"/>
                <w:szCs w:val="20"/>
                <w:u w:val="single"/>
                <w:lang w:val="ro-MD"/>
              </w:rPr>
            </w:pPr>
            <w:r w:rsidRPr="009D3BF6">
              <w:rPr>
                <w:rFonts w:eastAsia="Calibri"/>
                <w:b/>
                <w:color w:val="000000"/>
                <w:sz w:val="20"/>
                <w:szCs w:val="20"/>
                <w:u w:val="single"/>
                <w:lang w:val="ro-MD"/>
              </w:rPr>
              <w:t xml:space="preserve">Realizat </w:t>
            </w:r>
          </w:p>
          <w:p w14:paraId="3D0DEFF4" w14:textId="77777777" w:rsidR="009D3BF6" w:rsidRPr="009D3BF6" w:rsidRDefault="009D3BF6" w:rsidP="004E180D">
            <w:pPr>
              <w:jc w:val="center"/>
              <w:rPr>
                <w:rFonts w:eastAsia="Calibri"/>
                <w:i/>
                <w:color w:val="000000"/>
                <w:sz w:val="20"/>
                <w:szCs w:val="20"/>
                <w:lang w:val="ro-MD"/>
              </w:rPr>
            </w:pPr>
            <w:r w:rsidRPr="009D3BF6">
              <w:rPr>
                <w:rFonts w:eastAsia="Calibri"/>
                <w:i/>
                <w:color w:val="000000"/>
                <w:sz w:val="20"/>
                <w:szCs w:val="20"/>
                <w:lang w:val="ro-MD"/>
              </w:rPr>
              <w:t>(pe domeniul de competență al MF)</w:t>
            </w:r>
          </w:p>
        </w:tc>
      </w:tr>
      <w:tr w:rsidR="009D3BF6" w:rsidRPr="009D3BF6" w14:paraId="78BFC9CC" w14:textId="77777777" w:rsidTr="004E180D">
        <w:trPr>
          <w:trHeight w:val="558"/>
        </w:trPr>
        <w:tc>
          <w:tcPr>
            <w:tcW w:w="540" w:type="dxa"/>
          </w:tcPr>
          <w:p w14:paraId="5B46B3F5" w14:textId="77777777" w:rsidR="009D3BF6" w:rsidRPr="009D3BF6" w:rsidRDefault="009D3BF6" w:rsidP="004E180D">
            <w:pPr>
              <w:rPr>
                <w:rFonts w:eastAsia="Calibri"/>
                <w:sz w:val="20"/>
                <w:szCs w:val="20"/>
                <w:lang w:val="ro-MD"/>
              </w:rPr>
            </w:pPr>
            <w:r w:rsidRPr="009D3BF6">
              <w:rPr>
                <w:rFonts w:eastAsia="Calibri"/>
                <w:sz w:val="20"/>
                <w:szCs w:val="20"/>
                <w:lang w:val="ro-MD"/>
              </w:rPr>
              <w:t>4.</w:t>
            </w:r>
          </w:p>
        </w:tc>
        <w:tc>
          <w:tcPr>
            <w:tcW w:w="2012" w:type="dxa"/>
            <w:vMerge/>
          </w:tcPr>
          <w:p w14:paraId="4272B66A" w14:textId="77777777" w:rsidR="009D3BF6" w:rsidRPr="009D3BF6" w:rsidRDefault="009D3BF6" w:rsidP="004E180D">
            <w:pPr>
              <w:rPr>
                <w:b/>
                <w:bCs/>
                <w:sz w:val="20"/>
                <w:szCs w:val="20"/>
                <w:lang w:val="ro-MD"/>
              </w:rPr>
            </w:pPr>
          </w:p>
        </w:tc>
        <w:tc>
          <w:tcPr>
            <w:tcW w:w="3402" w:type="dxa"/>
          </w:tcPr>
          <w:p w14:paraId="45CCD660" w14:textId="77777777" w:rsidR="009D3BF6" w:rsidRPr="009D3BF6" w:rsidRDefault="009D3BF6" w:rsidP="004E180D">
            <w:pPr>
              <w:tabs>
                <w:tab w:val="left" w:pos="170"/>
              </w:tabs>
              <w:contextualSpacing/>
              <w:jc w:val="both"/>
              <w:rPr>
                <w:rFonts w:eastAsia="Calibri"/>
                <w:sz w:val="20"/>
                <w:szCs w:val="20"/>
                <w:lang w:val="ro-MD"/>
              </w:rPr>
            </w:pPr>
            <w:r w:rsidRPr="009D3BF6">
              <w:rPr>
                <w:rFonts w:eastAsia="Calibri"/>
                <w:sz w:val="20"/>
                <w:szCs w:val="20"/>
                <w:lang w:val="ro-MD"/>
              </w:rPr>
              <w:t>4.</w:t>
            </w:r>
            <w:r w:rsidRPr="009D3BF6">
              <w:rPr>
                <w:rFonts w:eastAsia="Calibri"/>
                <w:sz w:val="20"/>
                <w:szCs w:val="20"/>
                <w:lang w:val="ro-MD"/>
              </w:rPr>
              <w:tab/>
              <w:t xml:space="preserve">Să elaboreze/modifice și să aprobe instrucțiuni și norme privind managementul proiectelor de investiții </w:t>
            </w:r>
            <w:r w:rsidRPr="009D3BF6">
              <w:rPr>
                <w:rFonts w:eastAsia="Calibri"/>
                <w:sz w:val="20"/>
                <w:szCs w:val="20"/>
                <w:lang w:val="ro-MD"/>
              </w:rPr>
              <w:lastRenderedPageBreak/>
              <w:t>capitale, în concordanță cu normele noi aprobate prin HG nr.684 din 29.09.2022 „Pentru aprobarea Regulamentului cu privire la proiectele de investiții capitale publice” (Secțiunea III, pct. 3.3);</w:t>
            </w:r>
          </w:p>
        </w:tc>
        <w:tc>
          <w:tcPr>
            <w:tcW w:w="7371" w:type="dxa"/>
          </w:tcPr>
          <w:p w14:paraId="5E4900DB"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lastRenderedPageBreak/>
              <w:t>Prin Ordinul ministrului finanțelor nr. 104/2023 a fost aprobată Instrucțiunea privind evaluarea proiectelor de investiții capitale publice (</w:t>
            </w:r>
            <w:r w:rsidRPr="009D3BF6">
              <w:rPr>
                <w:rFonts w:eastAsia="Calibri"/>
                <w:i/>
                <w:sz w:val="20"/>
                <w:szCs w:val="20"/>
                <w:lang w:val="ro-MD"/>
              </w:rPr>
              <w:t>Monitorul Oficial al Republicii Moldova nr. 474-476 art.1172 din 13 decembrie 2023</w:t>
            </w:r>
            <w:r w:rsidRPr="009D3BF6">
              <w:rPr>
                <w:rFonts w:eastAsia="Calibri"/>
                <w:sz w:val="20"/>
                <w:szCs w:val="20"/>
                <w:lang w:val="ro-MD"/>
              </w:rPr>
              <w:t>).</w:t>
            </w:r>
          </w:p>
          <w:p w14:paraId="31B2C58C"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lastRenderedPageBreak/>
              <w:t>Prin Ordinul ministrului finanțelor nr. 113/2023 (</w:t>
            </w:r>
            <w:r w:rsidRPr="009D3BF6">
              <w:rPr>
                <w:rFonts w:eastAsia="Calibri"/>
                <w:i/>
                <w:sz w:val="20"/>
                <w:szCs w:val="20"/>
                <w:lang w:val="ro-MD"/>
              </w:rPr>
              <w:t>Monitorul Oficial al R. Moldova nr. 474-476 art.1173 din 13.12.2023</w:t>
            </w:r>
            <w:r w:rsidRPr="009D3BF6">
              <w:rPr>
                <w:rFonts w:eastAsia="Calibri"/>
                <w:sz w:val="20"/>
                <w:szCs w:val="20"/>
                <w:lang w:val="ro-MD"/>
              </w:rPr>
              <w:t>) a fost abrogat Ordinul ministrului finanțelor nr. 185/2015 cu privire la aprobarea Instrucțiunii privind managementul proiectelor  de investiții capitale.</w:t>
            </w:r>
          </w:p>
        </w:tc>
        <w:tc>
          <w:tcPr>
            <w:tcW w:w="1985" w:type="dxa"/>
          </w:tcPr>
          <w:p w14:paraId="32516C98" w14:textId="77777777" w:rsidR="009D3BF6" w:rsidRPr="009D3BF6" w:rsidRDefault="009D3BF6" w:rsidP="004E180D">
            <w:pPr>
              <w:tabs>
                <w:tab w:val="left" w:pos="993"/>
              </w:tabs>
              <w:ind w:left="33" w:right="-22"/>
              <w:contextualSpacing/>
              <w:jc w:val="center"/>
              <w:rPr>
                <w:rFonts w:eastAsia="Calibri"/>
                <w:b/>
                <w:sz w:val="20"/>
                <w:szCs w:val="20"/>
                <w:lang w:val="ro-MD"/>
              </w:rPr>
            </w:pPr>
            <w:r w:rsidRPr="009D3BF6">
              <w:rPr>
                <w:rFonts w:eastAsia="Calibri"/>
                <w:b/>
                <w:noProof/>
                <w:sz w:val="20"/>
                <w:szCs w:val="20"/>
                <w:u w:val="single"/>
                <w:lang w:val="ro-MD"/>
              </w:rPr>
              <w:lastRenderedPageBreak/>
              <w:t>Realizat</w:t>
            </w:r>
          </w:p>
        </w:tc>
      </w:tr>
      <w:tr w:rsidR="009D3BF6" w:rsidRPr="009D3BF6" w14:paraId="59AF71AC" w14:textId="77777777" w:rsidTr="004E180D">
        <w:trPr>
          <w:trHeight w:val="557"/>
        </w:trPr>
        <w:tc>
          <w:tcPr>
            <w:tcW w:w="540" w:type="dxa"/>
          </w:tcPr>
          <w:p w14:paraId="70AD9B5B" w14:textId="77777777" w:rsidR="009D3BF6" w:rsidRPr="009D3BF6" w:rsidRDefault="009D3BF6" w:rsidP="004E180D">
            <w:pPr>
              <w:rPr>
                <w:rFonts w:eastAsia="Calibri"/>
                <w:sz w:val="20"/>
                <w:szCs w:val="20"/>
                <w:lang w:val="ro-MD"/>
              </w:rPr>
            </w:pPr>
            <w:r w:rsidRPr="009D3BF6">
              <w:rPr>
                <w:rFonts w:eastAsia="Calibri"/>
                <w:sz w:val="20"/>
                <w:szCs w:val="20"/>
                <w:lang w:val="ro-MD"/>
              </w:rPr>
              <w:t>5.</w:t>
            </w:r>
          </w:p>
        </w:tc>
        <w:tc>
          <w:tcPr>
            <w:tcW w:w="2012" w:type="dxa"/>
            <w:vMerge/>
          </w:tcPr>
          <w:p w14:paraId="4F2DE2D3" w14:textId="77777777" w:rsidR="009D3BF6" w:rsidRPr="009D3BF6" w:rsidRDefault="009D3BF6" w:rsidP="004E180D">
            <w:pPr>
              <w:rPr>
                <w:b/>
                <w:bCs/>
                <w:sz w:val="20"/>
                <w:szCs w:val="20"/>
                <w:lang w:val="ro-MD"/>
              </w:rPr>
            </w:pPr>
          </w:p>
        </w:tc>
        <w:tc>
          <w:tcPr>
            <w:tcW w:w="3402" w:type="dxa"/>
          </w:tcPr>
          <w:p w14:paraId="2E63A0BB" w14:textId="77777777" w:rsidR="009D3BF6" w:rsidRPr="009D3BF6" w:rsidRDefault="009D3BF6" w:rsidP="004E180D">
            <w:pPr>
              <w:tabs>
                <w:tab w:val="left" w:pos="170"/>
              </w:tabs>
              <w:contextualSpacing/>
              <w:jc w:val="both"/>
              <w:rPr>
                <w:rFonts w:eastAsia="Calibri"/>
                <w:sz w:val="20"/>
                <w:szCs w:val="20"/>
                <w:lang w:val="ro-MD"/>
              </w:rPr>
            </w:pPr>
            <w:r w:rsidRPr="009D3BF6">
              <w:rPr>
                <w:rFonts w:eastAsia="Calibri"/>
                <w:sz w:val="20"/>
                <w:szCs w:val="20"/>
                <w:lang w:val="ro-MD"/>
              </w:rPr>
              <w:t>5.</w:t>
            </w:r>
            <w:r w:rsidRPr="009D3BF6">
              <w:rPr>
                <w:rFonts w:eastAsia="Calibri"/>
                <w:sz w:val="20"/>
                <w:szCs w:val="20"/>
                <w:lang w:val="ro-MD"/>
              </w:rPr>
              <w:tab/>
              <w:t>Să asigure respectarea prevederilor regulamentare privind procesul de examinare și de confirmare a eligibilității propunerilor de proiecte pentru investiții capitale, precum și a principiilor de prioritizare și de conformitate ale acestora cu documentele de planificare strategică națională și sectorială (Secțiunea III, pct. 3.3);</w:t>
            </w:r>
          </w:p>
        </w:tc>
        <w:tc>
          <w:tcPr>
            <w:tcW w:w="7371" w:type="dxa"/>
          </w:tcPr>
          <w:p w14:paraId="3F19E4E0"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t>Întru executarea prevederilor pct. 10 din Regulamentul cu privire la proiectele de investiții capitale publice, aprobat prin Hotărârea Guvernului nr. 684/2022, prin Ordinul ministrului finanțelor nr. 87/2023 în cadrul Ministerului Finanțelor a fost instituit Grupul de lucru pentru investiții capitale publice.</w:t>
            </w:r>
          </w:p>
          <w:p w14:paraId="5F6E2F07" w14:textId="77777777" w:rsidR="009D3BF6" w:rsidRPr="009D3BF6" w:rsidRDefault="009D3BF6" w:rsidP="004E180D">
            <w:pPr>
              <w:jc w:val="both"/>
              <w:rPr>
                <w:rFonts w:eastAsia="Calibri"/>
                <w:b/>
                <w:sz w:val="20"/>
                <w:szCs w:val="20"/>
                <w:lang w:val="ro-MD"/>
              </w:rPr>
            </w:pPr>
            <w:r w:rsidRPr="009D3BF6">
              <w:rPr>
                <w:rFonts w:eastAsia="Calibri"/>
                <w:sz w:val="20"/>
                <w:szCs w:val="20"/>
                <w:lang w:val="ro-MD"/>
              </w:rPr>
              <w:t>Prin urmare, propunerile de proiecte noi, înaintate de către APC, vor fi examinate de către Grupul de lucru al Ministerului Finanțelor și în cazul stabilirii eligibilității acestora, vor fi prezentate spre examinare și selectare către Comitetul Interministerial pentru Planificare Strategică.</w:t>
            </w:r>
          </w:p>
        </w:tc>
        <w:tc>
          <w:tcPr>
            <w:tcW w:w="1985" w:type="dxa"/>
            <w:shd w:val="clear" w:color="auto" w:fill="auto"/>
          </w:tcPr>
          <w:p w14:paraId="210F0E97" w14:textId="77777777" w:rsidR="009D3BF6" w:rsidRPr="009D3BF6" w:rsidRDefault="009D3BF6" w:rsidP="004E180D">
            <w:pPr>
              <w:tabs>
                <w:tab w:val="left" w:pos="993"/>
              </w:tabs>
              <w:ind w:left="33" w:right="-22"/>
              <w:contextualSpacing/>
              <w:jc w:val="center"/>
              <w:rPr>
                <w:rFonts w:eastAsia="Calibri"/>
                <w:b/>
                <w:sz w:val="20"/>
                <w:szCs w:val="20"/>
                <w:lang w:val="ro-MD"/>
              </w:rPr>
            </w:pPr>
            <w:r w:rsidRPr="009D3BF6">
              <w:rPr>
                <w:rFonts w:eastAsia="Calibri"/>
                <w:b/>
                <w:sz w:val="20"/>
                <w:szCs w:val="20"/>
                <w:u w:val="single"/>
                <w:lang w:val="ro-MD"/>
              </w:rPr>
              <w:t xml:space="preserve">În curs de realizare </w:t>
            </w:r>
            <w:r w:rsidRPr="009D3BF6">
              <w:rPr>
                <w:rFonts w:eastAsia="Calibri"/>
                <w:i/>
                <w:sz w:val="20"/>
                <w:szCs w:val="20"/>
                <w:lang w:val="ro-MD"/>
              </w:rPr>
              <w:t>(măsură cu caracter permanent)</w:t>
            </w:r>
          </w:p>
        </w:tc>
      </w:tr>
      <w:tr w:rsidR="009D3BF6" w:rsidRPr="009D3BF6" w14:paraId="613CF43F" w14:textId="77777777" w:rsidTr="004E180D">
        <w:trPr>
          <w:trHeight w:val="1430"/>
        </w:trPr>
        <w:tc>
          <w:tcPr>
            <w:tcW w:w="540" w:type="dxa"/>
          </w:tcPr>
          <w:p w14:paraId="3AA8C3E1" w14:textId="77777777" w:rsidR="009D3BF6" w:rsidRPr="009D3BF6" w:rsidRDefault="009D3BF6" w:rsidP="004E180D">
            <w:pPr>
              <w:rPr>
                <w:rFonts w:eastAsia="Calibri"/>
                <w:sz w:val="20"/>
                <w:szCs w:val="20"/>
                <w:lang w:val="ro-MD"/>
              </w:rPr>
            </w:pPr>
            <w:r w:rsidRPr="009D3BF6">
              <w:rPr>
                <w:rFonts w:eastAsia="Calibri"/>
                <w:sz w:val="20"/>
                <w:szCs w:val="20"/>
                <w:lang w:val="ro-MD"/>
              </w:rPr>
              <w:t>6.</w:t>
            </w:r>
          </w:p>
        </w:tc>
        <w:tc>
          <w:tcPr>
            <w:tcW w:w="2012" w:type="dxa"/>
            <w:vMerge/>
          </w:tcPr>
          <w:p w14:paraId="776F53E5" w14:textId="77777777" w:rsidR="009D3BF6" w:rsidRPr="009D3BF6" w:rsidRDefault="009D3BF6" w:rsidP="004E180D">
            <w:pPr>
              <w:rPr>
                <w:b/>
                <w:bCs/>
                <w:sz w:val="20"/>
                <w:szCs w:val="20"/>
                <w:lang w:val="ro-MD"/>
              </w:rPr>
            </w:pPr>
          </w:p>
        </w:tc>
        <w:tc>
          <w:tcPr>
            <w:tcW w:w="3402" w:type="dxa"/>
          </w:tcPr>
          <w:p w14:paraId="04F26B23"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6.</w:t>
            </w:r>
            <w:r w:rsidRPr="009D3BF6">
              <w:rPr>
                <w:rFonts w:eastAsia="Calibri"/>
                <w:sz w:val="20"/>
                <w:szCs w:val="20"/>
                <w:lang w:val="ro-MD"/>
              </w:rPr>
              <w:tab/>
              <w:t>Să analizeze și să determine modalitatea de raportare integrală a volumului transferurilor de la bugetul de stat către bugetele locale, inclusiv în aspectul beneficiarilor și surselor de finanțare, prin completarea/suplinirea formularelor anexate la Raportul privind executarea BS (Secțiunea V, pct. 5.4);</w:t>
            </w:r>
          </w:p>
        </w:tc>
        <w:tc>
          <w:tcPr>
            <w:tcW w:w="7371" w:type="dxa"/>
          </w:tcPr>
          <w:p w14:paraId="6304C367"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t xml:space="preserve">Volumul transferurilor de la bugetul de stat către bugetele locale pentru anul 2022, conform Anexei nr.7 la Legea bugetului de stat pentru anul 2022, s-a generat și  prezentat în formatul a 3 anexe (7, 7.1, 7.1.1) ca părți componente a Raportului Guvernului privind executarea bugetului de stat pentru anul 2022. Totodată, pentru o raportare mai amplă ce ține de volumul transferurilor de la bugetul de stat către bugetele locale, a fost introdus un nou formular, aprobat prin Ordinul ministrului finanțelor nr.35 din 29 martie 2023, și anume Formularul nr.16, în care sunt prezentate transferurile din Fondul de urgență a Guvernului de la bugetul de stat către bugetele locale pentru anul 2022, sub aspectul beneficiarilor. </w:t>
            </w:r>
          </w:p>
          <w:p w14:paraId="48C92E45"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t xml:space="preserve">Pentru raportarea anului 2023 se va păstra modalitatea dată, cu </w:t>
            </w:r>
            <w:r w:rsidRPr="009D3BF6">
              <w:rPr>
                <w:rFonts w:eastAsia="Calibri"/>
                <w:i/>
                <w:sz w:val="20"/>
                <w:szCs w:val="20"/>
                <w:lang w:val="ro-MD"/>
              </w:rPr>
              <w:t>includerea unui nou Raport</w:t>
            </w:r>
            <w:r w:rsidRPr="009D3BF6">
              <w:rPr>
                <w:rFonts w:eastAsia="Calibri"/>
                <w:sz w:val="20"/>
                <w:szCs w:val="20"/>
                <w:lang w:val="ro-MD"/>
              </w:rPr>
              <w:t xml:space="preserve"> privind transferurile cu destinație specială alocate din contul fondurilor de dezvoltare ale bugetului de stat către bugetele locale (doar volumele transferurilor executate de la bugetul de stat).</w:t>
            </w:r>
          </w:p>
        </w:tc>
        <w:tc>
          <w:tcPr>
            <w:tcW w:w="1985" w:type="dxa"/>
          </w:tcPr>
          <w:p w14:paraId="6900DD76" w14:textId="77777777" w:rsidR="009D3BF6" w:rsidRPr="009D3BF6" w:rsidRDefault="009D3BF6" w:rsidP="004E180D">
            <w:pPr>
              <w:jc w:val="center"/>
              <w:rPr>
                <w:b/>
                <w:sz w:val="20"/>
                <w:szCs w:val="20"/>
                <w:u w:val="single"/>
                <w:lang w:val="ro-MD"/>
              </w:rPr>
            </w:pPr>
            <w:r w:rsidRPr="009D3BF6">
              <w:rPr>
                <w:b/>
                <w:sz w:val="20"/>
                <w:szCs w:val="20"/>
                <w:u w:val="single"/>
                <w:lang w:val="ro-MD"/>
              </w:rPr>
              <w:t>Realizat</w:t>
            </w:r>
          </w:p>
        </w:tc>
      </w:tr>
      <w:tr w:rsidR="009D3BF6" w:rsidRPr="009D3BF6" w14:paraId="28A3306A" w14:textId="77777777" w:rsidTr="004E180D">
        <w:trPr>
          <w:trHeight w:val="1430"/>
        </w:trPr>
        <w:tc>
          <w:tcPr>
            <w:tcW w:w="540" w:type="dxa"/>
          </w:tcPr>
          <w:p w14:paraId="7A7302CE" w14:textId="77777777" w:rsidR="009D3BF6" w:rsidRPr="009D3BF6" w:rsidRDefault="009D3BF6" w:rsidP="004E180D">
            <w:pPr>
              <w:rPr>
                <w:rFonts w:eastAsia="Calibri"/>
                <w:sz w:val="20"/>
                <w:szCs w:val="20"/>
                <w:lang w:val="ro-MD"/>
              </w:rPr>
            </w:pPr>
            <w:r w:rsidRPr="009D3BF6">
              <w:rPr>
                <w:rFonts w:eastAsia="Calibri"/>
                <w:sz w:val="20"/>
                <w:szCs w:val="20"/>
                <w:lang w:val="ro-MD"/>
              </w:rPr>
              <w:t>7.</w:t>
            </w:r>
          </w:p>
        </w:tc>
        <w:tc>
          <w:tcPr>
            <w:tcW w:w="2012" w:type="dxa"/>
            <w:vMerge/>
          </w:tcPr>
          <w:p w14:paraId="293F8496" w14:textId="77777777" w:rsidR="009D3BF6" w:rsidRPr="009D3BF6" w:rsidRDefault="009D3BF6" w:rsidP="004E180D">
            <w:pPr>
              <w:rPr>
                <w:b/>
                <w:bCs/>
                <w:sz w:val="20"/>
                <w:szCs w:val="20"/>
                <w:lang w:val="ro-MD"/>
              </w:rPr>
            </w:pPr>
          </w:p>
        </w:tc>
        <w:tc>
          <w:tcPr>
            <w:tcW w:w="3402" w:type="dxa"/>
          </w:tcPr>
          <w:p w14:paraId="04CE29C4"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7.</w:t>
            </w:r>
            <w:r w:rsidRPr="009D3BF6">
              <w:rPr>
                <w:rFonts w:eastAsia="Calibri"/>
                <w:sz w:val="20"/>
                <w:szCs w:val="20"/>
                <w:lang w:val="ro-MD"/>
              </w:rPr>
              <w:tab/>
              <w:t>Să aducă în concordanță prevederile cadrului metodologic cu prevederile HG nr. 862 din 18.12.2015 „pentru aprobarea Regulamentului privind gestionarea fondurilor de urgență ale Guvernului” (Secțiunea VI, pct. 6.4);</w:t>
            </w:r>
          </w:p>
        </w:tc>
        <w:tc>
          <w:tcPr>
            <w:tcW w:w="7371" w:type="dxa"/>
          </w:tcPr>
          <w:p w14:paraId="7424EB50" w14:textId="77777777" w:rsidR="009D3BF6" w:rsidRPr="009D3BF6" w:rsidRDefault="009D3BF6" w:rsidP="004E180D">
            <w:pPr>
              <w:jc w:val="both"/>
              <w:rPr>
                <w:rFonts w:eastAsia="Calibri"/>
                <w:sz w:val="20"/>
                <w:szCs w:val="20"/>
                <w:lang w:val="ro-MD"/>
              </w:rPr>
            </w:pPr>
            <w:r w:rsidRPr="009D3BF6">
              <w:rPr>
                <w:rFonts w:eastAsia="Calibri"/>
                <w:sz w:val="20"/>
                <w:szCs w:val="20"/>
                <w:lang w:val="ro-MD"/>
              </w:rPr>
              <w:t>Ministerul Finanțelor la indicația Cancelariei de Stat nr.18-69-12738 din 5 decembrie 2023, privind modificarea Hotărârii Guvernului nr.862/2015 pentru aprobarea Regulamentului privind gestionarea fondurilor de urgență ale Guvernului și abrogarea unei hotărâri a Guvernului (număr unic 1066/MAI/2023), a înaintat propuneri la modificarea Hotărârii Guvernului nr.862/2015 în partea ce ține de modalitatea de prezentare a documentelor justificative către trezorerii regionale.</w:t>
            </w:r>
          </w:p>
        </w:tc>
        <w:tc>
          <w:tcPr>
            <w:tcW w:w="1985" w:type="dxa"/>
          </w:tcPr>
          <w:p w14:paraId="47645539" w14:textId="77777777" w:rsidR="009D3BF6" w:rsidRPr="009D3BF6" w:rsidRDefault="009D3BF6" w:rsidP="004E180D">
            <w:pPr>
              <w:tabs>
                <w:tab w:val="left" w:pos="993"/>
              </w:tabs>
              <w:ind w:left="33" w:right="-22"/>
              <w:contextualSpacing/>
              <w:jc w:val="center"/>
              <w:rPr>
                <w:rFonts w:eastAsia="Calibri"/>
                <w:b/>
                <w:sz w:val="20"/>
                <w:szCs w:val="20"/>
                <w:u w:val="single"/>
                <w:lang w:val="ro-MD"/>
              </w:rPr>
            </w:pPr>
            <w:r w:rsidRPr="009D3BF6">
              <w:rPr>
                <w:rFonts w:eastAsia="Calibri"/>
                <w:b/>
                <w:sz w:val="20"/>
                <w:szCs w:val="20"/>
                <w:u w:val="single"/>
                <w:lang w:val="ro-MD"/>
              </w:rPr>
              <w:t>În curs de realizare</w:t>
            </w:r>
          </w:p>
          <w:p w14:paraId="6F263A9B" w14:textId="77777777" w:rsidR="009D3BF6" w:rsidRPr="009D3BF6" w:rsidRDefault="009D3BF6" w:rsidP="004E180D">
            <w:pPr>
              <w:tabs>
                <w:tab w:val="left" w:pos="993"/>
              </w:tabs>
              <w:ind w:left="33" w:right="-22"/>
              <w:contextualSpacing/>
              <w:jc w:val="center"/>
              <w:rPr>
                <w:rFonts w:eastAsia="Calibri"/>
                <w:b/>
                <w:sz w:val="20"/>
                <w:szCs w:val="20"/>
                <w:lang w:val="ro-MD"/>
              </w:rPr>
            </w:pPr>
          </w:p>
        </w:tc>
      </w:tr>
      <w:tr w:rsidR="009D3BF6" w:rsidRPr="009D3BF6" w14:paraId="0BC2CCA1" w14:textId="77777777" w:rsidTr="004E180D">
        <w:trPr>
          <w:trHeight w:val="1430"/>
        </w:trPr>
        <w:tc>
          <w:tcPr>
            <w:tcW w:w="540" w:type="dxa"/>
          </w:tcPr>
          <w:p w14:paraId="17851FC3" w14:textId="77777777" w:rsidR="009D3BF6" w:rsidRPr="009D3BF6" w:rsidRDefault="009D3BF6" w:rsidP="004E180D">
            <w:pPr>
              <w:rPr>
                <w:rFonts w:eastAsia="Calibri"/>
                <w:sz w:val="20"/>
                <w:szCs w:val="20"/>
                <w:lang w:val="ro-MD"/>
              </w:rPr>
            </w:pPr>
            <w:r w:rsidRPr="009D3BF6">
              <w:rPr>
                <w:rFonts w:eastAsia="Calibri"/>
                <w:sz w:val="20"/>
                <w:szCs w:val="20"/>
                <w:lang w:val="ro-MD"/>
              </w:rPr>
              <w:t>8.</w:t>
            </w:r>
          </w:p>
        </w:tc>
        <w:tc>
          <w:tcPr>
            <w:tcW w:w="2012" w:type="dxa"/>
            <w:vMerge w:val="restart"/>
          </w:tcPr>
          <w:p w14:paraId="692039BA" w14:textId="77777777" w:rsidR="009D3BF6" w:rsidRPr="009D3BF6" w:rsidRDefault="009D3BF6" w:rsidP="004E180D">
            <w:pPr>
              <w:rPr>
                <w:b/>
                <w:bCs/>
                <w:sz w:val="20"/>
                <w:szCs w:val="20"/>
                <w:lang w:val="ro-MD"/>
              </w:rPr>
            </w:pPr>
            <w:r w:rsidRPr="009D3BF6">
              <w:rPr>
                <w:b/>
                <w:bCs/>
                <w:sz w:val="20"/>
                <w:szCs w:val="20"/>
                <w:lang w:val="ro-MD"/>
              </w:rPr>
              <w:t>Serviciului Fiscal de Stat</w:t>
            </w:r>
          </w:p>
        </w:tc>
        <w:tc>
          <w:tcPr>
            <w:tcW w:w="3402" w:type="dxa"/>
          </w:tcPr>
          <w:p w14:paraId="14539620"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8.</w:t>
            </w:r>
            <w:r w:rsidRPr="009D3BF6">
              <w:rPr>
                <w:rFonts w:eastAsia="Calibri"/>
                <w:sz w:val="20"/>
                <w:szCs w:val="20"/>
                <w:lang w:val="ro-MD"/>
              </w:rPr>
              <w:tab/>
              <w:t>Să instituie mecanisme de conlucrare între instituțiile statului privind calcularea și raportarea taxelor, amenzilor, altor plăți la buget, a căror administrare este pusă în seama organelor fiscale (Secțiunea IV, pct. 4.1.);</w:t>
            </w:r>
          </w:p>
        </w:tc>
        <w:tc>
          <w:tcPr>
            <w:tcW w:w="7371" w:type="dxa"/>
            <w:shd w:val="clear" w:color="auto" w:fill="auto"/>
          </w:tcPr>
          <w:p w14:paraId="65B2FF46"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Serviciul Fiscal de Stat a identificat lista plăților și surselor de prezentare a informațiilor aferente veniturilor, pentru care Serviciul Fiscal de Stat a fost desemnat în calitate de administrator al acestora în cazurile în care legislația nu prevede autoritatea responsabilă de administrare a acestora care a fost remisă în adresa Ministerului Finanțelor prin scrisoarea nr. 26-08/5-01-142472 din 03.10.2023.</w:t>
            </w:r>
          </w:p>
          <w:p w14:paraId="1EF7FC5E"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De asemenea, s-a propus elaborarea și aprobarea actului normativ, precum și cadrul metodologic necesar privind obligativitatea prezentării de către autorități a informațiilor necesare pentru asigurarea competenței de administrare a Serviciul Fiscal de Stat a veniturilor pentru care Serviciul Fiscal de Stat a fost desemnat în calitate de administrator al acestora.</w:t>
            </w:r>
          </w:p>
        </w:tc>
        <w:tc>
          <w:tcPr>
            <w:tcW w:w="1985" w:type="dxa"/>
          </w:tcPr>
          <w:p w14:paraId="2A99771E" w14:textId="77777777" w:rsidR="009D3BF6" w:rsidRPr="009D3BF6" w:rsidRDefault="009D3BF6" w:rsidP="004E180D">
            <w:pPr>
              <w:tabs>
                <w:tab w:val="left" w:pos="993"/>
              </w:tabs>
              <w:ind w:left="33" w:right="-22"/>
              <w:contextualSpacing/>
              <w:jc w:val="center"/>
              <w:rPr>
                <w:rFonts w:eastAsia="Calibri"/>
                <w:b/>
                <w:sz w:val="20"/>
                <w:szCs w:val="20"/>
                <w:u w:val="single"/>
                <w:lang w:val="ro-MD"/>
              </w:rPr>
            </w:pPr>
            <w:r w:rsidRPr="009D3BF6">
              <w:rPr>
                <w:rFonts w:eastAsia="Calibri"/>
                <w:b/>
                <w:sz w:val="20"/>
                <w:szCs w:val="20"/>
                <w:u w:val="single"/>
                <w:lang w:val="ro-MD"/>
              </w:rPr>
              <w:t>În curs de realizare</w:t>
            </w:r>
          </w:p>
          <w:p w14:paraId="5C7B92FD" w14:textId="77777777" w:rsidR="009D3BF6" w:rsidRPr="009D3BF6" w:rsidRDefault="009D3BF6" w:rsidP="004E180D">
            <w:pPr>
              <w:tabs>
                <w:tab w:val="left" w:pos="993"/>
              </w:tabs>
              <w:ind w:left="33" w:right="-22"/>
              <w:contextualSpacing/>
              <w:jc w:val="center"/>
              <w:rPr>
                <w:rFonts w:eastAsia="Calibri"/>
                <w:b/>
                <w:sz w:val="20"/>
                <w:szCs w:val="20"/>
                <w:lang w:val="ro-MD"/>
              </w:rPr>
            </w:pPr>
          </w:p>
        </w:tc>
      </w:tr>
      <w:tr w:rsidR="009D3BF6" w:rsidRPr="009D3BF6" w14:paraId="36D4B77F" w14:textId="77777777" w:rsidTr="004E180D">
        <w:trPr>
          <w:trHeight w:val="416"/>
        </w:trPr>
        <w:tc>
          <w:tcPr>
            <w:tcW w:w="540" w:type="dxa"/>
          </w:tcPr>
          <w:p w14:paraId="4B30F25D" w14:textId="77777777" w:rsidR="009D3BF6" w:rsidRPr="009D3BF6" w:rsidRDefault="009D3BF6" w:rsidP="004E180D">
            <w:pPr>
              <w:rPr>
                <w:rFonts w:eastAsia="Calibri"/>
                <w:sz w:val="20"/>
                <w:szCs w:val="20"/>
                <w:lang w:val="ro-MD"/>
              </w:rPr>
            </w:pPr>
            <w:r w:rsidRPr="009D3BF6">
              <w:rPr>
                <w:rFonts w:eastAsia="Calibri"/>
                <w:sz w:val="20"/>
                <w:szCs w:val="20"/>
                <w:lang w:val="ro-MD"/>
              </w:rPr>
              <w:lastRenderedPageBreak/>
              <w:t>9.</w:t>
            </w:r>
          </w:p>
        </w:tc>
        <w:tc>
          <w:tcPr>
            <w:tcW w:w="2012" w:type="dxa"/>
            <w:vMerge/>
          </w:tcPr>
          <w:p w14:paraId="2FCEA444" w14:textId="77777777" w:rsidR="009D3BF6" w:rsidRPr="009D3BF6" w:rsidRDefault="009D3BF6" w:rsidP="004E180D">
            <w:pPr>
              <w:rPr>
                <w:b/>
                <w:bCs/>
                <w:sz w:val="20"/>
                <w:szCs w:val="20"/>
                <w:lang w:val="ro-MD"/>
              </w:rPr>
            </w:pPr>
          </w:p>
        </w:tc>
        <w:tc>
          <w:tcPr>
            <w:tcW w:w="3402" w:type="dxa"/>
          </w:tcPr>
          <w:p w14:paraId="25808D50"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9.</w:t>
            </w:r>
            <w:r w:rsidRPr="009D3BF6">
              <w:rPr>
                <w:rFonts w:eastAsia="Calibri"/>
                <w:sz w:val="20"/>
                <w:szCs w:val="20"/>
                <w:lang w:val="ro-MD"/>
              </w:rPr>
              <w:tab/>
              <w:t>Să intensifice procesul de prezentare și utilizare a datelor/informațiilor cu privire la amenzile contravenționale aplicate de către autoritățile competente să soluționeze cauzele contravenționale, în vederea asigurării evidenței analitice conforme a calculării și achitării amenzilor, urmării plenitudinii încasării și raportării acestora (Secțiunea IV, pct. 4.1.);</w:t>
            </w:r>
          </w:p>
        </w:tc>
        <w:tc>
          <w:tcPr>
            <w:tcW w:w="7371" w:type="dxa"/>
          </w:tcPr>
          <w:p w14:paraId="4FB9E9EA"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În scopul reglementării modului de ținere a evidenței sumelor calculate ale amenzilor contravenționale precum și a soldurilor inițiale aferente acestor venituri a fost aprobat Ordinul SFS nr.386 din 17.10.2023 cu privire la modificarea Instrucțiunii privind evidența obligațiilor față de buget, aprobată prin Ordinul IFPS nr.400/2014.</w:t>
            </w:r>
          </w:p>
          <w:p w14:paraId="2A4F8429"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La data de 28.11.2023 prin scrisoarea nr.26-19/1-09-170563 a fost prezentat în adresa IP AGE și Ministerului Afacerilor Interne proiectul actualizat al Anexei tehnice nr.38 din 16.10.2023 întru inițierea procesului de aprobare și dezvoltare a web-serviciului aferent consumării de către Serviciul Fiscal de Stat a informațiilor privind procesele verbale contravenționale prin intermediul platformei de interoperabilitate Mconnect.</w:t>
            </w:r>
          </w:p>
          <w:p w14:paraId="478DDDAE"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Ministerul Afacerilor Interne prin scrisoarea nr.34/17/2-5125 din 06.12.2023, a informat Serviciul Fiscal de Stat despre expedierea proiectului actualizat al Anexei tehnice nr.38 din 16.10.2023 în adresa Serviciului Tehnologii Informaționale al MAI pentru examinare și prezentarea informațiilor către Serviciul Fiscal de Stat în termenii stabiliți de lege.</w:t>
            </w:r>
          </w:p>
          <w:p w14:paraId="287E2C50"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Până în prezent nu a fost recepționat nici un răspuns din partea Serviciului Tehnologii Informaționale al MAI.</w:t>
            </w:r>
          </w:p>
        </w:tc>
        <w:tc>
          <w:tcPr>
            <w:tcW w:w="1985" w:type="dxa"/>
          </w:tcPr>
          <w:p w14:paraId="0B76B336" w14:textId="77777777" w:rsidR="009D3BF6" w:rsidRPr="009D3BF6" w:rsidRDefault="009D3BF6" w:rsidP="004E180D">
            <w:pPr>
              <w:jc w:val="center"/>
              <w:rPr>
                <w:b/>
                <w:sz w:val="20"/>
                <w:szCs w:val="20"/>
                <w:lang w:val="ro-MD"/>
              </w:rPr>
            </w:pPr>
          </w:p>
          <w:p w14:paraId="63C5D04B" w14:textId="77777777" w:rsidR="009D3BF6" w:rsidRPr="009D3BF6" w:rsidRDefault="009D3BF6" w:rsidP="004E180D">
            <w:pPr>
              <w:jc w:val="center"/>
              <w:rPr>
                <w:b/>
                <w:sz w:val="20"/>
                <w:szCs w:val="20"/>
                <w:lang w:val="ro-MD"/>
              </w:rPr>
            </w:pPr>
          </w:p>
        </w:tc>
      </w:tr>
      <w:tr w:rsidR="009D3BF6" w:rsidRPr="009D3BF6" w14:paraId="50559BF5" w14:textId="77777777" w:rsidTr="004E180D">
        <w:trPr>
          <w:trHeight w:val="699"/>
        </w:trPr>
        <w:tc>
          <w:tcPr>
            <w:tcW w:w="540" w:type="dxa"/>
          </w:tcPr>
          <w:p w14:paraId="19904C58" w14:textId="77777777" w:rsidR="009D3BF6" w:rsidRPr="009D3BF6" w:rsidRDefault="009D3BF6" w:rsidP="004E180D">
            <w:pPr>
              <w:rPr>
                <w:rFonts w:eastAsia="Calibri"/>
                <w:sz w:val="20"/>
                <w:szCs w:val="20"/>
                <w:lang w:val="ro-MD"/>
              </w:rPr>
            </w:pPr>
            <w:r w:rsidRPr="009D3BF6">
              <w:rPr>
                <w:rFonts w:eastAsia="Calibri"/>
                <w:sz w:val="20"/>
                <w:szCs w:val="20"/>
                <w:lang w:val="ro-MD"/>
              </w:rPr>
              <w:t>10.</w:t>
            </w:r>
          </w:p>
        </w:tc>
        <w:tc>
          <w:tcPr>
            <w:tcW w:w="2012" w:type="dxa"/>
          </w:tcPr>
          <w:p w14:paraId="4FCD9134" w14:textId="77777777" w:rsidR="009D3BF6" w:rsidRPr="009D3BF6" w:rsidRDefault="009D3BF6" w:rsidP="004E180D">
            <w:pPr>
              <w:rPr>
                <w:b/>
                <w:bCs/>
                <w:sz w:val="20"/>
                <w:szCs w:val="20"/>
                <w:lang w:val="ro-MD"/>
              </w:rPr>
            </w:pPr>
            <w:r w:rsidRPr="009D3BF6">
              <w:rPr>
                <w:b/>
                <w:bCs/>
                <w:sz w:val="20"/>
                <w:szCs w:val="20"/>
                <w:lang w:val="ro-MD"/>
              </w:rPr>
              <w:t>Serviciului Vamal</w:t>
            </w:r>
          </w:p>
        </w:tc>
        <w:tc>
          <w:tcPr>
            <w:tcW w:w="3402" w:type="dxa"/>
          </w:tcPr>
          <w:p w14:paraId="1C484B70"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10.</w:t>
            </w:r>
            <w:r w:rsidRPr="009D3BF6">
              <w:rPr>
                <w:rFonts w:eastAsia="Calibri"/>
                <w:sz w:val="20"/>
                <w:szCs w:val="20"/>
                <w:lang w:val="ro-MD"/>
              </w:rPr>
              <w:tab/>
              <w:t>Să asigure procesul de calculare a majorărilor de întârziere la plățile de bază și plenitudinea raportării către MF a datoriilor agenților economici și ale persoanelor fizice (Secțiunea IV, pct. 4.1.).</w:t>
            </w:r>
          </w:p>
        </w:tc>
        <w:tc>
          <w:tcPr>
            <w:tcW w:w="7371" w:type="dxa"/>
          </w:tcPr>
          <w:p w14:paraId="1C82CF79" w14:textId="77777777" w:rsidR="009D3BF6" w:rsidRPr="009D3BF6" w:rsidRDefault="009D3BF6" w:rsidP="004E180D">
            <w:pPr>
              <w:jc w:val="both"/>
              <w:rPr>
                <w:sz w:val="20"/>
                <w:szCs w:val="20"/>
                <w:lang w:val="ro-MD"/>
              </w:rPr>
            </w:pPr>
            <w:r w:rsidRPr="009D3BF6">
              <w:rPr>
                <w:sz w:val="20"/>
                <w:szCs w:val="20"/>
                <w:lang w:val="ro-MD"/>
              </w:rPr>
              <w:t xml:space="preserve">În vederea implementării cerințelor și recomandărilor din Hotărârea Curții de Conturi în partea ce ține de calculul penalității a fost elaborat Planul de măsuri aprobat prin Ordinul SV nr.383-O din 29.11.2022, până la automatizarea procedurii date. Astfel, Serviciul Vamal a asigurat monitorizarea acțiunilor birourilor vamale, în partea ce ține de efectuarea calculului (manual) penalității pentru toți restanțierii, datoriile cărora sunt înregistrate în SI al Serviciului Vamal, după cum urmează: </w:t>
            </w:r>
          </w:p>
          <w:p w14:paraId="615E08E1" w14:textId="77777777" w:rsidR="009D3BF6" w:rsidRPr="009D3BF6" w:rsidRDefault="009D3BF6" w:rsidP="004E180D">
            <w:pPr>
              <w:jc w:val="both"/>
              <w:rPr>
                <w:sz w:val="20"/>
                <w:szCs w:val="20"/>
                <w:lang w:val="ro-MD"/>
              </w:rPr>
            </w:pPr>
            <w:r w:rsidRPr="009D3BF6">
              <w:rPr>
                <w:sz w:val="20"/>
                <w:szCs w:val="20"/>
                <w:lang w:val="ro-MD"/>
              </w:rPr>
              <w:t>Conform Circularei nr.790-C din 05.12.2022, a fost calculată și reflectată în SI al Serviciului Vamal penalitatea în sumă totală de 12 214 227,85 lei (pentru perioada 01.01.2016-30.11.2022).</w:t>
            </w:r>
          </w:p>
          <w:p w14:paraId="6F879B38" w14:textId="77777777" w:rsidR="009D3BF6" w:rsidRPr="009D3BF6" w:rsidRDefault="009D3BF6" w:rsidP="004E180D">
            <w:pPr>
              <w:jc w:val="both"/>
              <w:rPr>
                <w:sz w:val="20"/>
                <w:szCs w:val="20"/>
                <w:lang w:val="ro-MD"/>
              </w:rPr>
            </w:pPr>
            <w:r w:rsidRPr="009D3BF6">
              <w:rPr>
                <w:sz w:val="20"/>
                <w:szCs w:val="20"/>
                <w:lang w:val="ro-MD"/>
              </w:rPr>
              <w:t>Conform Circularei nr.289-C din 27.04.2023, a fost calculată și reflectată în SI al Serviciului Vamal penalitatea în sumă totală de 6 718 085,6 lei (pentru perioada 01.12.2022-31.05.2023).</w:t>
            </w:r>
          </w:p>
          <w:p w14:paraId="405A9A5F" w14:textId="77777777" w:rsidR="009D3BF6" w:rsidRPr="009D3BF6" w:rsidRDefault="009D3BF6" w:rsidP="004E180D">
            <w:pPr>
              <w:jc w:val="both"/>
              <w:rPr>
                <w:sz w:val="20"/>
                <w:szCs w:val="20"/>
                <w:lang w:val="ro-MD"/>
              </w:rPr>
            </w:pPr>
            <w:r w:rsidRPr="009D3BF6">
              <w:rPr>
                <w:sz w:val="20"/>
                <w:szCs w:val="20"/>
                <w:lang w:val="ro-MD"/>
              </w:rPr>
              <w:t>Conform Circularei nr.779-C din 02.11.2023 a fost calculată și reflectată în SI al Serviciului Vamal penalitatea în sumă totală de 7 756 463,43 lei (pentru perioada 01.06.2023-30.11.2023).</w:t>
            </w:r>
          </w:p>
          <w:p w14:paraId="6EE0FF0F" w14:textId="77777777" w:rsidR="009D3BF6" w:rsidRPr="009D3BF6" w:rsidRDefault="009D3BF6" w:rsidP="004E180D">
            <w:pPr>
              <w:jc w:val="both"/>
              <w:rPr>
                <w:color w:val="FF0000"/>
                <w:sz w:val="20"/>
                <w:szCs w:val="20"/>
                <w:lang w:val="ro-MD"/>
              </w:rPr>
            </w:pPr>
            <w:r w:rsidRPr="009D3BF6">
              <w:rPr>
                <w:sz w:val="20"/>
                <w:szCs w:val="20"/>
                <w:lang w:val="ro-MD"/>
              </w:rPr>
              <w:t>Reieșind din cele menționate, Serviciul Vamal a întreprins măsurile necesare privind asigurarea plenitudinii raportării către Ministerul Finanțelor a datoriilor agenților economici și ale persoanelor fizice.</w:t>
            </w:r>
          </w:p>
        </w:tc>
        <w:tc>
          <w:tcPr>
            <w:tcW w:w="1985" w:type="dxa"/>
          </w:tcPr>
          <w:p w14:paraId="48A5C667" w14:textId="77777777" w:rsidR="009D3BF6" w:rsidRPr="009D3BF6" w:rsidRDefault="009D3BF6" w:rsidP="004E180D">
            <w:pPr>
              <w:tabs>
                <w:tab w:val="left" w:pos="993"/>
              </w:tabs>
              <w:ind w:left="33" w:right="-22"/>
              <w:contextualSpacing/>
              <w:jc w:val="center"/>
              <w:rPr>
                <w:rFonts w:eastAsia="Calibri"/>
                <w:b/>
                <w:sz w:val="20"/>
                <w:szCs w:val="20"/>
                <w:u w:val="single"/>
                <w:lang w:val="ro-MD"/>
              </w:rPr>
            </w:pPr>
            <w:r w:rsidRPr="009D3BF6">
              <w:rPr>
                <w:rFonts w:eastAsia="Calibri"/>
                <w:b/>
                <w:sz w:val="20"/>
                <w:szCs w:val="20"/>
                <w:u w:val="single"/>
                <w:lang w:val="ro-MD"/>
              </w:rPr>
              <w:t>Realizat</w:t>
            </w:r>
          </w:p>
          <w:p w14:paraId="1AB94340" w14:textId="77777777" w:rsidR="009D3BF6" w:rsidRPr="009D3BF6" w:rsidRDefault="009D3BF6" w:rsidP="004E180D">
            <w:pPr>
              <w:tabs>
                <w:tab w:val="left" w:pos="993"/>
              </w:tabs>
              <w:ind w:left="33" w:right="-22"/>
              <w:contextualSpacing/>
              <w:jc w:val="center"/>
              <w:rPr>
                <w:rFonts w:eastAsia="Calibri"/>
                <w:i/>
                <w:sz w:val="20"/>
                <w:szCs w:val="20"/>
                <w:lang w:val="ro-MD"/>
              </w:rPr>
            </w:pPr>
            <w:r w:rsidRPr="009D3BF6">
              <w:rPr>
                <w:rFonts w:eastAsia="Calibri"/>
                <w:i/>
                <w:sz w:val="20"/>
                <w:szCs w:val="20"/>
                <w:lang w:val="ro-MD"/>
              </w:rPr>
              <w:t>(activitate cu caracter permanent)</w:t>
            </w:r>
          </w:p>
        </w:tc>
      </w:tr>
      <w:tr w:rsidR="009D3BF6" w:rsidRPr="00752135" w14:paraId="19FC7F96" w14:textId="77777777" w:rsidTr="004E180D">
        <w:trPr>
          <w:trHeight w:val="703"/>
        </w:trPr>
        <w:tc>
          <w:tcPr>
            <w:tcW w:w="540" w:type="dxa"/>
          </w:tcPr>
          <w:p w14:paraId="7F4CD832" w14:textId="77777777" w:rsidR="009D3BF6" w:rsidRPr="009D3BF6" w:rsidRDefault="009D3BF6" w:rsidP="004E180D">
            <w:pPr>
              <w:rPr>
                <w:rFonts w:eastAsia="Calibri"/>
                <w:sz w:val="20"/>
                <w:szCs w:val="20"/>
                <w:lang w:val="ro-MD"/>
              </w:rPr>
            </w:pPr>
            <w:r w:rsidRPr="009D3BF6">
              <w:rPr>
                <w:rFonts w:eastAsia="Calibri"/>
                <w:sz w:val="20"/>
                <w:szCs w:val="20"/>
                <w:lang w:val="ro-MD"/>
              </w:rPr>
              <w:t>11.</w:t>
            </w:r>
          </w:p>
        </w:tc>
        <w:tc>
          <w:tcPr>
            <w:tcW w:w="2012" w:type="dxa"/>
          </w:tcPr>
          <w:p w14:paraId="420F0055" w14:textId="77777777" w:rsidR="009D3BF6" w:rsidRPr="009D3BF6" w:rsidRDefault="009D3BF6" w:rsidP="004E180D">
            <w:pPr>
              <w:rPr>
                <w:b/>
                <w:bCs/>
                <w:sz w:val="20"/>
                <w:szCs w:val="20"/>
                <w:lang w:val="ro-MD"/>
              </w:rPr>
            </w:pPr>
            <w:r w:rsidRPr="009D3BF6">
              <w:rPr>
                <w:b/>
                <w:bCs/>
                <w:sz w:val="20"/>
                <w:szCs w:val="20"/>
                <w:lang w:val="ro-MD"/>
              </w:rPr>
              <w:t xml:space="preserve">Ministerului Finanțelor, </w:t>
            </w:r>
            <w:r w:rsidRPr="009D3BF6">
              <w:rPr>
                <w:bCs/>
                <w:sz w:val="20"/>
                <w:szCs w:val="20"/>
                <w:lang w:val="ro-MD"/>
              </w:rPr>
              <w:t xml:space="preserve">de comun cu </w:t>
            </w:r>
            <w:r w:rsidRPr="009D3BF6">
              <w:rPr>
                <w:b/>
                <w:bCs/>
                <w:sz w:val="20"/>
                <w:szCs w:val="20"/>
                <w:lang w:val="ro-MD"/>
              </w:rPr>
              <w:t xml:space="preserve">Serviciul Fiscal de Stat </w:t>
            </w:r>
            <w:r w:rsidRPr="009D3BF6">
              <w:rPr>
                <w:bCs/>
                <w:sz w:val="20"/>
                <w:szCs w:val="20"/>
                <w:lang w:val="ro-MD"/>
              </w:rPr>
              <w:t>și</w:t>
            </w:r>
            <w:r w:rsidRPr="009D3BF6">
              <w:rPr>
                <w:b/>
                <w:bCs/>
                <w:sz w:val="20"/>
                <w:szCs w:val="20"/>
                <w:lang w:val="ro-MD"/>
              </w:rPr>
              <w:t xml:space="preserve"> Serviciul Vamal</w:t>
            </w:r>
          </w:p>
        </w:tc>
        <w:tc>
          <w:tcPr>
            <w:tcW w:w="3402" w:type="dxa"/>
          </w:tcPr>
          <w:p w14:paraId="548C949E" w14:textId="77777777" w:rsidR="009D3BF6" w:rsidRPr="009D3BF6" w:rsidRDefault="009D3BF6" w:rsidP="004E180D">
            <w:pPr>
              <w:tabs>
                <w:tab w:val="left" w:pos="312"/>
              </w:tabs>
              <w:contextualSpacing/>
              <w:jc w:val="both"/>
              <w:rPr>
                <w:rFonts w:eastAsia="Calibri"/>
                <w:sz w:val="20"/>
                <w:szCs w:val="20"/>
                <w:lang w:val="ro-MD"/>
              </w:rPr>
            </w:pPr>
            <w:r w:rsidRPr="009D3BF6">
              <w:rPr>
                <w:rFonts w:eastAsia="Calibri"/>
                <w:sz w:val="20"/>
                <w:szCs w:val="20"/>
                <w:lang w:val="ro-MD"/>
              </w:rPr>
              <w:t>11.</w:t>
            </w:r>
            <w:r w:rsidRPr="009D3BF6">
              <w:rPr>
                <w:rFonts w:eastAsia="Calibri"/>
                <w:sz w:val="20"/>
                <w:szCs w:val="20"/>
                <w:lang w:val="ro-MD"/>
              </w:rPr>
              <w:tab/>
              <w:t>Să asigure raportarea valorii integrale a creanțelor față de BS la poziția „Creanțe ale contribuabililor” (Secțiunea IV, pct. 4.1.);</w:t>
            </w:r>
          </w:p>
        </w:tc>
        <w:tc>
          <w:tcPr>
            <w:tcW w:w="7371" w:type="dxa"/>
          </w:tcPr>
          <w:p w14:paraId="302E6623" w14:textId="77777777" w:rsidR="009D3BF6" w:rsidRPr="009D3BF6" w:rsidRDefault="009D3BF6" w:rsidP="004E180D">
            <w:pPr>
              <w:jc w:val="both"/>
              <w:rPr>
                <w:sz w:val="20"/>
                <w:szCs w:val="20"/>
                <w:lang w:val="ro-MD"/>
              </w:rPr>
            </w:pPr>
            <w:r w:rsidRPr="009D3BF6">
              <w:rPr>
                <w:sz w:val="20"/>
                <w:szCs w:val="20"/>
                <w:lang w:val="ro-MD"/>
              </w:rPr>
              <w:t xml:space="preserve">Prin Ordinul ministerului finanţelor nr.116/2022, a fost completat pct.3.8.3. din Ordinul ministrului finanțelor nr.216/2015 (în vigoare din 30.12.2022), în vederea asigurării raportării integrale a creanțelor față de BS. Prin urmare, conturile din subclasa 81 "Conturi extrabilanţiere ale bugetelor" sunt utilizate de către Trezoreria de Stat, autorităţile publice locale, precum şi de </w:t>
            </w:r>
            <w:r w:rsidRPr="009D3BF6">
              <w:rPr>
                <w:i/>
                <w:sz w:val="20"/>
                <w:szCs w:val="20"/>
                <w:lang w:val="ro-MD"/>
              </w:rPr>
              <w:t>administratorii de venituri</w:t>
            </w:r>
            <w:r w:rsidRPr="009D3BF6">
              <w:rPr>
                <w:sz w:val="20"/>
                <w:szCs w:val="20"/>
                <w:lang w:val="ro-MD"/>
              </w:rPr>
              <w:t xml:space="preserve"> care asigură executarea de casă a bugetelor pentru evidenţa datoriilor şi creanţelor bugetare.</w:t>
            </w:r>
          </w:p>
          <w:p w14:paraId="7F112667" w14:textId="77777777" w:rsidR="009D3BF6" w:rsidRPr="009D3BF6" w:rsidRDefault="009D3BF6" w:rsidP="004E180D">
            <w:pPr>
              <w:jc w:val="both"/>
              <w:rPr>
                <w:sz w:val="20"/>
                <w:szCs w:val="20"/>
                <w:lang w:val="ro-MD"/>
              </w:rPr>
            </w:pPr>
            <w:r w:rsidRPr="009D3BF6">
              <w:rPr>
                <w:sz w:val="20"/>
                <w:szCs w:val="20"/>
                <w:lang w:val="ro-MD"/>
              </w:rPr>
              <w:t>Totodată, conform prevederilor pct. 3.8.12. din ordinul menționat, la subcontul de nivelul II 811420 "Creanţe ale contribuabililor" se ţine evidenţa creanţelor bugetare ale contribuabililor. În acest subcont se ţine evidenţa sumelor calculate pentru plata arendei, impozitelor, taxelor, restanţelor, penalităţilor bugetare  şi a altor contribuţii. Pe măsura încasării sumelor calculate se micşorează subcontul extrabilanţier 811420.</w:t>
            </w:r>
          </w:p>
          <w:p w14:paraId="4FFB2784" w14:textId="77777777" w:rsidR="009D3BF6" w:rsidRPr="009D3BF6" w:rsidRDefault="009D3BF6" w:rsidP="004E180D">
            <w:pPr>
              <w:jc w:val="both"/>
              <w:rPr>
                <w:sz w:val="20"/>
                <w:szCs w:val="20"/>
                <w:lang w:val="ro-MD"/>
              </w:rPr>
            </w:pPr>
            <w:r w:rsidRPr="009D3BF6">
              <w:rPr>
                <w:sz w:val="20"/>
                <w:szCs w:val="20"/>
                <w:lang w:val="ro-MD"/>
              </w:rPr>
              <w:lastRenderedPageBreak/>
              <w:t>În acest context, se comunică că, prin Ordinul ministerului finanţelor nr.122/2022, a fost completat pct.3.10.3 din Ordinul ministrului finanțelor nr.215/2015 (în vigoare din 30.12.2022). Astfel,  administratorii de venit prezintă lunar Ministerului Finanţelor informaţia privind restanţele la plăţile pe care le administrează, și anume:</w:t>
            </w:r>
          </w:p>
          <w:p w14:paraId="7127D495" w14:textId="77777777" w:rsidR="009D3BF6" w:rsidRPr="009D3BF6" w:rsidRDefault="009D3BF6" w:rsidP="009D142B">
            <w:pPr>
              <w:numPr>
                <w:ilvl w:val="0"/>
                <w:numId w:val="78"/>
              </w:numPr>
              <w:tabs>
                <w:tab w:val="left" w:pos="182"/>
              </w:tabs>
              <w:spacing w:line="259" w:lineRule="auto"/>
              <w:ind w:left="31"/>
              <w:contextualSpacing/>
              <w:jc w:val="both"/>
              <w:rPr>
                <w:rFonts w:eastAsia="Calibri"/>
                <w:sz w:val="20"/>
                <w:szCs w:val="20"/>
                <w:lang w:val="ro-MD"/>
              </w:rPr>
            </w:pPr>
            <w:r w:rsidRPr="009D3BF6">
              <w:rPr>
                <w:rFonts w:eastAsia="Calibri"/>
                <w:sz w:val="20"/>
                <w:szCs w:val="20"/>
                <w:lang w:val="ro-MD"/>
              </w:rPr>
              <w:t xml:space="preserve">Informaţia privind restanţele faţă de Bugetul Public Naţional conform clasificaţiei economice (FI-028), </w:t>
            </w:r>
          </w:p>
          <w:p w14:paraId="20134BF8" w14:textId="77777777" w:rsidR="009D3BF6" w:rsidRPr="009D3BF6" w:rsidRDefault="009D3BF6" w:rsidP="009D142B">
            <w:pPr>
              <w:numPr>
                <w:ilvl w:val="0"/>
                <w:numId w:val="78"/>
              </w:numPr>
              <w:tabs>
                <w:tab w:val="left" w:pos="182"/>
              </w:tabs>
              <w:spacing w:line="259" w:lineRule="auto"/>
              <w:ind w:left="31"/>
              <w:contextualSpacing/>
              <w:jc w:val="both"/>
              <w:rPr>
                <w:rFonts w:eastAsia="Calibri"/>
                <w:sz w:val="20"/>
                <w:szCs w:val="20"/>
                <w:lang w:val="ro-MD"/>
              </w:rPr>
            </w:pPr>
            <w:r w:rsidRPr="009D3BF6">
              <w:rPr>
                <w:rFonts w:eastAsia="Calibri"/>
                <w:sz w:val="20"/>
                <w:szCs w:val="20"/>
                <w:lang w:val="ro-MD"/>
              </w:rPr>
              <w:t xml:space="preserve">Informaţia privind restanţele faţă de Bugetul Public Naţional la plăţi de bază, majorări de întârziere şi amenzi (FI-029), </w:t>
            </w:r>
          </w:p>
          <w:p w14:paraId="1F563C0B" w14:textId="77777777" w:rsidR="009D3BF6" w:rsidRPr="009D3BF6" w:rsidRDefault="009D3BF6" w:rsidP="009D142B">
            <w:pPr>
              <w:numPr>
                <w:ilvl w:val="0"/>
                <w:numId w:val="78"/>
              </w:numPr>
              <w:tabs>
                <w:tab w:val="left" w:pos="182"/>
              </w:tabs>
              <w:spacing w:line="259" w:lineRule="auto"/>
              <w:ind w:left="31"/>
              <w:contextualSpacing/>
              <w:jc w:val="both"/>
              <w:rPr>
                <w:rFonts w:eastAsia="Calibri"/>
                <w:sz w:val="20"/>
                <w:szCs w:val="20"/>
                <w:lang w:val="ro-MD"/>
              </w:rPr>
            </w:pPr>
            <w:r w:rsidRPr="009D3BF6">
              <w:rPr>
                <w:rFonts w:eastAsia="Calibri"/>
                <w:sz w:val="20"/>
                <w:szCs w:val="20"/>
                <w:lang w:val="ro-MD"/>
              </w:rPr>
              <w:t>Informaţia privind restanţa faţă de Bugetul Public Naţional la plata impozitelor şi taxelor după termenii de formare la plăţi de bază, amenzi şi majorări de întârziere (FI-030).</w:t>
            </w:r>
          </w:p>
        </w:tc>
        <w:tc>
          <w:tcPr>
            <w:tcW w:w="1985" w:type="dxa"/>
          </w:tcPr>
          <w:p w14:paraId="4A4A2865" w14:textId="77777777" w:rsidR="009D3BF6" w:rsidRPr="00B250DE" w:rsidRDefault="009D3BF6" w:rsidP="004E180D">
            <w:pPr>
              <w:tabs>
                <w:tab w:val="left" w:pos="993"/>
              </w:tabs>
              <w:ind w:left="33" w:right="-22"/>
              <w:contextualSpacing/>
              <w:jc w:val="center"/>
              <w:rPr>
                <w:rFonts w:eastAsia="Calibri"/>
                <w:b/>
                <w:sz w:val="20"/>
                <w:szCs w:val="20"/>
                <w:u w:val="single"/>
                <w:lang w:val="ro-MD"/>
              </w:rPr>
            </w:pPr>
          </w:p>
        </w:tc>
      </w:tr>
    </w:tbl>
    <w:p w14:paraId="10F62B78" w14:textId="77777777" w:rsidR="00492D2B" w:rsidRPr="009D3BF6" w:rsidRDefault="00492D2B" w:rsidP="00210156">
      <w:pPr>
        <w:autoSpaceDE w:val="0"/>
        <w:autoSpaceDN w:val="0"/>
        <w:adjustRightInd w:val="0"/>
        <w:spacing w:line="276" w:lineRule="auto"/>
        <w:jc w:val="right"/>
        <w:rPr>
          <w:i/>
          <w:color w:val="000000"/>
          <w:sz w:val="28"/>
          <w:szCs w:val="28"/>
          <w:lang w:val="en-US"/>
        </w:rPr>
      </w:pPr>
    </w:p>
    <w:p w14:paraId="50F21AE8" w14:textId="77777777" w:rsidR="00577176" w:rsidRDefault="00577176" w:rsidP="00210156">
      <w:pPr>
        <w:autoSpaceDE w:val="0"/>
        <w:autoSpaceDN w:val="0"/>
        <w:adjustRightInd w:val="0"/>
        <w:spacing w:line="276" w:lineRule="auto"/>
        <w:jc w:val="right"/>
        <w:rPr>
          <w:i/>
          <w:color w:val="000000"/>
          <w:sz w:val="28"/>
          <w:szCs w:val="28"/>
        </w:rPr>
        <w:sectPr w:rsidR="00577176" w:rsidSect="00EE0E33">
          <w:footnotePr>
            <w:numRestart w:val="eachPage"/>
          </w:footnotePr>
          <w:pgSz w:w="16834" w:h="11909" w:orient="landscape" w:code="9"/>
          <w:pgMar w:top="630" w:right="806" w:bottom="850" w:left="850" w:header="144" w:footer="144" w:gutter="0"/>
          <w:pgNumType w:fmt="numberInDash" w:chapStyle="1"/>
          <w:cols w:space="708"/>
          <w:docGrid w:linePitch="360"/>
        </w:sectPr>
      </w:pPr>
    </w:p>
    <w:p w14:paraId="64F4E304" w14:textId="30AEFA5F" w:rsidR="00C74718" w:rsidRPr="00FF5AD4" w:rsidRDefault="00C74718" w:rsidP="00210156">
      <w:pPr>
        <w:autoSpaceDE w:val="0"/>
        <w:autoSpaceDN w:val="0"/>
        <w:adjustRightInd w:val="0"/>
        <w:spacing w:line="276" w:lineRule="auto"/>
        <w:jc w:val="right"/>
        <w:rPr>
          <w:i/>
          <w:color w:val="000000"/>
          <w:sz w:val="28"/>
          <w:szCs w:val="28"/>
        </w:rPr>
      </w:pPr>
      <w:r w:rsidRPr="00FF5AD4">
        <w:rPr>
          <w:i/>
          <w:color w:val="000000"/>
          <w:sz w:val="28"/>
          <w:szCs w:val="28"/>
        </w:rPr>
        <w:lastRenderedPageBreak/>
        <w:t>Notă analitică</w:t>
      </w:r>
    </w:p>
    <w:p w14:paraId="21B60678" w14:textId="77777777" w:rsidR="00C74718" w:rsidRPr="00FF5AD4" w:rsidRDefault="00C74718" w:rsidP="00C74718">
      <w:pPr>
        <w:autoSpaceDE w:val="0"/>
        <w:autoSpaceDN w:val="0"/>
        <w:adjustRightInd w:val="0"/>
        <w:spacing w:line="276" w:lineRule="auto"/>
        <w:ind w:firstLine="567"/>
        <w:jc w:val="right"/>
        <w:rPr>
          <w:color w:val="000000"/>
        </w:rPr>
      </w:pPr>
    </w:p>
    <w:p w14:paraId="522E30A8" w14:textId="0900A63C" w:rsidR="00F10A6C" w:rsidRPr="00FF5AD4" w:rsidRDefault="00F10A6C" w:rsidP="007C7FC5">
      <w:pPr>
        <w:pStyle w:val="1"/>
        <w:spacing w:line="276" w:lineRule="auto"/>
        <w:rPr>
          <w:color w:val="000000"/>
          <w:sz w:val="28"/>
          <w:szCs w:val="28"/>
        </w:rPr>
      </w:pPr>
      <w:bookmarkStart w:id="95" w:name="_Toc163734473"/>
      <w:r w:rsidRPr="00FF5AD4">
        <w:rPr>
          <w:color w:val="000000"/>
          <w:sz w:val="28"/>
          <w:szCs w:val="28"/>
        </w:rPr>
        <w:t>Sinteza rezultatelor monitoringului financiar al activității economico-financiare a întreprinderilor de stat și societăților comerciale cu capital integral sau majoritar de stat, în semestrul I, al anului 202</w:t>
      </w:r>
      <w:r w:rsidR="00314ED4" w:rsidRPr="00FF5AD4">
        <w:rPr>
          <w:color w:val="000000"/>
          <w:sz w:val="28"/>
          <w:szCs w:val="28"/>
        </w:rPr>
        <w:t>3</w:t>
      </w:r>
      <w:bookmarkEnd w:id="95"/>
      <w:r w:rsidR="00CB12FF" w:rsidRPr="00FF5AD4">
        <w:rPr>
          <w:color w:val="000000"/>
          <w:sz w:val="28"/>
          <w:szCs w:val="28"/>
        </w:rPr>
        <w:t xml:space="preserve"> </w:t>
      </w:r>
    </w:p>
    <w:p w14:paraId="15AC334F" w14:textId="77777777" w:rsidR="00711300" w:rsidRPr="00FF5AD4" w:rsidRDefault="00711300" w:rsidP="00711300">
      <w:pPr>
        <w:spacing w:line="220" w:lineRule="exact"/>
        <w:rPr>
          <w:b/>
          <w:bCs/>
          <w:i/>
          <w:iCs/>
          <w:sz w:val="28"/>
          <w:szCs w:val="28"/>
        </w:rPr>
      </w:pPr>
    </w:p>
    <w:p w14:paraId="48381192" w14:textId="2E29F392" w:rsidR="00B3075D" w:rsidRPr="00FF5AD4" w:rsidRDefault="0053792E" w:rsidP="0053792E">
      <w:pPr>
        <w:widowControl w:val="0"/>
        <w:tabs>
          <w:tab w:val="left" w:pos="567"/>
        </w:tabs>
        <w:spacing w:line="276" w:lineRule="auto"/>
        <w:ind w:firstLine="567"/>
        <w:jc w:val="both"/>
        <w:rPr>
          <w:sz w:val="28"/>
          <w:szCs w:val="28"/>
        </w:rPr>
      </w:pPr>
      <w:r w:rsidRPr="00FF5AD4">
        <w:rPr>
          <w:rFonts w:eastAsia="Microsoft Sans Serif"/>
          <w:sz w:val="28"/>
          <w:szCs w:val="28"/>
          <w:lang w:eastAsia="ro-RO" w:bidi="ro-RO"/>
        </w:rPr>
        <w:t xml:space="preserve">La situația din 30.06.2023, în Registrul patrimoniului public ținut de către Agenția Proprietății Publice subordonată Guvernului (în continuare - Agenția Proprietății Publice), sunt incluse 172 întreprinderi de stat, cu capital social în mărime de 5299,0 mil. lei și 70 societăți comerciale cu capital de stat, capitalul social al cărora este în mărime de 8170,1 mil. lei, din care proprietatea statului – 6582,3 mil. lei sau 80,6%. Din numărul total al societăților comerciale, 51 societăți dețin capital integral sau majoritar de stat, capitalul social al cărora este în mărime de 6205,9 mil. lei, din care proprietatea statului – 6081,2 mil. lei sau 98,0 </w:t>
      </w:r>
      <w:r w:rsidR="009E2A10" w:rsidRPr="00FF5AD4">
        <w:rPr>
          <w:sz w:val="28"/>
          <w:szCs w:val="28"/>
        </w:rPr>
        <w:t>la sută</w:t>
      </w:r>
      <w:r w:rsidR="00B3075D" w:rsidRPr="00FF5AD4">
        <w:rPr>
          <w:sz w:val="28"/>
          <w:szCs w:val="28"/>
        </w:rPr>
        <w:t>.</w:t>
      </w:r>
    </w:p>
    <w:p w14:paraId="45217F2A" w14:textId="048438A1" w:rsidR="00035FBD" w:rsidRPr="00FF5AD4" w:rsidRDefault="00B3075D" w:rsidP="00035FBD">
      <w:pPr>
        <w:pStyle w:val="Bodytext20"/>
        <w:shd w:val="clear" w:color="auto" w:fill="auto"/>
        <w:spacing w:before="0" w:line="276" w:lineRule="auto"/>
        <w:ind w:firstLine="567"/>
        <w:rPr>
          <w:rFonts w:ascii="Times New Roman" w:eastAsia="Times New Roman" w:hAnsi="Times New Roman" w:cs="Times New Roman"/>
          <w:sz w:val="28"/>
          <w:szCs w:val="28"/>
          <w:lang w:val="ro-RO" w:eastAsia="ru-RU"/>
        </w:rPr>
      </w:pPr>
      <w:r w:rsidRPr="00FF5AD4">
        <w:rPr>
          <w:rFonts w:ascii="Times New Roman" w:eastAsia="Times New Roman" w:hAnsi="Times New Roman" w:cs="Times New Roman"/>
          <w:sz w:val="28"/>
          <w:szCs w:val="28"/>
          <w:lang w:val="ro-RO" w:eastAsia="ru-RU"/>
        </w:rPr>
        <w:t>Din 7</w:t>
      </w:r>
      <w:r w:rsidR="00035FBD" w:rsidRPr="00FF5AD4">
        <w:rPr>
          <w:rFonts w:ascii="Times New Roman" w:eastAsia="Times New Roman" w:hAnsi="Times New Roman" w:cs="Times New Roman"/>
          <w:sz w:val="28"/>
          <w:szCs w:val="28"/>
          <w:lang w:val="ro-RO" w:eastAsia="ru-RU"/>
        </w:rPr>
        <w:t>0</w:t>
      </w:r>
      <w:r w:rsidRPr="00FF5AD4">
        <w:rPr>
          <w:rFonts w:ascii="Times New Roman" w:eastAsia="Times New Roman" w:hAnsi="Times New Roman" w:cs="Times New Roman"/>
          <w:sz w:val="28"/>
          <w:szCs w:val="28"/>
          <w:lang w:val="ro-RO" w:eastAsia="ru-RU"/>
        </w:rPr>
        <w:t xml:space="preserve"> societăți comerciale cu capital de stat la</w:t>
      </w:r>
      <w:r w:rsidR="00035FBD" w:rsidRPr="00FF5AD4">
        <w:rPr>
          <w:rFonts w:ascii="Times New Roman" w:eastAsia="Times New Roman" w:hAnsi="Times New Roman" w:cs="Times New Roman"/>
          <w:sz w:val="28"/>
          <w:szCs w:val="28"/>
          <w:lang w:val="ro-RO" w:eastAsia="ru-RU"/>
        </w:rPr>
        <w:t>:</w:t>
      </w:r>
    </w:p>
    <w:p w14:paraId="7671ED16" w14:textId="77777777" w:rsidR="00035FBD" w:rsidRPr="00FF5AD4" w:rsidRDefault="00035FBD" w:rsidP="00035FB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- 21 entități economice cota statului în capitalul social constituie 100%;</w:t>
      </w:r>
    </w:p>
    <w:p w14:paraId="0BA15769" w14:textId="77777777" w:rsidR="00035FBD" w:rsidRPr="00FF5AD4" w:rsidRDefault="00035FBD" w:rsidP="00035FB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- 20 entități economice - de la 75,0% pînă la 99,9%;</w:t>
      </w:r>
    </w:p>
    <w:p w14:paraId="47A318B5" w14:textId="77777777" w:rsidR="00035FBD" w:rsidRPr="00FF5AD4" w:rsidRDefault="00035FBD" w:rsidP="00035FB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- 11 entități economice - de la 50,0% pînă la 74,9%;</w:t>
      </w:r>
    </w:p>
    <w:p w14:paraId="56F7AF1F" w14:textId="77777777" w:rsidR="00035FBD" w:rsidRPr="00FF5AD4" w:rsidRDefault="00035FBD" w:rsidP="00035FB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9 entități economice - de la 25,0% pînă la 49,9%;</w:t>
      </w:r>
    </w:p>
    <w:p w14:paraId="77060A28" w14:textId="77777777" w:rsidR="00035FBD" w:rsidRPr="00FF5AD4" w:rsidRDefault="00035FBD" w:rsidP="00035FB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- 3 entități economice - de la 10,0% pînă la 24,9%;</w:t>
      </w:r>
    </w:p>
    <w:p w14:paraId="5520C5E9" w14:textId="267DBC58" w:rsidR="00252A0A" w:rsidRPr="00FF5AD4" w:rsidRDefault="00035FBD" w:rsidP="00902DE2">
      <w:pPr>
        <w:widowControl w:val="0"/>
        <w:tabs>
          <w:tab w:val="left" w:pos="567"/>
        </w:tabs>
        <w:spacing w:line="276" w:lineRule="auto"/>
        <w:ind w:firstLine="567"/>
        <w:jc w:val="both"/>
        <w:rPr>
          <w:sz w:val="19"/>
          <w:szCs w:val="19"/>
        </w:rPr>
      </w:pPr>
      <w:r w:rsidRPr="00FF5AD4">
        <w:rPr>
          <w:rFonts w:eastAsia="Microsoft Sans Serif"/>
          <w:sz w:val="28"/>
          <w:szCs w:val="28"/>
          <w:lang w:eastAsia="ro-RO" w:bidi="ro-RO"/>
        </w:rPr>
        <w:t>- 6 entități economice - pînă la 9,9 la sută.</w:t>
      </w:r>
      <w:r w:rsidR="00B3075D" w:rsidRPr="00FF5AD4">
        <w:rPr>
          <w:sz w:val="28"/>
          <w:szCs w:val="28"/>
        </w:rPr>
        <w:t xml:space="preserve">                                                                                                                   </w:t>
      </w:r>
      <w:r w:rsidR="00616B29" w:rsidRPr="00FF5AD4">
        <w:rPr>
          <w:sz w:val="19"/>
          <w:szCs w:val="19"/>
        </w:rPr>
        <w:t xml:space="preserve">                                                                                          </w:t>
      </w:r>
    </w:p>
    <w:p w14:paraId="70A6E993" w14:textId="6EB8FDEB" w:rsidR="00711300" w:rsidRPr="00FF5AD4" w:rsidRDefault="00616B29" w:rsidP="00711300">
      <w:pPr>
        <w:spacing w:line="190" w:lineRule="exact"/>
        <w:jc w:val="right"/>
        <w:rPr>
          <w:sz w:val="19"/>
          <w:szCs w:val="19"/>
        </w:rPr>
      </w:pPr>
      <w:r w:rsidRPr="00FF5AD4">
        <w:rPr>
          <w:sz w:val="19"/>
          <w:szCs w:val="19"/>
        </w:rPr>
        <w:t xml:space="preserve"> </w:t>
      </w:r>
      <w:r w:rsidR="00711300" w:rsidRPr="00FF5AD4">
        <w:rPr>
          <w:sz w:val="19"/>
          <w:szCs w:val="19"/>
        </w:rPr>
        <w:t xml:space="preserve"> Tabelul </w:t>
      </w:r>
      <w:r w:rsidR="003C427F" w:rsidRPr="00FF5AD4">
        <w:rPr>
          <w:sz w:val="19"/>
          <w:szCs w:val="19"/>
        </w:rPr>
        <w:t>1</w:t>
      </w:r>
    </w:p>
    <w:p w14:paraId="7E179057" w14:textId="77777777" w:rsidR="00252A0A" w:rsidRPr="00FF5AD4" w:rsidRDefault="00252A0A" w:rsidP="00711300">
      <w:pPr>
        <w:spacing w:line="190" w:lineRule="exact"/>
        <w:jc w:val="right"/>
        <w:rPr>
          <w:sz w:val="19"/>
          <w:szCs w:val="19"/>
        </w:rPr>
      </w:pPr>
    </w:p>
    <w:p w14:paraId="4E5B960D" w14:textId="178078ED" w:rsidR="00711300" w:rsidRPr="00FF5AD4" w:rsidRDefault="00711300" w:rsidP="00725751">
      <w:pPr>
        <w:ind w:firstLine="567"/>
        <w:jc w:val="both"/>
        <w:rPr>
          <w:b/>
          <w:sz w:val="22"/>
          <w:szCs w:val="22"/>
        </w:rPr>
      </w:pPr>
      <w:r w:rsidRPr="00FF5AD4">
        <w:rPr>
          <w:b/>
          <w:sz w:val="22"/>
          <w:szCs w:val="22"/>
        </w:rPr>
        <w:t>Informația consolidată privind numărul întreprinderilor de stat și societăților comerciale</w:t>
      </w:r>
      <w:r w:rsidR="00805AFD" w:rsidRPr="00FF5AD4">
        <w:rPr>
          <w:b/>
          <w:sz w:val="22"/>
          <w:szCs w:val="22"/>
        </w:rPr>
        <w:t xml:space="preserve"> </w:t>
      </w:r>
      <w:r w:rsidRPr="00FF5AD4">
        <w:rPr>
          <w:b/>
          <w:sz w:val="22"/>
          <w:szCs w:val="22"/>
        </w:rPr>
        <w:t>cu capital de stat conform Registrului patrimoniului public,</w:t>
      </w:r>
      <w:r w:rsidR="00725751" w:rsidRPr="00FF5AD4">
        <w:rPr>
          <w:b/>
          <w:sz w:val="22"/>
          <w:szCs w:val="22"/>
        </w:rPr>
        <w:t xml:space="preserve"> </w:t>
      </w:r>
      <w:r w:rsidRPr="00FF5AD4">
        <w:rPr>
          <w:b/>
          <w:sz w:val="22"/>
          <w:szCs w:val="22"/>
        </w:rPr>
        <w:t>la situația din 30.06.20</w:t>
      </w:r>
      <w:r w:rsidR="00252A0A" w:rsidRPr="00FF5AD4">
        <w:rPr>
          <w:b/>
          <w:sz w:val="22"/>
          <w:szCs w:val="22"/>
        </w:rPr>
        <w:t>2</w:t>
      </w:r>
      <w:r w:rsidR="00035FBD" w:rsidRPr="00FF5AD4">
        <w:rPr>
          <w:b/>
          <w:sz w:val="22"/>
          <w:szCs w:val="22"/>
        </w:rPr>
        <w:t>3</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6"/>
        <w:gridCol w:w="633"/>
        <w:gridCol w:w="688"/>
        <w:gridCol w:w="756"/>
        <w:gridCol w:w="751"/>
        <w:gridCol w:w="1041"/>
        <w:gridCol w:w="756"/>
        <w:gridCol w:w="636"/>
        <w:gridCol w:w="1347"/>
      </w:tblGrid>
      <w:tr w:rsidR="00035FBD" w:rsidRPr="00FF5AD4" w14:paraId="1A4B0394" w14:textId="77777777" w:rsidTr="004E180D">
        <w:trPr>
          <w:jc w:val="center"/>
        </w:trPr>
        <w:tc>
          <w:tcPr>
            <w:tcW w:w="3103"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501AFBFF"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p>
        </w:tc>
        <w:tc>
          <w:tcPr>
            <w:tcW w:w="132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24E9D"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b/>
                <w:bCs/>
                <w:sz w:val="18"/>
                <w:szCs w:val="18"/>
                <w:lang w:eastAsia="ro-RO" w:bidi="ro-RO"/>
              </w:rPr>
              <w:t>Î.S.</w:t>
            </w:r>
          </w:p>
        </w:tc>
        <w:tc>
          <w:tcPr>
            <w:tcW w:w="5202" w:type="dxa"/>
            <w:gridSpan w:val="6"/>
            <w:tcBorders>
              <w:top w:val="single" w:sz="4" w:space="0" w:color="auto"/>
              <w:left w:val="single" w:sz="4" w:space="0" w:color="auto"/>
              <w:bottom w:val="single" w:sz="4" w:space="0" w:color="auto"/>
              <w:right w:val="single" w:sz="4" w:space="0" w:color="auto"/>
            </w:tcBorders>
          </w:tcPr>
          <w:p w14:paraId="28CEA2DF" w14:textId="77777777" w:rsidR="00035FBD" w:rsidRPr="00FF5AD4" w:rsidRDefault="00035FBD" w:rsidP="00035FBD">
            <w:pPr>
              <w:widowControl w:val="0"/>
              <w:tabs>
                <w:tab w:val="left" w:pos="450"/>
              </w:tabs>
              <w:spacing w:before="100" w:beforeAutospacing="1" w:after="100" w:afterAutospacing="1"/>
              <w:jc w:val="center"/>
              <w:rPr>
                <w:rFonts w:eastAsia="Microsoft Sans Serif"/>
                <w:b/>
                <w:bCs/>
                <w:sz w:val="18"/>
                <w:szCs w:val="18"/>
                <w:lang w:eastAsia="ro-RO" w:bidi="ro-RO"/>
              </w:rPr>
            </w:pPr>
            <w:r w:rsidRPr="00FF5AD4">
              <w:rPr>
                <w:rFonts w:eastAsia="Microsoft Sans Serif"/>
                <w:b/>
                <w:bCs/>
                <w:sz w:val="18"/>
                <w:szCs w:val="18"/>
                <w:lang w:eastAsia="ro-RO" w:bidi="ro-RO"/>
              </w:rPr>
              <w:t>S.C.</w:t>
            </w:r>
          </w:p>
        </w:tc>
      </w:tr>
      <w:tr w:rsidR="00035FBD" w:rsidRPr="00FF5AD4" w14:paraId="3B9B852C" w14:textId="77777777" w:rsidTr="004E180D">
        <w:trPr>
          <w:jc w:val="center"/>
        </w:trPr>
        <w:tc>
          <w:tcPr>
            <w:tcW w:w="3103" w:type="dxa"/>
            <w:vMerge/>
            <w:tcBorders>
              <w:left w:val="single" w:sz="4" w:space="0" w:color="auto"/>
              <w:right w:val="single" w:sz="4" w:space="0" w:color="auto"/>
            </w:tcBorders>
            <w:vAlign w:val="center"/>
            <w:hideMark/>
          </w:tcPr>
          <w:p w14:paraId="4AD511F1" w14:textId="77777777" w:rsidR="00035FBD" w:rsidRPr="00FF5AD4" w:rsidRDefault="00035FBD" w:rsidP="00035FBD">
            <w:pPr>
              <w:widowControl w:val="0"/>
              <w:tabs>
                <w:tab w:val="left" w:pos="450"/>
              </w:tabs>
              <w:rPr>
                <w:rFonts w:eastAsia="Microsoft Sans Serif"/>
                <w:sz w:val="18"/>
                <w:szCs w:val="18"/>
                <w:lang w:eastAsia="ro-RO" w:bidi="ro-RO"/>
              </w:rPr>
            </w:pPr>
          </w:p>
        </w:tc>
        <w:tc>
          <w:tcPr>
            <w:tcW w:w="637" w:type="dxa"/>
            <w:vMerge w:val="restart"/>
            <w:tcBorders>
              <w:top w:val="single" w:sz="4" w:space="0" w:color="auto"/>
              <w:left w:val="single" w:sz="4" w:space="0" w:color="auto"/>
              <w:right w:val="single" w:sz="4" w:space="0" w:color="auto"/>
            </w:tcBorders>
            <w:hideMark/>
          </w:tcPr>
          <w:p w14:paraId="6B1E27D6"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Unități</w:t>
            </w:r>
          </w:p>
        </w:tc>
        <w:tc>
          <w:tcPr>
            <w:tcW w:w="692" w:type="dxa"/>
            <w:vMerge w:val="restart"/>
            <w:tcBorders>
              <w:top w:val="single" w:sz="4" w:space="0" w:color="auto"/>
              <w:left w:val="single" w:sz="4" w:space="0" w:color="auto"/>
              <w:right w:val="single" w:sz="4" w:space="0" w:color="auto"/>
            </w:tcBorders>
            <w:hideMark/>
          </w:tcPr>
          <w:p w14:paraId="7EEB1C0C"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Capital social</w:t>
            </w:r>
          </w:p>
          <w:p w14:paraId="1C9FFA5D"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(mil.lei)</w:t>
            </w:r>
          </w:p>
        </w:tc>
        <w:tc>
          <w:tcPr>
            <w:tcW w:w="242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547AF5" w14:textId="77777777" w:rsidR="00035FBD" w:rsidRPr="00FF5AD4" w:rsidRDefault="00035FBD" w:rsidP="00035FBD">
            <w:pPr>
              <w:widowControl w:val="0"/>
              <w:tabs>
                <w:tab w:val="left" w:pos="450"/>
              </w:tabs>
              <w:spacing w:before="100" w:beforeAutospacing="1" w:after="100" w:afterAutospacing="1"/>
              <w:ind w:right="-79"/>
              <w:jc w:val="center"/>
              <w:rPr>
                <w:rFonts w:eastAsia="Microsoft Sans Serif"/>
                <w:sz w:val="18"/>
                <w:szCs w:val="18"/>
                <w:lang w:eastAsia="ro-RO" w:bidi="ro-RO"/>
              </w:rPr>
            </w:pPr>
            <w:r w:rsidRPr="00FF5AD4">
              <w:rPr>
                <w:rFonts w:eastAsia="Microsoft Sans Serif"/>
                <w:b/>
                <w:bCs/>
                <w:sz w:val="18"/>
                <w:szCs w:val="18"/>
                <w:lang w:eastAsia="ro-RO" w:bidi="ro-RO"/>
              </w:rPr>
              <w:t>Cu cota (partea socială a) statului în capitalul social</w:t>
            </w:r>
          </w:p>
        </w:tc>
        <w:tc>
          <w:tcPr>
            <w:tcW w:w="2780" w:type="dxa"/>
            <w:gridSpan w:val="3"/>
            <w:tcBorders>
              <w:top w:val="single" w:sz="4" w:space="0" w:color="auto"/>
              <w:left w:val="single" w:sz="4" w:space="0" w:color="auto"/>
              <w:right w:val="single" w:sz="4" w:space="0" w:color="auto"/>
            </w:tcBorders>
          </w:tcPr>
          <w:p w14:paraId="03FDD330"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b/>
                <w:bCs/>
                <w:sz w:val="18"/>
                <w:szCs w:val="18"/>
                <w:lang w:eastAsia="ro-RO" w:bidi="ro-RO"/>
              </w:rPr>
              <w:t>din care cu cota (partea socială a) statului mai mare de 50%</w:t>
            </w:r>
          </w:p>
        </w:tc>
      </w:tr>
      <w:tr w:rsidR="00035FBD" w:rsidRPr="00FF5AD4" w14:paraId="129C68C9" w14:textId="77777777" w:rsidTr="004E180D">
        <w:trPr>
          <w:jc w:val="center"/>
        </w:trPr>
        <w:tc>
          <w:tcPr>
            <w:tcW w:w="3103" w:type="dxa"/>
            <w:vMerge/>
            <w:tcBorders>
              <w:left w:val="single" w:sz="4" w:space="0" w:color="auto"/>
              <w:right w:val="single" w:sz="4" w:space="0" w:color="auto"/>
            </w:tcBorders>
            <w:vAlign w:val="center"/>
            <w:hideMark/>
          </w:tcPr>
          <w:p w14:paraId="5850AD51" w14:textId="77777777" w:rsidR="00035FBD" w:rsidRPr="00FF5AD4" w:rsidRDefault="00035FBD" w:rsidP="00035FBD">
            <w:pPr>
              <w:widowControl w:val="0"/>
              <w:tabs>
                <w:tab w:val="left" w:pos="450"/>
              </w:tabs>
              <w:rPr>
                <w:rFonts w:eastAsia="Microsoft Sans Serif"/>
                <w:sz w:val="18"/>
                <w:szCs w:val="18"/>
                <w:lang w:eastAsia="ro-RO" w:bidi="ro-RO"/>
              </w:rPr>
            </w:pPr>
          </w:p>
        </w:tc>
        <w:tc>
          <w:tcPr>
            <w:tcW w:w="637" w:type="dxa"/>
            <w:vMerge/>
            <w:tcBorders>
              <w:left w:val="single" w:sz="4" w:space="0" w:color="auto"/>
              <w:right w:val="single" w:sz="4" w:space="0" w:color="auto"/>
            </w:tcBorders>
            <w:vAlign w:val="center"/>
            <w:hideMark/>
          </w:tcPr>
          <w:p w14:paraId="2A15EF71"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692" w:type="dxa"/>
            <w:vMerge/>
            <w:tcBorders>
              <w:left w:val="single" w:sz="4" w:space="0" w:color="auto"/>
              <w:right w:val="single" w:sz="4" w:space="0" w:color="auto"/>
            </w:tcBorders>
            <w:vAlign w:val="center"/>
            <w:hideMark/>
          </w:tcPr>
          <w:p w14:paraId="268F94EC"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599"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6D50F786" w14:textId="77777777" w:rsidR="00035FBD" w:rsidRPr="00FF5AD4" w:rsidRDefault="00035FBD" w:rsidP="00035FBD">
            <w:pPr>
              <w:widowControl w:val="0"/>
              <w:tabs>
                <w:tab w:val="left" w:pos="450"/>
              </w:tabs>
              <w:spacing w:before="100" w:beforeAutospacing="1" w:after="100" w:afterAutospacing="1"/>
              <w:ind w:right="-153"/>
              <w:jc w:val="center"/>
              <w:rPr>
                <w:rFonts w:eastAsia="Microsoft Sans Serif"/>
                <w:b/>
                <w:sz w:val="18"/>
                <w:szCs w:val="18"/>
                <w:lang w:eastAsia="ro-RO" w:bidi="ro-RO"/>
              </w:rPr>
            </w:pPr>
            <w:r w:rsidRPr="00FF5AD4">
              <w:rPr>
                <w:rFonts w:eastAsia="Microsoft Sans Serif"/>
                <w:b/>
                <w:sz w:val="18"/>
                <w:szCs w:val="18"/>
                <w:lang w:eastAsia="ro-RO" w:bidi="ro-RO"/>
              </w:rPr>
              <w:t xml:space="preserve">Unități </w:t>
            </w:r>
          </w:p>
        </w:tc>
        <w:tc>
          <w:tcPr>
            <w:tcW w:w="1823" w:type="dxa"/>
            <w:gridSpan w:val="2"/>
            <w:tcBorders>
              <w:top w:val="single" w:sz="4" w:space="0" w:color="auto"/>
              <w:left w:val="single" w:sz="4" w:space="0" w:color="auto"/>
              <w:bottom w:val="single" w:sz="4" w:space="0" w:color="auto"/>
              <w:right w:val="single" w:sz="4" w:space="0" w:color="auto"/>
            </w:tcBorders>
            <w:hideMark/>
          </w:tcPr>
          <w:p w14:paraId="5634CF0F"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Capital social (mil.lei)</w:t>
            </w:r>
          </w:p>
        </w:tc>
        <w:tc>
          <w:tcPr>
            <w:tcW w:w="756" w:type="dxa"/>
            <w:vMerge w:val="restart"/>
            <w:tcBorders>
              <w:left w:val="single" w:sz="4" w:space="0" w:color="auto"/>
              <w:right w:val="single" w:sz="4" w:space="0" w:color="auto"/>
            </w:tcBorders>
            <w:tcMar>
              <w:top w:w="0" w:type="dxa"/>
              <w:left w:w="108" w:type="dxa"/>
              <w:bottom w:w="0" w:type="dxa"/>
              <w:right w:w="108" w:type="dxa"/>
            </w:tcMar>
            <w:hideMark/>
          </w:tcPr>
          <w:p w14:paraId="42F84432"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 xml:space="preserve">Unități </w:t>
            </w:r>
          </w:p>
        </w:tc>
        <w:tc>
          <w:tcPr>
            <w:tcW w:w="2024" w:type="dxa"/>
            <w:gridSpan w:val="2"/>
            <w:tcBorders>
              <w:left w:val="single" w:sz="4" w:space="0" w:color="auto"/>
              <w:right w:val="single" w:sz="4" w:space="0" w:color="auto"/>
            </w:tcBorders>
          </w:tcPr>
          <w:p w14:paraId="495D1286" w14:textId="77777777" w:rsidR="00035FBD" w:rsidRPr="00FF5AD4" w:rsidRDefault="00035FBD" w:rsidP="00035FBD">
            <w:pPr>
              <w:widowControl w:val="0"/>
              <w:tabs>
                <w:tab w:val="left" w:pos="450"/>
              </w:tabs>
              <w:jc w:val="center"/>
              <w:rPr>
                <w:rFonts w:eastAsia="Microsoft Sans Serif"/>
                <w:sz w:val="18"/>
                <w:szCs w:val="18"/>
                <w:lang w:eastAsia="ro-RO" w:bidi="ro-RO"/>
              </w:rPr>
            </w:pPr>
            <w:r w:rsidRPr="00FF5AD4">
              <w:rPr>
                <w:rFonts w:eastAsia="Microsoft Sans Serif"/>
                <w:b/>
                <w:sz w:val="18"/>
                <w:szCs w:val="18"/>
                <w:lang w:eastAsia="ro-RO" w:bidi="ro-RO"/>
              </w:rPr>
              <w:t>Capital social (mil.lei)</w:t>
            </w:r>
          </w:p>
        </w:tc>
      </w:tr>
      <w:tr w:rsidR="00035FBD" w:rsidRPr="00FF5AD4" w14:paraId="3D0D4609" w14:textId="77777777" w:rsidTr="004E180D">
        <w:trPr>
          <w:trHeight w:val="230"/>
          <w:jc w:val="center"/>
        </w:trPr>
        <w:tc>
          <w:tcPr>
            <w:tcW w:w="3103" w:type="dxa"/>
            <w:vMerge/>
            <w:tcBorders>
              <w:left w:val="single" w:sz="4" w:space="0" w:color="auto"/>
              <w:right w:val="single" w:sz="4" w:space="0" w:color="auto"/>
            </w:tcBorders>
            <w:vAlign w:val="center"/>
            <w:hideMark/>
          </w:tcPr>
          <w:p w14:paraId="156CB326" w14:textId="77777777" w:rsidR="00035FBD" w:rsidRPr="00FF5AD4" w:rsidRDefault="00035FBD" w:rsidP="00035FBD">
            <w:pPr>
              <w:widowControl w:val="0"/>
              <w:tabs>
                <w:tab w:val="left" w:pos="450"/>
              </w:tabs>
              <w:rPr>
                <w:rFonts w:eastAsia="Microsoft Sans Serif"/>
                <w:sz w:val="18"/>
                <w:szCs w:val="18"/>
                <w:lang w:eastAsia="ro-RO" w:bidi="ro-RO"/>
              </w:rPr>
            </w:pPr>
          </w:p>
        </w:tc>
        <w:tc>
          <w:tcPr>
            <w:tcW w:w="637" w:type="dxa"/>
            <w:vMerge/>
            <w:tcBorders>
              <w:left w:val="single" w:sz="4" w:space="0" w:color="auto"/>
              <w:right w:val="single" w:sz="4" w:space="0" w:color="auto"/>
            </w:tcBorders>
            <w:vAlign w:val="center"/>
            <w:hideMark/>
          </w:tcPr>
          <w:p w14:paraId="06218144"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692" w:type="dxa"/>
            <w:vMerge/>
            <w:tcBorders>
              <w:left w:val="single" w:sz="4" w:space="0" w:color="auto"/>
              <w:right w:val="single" w:sz="4" w:space="0" w:color="auto"/>
            </w:tcBorders>
            <w:vAlign w:val="center"/>
            <w:hideMark/>
          </w:tcPr>
          <w:p w14:paraId="4E68B39E"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599" w:type="dxa"/>
            <w:vMerge/>
            <w:tcBorders>
              <w:left w:val="single" w:sz="4" w:space="0" w:color="auto"/>
              <w:right w:val="single" w:sz="4" w:space="0" w:color="auto"/>
            </w:tcBorders>
            <w:vAlign w:val="center"/>
            <w:hideMark/>
          </w:tcPr>
          <w:p w14:paraId="21BF8ACB"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762" w:type="dxa"/>
            <w:tcBorders>
              <w:top w:val="single" w:sz="4" w:space="0" w:color="auto"/>
              <w:left w:val="single" w:sz="4" w:space="0" w:color="auto"/>
              <w:right w:val="single" w:sz="4" w:space="0" w:color="auto"/>
            </w:tcBorders>
            <w:hideMark/>
          </w:tcPr>
          <w:p w14:paraId="4C3C51C8"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Total</w:t>
            </w:r>
          </w:p>
        </w:tc>
        <w:tc>
          <w:tcPr>
            <w:tcW w:w="1061" w:type="dxa"/>
            <w:tcBorders>
              <w:top w:val="single" w:sz="4" w:space="0" w:color="auto"/>
              <w:left w:val="single" w:sz="4" w:space="0" w:color="auto"/>
              <w:right w:val="single" w:sz="4" w:space="0" w:color="auto"/>
            </w:tcBorders>
            <w:hideMark/>
          </w:tcPr>
          <w:p w14:paraId="411A3CCC"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sz w:val="18"/>
                <w:szCs w:val="18"/>
                <w:lang w:eastAsia="ro-RO" w:bidi="ro-RO"/>
              </w:rPr>
              <w:t>i</w:t>
            </w:r>
            <w:r w:rsidRPr="00FF5AD4">
              <w:rPr>
                <w:rFonts w:eastAsia="Microsoft Sans Serif"/>
                <w:b/>
                <w:sz w:val="18"/>
                <w:szCs w:val="18"/>
                <w:lang w:eastAsia="ro-RO" w:bidi="ro-RO"/>
              </w:rPr>
              <w:t xml:space="preserve">nclusiv cota </w:t>
            </w:r>
            <w:r w:rsidRPr="00FF5AD4">
              <w:rPr>
                <w:rFonts w:eastAsia="Microsoft Sans Serif"/>
                <w:b/>
                <w:bCs/>
                <w:sz w:val="18"/>
                <w:szCs w:val="18"/>
                <w:lang w:eastAsia="ro-RO" w:bidi="ro-RO"/>
              </w:rPr>
              <w:t>(partea socială a)</w:t>
            </w:r>
            <w:r w:rsidRPr="00FF5AD4">
              <w:rPr>
                <w:rFonts w:eastAsia="Microsoft Sans Serif"/>
                <w:b/>
                <w:sz w:val="18"/>
                <w:szCs w:val="18"/>
                <w:lang w:eastAsia="ro-RO" w:bidi="ro-RO"/>
              </w:rPr>
              <w:t xml:space="preserve"> statului</w:t>
            </w:r>
          </w:p>
        </w:tc>
        <w:tc>
          <w:tcPr>
            <w:tcW w:w="756" w:type="dxa"/>
            <w:vMerge/>
            <w:tcBorders>
              <w:left w:val="single" w:sz="4" w:space="0" w:color="auto"/>
              <w:bottom w:val="single" w:sz="4" w:space="0" w:color="auto"/>
              <w:right w:val="single" w:sz="4" w:space="0" w:color="auto"/>
            </w:tcBorders>
            <w:vAlign w:val="center"/>
            <w:hideMark/>
          </w:tcPr>
          <w:p w14:paraId="269B4177" w14:textId="77777777" w:rsidR="00035FBD" w:rsidRPr="00FF5AD4" w:rsidRDefault="00035FBD" w:rsidP="00035FBD">
            <w:pPr>
              <w:widowControl w:val="0"/>
              <w:tabs>
                <w:tab w:val="left" w:pos="450"/>
              </w:tabs>
              <w:rPr>
                <w:rFonts w:eastAsia="Microsoft Sans Serif"/>
                <w:b/>
                <w:sz w:val="18"/>
                <w:szCs w:val="18"/>
                <w:lang w:eastAsia="ro-RO" w:bidi="ro-RO"/>
              </w:rPr>
            </w:pPr>
          </w:p>
        </w:tc>
        <w:tc>
          <w:tcPr>
            <w:tcW w:w="642" w:type="dxa"/>
            <w:tcBorders>
              <w:left w:val="single" w:sz="4" w:space="0" w:color="auto"/>
              <w:bottom w:val="single" w:sz="4" w:space="0" w:color="auto"/>
              <w:right w:val="single" w:sz="4" w:space="0" w:color="auto"/>
            </w:tcBorders>
          </w:tcPr>
          <w:p w14:paraId="2D2B4687" w14:textId="77777777" w:rsidR="00035FBD" w:rsidRPr="00FF5AD4" w:rsidRDefault="00035FBD" w:rsidP="00035FBD">
            <w:pPr>
              <w:widowControl w:val="0"/>
              <w:tabs>
                <w:tab w:val="left" w:pos="450"/>
              </w:tabs>
              <w:jc w:val="center"/>
              <w:rPr>
                <w:rFonts w:eastAsia="Microsoft Sans Serif"/>
                <w:b/>
                <w:sz w:val="18"/>
                <w:szCs w:val="18"/>
                <w:lang w:eastAsia="ro-RO" w:bidi="ro-RO"/>
              </w:rPr>
            </w:pPr>
            <w:r w:rsidRPr="00FF5AD4">
              <w:rPr>
                <w:rFonts w:eastAsia="Microsoft Sans Serif"/>
                <w:b/>
                <w:sz w:val="18"/>
                <w:szCs w:val="18"/>
                <w:lang w:eastAsia="ro-RO" w:bidi="ro-RO"/>
              </w:rPr>
              <w:t>Total</w:t>
            </w:r>
          </w:p>
        </w:tc>
        <w:tc>
          <w:tcPr>
            <w:tcW w:w="1382" w:type="dxa"/>
            <w:tcBorders>
              <w:left w:val="single" w:sz="4" w:space="0" w:color="auto"/>
              <w:bottom w:val="single" w:sz="4" w:space="0" w:color="auto"/>
              <w:right w:val="single" w:sz="4" w:space="0" w:color="auto"/>
            </w:tcBorders>
          </w:tcPr>
          <w:p w14:paraId="703D69C7" w14:textId="77777777" w:rsidR="00035FBD" w:rsidRPr="00FF5AD4" w:rsidRDefault="00035FBD" w:rsidP="00035FBD">
            <w:pPr>
              <w:widowControl w:val="0"/>
              <w:tabs>
                <w:tab w:val="left" w:pos="450"/>
              </w:tabs>
              <w:jc w:val="center"/>
              <w:rPr>
                <w:rFonts w:eastAsia="Microsoft Sans Serif"/>
                <w:b/>
                <w:bCs/>
                <w:sz w:val="18"/>
                <w:szCs w:val="18"/>
                <w:lang w:eastAsia="ro-RO" w:bidi="ro-RO"/>
              </w:rPr>
            </w:pPr>
            <w:r w:rsidRPr="00FF5AD4">
              <w:rPr>
                <w:rFonts w:eastAsia="Microsoft Sans Serif"/>
                <w:b/>
                <w:sz w:val="18"/>
                <w:szCs w:val="18"/>
                <w:lang w:eastAsia="ro-RO" w:bidi="ro-RO"/>
              </w:rPr>
              <w:t xml:space="preserve">inclusiv cota </w:t>
            </w:r>
            <w:r w:rsidRPr="00FF5AD4">
              <w:rPr>
                <w:rFonts w:eastAsia="Microsoft Sans Serif"/>
                <w:b/>
                <w:bCs/>
                <w:sz w:val="18"/>
                <w:szCs w:val="18"/>
                <w:lang w:eastAsia="ro-RO" w:bidi="ro-RO"/>
              </w:rPr>
              <w:t xml:space="preserve">(partea </w:t>
            </w:r>
          </w:p>
          <w:p w14:paraId="7F0FF518" w14:textId="77777777" w:rsidR="00035FBD" w:rsidRPr="00FF5AD4" w:rsidRDefault="00035FBD" w:rsidP="00035FBD">
            <w:pPr>
              <w:widowControl w:val="0"/>
              <w:tabs>
                <w:tab w:val="left" w:pos="450"/>
              </w:tabs>
              <w:jc w:val="center"/>
              <w:rPr>
                <w:rFonts w:eastAsia="Microsoft Sans Serif"/>
                <w:b/>
                <w:bCs/>
                <w:sz w:val="18"/>
                <w:szCs w:val="18"/>
                <w:lang w:eastAsia="ro-RO" w:bidi="ro-RO"/>
              </w:rPr>
            </w:pPr>
            <w:r w:rsidRPr="00FF5AD4">
              <w:rPr>
                <w:rFonts w:eastAsia="Microsoft Sans Serif"/>
                <w:b/>
                <w:bCs/>
                <w:sz w:val="18"/>
                <w:szCs w:val="18"/>
                <w:lang w:eastAsia="ro-RO" w:bidi="ro-RO"/>
              </w:rPr>
              <w:t>socială a)</w:t>
            </w:r>
          </w:p>
          <w:p w14:paraId="223A9906" w14:textId="77777777" w:rsidR="00035FBD" w:rsidRPr="00FF5AD4" w:rsidRDefault="00035FBD" w:rsidP="00035FBD">
            <w:pPr>
              <w:widowControl w:val="0"/>
              <w:tabs>
                <w:tab w:val="left" w:pos="450"/>
              </w:tabs>
              <w:jc w:val="center"/>
              <w:rPr>
                <w:rFonts w:eastAsia="Microsoft Sans Serif"/>
                <w:b/>
                <w:sz w:val="18"/>
                <w:szCs w:val="18"/>
                <w:lang w:eastAsia="ro-RO" w:bidi="ro-RO"/>
              </w:rPr>
            </w:pPr>
            <w:r w:rsidRPr="00FF5AD4">
              <w:rPr>
                <w:rFonts w:eastAsia="Microsoft Sans Serif"/>
                <w:b/>
                <w:bCs/>
                <w:sz w:val="18"/>
                <w:szCs w:val="18"/>
                <w:lang w:eastAsia="ro-RO" w:bidi="ro-RO"/>
              </w:rPr>
              <w:t xml:space="preserve"> </w:t>
            </w:r>
            <w:r w:rsidRPr="00FF5AD4">
              <w:rPr>
                <w:rFonts w:eastAsia="Microsoft Sans Serif"/>
                <w:b/>
                <w:sz w:val="18"/>
                <w:szCs w:val="18"/>
                <w:lang w:eastAsia="ro-RO" w:bidi="ro-RO"/>
              </w:rPr>
              <w:t>statului</w:t>
            </w:r>
          </w:p>
        </w:tc>
      </w:tr>
      <w:tr w:rsidR="00035FBD" w:rsidRPr="00FF5AD4" w14:paraId="7CA95FA8"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448C5B" w14:textId="77777777" w:rsidR="00035FBD" w:rsidRPr="00FF5AD4" w:rsidRDefault="00035FBD" w:rsidP="00035FBD">
            <w:pPr>
              <w:widowControl w:val="0"/>
              <w:tabs>
                <w:tab w:val="left" w:pos="450"/>
              </w:tabs>
              <w:spacing w:before="100" w:beforeAutospacing="1" w:after="100" w:afterAutospacing="1"/>
              <w:rPr>
                <w:rFonts w:eastAsia="Microsoft Sans Serif"/>
                <w:sz w:val="18"/>
                <w:szCs w:val="18"/>
                <w:lang w:eastAsia="ro-RO" w:bidi="ro-RO"/>
              </w:rPr>
            </w:pPr>
            <w:r w:rsidRPr="00FF5AD4">
              <w:rPr>
                <w:rFonts w:eastAsia="Microsoft Sans Serif"/>
                <w:b/>
                <w:bCs/>
                <w:sz w:val="18"/>
                <w:szCs w:val="18"/>
                <w:lang w:eastAsia="ro-RO" w:bidi="ro-RO"/>
              </w:rPr>
              <w:t>Total conform Registrului patrimoniului public</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C944AA"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172</w:t>
            </w:r>
          </w:p>
        </w:tc>
        <w:tc>
          <w:tcPr>
            <w:tcW w:w="692" w:type="dxa"/>
            <w:tcBorders>
              <w:top w:val="single" w:sz="4" w:space="0" w:color="auto"/>
              <w:left w:val="single" w:sz="4" w:space="0" w:color="auto"/>
              <w:bottom w:val="single" w:sz="4" w:space="0" w:color="auto"/>
              <w:right w:val="single" w:sz="4" w:space="0" w:color="auto"/>
            </w:tcBorders>
            <w:vAlign w:val="center"/>
          </w:tcPr>
          <w:p w14:paraId="2D5C2425"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5299,0</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E378FB"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70</w:t>
            </w:r>
          </w:p>
        </w:tc>
        <w:tc>
          <w:tcPr>
            <w:tcW w:w="762" w:type="dxa"/>
            <w:tcBorders>
              <w:top w:val="single" w:sz="4" w:space="0" w:color="auto"/>
              <w:left w:val="single" w:sz="4" w:space="0" w:color="auto"/>
              <w:bottom w:val="single" w:sz="4" w:space="0" w:color="auto"/>
              <w:right w:val="single" w:sz="4" w:space="0" w:color="auto"/>
            </w:tcBorders>
            <w:vAlign w:val="center"/>
          </w:tcPr>
          <w:p w14:paraId="2BA51159"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8170,1</w:t>
            </w:r>
          </w:p>
        </w:tc>
        <w:tc>
          <w:tcPr>
            <w:tcW w:w="1061" w:type="dxa"/>
            <w:tcBorders>
              <w:top w:val="single" w:sz="4" w:space="0" w:color="auto"/>
              <w:left w:val="single" w:sz="4" w:space="0" w:color="auto"/>
              <w:bottom w:val="single" w:sz="4" w:space="0" w:color="auto"/>
              <w:right w:val="single" w:sz="4" w:space="0" w:color="auto"/>
            </w:tcBorders>
            <w:vAlign w:val="center"/>
          </w:tcPr>
          <w:p w14:paraId="769746D7"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6582,3</w:t>
            </w:r>
          </w:p>
        </w:tc>
        <w:tc>
          <w:tcPr>
            <w:tcW w:w="756" w:type="dxa"/>
            <w:tcBorders>
              <w:top w:val="single" w:sz="4" w:space="0" w:color="auto"/>
              <w:left w:val="single" w:sz="4" w:space="0" w:color="auto"/>
              <w:bottom w:val="single" w:sz="4" w:space="0" w:color="auto"/>
              <w:right w:val="single" w:sz="4" w:space="0" w:color="auto"/>
            </w:tcBorders>
            <w:vAlign w:val="center"/>
          </w:tcPr>
          <w:p w14:paraId="24859933"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51</w:t>
            </w:r>
          </w:p>
        </w:tc>
        <w:tc>
          <w:tcPr>
            <w:tcW w:w="642" w:type="dxa"/>
            <w:tcBorders>
              <w:top w:val="single" w:sz="4" w:space="0" w:color="auto"/>
              <w:left w:val="single" w:sz="4" w:space="0" w:color="auto"/>
              <w:bottom w:val="single" w:sz="4" w:space="0" w:color="auto"/>
              <w:right w:val="single" w:sz="4" w:space="0" w:color="auto"/>
            </w:tcBorders>
            <w:vAlign w:val="center"/>
          </w:tcPr>
          <w:p w14:paraId="3452ED01"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6205,9</w:t>
            </w:r>
          </w:p>
        </w:tc>
        <w:tc>
          <w:tcPr>
            <w:tcW w:w="1382" w:type="dxa"/>
            <w:tcBorders>
              <w:top w:val="single" w:sz="4" w:space="0" w:color="auto"/>
              <w:left w:val="single" w:sz="4" w:space="0" w:color="auto"/>
              <w:bottom w:val="single" w:sz="4" w:space="0" w:color="auto"/>
              <w:right w:val="single" w:sz="4" w:space="0" w:color="auto"/>
            </w:tcBorders>
            <w:vAlign w:val="center"/>
          </w:tcPr>
          <w:p w14:paraId="6C5B1108"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6081,2</w:t>
            </w:r>
          </w:p>
        </w:tc>
      </w:tr>
      <w:tr w:rsidR="00035FBD" w:rsidRPr="00FF5AD4" w14:paraId="78F9C9DE" w14:textId="77777777" w:rsidTr="004E180D">
        <w:trPr>
          <w:trHeight w:val="74"/>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C7A4B3" w14:textId="77777777" w:rsidR="00035FBD" w:rsidRPr="00FF5AD4" w:rsidRDefault="00035FBD" w:rsidP="00035FBD">
            <w:pPr>
              <w:widowControl w:val="0"/>
              <w:tabs>
                <w:tab w:val="left" w:pos="450"/>
              </w:tabs>
              <w:spacing w:before="100" w:beforeAutospacing="1" w:after="100" w:afterAutospacing="1"/>
              <w:rPr>
                <w:rFonts w:eastAsia="Microsoft Sans Serif"/>
                <w:bCs/>
                <w:i/>
                <w:sz w:val="18"/>
                <w:szCs w:val="18"/>
                <w:lang w:eastAsia="ro-RO" w:bidi="ro-RO"/>
              </w:rPr>
            </w:pPr>
            <w:r w:rsidRPr="00FF5AD4">
              <w:rPr>
                <w:rFonts w:eastAsia="Microsoft Sans Serif"/>
                <w:bCs/>
                <w:i/>
                <w:sz w:val="18"/>
                <w:szCs w:val="18"/>
                <w:lang w:eastAsia="ro-RO" w:bidi="ro-RO"/>
              </w:rPr>
              <w:t>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61375"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692" w:type="dxa"/>
            <w:tcBorders>
              <w:top w:val="single" w:sz="4" w:space="0" w:color="auto"/>
              <w:left w:val="single" w:sz="4" w:space="0" w:color="auto"/>
              <w:bottom w:val="single" w:sz="4" w:space="0" w:color="auto"/>
              <w:right w:val="single" w:sz="4" w:space="0" w:color="auto"/>
            </w:tcBorders>
            <w:vAlign w:val="center"/>
          </w:tcPr>
          <w:p w14:paraId="7A2564B0"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94B771"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762" w:type="dxa"/>
            <w:tcBorders>
              <w:top w:val="single" w:sz="4" w:space="0" w:color="auto"/>
              <w:left w:val="single" w:sz="4" w:space="0" w:color="auto"/>
              <w:bottom w:val="single" w:sz="4" w:space="0" w:color="auto"/>
              <w:right w:val="single" w:sz="4" w:space="0" w:color="auto"/>
            </w:tcBorders>
            <w:vAlign w:val="center"/>
          </w:tcPr>
          <w:p w14:paraId="6F4E1522"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1061" w:type="dxa"/>
            <w:tcBorders>
              <w:top w:val="single" w:sz="4" w:space="0" w:color="auto"/>
              <w:left w:val="single" w:sz="4" w:space="0" w:color="auto"/>
              <w:bottom w:val="single" w:sz="4" w:space="0" w:color="auto"/>
              <w:right w:val="single" w:sz="4" w:space="0" w:color="auto"/>
            </w:tcBorders>
            <w:vAlign w:val="center"/>
          </w:tcPr>
          <w:p w14:paraId="218DA434"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756" w:type="dxa"/>
            <w:tcBorders>
              <w:top w:val="single" w:sz="4" w:space="0" w:color="auto"/>
              <w:left w:val="single" w:sz="4" w:space="0" w:color="auto"/>
              <w:bottom w:val="single" w:sz="4" w:space="0" w:color="auto"/>
              <w:right w:val="single" w:sz="4" w:space="0" w:color="auto"/>
            </w:tcBorders>
            <w:vAlign w:val="center"/>
          </w:tcPr>
          <w:p w14:paraId="51E11344" w14:textId="77777777" w:rsidR="00035FBD" w:rsidRPr="00FF5AD4" w:rsidRDefault="00035FBD" w:rsidP="00035FBD">
            <w:pPr>
              <w:widowControl w:val="0"/>
              <w:tabs>
                <w:tab w:val="left" w:pos="450"/>
              </w:tabs>
              <w:jc w:val="center"/>
              <w:rPr>
                <w:rFonts w:eastAsia="Microsoft Sans Serif"/>
                <w:sz w:val="18"/>
                <w:szCs w:val="18"/>
                <w:lang w:eastAsia="ro-RO" w:bidi="ro-RO"/>
              </w:rPr>
            </w:pPr>
          </w:p>
        </w:tc>
        <w:tc>
          <w:tcPr>
            <w:tcW w:w="642" w:type="dxa"/>
            <w:tcBorders>
              <w:top w:val="single" w:sz="4" w:space="0" w:color="auto"/>
              <w:left w:val="single" w:sz="4" w:space="0" w:color="auto"/>
              <w:bottom w:val="single" w:sz="4" w:space="0" w:color="auto"/>
              <w:right w:val="single" w:sz="4" w:space="0" w:color="auto"/>
            </w:tcBorders>
            <w:vAlign w:val="center"/>
          </w:tcPr>
          <w:p w14:paraId="42ACF045"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p>
        </w:tc>
        <w:tc>
          <w:tcPr>
            <w:tcW w:w="1382" w:type="dxa"/>
            <w:tcBorders>
              <w:top w:val="single" w:sz="4" w:space="0" w:color="auto"/>
              <w:left w:val="single" w:sz="4" w:space="0" w:color="auto"/>
              <w:bottom w:val="single" w:sz="4" w:space="0" w:color="auto"/>
              <w:right w:val="single" w:sz="4" w:space="0" w:color="auto"/>
            </w:tcBorders>
            <w:vAlign w:val="center"/>
          </w:tcPr>
          <w:p w14:paraId="7F8A555D"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p>
        </w:tc>
      </w:tr>
      <w:tr w:rsidR="00035FBD" w:rsidRPr="00FF5AD4" w14:paraId="768DDB99"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237DF" w14:textId="77777777" w:rsidR="00035FBD" w:rsidRPr="00FF5AD4" w:rsidRDefault="00035FBD" w:rsidP="00035FBD">
            <w:pPr>
              <w:widowControl w:val="0"/>
              <w:tabs>
                <w:tab w:val="left" w:pos="450"/>
              </w:tabs>
              <w:spacing w:before="100" w:beforeAutospacing="1" w:after="100" w:afterAutospacing="1"/>
              <w:rPr>
                <w:rFonts w:eastAsia="Microsoft Sans Serif"/>
                <w:i/>
                <w:sz w:val="18"/>
                <w:szCs w:val="18"/>
                <w:lang w:eastAsia="ro-RO" w:bidi="ro-RO"/>
              </w:rPr>
            </w:pPr>
            <w:r w:rsidRPr="00FF5AD4">
              <w:rPr>
                <w:rFonts w:eastAsia="Microsoft Sans Serif"/>
                <w:i/>
                <w:iCs/>
                <w:sz w:val="18"/>
                <w:szCs w:val="18"/>
                <w:lang w:eastAsia="ro-RO" w:bidi="ro-RO"/>
              </w:rPr>
              <w:t>- pe teritoriul Ucrainei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E620FB"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3</w:t>
            </w:r>
          </w:p>
        </w:tc>
        <w:tc>
          <w:tcPr>
            <w:tcW w:w="692" w:type="dxa"/>
            <w:tcBorders>
              <w:top w:val="single" w:sz="4" w:space="0" w:color="auto"/>
              <w:left w:val="single" w:sz="4" w:space="0" w:color="auto"/>
              <w:bottom w:val="single" w:sz="4" w:space="0" w:color="auto"/>
              <w:right w:val="single" w:sz="4" w:space="0" w:color="auto"/>
            </w:tcBorders>
            <w:vAlign w:val="center"/>
          </w:tcPr>
          <w:p w14:paraId="418C1526"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25,7</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43616" w14:textId="77777777" w:rsidR="00035FBD" w:rsidRPr="00FF5AD4" w:rsidRDefault="00035FBD" w:rsidP="00035FBD">
            <w:pPr>
              <w:widowControl w:val="0"/>
              <w:tabs>
                <w:tab w:val="left" w:pos="450"/>
              </w:tabs>
              <w:spacing w:line="8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762" w:type="dxa"/>
            <w:tcBorders>
              <w:top w:val="single" w:sz="4" w:space="0" w:color="auto"/>
              <w:left w:val="single" w:sz="4" w:space="0" w:color="auto"/>
              <w:bottom w:val="single" w:sz="4" w:space="0" w:color="auto"/>
              <w:right w:val="single" w:sz="4" w:space="0" w:color="auto"/>
            </w:tcBorders>
            <w:vAlign w:val="center"/>
          </w:tcPr>
          <w:p w14:paraId="406BB752" w14:textId="77777777" w:rsidR="00035FBD" w:rsidRPr="00FF5AD4" w:rsidRDefault="00035FBD" w:rsidP="00035FBD">
            <w:pPr>
              <w:widowControl w:val="0"/>
              <w:tabs>
                <w:tab w:val="left" w:pos="450"/>
              </w:tabs>
              <w:spacing w:line="8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7F6489A5" w14:textId="77777777" w:rsidR="00035FBD" w:rsidRPr="00FF5AD4" w:rsidRDefault="00035FBD" w:rsidP="00035FBD">
            <w:pPr>
              <w:widowControl w:val="0"/>
              <w:tabs>
                <w:tab w:val="left" w:pos="450"/>
              </w:tabs>
              <w:spacing w:line="8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4F017C5F" w14:textId="77777777" w:rsidR="00035FBD" w:rsidRPr="00FF5AD4" w:rsidRDefault="00035FBD" w:rsidP="00035FBD">
            <w:pPr>
              <w:widowControl w:val="0"/>
              <w:tabs>
                <w:tab w:val="left" w:pos="450"/>
              </w:tabs>
              <w:spacing w:line="8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642" w:type="dxa"/>
            <w:tcBorders>
              <w:top w:val="single" w:sz="4" w:space="0" w:color="auto"/>
              <w:left w:val="single" w:sz="4" w:space="0" w:color="auto"/>
              <w:bottom w:val="single" w:sz="4" w:space="0" w:color="auto"/>
              <w:right w:val="single" w:sz="4" w:space="0" w:color="auto"/>
            </w:tcBorders>
            <w:vAlign w:val="center"/>
          </w:tcPr>
          <w:p w14:paraId="070D250D"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w:t>
            </w:r>
          </w:p>
        </w:tc>
        <w:tc>
          <w:tcPr>
            <w:tcW w:w="1382" w:type="dxa"/>
            <w:tcBorders>
              <w:top w:val="single" w:sz="4" w:space="0" w:color="auto"/>
              <w:left w:val="single" w:sz="4" w:space="0" w:color="auto"/>
              <w:bottom w:val="single" w:sz="4" w:space="0" w:color="auto"/>
              <w:right w:val="single" w:sz="4" w:space="0" w:color="auto"/>
            </w:tcBorders>
            <w:vAlign w:val="center"/>
          </w:tcPr>
          <w:p w14:paraId="1E5323B7"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w:t>
            </w:r>
          </w:p>
        </w:tc>
      </w:tr>
      <w:tr w:rsidR="00035FBD" w:rsidRPr="00FF5AD4" w14:paraId="3564CF0F"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E7EA8" w14:textId="77777777" w:rsidR="00035FBD" w:rsidRPr="00FF5AD4" w:rsidRDefault="00035FBD" w:rsidP="009D142B">
            <w:pPr>
              <w:widowControl w:val="0"/>
              <w:numPr>
                <w:ilvl w:val="0"/>
                <w:numId w:val="32"/>
              </w:numPr>
              <w:tabs>
                <w:tab w:val="left" w:pos="164"/>
                <w:tab w:val="left" w:pos="330"/>
                <w:tab w:val="left" w:pos="450"/>
              </w:tabs>
              <w:spacing w:before="100" w:beforeAutospacing="1" w:after="160" w:line="259" w:lineRule="auto"/>
              <w:ind w:left="0" w:firstLine="0"/>
              <w:rPr>
                <w:i/>
                <w:sz w:val="18"/>
                <w:szCs w:val="18"/>
              </w:rPr>
            </w:pPr>
            <w:r w:rsidRPr="00FF5AD4">
              <w:rPr>
                <w:i/>
                <w:iCs/>
                <w:sz w:val="18"/>
                <w:szCs w:val="18"/>
              </w:rPr>
              <w:t>în procedura lichidării sau insolvabilității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BDD976"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43</w:t>
            </w:r>
          </w:p>
        </w:tc>
        <w:tc>
          <w:tcPr>
            <w:tcW w:w="692" w:type="dxa"/>
            <w:tcBorders>
              <w:top w:val="single" w:sz="4" w:space="0" w:color="auto"/>
              <w:left w:val="single" w:sz="4" w:space="0" w:color="auto"/>
              <w:bottom w:val="single" w:sz="4" w:space="0" w:color="auto"/>
              <w:right w:val="single" w:sz="4" w:space="0" w:color="auto"/>
            </w:tcBorders>
            <w:vAlign w:val="center"/>
          </w:tcPr>
          <w:p w14:paraId="6B4C42F4"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316,1</w:t>
            </w:r>
          </w:p>
        </w:tc>
        <w:tc>
          <w:tcPr>
            <w:tcW w:w="599" w:type="dxa"/>
            <w:tcBorders>
              <w:top w:val="single" w:sz="4" w:space="0" w:color="auto"/>
              <w:left w:val="single" w:sz="4" w:space="0" w:color="auto"/>
              <w:bottom w:val="single" w:sz="4" w:space="0" w:color="auto"/>
              <w:right w:val="single" w:sz="4" w:space="0" w:color="auto"/>
            </w:tcBorders>
            <w:vAlign w:val="center"/>
          </w:tcPr>
          <w:p w14:paraId="67B18898"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22</w:t>
            </w:r>
          </w:p>
        </w:tc>
        <w:tc>
          <w:tcPr>
            <w:tcW w:w="762" w:type="dxa"/>
            <w:tcBorders>
              <w:top w:val="single" w:sz="4" w:space="0" w:color="auto"/>
              <w:left w:val="single" w:sz="4" w:space="0" w:color="auto"/>
              <w:bottom w:val="single" w:sz="4" w:space="0" w:color="auto"/>
              <w:right w:val="single" w:sz="4" w:space="0" w:color="auto"/>
            </w:tcBorders>
            <w:vAlign w:val="center"/>
          </w:tcPr>
          <w:p w14:paraId="20D22D07"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491,8</w:t>
            </w:r>
          </w:p>
        </w:tc>
        <w:tc>
          <w:tcPr>
            <w:tcW w:w="1061" w:type="dxa"/>
            <w:tcBorders>
              <w:top w:val="single" w:sz="4" w:space="0" w:color="auto"/>
              <w:left w:val="single" w:sz="4" w:space="0" w:color="auto"/>
              <w:bottom w:val="single" w:sz="4" w:space="0" w:color="auto"/>
              <w:right w:val="single" w:sz="4" w:space="0" w:color="auto"/>
            </w:tcBorders>
            <w:vAlign w:val="center"/>
          </w:tcPr>
          <w:p w14:paraId="3A16180C"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329,8</w:t>
            </w:r>
          </w:p>
        </w:tc>
        <w:tc>
          <w:tcPr>
            <w:tcW w:w="756" w:type="dxa"/>
            <w:tcBorders>
              <w:top w:val="single" w:sz="4" w:space="0" w:color="auto"/>
              <w:left w:val="single" w:sz="4" w:space="0" w:color="auto"/>
              <w:bottom w:val="single" w:sz="4" w:space="0" w:color="auto"/>
              <w:right w:val="single" w:sz="4" w:space="0" w:color="auto"/>
            </w:tcBorders>
            <w:vAlign w:val="center"/>
          </w:tcPr>
          <w:p w14:paraId="7CA5482B"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12</w:t>
            </w:r>
          </w:p>
        </w:tc>
        <w:tc>
          <w:tcPr>
            <w:tcW w:w="642" w:type="dxa"/>
            <w:tcBorders>
              <w:top w:val="single" w:sz="4" w:space="0" w:color="auto"/>
              <w:left w:val="single" w:sz="4" w:space="0" w:color="auto"/>
              <w:bottom w:val="single" w:sz="4" w:space="0" w:color="auto"/>
              <w:right w:val="single" w:sz="4" w:space="0" w:color="auto"/>
            </w:tcBorders>
            <w:vAlign w:val="center"/>
          </w:tcPr>
          <w:p w14:paraId="6BCE8238"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388,8</w:t>
            </w:r>
          </w:p>
        </w:tc>
        <w:tc>
          <w:tcPr>
            <w:tcW w:w="1382" w:type="dxa"/>
            <w:tcBorders>
              <w:top w:val="single" w:sz="4" w:space="0" w:color="auto"/>
              <w:left w:val="single" w:sz="4" w:space="0" w:color="auto"/>
              <w:bottom w:val="single" w:sz="4" w:space="0" w:color="auto"/>
              <w:right w:val="single" w:sz="4" w:space="0" w:color="auto"/>
            </w:tcBorders>
            <w:vAlign w:val="center"/>
          </w:tcPr>
          <w:p w14:paraId="6C668E0F"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303,6</w:t>
            </w:r>
          </w:p>
        </w:tc>
      </w:tr>
      <w:tr w:rsidR="00035FBD" w:rsidRPr="00FF5AD4" w14:paraId="74AA0F78"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844CB" w14:textId="77777777" w:rsidR="00035FBD" w:rsidRPr="00FF5AD4" w:rsidRDefault="00035FBD" w:rsidP="00035FBD">
            <w:pPr>
              <w:widowControl w:val="0"/>
              <w:tabs>
                <w:tab w:val="left" w:pos="450"/>
              </w:tabs>
              <w:spacing w:before="100" w:beforeAutospacing="1" w:after="100" w:afterAutospacing="1"/>
              <w:rPr>
                <w:rFonts w:eastAsia="Microsoft Sans Serif"/>
                <w:i/>
                <w:sz w:val="18"/>
                <w:szCs w:val="18"/>
                <w:lang w:eastAsia="ro-RO" w:bidi="ro-RO"/>
              </w:rPr>
            </w:pPr>
            <w:r w:rsidRPr="00FF5AD4">
              <w:rPr>
                <w:rFonts w:eastAsia="Microsoft Sans Serif"/>
                <w:i/>
                <w:iCs/>
                <w:sz w:val="18"/>
                <w:szCs w:val="18"/>
                <w:lang w:eastAsia="ro-RO" w:bidi="ro-RO"/>
              </w:rPr>
              <w:t>- nu desfășoară activitate dar sunt înregistrate la I.P. „Agenția Servicii  Publice”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24117C"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20</w:t>
            </w:r>
          </w:p>
        </w:tc>
        <w:tc>
          <w:tcPr>
            <w:tcW w:w="692" w:type="dxa"/>
            <w:tcBorders>
              <w:top w:val="single" w:sz="4" w:space="0" w:color="auto"/>
              <w:left w:val="single" w:sz="4" w:space="0" w:color="auto"/>
              <w:bottom w:val="single" w:sz="4" w:space="0" w:color="auto"/>
              <w:right w:val="single" w:sz="4" w:space="0" w:color="auto"/>
            </w:tcBorders>
            <w:vAlign w:val="center"/>
          </w:tcPr>
          <w:p w14:paraId="60BFB80F"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37,5</w:t>
            </w:r>
          </w:p>
        </w:tc>
        <w:tc>
          <w:tcPr>
            <w:tcW w:w="599" w:type="dxa"/>
            <w:tcBorders>
              <w:top w:val="single" w:sz="4" w:space="0" w:color="auto"/>
              <w:left w:val="single" w:sz="4" w:space="0" w:color="auto"/>
              <w:bottom w:val="single" w:sz="4" w:space="0" w:color="auto"/>
              <w:right w:val="single" w:sz="4" w:space="0" w:color="auto"/>
            </w:tcBorders>
            <w:vAlign w:val="center"/>
          </w:tcPr>
          <w:p w14:paraId="3604F496"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11</w:t>
            </w:r>
          </w:p>
        </w:tc>
        <w:tc>
          <w:tcPr>
            <w:tcW w:w="762" w:type="dxa"/>
            <w:tcBorders>
              <w:top w:val="single" w:sz="4" w:space="0" w:color="auto"/>
              <w:left w:val="single" w:sz="4" w:space="0" w:color="auto"/>
              <w:bottom w:val="single" w:sz="4" w:space="0" w:color="auto"/>
              <w:right w:val="single" w:sz="4" w:space="0" w:color="auto"/>
            </w:tcBorders>
            <w:vAlign w:val="center"/>
          </w:tcPr>
          <w:p w14:paraId="7727EFDC"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5,9</w:t>
            </w:r>
          </w:p>
        </w:tc>
        <w:tc>
          <w:tcPr>
            <w:tcW w:w="1061" w:type="dxa"/>
            <w:tcBorders>
              <w:top w:val="single" w:sz="4" w:space="0" w:color="auto"/>
              <w:left w:val="single" w:sz="4" w:space="0" w:color="auto"/>
              <w:bottom w:val="single" w:sz="4" w:space="0" w:color="auto"/>
              <w:right w:val="single" w:sz="4" w:space="0" w:color="auto"/>
            </w:tcBorders>
            <w:vAlign w:val="center"/>
          </w:tcPr>
          <w:p w14:paraId="5229D52A"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3,3</w:t>
            </w:r>
          </w:p>
        </w:tc>
        <w:tc>
          <w:tcPr>
            <w:tcW w:w="756" w:type="dxa"/>
            <w:tcBorders>
              <w:top w:val="single" w:sz="4" w:space="0" w:color="auto"/>
              <w:left w:val="single" w:sz="4" w:space="0" w:color="auto"/>
              <w:bottom w:val="single" w:sz="4" w:space="0" w:color="auto"/>
              <w:right w:val="single" w:sz="4" w:space="0" w:color="auto"/>
            </w:tcBorders>
            <w:vAlign w:val="center"/>
          </w:tcPr>
          <w:p w14:paraId="29E38B0B"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8</w:t>
            </w:r>
          </w:p>
        </w:tc>
        <w:tc>
          <w:tcPr>
            <w:tcW w:w="642" w:type="dxa"/>
            <w:tcBorders>
              <w:top w:val="single" w:sz="4" w:space="0" w:color="auto"/>
              <w:left w:val="single" w:sz="4" w:space="0" w:color="auto"/>
              <w:bottom w:val="single" w:sz="4" w:space="0" w:color="auto"/>
              <w:right w:val="single" w:sz="4" w:space="0" w:color="auto"/>
            </w:tcBorders>
            <w:vAlign w:val="center"/>
          </w:tcPr>
          <w:p w14:paraId="1959F639"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4,4</w:t>
            </w:r>
          </w:p>
        </w:tc>
        <w:tc>
          <w:tcPr>
            <w:tcW w:w="1382" w:type="dxa"/>
            <w:tcBorders>
              <w:top w:val="single" w:sz="4" w:space="0" w:color="auto"/>
              <w:left w:val="single" w:sz="4" w:space="0" w:color="auto"/>
              <w:bottom w:val="single" w:sz="4" w:space="0" w:color="auto"/>
              <w:right w:val="single" w:sz="4" w:space="0" w:color="auto"/>
            </w:tcBorders>
            <w:vAlign w:val="center"/>
          </w:tcPr>
          <w:p w14:paraId="2B47984A"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3,2</w:t>
            </w:r>
          </w:p>
        </w:tc>
      </w:tr>
      <w:tr w:rsidR="00035FBD" w:rsidRPr="00FF5AD4" w14:paraId="6E189759"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05E76" w14:textId="77777777" w:rsidR="00035FBD" w:rsidRPr="00FF5AD4" w:rsidRDefault="00035FBD" w:rsidP="00035FBD">
            <w:pPr>
              <w:widowControl w:val="0"/>
              <w:tabs>
                <w:tab w:val="left" w:pos="450"/>
              </w:tabs>
              <w:spacing w:before="100" w:beforeAutospacing="1" w:after="100" w:afterAutospacing="1"/>
              <w:rPr>
                <w:rFonts w:eastAsia="Microsoft Sans Serif"/>
                <w:b/>
                <w:sz w:val="18"/>
                <w:szCs w:val="18"/>
                <w:lang w:eastAsia="ro-RO" w:bidi="ro-RO"/>
              </w:rPr>
            </w:pPr>
            <w:r w:rsidRPr="00FF5AD4">
              <w:rPr>
                <w:rFonts w:eastAsia="Microsoft Sans Serif"/>
                <w:b/>
                <w:iCs/>
                <w:sz w:val="18"/>
                <w:szCs w:val="18"/>
                <w:lang w:eastAsia="ro-RO" w:bidi="ro-RO"/>
              </w:rPr>
              <w:t>Incluse în Lista monitorizată de MF în semestrul I, 2023, 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D4B60C"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106</w:t>
            </w:r>
          </w:p>
        </w:tc>
        <w:tc>
          <w:tcPr>
            <w:tcW w:w="692" w:type="dxa"/>
            <w:tcBorders>
              <w:top w:val="single" w:sz="4" w:space="0" w:color="auto"/>
              <w:left w:val="single" w:sz="4" w:space="0" w:color="auto"/>
              <w:bottom w:val="single" w:sz="4" w:space="0" w:color="auto"/>
              <w:right w:val="single" w:sz="4" w:space="0" w:color="auto"/>
            </w:tcBorders>
            <w:vAlign w:val="center"/>
          </w:tcPr>
          <w:p w14:paraId="7258DAC0"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4919,7</w:t>
            </w:r>
          </w:p>
        </w:tc>
        <w:tc>
          <w:tcPr>
            <w:tcW w:w="599" w:type="dxa"/>
            <w:tcBorders>
              <w:top w:val="single" w:sz="4" w:space="0" w:color="auto"/>
              <w:left w:val="single" w:sz="4" w:space="0" w:color="auto"/>
              <w:bottom w:val="single" w:sz="4" w:space="0" w:color="auto"/>
              <w:right w:val="single" w:sz="4" w:space="0" w:color="auto"/>
            </w:tcBorders>
            <w:vAlign w:val="center"/>
          </w:tcPr>
          <w:p w14:paraId="55CCE345"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762" w:type="dxa"/>
            <w:tcBorders>
              <w:top w:val="single" w:sz="4" w:space="0" w:color="auto"/>
              <w:left w:val="single" w:sz="4" w:space="0" w:color="auto"/>
              <w:bottom w:val="single" w:sz="4" w:space="0" w:color="auto"/>
              <w:right w:val="single" w:sz="4" w:space="0" w:color="auto"/>
            </w:tcBorders>
            <w:vAlign w:val="center"/>
          </w:tcPr>
          <w:p w14:paraId="3037C115"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65F7157F"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5300A54B"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31</w:t>
            </w:r>
          </w:p>
        </w:tc>
        <w:tc>
          <w:tcPr>
            <w:tcW w:w="642" w:type="dxa"/>
            <w:tcBorders>
              <w:top w:val="single" w:sz="4" w:space="0" w:color="auto"/>
              <w:left w:val="single" w:sz="4" w:space="0" w:color="auto"/>
              <w:bottom w:val="single" w:sz="4" w:space="0" w:color="auto"/>
              <w:right w:val="single" w:sz="4" w:space="0" w:color="auto"/>
            </w:tcBorders>
            <w:vAlign w:val="center"/>
          </w:tcPr>
          <w:p w14:paraId="5AD20742"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5812,7</w:t>
            </w:r>
          </w:p>
        </w:tc>
        <w:tc>
          <w:tcPr>
            <w:tcW w:w="1382" w:type="dxa"/>
            <w:tcBorders>
              <w:top w:val="single" w:sz="4" w:space="0" w:color="auto"/>
              <w:left w:val="single" w:sz="4" w:space="0" w:color="auto"/>
              <w:bottom w:val="single" w:sz="4" w:space="0" w:color="auto"/>
              <w:right w:val="single" w:sz="4" w:space="0" w:color="auto"/>
            </w:tcBorders>
            <w:vAlign w:val="center"/>
          </w:tcPr>
          <w:p w14:paraId="466D6716"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5774,4</w:t>
            </w:r>
          </w:p>
        </w:tc>
      </w:tr>
      <w:tr w:rsidR="00035FBD" w:rsidRPr="00FF5AD4" w14:paraId="05C556BD"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321CD" w14:textId="77777777" w:rsidR="00035FBD" w:rsidRPr="00FF5AD4" w:rsidRDefault="00035FBD" w:rsidP="00035FBD">
            <w:pPr>
              <w:widowControl w:val="0"/>
              <w:tabs>
                <w:tab w:val="left" w:pos="450"/>
              </w:tabs>
              <w:spacing w:before="100" w:beforeAutospacing="1" w:after="100" w:afterAutospacing="1"/>
              <w:rPr>
                <w:rFonts w:eastAsia="Microsoft Sans Serif"/>
                <w:sz w:val="18"/>
                <w:szCs w:val="18"/>
                <w:lang w:eastAsia="ro-RO" w:bidi="ro-RO"/>
              </w:rPr>
            </w:pPr>
            <w:r w:rsidRPr="00FF5AD4">
              <w:rPr>
                <w:rFonts w:eastAsia="Microsoft Sans Serif"/>
                <w:i/>
                <w:iCs/>
                <w:sz w:val="18"/>
                <w:szCs w:val="18"/>
                <w:lang w:eastAsia="ro-RO" w:bidi="ro-RO"/>
              </w:rPr>
              <w:t>- nu au prezentat rapoartele statistice</w:t>
            </w:r>
            <w:r w:rsidRPr="00FF5AD4">
              <w:rPr>
                <w:rFonts w:eastAsia="Microsoft Sans Serif"/>
                <w:b/>
                <w:iCs/>
                <w:sz w:val="18"/>
                <w:szCs w:val="18"/>
                <w:lang w:eastAsia="ro-RO" w:bidi="ro-RO"/>
              </w:rPr>
              <w:t xml:space="preserve"> </w:t>
            </w:r>
            <w:r w:rsidRPr="00FF5AD4">
              <w:rPr>
                <w:rFonts w:eastAsia="Microsoft Sans Serif"/>
                <w:i/>
                <w:iCs/>
                <w:sz w:val="18"/>
                <w:szCs w:val="18"/>
                <w:lang w:eastAsia="ro-RO" w:bidi="ro-RO"/>
              </w:rPr>
              <w:t>la BNS</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E481AD"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14</w:t>
            </w:r>
          </w:p>
        </w:tc>
        <w:tc>
          <w:tcPr>
            <w:tcW w:w="692" w:type="dxa"/>
            <w:tcBorders>
              <w:top w:val="single" w:sz="4" w:space="0" w:color="auto"/>
              <w:left w:val="single" w:sz="4" w:space="0" w:color="auto"/>
              <w:bottom w:val="single" w:sz="4" w:space="0" w:color="auto"/>
              <w:right w:val="single" w:sz="4" w:space="0" w:color="auto"/>
            </w:tcBorders>
            <w:vAlign w:val="center"/>
          </w:tcPr>
          <w:p w14:paraId="284F9946"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4,8</w:t>
            </w:r>
          </w:p>
        </w:tc>
        <w:tc>
          <w:tcPr>
            <w:tcW w:w="599" w:type="dxa"/>
            <w:tcBorders>
              <w:top w:val="single" w:sz="4" w:space="0" w:color="auto"/>
              <w:left w:val="single" w:sz="4" w:space="0" w:color="auto"/>
              <w:bottom w:val="single" w:sz="4" w:space="0" w:color="auto"/>
              <w:right w:val="single" w:sz="4" w:space="0" w:color="auto"/>
            </w:tcBorders>
            <w:vAlign w:val="center"/>
          </w:tcPr>
          <w:p w14:paraId="10B7DA97"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762" w:type="dxa"/>
            <w:tcBorders>
              <w:top w:val="single" w:sz="4" w:space="0" w:color="auto"/>
              <w:left w:val="single" w:sz="4" w:space="0" w:color="auto"/>
              <w:bottom w:val="single" w:sz="4" w:space="0" w:color="auto"/>
              <w:right w:val="single" w:sz="4" w:space="0" w:color="auto"/>
            </w:tcBorders>
            <w:vAlign w:val="center"/>
          </w:tcPr>
          <w:p w14:paraId="78498342"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373D61DB"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48DFD12B" w14:textId="77777777" w:rsidR="00035FBD" w:rsidRPr="00FF5AD4" w:rsidRDefault="00035FBD" w:rsidP="00035FBD">
            <w:pPr>
              <w:widowControl w:val="0"/>
              <w:tabs>
                <w:tab w:val="left" w:pos="450"/>
              </w:tabs>
              <w:spacing w:line="190" w:lineRule="exact"/>
              <w:jc w:val="center"/>
              <w:rPr>
                <w:rFonts w:eastAsia="Microsoft Sans Serif"/>
                <w:sz w:val="18"/>
                <w:szCs w:val="18"/>
                <w:lang w:eastAsia="ro-RO" w:bidi="ro-RO"/>
              </w:rPr>
            </w:pPr>
            <w:r w:rsidRPr="00FF5AD4">
              <w:rPr>
                <w:rFonts w:eastAsia="Microsoft Sans Serif"/>
                <w:sz w:val="18"/>
                <w:szCs w:val="18"/>
                <w:lang w:eastAsia="ro-RO" w:bidi="ro-RO"/>
              </w:rPr>
              <w:t>1</w:t>
            </w:r>
          </w:p>
        </w:tc>
        <w:tc>
          <w:tcPr>
            <w:tcW w:w="642" w:type="dxa"/>
            <w:tcBorders>
              <w:top w:val="single" w:sz="4" w:space="0" w:color="auto"/>
              <w:left w:val="single" w:sz="4" w:space="0" w:color="auto"/>
              <w:bottom w:val="single" w:sz="4" w:space="0" w:color="auto"/>
              <w:right w:val="single" w:sz="4" w:space="0" w:color="auto"/>
            </w:tcBorders>
            <w:vAlign w:val="center"/>
          </w:tcPr>
          <w:p w14:paraId="4D684AD1"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1,4</w:t>
            </w:r>
          </w:p>
        </w:tc>
        <w:tc>
          <w:tcPr>
            <w:tcW w:w="1382" w:type="dxa"/>
            <w:tcBorders>
              <w:top w:val="single" w:sz="4" w:space="0" w:color="auto"/>
              <w:left w:val="single" w:sz="4" w:space="0" w:color="auto"/>
              <w:bottom w:val="single" w:sz="4" w:space="0" w:color="auto"/>
              <w:right w:val="single" w:sz="4" w:space="0" w:color="auto"/>
            </w:tcBorders>
            <w:vAlign w:val="center"/>
          </w:tcPr>
          <w:p w14:paraId="350B18DB" w14:textId="77777777" w:rsidR="00035FBD" w:rsidRPr="00FF5AD4" w:rsidRDefault="00035FBD" w:rsidP="00035FBD">
            <w:pPr>
              <w:widowControl w:val="0"/>
              <w:tabs>
                <w:tab w:val="left" w:pos="450"/>
              </w:tabs>
              <w:spacing w:before="100" w:beforeAutospacing="1" w:after="100" w:afterAutospacing="1"/>
              <w:jc w:val="center"/>
              <w:rPr>
                <w:rFonts w:eastAsia="Microsoft Sans Serif"/>
                <w:sz w:val="18"/>
                <w:szCs w:val="18"/>
                <w:lang w:eastAsia="ro-RO" w:bidi="ro-RO"/>
              </w:rPr>
            </w:pPr>
            <w:r w:rsidRPr="00FF5AD4">
              <w:rPr>
                <w:rFonts w:eastAsia="Microsoft Sans Serif"/>
                <w:sz w:val="18"/>
                <w:szCs w:val="18"/>
                <w:lang w:eastAsia="ro-RO" w:bidi="ro-RO"/>
              </w:rPr>
              <w:t>0,9</w:t>
            </w:r>
          </w:p>
        </w:tc>
      </w:tr>
      <w:tr w:rsidR="00035FBD" w:rsidRPr="00FF5AD4" w14:paraId="20B1DFF1" w14:textId="77777777" w:rsidTr="004E180D">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D4794" w14:textId="77777777" w:rsidR="00035FBD" w:rsidRPr="00FF5AD4" w:rsidRDefault="00035FBD" w:rsidP="00035FBD">
            <w:pPr>
              <w:widowControl w:val="0"/>
              <w:tabs>
                <w:tab w:val="left" w:pos="450"/>
              </w:tabs>
              <w:spacing w:before="100" w:beforeAutospacing="1" w:after="100" w:afterAutospacing="1"/>
              <w:rPr>
                <w:rFonts w:eastAsia="Microsoft Sans Serif"/>
                <w:b/>
                <w:sz w:val="18"/>
                <w:szCs w:val="18"/>
                <w:lang w:eastAsia="ro-RO" w:bidi="ro-RO"/>
              </w:rPr>
            </w:pPr>
            <w:r w:rsidRPr="00FF5AD4">
              <w:rPr>
                <w:rFonts w:eastAsia="Microsoft Sans Serif"/>
                <w:b/>
                <w:iCs/>
                <w:sz w:val="18"/>
                <w:szCs w:val="18"/>
                <w:lang w:eastAsia="ro-RO" w:bidi="ro-RO"/>
              </w:rPr>
              <w:t>Total supuse monitoringului financiar în semestrul I, 2023</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FFE6F"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92</w:t>
            </w:r>
          </w:p>
        </w:tc>
        <w:tc>
          <w:tcPr>
            <w:tcW w:w="692" w:type="dxa"/>
            <w:tcBorders>
              <w:top w:val="single" w:sz="4" w:space="0" w:color="auto"/>
              <w:left w:val="single" w:sz="4" w:space="0" w:color="auto"/>
              <w:bottom w:val="single" w:sz="4" w:space="0" w:color="auto"/>
              <w:right w:val="single" w:sz="4" w:space="0" w:color="auto"/>
            </w:tcBorders>
            <w:vAlign w:val="center"/>
          </w:tcPr>
          <w:p w14:paraId="3060EA53"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4914,9</w:t>
            </w:r>
          </w:p>
        </w:tc>
        <w:tc>
          <w:tcPr>
            <w:tcW w:w="599" w:type="dxa"/>
            <w:tcBorders>
              <w:top w:val="single" w:sz="4" w:space="0" w:color="auto"/>
              <w:left w:val="single" w:sz="4" w:space="0" w:color="auto"/>
              <w:bottom w:val="single" w:sz="4" w:space="0" w:color="auto"/>
              <w:right w:val="single" w:sz="4" w:space="0" w:color="auto"/>
            </w:tcBorders>
            <w:vAlign w:val="center"/>
          </w:tcPr>
          <w:p w14:paraId="110A51B0" w14:textId="77777777" w:rsidR="00035FBD" w:rsidRPr="00FF5AD4" w:rsidRDefault="00035FBD" w:rsidP="00035FBD">
            <w:pPr>
              <w:widowControl w:val="0"/>
              <w:tabs>
                <w:tab w:val="left" w:pos="450"/>
              </w:tabs>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762" w:type="dxa"/>
            <w:tcBorders>
              <w:top w:val="single" w:sz="4" w:space="0" w:color="auto"/>
              <w:left w:val="single" w:sz="4" w:space="0" w:color="auto"/>
              <w:bottom w:val="single" w:sz="4" w:space="0" w:color="auto"/>
              <w:right w:val="single" w:sz="4" w:space="0" w:color="auto"/>
            </w:tcBorders>
            <w:vAlign w:val="center"/>
          </w:tcPr>
          <w:p w14:paraId="53EC971E"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1061" w:type="dxa"/>
            <w:tcBorders>
              <w:top w:val="single" w:sz="4" w:space="0" w:color="auto"/>
              <w:left w:val="single" w:sz="4" w:space="0" w:color="auto"/>
              <w:bottom w:val="single" w:sz="4" w:space="0" w:color="auto"/>
              <w:right w:val="single" w:sz="4" w:space="0" w:color="auto"/>
            </w:tcBorders>
            <w:vAlign w:val="center"/>
          </w:tcPr>
          <w:p w14:paraId="366E2CFF"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w:t>
            </w:r>
          </w:p>
        </w:tc>
        <w:tc>
          <w:tcPr>
            <w:tcW w:w="756" w:type="dxa"/>
            <w:tcBorders>
              <w:top w:val="single" w:sz="4" w:space="0" w:color="auto"/>
              <w:left w:val="single" w:sz="4" w:space="0" w:color="auto"/>
              <w:bottom w:val="single" w:sz="4" w:space="0" w:color="auto"/>
              <w:right w:val="single" w:sz="4" w:space="0" w:color="auto"/>
            </w:tcBorders>
            <w:vAlign w:val="center"/>
          </w:tcPr>
          <w:p w14:paraId="3BC0F6F9" w14:textId="77777777" w:rsidR="00035FBD" w:rsidRPr="00FF5AD4" w:rsidRDefault="00035FBD" w:rsidP="00035FBD">
            <w:pPr>
              <w:widowControl w:val="0"/>
              <w:tabs>
                <w:tab w:val="left" w:pos="450"/>
              </w:tabs>
              <w:spacing w:line="190" w:lineRule="exact"/>
              <w:jc w:val="center"/>
              <w:rPr>
                <w:rFonts w:eastAsia="Microsoft Sans Serif"/>
                <w:b/>
                <w:sz w:val="18"/>
                <w:szCs w:val="18"/>
                <w:lang w:eastAsia="ro-RO" w:bidi="ro-RO"/>
              </w:rPr>
            </w:pPr>
            <w:r w:rsidRPr="00FF5AD4">
              <w:rPr>
                <w:rFonts w:eastAsia="Microsoft Sans Serif"/>
                <w:b/>
                <w:sz w:val="18"/>
                <w:szCs w:val="18"/>
                <w:lang w:eastAsia="ro-RO" w:bidi="ro-RO"/>
              </w:rPr>
              <w:t>30</w:t>
            </w:r>
          </w:p>
        </w:tc>
        <w:tc>
          <w:tcPr>
            <w:tcW w:w="642" w:type="dxa"/>
            <w:tcBorders>
              <w:top w:val="single" w:sz="4" w:space="0" w:color="auto"/>
              <w:left w:val="single" w:sz="4" w:space="0" w:color="auto"/>
              <w:bottom w:val="single" w:sz="4" w:space="0" w:color="auto"/>
              <w:right w:val="single" w:sz="4" w:space="0" w:color="auto"/>
            </w:tcBorders>
            <w:vAlign w:val="center"/>
          </w:tcPr>
          <w:p w14:paraId="74CF7B1B"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5811,3</w:t>
            </w:r>
          </w:p>
        </w:tc>
        <w:tc>
          <w:tcPr>
            <w:tcW w:w="1382" w:type="dxa"/>
            <w:tcBorders>
              <w:top w:val="single" w:sz="4" w:space="0" w:color="auto"/>
              <w:left w:val="single" w:sz="4" w:space="0" w:color="auto"/>
              <w:bottom w:val="single" w:sz="4" w:space="0" w:color="auto"/>
              <w:right w:val="single" w:sz="4" w:space="0" w:color="auto"/>
            </w:tcBorders>
            <w:vAlign w:val="center"/>
          </w:tcPr>
          <w:p w14:paraId="56B2B40B" w14:textId="77777777" w:rsidR="00035FBD" w:rsidRPr="00FF5AD4" w:rsidRDefault="00035FBD" w:rsidP="00035FBD">
            <w:pPr>
              <w:widowControl w:val="0"/>
              <w:tabs>
                <w:tab w:val="left" w:pos="450"/>
              </w:tabs>
              <w:spacing w:before="100" w:beforeAutospacing="1" w:after="100" w:afterAutospacing="1"/>
              <w:jc w:val="center"/>
              <w:rPr>
                <w:rFonts w:eastAsia="Microsoft Sans Serif"/>
                <w:b/>
                <w:sz w:val="18"/>
                <w:szCs w:val="18"/>
                <w:lang w:eastAsia="ro-RO" w:bidi="ro-RO"/>
              </w:rPr>
            </w:pPr>
            <w:r w:rsidRPr="00FF5AD4">
              <w:rPr>
                <w:rFonts w:eastAsia="Microsoft Sans Serif"/>
                <w:b/>
                <w:sz w:val="18"/>
                <w:szCs w:val="18"/>
                <w:lang w:eastAsia="ro-RO" w:bidi="ro-RO"/>
              </w:rPr>
              <w:t>5773,5</w:t>
            </w:r>
          </w:p>
        </w:tc>
      </w:tr>
    </w:tbl>
    <w:p w14:paraId="2A984F0F" w14:textId="77777777" w:rsidR="00276630" w:rsidRPr="00FF5AD4" w:rsidRDefault="00276630" w:rsidP="00186A37">
      <w:pPr>
        <w:ind w:firstLine="567"/>
        <w:jc w:val="both"/>
        <w:rPr>
          <w:b/>
        </w:rPr>
      </w:pPr>
    </w:p>
    <w:p w14:paraId="301DC03A" w14:textId="77777777" w:rsidR="00711300" w:rsidRPr="00FF5AD4" w:rsidRDefault="00711300" w:rsidP="00711300">
      <w:pPr>
        <w:jc w:val="center"/>
        <w:rPr>
          <w:b/>
          <w:iCs/>
          <w:sz w:val="16"/>
          <w:szCs w:val="16"/>
        </w:rPr>
      </w:pPr>
    </w:p>
    <w:p w14:paraId="4628A86E" w14:textId="77777777" w:rsidR="00711300" w:rsidRPr="00FF5AD4" w:rsidRDefault="00711300" w:rsidP="00711300">
      <w:pPr>
        <w:rPr>
          <w:b/>
          <w:iCs/>
        </w:rPr>
      </w:pPr>
    </w:p>
    <w:p w14:paraId="033A51BB" w14:textId="65A2258C" w:rsidR="0034605F" w:rsidRPr="00FF5AD4" w:rsidRDefault="005F0D73" w:rsidP="0034605F">
      <w:pPr>
        <w:widowControl w:val="0"/>
        <w:tabs>
          <w:tab w:val="left" w:pos="567"/>
        </w:tabs>
        <w:spacing w:line="276" w:lineRule="auto"/>
        <w:ind w:firstLine="567"/>
        <w:jc w:val="both"/>
        <w:rPr>
          <w:rFonts w:eastAsia="Microsoft Sans Serif"/>
          <w:sz w:val="28"/>
          <w:szCs w:val="28"/>
          <w:lang w:eastAsia="ro-RO" w:bidi="ro-RO"/>
        </w:rPr>
      </w:pPr>
      <w:r w:rsidRPr="00FF5AD4">
        <w:rPr>
          <w:bCs/>
          <w:iCs/>
          <w:color w:val="000000"/>
          <w:sz w:val="28"/>
          <w:szCs w:val="28"/>
          <w:lang w:eastAsia="ro-RO" w:bidi="ro-RO"/>
        </w:rPr>
        <w:t>Reieșind din datele tabelului 1</w:t>
      </w:r>
      <w:r w:rsidR="003C427F" w:rsidRPr="00FF5AD4">
        <w:rPr>
          <w:bCs/>
          <w:iCs/>
          <w:color w:val="000000"/>
          <w:sz w:val="28"/>
          <w:szCs w:val="28"/>
          <w:lang w:eastAsia="ro-RO" w:bidi="ro-RO"/>
        </w:rPr>
        <w:t>, se evidențiază că la situația din 30 iunie 202</w:t>
      </w:r>
      <w:r w:rsidR="0034605F" w:rsidRPr="00FF5AD4">
        <w:rPr>
          <w:bCs/>
          <w:iCs/>
          <w:color w:val="000000"/>
          <w:sz w:val="28"/>
          <w:szCs w:val="28"/>
          <w:lang w:eastAsia="ro-RO" w:bidi="ro-RO"/>
        </w:rPr>
        <w:t>3</w:t>
      </w:r>
      <w:r w:rsidR="003C427F" w:rsidRPr="00FF5AD4">
        <w:rPr>
          <w:bCs/>
          <w:iCs/>
          <w:color w:val="000000"/>
          <w:sz w:val="28"/>
          <w:szCs w:val="28"/>
          <w:lang w:eastAsia="ro-RO" w:bidi="ro-RO"/>
        </w:rPr>
        <w:t xml:space="preserve">, </w:t>
      </w:r>
      <w:r w:rsidR="0034605F" w:rsidRPr="00FF5AD4">
        <w:rPr>
          <w:rFonts w:eastAsia="Microsoft Sans Serif"/>
          <w:sz w:val="28"/>
          <w:szCs w:val="28"/>
          <w:lang w:eastAsia="ro-RO" w:bidi="ro-RO"/>
        </w:rPr>
        <w:t xml:space="preserve">lista </w:t>
      </w:r>
      <w:r w:rsidR="0034605F" w:rsidRPr="00FF5AD4">
        <w:rPr>
          <w:rFonts w:eastAsia="Microsoft Sans Serif"/>
          <w:sz w:val="28"/>
          <w:szCs w:val="28"/>
          <w:lang w:eastAsia="ro-RO" w:bidi="ro-RO"/>
        </w:rPr>
        <w:lastRenderedPageBreak/>
        <w:t>întreprinderilor de stat și societăților comerciale cu capital integral sau majoritar de stat, monitorizate de către Ministerul Finanțelor, include 106 întreprinderi de stat cu capital social în mărime de 4</w:t>
      </w:r>
      <w:r w:rsidR="005E334C" w:rsidRPr="00FF5AD4">
        <w:rPr>
          <w:rFonts w:eastAsia="Microsoft Sans Serif"/>
          <w:sz w:val="28"/>
          <w:szCs w:val="28"/>
          <w:lang w:eastAsia="ro-RO" w:bidi="ro-RO"/>
        </w:rPr>
        <w:t xml:space="preserve"> </w:t>
      </w:r>
      <w:r w:rsidR="0034605F" w:rsidRPr="00FF5AD4">
        <w:rPr>
          <w:rFonts w:eastAsia="Microsoft Sans Serif"/>
          <w:sz w:val="28"/>
          <w:szCs w:val="28"/>
          <w:lang w:eastAsia="ro-RO" w:bidi="ro-RO"/>
        </w:rPr>
        <w:t>919,7 mil. lei și 31 societăți comerciale cu capital integral sau majoritar de stat, capitalul social al cărora constituie 5</w:t>
      </w:r>
      <w:r w:rsidR="005E334C" w:rsidRPr="00FF5AD4">
        <w:rPr>
          <w:rFonts w:eastAsia="Microsoft Sans Serif"/>
          <w:sz w:val="28"/>
          <w:szCs w:val="28"/>
          <w:lang w:eastAsia="ro-RO" w:bidi="ro-RO"/>
        </w:rPr>
        <w:t xml:space="preserve"> </w:t>
      </w:r>
      <w:r w:rsidR="0034605F" w:rsidRPr="00FF5AD4">
        <w:rPr>
          <w:rFonts w:eastAsia="Microsoft Sans Serif"/>
          <w:sz w:val="28"/>
          <w:szCs w:val="28"/>
          <w:lang w:eastAsia="ro-RO" w:bidi="ro-RO"/>
        </w:rPr>
        <w:t>812,7 mil. lei, din care proprietatea statului – 5</w:t>
      </w:r>
      <w:r w:rsidR="005E334C" w:rsidRPr="00FF5AD4">
        <w:rPr>
          <w:rFonts w:eastAsia="Microsoft Sans Serif"/>
          <w:sz w:val="28"/>
          <w:szCs w:val="28"/>
          <w:lang w:eastAsia="ro-RO" w:bidi="ro-RO"/>
        </w:rPr>
        <w:t xml:space="preserve"> </w:t>
      </w:r>
      <w:r w:rsidR="0034605F" w:rsidRPr="00FF5AD4">
        <w:rPr>
          <w:rFonts w:eastAsia="Microsoft Sans Serif"/>
          <w:sz w:val="28"/>
          <w:szCs w:val="28"/>
          <w:lang w:eastAsia="ro-RO" w:bidi="ro-RO"/>
        </w:rPr>
        <w:t>774,4 mil. lei sau 99,3</w:t>
      </w:r>
      <w:r w:rsidR="005E334C" w:rsidRPr="00FF5AD4">
        <w:rPr>
          <w:rFonts w:eastAsia="Microsoft Sans Serif"/>
          <w:sz w:val="28"/>
          <w:szCs w:val="28"/>
          <w:lang w:eastAsia="ro-RO" w:bidi="ro-RO"/>
        </w:rPr>
        <w:t xml:space="preserve"> la sută</w:t>
      </w:r>
      <w:r w:rsidR="0034605F" w:rsidRPr="00FF5AD4">
        <w:rPr>
          <w:rFonts w:eastAsia="Microsoft Sans Serif"/>
          <w:sz w:val="28"/>
          <w:szCs w:val="28"/>
          <w:lang w:eastAsia="ro-RO" w:bidi="ro-RO"/>
        </w:rPr>
        <w:t>.</w:t>
      </w:r>
    </w:p>
    <w:p w14:paraId="6F5E37F1" w14:textId="5460BCA6" w:rsidR="0034605F" w:rsidRPr="00FF5AD4" w:rsidRDefault="0034605F" w:rsidP="0034605F">
      <w:pPr>
        <w:tabs>
          <w:tab w:val="left" w:pos="567"/>
        </w:tabs>
        <w:spacing w:line="276" w:lineRule="auto"/>
        <w:ind w:firstLine="567"/>
        <w:jc w:val="both"/>
        <w:rPr>
          <w:sz w:val="28"/>
          <w:szCs w:val="28"/>
        </w:rPr>
      </w:pPr>
      <w:r w:rsidRPr="00FF5AD4">
        <w:rPr>
          <w:sz w:val="28"/>
          <w:szCs w:val="28"/>
        </w:rPr>
        <w:t>În contextul celor expuse, pentru semestrul I al anului 2023, au fost supuse monitorizării financiare 93 întreprinderi de stat și 31 societăți comerciale cu capital integral sau majoritar de stat, care au prezentat rapoartele statistice trimestriale Biroului Național de Statistică pentru trimestrul I și trimestrul II al anului 2023.</w:t>
      </w:r>
    </w:p>
    <w:p w14:paraId="3D0EC2D8" w14:textId="77777777" w:rsidR="001D4342" w:rsidRPr="00FF5AD4" w:rsidRDefault="001D4342" w:rsidP="001D4342">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La studierea rezultatelor monitoringului financiar al întreprinderilor de stat, urmează a se ține cont de faptul că, unele din întreprinderile de stat nu au fost supuse monitorizării financiare pentru rezultatele semestrului I al anului 2023. În acest sens, întru neadmiterea distorsionării datelor, evoluția veniturilor din vânzării, a costurilor și cheltuielilor și a profitului (pierderilor) va fi analizată luând în calcul baza comparabilă a entităților, ce nu include, la totalul generalizat al indicatorilor, valoarea indicatorilor întreprinderilor de stat, care în perioada similară a anului 2022, nu au prezentat Biroului Național de Statistică raportul „Cercetare statistică trimestrială Nr. 5-C „Costurile și</w:t>
      </w:r>
      <w:r w:rsidRPr="00FF5AD4">
        <w:rPr>
          <w:rFonts w:eastAsia="Microsoft Sans Serif"/>
          <w:i/>
          <w:sz w:val="28"/>
          <w:szCs w:val="28"/>
          <w:lang w:eastAsia="ro-RO" w:bidi="ro-RO"/>
        </w:rPr>
        <w:t xml:space="preserve"> </w:t>
      </w:r>
      <w:r w:rsidRPr="00FF5AD4">
        <w:rPr>
          <w:rFonts w:eastAsia="Microsoft Sans Serif"/>
          <w:sz w:val="28"/>
          <w:szCs w:val="28"/>
          <w:lang w:eastAsia="ro-RO" w:bidi="ro-RO"/>
        </w:rPr>
        <w:t>cheltuielile entității”</w:t>
      </w:r>
      <w:r w:rsidRPr="00FF5AD4">
        <w:rPr>
          <w:rFonts w:eastAsia="Microsoft Sans Serif"/>
          <w:i/>
          <w:sz w:val="28"/>
          <w:szCs w:val="28"/>
          <w:lang w:eastAsia="ro-RO" w:bidi="ro-RO"/>
        </w:rPr>
        <w:t xml:space="preserve"> </w:t>
      </w:r>
      <w:r w:rsidRPr="00FF5AD4">
        <w:rPr>
          <w:rFonts w:eastAsia="Microsoft Sans Serif"/>
          <w:sz w:val="28"/>
          <w:szCs w:val="28"/>
          <w:lang w:eastAsia="ro-RO" w:bidi="ro-RO"/>
        </w:rPr>
        <w:t>(Î.S. pentru Silvicultură „din Taraclia”, Î.S. „Stațiunea Tehnologico-Experimentală Maximovca” și Î.S. Sistemul de Gospodarire a Apelor „Nistru-Centru”).</w:t>
      </w:r>
    </w:p>
    <w:p w14:paraId="08EBB7D7" w14:textId="29E761B0" w:rsidR="00671CD0" w:rsidRPr="00FF5AD4" w:rsidRDefault="00671CD0" w:rsidP="00671CD0">
      <w:pPr>
        <w:widowControl w:val="0"/>
        <w:tabs>
          <w:tab w:val="left" w:pos="567"/>
        </w:tabs>
        <w:spacing w:line="276" w:lineRule="auto"/>
        <w:ind w:firstLine="567"/>
        <w:jc w:val="both"/>
        <w:rPr>
          <w:rFonts w:eastAsia="Microsoft Sans Serif"/>
          <w:b/>
          <w:i/>
          <w:sz w:val="28"/>
          <w:szCs w:val="28"/>
          <w:lang w:eastAsia="ro-RO" w:bidi="ro-RO"/>
        </w:rPr>
      </w:pPr>
      <w:r w:rsidRPr="00FF5AD4">
        <w:rPr>
          <w:rFonts w:eastAsia="Microsoft Sans Serif"/>
          <w:sz w:val="28"/>
          <w:szCs w:val="28"/>
          <w:lang w:eastAsia="ro-RO" w:bidi="ro-RO"/>
        </w:rPr>
        <w:t>Concomitent, se evidențiază că, pentru perioada de analiză a semestrului I, 2023, „Hotelul Chișinău” S.A. nu a fost supusă monitoringului financiar, întrucât nu a prezentat raportul statistic prenotat pentru trimestrul I și trimestrul II, 2023, motiv pentru care nu poate fi apreciată la justa valoare activitatea acestei entități pentru perioada menționată.</w:t>
      </w:r>
    </w:p>
    <w:p w14:paraId="146E4A78" w14:textId="77777777" w:rsidR="008C6E07" w:rsidRPr="00FF5AD4" w:rsidRDefault="008C6E07" w:rsidP="003C427F">
      <w:pPr>
        <w:widowControl w:val="0"/>
        <w:shd w:val="clear" w:color="auto" w:fill="FFFFFF"/>
        <w:spacing w:line="276" w:lineRule="auto"/>
        <w:ind w:firstLine="567"/>
        <w:jc w:val="both"/>
        <w:rPr>
          <w:bCs/>
          <w:iCs/>
          <w:color w:val="000000"/>
          <w:sz w:val="28"/>
          <w:szCs w:val="28"/>
          <w:lang w:eastAsia="ro-RO" w:bidi="ro-RO"/>
        </w:rPr>
      </w:pPr>
    </w:p>
    <w:p w14:paraId="2EF26801" w14:textId="03170A26" w:rsidR="008C6E07" w:rsidRPr="00FF5AD4" w:rsidRDefault="008C6E07" w:rsidP="008C6E07">
      <w:pPr>
        <w:keepNext/>
        <w:keepLines/>
        <w:spacing w:line="276" w:lineRule="auto"/>
        <w:jc w:val="both"/>
        <w:outlineLvl w:val="2"/>
        <w:rPr>
          <w:b/>
          <w:bCs/>
          <w:iCs/>
          <w:sz w:val="28"/>
          <w:szCs w:val="28"/>
        </w:rPr>
      </w:pPr>
      <w:bookmarkStart w:id="96" w:name="bookmark1"/>
      <w:bookmarkStart w:id="97" w:name="_Toc101251368"/>
      <w:bookmarkStart w:id="98" w:name="_Toc101253393"/>
      <w:bookmarkStart w:id="99" w:name="_Toc101341447"/>
      <w:bookmarkStart w:id="100" w:name="_Toc101341480"/>
      <w:bookmarkStart w:id="101" w:name="_Toc163734474"/>
      <w:r w:rsidRPr="00FF5AD4">
        <w:rPr>
          <w:b/>
          <w:bCs/>
          <w:iCs/>
          <w:sz w:val="28"/>
          <w:szCs w:val="28"/>
        </w:rPr>
        <w:t>I. Sinteza rezultatelor monitoringului financiar al activității economico-financiare în semestrul I al anului 202</w:t>
      </w:r>
      <w:r w:rsidR="006F413B" w:rsidRPr="00FF5AD4">
        <w:rPr>
          <w:b/>
          <w:bCs/>
          <w:iCs/>
          <w:sz w:val="28"/>
          <w:szCs w:val="28"/>
        </w:rPr>
        <w:t>3</w:t>
      </w:r>
      <w:r w:rsidRPr="00FF5AD4">
        <w:rPr>
          <w:b/>
          <w:bCs/>
          <w:iCs/>
          <w:sz w:val="28"/>
          <w:szCs w:val="28"/>
        </w:rPr>
        <w:t xml:space="preserve"> a</w:t>
      </w:r>
      <w:bookmarkEnd w:id="96"/>
      <w:r w:rsidRPr="00FF5AD4">
        <w:rPr>
          <w:b/>
          <w:bCs/>
          <w:iCs/>
          <w:sz w:val="28"/>
          <w:szCs w:val="28"/>
        </w:rPr>
        <w:t xml:space="preserve"> întreprinderilor de stat și societăților comerciale cu capital integral sau majoritar</w:t>
      </w:r>
      <w:bookmarkStart w:id="102" w:name="bookmark2"/>
      <w:r w:rsidRPr="00FF5AD4">
        <w:rPr>
          <w:b/>
          <w:bCs/>
          <w:iCs/>
          <w:sz w:val="28"/>
          <w:szCs w:val="28"/>
        </w:rPr>
        <w:t xml:space="preserve"> de stat</w:t>
      </w:r>
      <w:bookmarkEnd w:id="97"/>
      <w:bookmarkEnd w:id="98"/>
      <w:bookmarkEnd w:id="99"/>
      <w:bookmarkEnd w:id="100"/>
      <w:bookmarkEnd w:id="101"/>
      <w:bookmarkEnd w:id="102"/>
    </w:p>
    <w:p w14:paraId="2BDA82BA" w14:textId="77777777" w:rsidR="00711300" w:rsidRPr="00FF5AD4" w:rsidRDefault="00711300" w:rsidP="00711300">
      <w:pPr>
        <w:keepNext/>
        <w:keepLines/>
        <w:spacing w:line="276" w:lineRule="auto"/>
        <w:jc w:val="center"/>
        <w:outlineLvl w:val="2"/>
        <w:rPr>
          <w:b/>
          <w:bCs/>
          <w:iCs/>
          <w:sz w:val="28"/>
          <w:szCs w:val="28"/>
        </w:rPr>
      </w:pPr>
    </w:p>
    <w:p w14:paraId="78D5EB2A" w14:textId="60CAF709" w:rsidR="00711300" w:rsidRPr="00FF5AD4" w:rsidRDefault="00711300" w:rsidP="00711300">
      <w:pPr>
        <w:spacing w:line="276" w:lineRule="auto"/>
        <w:ind w:firstLine="567"/>
        <w:jc w:val="both"/>
        <w:rPr>
          <w:b/>
          <w:i/>
          <w:sz w:val="28"/>
          <w:szCs w:val="28"/>
        </w:rPr>
      </w:pPr>
      <w:r w:rsidRPr="00FF5AD4">
        <w:rPr>
          <w:b/>
          <w:sz w:val="28"/>
          <w:szCs w:val="28"/>
        </w:rPr>
        <w:t xml:space="preserve">Mărimea </w:t>
      </w:r>
      <w:r w:rsidRPr="00FF5AD4">
        <w:rPr>
          <w:b/>
          <w:i/>
          <w:sz w:val="28"/>
          <w:szCs w:val="28"/>
        </w:rPr>
        <w:t>veniturilor</w:t>
      </w:r>
      <w:r w:rsidRPr="00FF5AD4">
        <w:rPr>
          <w:b/>
          <w:sz w:val="28"/>
          <w:szCs w:val="28"/>
        </w:rPr>
        <w:t xml:space="preserve"> și dinamica </w:t>
      </w:r>
      <w:r w:rsidRPr="00FF5AD4">
        <w:rPr>
          <w:b/>
          <w:i/>
          <w:sz w:val="28"/>
          <w:szCs w:val="28"/>
        </w:rPr>
        <w:t xml:space="preserve">veniturilor din </w:t>
      </w:r>
      <w:r w:rsidR="00F76301" w:rsidRPr="00FF5AD4">
        <w:rPr>
          <w:b/>
          <w:i/>
          <w:sz w:val="28"/>
          <w:szCs w:val="28"/>
        </w:rPr>
        <w:t>vânzări</w:t>
      </w:r>
    </w:p>
    <w:p w14:paraId="208CF77E" w14:textId="34744383" w:rsidR="00965ED3" w:rsidRPr="00FF5AD4" w:rsidRDefault="00965ED3" w:rsidP="00965ED3">
      <w:pPr>
        <w:widowControl w:val="0"/>
        <w:spacing w:line="276" w:lineRule="auto"/>
        <w:ind w:firstLine="567"/>
        <w:jc w:val="both"/>
        <w:rPr>
          <w:bCs/>
          <w:iCs/>
          <w:color w:val="000000"/>
          <w:sz w:val="28"/>
          <w:szCs w:val="28"/>
          <w:lang w:eastAsia="ro-RO" w:bidi="ro-RO"/>
        </w:rPr>
      </w:pPr>
      <w:r w:rsidRPr="00FF5AD4">
        <w:rPr>
          <w:bCs/>
          <w:iCs/>
          <w:color w:val="000000"/>
          <w:sz w:val="28"/>
          <w:szCs w:val="28"/>
          <w:lang w:eastAsia="ro-RO" w:bidi="ro-RO"/>
        </w:rPr>
        <w:t>Conform datelor cumulative ale raportului generalizat „Cercetare statistică trimestrială Nr. 5-C „Costurile și cheltuielile entității”, se atestă că întreprinderile de stat au înregistr</w:t>
      </w:r>
      <w:r w:rsidR="006F413B" w:rsidRPr="00FF5AD4">
        <w:rPr>
          <w:bCs/>
          <w:iCs/>
          <w:color w:val="000000"/>
          <w:sz w:val="28"/>
          <w:szCs w:val="28"/>
          <w:lang w:eastAsia="ro-RO" w:bidi="ro-RO"/>
        </w:rPr>
        <w:t>at în semestrul I al anului 2023</w:t>
      </w:r>
      <w:r w:rsidRPr="00FF5AD4">
        <w:rPr>
          <w:bCs/>
          <w:iCs/>
          <w:color w:val="000000"/>
          <w:sz w:val="28"/>
          <w:szCs w:val="28"/>
          <w:lang w:eastAsia="ro-RO" w:bidi="ro-RO"/>
        </w:rPr>
        <w:t xml:space="preserve"> venituri totale în cuantum de </w:t>
      </w:r>
      <w:r w:rsidR="006F413B" w:rsidRPr="00FF5AD4">
        <w:rPr>
          <w:bCs/>
          <w:iCs/>
          <w:color w:val="000000"/>
          <w:sz w:val="28"/>
          <w:szCs w:val="28"/>
          <w:lang w:eastAsia="ro-RO" w:bidi="ro-RO"/>
        </w:rPr>
        <w:t>2 939,1</w:t>
      </w:r>
      <w:r w:rsidRPr="00FF5AD4">
        <w:rPr>
          <w:bCs/>
          <w:iCs/>
          <w:color w:val="000000"/>
          <w:sz w:val="28"/>
          <w:szCs w:val="28"/>
          <w:lang w:eastAsia="ro-RO" w:bidi="ro-RO"/>
        </w:rPr>
        <w:t xml:space="preserve"> mil. lei, inclusiv:</w:t>
      </w:r>
    </w:p>
    <w:p w14:paraId="5AFF7137" w14:textId="52DA9646" w:rsidR="00965ED3" w:rsidRPr="00FF5AD4" w:rsidRDefault="00965ED3" w:rsidP="009D142B">
      <w:pPr>
        <w:widowControl w:val="0"/>
        <w:numPr>
          <w:ilvl w:val="0"/>
          <w:numId w:val="29"/>
        </w:numPr>
        <w:tabs>
          <w:tab w:val="left" w:pos="567"/>
        </w:tabs>
        <w:spacing w:line="276" w:lineRule="auto"/>
        <w:ind w:left="567"/>
        <w:jc w:val="both"/>
        <w:rPr>
          <w:bCs/>
          <w:iCs/>
          <w:color w:val="000000"/>
          <w:sz w:val="28"/>
          <w:szCs w:val="28"/>
          <w:lang w:eastAsia="ro-RO" w:bidi="ro-RO"/>
        </w:rPr>
      </w:pPr>
      <w:r w:rsidRPr="00FF5AD4">
        <w:rPr>
          <w:bCs/>
          <w:iCs/>
          <w:color w:val="000000"/>
          <w:sz w:val="28"/>
          <w:szCs w:val="28"/>
          <w:lang w:eastAsia="ro-RO" w:bidi="ro-RO"/>
        </w:rPr>
        <w:t xml:space="preserve">venituri din vînzări – </w:t>
      </w:r>
      <w:r w:rsidR="00546296" w:rsidRPr="00FF5AD4">
        <w:rPr>
          <w:bCs/>
          <w:iCs/>
          <w:color w:val="000000"/>
          <w:sz w:val="28"/>
          <w:szCs w:val="28"/>
          <w:lang w:eastAsia="ro-RO" w:bidi="ro-RO"/>
        </w:rPr>
        <w:t>2 828,6</w:t>
      </w:r>
      <w:r w:rsidRPr="00FF5AD4">
        <w:rPr>
          <w:bCs/>
          <w:iCs/>
          <w:color w:val="000000"/>
          <w:sz w:val="28"/>
          <w:szCs w:val="28"/>
          <w:lang w:eastAsia="ro-RO" w:bidi="ro-RO"/>
        </w:rPr>
        <w:t xml:space="preserve"> mil. lei,</w:t>
      </w:r>
    </w:p>
    <w:p w14:paraId="14A74005" w14:textId="217B049B" w:rsidR="00965ED3" w:rsidRPr="00FF5AD4" w:rsidRDefault="00965ED3" w:rsidP="009D142B">
      <w:pPr>
        <w:widowControl w:val="0"/>
        <w:numPr>
          <w:ilvl w:val="0"/>
          <w:numId w:val="29"/>
        </w:numPr>
        <w:tabs>
          <w:tab w:val="left" w:pos="567"/>
        </w:tabs>
        <w:spacing w:line="276" w:lineRule="auto"/>
        <w:ind w:firstLine="567"/>
        <w:jc w:val="both"/>
        <w:rPr>
          <w:bCs/>
          <w:iCs/>
          <w:color w:val="000000"/>
          <w:sz w:val="28"/>
          <w:szCs w:val="28"/>
          <w:lang w:eastAsia="ro-RO" w:bidi="ro-RO"/>
        </w:rPr>
      </w:pPr>
      <w:r w:rsidRPr="00FF5AD4">
        <w:rPr>
          <w:bCs/>
          <w:iCs/>
          <w:color w:val="000000"/>
          <w:sz w:val="28"/>
          <w:szCs w:val="28"/>
          <w:lang w:eastAsia="ro-RO" w:bidi="ro-RO"/>
        </w:rPr>
        <w:t>alte venituri din activitatea operațională –</w:t>
      </w:r>
      <w:r w:rsidR="00546296" w:rsidRPr="00FF5AD4">
        <w:rPr>
          <w:bCs/>
          <w:iCs/>
          <w:color w:val="000000"/>
          <w:sz w:val="28"/>
          <w:szCs w:val="28"/>
          <w:lang w:eastAsia="ro-RO" w:bidi="ro-RO"/>
        </w:rPr>
        <w:t>110,5</w:t>
      </w:r>
      <w:r w:rsidRPr="00FF5AD4">
        <w:rPr>
          <w:bCs/>
          <w:iCs/>
          <w:color w:val="000000"/>
          <w:sz w:val="28"/>
          <w:szCs w:val="28"/>
          <w:lang w:eastAsia="ro-RO" w:bidi="ro-RO"/>
        </w:rPr>
        <w:t xml:space="preserve"> mil. lei.</w:t>
      </w:r>
    </w:p>
    <w:p w14:paraId="463BBB79" w14:textId="77777777" w:rsidR="005B72CB" w:rsidRPr="00FF5AD4" w:rsidRDefault="005B72CB" w:rsidP="005B72CB">
      <w:pPr>
        <w:widowControl w:val="0"/>
        <w:spacing w:line="276" w:lineRule="auto"/>
        <w:ind w:firstLine="567"/>
        <w:jc w:val="both"/>
        <w:rPr>
          <w:bCs/>
          <w:iCs/>
          <w:color w:val="000000"/>
          <w:sz w:val="28"/>
          <w:szCs w:val="28"/>
          <w:lang w:eastAsia="ro-RO" w:bidi="ro-RO"/>
        </w:rPr>
      </w:pPr>
      <w:r w:rsidRPr="00FF5AD4">
        <w:rPr>
          <w:bCs/>
          <w:iCs/>
          <w:color w:val="000000"/>
          <w:sz w:val="28"/>
          <w:szCs w:val="28"/>
          <w:lang w:eastAsia="ro-RO" w:bidi="ro-RO"/>
        </w:rPr>
        <w:t>Potrivit bazei comparabile, valoarea veniturilor din vânzării înregistrate de întreprinderile de stat este cu 838,5 mil. lei mai mare față de semestrul I al anului 2022. Majorarea respectivă a fost generată în mare parte de majorarea, cu peste 1,0 mil. lei, a veniturilor din vînzări la 42 întreprinderi de stat.</w:t>
      </w:r>
    </w:p>
    <w:p w14:paraId="7C93DEE1" w14:textId="77777777" w:rsidR="005B72CB" w:rsidRPr="00FF5AD4" w:rsidRDefault="005B72CB" w:rsidP="005B72CB">
      <w:pPr>
        <w:widowControl w:val="0"/>
        <w:spacing w:line="276" w:lineRule="auto"/>
        <w:ind w:firstLine="567"/>
        <w:jc w:val="both"/>
        <w:rPr>
          <w:bCs/>
          <w:iCs/>
          <w:color w:val="000000"/>
          <w:sz w:val="28"/>
          <w:szCs w:val="28"/>
          <w:lang w:eastAsia="ro-RO" w:bidi="ro-RO"/>
        </w:rPr>
      </w:pPr>
      <w:r w:rsidRPr="00FF5AD4">
        <w:rPr>
          <w:bCs/>
          <w:iCs/>
          <w:color w:val="000000"/>
          <w:sz w:val="28"/>
          <w:szCs w:val="28"/>
          <w:lang w:eastAsia="ro-RO" w:bidi="ro-RO"/>
        </w:rPr>
        <w:lastRenderedPageBreak/>
        <w:t xml:space="preserve">În particular, din numărul total al întreprinderilor de stat, conform bazei comparabile, la 62 întreprinderi de stat, veniturile din vânzări s-au majorat cu 898,3 mil. lei, iar la 23 întreprinderi de stat, veniturile din vânzări s-au micșorat cu 59,8 mil. lei, inclusiv 9 întreprinderi (Î.S. Institutul de Cercetare, Proiectare și Tehnologie ,,Energoproiect”, Î.S. „Moldtranselectro”, Î.S. Stațiunea Tehnologică pentru Irigare Ungheni”, Î.S. Stațiunea didactică experimentală ,,Petricani”, Î.S. Stațiunea Tehnologică pentru Irigare Bender”, Î.S. „Litoral”, Î.S. „Bacul Molovata”, Întreprinderea agricolă de stat „Serele din Chișinău și Î.S. „Stația de Stat pentru Încercarea Mașinilor”) în semestrul I al anului 2023 nu au înregistrat venituri din vînzări. Cele mai considerabile micșorări fiind reflectate în tabelul 2.1. </w:t>
      </w:r>
    </w:p>
    <w:p w14:paraId="3080BD4F" w14:textId="4FDA5A58" w:rsidR="00965ED3" w:rsidRPr="00FF5AD4" w:rsidRDefault="005B72CB" w:rsidP="005B72CB">
      <w:pPr>
        <w:widowControl w:val="0"/>
        <w:spacing w:line="276" w:lineRule="auto"/>
        <w:ind w:firstLine="567"/>
        <w:jc w:val="both"/>
        <w:rPr>
          <w:bCs/>
          <w:iCs/>
          <w:color w:val="000000"/>
          <w:sz w:val="28"/>
          <w:szCs w:val="28"/>
          <w:lang w:eastAsia="ro-RO" w:bidi="ro-RO"/>
        </w:rPr>
      </w:pPr>
      <w:r w:rsidRPr="00FF5AD4">
        <w:rPr>
          <w:bCs/>
          <w:iCs/>
          <w:color w:val="000000"/>
          <w:sz w:val="28"/>
          <w:szCs w:val="28"/>
          <w:lang w:eastAsia="ro-RO" w:bidi="ro-RO"/>
        </w:rPr>
        <w:t>Totodată, se remarcă, că 5 întreprinderi de stat (Î.S. „Moldtranselectro”, Î.S. „Litoral”, Î.S. ,,Stația de Stat pentru Încercarea Mașinilor”, Î.S. „Bacul Molovata” și Întreprinderea agricolă de stat „Serele din Chișinău”) nu înregistrează venituri din vânzări în semestrul I al anilor 2022-2023.</w:t>
      </w:r>
    </w:p>
    <w:p w14:paraId="7CDF7B63" w14:textId="19DEEB31" w:rsidR="00C5476E" w:rsidRPr="00FF5AD4" w:rsidRDefault="006D654F" w:rsidP="00965ED3">
      <w:pPr>
        <w:widowControl w:val="0"/>
        <w:spacing w:line="276" w:lineRule="auto"/>
        <w:ind w:firstLine="567"/>
        <w:jc w:val="both"/>
        <w:rPr>
          <w:bCs/>
          <w:iCs/>
          <w:color w:val="000000"/>
          <w:sz w:val="28"/>
          <w:szCs w:val="28"/>
          <w:lang w:eastAsia="ro-RO" w:bidi="ro-RO"/>
        </w:rPr>
      </w:pPr>
      <w:r w:rsidRPr="00FF5AD4">
        <w:rPr>
          <w:rFonts w:ascii="Microsoft Sans Serif" w:eastAsia="Microsoft Sans Serif" w:hAnsi="Microsoft Sans Serif" w:cs="Microsoft Sans Serif"/>
          <w:noProof/>
          <w:lang w:val="en-GB" w:eastAsia="en-GB"/>
        </w:rPr>
        <w:drawing>
          <wp:inline distT="0" distB="0" distL="0" distR="0" wp14:anchorId="17F184E1" wp14:editId="2783698E">
            <wp:extent cx="5276850" cy="1392194"/>
            <wp:effectExtent l="0" t="0" r="0" b="0"/>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30E140" w14:textId="68FCE9C9" w:rsidR="009C60E6" w:rsidRPr="00FF5AD4" w:rsidRDefault="009C60E6" w:rsidP="00707986">
      <w:pPr>
        <w:widowControl w:val="0"/>
        <w:spacing w:line="276" w:lineRule="auto"/>
        <w:ind w:firstLine="567"/>
        <w:jc w:val="both"/>
        <w:rPr>
          <w:color w:val="000000"/>
          <w:sz w:val="28"/>
          <w:szCs w:val="28"/>
          <w:lang w:eastAsia="ro-RO" w:bidi="ro-RO"/>
        </w:rPr>
      </w:pPr>
    </w:p>
    <w:p w14:paraId="6A3B8ADB" w14:textId="6C8ADF47" w:rsidR="00422FCA" w:rsidRPr="00FF5AD4" w:rsidRDefault="00711300" w:rsidP="00422FCA">
      <w:pPr>
        <w:jc w:val="both"/>
        <w:rPr>
          <w:b/>
          <w:sz w:val="20"/>
          <w:szCs w:val="20"/>
          <w:lang w:val="en-US"/>
        </w:rPr>
      </w:pPr>
      <w:r w:rsidRPr="00FF5AD4">
        <w:rPr>
          <w:b/>
          <w:sz w:val="20"/>
          <w:szCs w:val="20"/>
        </w:rPr>
        <w:t>Figura 1.</w:t>
      </w:r>
      <w:r w:rsidR="00422FCA" w:rsidRPr="00FF5AD4">
        <w:rPr>
          <w:b/>
          <w:sz w:val="20"/>
          <w:szCs w:val="20"/>
          <w:lang w:val="en-US"/>
        </w:rPr>
        <w:t>. Evoluţia în dinamică a veniturilor din vînzări, a întreprinderilor de stat și societăților comerciale,</w:t>
      </w:r>
    </w:p>
    <w:p w14:paraId="094AD57E" w14:textId="062AD277" w:rsidR="00422FCA" w:rsidRPr="00FF5AD4" w:rsidRDefault="00422FCA" w:rsidP="00422FCA">
      <w:pPr>
        <w:jc w:val="both"/>
        <w:rPr>
          <w:b/>
          <w:sz w:val="20"/>
          <w:szCs w:val="20"/>
        </w:rPr>
      </w:pPr>
      <w:r w:rsidRPr="00FF5AD4">
        <w:rPr>
          <w:b/>
          <w:sz w:val="20"/>
          <w:szCs w:val="20"/>
        </w:rPr>
        <w:t>în 6 luni, 202</w:t>
      </w:r>
      <w:r w:rsidR="009C3558" w:rsidRPr="00FF5AD4">
        <w:rPr>
          <w:b/>
          <w:sz w:val="20"/>
          <w:szCs w:val="20"/>
        </w:rPr>
        <w:t>2</w:t>
      </w:r>
      <w:r w:rsidRPr="00FF5AD4">
        <w:rPr>
          <w:b/>
          <w:sz w:val="20"/>
          <w:szCs w:val="20"/>
        </w:rPr>
        <w:t>-202</w:t>
      </w:r>
      <w:r w:rsidR="009C3558" w:rsidRPr="00FF5AD4">
        <w:rPr>
          <w:b/>
          <w:sz w:val="20"/>
          <w:szCs w:val="20"/>
        </w:rPr>
        <w:t>3</w:t>
      </w:r>
      <w:r w:rsidRPr="00FF5AD4">
        <w:rPr>
          <w:b/>
          <w:sz w:val="20"/>
          <w:szCs w:val="20"/>
        </w:rPr>
        <w:t>,  mil. lei</w:t>
      </w:r>
    </w:p>
    <w:p w14:paraId="7C0BCCE7" w14:textId="5E82BC4D" w:rsidR="006579E8" w:rsidRPr="00FF5AD4" w:rsidRDefault="006579E8" w:rsidP="00422FCA">
      <w:pPr>
        <w:jc w:val="both"/>
        <w:rPr>
          <w:b/>
          <w:sz w:val="20"/>
          <w:szCs w:val="20"/>
        </w:rPr>
      </w:pPr>
    </w:p>
    <w:p w14:paraId="502B3F0F" w14:textId="77777777" w:rsidR="00636814" w:rsidRPr="00FF5AD4" w:rsidRDefault="00636814" w:rsidP="00636814">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i/>
          <w:iCs/>
          <w:sz w:val="28"/>
          <w:szCs w:val="28"/>
          <w:lang w:eastAsia="ro-RO" w:bidi="ro-RO"/>
        </w:rPr>
        <w:t>De asemenea, se remarcă că</w:t>
      </w:r>
      <w:r w:rsidRPr="00FF5AD4">
        <w:rPr>
          <w:rFonts w:eastAsia="Microsoft Sans Serif"/>
          <w:sz w:val="28"/>
          <w:szCs w:val="28"/>
          <w:lang w:eastAsia="ro-RO" w:bidi="ro-RO"/>
        </w:rPr>
        <w:t xml:space="preserve"> în semestrul I al anului 2023 </w:t>
      </w:r>
      <w:r w:rsidRPr="00FF5AD4">
        <w:rPr>
          <w:rFonts w:eastAsia="Microsoft Sans Serif"/>
          <w:b/>
          <w:i/>
          <w:sz w:val="28"/>
          <w:szCs w:val="28"/>
          <w:lang w:eastAsia="ro-RO" w:bidi="ro-RO"/>
        </w:rPr>
        <w:t>societățile comerciale</w:t>
      </w:r>
      <w:r w:rsidRPr="00FF5AD4">
        <w:rPr>
          <w:rFonts w:eastAsia="Microsoft Sans Serif"/>
          <w:sz w:val="28"/>
          <w:szCs w:val="28"/>
          <w:lang w:eastAsia="ro-RO" w:bidi="ro-RO"/>
        </w:rPr>
        <w:t xml:space="preserve"> au înregistrat venituri totale în sumă de 22586,3 mil. lei</w:t>
      </w:r>
      <w:r w:rsidRPr="00FF5AD4">
        <w:rPr>
          <w:rFonts w:eastAsia="Microsoft Sans Serif"/>
          <w:i/>
          <w:iCs/>
          <w:sz w:val="28"/>
          <w:szCs w:val="28"/>
          <w:lang w:eastAsia="ro-RO" w:bidi="ro-RO"/>
        </w:rPr>
        <w:t>, inclusiv:</w:t>
      </w:r>
    </w:p>
    <w:p w14:paraId="261F02E2" w14:textId="77777777" w:rsidR="00636814" w:rsidRPr="00FF5AD4" w:rsidRDefault="00636814" w:rsidP="009D142B">
      <w:pPr>
        <w:widowControl w:val="0"/>
        <w:numPr>
          <w:ilvl w:val="0"/>
          <w:numId w:val="29"/>
        </w:numPr>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venituri din vânzări - 22216,9 mil. lei;</w:t>
      </w:r>
    </w:p>
    <w:p w14:paraId="0EBE692D" w14:textId="77777777" w:rsidR="00636814" w:rsidRPr="00FF5AD4" w:rsidRDefault="00636814" w:rsidP="009D142B">
      <w:pPr>
        <w:widowControl w:val="0"/>
        <w:numPr>
          <w:ilvl w:val="0"/>
          <w:numId w:val="29"/>
        </w:numPr>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alte venituri din activitatea operațională – 369,4 mil. lei.</w:t>
      </w:r>
    </w:p>
    <w:p w14:paraId="3523EA3D" w14:textId="45ED5711" w:rsidR="002846A6" w:rsidRPr="00FF5AD4" w:rsidRDefault="002846A6" w:rsidP="002846A6">
      <w:pPr>
        <w:spacing w:line="276" w:lineRule="auto"/>
        <w:ind w:firstLine="567"/>
        <w:jc w:val="both"/>
        <w:rPr>
          <w:sz w:val="20"/>
          <w:szCs w:val="20"/>
        </w:rPr>
      </w:pPr>
      <w:r w:rsidRPr="00FF5AD4">
        <w:rPr>
          <w:rFonts w:eastAsia="Microsoft Sans Serif"/>
          <w:sz w:val="28"/>
          <w:szCs w:val="28"/>
          <w:lang w:eastAsia="ro-RO" w:bidi="ro-RO"/>
        </w:rPr>
        <w:t>Potrivit datelor raportului statistic,</w:t>
      </w:r>
      <w:r w:rsidRPr="00FF5AD4">
        <w:rPr>
          <w:rFonts w:eastAsia="Microsoft Sans Serif"/>
          <w:lang w:eastAsia="ro-RO" w:bidi="ro-RO"/>
        </w:rPr>
        <w:t xml:space="preserve"> </w:t>
      </w:r>
      <w:r w:rsidRPr="00FF5AD4">
        <w:rPr>
          <w:rFonts w:eastAsia="Microsoft Sans Serif"/>
          <w:sz w:val="28"/>
          <w:szCs w:val="28"/>
          <w:lang w:eastAsia="ro-RO" w:bidi="ro-RO"/>
        </w:rPr>
        <w:t>v</w:t>
      </w:r>
      <w:r w:rsidRPr="00FF5AD4">
        <w:rPr>
          <w:sz w:val="28"/>
          <w:szCs w:val="28"/>
          <w:lang w:eastAsia="ro-RO" w:bidi="ro-RO"/>
        </w:rPr>
        <w:t>aloarea veniturilor din vânzări înregistrate de societățile comerciale s-a majorat cu 10</w:t>
      </w:r>
      <w:r w:rsidR="004E3F65" w:rsidRPr="00FF5AD4">
        <w:rPr>
          <w:sz w:val="28"/>
          <w:szCs w:val="28"/>
          <w:lang w:eastAsia="ro-RO" w:bidi="ro-RO"/>
        </w:rPr>
        <w:t xml:space="preserve"> </w:t>
      </w:r>
      <w:r w:rsidRPr="00FF5AD4">
        <w:rPr>
          <w:sz w:val="28"/>
          <w:szCs w:val="28"/>
          <w:lang w:eastAsia="ro-RO" w:bidi="ro-RO"/>
        </w:rPr>
        <w:t>479,8 mil. lei față de semestrul I, 2022. Majorarea respectivă s-a datorat în mod special creșterii, cu peste 1,0 mil. lei, a veniturilor din vânzări la 21 societăți comerciale. Totodată, diminuarea cu peste 1,0 mil. lei a veniturilor din vânzări a fost înregistrată la 4 societăți comerciale. Cele mai considerabile diminuări ale veniturilor din vânzări au fost înregistrate de S.A. „Metalferos” și sunt reflectate în tabelul 2.</w:t>
      </w:r>
      <w:r w:rsidR="00616B29" w:rsidRPr="00FF5AD4">
        <w:rPr>
          <w:sz w:val="20"/>
          <w:szCs w:val="20"/>
        </w:rPr>
        <w:t xml:space="preserve"> </w:t>
      </w:r>
      <w:r w:rsidRPr="00FF5AD4">
        <w:rPr>
          <w:sz w:val="20"/>
          <w:szCs w:val="20"/>
        </w:rPr>
        <w:t xml:space="preserve">  </w:t>
      </w:r>
    </w:p>
    <w:p w14:paraId="726AA29D" w14:textId="085B644F" w:rsidR="00711300" w:rsidRPr="00FF5AD4" w:rsidRDefault="002846A6" w:rsidP="008459E3">
      <w:pPr>
        <w:spacing w:line="276" w:lineRule="auto"/>
        <w:ind w:firstLine="567"/>
        <w:jc w:val="right"/>
        <w:rPr>
          <w:sz w:val="20"/>
          <w:szCs w:val="20"/>
        </w:rPr>
      </w:pPr>
      <w:r w:rsidRPr="00FF5AD4">
        <w:rPr>
          <w:sz w:val="20"/>
          <w:szCs w:val="20"/>
        </w:rPr>
        <w:t xml:space="preserve">                                                                                    </w:t>
      </w:r>
      <w:r w:rsidR="00711300" w:rsidRPr="00FF5AD4">
        <w:rPr>
          <w:sz w:val="20"/>
          <w:szCs w:val="20"/>
        </w:rPr>
        <w:t xml:space="preserve">Tabelul </w:t>
      </w:r>
      <w:r w:rsidR="00C5476E" w:rsidRPr="00FF5AD4">
        <w:rPr>
          <w:sz w:val="20"/>
          <w:szCs w:val="20"/>
        </w:rPr>
        <w:t>2</w:t>
      </w:r>
    </w:p>
    <w:p w14:paraId="7FED6308" w14:textId="77777777" w:rsidR="00711300" w:rsidRPr="00FF5AD4" w:rsidRDefault="00711300" w:rsidP="00711300">
      <w:pPr>
        <w:tabs>
          <w:tab w:val="left" w:leader="underscore" w:pos="594"/>
          <w:tab w:val="left" w:leader="underscore" w:pos="1760"/>
          <w:tab w:val="left" w:leader="underscore" w:pos="8968"/>
        </w:tabs>
        <w:spacing w:line="256" w:lineRule="exact"/>
        <w:jc w:val="center"/>
        <w:rPr>
          <w:b/>
          <w:bCs/>
          <w:iCs/>
        </w:rPr>
      </w:pPr>
      <w:r w:rsidRPr="00FF5AD4">
        <w:rPr>
          <w:b/>
          <w:bCs/>
          <w:iCs/>
        </w:rPr>
        <w:t>Întreprinderile de stat și societățile comerciale cu cele mai mari majorări ale</w:t>
      </w:r>
    </w:p>
    <w:p w14:paraId="17C8E2CC" w14:textId="0AB1F0F8" w:rsidR="00A23063" w:rsidRPr="00FF5AD4" w:rsidRDefault="00711300" w:rsidP="00711300">
      <w:pPr>
        <w:tabs>
          <w:tab w:val="left" w:leader="underscore" w:pos="594"/>
          <w:tab w:val="left" w:leader="underscore" w:pos="1760"/>
          <w:tab w:val="left" w:leader="underscore" w:pos="8968"/>
        </w:tabs>
        <w:spacing w:line="256" w:lineRule="exact"/>
        <w:jc w:val="center"/>
        <w:rPr>
          <w:b/>
          <w:bCs/>
          <w:iCs/>
        </w:rPr>
      </w:pPr>
      <w:r w:rsidRPr="00FF5AD4">
        <w:rPr>
          <w:b/>
          <w:bCs/>
          <w:iCs/>
        </w:rPr>
        <w:t>veniturilor din v</w:t>
      </w:r>
      <w:r w:rsidR="00425C7A" w:rsidRPr="00FF5AD4">
        <w:rPr>
          <w:b/>
          <w:bCs/>
          <w:iCs/>
        </w:rPr>
        <w:t>â</w:t>
      </w:r>
      <w:r w:rsidRPr="00FF5AD4">
        <w:rPr>
          <w:b/>
          <w:bCs/>
          <w:iCs/>
        </w:rPr>
        <w:t>nzări, în perioada semestrului I al anului 20</w:t>
      </w:r>
      <w:r w:rsidR="00D51D7F" w:rsidRPr="00FF5AD4">
        <w:rPr>
          <w:b/>
          <w:bCs/>
          <w:iCs/>
        </w:rPr>
        <w:t>2</w:t>
      </w:r>
      <w:r w:rsidR="008459E3" w:rsidRPr="00FF5AD4">
        <w:rPr>
          <w:b/>
          <w:bCs/>
          <w:iCs/>
        </w:rPr>
        <w:t>3</w:t>
      </w:r>
    </w:p>
    <w:p w14:paraId="50FD2FCD" w14:textId="22524448" w:rsidR="00711300" w:rsidRPr="00FF5AD4" w:rsidRDefault="00711300" w:rsidP="00A23063">
      <w:pPr>
        <w:tabs>
          <w:tab w:val="left" w:leader="underscore" w:pos="594"/>
          <w:tab w:val="left" w:leader="underscore" w:pos="1760"/>
          <w:tab w:val="left" w:leader="underscore" w:pos="8968"/>
        </w:tabs>
        <w:spacing w:line="256" w:lineRule="exact"/>
        <w:jc w:val="right"/>
        <w:rPr>
          <w:i/>
          <w:sz w:val="22"/>
          <w:szCs w:val="22"/>
        </w:rPr>
      </w:pPr>
      <w:r w:rsidRPr="00FF5AD4">
        <w:rPr>
          <w:i/>
          <w:sz w:val="22"/>
          <w:szCs w:val="22"/>
        </w:rPr>
        <w:t>mil. lei</w:t>
      </w:r>
    </w:p>
    <w:p w14:paraId="66D93E06" w14:textId="62D0D1E9" w:rsidR="00711300" w:rsidRPr="00FF5AD4" w:rsidRDefault="00711300" w:rsidP="00711300">
      <w:pPr>
        <w:spacing w:line="120" w:lineRule="auto"/>
        <w:ind w:firstLine="567"/>
        <w:jc w:val="both"/>
        <w:rPr>
          <w:sz w:val="28"/>
          <w:szCs w:val="28"/>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4"/>
        <w:gridCol w:w="6946"/>
        <w:gridCol w:w="1843"/>
      </w:tblGrid>
      <w:tr w:rsidR="00E81E60" w:rsidRPr="00FF5AD4" w14:paraId="6C11CFD3" w14:textId="77777777" w:rsidTr="004E180D">
        <w:trPr>
          <w:trHeight w:val="464"/>
          <w:tblHeader/>
        </w:trPr>
        <w:tc>
          <w:tcPr>
            <w:tcW w:w="694" w:type="dxa"/>
            <w:tcBorders>
              <w:top w:val="single" w:sz="4" w:space="0" w:color="auto"/>
              <w:left w:val="single" w:sz="4" w:space="0" w:color="auto"/>
            </w:tcBorders>
            <w:shd w:val="clear" w:color="auto" w:fill="FFFFFF"/>
            <w:vAlign w:val="center"/>
          </w:tcPr>
          <w:p w14:paraId="57B40968" w14:textId="77777777" w:rsidR="00E81E60" w:rsidRPr="00FF5AD4" w:rsidRDefault="00E81E60" w:rsidP="00E81E60">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Nr.</w:t>
            </w:r>
          </w:p>
        </w:tc>
        <w:tc>
          <w:tcPr>
            <w:tcW w:w="6946" w:type="dxa"/>
            <w:tcBorders>
              <w:top w:val="single" w:sz="4" w:space="0" w:color="auto"/>
              <w:left w:val="single" w:sz="4" w:space="0" w:color="auto"/>
            </w:tcBorders>
            <w:shd w:val="clear" w:color="auto" w:fill="FFFFFF"/>
            <w:vAlign w:val="center"/>
          </w:tcPr>
          <w:p w14:paraId="30D9B958" w14:textId="77777777" w:rsidR="00E81E60" w:rsidRPr="00FF5AD4" w:rsidRDefault="00E81E60" w:rsidP="00E81E60">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Denumirea agentului economic</w:t>
            </w:r>
          </w:p>
        </w:tc>
        <w:tc>
          <w:tcPr>
            <w:tcW w:w="1843" w:type="dxa"/>
            <w:tcBorders>
              <w:top w:val="single" w:sz="4" w:space="0" w:color="auto"/>
              <w:left w:val="single" w:sz="4" w:space="0" w:color="auto"/>
              <w:right w:val="single" w:sz="4" w:space="0" w:color="auto"/>
            </w:tcBorders>
            <w:shd w:val="clear" w:color="auto" w:fill="FFFFFF"/>
            <w:vAlign w:val="bottom"/>
          </w:tcPr>
          <w:p w14:paraId="2BA8214A" w14:textId="77777777" w:rsidR="00E81E60" w:rsidRPr="00FF5AD4" w:rsidRDefault="00E81E60" w:rsidP="00E81E60">
            <w:pPr>
              <w:widowControl w:val="0"/>
              <w:tabs>
                <w:tab w:val="left" w:pos="450"/>
              </w:tabs>
              <w:spacing w:line="22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Micșorarea față de semestrul I, 2022</w:t>
            </w:r>
          </w:p>
        </w:tc>
      </w:tr>
      <w:tr w:rsidR="00E81E60" w:rsidRPr="00FF5AD4" w14:paraId="16D3A664" w14:textId="77777777" w:rsidTr="004E180D">
        <w:trPr>
          <w:trHeight w:val="190"/>
        </w:trPr>
        <w:tc>
          <w:tcPr>
            <w:tcW w:w="694" w:type="dxa"/>
            <w:tcBorders>
              <w:top w:val="single" w:sz="4" w:space="0" w:color="auto"/>
              <w:left w:val="single" w:sz="4" w:space="0" w:color="auto"/>
            </w:tcBorders>
            <w:shd w:val="clear" w:color="auto" w:fill="FFFFFF"/>
            <w:vAlign w:val="center"/>
          </w:tcPr>
          <w:p w14:paraId="025EB77C"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1.</w:t>
            </w:r>
          </w:p>
        </w:tc>
        <w:tc>
          <w:tcPr>
            <w:tcW w:w="6946" w:type="dxa"/>
            <w:tcBorders>
              <w:top w:val="single" w:sz="4" w:space="0" w:color="auto"/>
              <w:left w:val="single" w:sz="4" w:space="0" w:color="auto"/>
            </w:tcBorders>
            <w:shd w:val="clear" w:color="auto" w:fill="FFFFFF"/>
            <w:vAlign w:val="center"/>
          </w:tcPr>
          <w:p w14:paraId="06B1BDD5"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Institutul de tehnică agricolă „Mecagro”</w:t>
            </w:r>
          </w:p>
        </w:tc>
        <w:tc>
          <w:tcPr>
            <w:tcW w:w="1843" w:type="dxa"/>
            <w:tcBorders>
              <w:top w:val="single" w:sz="4" w:space="0" w:color="auto"/>
              <w:left w:val="single" w:sz="4" w:space="0" w:color="auto"/>
              <w:right w:val="single" w:sz="4" w:space="0" w:color="auto"/>
            </w:tcBorders>
            <w:shd w:val="clear" w:color="auto" w:fill="FFFFFF"/>
            <w:vAlign w:val="bottom"/>
          </w:tcPr>
          <w:p w14:paraId="6BCC472E"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16,8</w:t>
            </w:r>
          </w:p>
        </w:tc>
      </w:tr>
      <w:tr w:rsidR="00E81E60" w:rsidRPr="00FF5AD4" w14:paraId="3BEB2249" w14:textId="77777777" w:rsidTr="004E180D">
        <w:trPr>
          <w:trHeight w:val="136"/>
        </w:trPr>
        <w:tc>
          <w:tcPr>
            <w:tcW w:w="694" w:type="dxa"/>
            <w:tcBorders>
              <w:top w:val="single" w:sz="4" w:space="0" w:color="auto"/>
              <w:left w:val="single" w:sz="4" w:space="0" w:color="auto"/>
            </w:tcBorders>
            <w:shd w:val="clear" w:color="auto" w:fill="FFFFFF"/>
            <w:vAlign w:val="center"/>
          </w:tcPr>
          <w:p w14:paraId="50A30A3E"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2.</w:t>
            </w:r>
          </w:p>
        </w:tc>
        <w:tc>
          <w:tcPr>
            <w:tcW w:w="6946" w:type="dxa"/>
            <w:tcBorders>
              <w:top w:val="single" w:sz="4" w:space="0" w:color="auto"/>
              <w:left w:val="single" w:sz="4" w:space="0" w:color="auto"/>
            </w:tcBorders>
            <w:shd w:val="clear" w:color="auto" w:fill="FFFFFF"/>
            <w:vAlign w:val="center"/>
          </w:tcPr>
          <w:p w14:paraId="19CCC40B"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„Administrația de Stat a Drumurilor”</w:t>
            </w:r>
          </w:p>
        </w:tc>
        <w:tc>
          <w:tcPr>
            <w:tcW w:w="1843" w:type="dxa"/>
            <w:tcBorders>
              <w:top w:val="single" w:sz="4" w:space="0" w:color="auto"/>
              <w:left w:val="single" w:sz="4" w:space="0" w:color="auto"/>
              <w:right w:val="single" w:sz="4" w:space="0" w:color="auto"/>
            </w:tcBorders>
            <w:shd w:val="clear" w:color="auto" w:fill="FFFFFF"/>
            <w:vAlign w:val="bottom"/>
          </w:tcPr>
          <w:p w14:paraId="5F899377"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12,6</w:t>
            </w:r>
          </w:p>
        </w:tc>
      </w:tr>
      <w:tr w:rsidR="00E81E60" w:rsidRPr="00FF5AD4" w14:paraId="54CBB29D" w14:textId="77777777" w:rsidTr="004E180D">
        <w:trPr>
          <w:trHeight w:val="136"/>
        </w:trPr>
        <w:tc>
          <w:tcPr>
            <w:tcW w:w="694" w:type="dxa"/>
            <w:tcBorders>
              <w:top w:val="single" w:sz="4" w:space="0" w:color="auto"/>
              <w:left w:val="single" w:sz="4" w:space="0" w:color="auto"/>
            </w:tcBorders>
            <w:shd w:val="clear" w:color="auto" w:fill="FFFFFF"/>
            <w:vAlign w:val="center"/>
          </w:tcPr>
          <w:p w14:paraId="468F0D21"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3.</w:t>
            </w:r>
          </w:p>
        </w:tc>
        <w:tc>
          <w:tcPr>
            <w:tcW w:w="6946" w:type="dxa"/>
            <w:tcBorders>
              <w:top w:val="single" w:sz="4" w:space="0" w:color="auto"/>
              <w:left w:val="single" w:sz="4" w:space="0" w:color="auto"/>
            </w:tcBorders>
            <w:shd w:val="clear" w:color="auto" w:fill="FFFFFF"/>
            <w:vAlign w:val="center"/>
          </w:tcPr>
          <w:p w14:paraId="78F7972E"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,,Calea Ferată din Moldova”</w:t>
            </w:r>
          </w:p>
        </w:tc>
        <w:tc>
          <w:tcPr>
            <w:tcW w:w="1843" w:type="dxa"/>
            <w:tcBorders>
              <w:top w:val="single" w:sz="4" w:space="0" w:color="auto"/>
              <w:left w:val="single" w:sz="4" w:space="0" w:color="auto"/>
              <w:right w:val="single" w:sz="4" w:space="0" w:color="auto"/>
            </w:tcBorders>
            <w:shd w:val="clear" w:color="auto" w:fill="FFFFFF"/>
            <w:vAlign w:val="bottom"/>
          </w:tcPr>
          <w:p w14:paraId="4D6FCB01"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7,6</w:t>
            </w:r>
          </w:p>
        </w:tc>
      </w:tr>
      <w:tr w:rsidR="00E81E60" w:rsidRPr="00FF5AD4" w14:paraId="5B8BFE29" w14:textId="77777777" w:rsidTr="004E180D">
        <w:trPr>
          <w:trHeight w:val="136"/>
        </w:trPr>
        <w:tc>
          <w:tcPr>
            <w:tcW w:w="694" w:type="dxa"/>
            <w:tcBorders>
              <w:top w:val="single" w:sz="4" w:space="0" w:color="auto"/>
              <w:left w:val="single" w:sz="4" w:space="0" w:color="auto"/>
            </w:tcBorders>
            <w:shd w:val="clear" w:color="auto" w:fill="FFFFFF"/>
            <w:vAlign w:val="center"/>
          </w:tcPr>
          <w:p w14:paraId="2590154B"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4.</w:t>
            </w:r>
          </w:p>
        </w:tc>
        <w:tc>
          <w:tcPr>
            <w:tcW w:w="6946" w:type="dxa"/>
            <w:tcBorders>
              <w:top w:val="single" w:sz="4" w:space="0" w:color="auto"/>
              <w:left w:val="single" w:sz="4" w:space="0" w:color="auto"/>
            </w:tcBorders>
            <w:shd w:val="clear" w:color="auto" w:fill="FFFFFF"/>
            <w:vAlign w:val="center"/>
          </w:tcPr>
          <w:p w14:paraId="238D9313"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pentru Silvicultură „Silva –Sud”</w:t>
            </w:r>
          </w:p>
        </w:tc>
        <w:tc>
          <w:tcPr>
            <w:tcW w:w="1843" w:type="dxa"/>
            <w:tcBorders>
              <w:top w:val="single" w:sz="4" w:space="0" w:color="auto"/>
              <w:left w:val="single" w:sz="4" w:space="0" w:color="auto"/>
              <w:right w:val="single" w:sz="4" w:space="0" w:color="auto"/>
            </w:tcBorders>
            <w:shd w:val="clear" w:color="auto" w:fill="FFFFFF"/>
            <w:vAlign w:val="bottom"/>
          </w:tcPr>
          <w:p w14:paraId="094FF58E"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7,1</w:t>
            </w:r>
          </w:p>
        </w:tc>
      </w:tr>
      <w:tr w:rsidR="00E81E60" w:rsidRPr="00FF5AD4" w14:paraId="739F1617" w14:textId="77777777" w:rsidTr="004E180D">
        <w:trPr>
          <w:trHeight w:val="136"/>
        </w:trPr>
        <w:tc>
          <w:tcPr>
            <w:tcW w:w="694" w:type="dxa"/>
            <w:tcBorders>
              <w:top w:val="single" w:sz="4" w:space="0" w:color="auto"/>
              <w:left w:val="single" w:sz="4" w:space="0" w:color="auto"/>
            </w:tcBorders>
            <w:shd w:val="clear" w:color="auto" w:fill="FFFFFF"/>
            <w:vAlign w:val="center"/>
          </w:tcPr>
          <w:p w14:paraId="24A23FDD"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lastRenderedPageBreak/>
              <w:t>5.</w:t>
            </w:r>
          </w:p>
        </w:tc>
        <w:tc>
          <w:tcPr>
            <w:tcW w:w="6946" w:type="dxa"/>
            <w:tcBorders>
              <w:top w:val="single" w:sz="4" w:space="0" w:color="auto"/>
              <w:left w:val="single" w:sz="4" w:space="0" w:color="auto"/>
            </w:tcBorders>
            <w:shd w:val="clear" w:color="auto" w:fill="FFFFFF"/>
            <w:vAlign w:val="center"/>
          </w:tcPr>
          <w:p w14:paraId="7F78DA5F"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„Firma Editorial-Poligrafică „Tipografia Centrală”</w:t>
            </w:r>
          </w:p>
        </w:tc>
        <w:tc>
          <w:tcPr>
            <w:tcW w:w="1843" w:type="dxa"/>
            <w:tcBorders>
              <w:top w:val="single" w:sz="4" w:space="0" w:color="auto"/>
              <w:left w:val="single" w:sz="4" w:space="0" w:color="auto"/>
              <w:right w:val="single" w:sz="4" w:space="0" w:color="auto"/>
            </w:tcBorders>
            <w:shd w:val="clear" w:color="auto" w:fill="FFFFFF"/>
            <w:vAlign w:val="bottom"/>
          </w:tcPr>
          <w:p w14:paraId="5A5E6D97"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3,4</w:t>
            </w:r>
          </w:p>
        </w:tc>
      </w:tr>
      <w:tr w:rsidR="00E81E60" w:rsidRPr="00FF5AD4" w14:paraId="3607C09C" w14:textId="77777777" w:rsidTr="004E180D">
        <w:trPr>
          <w:trHeight w:val="136"/>
        </w:trPr>
        <w:tc>
          <w:tcPr>
            <w:tcW w:w="694" w:type="dxa"/>
            <w:tcBorders>
              <w:top w:val="single" w:sz="4" w:space="0" w:color="auto"/>
              <w:left w:val="single" w:sz="4" w:space="0" w:color="auto"/>
            </w:tcBorders>
            <w:shd w:val="clear" w:color="auto" w:fill="FFFFFF"/>
            <w:vAlign w:val="center"/>
          </w:tcPr>
          <w:p w14:paraId="391F6133"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6.</w:t>
            </w:r>
          </w:p>
        </w:tc>
        <w:tc>
          <w:tcPr>
            <w:tcW w:w="6946" w:type="dxa"/>
            <w:tcBorders>
              <w:top w:val="single" w:sz="4" w:space="0" w:color="auto"/>
              <w:left w:val="single" w:sz="4" w:space="0" w:color="auto"/>
            </w:tcBorders>
            <w:shd w:val="clear" w:color="auto" w:fill="FFFFFF"/>
            <w:vAlign w:val="center"/>
          </w:tcPr>
          <w:p w14:paraId="03E0AA49"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Stațiunea Didactică Experimentală ,,Criuleni”</w:t>
            </w:r>
          </w:p>
        </w:tc>
        <w:tc>
          <w:tcPr>
            <w:tcW w:w="1843" w:type="dxa"/>
            <w:tcBorders>
              <w:top w:val="single" w:sz="4" w:space="0" w:color="auto"/>
              <w:left w:val="single" w:sz="4" w:space="0" w:color="auto"/>
              <w:right w:val="single" w:sz="4" w:space="0" w:color="auto"/>
            </w:tcBorders>
            <w:shd w:val="clear" w:color="auto" w:fill="FFFFFF"/>
            <w:vAlign w:val="bottom"/>
          </w:tcPr>
          <w:p w14:paraId="5CF1744E"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3,1</w:t>
            </w:r>
          </w:p>
        </w:tc>
      </w:tr>
      <w:tr w:rsidR="00E81E60" w:rsidRPr="00FF5AD4" w14:paraId="465C9135" w14:textId="77777777" w:rsidTr="004E180D">
        <w:trPr>
          <w:trHeight w:val="136"/>
        </w:trPr>
        <w:tc>
          <w:tcPr>
            <w:tcW w:w="694" w:type="dxa"/>
            <w:tcBorders>
              <w:top w:val="single" w:sz="4" w:space="0" w:color="auto"/>
              <w:left w:val="single" w:sz="4" w:space="0" w:color="auto"/>
            </w:tcBorders>
            <w:shd w:val="clear" w:color="auto" w:fill="FFFFFF"/>
            <w:vAlign w:val="center"/>
          </w:tcPr>
          <w:p w14:paraId="6274E634"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7.</w:t>
            </w:r>
          </w:p>
        </w:tc>
        <w:tc>
          <w:tcPr>
            <w:tcW w:w="6946" w:type="dxa"/>
            <w:tcBorders>
              <w:top w:val="single" w:sz="4" w:space="0" w:color="auto"/>
              <w:left w:val="single" w:sz="4" w:space="0" w:color="auto"/>
            </w:tcBorders>
            <w:shd w:val="clear" w:color="auto" w:fill="FFFFFF"/>
            <w:vAlign w:val="center"/>
          </w:tcPr>
          <w:p w14:paraId="39B0484F"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„Aeroportul Internațional Mărculești”</w:t>
            </w:r>
          </w:p>
        </w:tc>
        <w:tc>
          <w:tcPr>
            <w:tcW w:w="1843" w:type="dxa"/>
            <w:tcBorders>
              <w:top w:val="single" w:sz="4" w:space="0" w:color="auto"/>
              <w:left w:val="single" w:sz="4" w:space="0" w:color="auto"/>
              <w:right w:val="single" w:sz="4" w:space="0" w:color="auto"/>
            </w:tcBorders>
            <w:shd w:val="clear" w:color="auto" w:fill="FFFFFF"/>
            <w:vAlign w:val="bottom"/>
          </w:tcPr>
          <w:p w14:paraId="3AD2DC5C"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1,8</w:t>
            </w:r>
          </w:p>
        </w:tc>
      </w:tr>
      <w:tr w:rsidR="00E81E60" w:rsidRPr="00FF5AD4" w14:paraId="4DBF18FE" w14:textId="77777777" w:rsidTr="004E180D">
        <w:trPr>
          <w:trHeight w:val="136"/>
        </w:trPr>
        <w:tc>
          <w:tcPr>
            <w:tcW w:w="694" w:type="dxa"/>
            <w:tcBorders>
              <w:top w:val="single" w:sz="4" w:space="0" w:color="auto"/>
              <w:left w:val="single" w:sz="4" w:space="0" w:color="auto"/>
            </w:tcBorders>
            <w:shd w:val="clear" w:color="auto" w:fill="FFFFFF"/>
            <w:vAlign w:val="center"/>
          </w:tcPr>
          <w:p w14:paraId="683B8BA6"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8.</w:t>
            </w:r>
          </w:p>
        </w:tc>
        <w:tc>
          <w:tcPr>
            <w:tcW w:w="6946" w:type="dxa"/>
            <w:tcBorders>
              <w:top w:val="single" w:sz="4" w:space="0" w:color="auto"/>
              <w:left w:val="single" w:sz="4" w:space="0" w:color="auto"/>
            </w:tcBorders>
            <w:shd w:val="clear" w:color="auto" w:fill="FFFFFF"/>
            <w:vAlign w:val="center"/>
          </w:tcPr>
          <w:p w14:paraId="4F6940A3"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Institutul de Geodezie Prospecțiuni Tehnice și Cadastru „INGEOCAD”</w:t>
            </w:r>
          </w:p>
        </w:tc>
        <w:tc>
          <w:tcPr>
            <w:tcW w:w="1843" w:type="dxa"/>
            <w:tcBorders>
              <w:top w:val="single" w:sz="4" w:space="0" w:color="auto"/>
              <w:left w:val="single" w:sz="4" w:space="0" w:color="auto"/>
              <w:right w:val="single" w:sz="4" w:space="0" w:color="auto"/>
            </w:tcBorders>
            <w:shd w:val="clear" w:color="auto" w:fill="FFFFFF"/>
            <w:vAlign w:val="bottom"/>
          </w:tcPr>
          <w:p w14:paraId="13E1852F"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1,3</w:t>
            </w:r>
          </w:p>
        </w:tc>
      </w:tr>
      <w:tr w:rsidR="00E81E60" w:rsidRPr="00FF5AD4" w14:paraId="2BDBBC4E" w14:textId="77777777" w:rsidTr="004E180D">
        <w:trPr>
          <w:trHeight w:val="136"/>
        </w:trPr>
        <w:tc>
          <w:tcPr>
            <w:tcW w:w="694" w:type="dxa"/>
            <w:tcBorders>
              <w:top w:val="single" w:sz="4" w:space="0" w:color="auto"/>
              <w:left w:val="single" w:sz="4" w:space="0" w:color="auto"/>
            </w:tcBorders>
            <w:shd w:val="clear" w:color="auto" w:fill="FFFFFF"/>
            <w:vAlign w:val="center"/>
          </w:tcPr>
          <w:p w14:paraId="372E959A"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9.</w:t>
            </w:r>
          </w:p>
        </w:tc>
        <w:tc>
          <w:tcPr>
            <w:tcW w:w="6946" w:type="dxa"/>
            <w:tcBorders>
              <w:top w:val="single" w:sz="4" w:space="0" w:color="auto"/>
              <w:left w:val="single" w:sz="4" w:space="0" w:color="auto"/>
            </w:tcBorders>
            <w:shd w:val="clear" w:color="auto" w:fill="FFFFFF"/>
            <w:vAlign w:val="center"/>
          </w:tcPr>
          <w:p w14:paraId="112DF9CF"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pentru Silvicultură din „Tighina”</w:t>
            </w:r>
          </w:p>
        </w:tc>
        <w:tc>
          <w:tcPr>
            <w:tcW w:w="1843" w:type="dxa"/>
            <w:tcBorders>
              <w:top w:val="single" w:sz="4" w:space="0" w:color="auto"/>
              <w:left w:val="single" w:sz="4" w:space="0" w:color="auto"/>
              <w:right w:val="single" w:sz="4" w:space="0" w:color="auto"/>
            </w:tcBorders>
            <w:shd w:val="clear" w:color="auto" w:fill="FFFFFF"/>
            <w:vAlign w:val="bottom"/>
          </w:tcPr>
          <w:p w14:paraId="2BD52AE7"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1,5</w:t>
            </w:r>
          </w:p>
        </w:tc>
      </w:tr>
      <w:tr w:rsidR="00E81E60" w:rsidRPr="00FF5AD4" w14:paraId="01109EA1" w14:textId="77777777" w:rsidTr="004E180D">
        <w:trPr>
          <w:trHeight w:val="136"/>
        </w:trPr>
        <w:tc>
          <w:tcPr>
            <w:tcW w:w="694" w:type="dxa"/>
            <w:tcBorders>
              <w:top w:val="single" w:sz="4" w:space="0" w:color="auto"/>
              <w:left w:val="single" w:sz="4" w:space="0" w:color="auto"/>
            </w:tcBorders>
            <w:shd w:val="clear" w:color="auto" w:fill="FFFFFF"/>
            <w:vAlign w:val="center"/>
          </w:tcPr>
          <w:p w14:paraId="27D3D4C1" w14:textId="77777777" w:rsidR="00E81E60" w:rsidRPr="00FF5AD4" w:rsidRDefault="00E81E60" w:rsidP="00E81E60">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10.</w:t>
            </w:r>
          </w:p>
        </w:tc>
        <w:tc>
          <w:tcPr>
            <w:tcW w:w="6946" w:type="dxa"/>
            <w:tcBorders>
              <w:top w:val="single" w:sz="4" w:space="0" w:color="auto"/>
              <w:left w:val="single" w:sz="4" w:space="0" w:color="auto"/>
            </w:tcBorders>
            <w:shd w:val="clear" w:color="auto" w:fill="FFFFFF"/>
            <w:vAlign w:val="center"/>
          </w:tcPr>
          <w:p w14:paraId="0495B07B" w14:textId="77777777" w:rsidR="00E81E60" w:rsidRPr="00FF5AD4" w:rsidRDefault="00E81E60" w:rsidP="00E81E60">
            <w:pPr>
              <w:widowControl w:val="0"/>
              <w:tabs>
                <w:tab w:val="left" w:pos="450"/>
              </w:tabs>
              <w:rPr>
                <w:rFonts w:eastAsia="Microsoft Sans Serif"/>
                <w:sz w:val="20"/>
                <w:szCs w:val="20"/>
                <w:lang w:eastAsia="ro-RO" w:bidi="ro-RO"/>
              </w:rPr>
            </w:pPr>
            <w:r w:rsidRPr="00FF5AD4">
              <w:rPr>
                <w:rFonts w:eastAsia="Microsoft Sans Serif"/>
                <w:sz w:val="20"/>
                <w:szCs w:val="20"/>
                <w:lang w:eastAsia="ro-RO" w:bidi="ro-RO"/>
              </w:rPr>
              <w:t>Î.S. „Rusca”</w:t>
            </w:r>
          </w:p>
        </w:tc>
        <w:tc>
          <w:tcPr>
            <w:tcW w:w="1843" w:type="dxa"/>
            <w:tcBorders>
              <w:top w:val="single" w:sz="4" w:space="0" w:color="auto"/>
              <w:left w:val="single" w:sz="4" w:space="0" w:color="auto"/>
              <w:right w:val="single" w:sz="4" w:space="0" w:color="auto"/>
            </w:tcBorders>
            <w:shd w:val="clear" w:color="auto" w:fill="FFFFFF"/>
            <w:vAlign w:val="bottom"/>
          </w:tcPr>
          <w:p w14:paraId="7DA01348" w14:textId="77777777" w:rsidR="00E81E60" w:rsidRPr="00FF5AD4" w:rsidRDefault="00E81E60" w:rsidP="00E81E60">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1,1</w:t>
            </w:r>
          </w:p>
        </w:tc>
      </w:tr>
      <w:tr w:rsidR="00E81E60" w:rsidRPr="00FF5AD4" w14:paraId="3BC5C8EC" w14:textId="77777777" w:rsidTr="004E180D">
        <w:trPr>
          <w:trHeight w:val="108"/>
        </w:trPr>
        <w:tc>
          <w:tcPr>
            <w:tcW w:w="694" w:type="dxa"/>
            <w:tcBorders>
              <w:top w:val="thinThickSmallGap" w:sz="24" w:space="0" w:color="auto"/>
              <w:left w:val="single" w:sz="4" w:space="0" w:color="auto"/>
            </w:tcBorders>
            <w:shd w:val="clear" w:color="auto" w:fill="FFFFFF"/>
            <w:vAlign w:val="center"/>
          </w:tcPr>
          <w:p w14:paraId="75A2487F"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1.</w:t>
            </w:r>
          </w:p>
        </w:tc>
        <w:tc>
          <w:tcPr>
            <w:tcW w:w="6946" w:type="dxa"/>
            <w:tcBorders>
              <w:top w:val="thinThickSmallGap" w:sz="24" w:space="0" w:color="auto"/>
              <w:left w:val="single" w:sz="4" w:space="0" w:color="auto"/>
            </w:tcBorders>
            <w:shd w:val="clear" w:color="auto" w:fill="FFFFFF"/>
            <w:vAlign w:val="center"/>
          </w:tcPr>
          <w:p w14:paraId="6DC43150"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„Metalferos”</w:t>
            </w:r>
          </w:p>
        </w:tc>
        <w:tc>
          <w:tcPr>
            <w:tcW w:w="1843" w:type="dxa"/>
            <w:tcBorders>
              <w:top w:val="thinThickSmallGap" w:sz="24" w:space="0" w:color="auto"/>
              <w:left w:val="single" w:sz="4" w:space="0" w:color="auto"/>
              <w:right w:val="single" w:sz="4" w:space="0" w:color="auto"/>
            </w:tcBorders>
            <w:shd w:val="clear" w:color="auto" w:fill="FFFFFF"/>
            <w:vAlign w:val="center"/>
          </w:tcPr>
          <w:p w14:paraId="1AA4B523"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129,7</w:t>
            </w:r>
          </w:p>
        </w:tc>
      </w:tr>
      <w:tr w:rsidR="00E81E60" w:rsidRPr="00FF5AD4" w14:paraId="10A849B7" w14:textId="77777777" w:rsidTr="004E180D">
        <w:trPr>
          <w:trHeight w:val="140"/>
        </w:trPr>
        <w:tc>
          <w:tcPr>
            <w:tcW w:w="694" w:type="dxa"/>
            <w:tcBorders>
              <w:top w:val="single" w:sz="4" w:space="0" w:color="auto"/>
              <w:left w:val="single" w:sz="4" w:space="0" w:color="auto"/>
            </w:tcBorders>
            <w:shd w:val="clear" w:color="auto" w:fill="FFFFFF"/>
            <w:vAlign w:val="center"/>
          </w:tcPr>
          <w:p w14:paraId="2DB9CAF8"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2.</w:t>
            </w:r>
          </w:p>
        </w:tc>
        <w:tc>
          <w:tcPr>
            <w:tcW w:w="6946" w:type="dxa"/>
            <w:tcBorders>
              <w:top w:val="single" w:sz="4" w:space="0" w:color="auto"/>
              <w:left w:val="single" w:sz="4" w:space="0" w:color="auto"/>
            </w:tcBorders>
            <w:shd w:val="clear" w:color="auto" w:fill="FFFFFF"/>
            <w:vAlign w:val="center"/>
          </w:tcPr>
          <w:p w14:paraId="4BAC5FA3"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Combinatul de Vinuri ,,Cricova”</w:t>
            </w:r>
          </w:p>
        </w:tc>
        <w:tc>
          <w:tcPr>
            <w:tcW w:w="1843" w:type="dxa"/>
            <w:tcBorders>
              <w:top w:val="single" w:sz="4" w:space="0" w:color="auto"/>
              <w:left w:val="single" w:sz="4" w:space="0" w:color="auto"/>
              <w:right w:val="single" w:sz="4" w:space="0" w:color="auto"/>
            </w:tcBorders>
            <w:shd w:val="clear" w:color="auto" w:fill="FFFFFF"/>
            <w:vAlign w:val="center"/>
          </w:tcPr>
          <w:p w14:paraId="2EDDDE5C"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6,2</w:t>
            </w:r>
          </w:p>
        </w:tc>
      </w:tr>
      <w:tr w:rsidR="00E81E60" w:rsidRPr="00FF5AD4" w14:paraId="28D71F9D" w14:textId="77777777" w:rsidTr="004E180D">
        <w:trPr>
          <w:trHeight w:val="140"/>
        </w:trPr>
        <w:tc>
          <w:tcPr>
            <w:tcW w:w="694" w:type="dxa"/>
            <w:tcBorders>
              <w:top w:val="single" w:sz="4" w:space="0" w:color="auto"/>
              <w:left w:val="single" w:sz="4" w:space="0" w:color="auto"/>
            </w:tcBorders>
            <w:shd w:val="clear" w:color="auto" w:fill="FFFFFF"/>
            <w:vAlign w:val="center"/>
          </w:tcPr>
          <w:p w14:paraId="2320A03D"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3.</w:t>
            </w:r>
          </w:p>
        </w:tc>
        <w:tc>
          <w:tcPr>
            <w:tcW w:w="6946" w:type="dxa"/>
            <w:tcBorders>
              <w:top w:val="single" w:sz="4" w:space="0" w:color="auto"/>
              <w:left w:val="single" w:sz="4" w:space="0" w:color="auto"/>
            </w:tcBorders>
            <w:shd w:val="clear" w:color="auto" w:fill="FFFFFF"/>
            <w:vAlign w:val="center"/>
          </w:tcPr>
          <w:p w14:paraId="35B004D3"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„Drumuri Ialoveni”</w:t>
            </w:r>
          </w:p>
        </w:tc>
        <w:tc>
          <w:tcPr>
            <w:tcW w:w="1843" w:type="dxa"/>
            <w:tcBorders>
              <w:top w:val="single" w:sz="4" w:space="0" w:color="auto"/>
              <w:left w:val="single" w:sz="4" w:space="0" w:color="auto"/>
              <w:right w:val="single" w:sz="4" w:space="0" w:color="auto"/>
            </w:tcBorders>
            <w:shd w:val="clear" w:color="auto" w:fill="FFFFFF"/>
            <w:vAlign w:val="center"/>
          </w:tcPr>
          <w:p w14:paraId="3CB5E320"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5,3</w:t>
            </w:r>
          </w:p>
        </w:tc>
      </w:tr>
      <w:tr w:rsidR="00E81E60" w:rsidRPr="00FF5AD4" w14:paraId="0D29C25A" w14:textId="77777777" w:rsidTr="004E180D">
        <w:trPr>
          <w:trHeight w:val="43"/>
        </w:trPr>
        <w:tc>
          <w:tcPr>
            <w:tcW w:w="694" w:type="dxa"/>
            <w:tcBorders>
              <w:top w:val="single" w:sz="4" w:space="0" w:color="auto"/>
              <w:left w:val="single" w:sz="4" w:space="0" w:color="auto"/>
              <w:bottom w:val="single" w:sz="4" w:space="0" w:color="auto"/>
            </w:tcBorders>
            <w:shd w:val="clear" w:color="auto" w:fill="FFFFFF"/>
            <w:vAlign w:val="center"/>
          </w:tcPr>
          <w:p w14:paraId="5FE48D78"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4.</w:t>
            </w:r>
          </w:p>
        </w:tc>
        <w:tc>
          <w:tcPr>
            <w:tcW w:w="6946" w:type="dxa"/>
            <w:tcBorders>
              <w:top w:val="single" w:sz="4" w:space="0" w:color="auto"/>
              <w:left w:val="single" w:sz="4" w:space="0" w:color="auto"/>
              <w:bottom w:val="single" w:sz="4" w:space="0" w:color="auto"/>
            </w:tcBorders>
            <w:shd w:val="clear" w:color="auto" w:fill="FFFFFF"/>
            <w:vAlign w:val="center"/>
          </w:tcPr>
          <w:p w14:paraId="5E1420B7"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„Sanfarm-Prim”</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537EA71"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3,4</w:t>
            </w:r>
          </w:p>
        </w:tc>
      </w:tr>
      <w:tr w:rsidR="00E81E60" w:rsidRPr="00FF5AD4" w14:paraId="6AF4C6C5" w14:textId="77777777" w:rsidTr="004E180D">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1611AD3F"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5.</w:t>
            </w:r>
          </w:p>
        </w:tc>
        <w:tc>
          <w:tcPr>
            <w:tcW w:w="6946" w:type="dxa"/>
            <w:tcBorders>
              <w:top w:val="single" w:sz="4" w:space="0" w:color="auto"/>
              <w:left w:val="single" w:sz="4" w:space="0" w:color="auto"/>
              <w:bottom w:val="single" w:sz="4" w:space="0" w:color="auto"/>
            </w:tcBorders>
            <w:shd w:val="clear" w:color="auto" w:fill="FFFFFF"/>
            <w:vAlign w:val="center"/>
          </w:tcPr>
          <w:p w14:paraId="3F30065B"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„Cartuș”</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0709AF0"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0,6</w:t>
            </w:r>
          </w:p>
        </w:tc>
      </w:tr>
      <w:tr w:rsidR="00E81E60" w:rsidRPr="00FF5AD4" w14:paraId="446968DD" w14:textId="77777777" w:rsidTr="004E180D">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4B7A6EC0"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6.</w:t>
            </w:r>
          </w:p>
        </w:tc>
        <w:tc>
          <w:tcPr>
            <w:tcW w:w="6946" w:type="dxa"/>
            <w:tcBorders>
              <w:top w:val="single" w:sz="4" w:space="0" w:color="auto"/>
              <w:left w:val="single" w:sz="4" w:space="0" w:color="auto"/>
              <w:bottom w:val="single" w:sz="4" w:space="0" w:color="auto"/>
            </w:tcBorders>
            <w:shd w:val="clear" w:color="auto" w:fill="FFFFFF"/>
            <w:vAlign w:val="center"/>
          </w:tcPr>
          <w:p w14:paraId="32F786E7" w14:textId="77777777" w:rsidR="00E81E60" w:rsidRPr="00FF5AD4" w:rsidRDefault="00E81E60" w:rsidP="00E81E60">
            <w:pPr>
              <w:widowControl w:val="0"/>
              <w:tabs>
                <w:tab w:val="left" w:pos="450"/>
              </w:tabs>
              <w:spacing w:line="190" w:lineRule="exact"/>
              <w:rPr>
                <w:sz w:val="20"/>
                <w:szCs w:val="20"/>
                <w:lang w:eastAsia="ro-RO" w:bidi="ro-RO"/>
              </w:rPr>
            </w:pPr>
            <w:r w:rsidRPr="00FF5AD4">
              <w:rPr>
                <w:sz w:val="20"/>
                <w:szCs w:val="20"/>
                <w:lang w:eastAsia="ro-RO" w:bidi="ro-RO"/>
              </w:rPr>
              <w:t>S.A. „RĂUT”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CFF2CE0" w14:textId="77777777" w:rsidR="00E81E60" w:rsidRPr="00FF5AD4" w:rsidRDefault="00E81E60" w:rsidP="00E81E60">
            <w:pPr>
              <w:widowControl w:val="0"/>
              <w:tabs>
                <w:tab w:val="left" w:pos="450"/>
              </w:tabs>
              <w:spacing w:line="190" w:lineRule="exact"/>
              <w:jc w:val="center"/>
              <w:rPr>
                <w:sz w:val="20"/>
                <w:szCs w:val="20"/>
                <w:lang w:eastAsia="ro-RO" w:bidi="ro-RO"/>
              </w:rPr>
            </w:pPr>
            <w:r w:rsidRPr="00FF5AD4">
              <w:rPr>
                <w:sz w:val="20"/>
                <w:szCs w:val="20"/>
                <w:lang w:eastAsia="ro-RO" w:bidi="ro-RO"/>
              </w:rPr>
              <w:t>0,2</w:t>
            </w:r>
          </w:p>
        </w:tc>
      </w:tr>
    </w:tbl>
    <w:p w14:paraId="0011C9B1" w14:textId="37A8CD79" w:rsidR="00B72B82" w:rsidRPr="00FF5AD4" w:rsidRDefault="00B72B82" w:rsidP="00711300">
      <w:pPr>
        <w:spacing w:line="120" w:lineRule="auto"/>
        <w:ind w:firstLine="567"/>
        <w:jc w:val="both"/>
        <w:rPr>
          <w:sz w:val="28"/>
          <w:szCs w:val="28"/>
        </w:rPr>
      </w:pPr>
    </w:p>
    <w:p w14:paraId="61DF7F36" w14:textId="34F1311B" w:rsidR="00E81E60" w:rsidRPr="00FF5AD4" w:rsidRDefault="00E81E60" w:rsidP="00711300">
      <w:pPr>
        <w:spacing w:line="120" w:lineRule="auto"/>
        <w:ind w:firstLine="567"/>
        <w:jc w:val="both"/>
        <w:rPr>
          <w:sz w:val="28"/>
          <w:szCs w:val="28"/>
        </w:rPr>
      </w:pPr>
    </w:p>
    <w:p w14:paraId="23F5B02D" w14:textId="77777777" w:rsidR="00E81E60" w:rsidRPr="00FF5AD4" w:rsidRDefault="00E81E60" w:rsidP="00711300">
      <w:pPr>
        <w:spacing w:line="120" w:lineRule="auto"/>
        <w:ind w:firstLine="567"/>
        <w:jc w:val="both"/>
        <w:rPr>
          <w:sz w:val="28"/>
          <w:szCs w:val="28"/>
        </w:rPr>
      </w:pPr>
    </w:p>
    <w:p w14:paraId="6D60BFA2" w14:textId="045E9B24" w:rsidR="00E81E60" w:rsidRPr="00FF5AD4" w:rsidRDefault="00E81E60" w:rsidP="00E37C3D">
      <w:pPr>
        <w:spacing w:line="276" w:lineRule="auto"/>
        <w:ind w:firstLine="567"/>
        <w:jc w:val="both"/>
        <w:rPr>
          <w:bCs/>
          <w:i/>
          <w:iCs/>
          <w:color w:val="000000"/>
          <w:sz w:val="28"/>
          <w:szCs w:val="28"/>
          <w:lang w:eastAsia="ro-RO" w:bidi="ro-RO"/>
        </w:rPr>
      </w:pPr>
      <w:r w:rsidRPr="00FF5AD4">
        <w:rPr>
          <w:rFonts w:eastAsia="Microsoft Sans Serif"/>
          <w:sz w:val="28"/>
          <w:szCs w:val="28"/>
          <w:lang w:eastAsia="ro-RO" w:bidi="ro-RO"/>
        </w:rPr>
        <w:t>Din numărul total al societăților comerciale, la 23 societăți comerciale veniturile din vânzări s-au majorat cu 10625,4 mil. lei (se menționează că societatea comercială S.R.L. „Arena Națională” în semestrul I al anului 2023 a înregistrat venituri din vânzări, în timp ce în semestrul I al anului 2022 acestea nu au fost înregistrate). La 6 societăți, veniturile din vânzări s-au micșorat cu 145,5 mil. lei. Totodată, se menționează că o societate comercială S.A. ,,Institutul de Cercetări Științifice ,,Rif-Acvaaparat” nu a înregistrat venituri din vânzări în semestrul I, anii 2022-2023</w:t>
      </w:r>
      <w:r w:rsidR="0049102C" w:rsidRPr="00FF5AD4">
        <w:rPr>
          <w:rFonts w:eastAsia="Microsoft Sans Serif"/>
          <w:sz w:val="28"/>
          <w:szCs w:val="28"/>
          <w:lang w:eastAsia="ro-RO" w:bidi="ro-RO"/>
        </w:rPr>
        <w:t>.</w:t>
      </w:r>
    </w:p>
    <w:p w14:paraId="67BF1687" w14:textId="77777777" w:rsidR="0049102C" w:rsidRPr="00FF5AD4" w:rsidRDefault="0049102C" w:rsidP="0049102C">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Micșorarea veniturilor din vânzări, la entități, comparativ cu perioada corespunzătoare a anului precedent, poate condiționa micșorarea taxei pe valoarea adăugată încasată în bugetul de stat, fapt ce reprezintă un risc fiscal pentru bugetul public național.</w:t>
      </w:r>
    </w:p>
    <w:p w14:paraId="7D79F366" w14:textId="3FA6C61C" w:rsidR="0049102C" w:rsidRPr="00FF5AD4" w:rsidRDefault="0049102C" w:rsidP="0049102C">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Totodată, din numărul total al întreprinderilor de stat, 42 întreprinderi de stat au înregistrat în semestrul I, 2023 </w:t>
      </w:r>
      <w:r w:rsidRPr="00FF5AD4">
        <w:rPr>
          <w:rFonts w:eastAsia="Microsoft Sans Serif"/>
          <w:i/>
          <w:sz w:val="28"/>
          <w:szCs w:val="28"/>
          <w:lang w:eastAsia="ro-RO" w:bidi="ro-RO"/>
        </w:rPr>
        <w:t>majorări ale veniturilor din vânzări mai mari de 1 milion lei</w:t>
      </w:r>
      <w:r w:rsidRPr="00FF5AD4">
        <w:rPr>
          <w:rFonts w:eastAsia="Microsoft Sans Serif"/>
          <w:sz w:val="28"/>
          <w:szCs w:val="28"/>
          <w:lang w:eastAsia="ro-RO" w:bidi="ro-RO"/>
        </w:rPr>
        <w:t xml:space="preserve">, comparativ cu semestrul I, 2022, din care: Î.S. ,,Moldelectrica (cu 308,0 mil. lei), Î.S. ,,Aeroportul Internațional Chișinău (cu 196,6 mil. lei), Î.S. „Fabrica de Sticlă din Chișinău” (cu 77,5 mil. lei),  Î.S. „Poșta Moldovei” (cu 43,1 mil. lei), Î.S. pentru utilizarea spațiului aerian și deservirea traficului aerian ,,Moldatsa” (cu 34,9 mil. lei), Î.S. ,,Nodul Hidroenergetic Costești” (cu 27,2 mil. lei), Î.S. ,,Servicii Pază” (cu 25,7 mil. lei), Î.S. pentru Silvicultură ,,Călărași” (cu 13,7 mil. lei), Î.S. „Portul Fluvial Ungheni” (cu 12,3 mil. lei), Î.S. pentru Silvicultură ,,Orhei” (cu 10,9 mil. lei), Î.S. ,,Detașamentul de Pază Paramilitară” (cu 9,5 mil. lei), Î.S. pentru Silvicultură ,,Chișinău” (cu 9,4 mil. lei), Î.S. „pentru Silvicultură „Hîncești-Silva” (cu 8,9 mil. lei), Î.S. Rezervatia Naturală „Plaiul Fagului (cu 8,6 mil. lei), Î.S. „Organizația Concertistică și de Impresariat „Moldova-Concert” (cu 7,9 mil. lei) și Î.S. „Combinatul de Vinuri de calitate „Mileștii Mici” (cu 7,4 mil. lei). </w:t>
      </w:r>
    </w:p>
    <w:p w14:paraId="79277B54" w14:textId="77777777" w:rsidR="0058114F" w:rsidRPr="00FF5AD4" w:rsidRDefault="0058114F" w:rsidP="0058114F">
      <w:pPr>
        <w:widowControl w:val="0"/>
        <w:tabs>
          <w:tab w:val="left" w:pos="567"/>
        </w:tabs>
        <w:spacing w:line="276" w:lineRule="auto"/>
        <w:ind w:firstLine="567"/>
        <w:jc w:val="both"/>
        <w:rPr>
          <w:sz w:val="28"/>
          <w:szCs w:val="28"/>
          <w:lang w:eastAsia="ro-RO" w:bidi="ro-RO"/>
        </w:rPr>
      </w:pPr>
      <w:r w:rsidRPr="00FF5AD4">
        <w:rPr>
          <w:sz w:val="28"/>
          <w:szCs w:val="28"/>
          <w:lang w:eastAsia="ro-RO" w:bidi="ro-RO"/>
        </w:rPr>
        <w:t xml:space="preserve">Din numărul societăților comerciale monitorizate, majorarea veniturilor din vînzări cu peste 1,0 mil. lei comparativ cu semestrul I, 2022, s-a înregistrat la 20 societăți, din care: la S.A. „EnergoCom” cu 8103,2 mil. lei, la S.A. „Loteria Națională a Moldovei” veniturile din vânzări s-au majorat cu 767,1 mil. lei, la S.A. „Termoelectrica”  cu 690,4 mil. lei, la S.A. ,,Furnizarea Energiei Electrice Nord” cu </w:t>
      </w:r>
      <w:r w:rsidRPr="00FF5AD4">
        <w:rPr>
          <w:sz w:val="28"/>
          <w:szCs w:val="28"/>
          <w:lang w:eastAsia="ro-RO" w:bidi="ro-RO"/>
        </w:rPr>
        <w:lastRenderedPageBreak/>
        <w:t>540,5 mil. lei,  la S.A. „CET Nord” cu 326,1 mil. lei, la S.A. „Franzeluța” cu 48,5 mil. lei, la S.A. „RED Nord” cu 39,0 mil. lei, la S.A. „Drumuri Criuleni” cu 21,4 mil. lei, la S.A. „Moldtelecom” cu 15,0 mil. lei, la S.A. ,,Drumuri Soroca” cu 14,2 mil. lei și la S.A. Centrul Internațional de Expoziții ,,Moldexpo” cu 12,3 mil. lei.</w:t>
      </w:r>
    </w:p>
    <w:p w14:paraId="1F837BCA" w14:textId="0B3A6FD2" w:rsidR="00E37C3D" w:rsidRPr="00FF5AD4" w:rsidRDefault="00E37C3D" w:rsidP="00E37C3D">
      <w:pPr>
        <w:spacing w:line="276" w:lineRule="auto"/>
        <w:ind w:firstLine="567"/>
        <w:rPr>
          <w:bCs/>
          <w:iCs/>
          <w:color w:val="000000"/>
          <w:sz w:val="28"/>
          <w:szCs w:val="28"/>
          <w:lang w:eastAsia="ro-RO" w:bidi="ro-RO"/>
        </w:rPr>
      </w:pPr>
      <w:r w:rsidRPr="00FF5AD4">
        <w:rPr>
          <w:bCs/>
          <w:iCs/>
          <w:color w:val="000000"/>
          <w:sz w:val="28"/>
          <w:szCs w:val="28"/>
          <w:lang w:eastAsia="ro-RO" w:bidi="ro-RO"/>
        </w:rPr>
        <w:t>În tabelul de mai jos, a fost reflectată dinamica veniturilor din vînzări obținute pentru semestrul I în perioada anilor 201</w:t>
      </w:r>
      <w:r w:rsidR="00D4545F" w:rsidRPr="00FF5AD4">
        <w:rPr>
          <w:bCs/>
          <w:iCs/>
          <w:color w:val="000000"/>
          <w:sz w:val="28"/>
          <w:szCs w:val="28"/>
          <w:lang w:eastAsia="ro-RO" w:bidi="ro-RO"/>
        </w:rPr>
        <w:t>8</w:t>
      </w:r>
      <w:r w:rsidRPr="00FF5AD4">
        <w:rPr>
          <w:bCs/>
          <w:iCs/>
          <w:color w:val="000000"/>
          <w:sz w:val="28"/>
          <w:szCs w:val="28"/>
          <w:lang w:eastAsia="ro-RO" w:bidi="ro-RO"/>
        </w:rPr>
        <w:t>-202</w:t>
      </w:r>
      <w:r w:rsidR="00D4545F" w:rsidRPr="00FF5AD4">
        <w:rPr>
          <w:bCs/>
          <w:iCs/>
          <w:color w:val="000000"/>
          <w:sz w:val="28"/>
          <w:szCs w:val="28"/>
          <w:lang w:eastAsia="ro-RO" w:bidi="ro-RO"/>
        </w:rPr>
        <w:t>3</w:t>
      </w:r>
      <w:r w:rsidRPr="00FF5AD4">
        <w:rPr>
          <w:bCs/>
          <w:iCs/>
          <w:color w:val="000000"/>
          <w:sz w:val="28"/>
          <w:szCs w:val="28"/>
          <w:lang w:eastAsia="ro-RO" w:bidi="ro-RO"/>
        </w:rPr>
        <w:t>, de către entitățile cu capital de stat.</w:t>
      </w:r>
    </w:p>
    <w:p w14:paraId="22A6DF2C" w14:textId="77777777" w:rsidR="004D4D21" w:rsidRPr="00FF5AD4" w:rsidRDefault="004D4D21" w:rsidP="00B72B82">
      <w:pPr>
        <w:widowControl w:val="0"/>
        <w:spacing w:line="276" w:lineRule="auto"/>
        <w:ind w:firstLine="567"/>
        <w:jc w:val="both"/>
        <w:rPr>
          <w:iCs/>
          <w:sz w:val="28"/>
          <w:szCs w:val="28"/>
          <w:lang w:eastAsia="ro-RO" w:bidi="ro-RO"/>
        </w:rPr>
      </w:pPr>
    </w:p>
    <w:p w14:paraId="4FA123C6" w14:textId="1FBDFA24" w:rsidR="00711300" w:rsidRPr="00FF5AD4" w:rsidRDefault="00616B29" w:rsidP="0095738F">
      <w:pPr>
        <w:spacing w:line="276" w:lineRule="auto"/>
        <w:ind w:left="180" w:firstLine="567"/>
        <w:jc w:val="right"/>
        <w:rPr>
          <w:sz w:val="20"/>
          <w:szCs w:val="20"/>
        </w:rPr>
      </w:pPr>
      <w:r w:rsidRPr="00FF5AD4">
        <w:rPr>
          <w:sz w:val="20"/>
          <w:szCs w:val="20"/>
        </w:rPr>
        <w:t xml:space="preserve"> </w:t>
      </w:r>
      <w:r w:rsidR="00711300" w:rsidRPr="00FF5AD4">
        <w:rPr>
          <w:sz w:val="20"/>
          <w:szCs w:val="20"/>
        </w:rPr>
        <w:t xml:space="preserve">Tabelul </w:t>
      </w:r>
      <w:r w:rsidR="00C5476E" w:rsidRPr="00FF5AD4">
        <w:rPr>
          <w:sz w:val="20"/>
          <w:szCs w:val="20"/>
        </w:rPr>
        <w:t>3</w:t>
      </w:r>
    </w:p>
    <w:p w14:paraId="2394F8C7" w14:textId="75C1F3B2" w:rsidR="00C83EFB" w:rsidRPr="00FF5AD4" w:rsidRDefault="00711300" w:rsidP="00C83EFB">
      <w:pPr>
        <w:tabs>
          <w:tab w:val="left" w:leader="underscore" w:pos="594"/>
          <w:tab w:val="left" w:leader="underscore" w:pos="1760"/>
          <w:tab w:val="left" w:leader="underscore" w:pos="8968"/>
        </w:tabs>
        <w:spacing w:line="256" w:lineRule="exact"/>
        <w:jc w:val="center"/>
        <w:rPr>
          <w:b/>
          <w:bCs/>
          <w:iCs/>
        </w:rPr>
      </w:pPr>
      <w:r w:rsidRPr="00FF5AD4">
        <w:rPr>
          <w:b/>
          <w:bCs/>
          <w:iCs/>
        </w:rPr>
        <w:t xml:space="preserve">Analiza dinamicii veniturilor din </w:t>
      </w:r>
      <w:r w:rsidR="00853E9E" w:rsidRPr="00FF5AD4">
        <w:rPr>
          <w:b/>
          <w:bCs/>
          <w:iCs/>
        </w:rPr>
        <w:t>vânzări</w:t>
      </w:r>
      <w:r w:rsidRPr="00FF5AD4">
        <w:rPr>
          <w:b/>
          <w:bCs/>
          <w:iCs/>
        </w:rPr>
        <w:t xml:space="preserve"> la unele întreprinderi de stat și societăți comerciale, în perioada semestrului I, anii 201</w:t>
      </w:r>
      <w:r w:rsidR="00D423CD" w:rsidRPr="00FF5AD4">
        <w:rPr>
          <w:b/>
          <w:bCs/>
          <w:iCs/>
        </w:rPr>
        <w:t>8</w:t>
      </w:r>
      <w:r w:rsidRPr="00FF5AD4">
        <w:rPr>
          <w:b/>
          <w:bCs/>
          <w:iCs/>
        </w:rPr>
        <w:t>-20</w:t>
      </w:r>
      <w:r w:rsidR="00A223AF" w:rsidRPr="00FF5AD4">
        <w:rPr>
          <w:b/>
          <w:bCs/>
          <w:iCs/>
        </w:rPr>
        <w:t>2</w:t>
      </w:r>
      <w:r w:rsidR="00D423CD" w:rsidRPr="00FF5AD4">
        <w:rPr>
          <w:b/>
          <w:bCs/>
          <w:iCs/>
        </w:rPr>
        <w:t>3</w:t>
      </w:r>
    </w:p>
    <w:p w14:paraId="73E63B6B" w14:textId="6966B0AE" w:rsidR="00711300" w:rsidRPr="00FF5AD4" w:rsidRDefault="00711300" w:rsidP="00C83EFB">
      <w:pPr>
        <w:tabs>
          <w:tab w:val="left" w:leader="underscore" w:pos="594"/>
          <w:tab w:val="left" w:leader="underscore" w:pos="1760"/>
          <w:tab w:val="left" w:leader="underscore" w:pos="8968"/>
        </w:tabs>
        <w:spacing w:line="256" w:lineRule="exact"/>
        <w:jc w:val="right"/>
        <w:rPr>
          <w:i/>
          <w:sz w:val="22"/>
          <w:szCs w:val="22"/>
        </w:rPr>
      </w:pPr>
      <w:r w:rsidRPr="00FF5AD4">
        <w:t xml:space="preserve"> </w:t>
      </w:r>
      <w:r w:rsidRPr="00FF5AD4">
        <w:rPr>
          <w:i/>
          <w:sz w:val="22"/>
          <w:szCs w:val="22"/>
        </w:rPr>
        <w:t>mil.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976"/>
        <w:gridCol w:w="993"/>
        <w:gridCol w:w="992"/>
        <w:gridCol w:w="992"/>
        <w:gridCol w:w="1134"/>
        <w:gridCol w:w="1134"/>
        <w:gridCol w:w="1134"/>
      </w:tblGrid>
      <w:tr w:rsidR="00A55C97" w:rsidRPr="00FF5AD4" w14:paraId="24B38E53" w14:textId="77777777" w:rsidTr="004E180D">
        <w:trPr>
          <w:trHeight w:val="446"/>
          <w:tblHeader/>
          <w:jc w:val="center"/>
        </w:trPr>
        <w:tc>
          <w:tcPr>
            <w:tcW w:w="421" w:type="dxa"/>
            <w:vAlign w:val="center"/>
            <w:hideMark/>
          </w:tcPr>
          <w:p w14:paraId="410D8B70" w14:textId="77777777" w:rsidR="00A55C97" w:rsidRPr="00FF5AD4" w:rsidRDefault="00A55C97" w:rsidP="00A55C97">
            <w:pPr>
              <w:widowControl w:val="0"/>
              <w:tabs>
                <w:tab w:val="left" w:pos="450"/>
              </w:tabs>
              <w:ind w:right="-108"/>
              <w:jc w:val="center"/>
              <w:rPr>
                <w:rFonts w:eastAsia="SimSun"/>
                <w:b/>
                <w:sz w:val="18"/>
                <w:szCs w:val="18"/>
                <w:lang w:eastAsia="en-US" w:bidi="ro-RO"/>
              </w:rPr>
            </w:pPr>
            <w:r w:rsidRPr="00FF5AD4">
              <w:rPr>
                <w:rFonts w:eastAsia="SimSun"/>
                <w:b/>
                <w:sz w:val="18"/>
                <w:szCs w:val="18"/>
                <w:lang w:eastAsia="en-US" w:bidi="ro-RO"/>
              </w:rPr>
              <w:t>Nr.</w:t>
            </w:r>
          </w:p>
          <w:p w14:paraId="3FAB2B31" w14:textId="77777777" w:rsidR="00A55C97" w:rsidRPr="00FF5AD4" w:rsidRDefault="00A55C97" w:rsidP="00A55C97">
            <w:pPr>
              <w:widowControl w:val="0"/>
              <w:tabs>
                <w:tab w:val="left" w:pos="450"/>
              </w:tabs>
              <w:ind w:right="-108"/>
              <w:jc w:val="center"/>
              <w:rPr>
                <w:rFonts w:eastAsia="SimSun"/>
                <w:b/>
                <w:sz w:val="18"/>
                <w:szCs w:val="18"/>
                <w:lang w:eastAsia="en-US" w:bidi="ro-RO"/>
              </w:rPr>
            </w:pPr>
            <w:r w:rsidRPr="00FF5AD4">
              <w:rPr>
                <w:rFonts w:eastAsia="SimSun"/>
                <w:b/>
                <w:sz w:val="18"/>
                <w:szCs w:val="18"/>
                <w:lang w:eastAsia="en-US" w:bidi="ro-RO"/>
              </w:rPr>
              <w:t>d/o</w:t>
            </w:r>
          </w:p>
        </w:tc>
        <w:tc>
          <w:tcPr>
            <w:tcW w:w="2976" w:type="dxa"/>
            <w:vAlign w:val="center"/>
            <w:hideMark/>
          </w:tcPr>
          <w:p w14:paraId="24A4D909" w14:textId="77777777" w:rsidR="00A55C97" w:rsidRPr="00FF5AD4" w:rsidRDefault="00A55C97" w:rsidP="00A55C97">
            <w:pPr>
              <w:widowControl w:val="0"/>
              <w:tabs>
                <w:tab w:val="left" w:pos="450"/>
              </w:tabs>
              <w:jc w:val="center"/>
              <w:rPr>
                <w:rFonts w:eastAsia="SimSun"/>
                <w:b/>
                <w:sz w:val="18"/>
                <w:szCs w:val="18"/>
                <w:lang w:eastAsia="en-US" w:bidi="ro-RO"/>
              </w:rPr>
            </w:pPr>
            <w:r w:rsidRPr="00FF5AD4">
              <w:rPr>
                <w:rFonts w:eastAsia="SimSun"/>
                <w:b/>
                <w:sz w:val="18"/>
                <w:szCs w:val="18"/>
                <w:lang w:eastAsia="en-US" w:bidi="ro-RO"/>
              </w:rPr>
              <w:t>Denumirea întreprinderii</w:t>
            </w:r>
          </w:p>
        </w:tc>
        <w:tc>
          <w:tcPr>
            <w:tcW w:w="993" w:type="dxa"/>
          </w:tcPr>
          <w:p w14:paraId="6326E6C3" w14:textId="77777777" w:rsidR="00A55C97" w:rsidRPr="00FF5AD4" w:rsidRDefault="00A55C97" w:rsidP="00A55C97">
            <w:pPr>
              <w:widowControl w:val="0"/>
              <w:tabs>
                <w:tab w:val="left" w:pos="450"/>
              </w:tabs>
              <w:ind w:right="-140"/>
              <w:jc w:val="center"/>
              <w:rPr>
                <w:rFonts w:eastAsia="Microsoft Sans Serif"/>
                <w:b/>
                <w:sz w:val="18"/>
                <w:szCs w:val="18"/>
                <w:lang w:eastAsia="en-US" w:bidi="ro-RO"/>
              </w:rPr>
            </w:pPr>
            <w:r w:rsidRPr="00FF5AD4">
              <w:rPr>
                <w:rFonts w:eastAsia="Microsoft Sans Serif"/>
                <w:b/>
                <w:sz w:val="18"/>
                <w:szCs w:val="18"/>
                <w:lang w:eastAsia="en-US" w:bidi="ro-RO"/>
              </w:rPr>
              <w:t>Semestrul I, 2018</w:t>
            </w:r>
          </w:p>
        </w:tc>
        <w:tc>
          <w:tcPr>
            <w:tcW w:w="992" w:type="dxa"/>
          </w:tcPr>
          <w:p w14:paraId="666FC564" w14:textId="77777777" w:rsidR="00A55C97" w:rsidRPr="00FF5AD4" w:rsidRDefault="00A55C97" w:rsidP="00A55C97">
            <w:pPr>
              <w:widowControl w:val="0"/>
              <w:tabs>
                <w:tab w:val="left" w:pos="450"/>
              </w:tabs>
              <w:ind w:right="-140"/>
              <w:jc w:val="center"/>
              <w:rPr>
                <w:rFonts w:eastAsia="Microsoft Sans Serif"/>
                <w:b/>
                <w:sz w:val="18"/>
                <w:szCs w:val="18"/>
                <w:lang w:eastAsia="en-US" w:bidi="ro-RO"/>
              </w:rPr>
            </w:pPr>
            <w:r w:rsidRPr="00FF5AD4">
              <w:rPr>
                <w:rFonts w:eastAsia="Microsoft Sans Serif"/>
                <w:b/>
                <w:sz w:val="18"/>
                <w:szCs w:val="18"/>
                <w:lang w:eastAsia="en-US" w:bidi="ro-RO"/>
              </w:rPr>
              <w:t>Semestrul I, 2019</w:t>
            </w:r>
          </w:p>
        </w:tc>
        <w:tc>
          <w:tcPr>
            <w:tcW w:w="992" w:type="dxa"/>
          </w:tcPr>
          <w:p w14:paraId="68F48583" w14:textId="77777777" w:rsidR="00A55C97" w:rsidRPr="00FF5AD4" w:rsidRDefault="00A55C97" w:rsidP="00A55C97">
            <w:pPr>
              <w:widowControl w:val="0"/>
              <w:tabs>
                <w:tab w:val="left" w:pos="450"/>
              </w:tabs>
              <w:ind w:right="-140"/>
              <w:jc w:val="center"/>
              <w:rPr>
                <w:rFonts w:eastAsia="Microsoft Sans Serif"/>
                <w:b/>
                <w:sz w:val="18"/>
                <w:szCs w:val="18"/>
                <w:lang w:eastAsia="en-US" w:bidi="ro-RO"/>
              </w:rPr>
            </w:pPr>
            <w:r w:rsidRPr="00FF5AD4">
              <w:rPr>
                <w:rFonts w:eastAsia="Microsoft Sans Serif"/>
                <w:b/>
                <w:sz w:val="18"/>
                <w:szCs w:val="18"/>
                <w:lang w:eastAsia="en-US" w:bidi="ro-RO"/>
              </w:rPr>
              <w:t>Semestrul I, 2020</w:t>
            </w:r>
          </w:p>
        </w:tc>
        <w:tc>
          <w:tcPr>
            <w:tcW w:w="1134" w:type="dxa"/>
          </w:tcPr>
          <w:p w14:paraId="07B2D9EB" w14:textId="77777777" w:rsidR="00A55C97" w:rsidRPr="00FF5AD4" w:rsidRDefault="00A55C97" w:rsidP="00A55C97">
            <w:pPr>
              <w:widowControl w:val="0"/>
              <w:tabs>
                <w:tab w:val="left" w:pos="450"/>
              </w:tabs>
              <w:ind w:right="-110"/>
              <w:jc w:val="center"/>
              <w:rPr>
                <w:rFonts w:eastAsia="Microsoft Sans Serif"/>
                <w:b/>
                <w:sz w:val="18"/>
                <w:szCs w:val="18"/>
                <w:lang w:eastAsia="en-US" w:bidi="ro-RO"/>
              </w:rPr>
            </w:pPr>
            <w:r w:rsidRPr="00FF5AD4">
              <w:rPr>
                <w:rFonts w:eastAsia="Microsoft Sans Serif"/>
                <w:b/>
                <w:sz w:val="18"/>
                <w:szCs w:val="18"/>
                <w:lang w:eastAsia="en-US" w:bidi="ro-RO"/>
              </w:rPr>
              <w:t>Semestrul I, 2021</w:t>
            </w:r>
          </w:p>
        </w:tc>
        <w:tc>
          <w:tcPr>
            <w:tcW w:w="1134" w:type="dxa"/>
          </w:tcPr>
          <w:p w14:paraId="735ED25A" w14:textId="77777777" w:rsidR="00A55C97" w:rsidRPr="00FF5AD4" w:rsidRDefault="00A55C97" w:rsidP="00A55C97">
            <w:pPr>
              <w:widowControl w:val="0"/>
              <w:tabs>
                <w:tab w:val="left" w:pos="450"/>
              </w:tabs>
              <w:ind w:right="-110"/>
              <w:jc w:val="center"/>
              <w:rPr>
                <w:rFonts w:eastAsia="Microsoft Sans Serif"/>
                <w:b/>
                <w:sz w:val="18"/>
                <w:szCs w:val="18"/>
                <w:lang w:eastAsia="en-US" w:bidi="ro-RO"/>
              </w:rPr>
            </w:pPr>
            <w:r w:rsidRPr="00FF5AD4">
              <w:rPr>
                <w:rFonts w:eastAsia="Microsoft Sans Serif"/>
                <w:b/>
                <w:sz w:val="18"/>
                <w:szCs w:val="18"/>
                <w:lang w:eastAsia="en-US" w:bidi="ro-RO"/>
              </w:rPr>
              <w:t>Semestrul I, 2022</w:t>
            </w:r>
          </w:p>
        </w:tc>
        <w:tc>
          <w:tcPr>
            <w:tcW w:w="1134" w:type="dxa"/>
          </w:tcPr>
          <w:p w14:paraId="17B8B990" w14:textId="77777777" w:rsidR="00A55C97" w:rsidRPr="00FF5AD4" w:rsidRDefault="00A55C97" w:rsidP="00A55C97">
            <w:pPr>
              <w:widowControl w:val="0"/>
              <w:tabs>
                <w:tab w:val="left" w:pos="450"/>
              </w:tabs>
              <w:ind w:right="-110"/>
              <w:jc w:val="center"/>
              <w:rPr>
                <w:rFonts w:eastAsia="Microsoft Sans Serif"/>
                <w:b/>
                <w:sz w:val="18"/>
                <w:szCs w:val="18"/>
                <w:lang w:eastAsia="en-US" w:bidi="ro-RO"/>
              </w:rPr>
            </w:pPr>
            <w:r w:rsidRPr="00FF5AD4">
              <w:rPr>
                <w:rFonts w:eastAsia="Microsoft Sans Serif"/>
                <w:b/>
                <w:sz w:val="18"/>
                <w:szCs w:val="18"/>
                <w:lang w:eastAsia="en-US" w:bidi="ro-RO"/>
              </w:rPr>
              <w:t>Semestrul I, 2023</w:t>
            </w:r>
          </w:p>
        </w:tc>
      </w:tr>
      <w:tr w:rsidR="00A55C97" w:rsidRPr="00FF5AD4" w14:paraId="3060349E" w14:textId="77777777" w:rsidTr="004E180D">
        <w:trPr>
          <w:jc w:val="center"/>
        </w:trPr>
        <w:tc>
          <w:tcPr>
            <w:tcW w:w="421" w:type="dxa"/>
          </w:tcPr>
          <w:p w14:paraId="1767C4CC"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w:t>
            </w:r>
          </w:p>
        </w:tc>
        <w:tc>
          <w:tcPr>
            <w:tcW w:w="2976" w:type="dxa"/>
          </w:tcPr>
          <w:p w14:paraId="02F573E5" w14:textId="77777777" w:rsidR="00A55C97" w:rsidRPr="00FF5AD4" w:rsidRDefault="00A55C97" w:rsidP="00A55C97">
            <w:pPr>
              <w:widowControl w:val="0"/>
              <w:tabs>
                <w:tab w:val="left" w:pos="450"/>
              </w:tabs>
              <w:jc w:val="both"/>
              <w:rPr>
                <w:rFonts w:eastAsia="SimSun"/>
                <w:sz w:val="18"/>
                <w:szCs w:val="18"/>
                <w:lang w:eastAsia="en-US" w:bidi="ro-RO"/>
              </w:rPr>
            </w:pPr>
            <w:r w:rsidRPr="00FF5AD4">
              <w:rPr>
                <w:rFonts w:eastAsia="SimSun"/>
                <w:sz w:val="18"/>
                <w:szCs w:val="18"/>
                <w:lang w:eastAsia="en-US" w:bidi="ro-RO"/>
              </w:rPr>
              <w:t>Î.S. „Moldelectrica”</w:t>
            </w:r>
          </w:p>
        </w:tc>
        <w:tc>
          <w:tcPr>
            <w:tcW w:w="993" w:type="dxa"/>
            <w:vAlign w:val="center"/>
          </w:tcPr>
          <w:p w14:paraId="1D6BCAFF"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297,1</w:t>
            </w:r>
          </w:p>
        </w:tc>
        <w:tc>
          <w:tcPr>
            <w:tcW w:w="992" w:type="dxa"/>
            <w:vAlign w:val="center"/>
          </w:tcPr>
          <w:p w14:paraId="4B5751F5"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301,7</w:t>
            </w:r>
          </w:p>
        </w:tc>
        <w:tc>
          <w:tcPr>
            <w:tcW w:w="992" w:type="dxa"/>
            <w:vAlign w:val="center"/>
          </w:tcPr>
          <w:p w14:paraId="6FF0131F"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287,6</w:t>
            </w:r>
          </w:p>
        </w:tc>
        <w:tc>
          <w:tcPr>
            <w:tcW w:w="1134" w:type="dxa"/>
            <w:vAlign w:val="center"/>
          </w:tcPr>
          <w:p w14:paraId="681A7469"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313,6</w:t>
            </w:r>
          </w:p>
        </w:tc>
        <w:tc>
          <w:tcPr>
            <w:tcW w:w="1134" w:type="dxa"/>
            <w:vAlign w:val="center"/>
          </w:tcPr>
          <w:p w14:paraId="59F0CC91"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315,9</w:t>
            </w:r>
          </w:p>
        </w:tc>
        <w:tc>
          <w:tcPr>
            <w:tcW w:w="1134" w:type="dxa"/>
            <w:vAlign w:val="center"/>
          </w:tcPr>
          <w:p w14:paraId="05E4AA26"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623,9</w:t>
            </w:r>
          </w:p>
        </w:tc>
      </w:tr>
      <w:tr w:rsidR="00A55C97" w:rsidRPr="00FF5AD4" w14:paraId="09A6DE5A" w14:textId="77777777" w:rsidTr="004E180D">
        <w:trPr>
          <w:jc w:val="center"/>
        </w:trPr>
        <w:tc>
          <w:tcPr>
            <w:tcW w:w="421" w:type="dxa"/>
          </w:tcPr>
          <w:p w14:paraId="75CF6FCE"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2.</w:t>
            </w:r>
          </w:p>
        </w:tc>
        <w:tc>
          <w:tcPr>
            <w:tcW w:w="2976" w:type="dxa"/>
          </w:tcPr>
          <w:p w14:paraId="32012CF2" w14:textId="77777777" w:rsidR="00A55C97" w:rsidRPr="00FF5AD4" w:rsidRDefault="00A55C97" w:rsidP="00A55C97">
            <w:pPr>
              <w:widowControl w:val="0"/>
              <w:tabs>
                <w:tab w:val="left" w:pos="450"/>
              </w:tabs>
              <w:spacing w:line="276" w:lineRule="auto"/>
              <w:rPr>
                <w:rFonts w:eastAsia="Microsoft Sans Serif"/>
                <w:sz w:val="18"/>
                <w:szCs w:val="18"/>
                <w:lang w:eastAsia="en-US" w:bidi="ro-RO"/>
              </w:rPr>
            </w:pPr>
            <w:r w:rsidRPr="00FF5AD4">
              <w:rPr>
                <w:rFonts w:eastAsia="Microsoft Sans Serif"/>
                <w:sz w:val="18"/>
                <w:szCs w:val="18"/>
                <w:lang w:eastAsia="en-US" w:bidi="ro-RO"/>
              </w:rPr>
              <w:t>Î.S. „Fabrica de Sticlă din Chişinău”</w:t>
            </w:r>
          </w:p>
        </w:tc>
        <w:tc>
          <w:tcPr>
            <w:tcW w:w="993" w:type="dxa"/>
            <w:vAlign w:val="center"/>
          </w:tcPr>
          <w:p w14:paraId="7226042C"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153,8</w:t>
            </w:r>
          </w:p>
        </w:tc>
        <w:tc>
          <w:tcPr>
            <w:tcW w:w="992" w:type="dxa"/>
            <w:vAlign w:val="center"/>
          </w:tcPr>
          <w:p w14:paraId="377AF808"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159,2</w:t>
            </w:r>
          </w:p>
        </w:tc>
        <w:tc>
          <w:tcPr>
            <w:tcW w:w="992" w:type="dxa"/>
            <w:vAlign w:val="center"/>
          </w:tcPr>
          <w:p w14:paraId="038A220D"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157,6</w:t>
            </w:r>
          </w:p>
        </w:tc>
        <w:tc>
          <w:tcPr>
            <w:tcW w:w="1134" w:type="dxa"/>
            <w:vAlign w:val="center"/>
          </w:tcPr>
          <w:p w14:paraId="654909B6"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178,3</w:t>
            </w:r>
          </w:p>
        </w:tc>
        <w:tc>
          <w:tcPr>
            <w:tcW w:w="1134" w:type="dxa"/>
            <w:vAlign w:val="center"/>
          </w:tcPr>
          <w:p w14:paraId="3E0685C6"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254,8</w:t>
            </w:r>
          </w:p>
        </w:tc>
        <w:tc>
          <w:tcPr>
            <w:tcW w:w="1134" w:type="dxa"/>
            <w:vAlign w:val="center"/>
          </w:tcPr>
          <w:p w14:paraId="1B46E409"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332,3</w:t>
            </w:r>
          </w:p>
        </w:tc>
      </w:tr>
      <w:tr w:rsidR="00A55C97" w:rsidRPr="00FF5AD4" w14:paraId="3D06EABA" w14:textId="77777777" w:rsidTr="004E180D">
        <w:trPr>
          <w:jc w:val="center"/>
        </w:trPr>
        <w:tc>
          <w:tcPr>
            <w:tcW w:w="421" w:type="dxa"/>
          </w:tcPr>
          <w:p w14:paraId="61ACD532"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3.</w:t>
            </w:r>
          </w:p>
        </w:tc>
        <w:tc>
          <w:tcPr>
            <w:tcW w:w="2976" w:type="dxa"/>
          </w:tcPr>
          <w:p w14:paraId="3E7BC956" w14:textId="77777777" w:rsidR="00A55C97" w:rsidRPr="00FF5AD4" w:rsidRDefault="00A55C97" w:rsidP="00A55C97">
            <w:pPr>
              <w:widowControl w:val="0"/>
              <w:tabs>
                <w:tab w:val="left" w:pos="450"/>
              </w:tabs>
              <w:suppressAutoHyphens/>
              <w:autoSpaceDN w:val="0"/>
              <w:contextualSpacing/>
              <w:jc w:val="both"/>
              <w:textAlignment w:val="baseline"/>
              <w:rPr>
                <w:rFonts w:eastAsia="SimSun"/>
                <w:kern w:val="3"/>
                <w:sz w:val="18"/>
                <w:szCs w:val="18"/>
                <w:lang w:eastAsia="en-US" w:bidi="ro-RO"/>
              </w:rPr>
            </w:pPr>
            <w:r w:rsidRPr="00FF5AD4">
              <w:rPr>
                <w:rFonts w:eastAsia="Calibri"/>
                <w:kern w:val="3"/>
                <w:sz w:val="18"/>
                <w:szCs w:val="18"/>
                <w:lang w:eastAsia="en-US" w:bidi="ro-RO"/>
              </w:rPr>
              <w:t>Î.S. „Calea Ferată din Moldova”</w:t>
            </w:r>
          </w:p>
        </w:tc>
        <w:tc>
          <w:tcPr>
            <w:tcW w:w="993" w:type="dxa"/>
            <w:vAlign w:val="center"/>
          </w:tcPr>
          <w:p w14:paraId="2DE7D0D8"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435,4</w:t>
            </w:r>
          </w:p>
        </w:tc>
        <w:tc>
          <w:tcPr>
            <w:tcW w:w="992" w:type="dxa"/>
            <w:vAlign w:val="center"/>
          </w:tcPr>
          <w:p w14:paraId="3143B7D3"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498,0</w:t>
            </w:r>
          </w:p>
        </w:tc>
        <w:tc>
          <w:tcPr>
            <w:tcW w:w="992" w:type="dxa"/>
            <w:vAlign w:val="center"/>
          </w:tcPr>
          <w:p w14:paraId="0DEFECD3"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344,7</w:t>
            </w:r>
          </w:p>
        </w:tc>
        <w:tc>
          <w:tcPr>
            <w:tcW w:w="1134" w:type="dxa"/>
            <w:vAlign w:val="center"/>
          </w:tcPr>
          <w:p w14:paraId="485D25F5"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220,3</w:t>
            </w:r>
          </w:p>
        </w:tc>
        <w:tc>
          <w:tcPr>
            <w:tcW w:w="1134" w:type="dxa"/>
            <w:vAlign w:val="center"/>
          </w:tcPr>
          <w:p w14:paraId="3885F089"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551,3</w:t>
            </w:r>
          </w:p>
        </w:tc>
        <w:tc>
          <w:tcPr>
            <w:tcW w:w="1134" w:type="dxa"/>
            <w:vAlign w:val="center"/>
          </w:tcPr>
          <w:p w14:paraId="05698B05"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543,7</w:t>
            </w:r>
          </w:p>
        </w:tc>
      </w:tr>
      <w:tr w:rsidR="00A55C97" w:rsidRPr="00FF5AD4" w14:paraId="49207F48" w14:textId="77777777" w:rsidTr="004E180D">
        <w:trPr>
          <w:jc w:val="center"/>
        </w:trPr>
        <w:tc>
          <w:tcPr>
            <w:tcW w:w="421" w:type="dxa"/>
          </w:tcPr>
          <w:p w14:paraId="4D67A5FB"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4.</w:t>
            </w:r>
          </w:p>
        </w:tc>
        <w:tc>
          <w:tcPr>
            <w:tcW w:w="2976" w:type="dxa"/>
          </w:tcPr>
          <w:p w14:paraId="1C5761CE" w14:textId="77777777" w:rsidR="00A55C97" w:rsidRPr="00FF5AD4" w:rsidRDefault="00A55C97" w:rsidP="00A55C97">
            <w:pPr>
              <w:widowControl w:val="0"/>
              <w:tabs>
                <w:tab w:val="left" w:pos="142"/>
                <w:tab w:val="left" w:pos="312"/>
                <w:tab w:val="left" w:pos="450"/>
              </w:tabs>
              <w:suppressAutoHyphens/>
              <w:jc w:val="both"/>
              <w:rPr>
                <w:rFonts w:eastAsia="SimSun"/>
                <w:sz w:val="18"/>
                <w:szCs w:val="18"/>
                <w:lang w:eastAsia="en-US" w:bidi="ro-RO"/>
              </w:rPr>
            </w:pPr>
            <w:r w:rsidRPr="00FF5AD4">
              <w:rPr>
                <w:rFonts w:eastAsia="SimSun"/>
                <w:sz w:val="18"/>
                <w:szCs w:val="18"/>
                <w:lang w:eastAsia="en-US" w:bidi="ro-RO"/>
              </w:rPr>
              <w:t>Î.S.„Administrația de Stat a Drumurilor”</w:t>
            </w:r>
          </w:p>
        </w:tc>
        <w:tc>
          <w:tcPr>
            <w:tcW w:w="993" w:type="dxa"/>
            <w:vAlign w:val="center"/>
          </w:tcPr>
          <w:p w14:paraId="5F4FEA96"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28,1</w:t>
            </w:r>
          </w:p>
        </w:tc>
        <w:tc>
          <w:tcPr>
            <w:tcW w:w="992" w:type="dxa"/>
            <w:vAlign w:val="center"/>
          </w:tcPr>
          <w:p w14:paraId="17E752AA"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27,2</w:t>
            </w:r>
          </w:p>
        </w:tc>
        <w:tc>
          <w:tcPr>
            <w:tcW w:w="992" w:type="dxa"/>
            <w:vAlign w:val="center"/>
          </w:tcPr>
          <w:p w14:paraId="205AF2E4"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26,5</w:t>
            </w:r>
          </w:p>
        </w:tc>
        <w:tc>
          <w:tcPr>
            <w:tcW w:w="1134" w:type="dxa"/>
            <w:vAlign w:val="center"/>
          </w:tcPr>
          <w:p w14:paraId="5C24D1F8"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30,4</w:t>
            </w:r>
          </w:p>
        </w:tc>
        <w:tc>
          <w:tcPr>
            <w:tcW w:w="1134" w:type="dxa"/>
            <w:vAlign w:val="center"/>
          </w:tcPr>
          <w:p w14:paraId="0B97F954"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15,2</w:t>
            </w:r>
          </w:p>
        </w:tc>
        <w:tc>
          <w:tcPr>
            <w:tcW w:w="1134" w:type="dxa"/>
            <w:vAlign w:val="center"/>
          </w:tcPr>
          <w:p w14:paraId="6044C403"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2,5</w:t>
            </w:r>
          </w:p>
        </w:tc>
      </w:tr>
      <w:tr w:rsidR="00A55C97" w:rsidRPr="00FF5AD4" w14:paraId="5075C695" w14:textId="77777777" w:rsidTr="004E180D">
        <w:trPr>
          <w:jc w:val="center"/>
        </w:trPr>
        <w:tc>
          <w:tcPr>
            <w:tcW w:w="421" w:type="dxa"/>
          </w:tcPr>
          <w:p w14:paraId="7EBFBEF9"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5.</w:t>
            </w:r>
          </w:p>
        </w:tc>
        <w:tc>
          <w:tcPr>
            <w:tcW w:w="2976" w:type="dxa"/>
          </w:tcPr>
          <w:p w14:paraId="1D0E6426" w14:textId="77777777" w:rsidR="00A55C97" w:rsidRPr="00FF5AD4" w:rsidRDefault="00A55C97" w:rsidP="00A55C97">
            <w:pPr>
              <w:widowControl w:val="0"/>
              <w:tabs>
                <w:tab w:val="left" w:pos="142"/>
                <w:tab w:val="left" w:pos="450"/>
              </w:tabs>
              <w:suppressAutoHyphens/>
              <w:jc w:val="both"/>
              <w:rPr>
                <w:rFonts w:eastAsia="SimSun"/>
                <w:sz w:val="18"/>
                <w:szCs w:val="18"/>
                <w:lang w:eastAsia="en-US" w:bidi="ro-RO"/>
              </w:rPr>
            </w:pPr>
            <w:r w:rsidRPr="00FF5AD4">
              <w:rPr>
                <w:rFonts w:eastAsia="SimSun"/>
                <w:sz w:val="18"/>
                <w:szCs w:val="18"/>
                <w:lang w:eastAsia="en-US" w:bidi="ro-RO"/>
              </w:rPr>
              <w:t>Î.S. „Poșta Moldovei”</w:t>
            </w:r>
          </w:p>
        </w:tc>
        <w:tc>
          <w:tcPr>
            <w:tcW w:w="993" w:type="dxa"/>
            <w:vAlign w:val="center"/>
          </w:tcPr>
          <w:p w14:paraId="4C24CBDD"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201,8</w:t>
            </w:r>
          </w:p>
        </w:tc>
        <w:tc>
          <w:tcPr>
            <w:tcW w:w="992" w:type="dxa"/>
            <w:vAlign w:val="center"/>
          </w:tcPr>
          <w:p w14:paraId="3AADB0C2"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251,8</w:t>
            </w:r>
          </w:p>
        </w:tc>
        <w:tc>
          <w:tcPr>
            <w:tcW w:w="992" w:type="dxa"/>
            <w:vAlign w:val="center"/>
          </w:tcPr>
          <w:p w14:paraId="3462C34A"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194,2</w:t>
            </w:r>
          </w:p>
        </w:tc>
        <w:tc>
          <w:tcPr>
            <w:tcW w:w="1134" w:type="dxa"/>
            <w:vAlign w:val="center"/>
          </w:tcPr>
          <w:p w14:paraId="4BEACC4B"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209,0</w:t>
            </w:r>
          </w:p>
        </w:tc>
        <w:tc>
          <w:tcPr>
            <w:tcW w:w="1134" w:type="dxa"/>
            <w:vAlign w:val="center"/>
          </w:tcPr>
          <w:p w14:paraId="09AC2DFE"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218,0</w:t>
            </w:r>
          </w:p>
        </w:tc>
        <w:tc>
          <w:tcPr>
            <w:tcW w:w="1134" w:type="dxa"/>
            <w:vAlign w:val="center"/>
          </w:tcPr>
          <w:p w14:paraId="2D6D2D76"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261,1</w:t>
            </w:r>
          </w:p>
        </w:tc>
      </w:tr>
      <w:tr w:rsidR="00A55C97" w:rsidRPr="00FF5AD4" w14:paraId="0868DDF6" w14:textId="77777777" w:rsidTr="004E180D">
        <w:trPr>
          <w:jc w:val="center"/>
        </w:trPr>
        <w:tc>
          <w:tcPr>
            <w:tcW w:w="421" w:type="dxa"/>
          </w:tcPr>
          <w:p w14:paraId="51501D3E"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6.</w:t>
            </w:r>
          </w:p>
        </w:tc>
        <w:tc>
          <w:tcPr>
            <w:tcW w:w="2976" w:type="dxa"/>
          </w:tcPr>
          <w:p w14:paraId="097EA892" w14:textId="77777777" w:rsidR="00A55C97" w:rsidRPr="00FF5AD4" w:rsidRDefault="00A55C97" w:rsidP="00A55C97">
            <w:pPr>
              <w:widowControl w:val="0"/>
              <w:tabs>
                <w:tab w:val="left" w:pos="450"/>
              </w:tabs>
              <w:rPr>
                <w:rFonts w:eastAsia="Microsoft Sans Serif"/>
                <w:bCs/>
                <w:sz w:val="18"/>
                <w:szCs w:val="18"/>
                <w:lang w:eastAsia="en-US" w:bidi="ro-RO"/>
              </w:rPr>
            </w:pPr>
            <w:r w:rsidRPr="00FF5AD4">
              <w:rPr>
                <w:rFonts w:eastAsia="Microsoft Sans Serif"/>
                <w:bCs/>
                <w:sz w:val="18"/>
                <w:szCs w:val="18"/>
                <w:lang w:eastAsia="en-US" w:bidi="ro-RO"/>
              </w:rPr>
              <w:t>Î.S. „Combinatul de Vinuri de calitate „Mileștii Mici”</w:t>
            </w:r>
          </w:p>
        </w:tc>
        <w:tc>
          <w:tcPr>
            <w:tcW w:w="993" w:type="dxa"/>
            <w:vAlign w:val="center"/>
          </w:tcPr>
          <w:p w14:paraId="5B15A2BC"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18,0</w:t>
            </w:r>
          </w:p>
        </w:tc>
        <w:tc>
          <w:tcPr>
            <w:tcW w:w="992" w:type="dxa"/>
            <w:vAlign w:val="center"/>
          </w:tcPr>
          <w:p w14:paraId="6810DAE4"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20,6</w:t>
            </w:r>
          </w:p>
        </w:tc>
        <w:tc>
          <w:tcPr>
            <w:tcW w:w="992" w:type="dxa"/>
            <w:vAlign w:val="center"/>
          </w:tcPr>
          <w:p w14:paraId="69AA3970"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8,5</w:t>
            </w:r>
          </w:p>
        </w:tc>
        <w:tc>
          <w:tcPr>
            <w:tcW w:w="1134" w:type="dxa"/>
            <w:vAlign w:val="center"/>
          </w:tcPr>
          <w:p w14:paraId="426A6B02"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13,6</w:t>
            </w:r>
          </w:p>
        </w:tc>
        <w:tc>
          <w:tcPr>
            <w:tcW w:w="1134" w:type="dxa"/>
            <w:vAlign w:val="center"/>
          </w:tcPr>
          <w:p w14:paraId="07980618"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12,2</w:t>
            </w:r>
          </w:p>
        </w:tc>
        <w:tc>
          <w:tcPr>
            <w:tcW w:w="1134" w:type="dxa"/>
            <w:vAlign w:val="center"/>
          </w:tcPr>
          <w:p w14:paraId="6E2E7C71"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19,6</w:t>
            </w:r>
          </w:p>
        </w:tc>
      </w:tr>
      <w:tr w:rsidR="00A55C97" w:rsidRPr="00FF5AD4" w14:paraId="6BF2214F" w14:textId="77777777" w:rsidTr="004E180D">
        <w:trPr>
          <w:jc w:val="center"/>
        </w:trPr>
        <w:tc>
          <w:tcPr>
            <w:tcW w:w="421" w:type="dxa"/>
          </w:tcPr>
          <w:p w14:paraId="3A17D0DA"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7.</w:t>
            </w:r>
          </w:p>
        </w:tc>
        <w:tc>
          <w:tcPr>
            <w:tcW w:w="2976" w:type="dxa"/>
          </w:tcPr>
          <w:p w14:paraId="3EB414A9" w14:textId="77777777" w:rsidR="00A55C97" w:rsidRPr="00FF5AD4" w:rsidRDefault="00A55C97" w:rsidP="00A55C97">
            <w:pPr>
              <w:widowControl w:val="0"/>
              <w:tabs>
                <w:tab w:val="left" w:pos="450"/>
              </w:tabs>
              <w:rPr>
                <w:rFonts w:eastAsia="Microsoft Sans Serif"/>
                <w:sz w:val="18"/>
                <w:szCs w:val="18"/>
                <w:lang w:eastAsia="en-US" w:bidi="ro-RO"/>
              </w:rPr>
            </w:pPr>
            <w:r w:rsidRPr="00FF5AD4">
              <w:rPr>
                <w:rFonts w:eastAsia="Microsoft Sans Serif"/>
                <w:sz w:val="18"/>
                <w:szCs w:val="18"/>
                <w:lang w:eastAsia="en-US" w:bidi="ro-RO"/>
              </w:rPr>
              <w:t>Î.S. „Portul Fluvial Ungheni”</w:t>
            </w:r>
          </w:p>
        </w:tc>
        <w:tc>
          <w:tcPr>
            <w:tcW w:w="993" w:type="dxa"/>
            <w:vAlign w:val="center"/>
          </w:tcPr>
          <w:p w14:paraId="1D896C97"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1,7</w:t>
            </w:r>
          </w:p>
        </w:tc>
        <w:tc>
          <w:tcPr>
            <w:tcW w:w="992" w:type="dxa"/>
            <w:vAlign w:val="center"/>
          </w:tcPr>
          <w:p w14:paraId="3C17A47D"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1,7</w:t>
            </w:r>
          </w:p>
        </w:tc>
        <w:tc>
          <w:tcPr>
            <w:tcW w:w="992" w:type="dxa"/>
            <w:vAlign w:val="center"/>
          </w:tcPr>
          <w:p w14:paraId="720E1BC2" w14:textId="77777777" w:rsidR="00A55C97" w:rsidRPr="00FF5AD4" w:rsidRDefault="00A55C97" w:rsidP="00A55C97">
            <w:pPr>
              <w:widowControl w:val="0"/>
              <w:tabs>
                <w:tab w:val="left" w:pos="450"/>
              </w:tabs>
              <w:jc w:val="center"/>
              <w:rPr>
                <w:rFonts w:eastAsia="SimSun"/>
                <w:sz w:val="18"/>
                <w:szCs w:val="18"/>
                <w:lang w:eastAsia="en-US" w:bidi="ro-RO"/>
              </w:rPr>
            </w:pPr>
            <w:r w:rsidRPr="00FF5AD4">
              <w:rPr>
                <w:rFonts w:eastAsia="SimSun"/>
                <w:sz w:val="18"/>
                <w:szCs w:val="18"/>
                <w:lang w:eastAsia="en-US" w:bidi="ro-RO"/>
              </w:rPr>
              <w:t>1,8</w:t>
            </w:r>
          </w:p>
        </w:tc>
        <w:tc>
          <w:tcPr>
            <w:tcW w:w="1134" w:type="dxa"/>
            <w:vAlign w:val="center"/>
          </w:tcPr>
          <w:p w14:paraId="224BE534"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5,9</w:t>
            </w:r>
          </w:p>
        </w:tc>
        <w:tc>
          <w:tcPr>
            <w:tcW w:w="1134" w:type="dxa"/>
            <w:vAlign w:val="center"/>
          </w:tcPr>
          <w:p w14:paraId="54A4BBF4"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12,1</w:t>
            </w:r>
          </w:p>
        </w:tc>
        <w:tc>
          <w:tcPr>
            <w:tcW w:w="1134" w:type="dxa"/>
            <w:vAlign w:val="center"/>
          </w:tcPr>
          <w:p w14:paraId="4ECB6518" w14:textId="77777777" w:rsidR="00A55C97" w:rsidRPr="00FF5AD4" w:rsidRDefault="00A55C97" w:rsidP="00A55C97">
            <w:pPr>
              <w:widowControl w:val="0"/>
              <w:tabs>
                <w:tab w:val="left" w:pos="450"/>
              </w:tabs>
              <w:ind w:right="-109"/>
              <w:jc w:val="center"/>
              <w:rPr>
                <w:rFonts w:eastAsia="SimSun"/>
                <w:sz w:val="18"/>
                <w:szCs w:val="18"/>
                <w:lang w:eastAsia="en-US" w:bidi="ro-RO"/>
              </w:rPr>
            </w:pPr>
            <w:r w:rsidRPr="00FF5AD4">
              <w:rPr>
                <w:rFonts w:eastAsia="SimSun"/>
                <w:sz w:val="18"/>
                <w:szCs w:val="18"/>
                <w:lang w:eastAsia="en-US" w:bidi="ro-RO"/>
              </w:rPr>
              <w:t>24,4</w:t>
            </w:r>
          </w:p>
        </w:tc>
      </w:tr>
      <w:tr w:rsidR="00A55C97" w:rsidRPr="00FF5AD4" w14:paraId="41A3A26E" w14:textId="77777777" w:rsidTr="004E180D">
        <w:trPr>
          <w:jc w:val="center"/>
        </w:trPr>
        <w:tc>
          <w:tcPr>
            <w:tcW w:w="9776" w:type="dxa"/>
            <w:gridSpan w:val="8"/>
            <w:tcBorders>
              <w:top w:val="single" w:sz="4" w:space="0" w:color="auto"/>
              <w:left w:val="single" w:sz="4" w:space="0" w:color="auto"/>
              <w:bottom w:val="single" w:sz="4" w:space="0" w:color="auto"/>
              <w:right w:val="single" w:sz="4" w:space="0" w:color="auto"/>
            </w:tcBorders>
            <w:vAlign w:val="center"/>
          </w:tcPr>
          <w:p w14:paraId="42F4BA80"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p>
        </w:tc>
      </w:tr>
      <w:tr w:rsidR="00A55C97" w:rsidRPr="00FF5AD4" w14:paraId="47F9FCB9"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3D9B3F50"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w:t>
            </w:r>
          </w:p>
        </w:tc>
        <w:tc>
          <w:tcPr>
            <w:tcW w:w="2976" w:type="dxa"/>
            <w:tcBorders>
              <w:top w:val="single" w:sz="4" w:space="0" w:color="auto"/>
              <w:left w:val="single" w:sz="4" w:space="0" w:color="auto"/>
              <w:bottom w:val="single" w:sz="4" w:space="0" w:color="auto"/>
              <w:right w:val="single" w:sz="4" w:space="0" w:color="auto"/>
            </w:tcBorders>
          </w:tcPr>
          <w:p w14:paraId="07D8A261" w14:textId="77777777" w:rsidR="00A55C97" w:rsidRPr="00FF5AD4" w:rsidRDefault="00A55C97" w:rsidP="00A55C97">
            <w:pPr>
              <w:widowControl w:val="0"/>
              <w:tabs>
                <w:tab w:val="left" w:pos="450"/>
              </w:tabs>
              <w:rPr>
                <w:rFonts w:eastAsia="Microsoft Sans Serif"/>
                <w:sz w:val="18"/>
                <w:szCs w:val="18"/>
                <w:lang w:eastAsia="en-US" w:bidi="ro-RO"/>
              </w:rPr>
            </w:pPr>
            <w:r w:rsidRPr="00FF5AD4">
              <w:rPr>
                <w:rFonts w:eastAsia="Microsoft Sans Serif"/>
                <w:bCs/>
                <w:sz w:val="18"/>
                <w:szCs w:val="18"/>
                <w:lang w:eastAsia="en-US" w:bidi="ro-RO"/>
              </w:rPr>
              <w:t>S.A. „Moldtelecom”</w:t>
            </w:r>
          </w:p>
        </w:tc>
        <w:tc>
          <w:tcPr>
            <w:tcW w:w="993" w:type="dxa"/>
            <w:tcBorders>
              <w:top w:val="single" w:sz="4" w:space="0" w:color="auto"/>
              <w:left w:val="single" w:sz="4" w:space="0" w:color="auto"/>
              <w:bottom w:val="single" w:sz="4" w:space="0" w:color="auto"/>
              <w:right w:val="single" w:sz="4" w:space="0" w:color="auto"/>
            </w:tcBorders>
            <w:vAlign w:val="center"/>
          </w:tcPr>
          <w:p w14:paraId="1CDA0D33"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853,2</w:t>
            </w:r>
          </w:p>
        </w:tc>
        <w:tc>
          <w:tcPr>
            <w:tcW w:w="992" w:type="dxa"/>
            <w:tcBorders>
              <w:top w:val="single" w:sz="4" w:space="0" w:color="auto"/>
              <w:left w:val="single" w:sz="4" w:space="0" w:color="auto"/>
              <w:bottom w:val="single" w:sz="4" w:space="0" w:color="auto"/>
              <w:right w:val="single" w:sz="4" w:space="0" w:color="auto"/>
            </w:tcBorders>
            <w:vAlign w:val="center"/>
          </w:tcPr>
          <w:p w14:paraId="74392C93"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835,4</w:t>
            </w:r>
          </w:p>
        </w:tc>
        <w:tc>
          <w:tcPr>
            <w:tcW w:w="992" w:type="dxa"/>
            <w:tcBorders>
              <w:top w:val="single" w:sz="4" w:space="0" w:color="auto"/>
              <w:left w:val="single" w:sz="4" w:space="0" w:color="auto"/>
              <w:bottom w:val="single" w:sz="4" w:space="0" w:color="auto"/>
              <w:right w:val="single" w:sz="4" w:space="0" w:color="auto"/>
            </w:tcBorders>
            <w:vAlign w:val="center"/>
          </w:tcPr>
          <w:p w14:paraId="506FF571"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794,1</w:t>
            </w:r>
          </w:p>
        </w:tc>
        <w:tc>
          <w:tcPr>
            <w:tcW w:w="1134" w:type="dxa"/>
            <w:tcBorders>
              <w:top w:val="single" w:sz="4" w:space="0" w:color="auto"/>
              <w:left w:val="single" w:sz="4" w:space="0" w:color="auto"/>
              <w:bottom w:val="single" w:sz="4" w:space="0" w:color="auto"/>
              <w:right w:val="single" w:sz="4" w:space="0" w:color="auto"/>
            </w:tcBorders>
            <w:vAlign w:val="center"/>
          </w:tcPr>
          <w:p w14:paraId="7227DB92"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813,9</w:t>
            </w:r>
          </w:p>
        </w:tc>
        <w:tc>
          <w:tcPr>
            <w:tcW w:w="1134" w:type="dxa"/>
            <w:tcBorders>
              <w:top w:val="single" w:sz="4" w:space="0" w:color="auto"/>
              <w:left w:val="single" w:sz="4" w:space="0" w:color="auto"/>
              <w:bottom w:val="single" w:sz="4" w:space="0" w:color="auto"/>
              <w:right w:val="single" w:sz="4" w:space="0" w:color="auto"/>
            </w:tcBorders>
            <w:vAlign w:val="center"/>
          </w:tcPr>
          <w:p w14:paraId="7E1F62FA"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802,5</w:t>
            </w:r>
          </w:p>
        </w:tc>
        <w:tc>
          <w:tcPr>
            <w:tcW w:w="1134" w:type="dxa"/>
            <w:tcBorders>
              <w:top w:val="single" w:sz="4" w:space="0" w:color="auto"/>
              <w:left w:val="single" w:sz="4" w:space="0" w:color="auto"/>
              <w:bottom w:val="single" w:sz="4" w:space="0" w:color="auto"/>
              <w:right w:val="single" w:sz="4" w:space="0" w:color="auto"/>
            </w:tcBorders>
            <w:vAlign w:val="center"/>
          </w:tcPr>
          <w:p w14:paraId="1525033D"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817,5</w:t>
            </w:r>
          </w:p>
        </w:tc>
      </w:tr>
      <w:tr w:rsidR="00A55C97" w:rsidRPr="00FF5AD4" w14:paraId="1483CBB9"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5C611C92"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2.</w:t>
            </w:r>
          </w:p>
        </w:tc>
        <w:tc>
          <w:tcPr>
            <w:tcW w:w="2976" w:type="dxa"/>
            <w:tcBorders>
              <w:top w:val="single" w:sz="4" w:space="0" w:color="auto"/>
              <w:left w:val="single" w:sz="4" w:space="0" w:color="auto"/>
              <w:bottom w:val="single" w:sz="4" w:space="0" w:color="auto"/>
              <w:right w:val="single" w:sz="4" w:space="0" w:color="auto"/>
            </w:tcBorders>
          </w:tcPr>
          <w:p w14:paraId="1492054D" w14:textId="77777777" w:rsidR="00A55C97" w:rsidRPr="00FF5AD4" w:rsidRDefault="00A55C97" w:rsidP="00A55C97">
            <w:pPr>
              <w:widowControl w:val="0"/>
              <w:tabs>
                <w:tab w:val="left" w:pos="450"/>
              </w:tabs>
              <w:spacing w:line="276" w:lineRule="auto"/>
              <w:rPr>
                <w:rFonts w:eastAsia="Microsoft Sans Serif"/>
                <w:sz w:val="18"/>
                <w:szCs w:val="18"/>
                <w:lang w:eastAsia="en-US" w:bidi="ro-RO"/>
              </w:rPr>
            </w:pPr>
            <w:r w:rsidRPr="00FF5AD4">
              <w:rPr>
                <w:rFonts w:eastAsia="Microsoft Sans Serif"/>
                <w:sz w:val="18"/>
                <w:szCs w:val="18"/>
                <w:lang w:eastAsia="en-US" w:bidi="ro-RO"/>
              </w:rPr>
              <w:t xml:space="preserve">S.A. „Termoelectrica” </w:t>
            </w:r>
          </w:p>
        </w:tc>
        <w:tc>
          <w:tcPr>
            <w:tcW w:w="993" w:type="dxa"/>
            <w:tcBorders>
              <w:top w:val="single" w:sz="4" w:space="0" w:color="auto"/>
              <w:left w:val="single" w:sz="4" w:space="0" w:color="auto"/>
              <w:bottom w:val="single" w:sz="4" w:space="0" w:color="auto"/>
              <w:right w:val="single" w:sz="4" w:space="0" w:color="auto"/>
            </w:tcBorders>
            <w:vAlign w:val="center"/>
          </w:tcPr>
          <w:p w14:paraId="40E222E7"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1562,5</w:t>
            </w:r>
          </w:p>
        </w:tc>
        <w:tc>
          <w:tcPr>
            <w:tcW w:w="992" w:type="dxa"/>
            <w:tcBorders>
              <w:top w:val="single" w:sz="4" w:space="0" w:color="auto"/>
              <w:left w:val="single" w:sz="4" w:space="0" w:color="auto"/>
              <w:bottom w:val="single" w:sz="4" w:space="0" w:color="auto"/>
              <w:right w:val="single" w:sz="4" w:space="0" w:color="auto"/>
            </w:tcBorders>
            <w:vAlign w:val="center"/>
          </w:tcPr>
          <w:p w14:paraId="3E61E025"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1508,1</w:t>
            </w:r>
          </w:p>
        </w:tc>
        <w:tc>
          <w:tcPr>
            <w:tcW w:w="992" w:type="dxa"/>
            <w:tcBorders>
              <w:top w:val="single" w:sz="4" w:space="0" w:color="auto"/>
              <w:left w:val="single" w:sz="4" w:space="0" w:color="auto"/>
              <w:bottom w:val="single" w:sz="4" w:space="0" w:color="auto"/>
              <w:right w:val="single" w:sz="4" w:space="0" w:color="auto"/>
            </w:tcBorders>
            <w:vAlign w:val="center"/>
          </w:tcPr>
          <w:p w14:paraId="4BE0B851"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1327,4</w:t>
            </w:r>
          </w:p>
        </w:tc>
        <w:tc>
          <w:tcPr>
            <w:tcW w:w="1134" w:type="dxa"/>
            <w:tcBorders>
              <w:top w:val="single" w:sz="4" w:space="0" w:color="auto"/>
              <w:left w:val="single" w:sz="4" w:space="0" w:color="auto"/>
              <w:bottom w:val="single" w:sz="4" w:space="0" w:color="auto"/>
              <w:right w:val="single" w:sz="4" w:space="0" w:color="auto"/>
            </w:tcBorders>
            <w:vAlign w:val="center"/>
          </w:tcPr>
          <w:p w14:paraId="070BE335"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1544,9</w:t>
            </w:r>
          </w:p>
        </w:tc>
        <w:tc>
          <w:tcPr>
            <w:tcW w:w="1134" w:type="dxa"/>
            <w:tcBorders>
              <w:top w:val="single" w:sz="4" w:space="0" w:color="auto"/>
              <w:left w:val="single" w:sz="4" w:space="0" w:color="auto"/>
              <w:bottom w:val="single" w:sz="4" w:space="0" w:color="auto"/>
              <w:right w:val="single" w:sz="4" w:space="0" w:color="auto"/>
            </w:tcBorders>
            <w:vAlign w:val="center"/>
          </w:tcPr>
          <w:p w14:paraId="6E180B51"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2832,1</w:t>
            </w:r>
          </w:p>
        </w:tc>
        <w:tc>
          <w:tcPr>
            <w:tcW w:w="1134" w:type="dxa"/>
            <w:tcBorders>
              <w:top w:val="single" w:sz="4" w:space="0" w:color="auto"/>
              <w:left w:val="single" w:sz="4" w:space="0" w:color="auto"/>
              <w:bottom w:val="single" w:sz="4" w:space="0" w:color="auto"/>
              <w:right w:val="single" w:sz="4" w:space="0" w:color="auto"/>
            </w:tcBorders>
            <w:vAlign w:val="center"/>
          </w:tcPr>
          <w:p w14:paraId="2B7722EE"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3522,5</w:t>
            </w:r>
          </w:p>
        </w:tc>
      </w:tr>
      <w:tr w:rsidR="00A55C97" w:rsidRPr="00FF5AD4" w14:paraId="2DA08273"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1F2B21B8"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3.</w:t>
            </w:r>
          </w:p>
        </w:tc>
        <w:tc>
          <w:tcPr>
            <w:tcW w:w="2976" w:type="dxa"/>
            <w:tcBorders>
              <w:top w:val="single" w:sz="4" w:space="0" w:color="auto"/>
              <w:left w:val="single" w:sz="4" w:space="0" w:color="auto"/>
              <w:bottom w:val="single" w:sz="4" w:space="0" w:color="auto"/>
              <w:right w:val="single" w:sz="4" w:space="0" w:color="auto"/>
            </w:tcBorders>
          </w:tcPr>
          <w:p w14:paraId="54B95B72" w14:textId="77777777" w:rsidR="00A55C97" w:rsidRPr="00FF5AD4" w:rsidRDefault="00A55C97" w:rsidP="00A55C97">
            <w:pPr>
              <w:widowControl w:val="0"/>
              <w:tabs>
                <w:tab w:val="left" w:pos="450"/>
              </w:tabs>
              <w:rPr>
                <w:rFonts w:eastAsia="Microsoft Sans Serif"/>
                <w:sz w:val="18"/>
                <w:szCs w:val="18"/>
                <w:lang w:eastAsia="en-US" w:bidi="ro-RO"/>
              </w:rPr>
            </w:pPr>
            <w:r w:rsidRPr="00FF5AD4">
              <w:rPr>
                <w:rFonts w:eastAsia="Microsoft Sans Serif"/>
                <w:bCs/>
                <w:sz w:val="18"/>
                <w:szCs w:val="18"/>
                <w:lang w:eastAsia="en-US" w:bidi="ro-RO"/>
              </w:rPr>
              <w:t>S.A. „Red Nord”</w:t>
            </w:r>
          </w:p>
        </w:tc>
        <w:tc>
          <w:tcPr>
            <w:tcW w:w="993" w:type="dxa"/>
            <w:tcBorders>
              <w:top w:val="single" w:sz="4" w:space="0" w:color="auto"/>
              <w:left w:val="single" w:sz="4" w:space="0" w:color="auto"/>
              <w:bottom w:val="single" w:sz="4" w:space="0" w:color="auto"/>
              <w:right w:val="single" w:sz="4" w:space="0" w:color="auto"/>
            </w:tcBorders>
            <w:vAlign w:val="center"/>
          </w:tcPr>
          <w:p w14:paraId="65F608D1"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334,0</w:t>
            </w:r>
          </w:p>
        </w:tc>
        <w:tc>
          <w:tcPr>
            <w:tcW w:w="992" w:type="dxa"/>
            <w:tcBorders>
              <w:top w:val="single" w:sz="4" w:space="0" w:color="auto"/>
              <w:left w:val="single" w:sz="4" w:space="0" w:color="auto"/>
              <w:bottom w:val="single" w:sz="4" w:space="0" w:color="auto"/>
              <w:right w:val="single" w:sz="4" w:space="0" w:color="auto"/>
            </w:tcBorders>
            <w:vAlign w:val="center"/>
          </w:tcPr>
          <w:p w14:paraId="2ABD230D"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378,1</w:t>
            </w:r>
          </w:p>
        </w:tc>
        <w:tc>
          <w:tcPr>
            <w:tcW w:w="992" w:type="dxa"/>
            <w:tcBorders>
              <w:top w:val="single" w:sz="4" w:space="0" w:color="auto"/>
              <w:left w:val="single" w:sz="4" w:space="0" w:color="auto"/>
              <w:bottom w:val="single" w:sz="4" w:space="0" w:color="auto"/>
              <w:right w:val="single" w:sz="4" w:space="0" w:color="auto"/>
            </w:tcBorders>
            <w:vAlign w:val="center"/>
          </w:tcPr>
          <w:p w14:paraId="34F67D7E"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337,0</w:t>
            </w:r>
          </w:p>
        </w:tc>
        <w:tc>
          <w:tcPr>
            <w:tcW w:w="1134" w:type="dxa"/>
            <w:tcBorders>
              <w:top w:val="single" w:sz="4" w:space="0" w:color="auto"/>
              <w:left w:val="single" w:sz="4" w:space="0" w:color="auto"/>
              <w:bottom w:val="single" w:sz="4" w:space="0" w:color="auto"/>
              <w:right w:val="single" w:sz="4" w:space="0" w:color="auto"/>
            </w:tcBorders>
            <w:vAlign w:val="center"/>
          </w:tcPr>
          <w:p w14:paraId="6F392775"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371,7</w:t>
            </w:r>
          </w:p>
        </w:tc>
        <w:tc>
          <w:tcPr>
            <w:tcW w:w="1134" w:type="dxa"/>
            <w:tcBorders>
              <w:top w:val="single" w:sz="4" w:space="0" w:color="auto"/>
              <w:left w:val="single" w:sz="4" w:space="0" w:color="auto"/>
              <w:bottom w:val="single" w:sz="4" w:space="0" w:color="auto"/>
              <w:right w:val="single" w:sz="4" w:space="0" w:color="auto"/>
            </w:tcBorders>
            <w:vAlign w:val="center"/>
          </w:tcPr>
          <w:p w14:paraId="7EABA7CA"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363,9</w:t>
            </w:r>
          </w:p>
        </w:tc>
        <w:tc>
          <w:tcPr>
            <w:tcW w:w="1134" w:type="dxa"/>
            <w:tcBorders>
              <w:top w:val="single" w:sz="4" w:space="0" w:color="auto"/>
              <w:left w:val="single" w:sz="4" w:space="0" w:color="auto"/>
              <w:bottom w:val="single" w:sz="4" w:space="0" w:color="auto"/>
              <w:right w:val="single" w:sz="4" w:space="0" w:color="auto"/>
            </w:tcBorders>
            <w:vAlign w:val="center"/>
          </w:tcPr>
          <w:p w14:paraId="1A50ECFE"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402,9</w:t>
            </w:r>
          </w:p>
        </w:tc>
      </w:tr>
      <w:tr w:rsidR="00A55C97" w:rsidRPr="00FF5AD4" w14:paraId="2C2492B1"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01B935C5"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4.</w:t>
            </w:r>
          </w:p>
        </w:tc>
        <w:tc>
          <w:tcPr>
            <w:tcW w:w="2976" w:type="dxa"/>
            <w:tcBorders>
              <w:top w:val="single" w:sz="4" w:space="0" w:color="auto"/>
              <w:left w:val="single" w:sz="4" w:space="0" w:color="auto"/>
              <w:bottom w:val="single" w:sz="4" w:space="0" w:color="auto"/>
              <w:right w:val="single" w:sz="4" w:space="0" w:color="auto"/>
            </w:tcBorders>
          </w:tcPr>
          <w:p w14:paraId="39507EB0" w14:textId="77777777" w:rsidR="00A55C97" w:rsidRPr="00FF5AD4" w:rsidRDefault="00A55C97" w:rsidP="00A55C97">
            <w:pPr>
              <w:widowControl w:val="0"/>
              <w:tabs>
                <w:tab w:val="left" w:pos="450"/>
              </w:tabs>
              <w:rPr>
                <w:rFonts w:eastAsia="Microsoft Sans Serif"/>
                <w:sz w:val="18"/>
                <w:szCs w:val="18"/>
                <w:lang w:eastAsia="en-US" w:bidi="ro-RO"/>
              </w:rPr>
            </w:pPr>
            <w:r w:rsidRPr="00FF5AD4">
              <w:rPr>
                <w:rFonts w:eastAsia="Microsoft Sans Serif"/>
                <w:sz w:val="18"/>
                <w:szCs w:val="18"/>
                <w:lang w:eastAsia="en-US" w:bidi="ro-RO"/>
              </w:rPr>
              <w:t xml:space="preserve">S.A. „CET-Nord” </w:t>
            </w:r>
          </w:p>
        </w:tc>
        <w:tc>
          <w:tcPr>
            <w:tcW w:w="993" w:type="dxa"/>
            <w:tcBorders>
              <w:top w:val="single" w:sz="4" w:space="0" w:color="auto"/>
              <w:left w:val="single" w:sz="4" w:space="0" w:color="auto"/>
              <w:bottom w:val="single" w:sz="4" w:space="0" w:color="auto"/>
              <w:right w:val="single" w:sz="4" w:space="0" w:color="auto"/>
            </w:tcBorders>
            <w:vAlign w:val="center"/>
          </w:tcPr>
          <w:p w14:paraId="601901A7"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181,8</w:t>
            </w:r>
          </w:p>
        </w:tc>
        <w:tc>
          <w:tcPr>
            <w:tcW w:w="992" w:type="dxa"/>
            <w:tcBorders>
              <w:top w:val="single" w:sz="4" w:space="0" w:color="auto"/>
              <w:left w:val="single" w:sz="4" w:space="0" w:color="auto"/>
              <w:bottom w:val="single" w:sz="4" w:space="0" w:color="auto"/>
              <w:right w:val="single" w:sz="4" w:space="0" w:color="auto"/>
            </w:tcBorders>
            <w:vAlign w:val="center"/>
          </w:tcPr>
          <w:p w14:paraId="3A613ABC"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158,0</w:t>
            </w:r>
          </w:p>
        </w:tc>
        <w:tc>
          <w:tcPr>
            <w:tcW w:w="992" w:type="dxa"/>
            <w:tcBorders>
              <w:top w:val="single" w:sz="4" w:space="0" w:color="auto"/>
              <w:left w:val="single" w:sz="4" w:space="0" w:color="auto"/>
              <w:bottom w:val="single" w:sz="4" w:space="0" w:color="auto"/>
              <w:right w:val="single" w:sz="4" w:space="0" w:color="auto"/>
            </w:tcBorders>
            <w:vAlign w:val="center"/>
          </w:tcPr>
          <w:p w14:paraId="3F171AAF"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190,7</w:t>
            </w:r>
          </w:p>
        </w:tc>
        <w:tc>
          <w:tcPr>
            <w:tcW w:w="1134" w:type="dxa"/>
            <w:tcBorders>
              <w:top w:val="single" w:sz="4" w:space="0" w:color="auto"/>
              <w:left w:val="single" w:sz="4" w:space="0" w:color="auto"/>
              <w:bottom w:val="single" w:sz="4" w:space="0" w:color="auto"/>
              <w:right w:val="single" w:sz="4" w:space="0" w:color="auto"/>
            </w:tcBorders>
            <w:vAlign w:val="center"/>
          </w:tcPr>
          <w:p w14:paraId="746783FD"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224,0</w:t>
            </w:r>
          </w:p>
        </w:tc>
        <w:tc>
          <w:tcPr>
            <w:tcW w:w="1134" w:type="dxa"/>
            <w:tcBorders>
              <w:top w:val="single" w:sz="4" w:space="0" w:color="auto"/>
              <w:left w:val="single" w:sz="4" w:space="0" w:color="auto"/>
              <w:bottom w:val="single" w:sz="4" w:space="0" w:color="auto"/>
              <w:right w:val="single" w:sz="4" w:space="0" w:color="auto"/>
            </w:tcBorders>
            <w:vAlign w:val="center"/>
          </w:tcPr>
          <w:p w14:paraId="423F67A3"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327,0</w:t>
            </w:r>
          </w:p>
        </w:tc>
        <w:tc>
          <w:tcPr>
            <w:tcW w:w="1134" w:type="dxa"/>
            <w:tcBorders>
              <w:top w:val="single" w:sz="4" w:space="0" w:color="auto"/>
              <w:left w:val="single" w:sz="4" w:space="0" w:color="auto"/>
              <w:bottom w:val="single" w:sz="4" w:space="0" w:color="auto"/>
              <w:right w:val="single" w:sz="4" w:space="0" w:color="auto"/>
            </w:tcBorders>
            <w:vAlign w:val="center"/>
          </w:tcPr>
          <w:p w14:paraId="1577B341"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653,1</w:t>
            </w:r>
          </w:p>
        </w:tc>
      </w:tr>
      <w:tr w:rsidR="00A55C97" w:rsidRPr="00FF5AD4" w14:paraId="764443AB"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121C4E1F"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5.</w:t>
            </w:r>
          </w:p>
        </w:tc>
        <w:tc>
          <w:tcPr>
            <w:tcW w:w="2976" w:type="dxa"/>
            <w:tcBorders>
              <w:top w:val="single" w:sz="4" w:space="0" w:color="auto"/>
              <w:left w:val="single" w:sz="4" w:space="0" w:color="auto"/>
              <w:bottom w:val="single" w:sz="4" w:space="0" w:color="auto"/>
              <w:right w:val="single" w:sz="4" w:space="0" w:color="auto"/>
            </w:tcBorders>
          </w:tcPr>
          <w:p w14:paraId="62EDA91E" w14:textId="77777777" w:rsidR="00A55C97" w:rsidRPr="00FF5AD4" w:rsidRDefault="00A55C97" w:rsidP="00A55C97">
            <w:pPr>
              <w:widowControl w:val="0"/>
              <w:tabs>
                <w:tab w:val="left" w:pos="450"/>
              </w:tabs>
              <w:rPr>
                <w:rFonts w:eastAsia="Microsoft Sans Serif"/>
                <w:sz w:val="18"/>
                <w:szCs w:val="18"/>
                <w:lang w:eastAsia="en-US" w:bidi="ro-RO"/>
              </w:rPr>
            </w:pPr>
            <w:r w:rsidRPr="00FF5AD4">
              <w:rPr>
                <w:rFonts w:eastAsia="Microsoft Sans Serif"/>
                <w:bCs/>
                <w:sz w:val="18"/>
                <w:szCs w:val="18"/>
                <w:lang w:eastAsia="en-US" w:bidi="ro-RO"/>
              </w:rPr>
              <w:t>S.A. „Combinatul de vinuri „Cricova”</w:t>
            </w:r>
          </w:p>
        </w:tc>
        <w:tc>
          <w:tcPr>
            <w:tcW w:w="993" w:type="dxa"/>
            <w:tcBorders>
              <w:top w:val="single" w:sz="4" w:space="0" w:color="auto"/>
              <w:left w:val="single" w:sz="4" w:space="0" w:color="auto"/>
              <w:bottom w:val="single" w:sz="4" w:space="0" w:color="auto"/>
              <w:right w:val="single" w:sz="4" w:space="0" w:color="auto"/>
            </w:tcBorders>
            <w:vAlign w:val="center"/>
          </w:tcPr>
          <w:p w14:paraId="527DC408"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92,8</w:t>
            </w:r>
          </w:p>
        </w:tc>
        <w:tc>
          <w:tcPr>
            <w:tcW w:w="992" w:type="dxa"/>
            <w:tcBorders>
              <w:top w:val="single" w:sz="4" w:space="0" w:color="auto"/>
              <w:left w:val="single" w:sz="4" w:space="0" w:color="auto"/>
              <w:bottom w:val="single" w:sz="4" w:space="0" w:color="auto"/>
              <w:right w:val="single" w:sz="4" w:space="0" w:color="auto"/>
            </w:tcBorders>
            <w:vAlign w:val="center"/>
          </w:tcPr>
          <w:p w14:paraId="3DD64278"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94,9</w:t>
            </w:r>
          </w:p>
        </w:tc>
        <w:tc>
          <w:tcPr>
            <w:tcW w:w="992" w:type="dxa"/>
            <w:tcBorders>
              <w:top w:val="single" w:sz="4" w:space="0" w:color="auto"/>
              <w:left w:val="single" w:sz="4" w:space="0" w:color="auto"/>
              <w:bottom w:val="single" w:sz="4" w:space="0" w:color="auto"/>
              <w:right w:val="single" w:sz="4" w:space="0" w:color="auto"/>
            </w:tcBorders>
            <w:vAlign w:val="center"/>
          </w:tcPr>
          <w:p w14:paraId="5FC0CE15"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64,7</w:t>
            </w:r>
          </w:p>
        </w:tc>
        <w:tc>
          <w:tcPr>
            <w:tcW w:w="1134" w:type="dxa"/>
            <w:tcBorders>
              <w:top w:val="single" w:sz="4" w:space="0" w:color="auto"/>
              <w:left w:val="single" w:sz="4" w:space="0" w:color="auto"/>
              <w:bottom w:val="single" w:sz="4" w:space="0" w:color="auto"/>
              <w:right w:val="single" w:sz="4" w:space="0" w:color="auto"/>
            </w:tcBorders>
            <w:vAlign w:val="center"/>
          </w:tcPr>
          <w:p w14:paraId="02AEE954"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86,8</w:t>
            </w:r>
          </w:p>
        </w:tc>
        <w:tc>
          <w:tcPr>
            <w:tcW w:w="1134" w:type="dxa"/>
            <w:tcBorders>
              <w:top w:val="single" w:sz="4" w:space="0" w:color="auto"/>
              <w:left w:val="single" w:sz="4" w:space="0" w:color="auto"/>
              <w:bottom w:val="single" w:sz="4" w:space="0" w:color="auto"/>
              <w:right w:val="single" w:sz="4" w:space="0" w:color="auto"/>
            </w:tcBorders>
            <w:vAlign w:val="center"/>
          </w:tcPr>
          <w:p w14:paraId="0B39EBFF"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106,8</w:t>
            </w:r>
          </w:p>
        </w:tc>
        <w:tc>
          <w:tcPr>
            <w:tcW w:w="1134" w:type="dxa"/>
            <w:tcBorders>
              <w:top w:val="single" w:sz="4" w:space="0" w:color="auto"/>
              <w:left w:val="single" w:sz="4" w:space="0" w:color="auto"/>
              <w:bottom w:val="single" w:sz="4" w:space="0" w:color="auto"/>
              <w:right w:val="single" w:sz="4" w:space="0" w:color="auto"/>
            </w:tcBorders>
            <w:vAlign w:val="center"/>
          </w:tcPr>
          <w:p w14:paraId="481F5D1F"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100,6</w:t>
            </w:r>
          </w:p>
        </w:tc>
      </w:tr>
      <w:tr w:rsidR="00A55C97" w:rsidRPr="00FF5AD4" w14:paraId="2978BC67"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33E4EABD"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6.</w:t>
            </w:r>
          </w:p>
        </w:tc>
        <w:tc>
          <w:tcPr>
            <w:tcW w:w="2976" w:type="dxa"/>
            <w:tcBorders>
              <w:top w:val="single" w:sz="4" w:space="0" w:color="auto"/>
              <w:left w:val="single" w:sz="4" w:space="0" w:color="auto"/>
              <w:bottom w:val="single" w:sz="4" w:space="0" w:color="auto"/>
              <w:right w:val="single" w:sz="4" w:space="0" w:color="auto"/>
            </w:tcBorders>
          </w:tcPr>
          <w:p w14:paraId="700E12A0" w14:textId="77777777" w:rsidR="00A55C97" w:rsidRPr="00FF5AD4" w:rsidRDefault="00A55C97" w:rsidP="00A55C97">
            <w:pPr>
              <w:widowControl w:val="0"/>
              <w:tabs>
                <w:tab w:val="left" w:pos="450"/>
              </w:tabs>
              <w:rPr>
                <w:rFonts w:eastAsia="Microsoft Sans Serif"/>
                <w:bCs/>
                <w:sz w:val="18"/>
                <w:szCs w:val="18"/>
                <w:lang w:eastAsia="en-US" w:bidi="ro-RO"/>
              </w:rPr>
            </w:pPr>
            <w:r w:rsidRPr="00FF5AD4">
              <w:rPr>
                <w:rFonts w:eastAsia="Microsoft Sans Serif"/>
                <w:bCs/>
                <w:sz w:val="18"/>
                <w:szCs w:val="18"/>
                <w:lang w:eastAsia="en-US" w:bidi="ro-RO"/>
              </w:rPr>
              <w:t>S.A .„Metalferos”</w:t>
            </w:r>
          </w:p>
        </w:tc>
        <w:tc>
          <w:tcPr>
            <w:tcW w:w="993" w:type="dxa"/>
            <w:tcBorders>
              <w:top w:val="single" w:sz="4" w:space="0" w:color="auto"/>
              <w:left w:val="single" w:sz="4" w:space="0" w:color="auto"/>
              <w:bottom w:val="single" w:sz="4" w:space="0" w:color="auto"/>
              <w:right w:val="single" w:sz="4" w:space="0" w:color="auto"/>
            </w:tcBorders>
            <w:vAlign w:val="center"/>
          </w:tcPr>
          <w:p w14:paraId="66ED6647"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693,1</w:t>
            </w:r>
          </w:p>
        </w:tc>
        <w:tc>
          <w:tcPr>
            <w:tcW w:w="992" w:type="dxa"/>
            <w:tcBorders>
              <w:top w:val="single" w:sz="4" w:space="0" w:color="auto"/>
              <w:left w:val="single" w:sz="4" w:space="0" w:color="auto"/>
              <w:bottom w:val="single" w:sz="4" w:space="0" w:color="auto"/>
              <w:right w:val="single" w:sz="4" w:space="0" w:color="auto"/>
            </w:tcBorders>
            <w:vAlign w:val="center"/>
          </w:tcPr>
          <w:p w14:paraId="3C79B033"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702,6</w:t>
            </w:r>
          </w:p>
        </w:tc>
        <w:tc>
          <w:tcPr>
            <w:tcW w:w="992" w:type="dxa"/>
            <w:tcBorders>
              <w:top w:val="single" w:sz="4" w:space="0" w:color="auto"/>
              <w:left w:val="single" w:sz="4" w:space="0" w:color="auto"/>
              <w:bottom w:val="single" w:sz="4" w:space="0" w:color="auto"/>
              <w:right w:val="single" w:sz="4" w:space="0" w:color="auto"/>
            </w:tcBorders>
            <w:vAlign w:val="center"/>
          </w:tcPr>
          <w:p w14:paraId="2369586A"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479,5</w:t>
            </w:r>
          </w:p>
        </w:tc>
        <w:tc>
          <w:tcPr>
            <w:tcW w:w="1134" w:type="dxa"/>
            <w:tcBorders>
              <w:top w:val="single" w:sz="4" w:space="0" w:color="auto"/>
              <w:left w:val="single" w:sz="4" w:space="0" w:color="auto"/>
              <w:bottom w:val="single" w:sz="4" w:space="0" w:color="auto"/>
              <w:right w:val="single" w:sz="4" w:space="0" w:color="auto"/>
            </w:tcBorders>
            <w:vAlign w:val="center"/>
          </w:tcPr>
          <w:p w14:paraId="1B71A3B7"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1340,5</w:t>
            </w:r>
          </w:p>
        </w:tc>
        <w:tc>
          <w:tcPr>
            <w:tcW w:w="1134" w:type="dxa"/>
            <w:tcBorders>
              <w:top w:val="single" w:sz="4" w:space="0" w:color="auto"/>
              <w:left w:val="single" w:sz="4" w:space="0" w:color="auto"/>
              <w:bottom w:val="single" w:sz="4" w:space="0" w:color="auto"/>
              <w:right w:val="single" w:sz="4" w:space="0" w:color="auto"/>
            </w:tcBorders>
            <w:vAlign w:val="center"/>
          </w:tcPr>
          <w:p w14:paraId="71A268B6"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182,0</w:t>
            </w:r>
          </w:p>
        </w:tc>
        <w:tc>
          <w:tcPr>
            <w:tcW w:w="1134" w:type="dxa"/>
            <w:tcBorders>
              <w:top w:val="single" w:sz="4" w:space="0" w:color="auto"/>
              <w:left w:val="single" w:sz="4" w:space="0" w:color="auto"/>
              <w:bottom w:val="single" w:sz="4" w:space="0" w:color="auto"/>
              <w:right w:val="single" w:sz="4" w:space="0" w:color="auto"/>
            </w:tcBorders>
            <w:vAlign w:val="center"/>
          </w:tcPr>
          <w:p w14:paraId="7E980806" w14:textId="77777777" w:rsidR="00A55C97" w:rsidRPr="00FF5AD4" w:rsidRDefault="00A55C97" w:rsidP="00A55C97">
            <w:pPr>
              <w:widowControl w:val="0"/>
              <w:tabs>
                <w:tab w:val="left" w:pos="450"/>
              </w:tabs>
              <w:ind w:right="-113"/>
              <w:jc w:val="center"/>
              <w:rPr>
                <w:rFonts w:eastAsia="Microsoft Sans Serif"/>
                <w:sz w:val="18"/>
                <w:szCs w:val="18"/>
                <w:lang w:eastAsia="en-US" w:bidi="ro-RO"/>
              </w:rPr>
            </w:pPr>
            <w:r w:rsidRPr="00FF5AD4">
              <w:rPr>
                <w:rFonts w:eastAsia="Microsoft Sans Serif"/>
                <w:sz w:val="18"/>
                <w:szCs w:val="18"/>
                <w:lang w:eastAsia="en-US" w:bidi="ro-RO"/>
              </w:rPr>
              <w:t>52,3</w:t>
            </w:r>
          </w:p>
        </w:tc>
      </w:tr>
      <w:tr w:rsidR="00A55C97" w:rsidRPr="00FF5AD4" w14:paraId="1CA87E3B" w14:textId="77777777" w:rsidTr="004E180D">
        <w:trPr>
          <w:jc w:val="center"/>
        </w:trPr>
        <w:tc>
          <w:tcPr>
            <w:tcW w:w="421" w:type="dxa"/>
            <w:tcBorders>
              <w:top w:val="single" w:sz="4" w:space="0" w:color="auto"/>
              <w:left w:val="single" w:sz="4" w:space="0" w:color="auto"/>
              <w:bottom w:val="single" w:sz="4" w:space="0" w:color="auto"/>
              <w:right w:val="single" w:sz="4" w:space="0" w:color="auto"/>
            </w:tcBorders>
          </w:tcPr>
          <w:p w14:paraId="17E07664" w14:textId="77777777" w:rsidR="00A55C97" w:rsidRPr="00FF5AD4" w:rsidRDefault="00A55C97" w:rsidP="00A55C97">
            <w:pPr>
              <w:widowControl w:val="0"/>
              <w:tabs>
                <w:tab w:val="left" w:pos="450"/>
              </w:tabs>
              <w:jc w:val="center"/>
              <w:rPr>
                <w:rFonts w:eastAsia="Microsoft Sans Serif"/>
                <w:sz w:val="18"/>
                <w:szCs w:val="18"/>
                <w:lang w:eastAsia="en-US" w:bidi="ro-RO"/>
              </w:rPr>
            </w:pPr>
            <w:r w:rsidRPr="00FF5AD4">
              <w:rPr>
                <w:rFonts w:eastAsia="Microsoft Sans Serif"/>
                <w:sz w:val="18"/>
                <w:szCs w:val="18"/>
                <w:lang w:eastAsia="en-US" w:bidi="ro-RO"/>
              </w:rPr>
              <w:t>7.</w:t>
            </w:r>
          </w:p>
        </w:tc>
        <w:tc>
          <w:tcPr>
            <w:tcW w:w="2976" w:type="dxa"/>
            <w:tcBorders>
              <w:top w:val="single" w:sz="4" w:space="0" w:color="auto"/>
              <w:left w:val="single" w:sz="4" w:space="0" w:color="auto"/>
              <w:bottom w:val="single" w:sz="4" w:space="0" w:color="auto"/>
              <w:right w:val="single" w:sz="4" w:space="0" w:color="auto"/>
            </w:tcBorders>
          </w:tcPr>
          <w:p w14:paraId="192A8BEF" w14:textId="77777777" w:rsidR="00A55C97" w:rsidRPr="00FF5AD4" w:rsidRDefault="00A55C97" w:rsidP="00A55C97">
            <w:pPr>
              <w:widowControl w:val="0"/>
              <w:tabs>
                <w:tab w:val="left" w:pos="450"/>
              </w:tabs>
              <w:rPr>
                <w:rFonts w:eastAsia="Microsoft Sans Serif"/>
                <w:sz w:val="20"/>
                <w:szCs w:val="20"/>
                <w:lang w:eastAsia="en-US" w:bidi="ro-RO"/>
              </w:rPr>
            </w:pPr>
            <w:r w:rsidRPr="00FF5AD4">
              <w:rPr>
                <w:sz w:val="20"/>
                <w:szCs w:val="20"/>
                <w:lang w:eastAsia="ro-RO" w:bidi="ro-RO"/>
              </w:rPr>
              <w:t>S.A. „Loteria Națională a Moldovei”</w:t>
            </w:r>
          </w:p>
        </w:tc>
        <w:tc>
          <w:tcPr>
            <w:tcW w:w="993" w:type="dxa"/>
            <w:tcBorders>
              <w:top w:val="single" w:sz="4" w:space="0" w:color="auto"/>
              <w:left w:val="single" w:sz="4" w:space="0" w:color="auto"/>
              <w:bottom w:val="single" w:sz="4" w:space="0" w:color="auto"/>
              <w:right w:val="single" w:sz="4" w:space="0" w:color="auto"/>
            </w:tcBorders>
            <w:vAlign w:val="center"/>
          </w:tcPr>
          <w:p w14:paraId="10470CBF"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1,6</w:t>
            </w:r>
          </w:p>
        </w:tc>
        <w:tc>
          <w:tcPr>
            <w:tcW w:w="992" w:type="dxa"/>
            <w:tcBorders>
              <w:top w:val="single" w:sz="4" w:space="0" w:color="auto"/>
              <w:left w:val="single" w:sz="4" w:space="0" w:color="auto"/>
              <w:bottom w:val="single" w:sz="4" w:space="0" w:color="auto"/>
              <w:right w:val="single" w:sz="4" w:space="0" w:color="auto"/>
            </w:tcBorders>
            <w:vAlign w:val="center"/>
          </w:tcPr>
          <w:p w14:paraId="10C0A25A"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343,8</w:t>
            </w:r>
          </w:p>
        </w:tc>
        <w:tc>
          <w:tcPr>
            <w:tcW w:w="992" w:type="dxa"/>
            <w:tcBorders>
              <w:top w:val="single" w:sz="4" w:space="0" w:color="auto"/>
              <w:left w:val="single" w:sz="4" w:space="0" w:color="auto"/>
              <w:bottom w:val="single" w:sz="4" w:space="0" w:color="auto"/>
              <w:right w:val="single" w:sz="4" w:space="0" w:color="auto"/>
            </w:tcBorders>
            <w:vAlign w:val="center"/>
          </w:tcPr>
          <w:p w14:paraId="49211B8E"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203,7</w:t>
            </w:r>
          </w:p>
        </w:tc>
        <w:tc>
          <w:tcPr>
            <w:tcW w:w="1134" w:type="dxa"/>
            <w:tcBorders>
              <w:top w:val="single" w:sz="4" w:space="0" w:color="auto"/>
              <w:left w:val="single" w:sz="4" w:space="0" w:color="auto"/>
              <w:bottom w:val="single" w:sz="4" w:space="0" w:color="auto"/>
              <w:right w:val="single" w:sz="4" w:space="0" w:color="auto"/>
            </w:tcBorders>
            <w:vAlign w:val="center"/>
          </w:tcPr>
          <w:p w14:paraId="162AEDA8"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1385,3</w:t>
            </w:r>
          </w:p>
        </w:tc>
        <w:tc>
          <w:tcPr>
            <w:tcW w:w="1134" w:type="dxa"/>
            <w:tcBorders>
              <w:top w:val="single" w:sz="4" w:space="0" w:color="auto"/>
              <w:left w:val="single" w:sz="4" w:space="0" w:color="auto"/>
              <w:bottom w:val="single" w:sz="4" w:space="0" w:color="auto"/>
              <w:right w:val="single" w:sz="4" w:space="0" w:color="auto"/>
            </w:tcBorders>
            <w:vAlign w:val="center"/>
          </w:tcPr>
          <w:p w14:paraId="07EBFC0F"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3109,2</w:t>
            </w:r>
          </w:p>
        </w:tc>
        <w:tc>
          <w:tcPr>
            <w:tcW w:w="1134" w:type="dxa"/>
            <w:tcBorders>
              <w:top w:val="single" w:sz="4" w:space="0" w:color="auto"/>
              <w:left w:val="single" w:sz="4" w:space="0" w:color="auto"/>
              <w:bottom w:val="single" w:sz="4" w:space="0" w:color="auto"/>
              <w:right w:val="single" w:sz="4" w:space="0" w:color="auto"/>
            </w:tcBorders>
            <w:vAlign w:val="center"/>
          </w:tcPr>
          <w:p w14:paraId="03317D81" w14:textId="77777777" w:rsidR="00A55C97" w:rsidRPr="00FF5AD4" w:rsidRDefault="00A55C97" w:rsidP="00A55C97">
            <w:pPr>
              <w:widowControl w:val="0"/>
              <w:tabs>
                <w:tab w:val="left" w:pos="450"/>
              </w:tabs>
              <w:jc w:val="center"/>
              <w:rPr>
                <w:rFonts w:eastAsia="Microsoft Sans Serif"/>
                <w:sz w:val="20"/>
                <w:szCs w:val="20"/>
                <w:lang w:eastAsia="ro-RO" w:bidi="ro-RO"/>
              </w:rPr>
            </w:pPr>
            <w:r w:rsidRPr="00FF5AD4">
              <w:rPr>
                <w:rFonts w:eastAsia="Microsoft Sans Serif"/>
                <w:sz w:val="20"/>
                <w:szCs w:val="20"/>
                <w:lang w:eastAsia="ro-RO" w:bidi="ro-RO"/>
              </w:rPr>
              <w:t>3876,3</w:t>
            </w:r>
          </w:p>
        </w:tc>
      </w:tr>
    </w:tbl>
    <w:p w14:paraId="4DAD567F" w14:textId="77777777" w:rsidR="00E37C3D" w:rsidRPr="00FF5AD4" w:rsidRDefault="00E37C3D" w:rsidP="00E37C3D">
      <w:pPr>
        <w:widowControl w:val="0"/>
        <w:spacing w:line="276" w:lineRule="auto"/>
        <w:ind w:right="328" w:firstLine="567"/>
        <w:jc w:val="both"/>
        <w:rPr>
          <w:i/>
          <w:iCs/>
          <w:color w:val="000000"/>
          <w:sz w:val="18"/>
          <w:szCs w:val="18"/>
          <w:lang w:eastAsia="ro-RO" w:bidi="ro-RO"/>
        </w:rPr>
      </w:pPr>
      <w:r w:rsidRPr="00FF5AD4">
        <w:rPr>
          <w:i/>
          <w:iCs/>
          <w:color w:val="000000"/>
          <w:sz w:val="18"/>
          <w:szCs w:val="18"/>
          <w:lang w:eastAsia="ro-RO" w:bidi="ro-RO"/>
        </w:rPr>
        <w:t xml:space="preserve">*cifrele nu au fost menționate întrucît reflectă activitatea S.A. „Red Nord” de pînă la absorbția S.A. „Red Nord-Vest” și nu sunt comparative cu perioada 2018-2020. </w:t>
      </w:r>
    </w:p>
    <w:p w14:paraId="6627FAD6" w14:textId="24BAED8B" w:rsidR="00E37C3D" w:rsidRPr="00FF5AD4" w:rsidRDefault="00E37C3D" w:rsidP="00E37C3D">
      <w:pPr>
        <w:widowControl w:val="0"/>
        <w:spacing w:before="240" w:line="276" w:lineRule="auto"/>
        <w:ind w:right="328" w:firstLine="567"/>
        <w:jc w:val="both"/>
        <w:rPr>
          <w:b/>
          <w:iCs/>
          <w:color w:val="000000"/>
          <w:sz w:val="26"/>
          <w:szCs w:val="26"/>
          <w:shd w:val="clear" w:color="auto" w:fill="FFFFFF"/>
          <w:lang w:eastAsia="ro-RO" w:bidi="ro-RO"/>
        </w:rPr>
      </w:pPr>
      <w:r w:rsidRPr="00FF5AD4">
        <w:rPr>
          <w:b/>
          <w:iCs/>
          <w:color w:val="000000"/>
          <w:sz w:val="26"/>
          <w:szCs w:val="26"/>
          <w:shd w:val="clear" w:color="auto" w:fill="FFFFFF"/>
          <w:lang w:eastAsia="ro-RO" w:bidi="ro-RO"/>
        </w:rPr>
        <w:t>Structura veniturilor din vînzări</w:t>
      </w:r>
    </w:p>
    <w:p w14:paraId="485FD052" w14:textId="30487932" w:rsidR="00AF76BA" w:rsidRPr="00FF5AD4" w:rsidRDefault="00AF76BA" w:rsidP="00AF76BA">
      <w:pPr>
        <w:widowControl w:val="0"/>
        <w:tabs>
          <w:tab w:val="left" w:pos="450"/>
        </w:tabs>
        <w:spacing w:before="240" w:line="276" w:lineRule="auto"/>
        <w:jc w:val="both"/>
        <w:rPr>
          <w:rFonts w:eastAsia="Microsoft Sans Serif"/>
          <w:b/>
          <w:iCs/>
          <w:sz w:val="28"/>
          <w:szCs w:val="28"/>
          <w:lang w:eastAsia="ro-RO" w:bidi="ro-RO"/>
        </w:rPr>
      </w:pPr>
      <w:r w:rsidRPr="00FF5AD4">
        <w:rPr>
          <w:bCs/>
          <w:iCs/>
          <w:color w:val="000000"/>
          <w:sz w:val="28"/>
          <w:szCs w:val="28"/>
          <w:lang w:eastAsia="ro-RO" w:bidi="ro-RO"/>
        </w:rPr>
        <w:tab/>
      </w:r>
      <w:r w:rsidR="00E37C3D" w:rsidRPr="00FF5AD4">
        <w:rPr>
          <w:bCs/>
          <w:iCs/>
          <w:color w:val="000000"/>
          <w:sz w:val="28"/>
          <w:szCs w:val="28"/>
          <w:lang w:eastAsia="ro-RO" w:bidi="ro-RO"/>
        </w:rPr>
        <w:t xml:space="preserve">În structura veniturilor din vînzări înregistrate de către </w:t>
      </w:r>
      <w:r w:rsidR="00E37C3D" w:rsidRPr="00FF5AD4">
        <w:rPr>
          <w:b/>
          <w:bCs/>
          <w:i/>
          <w:iCs/>
          <w:color w:val="000000"/>
          <w:sz w:val="28"/>
          <w:szCs w:val="28"/>
          <w:lang w:eastAsia="ro-RO" w:bidi="ro-RO"/>
        </w:rPr>
        <w:t>întreprinderile de stat</w:t>
      </w:r>
      <w:r w:rsidR="00E37C3D" w:rsidRPr="00FF5AD4">
        <w:rPr>
          <w:bCs/>
          <w:iCs/>
          <w:color w:val="000000"/>
          <w:sz w:val="28"/>
          <w:szCs w:val="28"/>
          <w:lang w:eastAsia="ro-RO" w:bidi="ro-RO"/>
        </w:rPr>
        <w:t xml:space="preserve"> supuse analizei în semestrul I, 202</w:t>
      </w:r>
      <w:r w:rsidRPr="00FF5AD4">
        <w:rPr>
          <w:bCs/>
          <w:iCs/>
          <w:color w:val="000000"/>
          <w:sz w:val="28"/>
          <w:szCs w:val="28"/>
          <w:lang w:eastAsia="ro-RO" w:bidi="ro-RO"/>
        </w:rPr>
        <w:t>3</w:t>
      </w:r>
      <w:r w:rsidR="00E37C3D" w:rsidRPr="00FF5AD4">
        <w:rPr>
          <w:bCs/>
          <w:iCs/>
          <w:color w:val="000000"/>
          <w:sz w:val="28"/>
          <w:szCs w:val="28"/>
          <w:lang w:eastAsia="ro-RO" w:bidi="ro-RO"/>
        </w:rPr>
        <w:t xml:space="preserve">, </w:t>
      </w:r>
      <w:r w:rsidRPr="00FF5AD4">
        <w:rPr>
          <w:rFonts w:eastAsia="Microsoft Sans Serif"/>
          <w:sz w:val="28"/>
          <w:szCs w:val="28"/>
          <w:lang w:eastAsia="ro-RO" w:bidi="ro-RO"/>
        </w:rPr>
        <w:t xml:space="preserve">ponderea majoritară (63,8% sau 1802,6 mil. lei) a revenit veniturilor obținute din prestarea serviciilor. </w:t>
      </w:r>
      <w:r w:rsidRPr="00FF5AD4">
        <w:rPr>
          <w:rFonts w:eastAsia="Microsoft Sans Serif"/>
          <w:i/>
          <w:sz w:val="28"/>
          <w:szCs w:val="28"/>
          <w:lang w:eastAsia="ro-RO" w:bidi="ro-RO"/>
        </w:rPr>
        <w:t>Valoarea totală a veniturilor din prestarea serviciilor include venituri încasate din serviciile prestate populației – 169,1 mil. lei și venituri obținute din serviciile prestate întreprinderilor – 1633,5 mil. lei.</w:t>
      </w:r>
      <w:r w:rsidRPr="00FF5AD4">
        <w:rPr>
          <w:rFonts w:eastAsia="Microsoft Sans Serif"/>
          <w:sz w:val="28"/>
          <w:szCs w:val="28"/>
          <w:lang w:eastAsia="ro-RO" w:bidi="ro-RO"/>
        </w:rPr>
        <w:t xml:space="preserve"> </w:t>
      </w:r>
    </w:p>
    <w:p w14:paraId="1EC7A71E" w14:textId="77777777" w:rsidR="00AF76BA" w:rsidRPr="00FF5AD4" w:rsidRDefault="00AF76BA" w:rsidP="00AF76BA">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Totodată, veniturile întreprinderilor încasate din vânzarea produselor finite dețin ponderea de 26,2% sau 740,7 mil. lei, iar veniturile din contracte de leasing operațional și financiar (arenda și locațiune) au constituit 1,5% sau 41,9 mil. lei. De asemenea, din vânzarea mărfurilor s-au încasat venituri în mărime de 241,8 mil. lei (sau 8,5%), fiind constituite din venituri din vânzarea mărfurilor cu amănuntul (15,9 mil. lei) și venituri din vânzarea mărfurilor cu ridicata (225,9 mil. lei).</w:t>
      </w:r>
    </w:p>
    <w:p w14:paraId="3907C806" w14:textId="2304D7B1" w:rsidR="00E37C3D" w:rsidRPr="00FF5AD4" w:rsidRDefault="00E37C3D" w:rsidP="00AF76BA">
      <w:pPr>
        <w:widowControl w:val="0"/>
        <w:spacing w:line="276" w:lineRule="auto"/>
        <w:ind w:firstLine="567"/>
        <w:jc w:val="both"/>
        <w:rPr>
          <w:i/>
          <w:iCs/>
          <w:color w:val="000000"/>
          <w:sz w:val="18"/>
          <w:szCs w:val="18"/>
          <w:lang w:eastAsia="ro-RO" w:bidi="ro-RO"/>
        </w:rPr>
      </w:pPr>
    </w:p>
    <w:p w14:paraId="0BD36BB5" w14:textId="77777777" w:rsidR="00724EDC" w:rsidRPr="00FF5AD4" w:rsidRDefault="00724EDC" w:rsidP="00AF76BA">
      <w:pPr>
        <w:widowControl w:val="0"/>
        <w:spacing w:line="276" w:lineRule="auto"/>
        <w:ind w:firstLine="567"/>
        <w:jc w:val="both"/>
        <w:rPr>
          <w:i/>
          <w:iCs/>
          <w:color w:val="000000"/>
          <w:sz w:val="18"/>
          <w:szCs w:val="18"/>
          <w:lang w:eastAsia="ro-RO" w:bidi="ro-RO"/>
        </w:rPr>
      </w:pPr>
    </w:p>
    <w:p w14:paraId="18DF3AFE" w14:textId="2BA57962" w:rsidR="00E37C3D" w:rsidRPr="00FF5AD4" w:rsidRDefault="00724EDC" w:rsidP="00724EDC">
      <w:pPr>
        <w:widowControl w:val="0"/>
        <w:spacing w:line="276" w:lineRule="auto"/>
        <w:ind w:right="328" w:firstLine="426"/>
        <w:jc w:val="both"/>
        <w:rPr>
          <w:i/>
          <w:iCs/>
          <w:color w:val="000000"/>
          <w:sz w:val="18"/>
          <w:szCs w:val="18"/>
          <w:lang w:eastAsia="ro-RO" w:bidi="ro-RO"/>
        </w:rPr>
      </w:pPr>
      <w:r w:rsidRPr="00FF5AD4">
        <w:rPr>
          <w:rFonts w:eastAsia="Microsoft Sans Serif"/>
          <w:noProof/>
          <w:sz w:val="28"/>
          <w:szCs w:val="28"/>
          <w:lang w:val="en-GB" w:eastAsia="en-GB"/>
        </w:rPr>
        <w:lastRenderedPageBreak/>
        <w:drawing>
          <wp:inline distT="0" distB="0" distL="0" distR="0" wp14:anchorId="72002940" wp14:editId="28563B7B">
            <wp:extent cx="2409825" cy="2204085"/>
            <wp:effectExtent l="0" t="0" r="0" b="5715"/>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F5AD4">
        <w:rPr>
          <w:i/>
          <w:iCs/>
          <w:color w:val="000000"/>
          <w:sz w:val="18"/>
          <w:szCs w:val="18"/>
          <w:lang w:eastAsia="ro-RO" w:bidi="ro-RO"/>
        </w:rPr>
        <w:t xml:space="preserve">                   </w:t>
      </w:r>
      <w:r w:rsidRPr="00FF5AD4">
        <w:rPr>
          <w:rFonts w:ascii="Microsoft Sans Serif" w:eastAsia="Microsoft Sans Serif" w:hAnsi="Microsoft Sans Serif" w:cs="Microsoft Sans Serif"/>
          <w:noProof/>
          <w:sz w:val="28"/>
          <w:szCs w:val="28"/>
          <w:lang w:val="en-GB" w:eastAsia="en-GB"/>
        </w:rPr>
        <w:drawing>
          <wp:inline distT="0" distB="0" distL="0" distR="0" wp14:anchorId="062E80FE" wp14:editId="5FABFA7E">
            <wp:extent cx="2713990" cy="2209800"/>
            <wp:effectExtent l="0" t="0" r="0" b="0"/>
            <wp:docPr id="3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C1E580" w14:textId="187D8DF2" w:rsidR="00173789" w:rsidRPr="00FF5AD4" w:rsidRDefault="00173789" w:rsidP="00173789">
      <w:pPr>
        <w:spacing w:line="23" w:lineRule="atLeast"/>
        <w:rPr>
          <w:b/>
          <w:sz w:val="20"/>
          <w:szCs w:val="20"/>
        </w:rPr>
      </w:pPr>
      <w:r w:rsidRPr="00FF5AD4">
        <w:rPr>
          <w:b/>
          <w:sz w:val="20"/>
          <w:szCs w:val="20"/>
        </w:rPr>
        <w:t xml:space="preserve">           Figura 2. Structura veniturilor din vînzări                        Figura 3. Structura veniturilor din vînzări</w:t>
      </w:r>
    </w:p>
    <w:p w14:paraId="678E4480" w14:textId="3C4FDF2E" w:rsidR="00173789" w:rsidRPr="00FF5AD4" w:rsidRDefault="00173789" w:rsidP="00173789">
      <w:pPr>
        <w:spacing w:line="23" w:lineRule="atLeast"/>
        <w:rPr>
          <w:sz w:val="20"/>
          <w:szCs w:val="20"/>
        </w:rPr>
      </w:pPr>
      <w:r w:rsidRPr="00FF5AD4">
        <w:rPr>
          <w:b/>
          <w:sz w:val="20"/>
          <w:szCs w:val="20"/>
        </w:rPr>
        <w:t xml:space="preserve">           ale întreprinderilor de stat, în sem. I, 202</w:t>
      </w:r>
      <w:r w:rsidR="00752BC6" w:rsidRPr="00FF5AD4">
        <w:rPr>
          <w:b/>
          <w:sz w:val="20"/>
          <w:szCs w:val="20"/>
        </w:rPr>
        <w:t>3</w:t>
      </w:r>
      <w:r w:rsidRPr="00FF5AD4">
        <w:rPr>
          <w:b/>
          <w:sz w:val="20"/>
          <w:szCs w:val="20"/>
        </w:rPr>
        <w:t xml:space="preserve">                           ale societăț</w:t>
      </w:r>
      <w:r w:rsidR="00752BC6" w:rsidRPr="00FF5AD4">
        <w:rPr>
          <w:b/>
          <w:sz w:val="20"/>
          <w:szCs w:val="20"/>
        </w:rPr>
        <w:t>ilor comerciale, în sem. I, 2023</w:t>
      </w:r>
    </w:p>
    <w:p w14:paraId="4E67456A" w14:textId="77777777" w:rsidR="00E37C3D" w:rsidRPr="00FF5AD4" w:rsidRDefault="00E37C3D" w:rsidP="00756350">
      <w:pPr>
        <w:widowControl w:val="0"/>
        <w:spacing w:line="276" w:lineRule="auto"/>
        <w:ind w:right="328" w:firstLine="567"/>
        <w:jc w:val="both"/>
        <w:rPr>
          <w:i/>
          <w:iCs/>
          <w:color w:val="000000"/>
          <w:sz w:val="18"/>
          <w:szCs w:val="18"/>
          <w:lang w:eastAsia="ro-RO" w:bidi="ro-RO"/>
        </w:rPr>
      </w:pPr>
    </w:p>
    <w:p w14:paraId="2E827B27" w14:textId="04469311" w:rsidR="00711300" w:rsidRPr="00FF5AD4" w:rsidRDefault="00616B29" w:rsidP="00711300">
      <w:pPr>
        <w:spacing w:line="120" w:lineRule="auto"/>
        <w:ind w:firstLine="567"/>
        <w:jc w:val="both"/>
        <w:rPr>
          <w:color w:val="000000"/>
          <w:sz w:val="28"/>
          <w:szCs w:val="28"/>
          <w:lang w:eastAsia="ro-RO" w:bidi="ro-RO"/>
        </w:rPr>
      </w:pPr>
      <w:r w:rsidRPr="00FF5AD4">
        <w:rPr>
          <w:sz w:val="28"/>
          <w:szCs w:val="28"/>
        </w:rPr>
        <w:t xml:space="preserve"> </w:t>
      </w:r>
    </w:p>
    <w:p w14:paraId="6886ECBF" w14:textId="65BE749B" w:rsidR="001C1B17" w:rsidRPr="00FF5AD4" w:rsidRDefault="002660D1" w:rsidP="002660D1">
      <w:pPr>
        <w:widowControl w:val="0"/>
        <w:tabs>
          <w:tab w:val="left" w:pos="9356"/>
        </w:tabs>
        <w:spacing w:line="276" w:lineRule="auto"/>
        <w:ind w:firstLine="567"/>
        <w:jc w:val="both"/>
        <w:rPr>
          <w:sz w:val="28"/>
          <w:szCs w:val="28"/>
          <w:lang w:eastAsia="ro-RO" w:bidi="ro-RO"/>
        </w:rPr>
      </w:pPr>
      <w:r w:rsidRPr="00FF5AD4">
        <w:rPr>
          <w:color w:val="000000"/>
          <w:sz w:val="28"/>
          <w:szCs w:val="28"/>
          <w:lang w:eastAsia="ro-RO" w:bidi="ro-RO"/>
        </w:rPr>
        <w:t xml:space="preserve">În conformitate cu datele din figura </w:t>
      </w:r>
      <w:r w:rsidR="001C1B17" w:rsidRPr="00FF5AD4">
        <w:rPr>
          <w:color w:val="000000"/>
          <w:sz w:val="28"/>
          <w:szCs w:val="28"/>
          <w:lang w:eastAsia="ro-RO" w:bidi="ro-RO"/>
        </w:rPr>
        <w:t>2-</w:t>
      </w:r>
      <w:r w:rsidRPr="00FF5AD4">
        <w:rPr>
          <w:color w:val="000000"/>
          <w:sz w:val="28"/>
          <w:szCs w:val="28"/>
          <w:lang w:eastAsia="ro-RO" w:bidi="ro-RO"/>
        </w:rPr>
        <w:t>3, se menționează că ponderea majoritară în totalul veniturilor din vînzări în semestrul I, 202</w:t>
      </w:r>
      <w:r w:rsidR="001C1B17" w:rsidRPr="00FF5AD4">
        <w:rPr>
          <w:color w:val="000000"/>
          <w:sz w:val="28"/>
          <w:szCs w:val="28"/>
          <w:lang w:eastAsia="ro-RO" w:bidi="ro-RO"/>
        </w:rPr>
        <w:t>3</w:t>
      </w:r>
      <w:r w:rsidRPr="00FF5AD4">
        <w:rPr>
          <w:color w:val="000000"/>
          <w:sz w:val="28"/>
          <w:szCs w:val="28"/>
          <w:lang w:eastAsia="ro-RO" w:bidi="ro-RO"/>
        </w:rPr>
        <w:t xml:space="preserve"> ale societăților comerciale este deținută </w:t>
      </w:r>
      <w:r w:rsidR="001C1B17" w:rsidRPr="00FF5AD4">
        <w:rPr>
          <w:rFonts w:eastAsia="Microsoft Sans Serif"/>
          <w:sz w:val="28"/>
          <w:szCs w:val="28"/>
          <w:lang w:eastAsia="ro-RO" w:bidi="ro-RO"/>
        </w:rPr>
        <w:t xml:space="preserve">de veniturile din </w:t>
      </w:r>
      <w:r w:rsidR="001C1B17" w:rsidRPr="00FF5AD4">
        <w:rPr>
          <w:sz w:val="28"/>
          <w:szCs w:val="28"/>
          <w:lang w:eastAsia="ro-RO" w:bidi="ro-RO"/>
        </w:rPr>
        <w:t xml:space="preserve">vânzarea mărfurilor </w:t>
      </w:r>
      <w:r w:rsidR="001C1B17" w:rsidRPr="00FF5AD4">
        <w:rPr>
          <w:rFonts w:eastAsia="Microsoft Sans Serif"/>
          <w:sz w:val="28"/>
          <w:szCs w:val="28"/>
          <w:lang w:eastAsia="ro-RO" w:bidi="ro-RO"/>
        </w:rPr>
        <w:t>– 54,3% (sau 12072,3 mil. lei).</w:t>
      </w:r>
      <w:r w:rsidR="001C1B17" w:rsidRPr="00FF5AD4">
        <w:rPr>
          <w:sz w:val="28"/>
          <w:szCs w:val="28"/>
          <w:lang w:eastAsia="ro-RO" w:bidi="ro-RO"/>
        </w:rPr>
        <w:t xml:space="preserve"> Din valoarea totală a veniturilor din vânzarea mărfurilor 10356,3 mil. lei - reprezintă veniturile din vânzarea mărfurilor cu ridicata, iar 1</w:t>
      </w:r>
      <w:r w:rsidR="00645624" w:rsidRPr="00FF5AD4">
        <w:rPr>
          <w:sz w:val="28"/>
          <w:szCs w:val="28"/>
          <w:lang w:eastAsia="ro-RO" w:bidi="ro-RO"/>
        </w:rPr>
        <w:t xml:space="preserve"> </w:t>
      </w:r>
      <w:r w:rsidR="001C1B17" w:rsidRPr="00FF5AD4">
        <w:rPr>
          <w:sz w:val="28"/>
          <w:szCs w:val="28"/>
          <w:lang w:eastAsia="ro-RO" w:bidi="ro-RO"/>
        </w:rPr>
        <w:t>716,0 mil. lei reprezintă veniturile din vânzarea mărfurilor cu amănuntul.</w:t>
      </w:r>
    </w:p>
    <w:p w14:paraId="3C18A18A" w14:textId="63EA1BDE" w:rsidR="0058547A" w:rsidRPr="00FF5AD4" w:rsidRDefault="002660D1" w:rsidP="0058547A">
      <w:pPr>
        <w:widowControl w:val="0"/>
        <w:tabs>
          <w:tab w:val="left" w:pos="567"/>
          <w:tab w:val="left" w:pos="9356"/>
        </w:tabs>
        <w:spacing w:line="276" w:lineRule="auto"/>
        <w:ind w:firstLine="567"/>
        <w:jc w:val="both"/>
        <w:rPr>
          <w:sz w:val="28"/>
          <w:szCs w:val="28"/>
          <w:lang w:eastAsia="ro-RO" w:bidi="ro-RO"/>
        </w:rPr>
      </w:pPr>
      <w:r w:rsidRPr="00FF5AD4">
        <w:rPr>
          <w:color w:val="000000"/>
          <w:sz w:val="28"/>
          <w:szCs w:val="28"/>
          <w:lang w:eastAsia="ro-RO" w:bidi="ro-RO"/>
        </w:rPr>
        <w:t xml:space="preserve"> </w:t>
      </w:r>
      <w:r w:rsidR="0058547A" w:rsidRPr="00FF5AD4">
        <w:rPr>
          <w:sz w:val="28"/>
          <w:szCs w:val="28"/>
          <w:lang w:eastAsia="ro-RO" w:bidi="ro-RO"/>
        </w:rPr>
        <w:t xml:space="preserve">Veniturile societăților comerciale din prestarea serviciilor dețin 33,9% (sau </w:t>
      </w:r>
      <w:r w:rsidR="00DD3672" w:rsidRPr="00FF5AD4">
        <w:rPr>
          <w:sz w:val="28"/>
          <w:szCs w:val="28"/>
          <w:lang w:eastAsia="ro-RO" w:bidi="ro-RO"/>
        </w:rPr>
        <w:t xml:space="preserve">            </w:t>
      </w:r>
      <w:r w:rsidR="0058547A" w:rsidRPr="00FF5AD4">
        <w:rPr>
          <w:sz w:val="28"/>
          <w:szCs w:val="28"/>
          <w:lang w:eastAsia="ro-RO" w:bidi="ro-RO"/>
        </w:rPr>
        <w:t>7</w:t>
      </w:r>
      <w:r w:rsidR="00DD3672" w:rsidRPr="00FF5AD4">
        <w:rPr>
          <w:sz w:val="28"/>
          <w:szCs w:val="28"/>
          <w:lang w:eastAsia="ro-RO" w:bidi="ro-RO"/>
        </w:rPr>
        <w:t xml:space="preserve"> </w:t>
      </w:r>
      <w:r w:rsidR="0058547A" w:rsidRPr="00FF5AD4">
        <w:rPr>
          <w:sz w:val="28"/>
          <w:szCs w:val="28"/>
          <w:lang w:eastAsia="ro-RO" w:bidi="ro-RO"/>
        </w:rPr>
        <w:t>521,4 mil. lei). Din valoarea totală a veniturilor din prestarea serviciilor 1</w:t>
      </w:r>
      <w:r w:rsidR="00DD3672" w:rsidRPr="00FF5AD4">
        <w:rPr>
          <w:sz w:val="28"/>
          <w:szCs w:val="28"/>
          <w:lang w:eastAsia="ro-RO" w:bidi="ro-RO"/>
        </w:rPr>
        <w:t xml:space="preserve"> </w:t>
      </w:r>
      <w:r w:rsidR="0058547A" w:rsidRPr="00FF5AD4">
        <w:rPr>
          <w:sz w:val="28"/>
          <w:szCs w:val="28"/>
          <w:lang w:eastAsia="ro-RO" w:bidi="ro-RO"/>
        </w:rPr>
        <w:t>537,5 mil. lei reprezintă veniturile din serviciile prestate întreprinderilor, iar 5</w:t>
      </w:r>
      <w:r w:rsidR="00DD3672" w:rsidRPr="00FF5AD4">
        <w:rPr>
          <w:sz w:val="28"/>
          <w:szCs w:val="28"/>
          <w:lang w:eastAsia="ro-RO" w:bidi="ro-RO"/>
        </w:rPr>
        <w:t xml:space="preserve"> </w:t>
      </w:r>
      <w:r w:rsidR="0058547A" w:rsidRPr="00FF5AD4">
        <w:rPr>
          <w:sz w:val="28"/>
          <w:szCs w:val="28"/>
          <w:lang w:eastAsia="ro-RO" w:bidi="ro-RO"/>
        </w:rPr>
        <w:t>983,9 mil. lei reprezintă veniturile din serviciile prestate populației.</w:t>
      </w:r>
    </w:p>
    <w:p w14:paraId="17FA06C6" w14:textId="23E3E77D" w:rsidR="0058547A" w:rsidRPr="00FF5AD4" w:rsidRDefault="0058547A" w:rsidP="0058547A">
      <w:pPr>
        <w:widowControl w:val="0"/>
        <w:tabs>
          <w:tab w:val="left" w:pos="567"/>
          <w:tab w:val="left" w:pos="9356"/>
        </w:tabs>
        <w:spacing w:line="276" w:lineRule="auto"/>
        <w:ind w:firstLine="567"/>
        <w:jc w:val="both"/>
        <w:rPr>
          <w:sz w:val="28"/>
          <w:szCs w:val="28"/>
          <w:lang w:eastAsia="ro-RO" w:bidi="ro-RO"/>
        </w:rPr>
      </w:pPr>
      <w:r w:rsidRPr="00FF5AD4">
        <w:rPr>
          <w:rFonts w:ascii="Microsoft Sans Serif" w:eastAsia="Microsoft Sans Serif" w:hAnsi="Microsoft Sans Serif" w:cs="Microsoft Sans Serif"/>
          <w:lang w:eastAsia="ro-RO" w:bidi="ro-RO"/>
        </w:rPr>
        <w:t xml:space="preserve"> </w:t>
      </w:r>
      <w:r w:rsidRPr="00FF5AD4">
        <w:rPr>
          <w:sz w:val="28"/>
          <w:szCs w:val="28"/>
          <w:lang w:eastAsia="ro-RO" w:bidi="ro-RO"/>
        </w:rPr>
        <w:t>Veniturile societăților comerciale din vânzarea produselor finite dețin 11,5% din total venituri din vânzări (sau 2</w:t>
      </w:r>
      <w:r w:rsidR="00AE3544" w:rsidRPr="00FF5AD4">
        <w:rPr>
          <w:sz w:val="28"/>
          <w:szCs w:val="28"/>
          <w:lang w:eastAsia="ro-RO" w:bidi="ro-RO"/>
        </w:rPr>
        <w:t xml:space="preserve"> </w:t>
      </w:r>
      <w:r w:rsidRPr="00FF5AD4">
        <w:rPr>
          <w:sz w:val="28"/>
          <w:szCs w:val="28"/>
          <w:lang w:eastAsia="ro-RO" w:bidi="ro-RO"/>
        </w:rPr>
        <w:t>563,1 mil. lei), veniturile societăților comerciale din contractele de construcții alcătuiesc circa 35,0 mil. lei sau 0,2% din totalul veniturilor din vânzări, iar veniturile din contractele de leasing operațional și financiar (arendă, locațiune) 25,1 mil. lei sau 0,1 la sută.</w:t>
      </w:r>
    </w:p>
    <w:p w14:paraId="1160F1A3" w14:textId="38B9235D" w:rsidR="003F604D" w:rsidRPr="00FF5AD4" w:rsidRDefault="003F604D" w:rsidP="003F604D">
      <w:pPr>
        <w:widowControl w:val="0"/>
        <w:tabs>
          <w:tab w:val="left" w:pos="567"/>
        </w:tabs>
        <w:spacing w:line="276" w:lineRule="auto"/>
        <w:ind w:firstLine="567"/>
        <w:jc w:val="both"/>
        <w:rPr>
          <w:sz w:val="28"/>
          <w:szCs w:val="28"/>
          <w:lang w:eastAsia="ro-RO" w:bidi="ro-RO"/>
        </w:rPr>
      </w:pPr>
      <w:r w:rsidRPr="00FF5AD4">
        <w:rPr>
          <w:sz w:val="28"/>
          <w:szCs w:val="28"/>
          <w:lang w:eastAsia="ro-RO" w:bidi="ro-RO"/>
        </w:rPr>
        <w:t xml:space="preserve">Potrivit datelor prezentate în tabelul 4, se constată că, </w:t>
      </w:r>
      <w:r w:rsidRPr="00FF5AD4">
        <w:rPr>
          <w:i/>
          <w:iCs/>
          <w:sz w:val="28"/>
          <w:szCs w:val="28"/>
          <w:lang w:eastAsia="ro-RO" w:bidi="ro-RO"/>
        </w:rPr>
        <w:t xml:space="preserve">în structura veniturilor </w:t>
      </w:r>
      <w:r w:rsidRPr="00FF5AD4">
        <w:rPr>
          <w:b/>
          <w:i/>
          <w:iCs/>
          <w:sz w:val="28"/>
          <w:szCs w:val="28"/>
          <w:lang w:eastAsia="ro-RO" w:bidi="ro-RO"/>
        </w:rPr>
        <w:t>societăților comerciale</w:t>
      </w:r>
      <w:r w:rsidRPr="00FF5AD4">
        <w:rPr>
          <w:i/>
          <w:iCs/>
          <w:sz w:val="28"/>
          <w:szCs w:val="28"/>
          <w:lang w:eastAsia="ro-RO" w:bidi="ro-RO"/>
        </w:rPr>
        <w:t xml:space="preserve"> din prestarea serviciilor,</w:t>
      </w:r>
      <w:r w:rsidRPr="00FF5AD4">
        <w:rPr>
          <w:iCs/>
          <w:sz w:val="28"/>
          <w:szCs w:val="28"/>
          <w:lang w:eastAsia="ro-RO" w:bidi="ro-RO"/>
        </w:rPr>
        <w:t xml:space="preserve"> în semestrul I, 2023,</w:t>
      </w:r>
      <w:r w:rsidRPr="00FF5AD4">
        <w:rPr>
          <w:sz w:val="28"/>
          <w:szCs w:val="28"/>
          <w:lang w:eastAsia="ro-RO" w:bidi="ro-RO"/>
        </w:rPr>
        <w:t xml:space="preserve"> predomină veniturile din serviciile prestate populației – 79,6%, urmată de ponderea veniturilor prestate întreprinderilor – 20,4 la sută.</w:t>
      </w:r>
    </w:p>
    <w:p w14:paraId="75393EDB" w14:textId="65D0BEF2" w:rsidR="00814FEF" w:rsidRPr="00FF5AD4" w:rsidRDefault="00814FEF" w:rsidP="00814FEF">
      <w:pPr>
        <w:widowControl w:val="0"/>
        <w:spacing w:line="266" w:lineRule="exact"/>
        <w:jc w:val="right"/>
        <w:rPr>
          <w:sz w:val="19"/>
          <w:szCs w:val="19"/>
          <w:lang w:eastAsia="ro-RO" w:bidi="ro-RO"/>
        </w:rPr>
      </w:pPr>
      <w:r w:rsidRPr="00FF5AD4">
        <w:rPr>
          <w:sz w:val="19"/>
          <w:szCs w:val="19"/>
          <w:lang w:eastAsia="ro-RO" w:bidi="ro-RO"/>
        </w:rPr>
        <w:t xml:space="preserve">Tabelul </w:t>
      </w:r>
      <w:r w:rsidR="00C5476E" w:rsidRPr="00FF5AD4">
        <w:rPr>
          <w:sz w:val="19"/>
          <w:szCs w:val="19"/>
          <w:lang w:eastAsia="ro-RO" w:bidi="ro-RO"/>
        </w:rPr>
        <w:t>4</w:t>
      </w:r>
    </w:p>
    <w:p w14:paraId="302D5690" w14:textId="368FF428" w:rsidR="00814FEF" w:rsidRPr="00FF5AD4" w:rsidRDefault="00814FEF" w:rsidP="00814FEF">
      <w:pPr>
        <w:widowControl w:val="0"/>
        <w:spacing w:line="266" w:lineRule="exact"/>
        <w:jc w:val="center"/>
        <w:rPr>
          <w:b/>
          <w:bCs/>
          <w:iCs/>
          <w:sz w:val="20"/>
          <w:szCs w:val="20"/>
          <w:lang w:eastAsia="ro-RO" w:bidi="ro-RO"/>
        </w:rPr>
      </w:pPr>
      <w:r w:rsidRPr="00FF5AD4">
        <w:rPr>
          <w:b/>
          <w:bCs/>
          <w:iCs/>
          <w:sz w:val="20"/>
          <w:szCs w:val="20"/>
          <w:lang w:eastAsia="ro-RO" w:bidi="ro-RO"/>
        </w:rPr>
        <w:t xml:space="preserve">Structura veniturilor </w:t>
      </w:r>
      <w:r w:rsidR="00364F4F" w:rsidRPr="00FF5AD4">
        <w:rPr>
          <w:rFonts w:eastAsia="Microsoft Sans Serif"/>
          <w:b/>
          <w:sz w:val="20"/>
          <w:szCs w:val="20"/>
          <w:lang w:eastAsia="ro-RO" w:bidi="ro-RO"/>
        </w:rPr>
        <w:t>societăților comerciale din prestarea serviciilor, în semestrul I al anului 2023</w:t>
      </w:r>
    </w:p>
    <w:p w14:paraId="4567925A" w14:textId="77777777" w:rsidR="0030447E" w:rsidRPr="00FF5AD4" w:rsidRDefault="0030447E" w:rsidP="00814FEF">
      <w:pPr>
        <w:widowControl w:val="0"/>
        <w:spacing w:line="266" w:lineRule="exact"/>
        <w:jc w:val="center"/>
        <w:rPr>
          <w:b/>
          <w:bCs/>
          <w:iCs/>
          <w:sz w:val="20"/>
          <w:szCs w:val="20"/>
          <w:lang w:eastAsia="ro-RO" w:bidi="ro-RO"/>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1"/>
        <w:gridCol w:w="7087"/>
        <w:gridCol w:w="1156"/>
        <w:gridCol w:w="1040"/>
      </w:tblGrid>
      <w:tr w:rsidR="00EF4361" w:rsidRPr="00FF5AD4" w14:paraId="0C35AD5C" w14:textId="77777777" w:rsidTr="004E180D">
        <w:trPr>
          <w:trHeight w:val="468"/>
          <w:tblHeader/>
        </w:trPr>
        <w:tc>
          <w:tcPr>
            <w:tcW w:w="411" w:type="dxa"/>
            <w:tcBorders>
              <w:top w:val="single" w:sz="4" w:space="0" w:color="auto"/>
              <w:left w:val="single" w:sz="4" w:space="0" w:color="auto"/>
              <w:bottom w:val="single" w:sz="4" w:space="0" w:color="auto"/>
            </w:tcBorders>
            <w:shd w:val="clear" w:color="auto" w:fill="FFFFFF"/>
            <w:vAlign w:val="center"/>
          </w:tcPr>
          <w:p w14:paraId="1B1B9A7B" w14:textId="77777777" w:rsidR="00EF4361" w:rsidRPr="00FF5AD4" w:rsidRDefault="00EF4361" w:rsidP="00EF4361">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Nr.</w:t>
            </w:r>
          </w:p>
        </w:tc>
        <w:tc>
          <w:tcPr>
            <w:tcW w:w="7087" w:type="dxa"/>
            <w:tcBorders>
              <w:top w:val="single" w:sz="4" w:space="0" w:color="auto"/>
              <w:left w:val="single" w:sz="4" w:space="0" w:color="auto"/>
            </w:tcBorders>
            <w:shd w:val="clear" w:color="auto" w:fill="FFFFFF"/>
            <w:vAlign w:val="center"/>
          </w:tcPr>
          <w:p w14:paraId="0D021E5A" w14:textId="77777777" w:rsidR="00EF4361" w:rsidRPr="00FF5AD4" w:rsidRDefault="00EF4361" w:rsidP="00EF4361">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Componente</w:t>
            </w:r>
          </w:p>
        </w:tc>
        <w:tc>
          <w:tcPr>
            <w:tcW w:w="1156" w:type="dxa"/>
            <w:tcBorders>
              <w:top w:val="single" w:sz="4" w:space="0" w:color="auto"/>
              <w:left w:val="single" w:sz="4" w:space="0" w:color="auto"/>
            </w:tcBorders>
            <w:shd w:val="clear" w:color="auto" w:fill="FFFFFF"/>
            <w:vAlign w:val="bottom"/>
          </w:tcPr>
          <w:p w14:paraId="255328FB" w14:textId="77777777" w:rsidR="00EF4361" w:rsidRPr="00FF5AD4" w:rsidRDefault="00EF4361" w:rsidP="00EF4361">
            <w:pPr>
              <w:widowControl w:val="0"/>
              <w:tabs>
                <w:tab w:val="left" w:pos="450"/>
              </w:tabs>
              <w:spacing w:line="223" w:lineRule="exact"/>
              <w:jc w:val="center"/>
              <w:rPr>
                <w:rFonts w:eastAsia="Microsoft Sans Serif"/>
                <w:b/>
                <w:i/>
                <w:sz w:val="20"/>
                <w:szCs w:val="20"/>
                <w:lang w:eastAsia="ro-RO" w:bidi="ro-RO"/>
              </w:rPr>
            </w:pPr>
            <w:r w:rsidRPr="00FF5AD4">
              <w:rPr>
                <w:rFonts w:eastAsia="Microsoft Sans Serif"/>
                <w:b/>
                <w:i/>
                <w:iCs/>
                <w:sz w:val="20"/>
                <w:szCs w:val="20"/>
                <w:lang w:eastAsia="ro-RO" w:bidi="ro-RO"/>
              </w:rPr>
              <w:t>Valoarea (mil. lei)</w:t>
            </w:r>
          </w:p>
        </w:tc>
        <w:tc>
          <w:tcPr>
            <w:tcW w:w="1040" w:type="dxa"/>
            <w:tcBorders>
              <w:top w:val="single" w:sz="4" w:space="0" w:color="auto"/>
              <w:left w:val="single" w:sz="4" w:space="0" w:color="auto"/>
              <w:right w:val="single" w:sz="4" w:space="0" w:color="auto"/>
            </w:tcBorders>
            <w:shd w:val="clear" w:color="auto" w:fill="FFFFFF"/>
            <w:vAlign w:val="bottom"/>
          </w:tcPr>
          <w:p w14:paraId="0257E733" w14:textId="77777777" w:rsidR="00EF4361" w:rsidRPr="00FF5AD4" w:rsidRDefault="00EF4361" w:rsidP="00EF4361">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Ponderea</w:t>
            </w:r>
          </w:p>
          <w:p w14:paraId="014D43FB" w14:textId="77777777" w:rsidR="00EF4361" w:rsidRPr="00FF5AD4" w:rsidRDefault="00EF4361" w:rsidP="00EF4361">
            <w:pPr>
              <w:widowControl w:val="0"/>
              <w:tabs>
                <w:tab w:val="left" w:pos="450"/>
              </w:tabs>
              <w:spacing w:line="200" w:lineRule="exact"/>
              <w:jc w:val="center"/>
              <w:rPr>
                <w:rFonts w:eastAsia="Microsoft Sans Serif"/>
                <w:b/>
                <w:i/>
                <w:sz w:val="20"/>
                <w:szCs w:val="20"/>
                <w:lang w:eastAsia="ro-RO" w:bidi="ro-RO"/>
              </w:rPr>
            </w:pPr>
            <w:r w:rsidRPr="00FF5AD4">
              <w:rPr>
                <w:rFonts w:eastAsia="Microsoft Sans Serif"/>
                <w:b/>
                <w:i/>
                <w:iCs/>
                <w:sz w:val="20"/>
                <w:szCs w:val="20"/>
                <w:lang w:eastAsia="ro-RO" w:bidi="ro-RO"/>
              </w:rPr>
              <w:t>(%)</w:t>
            </w:r>
          </w:p>
        </w:tc>
      </w:tr>
      <w:tr w:rsidR="00EF4361" w:rsidRPr="00FF5AD4" w14:paraId="623ECC5A" w14:textId="77777777" w:rsidTr="004E180D">
        <w:trPr>
          <w:trHeight w:val="191"/>
        </w:trPr>
        <w:tc>
          <w:tcPr>
            <w:tcW w:w="411" w:type="dxa"/>
            <w:tcBorders>
              <w:top w:val="single" w:sz="4" w:space="0" w:color="auto"/>
              <w:left w:val="single" w:sz="4" w:space="0" w:color="auto"/>
            </w:tcBorders>
            <w:shd w:val="clear" w:color="auto" w:fill="FFFFFF"/>
          </w:tcPr>
          <w:p w14:paraId="02485D3D" w14:textId="77777777" w:rsidR="00EF4361" w:rsidRPr="00FF5AD4" w:rsidRDefault="00EF4361" w:rsidP="00EF4361">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1.</w:t>
            </w:r>
          </w:p>
        </w:tc>
        <w:tc>
          <w:tcPr>
            <w:tcW w:w="7087" w:type="dxa"/>
            <w:tcBorders>
              <w:top w:val="single" w:sz="4" w:space="0" w:color="auto"/>
              <w:left w:val="single" w:sz="4" w:space="0" w:color="auto"/>
              <w:bottom w:val="single" w:sz="4" w:space="0" w:color="auto"/>
            </w:tcBorders>
            <w:shd w:val="clear" w:color="auto" w:fill="FFFFFF"/>
          </w:tcPr>
          <w:p w14:paraId="2D2DA411" w14:textId="77777777" w:rsidR="00EF4361" w:rsidRPr="00FF5AD4" w:rsidRDefault="00EF4361" w:rsidP="00EF4361">
            <w:pPr>
              <w:widowControl w:val="0"/>
              <w:tabs>
                <w:tab w:val="left" w:pos="450"/>
              </w:tabs>
              <w:spacing w:line="190" w:lineRule="exact"/>
              <w:rPr>
                <w:sz w:val="20"/>
                <w:szCs w:val="20"/>
                <w:lang w:eastAsia="ro-RO" w:bidi="ro-RO"/>
              </w:rPr>
            </w:pPr>
            <w:r w:rsidRPr="00FF5AD4">
              <w:rPr>
                <w:sz w:val="20"/>
                <w:szCs w:val="20"/>
                <w:lang w:eastAsia="ro-RO" w:bidi="ro-RO"/>
              </w:rPr>
              <w:t>Prestate întreprinderilor</w:t>
            </w:r>
          </w:p>
        </w:tc>
        <w:tc>
          <w:tcPr>
            <w:tcW w:w="1156" w:type="dxa"/>
            <w:tcBorders>
              <w:top w:val="single" w:sz="4" w:space="0" w:color="auto"/>
              <w:left w:val="single" w:sz="4" w:space="0" w:color="auto"/>
              <w:bottom w:val="single" w:sz="4" w:space="0" w:color="auto"/>
            </w:tcBorders>
            <w:shd w:val="clear" w:color="auto" w:fill="FFFFFF"/>
          </w:tcPr>
          <w:p w14:paraId="4AFBE0F9" w14:textId="77777777" w:rsidR="00EF4361" w:rsidRPr="00FF5AD4" w:rsidRDefault="00EF4361" w:rsidP="00EF4361">
            <w:pPr>
              <w:widowControl w:val="0"/>
              <w:tabs>
                <w:tab w:val="left" w:pos="450"/>
              </w:tabs>
              <w:spacing w:line="190" w:lineRule="exact"/>
              <w:jc w:val="center"/>
              <w:rPr>
                <w:sz w:val="20"/>
                <w:szCs w:val="20"/>
                <w:lang w:eastAsia="ro-RO" w:bidi="ro-RO"/>
              </w:rPr>
            </w:pPr>
            <w:r w:rsidRPr="00FF5AD4">
              <w:rPr>
                <w:sz w:val="20"/>
                <w:szCs w:val="20"/>
                <w:lang w:eastAsia="ro-RO" w:bidi="ro-RO"/>
              </w:rPr>
              <w:t>1537,5</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3BF28756" w14:textId="77777777" w:rsidR="00EF4361" w:rsidRPr="00FF5AD4" w:rsidRDefault="00EF4361" w:rsidP="00EF4361">
            <w:pPr>
              <w:widowControl w:val="0"/>
              <w:tabs>
                <w:tab w:val="left" w:pos="450"/>
              </w:tabs>
              <w:spacing w:line="190" w:lineRule="exact"/>
              <w:jc w:val="center"/>
              <w:rPr>
                <w:sz w:val="20"/>
                <w:szCs w:val="20"/>
                <w:lang w:eastAsia="ro-RO" w:bidi="ro-RO"/>
              </w:rPr>
            </w:pPr>
            <w:r w:rsidRPr="00FF5AD4">
              <w:rPr>
                <w:sz w:val="20"/>
                <w:szCs w:val="20"/>
                <w:lang w:eastAsia="ro-RO" w:bidi="ro-RO"/>
              </w:rPr>
              <w:t>20,4</w:t>
            </w:r>
          </w:p>
        </w:tc>
      </w:tr>
      <w:tr w:rsidR="00EF4361" w:rsidRPr="00FF5AD4" w14:paraId="5E75821D" w14:textId="77777777" w:rsidTr="004E180D">
        <w:trPr>
          <w:trHeight w:val="60"/>
        </w:trPr>
        <w:tc>
          <w:tcPr>
            <w:tcW w:w="411" w:type="dxa"/>
            <w:tcBorders>
              <w:top w:val="single" w:sz="4" w:space="0" w:color="auto"/>
              <w:left w:val="single" w:sz="4" w:space="0" w:color="auto"/>
              <w:bottom w:val="single" w:sz="4" w:space="0" w:color="auto"/>
            </w:tcBorders>
            <w:shd w:val="clear" w:color="auto" w:fill="FFFFFF"/>
          </w:tcPr>
          <w:p w14:paraId="1E3277EE" w14:textId="77777777" w:rsidR="00EF4361" w:rsidRPr="00FF5AD4" w:rsidRDefault="00EF4361" w:rsidP="00EF4361">
            <w:pPr>
              <w:widowControl w:val="0"/>
              <w:tabs>
                <w:tab w:val="left" w:pos="450"/>
              </w:tabs>
              <w:spacing w:line="190" w:lineRule="exact"/>
              <w:jc w:val="center"/>
              <w:rPr>
                <w:rFonts w:eastAsia="Microsoft Sans Serif"/>
                <w:sz w:val="20"/>
                <w:szCs w:val="20"/>
                <w:lang w:eastAsia="ro-RO" w:bidi="ro-RO"/>
              </w:rPr>
            </w:pPr>
            <w:r w:rsidRPr="00FF5AD4">
              <w:rPr>
                <w:rFonts w:eastAsia="Microsoft Sans Serif"/>
                <w:sz w:val="20"/>
                <w:szCs w:val="20"/>
                <w:lang w:eastAsia="ro-RO" w:bidi="ro-RO"/>
              </w:rPr>
              <w:t>2</w:t>
            </w:r>
            <w:r w:rsidRPr="00FF5AD4">
              <w:rPr>
                <w:rFonts w:eastAsia="Microsoft Sans Serif"/>
                <w:b/>
                <w:bCs/>
                <w:sz w:val="20"/>
                <w:szCs w:val="20"/>
                <w:lang w:eastAsia="ro-RO" w:bidi="ro-RO"/>
              </w:rPr>
              <w:t>.</w:t>
            </w:r>
          </w:p>
        </w:tc>
        <w:tc>
          <w:tcPr>
            <w:tcW w:w="7087" w:type="dxa"/>
            <w:tcBorders>
              <w:top w:val="single" w:sz="4" w:space="0" w:color="auto"/>
              <w:left w:val="single" w:sz="4" w:space="0" w:color="auto"/>
              <w:bottom w:val="single" w:sz="4" w:space="0" w:color="auto"/>
            </w:tcBorders>
            <w:shd w:val="clear" w:color="auto" w:fill="FFFFFF"/>
          </w:tcPr>
          <w:p w14:paraId="112FBA22" w14:textId="77777777" w:rsidR="00EF4361" w:rsidRPr="00FF5AD4" w:rsidRDefault="00EF4361" w:rsidP="00EF4361">
            <w:pPr>
              <w:widowControl w:val="0"/>
              <w:tabs>
                <w:tab w:val="left" w:pos="450"/>
              </w:tabs>
              <w:spacing w:line="190" w:lineRule="exact"/>
              <w:rPr>
                <w:sz w:val="20"/>
                <w:szCs w:val="20"/>
                <w:lang w:eastAsia="ro-RO" w:bidi="ro-RO"/>
              </w:rPr>
            </w:pPr>
            <w:r w:rsidRPr="00FF5AD4">
              <w:rPr>
                <w:sz w:val="20"/>
                <w:szCs w:val="20"/>
                <w:lang w:eastAsia="ro-RO" w:bidi="ro-RO"/>
              </w:rPr>
              <w:t>Prestate populației</w:t>
            </w:r>
          </w:p>
        </w:tc>
        <w:tc>
          <w:tcPr>
            <w:tcW w:w="1156" w:type="dxa"/>
            <w:tcBorders>
              <w:top w:val="single" w:sz="4" w:space="0" w:color="auto"/>
              <w:left w:val="single" w:sz="4" w:space="0" w:color="auto"/>
              <w:bottom w:val="single" w:sz="4" w:space="0" w:color="auto"/>
            </w:tcBorders>
            <w:shd w:val="clear" w:color="auto" w:fill="FFFFFF"/>
          </w:tcPr>
          <w:p w14:paraId="6F046791" w14:textId="77777777" w:rsidR="00EF4361" w:rsidRPr="00FF5AD4" w:rsidRDefault="00EF4361" w:rsidP="00EF4361">
            <w:pPr>
              <w:widowControl w:val="0"/>
              <w:tabs>
                <w:tab w:val="left" w:pos="450"/>
              </w:tabs>
              <w:spacing w:line="190" w:lineRule="exact"/>
              <w:jc w:val="center"/>
              <w:rPr>
                <w:sz w:val="20"/>
                <w:szCs w:val="20"/>
                <w:lang w:eastAsia="ro-RO" w:bidi="ro-RO"/>
              </w:rPr>
            </w:pPr>
            <w:r w:rsidRPr="00FF5AD4">
              <w:rPr>
                <w:sz w:val="20"/>
                <w:szCs w:val="20"/>
                <w:lang w:eastAsia="ro-RO" w:bidi="ro-RO"/>
              </w:rPr>
              <w:t>5983,5</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17060EE1" w14:textId="77777777" w:rsidR="00EF4361" w:rsidRPr="00FF5AD4" w:rsidRDefault="00EF4361" w:rsidP="00EF4361">
            <w:pPr>
              <w:widowControl w:val="0"/>
              <w:tabs>
                <w:tab w:val="left" w:pos="450"/>
              </w:tabs>
              <w:spacing w:line="190" w:lineRule="exact"/>
              <w:jc w:val="center"/>
              <w:rPr>
                <w:sz w:val="20"/>
                <w:szCs w:val="20"/>
                <w:lang w:eastAsia="ro-RO" w:bidi="ro-RO"/>
              </w:rPr>
            </w:pPr>
            <w:r w:rsidRPr="00FF5AD4">
              <w:rPr>
                <w:sz w:val="20"/>
                <w:szCs w:val="20"/>
                <w:lang w:eastAsia="ro-RO" w:bidi="ro-RO"/>
              </w:rPr>
              <w:t>79,6</w:t>
            </w:r>
          </w:p>
        </w:tc>
      </w:tr>
      <w:tr w:rsidR="00EF4361" w:rsidRPr="00FF5AD4" w14:paraId="4A361BCD" w14:textId="77777777" w:rsidTr="004E180D">
        <w:trPr>
          <w:trHeight w:val="241"/>
        </w:trPr>
        <w:tc>
          <w:tcPr>
            <w:tcW w:w="411" w:type="dxa"/>
            <w:tcBorders>
              <w:top w:val="single" w:sz="4" w:space="0" w:color="auto"/>
              <w:left w:val="single" w:sz="4" w:space="0" w:color="auto"/>
              <w:bottom w:val="single" w:sz="4" w:space="0" w:color="auto"/>
            </w:tcBorders>
            <w:shd w:val="clear" w:color="auto" w:fill="FFFFFF"/>
          </w:tcPr>
          <w:p w14:paraId="5D0D6B19" w14:textId="77777777" w:rsidR="00EF4361" w:rsidRPr="00FF5AD4" w:rsidRDefault="00EF4361" w:rsidP="00EF4361">
            <w:pPr>
              <w:widowControl w:val="0"/>
              <w:tabs>
                <w:tab w:val="left" w:pos="450"/>
              </w:tabs>
              <w:jc w:val="center"/>
              <w:rPr>
                <w:rFonts w:eastAsia="Microsoft Sans Serif"/>
                <w:sz w:val="20"/>
                <w:szCs w:val="20"/>
                <w:lang w:eastAsia="ro-RO" w:bidi="ro-RO"/>
              </w:rPr>
            </w:pPr>
          </w:p>
        </w:tc>
        <w:tc>
          <w:tcPr>
            <w:tcW w:w="7087" w:type="dxa"/>
            <w:tcBorders>
              <w:top w:val="single" w:sz="4" w:space="0" w:color="auto"/>
              <w:left w:val="single" w:sz="4" w:space="0" w:color="auto"/>
              <w:bottom w:val="single" w:sz="4" w:space="0" w:color="auto"/>
            </w:tcBorders>
            <w:shd w:val="clear" w:color="auto" w:fill="FFFFFF"/>
            <w:vAlign w:val="bottom"/>
          </w:tcPr>
          <w:p w14:paraId="66D292BE" w14:textId="77777777" w:rsidR="00EF4361" w:rsidRPr="00FF5AD4" w:rsidRDefault="00EF4361" w:rsidP="00EF4361">
            <w:pPr>
              <w:widowControl w:val="0"/>
              <w:tabs>
                <w:tab w:val="left" w:pos="450"/>
              </w:tabs>
              <w:spacing w:line="190" w:lineRule="exact"/>
              <w:rPr>
                <w:rFonts w:eastAsia="Microsoft Sans Serif"/>
                <w:b/>
                <w:sz w:val="20"/>
                <w:szCs w:val="20"/>
                <w:lang w:eastAsia="ro-RO" w:bidi="ro-RO"/>
              </w:rPr>
            </w:pPr>
            <w:r w:rsidRPr="00FF5AD4">
              <w:rPr>
                <w:rFonts w:eastAsia="Microsoft Sans Serif"/>
                <w:b/>
                <w:sz w:val="20"/>
                <w:szCs w:val="20"/>
                <w:lang w:eastAsia="ro-RO" w:bidi="ro-RO"/>
              </w:rPr>
              <w:t>Total</w:t>
            </w:r>
          </w:p>
        </w:tc>
        <w:tc>
          <w:tcPr>
            <w:tcW w:w="1156" w:type="dxa"/>
            <w:tcBorders>
              <w:top w:val="single" w:sz="4" w:space="0" w:color="auto"/>
              <w:left w:val="single" w:sz="4" w:space="0" w:color="auto"/>
              <w:bottom w:val="single" w:sz="4" w:space="0" w:color="auto"/>
            </w:tcBorders>
            <w:shd w:val="clear" w:color="auto" w:fill="FFFFFF"/>
            <w:vAlign w:val="bottom"/>
          </w:tcPr>
          <w:p w14:paraId="37547C1C" w14:textId="77777777" w:rsidR="00EF4361" w:rsidRPr="00FF5AD4" w:rsidRDefault="00EF4361" w:rsidP="00EF4361">
            <w:pPr>
              <w:widowControl w:val="0"/>
              <w:tabs>
                <w:tab w:val="left" w:pos="450"/>
              </w:tabs>
              <w:spacing w:line="190" w:lineRule="exact"/>
              <w:jc w:val="center"/>
              <w:rPr>
                <w:rFonts w:eastAsia="Microsoft Sans Serif"/>
                <w:b/>
                <w:sz w:val="20"/>
                <w:szCs w:val="20"/>
                <w:lang w:eastAsia="ro-RO" w:bidi="ro-RO"/>
              </w:rPr>
            </w:pPr>
            <w:r w:rsidRPr="00FF5AD4">
              <w:rPr>
                <w:rFonts w:eastAsia="Microsoft Sans Serif"/>
                <w:b/>
                <w:sz w:val="20"/>
                <w:szCs w:val="20"/>
                <w:lang w:eastAsia="ro-RO" w:bidi="ro-RO"/>
              </w:rPr>
              <w:t>7521,4</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bottom"/>
          </w:tcPr>
          <w:p w14:paraId="3F2A0607" w14:textId="77777777" w:rsidR="00EF4361" w:rsidRPr="00FF5AD4" w:rsidRDefault="00EF4361" w:rsidP="00EF4361">
            <w:pPr>
              <w:widowControl w:val="0"/>
              <w:tabs>
                <w:tab w:val="left" w:pos="450"/>
              </w:tabs>
              <w:spacing w:line="190" w:lineRule="exact"/>
              <w:jc w:val="center"/>
              <w:rPr>
                <w:rFonts w:eastAsia="Microsoft Sans Serif"/>
                <w:b/>
                <w:sz w:val="20"/>
                <w:szCs w:val="20"/>
                <w:lang w:eastAsia="ro-RO" w:bidi="ro-RO"/>
              </w:rPr>
            </w:pPr>
            <w:r w:rsidRPr="00FF5AD4">
              <w:rPr>
                <w:rFonts w:eastAsia="Microsoft Sans Serif"/>
                <w:b/>
                <w:sz w:val="20"/>
                <w:szCs w:val="20"/>
                <w:lang w:eastAsia="ro-RO" w:bidi="ro-RO"/>
              </w:rPr>
              <w:t>100</w:t>
            </w:r>
          </w:p>
        </w:tc>
      </w:tr>
    </w:tbl>
    <w:p w14:paraId="011A9E3E" w14:textId="384C2DEB" w:rsidR="00814FEF" w:rsidRPr="00FF5AD4" w:rsidRDefault="00814FEF" w:rsidP="002660D1">
      <w:pPr>
        <w:widowControl w:val="0"/>
        <w:tabs>
          <w:tab w:val="left" w:pos="9356"/>
        </w:tabs>
        <w:spacing w:line="276" w:lineRule="auto"/>
        <w:ind w:firstLine="567"/>
        <w:jc w:val="both"/>
        <w:rPr>
          <w:color w:val="000000"/>
          <w:sz w:val="28"/>
          <w:szCs w:val="28"/>
          <w:lang w:eastAsia="ro-RO" w:bidi="ro-RO"/>
        </w:rPr>
      </w:pPr>
    </w:p>
    <w:p w14:paraId="45ADEECC" w14:textId="0DFEA2DD" w:rsidR="00364F4F" w:rsidRPr="00FF5AD4" w:rsidRDefault="00364F4F" w:rsidP="00364F4F">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Pe lîngă acestea, în perioada de raportare, 19 întreprinderi de stat (</w:t>
      </w:r>
      <w:r w:rsidRPr="00FF5AD4">
        <w:rPr>
          <w:rFonts w:eastAsia="Calibri"/>
          <w:kern w:val="3"/>
          <w:sz w:val="28"/>
          <w:szCs w:val="28"/>
          <w:lang w:eastAsia="en-US" w:bidi="ro-RO"/>
        </w:rPr>
        <w:t xml:space="preserve">Î.S. „Calea Ferată din Moldova”, </w:t>
      </w:r>
      <w:r w:rsidRPr="00FF5AD4">
        <w:rPr>
          <w:rFonts w:eastAsia="SimSun"/>
          <w:sz w:val="28"/>
          <w:szCs w:val="28"/>
          <w:lang w:eastAsia="en-US" w:bidi="ro-RO"/>
        </w:rPr>
        <w:t>Î.S. „Moldelectrica”, Î.S. „Poșta Moldovei”,</w:t>
      </w:r>
      <w:r w:rsidRPr="00FF5AD4">
        <w:rPr>
          <w:rFonts w:eastAsia="Microsoft Sans Serif"/>
          <w:sz w:val="28"/>
          <w:szCs w:val="28"/>
          <w:lang w:eastAsia="ro-RO" w:bidi="ro-RO"/>
        </w:rPr>
        <w:t xml:space="preserve"> Î.S. „Centrul de Medicină al Aviației Civile a RM”, Î.S. „Combinatul de vinuri de calitate „Mileștii Mici”) au suportat un cost de procurare pentru mărfurile vândute în mărime de 236,2 </w:t>
      </w:r>
      <w:r w:rsidRPr="00FF5AD4">
        <w:rPr>
          <w:rFonts w:eastAsia="Microsoft Sans Serif"/>
          <w:sz w:val="28"/>
          <w:szCs w:val="28"/>
          <w:lang w:eastAsia="ro-RO" w:bidi="ro-RO"/>
        </w:rPr>
        <w:lastRenderedPageBreak/>
        <w:t>mil. lei, iar 8 societăți comerciale (S.A. „Franzeluţa”, S.A. „Sanfarm-Prim”, S.A. Combinatul de Vinuri „Cricova”, S.A. „Furnizarea Energiei Electrice Nord”, S.A. „Cartuș”,</w:t>
      </w:r>
      <w:r w:rsidRPr="00FF5AD4">
        <w:rPr>
          <w:rFonts w:ascii="Microsoft Sans Serif" w:eastAsia="Microsoft Sans Serif" w:hAnsi="Microsoft Sans Serif" w:cs="Microsoft Sans Serif"/>
          <w:lang w:eastAsia="ro-RO" w:bidi="ro-RO"/>
        </w:rPr>
        <w:t xml:space="preserve"> </w:t>
      </w:r>
      <w:r w:rsidRPr="00FF5AD4">
        <w:rPr>
          <w:rFonts w:eastAsia="Microsoft Sans Serif"/>
          <w:sz w:val="28"/>
          <w:szCs w:val="28"/>
          <w:lang w:eastAsia="ro-RO" w:bidi="ro-RO"/>
        </w:rPr>
        <w:t>S.A. „EnergoCom”, S.A. „Barza Albă”, S.A. „Drumuri Criuleni”) au suportat un cost de procurare pentru mărfurile vândute în mărime de 12</w:t>
      </w:r>
      <w:r w:rsidR="007246BF" w:rsidRPr="00FF5AD4">
        <w:rPr>
          <w:rFonts w:eastAsia="Microsoft Sans Serif"/>
          <w:sz w:val="28"/>
          <w:szCs w:val="28"/>
          <w:lang w:eastAsia="ro-RO" w:bidi="ro-RO"/>
        </w:rPr>
        <w:t xml:space="preserve"> </w:t>
      </w:r>
      <w:r w:rsidRPr="00FF5AD4">
        <w:rPr>
          <w:rFonts w:eastAsia="Microsoft Sans Serif"/>
          <w:sz w:val="28"/>
          <w:szCs w:val="28"/>
          <w:lang w:eastAsia="ro-RO" w:bidi="ro-RO"/>
        </w:rPr>
        <w:t>273,4 mil. lei.</w:t>
      </w:r>
    </w:p>
    <w:p w14:paraId="2284B052" w14:textId="77777777" w:rsidR="002660D1" w:rsidRPr="00FF5AD4" w:rsidRDefault="002660D1" w:rsidP="00711300">
      <w:pPr>
        <w:spacing w:line="120" w:lineRule="auto"/>
        <w:ind w:firstLine="567"/>
        <w:jc w:val="both"/>
        <w:rPr>
          <w:sz w:val="28"/>
          <w:szCs w:val="28"/>
        </w:rPr>
      </w:pPr>
    </w:p>
    <w:p w14:paraId="5EBB4608" w14:textId="77777777" w:rsidR="00711300" w:rsidRPr="00FF5AD4" w:rsidRDefault="00711300" w:rsidP="00711300">
      <w:pPr>
        <w:spacing w:line="276" w:lineRule="auto"/>
        <w:ind w:firstLine="567"/>
        <w:jc w:val="both"/>
        <w:rPr>
          <w:b/>
          <w:sz w:val="28"/>
          <w:szCs w:val="28"/>
        </w:rPr>
      </w:pPr>
      <w:r w:rsidRPr="00FF5AD4">
        <w:rPr>
          <w:b/>
          <w:sz w:val="28"/>
          <w:szCs w:val="28"/>
        </w:rPr>
        <w:t xml:space="preserve">Mărimea și dinamica </w:t>
      </w:r>
      <w:r w:rsidRPr="00FF5AD4">
        <w:rPr>
          <w:b/>
          <w:i/>
          <w:sz w:val="28"/>
          <w:szCs w:val="28"/>
        </w:rPr>
        <w:t>costurilor și cheltuielilor</w:t>
      </w:r>
    </w:p>
    <w:p w14:paraId="3EB1BB0F" w14:textId="7A49E311" w:rsidR="00006B03" w:rsidRPr="00FF5AD4" w:rsidRDefault="00006B03" w:rsidP="00006B03">
      <w:pPr>
        <w:widowControl w:val="0"/>
        <w:tabs>
          <w:tab w:val="left" w:pos="450"/>
        </w:tabs>
        <w:spacing w:line="276" w:lineRule="auto"/>
        <w:jc w:val="both"/>
        <w:rPr>
          <w:rFonts w:eastAsia="Microsoft Sans Serif"/>
          <w:b/>
          <w:sz w:val="28"/>
          <w:szCs w:val="28"/>
          <w:lang w:eastAsia="ro-RO" w:bidi="ro-RO"/>
        </w:rPr>
      </w:pPr>
      <w:r w:rsidRPr="00FF5AD4">
        <w:rPr>
          <w:rFonts w:eastAsia="Microsoft Sans Serif"/>
          <w:sz w:val="28"/>
          <w:szCs w:val="28"/>
          <w:lang w:eastAsia="ro-RO" w:bidi="ro-RO"/>
        </w:rPr>
        <w:tab/>
        <w:t>Analiza costurilor și cheltuielilor este importantă, în contextul în care, aceasta reflectă modul în care sunt utilizate resursele materiale, umane, financiare de care dispune entitatea, precum și impactul alocării acestora asupra performanțelor ei.</w:t>
      </w:r>
    </w:p>
    <w:p w14:paraId="4361FE3F" w14:textId="77777777" w:rsidR="00006B03" w:rsidRPr="00FF5AD4" w:rsidRDefault="00006B03" w:rsidP="00006B03">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Prin urmare, conform datelor cumulate ale raportului generalizat „Cercetare statistică trimestrială Nr. 5-C „Costurile și cheltuielile entității”, se atestă că </w:t>
      </w:r>
      <w:r w:rsidRPr="00FF5AD4">
        <w:rPr>
          <w:rFonts w:eastAsia="Microsoft Sans Serif"/>
          <w:b/>
          <w:i/>
          <w:iCs/>
          <w:sz w:val="28"/>
          <w:szCs w:val="28"/>
          <w:lang w:eastAsia="ro-RO" w:bidi="ro-RO"/>
        </w:rPr>
        <w:t>întreprinderile de stat</w:t>
      </w:r>
      <w:r w:rsidRPr="00FF5AD4">
        <w:rPr>
          <w:rFonts w:eastAsia="Microsoft Sans Serif"/>
          <w:i/>
          <w:iCs/>
          <w:sz w:val="28"/>
          <w:szCs w:val="28"/>
          <w:lang w:eastAsia="ro-RO" w:bidi="ro-RO"/>
        </w:rPr>
        <w:t xml:space="preserve"> </w:t>
      </w:r>
      <w:r w:rsidRPr="00FF5AD4">
        <w:rPr>
          <w:rFonts w:eastAsia="Microsoft Sans Serif"/>
          <w:iCs/>
          <w:sz w:val="28"/>
          <w:szCs w:val="28"/>
          <w:lang w:eastAsia="ro-RO" w:bidi="ro-RO"/>
        </w:rPr>
        <w:t>aveau înregistrate costuri și cheltuieli aferente activității desfășurate în 6 luni, 2023 în sumă de 2615,9 mil. lei</w:t>
      </w:r>
      <w:r w:rsidRPr="00FF5AD4">
        <w:rPr>
          <w:rFonts w:eastAsia="Microsoft Sans Serif"/>
          <w:sz w:val="28"/>
          <w:szCs w:val="28"/>
          <w:lang w:eastAsia="ro-RO" w:bidi="ro-RO"/>
        </w:rPr>
        <w:t xml:space="preserve">. </w:t>
      </w:r>
      <w:r w:rsidRPr="00FF5AD4">
        <w:rPr>
          <w:rFonts w:eastAsia="Microsoft Sans Serif"/>
          <w:i/>
          <w:sz w:val="28"/>
          <w:szCs w:val="28"/>
          <w:lang w:eastAsia="ro-RO" w:bidi="ro-RO"/>
        </w:rPr>
        <w:t>Potrivit bazei comparabile</w:t>
      </w:r>
      <w:r w:rsidRPr="00FF5AD4">
        <w:rPr>
          <w:rFonts w:eastAsia="Microsoft Sans Serif"/>
          <w:sz w:val="28"/>
          <w:szCs w:val="28"/>
          <w:lang w:eastAsia="ro-RO" w:bidi="ro-RO"/>
        </w:rPr>
        <w:t>, mărimea costurilor și cheltuielilor înregistrate de întreprinderi este cu 660,7 mil. lei mai mare comparativ cu semestrul I, 2022.</w:t>
      </w:r>
    </w:p>
    <w:p w14:paraId="650B48CE" w14:textId="3455D309" w:rsidR="00711300" w:rsidRPr="00FF5AD4" w:rsidRDefault="00711300" w:rsidP="00AA0F24">
      <w:pPr>
        <w:spacing w:line="276" w:lineRule="auto"/>
        <w:ind w:firstLine="142"/>
        <w:jc w:val="both"/>
        <w:rPr>
          <w:iCs/>
          <w:noProof/>
          <w:sz w:val="28"/>
          <w:szCs w:val="28"/>
          <w:lang w:val="en-US"/>
        </w:rPr>
      </w:pPr>
    </w:p>
    <w:p w14:paraId="5B8DD0BE" w14:textId="6EE655D2" w:rsidR="00564595" w:rsidRPr="00FF5AD4" w:rsidRDefault="00623ED6" w:rsidP="00564595">
      <w:pPr>
        <w:spacing w:line="276" w:lineRule="auto"/>
        <w:ind w:firstLine="630"/>
        <w:jc w:val="both"/>
        <w:rPr>
          <w:iCs/>
          <w:noProof/>
          <w:sz w:val="28"/>
          <w:szCs w:val="28"/>
          <w:lang w:val="ru-RU"/>
        </w:rPr>
      </w:pPr>
      <w:r w:rsidRPr="00FF5AD4">
        <w:rPr>
          <w:rFonts w:ascii="Microsoft Sans Serif" w:eastAsia="Microsoft Sans Serif" w:hAnsi="Microsoft Sans Serif" w:cs="Microsoft Sans Serif"/>
          <w:noProof/>
          <w:lang w:val="en-GB" w:eastAsia="en-GB"/>
        </w:rPr>
        <w:drawing>
          <wp:inline distT="0" distB="0" distL="0" distR="0" wp14:anchorId="157759CB" wp14:editId="1EBC8801">
            <wp:extent cx="5286375" cy="1647825"/>
            <wp:effectExtent l="0" t="0" r="0" b="0"/>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E04D74" w14:textId="77777777" w:rsidR="00564595" w:rsidRPr="00FF5AD4" w:rsidRDefault="00564595" w:rsidP="00AA0F24">
      <w:pPr>
        <w:spacing w:line="276" w:lineRule="auto"/>
        <w:ind w:firstLine="142"/>
        <w:jc w:val="both"/>
        <w:rPr>
          <w:sz w:val="28"/>
          <w:szCs w:val="28"/>
        </w:rPr>
      </w:pPr>
    </w:p>
    <w:p w14:paraId="7CF4E7A4" w14:textId="740629D8" w:rsidR="00711300" w:rsidRPr="00FF5AD4" w:rsidRDefault="00711300" w:rsidP="00EA5B1D">
      <w:pPr>
        <w:jc w:val="both"/>
        <w:rPr>
          <w:b/>
          <w:bCs/>
          <w:iCs/>
          <w:sz w:val="20"/>
          <w:szCs w:val="20"/>
        </w:rPr>
      </w:pPr>
      <w:r w:rsidRPr="00FF5AD4">
        <w:rPr>
          <w:b/>
          <w:bCs/>
          <w:iCs/>
          <w:sz w:val="20"/>
          <w:szCs w:val="20"/>
        </w:rPr>
        <w:t xml:space="preserve">Figura </w:t>
      </w:r>
      <w:r w:rsidR="006F72D0" w:rsidRPr="00FF5AD4">
        <w:rPr>
          <w:b/>
          <w:bCs/>
          <w:iCs/>
          <w:sz w:val="20"/>
          <w:szCs w:val="20"/>
        </w:rPr>
        <w:t>4</w:t>
      </w:r>
      <w:r w:rsidRPr="00FF5AD4">
        <w:rPr>
          <w:b/>
          <w:bCs/>
          <w:iCs/>
          <w:sz w:val="20"/>
          <w:szCs w:val="20"/>
        </w:rPr>
        <w:t xml:space="preserve">. Evoluția în dinamică a costurilor și cheltuielilor </w:t>
      </w:r>
      <w:r w:rsidRPr="00FF5AD4">
        <w:rPr>
          <w:b/>
          <w:bCs/>
          <w:iCs/>
          <w:spacing w:val="-4"/>
          <w:sz w:val="20"/>
          <w:szCs w:val="20"/>
        </w:rPr>
        <w:t>întreprinderilor de stat și societăților comerciale</w:t>
      </w:r>
      <w:r w:rsidRPr="00FF5AD4">
        <w:rPr>
          <w:b/>
          <w:bCs/>
          <w:iCs/>
          <w:sz w:val="20"/>
          <w:szCs w:val="20"/>
        </w:rPr>
        <w:t>,</w:t>
      </w:r>
      <w:r w:rsidR="00446026" w:rsidRPr="00FF5AD4">
        <w:rPr>
          <w:b/>
          <w:bCs/>
          <w:iCs/>
          <w:sz w:val="20"/>
          <w:szCs w:val="20"/>
        </w:rPr>
        <w:t xml:space="preserve"> </w:t>
      </w:r>
      <w:r w:rsidRPr="00FF5AD4">
        <w:rPr>
          <w:b/>
          <w:bCs/>
          <w:iCs/>
          <w:sz w:val="20"/>
          <w:szCs w:val="20"/>
        </w:rPr>
        <w:t>în 6 luni, 20</w:t>
      </w:r>
      <w:r w:rsidR="00446026" w:rsidRPr="00FF5AD4">
        <w:rPr>
          <w:b/>
          <w:bCs/>
          <w:iCs/>
          <w:sz w:val="20"/>
          <w:szCs w:val="20"/>
        </w:rPr>
        <w:t>2</w:t>
      </w:r>
      <w:r w:rsidR="00623ED6" w:rsidRPr="00FF5AD4">
        <w:rPr>
          <w:b/>
          <w:bCs/>
          <w:iCs/>
          <w:sz w:val="20"/>
          <w:szCs w:val="20"/>
        </w:rPr>
        <w:t>2</w:t>
      </w:r>
      <w:r w:rsidRPr="00FF5AD4">
        <w:rPr>
          <w:b/>
          <w:bCs/>
          <w:iCs/>
          <w:sz w:val="20"/>
          <w:szCs w:val="20"/>
        </w:rPr>
        <w:t>-20</w:t>
      </w:r>
      <w:r w:rsidR="006419F6" w:rsidRPr="00FF5AD4">
        <w:rPr>
          <w:b/>
          <w:bCs/>
          <w:iCs/>
          <w:sz w:val="20"/>
          <w:szCs w:val="20"/>
        </w:rPr>
        <w:t>2</w:t>
      </w:r>
      <w:r w:rsidR="00623ED6" w:rsidRPr="00FF5AD4">
        <w:rPr>
          <w:b/>
          <w:bCs/>
          <w:iCs/>
          <w:sz w:val="20"/>
          <w:szCs w:val="20"/>
        </w:rPr>
        <w:t>3</w:t>
      </w:r>
      <w:r w:rsidRPr="00FF5AD4">
        <w:rPr>
          <w:b/>
          <w:bCs/>
          <w:iCs/>
          <w:sz w:val="20"/>
          <w:szCs w:val="20"/>
        </w:rPr>
        <w:t xml:space="preserve"> conform bazei comparabile, mil. lei</w:t>
      </w:r>
    </w:p>
    <w:p w14:paraId="5A67727E" w14:textId="77777777" w:rsidR="00711300" w:rsidRPr="00FF5AD4" w:rsidRDefault="00711300" w:rsidP="00EA5B1D">
      <w:pPr>
        <w:spacing w:line="120" w:lineRule="auto"/>
        <w:ind w:firstLine="567"/>
        <w:jc w:val="both"/>
        <w:rPr>
          <w:sz w:val="28"/>
          <w:szCs w:val="28"/>
        </w:rPr>
      </w:pPr>
    </w:p>
    <w:p w14:paraId="52A43569" w14:textId="77777777" w:rsidR="00E73153" w:rsidRPr="00FF5AD4" w:rsidRDefault="006C1C25" w:rsidP="00E73153">
      <w:pPr>
        <w:widowControl w:val="0"/>
        <w:spacing w:line="276" w:lineRule="auto"/>
        <w:ind w:firstLine="567"/>
        <w:jc w:val="both"/>
        <w:rPr>
          <w:sz w:val="28"/>
          <w:szCs w:val="28"/>
          <w:lang w:eastAsia="ro-RO" w:bidi="ro-RO"/>
        </w:rPr>
      </w:pPr>
      <w:r w:rsidRPr="00FF5AD4">
        <w:rPr>
          <w:color w:val="000000"/>
          <w:sz w:val="28"/>
          <w:szCs w:val="28"/>
          <w:lang w:eastAsia="ro-RO" w:bidi="ro-RO"/>
        </w:rPr>
        <w:t xml:space="preserve">De asemenea, se constată că, </w:t>
      </w:r>
      <w:r w:rsidRPr="00FF5AD4">
        <w:rPr>
          <w:b/>
          <w:i/>
          <w:iCs/>
          <w:color w:val="000000"/>
          <w:sz w:val="28"/>
          <w:szCs w:val="28"/>
          <w:lang w:eastAsia="ro-RO" w:bidi="ro-RO"/>
        </w:rPr>
        <w:t>societățile comerciale</w:t>
      </w:r>
      <w:r w:rsidRPr="00FF5AD4">
        <w:rPr>
          <w:i/>
          <w:iCs/>
          <w:color w:val="000000"/>
          <w:sz w:val="28"/>
          <w:szCs w:val="28"/>
          <w:lang w:eastAsia="ro-RO" w:bidi="ro-RO"/>
        </w:rPr>
        <w:t xml:space="preserve"> </w:t>
      </w:r>
      <w:r w:rsidRPr="00FF5AD4">
        <w:rPr>
          <w:iCs/>
          <w:color w:val="000000"/>
          <w:sz w:val="28"/>
          <w:szCs w:val="28"/>
          <w:lang w:eastAsia="ro-RO" w:bidi="ro-RO"/>
        </w:rPr>
        <w:t xml:space="preserve">supuse monitoringului financiar aveau înregistrate costuri și cheltuieli aferente activității desfășurate în semestrul I al anului </w:t>
      </w:r>
      <w:r w:rsidR="00E73153" w:rsidRPr="00FF5AD4">
        <w:rPr>
          <w:iCs/>
          <w:sz w:val="28"/>
          <w:szCs w:val="28"/>
          <w:lang w:eastAsia="ro-RO" w:bidi="ro-RO"/>
        </w:rPr>
        <w:t>2023 în sumă de 6815,3</w:t>
      </w:r>
      <w:r w:rsidR="00E73153" w:rsidRPr="00FF5AD4">
        <w:rPr>
          <w:sz w:val="28"/>
          <w:szCs w:val="28"/>
          <w:lang w:eastAsia="ro-RO" w:bidi="ro-RO"/>
        </w:rPr>
        <w:t xml:space="preserve"> </w:t>
      </w:r>
      <w:r w:rsidR="00E73153" w:rsidRPr="00FF5AD4">
        <w:rPr>
          <w:iCs/>
          <w:sz w:val="28"/>
          <w:szCs w:val="28"/>
          <w:lang w:eastAsia="ro-RO" w:bidi="ro-RO"/>
        </w:rPr>
        <w:t>mil. lei. M</w:t>
      </w:r>
      <w:r w:rsidR="00E73153" w:rsidRPr="00FF5AD4">
        <w:rPr>
          <w:sz w:val="28"/>
          <w:szCs w:val="28"/>
          <w:lang w:eastAsia="ro-RO" w:bidi="ro-RO"/>
        </w:rPr>
        <w:t xml:space="preserve">ărimea costurilor și cheltuielilor înregistrate de </w:t>
      </w:r>
      <w:r w:rsidR="00E73153" w:rsidRPr="00FF5AD4">
        <w:rPr>
          <w:i/>
          <w:iCs/>
          <w:sz w:val="28"/>
          <w:szCs w:val="28"/>
          <w:lang w:eastAsia="ro-RO" w:bidi="ro-RO"/>
        </w:rPr>
        <w:t>societățile comerciale</w:t>
      </w:r>
      <w:r w:rsidR="00E73153" w:rsidRPr="00FF5AD4">
        <w:rPr>
          <w:sz w:val="28"/>
          <w:szCs w:val="28"/>
          <w:lang w:eastAsia="ro-RO" w:bidi="ro-RO"/>
        </w:rPr>
        <w:t xml:space="preserve"> s-au majorat cu 1854,2 mil. lei față de semestrul I al anului 2022.</w:t>
      </w:r>
    </w:p>
    <w:p w14:paraId="00A1D9C3" w14:textId="78D4BAE6" w:rsidR="00E73153" w:rsidRPr="00FF5AD4" w:rsidRDefault="00E73153" w:rsidP="00E73153">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Astfel, </w:t>
      </w:r>
      <w:r w:rsidRPr="00FF5AD4">
        <w:rPr>
          <w:rFonts w:eastAsia="Microsoft Sans Serif"/>
          <w:i/>
          <w:iCs/>
          <w:sz w:val="28"/>
          <w:szCs w:val="28"/>
          <w:lang w:eastAsia="ro-RO" w:bidi="ro-RO"/>
        </w:rPr>
        <w:t xml:space="preserve">în structura costurilor și cheltuielilor </w:t>
      </w:r>
      <w:r w:rsidRPr="00FF5AD4">
        <w:rPr>
          <w:rFonts w:eastAsia="Microsoft Sans Serif"/>
          <w:b/>
          <w:i/>
          <w:iCs/>
          <w:sz w:val="28"/>
          <w:szCs w:val="28"/>
          <w:lang w:eastAsia="ro-RO" w:bidi="ro-RO"/>
        </w:rPr>
        <w:t>întreprinderilor de stat</w:t>
      </w:r>
      <w:r w:rsidRPr="00FF5AD4">
        <w:rPr>
          <w:rFonts w:eastAsia="Microsoft Sans Serif"/>
          <w:i/>
          <w:iCs/>
          <w:sz w:val="28"/>
          <w:szCs w:val="28"/>
          <w:lang w:eastAsia="ro-RO" w:bidi="ro-RO"/>
        </w:rPr>
        <w:t xml:space="preserve"> </w:t>
      </w:r>
      <w:r w:rsidRPr="00FF5AD4">
        <w:rPr>
          <w:rFonts w:eastAsia="Microsoft Sans Serif"/>
          <w:sz w:val="28"/>
          <w:szCs w:val="28"/>
          <w:lang w:eastAsia="ro-RO" w:bidi="ro-RO"/>
        </w:rPr>
        <w:t>înregistrate în semestrul I, 2023, ponderea majoritară (54,8% - 1</w:t>
      </w:r>
      <w:r w:rsidR="00C625DF" w:rsidRPr="00FF5AD4">
        <w:rPr>
          <w:rFonts w:eastAsia="Microsoft Sans Serif"/>
          <w:sz w:val="28"/>
          <w:szCs w:val="28"/>
          <w:lang w:eastAsia="ro-RO" w:bidi="ro-RO"/>
        </w:rPr>
        <w:t xml:space="preserve"> </w:t>
      </w:r>
      <w:r w:rsidRPr="00FF5AD4">
        <w:rPr>
          <w:rFonts w:eastAsia="Microsoft Sans Serif"/>
          <w:sz w:val="28"/>
          <w:szCs w:val="28"/>
          <w:lang w:eastAsia="ro-RO" w:bidi="ro-RO"/>
        </w:rPr>
        <w:t>429,2 mil. lei) a revenit cheltuielilor cu personalul, acestea incluzând și contribuțiile privind asigurările sociale de stat și primele de asigurare obligatorie de asistență medicală.</w:t>
      </w:r>
    </w:p>
    <w:p w14:paraId="5C6843BF" w14:textId="77777777" w:rsidR="00C625DF" w:rsidRPr="00FF5AD4" w:rsidRDefault="00C625DF" w:rsidP="00C625DF">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O altă pondere semnificativă (27,9% - 728,6 mil. lei) a revenit costurilor și cheltuielilor materiale, din care cheltuielile privind materiile prime, materialele, semifabricatele cumpărate și piesele de schimb au înregistrat 219,2 mil. lei, iar costurile și cheltuielile aferente combustibilului - 121,7 mil. lei (figura 5).</w:t>
      </w:r>
    </w:p>
    <w:p w14:paraId="26FBE0DD" w14:textId="77777777" w:rsidR="00C625DF" w:rsidRPr="00FF5AD4" w:rsidRDefault="00C625DF" w:rsidP="00C625DF">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Totodată, amortizarea și deprecierea activelor imobilizate a constituit 7,4% (193,5 mil. lei) din total costuri și cheltuieli ale întreprinderilor de stat, iar ponderea altor </w:t>
      </w:r>
      <w:r w:rsidRPr="00FF5AD4">
        <w:rPr>
          <w:rFonts w:eastAsia="Microsoft Sans Serif"/>
          <w:sz w:val="28"/>
          <w:szCs w:val="28"/>
          <w:lang w:eastAsia="ro-RO" w:bidi="ro-RO"/>
        </w:rPr>
        <w:lastRenderedPageBreak/>
        <w:t>costuri și cheltuieli operaționale în total costuri și cheltuieli reprezintă 5,4% (141,3 mil. lei). Din valoarea cheltuielilor menționate, costurile și cheltuielile aferente leasingului operațional și financiar (arendei și locațiunii) constituie 9,6 mil. lei, iar costurile îndatorării constituie – 0,3 mil. lei.</w:t>
      </w:r>
    </w:p>
    <w:p w14:paraId="27EE3609" w14:textId="77777777" w:rsidR="00C625DF" w:rsidRPr="00FF5AD4" w:rsidRDefault="00C625DF" w:rsidP="00C625DF">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Concomitent, în perioada analizată, întreprinderile de stat au suportat costuri și cheltuieli aferente serviciilor (lucrărilor) prestate (executate) de terți în cadrul activității operaționale în mărime de 116,8 mil. lei (4,5% din total costuri și cheltuieli), din care: 9,0 mil. lei reprezintă costuri și cheltuieli pentru serviciile de transport, 8,5 mil. lei pentru cele de comunicații și 0,5 mil. lei pentru prelucrarea materiei prime proprii.</w:t>
      </w:r>
    </w:p>
    <w:p w14:paraId="26A7609B" w14:textId="5681C112" w:rsidR="00CE19B8" w:rsidRPr="00FF5AD4" w:rsidRDefault="00563B7A" w:rsidP="00896302">
      <w:pPr>
        <w:spacing w:line="276" w:lineRule="auto"/>
        <w:ind w:firstLine="567"/>
        <w:jc w:val="both"/>
        <w:rPr>
          <w:iCs/>
          <w:color w:val="000000"/>
          <w:sz w:val="28"/>
          <w:szCs w:val="28"/>
          <w:lang w:eastAsia="ro-RO" w:bidi="ro-RO"/>
        </w:rPr>
      </w:pPr>
      <w:r w:rsidRPr="00FF5AD4">
        <w:rPr>
          <w:rFonts w:ascii="Microsoft Sans Serif" w:eastAsia="Microsoft Sans Serif" w:hAnsi="Microsoft Sans Serif" w:cs="Microsoft Sans Serif"/>
          <w:noProof/>
          <w:sz w:val="28"/>
          <w:szCs w:val="28"/>
          <w:lang w:val="en-GB" w:eastAsia="en-GB"/>
        </w:rPr>
        <w:drawing>
          <wp:inline distT="0" distB="0" distL="0" distR="0" wp14:anchorId="087250A6" wp14:editId="248CAE59">
            <wp:extent cx="2848463" cy="1957903"/>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F5AD4">
        <w:rPr>
          <w:iCs/>
          <w:color w:val="000000"/>
          <w:sz w:val="28"/>
          <w:szCs w:val="28"/>
          <w:lang w:eastAsia="ro-RO" w:bidi="ro-RO"/>
        </w:rPr>
        <w:t xml:space="preserve">   </w:t>
      </w:r>
      <w:r w:rsidRPr="00FF5AD4">
        <w:rPr>
          <w:rFonts w:ascii="Microsoft Sans Serif" w:eastAsia="Microsoft Sans Serif" w:hAnsi="Microsoft Sans Serif" w:cs="Microsoft Sans Serif"/>
          <w:noProof/>
          <w:sz w:val="28"/>
          <w:szCs w:val="28"/>
          <w:lang w:val="en-GB" w:eastAsia="en-GB"/>
        </w:rPr>
        <w:drawing>
          <wp:inline distT="0" distB="0" distL="0" distR="0" wp14:anchorId="4AD8B956" wp14:editId="774B045C">
            <wp:extent cx="2848463" cy="1957903"/>
            <wp:effectExtent l="0" t="0" r="0" b="0"/>
            <wp:docPr id="4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F27D29" w14:textId="0EED6C54" w:rsidR="00CE19B8" w:rsidRPr="00FF5AD4" w:rsidRDefault="00CE19B8" w:rsidP="00896302">
      <w:pPr>
        <w:spacing w:line="276" w:lineRule="auto"/>
        <w:ind w:firstLine="567"/>
        <w:jc w:val="both"/>
        <w:rPr>
          <w:iCs/>
          <w:color w:val="000000"/>
          <w:sz w:val="28"/>
          <w:szCs w:val="28"/>
          <w:lang w:eastAsia="ro-RO" w:bidi="ro-RO"/>
        </w:rPr>
      </w:pPr>
    </w:p>
    <w:p w14:paraId="30E5FD88" w14:textId="68F00014" w:rsidR="00CD05EE" w:rsidRPr="00FF5AD4" w:rsidRDefault="00CD05EE" w:rsidP="00CD05EE">
      <w:pPr>
        <w:widowControl w:val="0"/>
        <w:spacing w:line="23" w:lineRule="atLeast"/>
        <w:jc w:val="center"/>
        <w:rPr>
          <w:rFonts w:eastAsia="Microsoft Sans Serif"/>
          <w:b/>
          <w:sz w:val="20"/>
          <w:szCs w:val="20"/>
          <w:lang w:eastAsia="ro-RO" w:bidi="ro-RO"/>
        </w:rPr>
      </w:pPr>
      <w:r w:rsidRPr="00FF5AD4">
        <w:rPr>
          <w:rFonts w:eastAsia="Microsoft Sans Serif"/>
          <w:b/>
          <w:sz w:val="20"/>
          <w:szCs w:val="20"/>
          <w:lang w:eastAsia="ro-RO" w:bidi="ro-RO"/>
        </w:rPr>
        <w:t xml:space="preserve">Figura 5. Structura costurilor și cheltuielilor          </w:t>
      </w:r>
      <w:r w:rsidR="00FC6C0A" w:rsidRPr="00FF5AD4">
        <w:rPr>
          <w:rFonts w:eastAsia="Microsoft Sans Serif"/>
          <w:b/>
          <w:sz w:val="20"/>
          <w:szCs w:val="20"/>
          <w:lang w:eastAsia="ro-RO" w:bidi="ro-RO"/>
        </w:rPr>
        <w:t xml:space="preserve">  </w:t>
      </w:r>
      <w:r w:rsidR="00563B7A" w:rsidRPr="00FF5AD4">
        <w:rPr>
          <w:rFonts w:eastAsia="Microsoft Sans Serif"/>
          <w:b/>
          <w:sz w:val="20"/>
          <w:szCs w:val="20"/>
          <w:lang w:eastAsia="ro-RO" w:bidi="ro-RO"/>
        </w:rPr>
        <w:t xml:space="preserve">  </w:t>
      </w:r>
      <w:r w:rsidR="00FC6C0A" w:rsidRPr="00FF5AD4">
        <w:rPr>
          <w:rFonts w:eastAsia="Microsoft Sans Serif"/>
          <w:b/>
          <w:sz w:val="20"/>
          <w:szCs w:val="20"/>
          <w:lang w:eastAsia="ro-RO" w:bidi="ro-RO"/>
        </w:rPr>
        <w:t xml:space="preserve"> </w:t>
      </w:r>
      <w:r w:rsidRPr="00FF5AD4">
        <w:rPr>
          <w:rFonts w:eastAsia="Microsoft Sans Serif"/>
          <w:b/>
          <w:sz w:val="20"/>
          <w:szCs w:val="20"/>
          <w:lang w:eastAsia="ro-RO" w:bidi="ro-RO"/>
        </w:rPr>
        <w:t>Figura 6. Structura costurilor și cheltuielilor</w:t>
      </w:r>
    </w:p>
    <w:p w14:paraId="023C2A05" w14:textId="1C9BEA12" w:rsidR="00CD05EE" w:rsidRPr="00FF5AD4" w:rsidRDefault="00CD05EE" w:rsidP="00CD05EE">
      <w:pPr>
        <w:widowControl w:val="0"/>
        <w:spacing w:line="23" w:lineRule="atLeast"/>
        <w:jc w:val="center"/>
        <w:rPr>
          <w:rFonts w:eastAsia="Microsoft Sans Serif"/>
          <w:sz w:val="20"/>
          <w:szCs w:val="20"/>
          <w:lang w:eastAsia="ro-RO" w:bidi="ro-RO"/>
        </w:rPr>
      </w:pPr>
      <w:r w:rsidRPr="00FF5AD4">
        <w:rPr>
          <w:rFonts w:eastAsia="Microsoft Sans Serif"/>
          <w:b/>
          <w:sz w:val="20"/>
          <w:szCs w:val="20"/>
          <w:lang w:eastAsia="ro-RO" w:bidi="ro-RO"/>
        </w:rPr>
        <w:t>întreprinderilor de stat, în sem. I, 202</w:t>
      </w:r>
      <w:r w:rsidR="00563B7A" w:rsidRPr="00FF5AD4">
        <w:rPr>
          <w:rFonts w:eastAsia="Microsoft Sans Serif"/>
          <w:b/>
          <w:sz w:val="20"/>
          <w:szCs w:val="20"/>
          <w:lang w:eastAsia="ro-RO" w:bidi="ro-RO"/>
        </w:rPr>
        <w:t>3</w:t>
      </w:r>
      <w:r w:rsidRPr="00FF5AD4">
        <w:rPr>
          <w:rFonts w:eastAsia="Microsoft Sans Serif"/>
          <w:b/>
          <w:sz w:val="20"/>
          <w:szCs w:val="20"/>
          <w:lang w:eastAsia="ro-RO" w:bidi="ro-RO"/>
        </w:rPr>
        <w:t xml:space="preserve">                      societăților comerciale, în sem. I, 202</w:t>
      </w:r>
      <w:r w:rsidR="00563B7A" w:rsidRPr="00FF5AD4">
        <w:rPr>
          <w:rFonts w:eastAsia="Microsoft Sans Serif"/>
          <w:b/>
          <w:sz w:val="20"/>
          <w:szCs w:val="20"/>
          <w:lang w:eastAsia="ro-RO" w:bidi="ro-RO"/>
        </w:rPr>
        <w:t>3</w:t>
      </w:r>
    </w:p>
    <w:p w14:paraId="254EBA27" w14:textId="274EE709" w:rsidR="00CE19B8" w:rsidRPr="00FF5AD4" w:rsidRDefault="00CE19B8" w:rsidP="00896302">
      <w:pPr>
        <w:spacing w:line="276" w:lineRule="auto"/>
        <w:ind w:firstLine="567"/>
        <w:jc w:val="both"/>
        <w:rPr>
          <w:iCs/>
          <w:color w:val="000000"/>
          <w:sz w:val="28"/>
          <w:szCs w:val="28"/>
          <w:lang w:eastAsia="ro-RO" w:bidi="ro-RO"/>
        </w:rPr>
      </w:pPr>
    </w:p>
    <w:p w14:paraId="23F76A8E" w14:textId="77777777" w:rsidR="00304FFE" w:rsidRPr="00FF5AD4" w:rsidRDefault="00A143C4" w:rsidP="00304FFE">
      <w:pPr>
        <w:widowControl w:val="0"/>
        <w:spacing w:line="276" w:lineRule="auto"/>
        <w:ind w:firstLine="567"/>
        <w:jc w:val="both"/>
        <w:rPr>
          <w:iCs/>
          <w:sz w:val="28"/>
          <w:szCs w:val="28"/>
          <w:lang w:eastAsia="ro-RO" w:bidi="ro-RO"/>
        </w:rPr>
      </w:pPr>
      <w:r w:rsidRPr="00FF5AD4">
        <w:rPr>
          <w:iCs/>
          <w:color w:val="000000"/>
          <w:sz w:val="28"/>
          <w:szCs w:val="28"/>
          <w:lang w:eastAsia="ro-RO" w:bidi="ro-RO"/>
        </w:rPr>
        <w:t xml:space="preserve">În structura costurilor și cheltuielilor societăților comerciale </w:t>
      </w:r>
      <w:r w:rsidR="00304FFE" w:rsidRPr="00FF5AD4">
        <w:rPr>
          <w:iCs/>
          <w:sz w:val="28"/>
          <w:szCs w:val="28"/>
          <w:lang w:eastAsia="ro-RO" w:bidi="ro-RO"/>
        </w:rPr>
        <w:t>aferente semestrului I al anului curent 68,8</w:t>
      </w:r>
      <w:r w:rsidR="00304FFE" w:rsidRPr="00FF5AD4">
        <w:rPr>
          <w:sz w:val="28"/>
          <w:szCs w:val="28"/>
          <w:lang w:eastAsia="ro-RO" w:bidi="ro-RO"/>
        </w:rPr>
        <w:t>% (sau</w:t>
      </w:r>
      <w:r w:rsidR="00304FFE" w:rsidRPr="00FF5AD4">
        <w:rPr>
          <w:i/>
          <w:sz w:val="28"/>
          <w:szCs w:val="28"/>
          <w:lang w:eastAsia="ro-RO" w:bidi="ro-RO"/>
        </w:rPr>
        <w:t xml:space="preserve"> </w:t>
      </w:r>
      <w:r w:rsidR="00304FFE" w:rsidRPr="00FF5AD4">
        <w:rPr>
          <w:sz w:val="28"/>
          <w:szCs w:val="28"/>
          <w:lang w:eastAsia="ro-RO" w:bidi="ro-RO"/>
        </w:rPr>
        <w:t>4686,2</w:t>
      </w:r>
      <w:r w:rsidR="00304FFE" w:rsidRPr="00FF5AD4">
        <w:rPr>
          <w:i/>
          <w:iCs/>
          <w:sz w:val="28"/>
          <w:szCs w:val="28"/>
          <w:lang w:eastAsia="ro-RO" w:bidi="ro-RO"/>
        </w:rPr>
        <w:t xml:space="preserve"> </w:t>
      </w:r>
      <w:r w:rsidR="00304FFE" w:rsidRPr="00FF5AD4">
        <w:rPr>
          <w:sz w:val="28"/>
          <w:szCs w:val="28"/>
          <w:lang w:eastAsia="ro-RO" w:bidi="ro-RO"/>
        </w:rPr>
        <w:t xml:space="preserve">mil. lei) revin consumurilor și cheltuielilor  </w:t>
      </w:r>
      <w:r w:rsidR="00304FFE" w:rsidRPr="00FF5AD4">
        <w:rPr>
          <w:iCs/>
          <w:sz w:val="28"/>
          <w:szCs w:val="28"/>
          <w:lang w:eastAsia="ro-RO" w:bidi="ro-RO"/>
        </w:rPr>
        <w:t>materiale (figura 6). Din valoarea totală a acestora, pentru procurarea materiilor prime, materialelor, semifabricatelor cumpărate și pieselor de schimb utilizate s-au cheltuit 3857,1 mil. lei, iar pentru combustibil 652,3 mil. lei.</w:t>
      </w:r>
    </w:p>
    <w:p w14:paraId="65BFA18D" w14:textId="77777777" w:rsidR="00304FFE" w:rsidRPr="00FF5AD4" w:rsidRDefault="00304FFE" w:rsidP="00304FFE">
      <w:pPr>
        <w:widowControl w:val="0"/>
        <w:spacing w:line="276" w:lineRule="auto"/>
        <w:ind w:firstLine="567"/>
        <w:jc w:val="both"/>
        <w:rPr>
          <w:sz w:val="28"/>
          <w:szCs w:val="28"/>
          <w:lang w:eastAsia="ro-RO" w:bidi="ro-RO"/>
        </w:rPr>
      </w:pPr>
      <w:r w:rsidRPr="00FF5AD4">
        <w:rPr>
          <w:sz w:val="28"/>
          <w:szCs w:val="28"/>
          <w:lang w:eastAsia="ro-RO" w:bidi="ro-RO"/>
        </w:rPr>
        <w:t>O pondere semnificativă 13,6% (sau 926,9 mil. lei) a revenit remunerării muncii (inclusiv contribuțiile asigurărilor sociale de stat și primele de asigurare obligatorie de asistență medicală). Amortizarea și deprecierea activelor imobilizate a constituit 10,4% (sau 711,9 mil. lei) din total costuri și cheltuieli ale societăților comerciale, iar serviciile prestate de terți au generat costuri și cheltuieli în proporție de 2,7% (sau 181,4 mil. lei). Din volumul cheltuielilor aferente serviciilor prestate de terți, pentru serviciile de transport s-au cheltuit 25,6 mil. lei, pentru serviciile de comunicații 15,0 mil. lei.</w:t>
      </w:r>
    </w:p>
    <w:p w14:paraId="6BA1438D" w14:textId="77777777" w:rsidR="00690E24" w:rsidRPr="00FF5AD4" w:rsidRDefault="00690E24" w:rsidP="00690E24">
      <w:pPr>
        <w:widowControl w:val="0"/>
        <w:spacing w:line="276" w:lineRule="auto"/>
        <w:ind w:firstLine="567"/>
        <w:jc w:val="both"/>
        <w:rPr>
          <w:sz w:val="28"/>
          <w:szCs w:val="28"/>
          <w:lang w:eastAsia="ro-RO" w:bidi="ro-RO"/>
        </w:rPr>
      </w:pPr>
      <w:r w:rsidRPr="00FF5AD4">
        <w:rPr>
          <w:sz w:val="28"/>
          <w:szCs w:val="28"/>
          <w:lang w:eastAsia="ro-RO" w:bidi="ro-RO"/>
        </w:rPr>
        <w:t>Ponderea altor costuri și cheltuieli operaționale înregistrate de societățile comerciale a constituit 4,5% din total costuri și cheltuieli (sau 309,0 mil. lei, din care costurile și cheltuielile privind leasingul operațional (arendă/locațiune) au constituit 22,3 mil. lei, iar costurile îndatorării (dobînzile calculate atribuite la cheltuieli) – 157,2 mil. lei).</w:t>
      </w:r>
    </w:p>
    <w:p w14:paraId="13CFC9B6" w14:textId="3265B902" w:rsidR="00711300" w:rsidRPr="00FF5AD4" w:rsidRDefault="00711300" w:rsidP="00711300">
      <w:pPr>
        <w:spacing w:before="240" w:line="276" w:lineRule="auto"/>
        <w:ind w:firstLine="567"/>
        <w:jc w:val="both"/>
        <w:rPr>
          <w:b/>
          <w:sz w:val="28"/>
          <w:szCs w:val="28"/>
        </w:rPr>
      </w:pPr>
      <w:r w:rsidRPr="00FF5AD4">
        <w:rPr>
          <w:b/>
          <w:sz w:val="28"/>
          <w:szCs w:val="28"/>
        </w:rPr>
        <w:t xml:space="preserve">Mărimea și dinamica </w:t>
      </w:r>
      <w:r w:rsidRPr="00FF5AD4">
        <w:rPr>
          <w:b/>
          <w:i/>
          <w:sz w:val="28"/>
          <w:szCs w:val="28"/>
        </w:rPr>
        <w:t>profitului (pierderilor)</w:t>
      </w:r>
    </w:p>
    <w:p w14:paraId="595604EB" w14:textId="77777777" w:rsidR="00F4766D" w:rsidRPr="00FF5AD4" w:rsidRDefault="006C1C25" w:rsidP="00D1652E">
      <w:pPr>
        <w:pStyle w:val="af7"/>
        <w:spacing w:line="276" w:lineRule="auto"/>
        <w:ind w:firstLine="567"/>
        <w:jc w:val="both"/>
        <w:rPr>
          <w:color w:val="000000"/>
          <w:sz w:val="20"/>
          <w:szCs w:val="20"/>
          <w:lang w:val="en-US" w:eastAsia="ro-RO" w:bidi="ro-RO"/>
        </w:rPr>
      </w:pPr>
      <w:r w:rsidRPr="00FF5AD4">
        <w:rPr>
          <w:rFonts w:ascii="Times New Roman" w:hAnsi="Times New Roman"/>
          <w:iCs/>
          <w:color w:val="000000"/>
          <w:sz w:val="28"/>
          <w:szCs w:val="28"/>
          <w:lang w:val="ro-RO" w:eastAsia="ro-RO" w:bidi="ro-RO"/>
        </w:rPr>
        <w:lastRenderedPageBreak/>
        <w:t>În semestrul I, 202</w:t>
      </w:r>
      <w:r w:rsidR="00D1652E" w:rsidRPr="00FF5AD4">
        <w:rPr>
          <w:rFonts w:ascii="Times New Roman" w:hAnsi="Times New Roman"/>
          <w:iCs/>
          <w:color w:val="000000"/>
          <w:sz w:val="28"/>
          <w:szCs w:val="28"/>
          <w:lang w:val="ro-RO" w:eastAsia="ro-RO" w:bidi="ro-RO"/>
        </w:rPr>
        <w:t>3</w:t>
      </w:r>
      <w:r w:rsidRPr="00FF5AD4">
        <w:rPr>
          <w:rFonts w:ascii="Times New Roman" w:hAnsi="Times New Roman"/>
          <w:iCs/>
          <w:color w:val="000000"/>
          <w:sz w:val="28"/>
          <w:szCs w:val="28"/>
          <w:lang w:val="ro-RO" w:eastAsia="ro-RO" w:bidi="ro-RO"/>
        </w:rPr>
        <w:t>,</w:t>
      </w:r>
      <w:r w:rsidRPr="00FF5AD4">
        <w:rPr>
          <w:i/>
          <w:iCs/>
          <w:color w:val="000000"/>
          <w:sz w:val="28"/>
          <w:szCs w:val="28"/>
          <w:lang w:val="en-US" w:eastAsia="ro-RO" w:bidi="ro-RO"/>
        </w:rPr>
        <w:t xml:space="preserve"> </w:t>
      </w:r>
      <w:r w:rsidRPr="00FF5AD4">
        <w:rPr>
          <w:rFonts w:ascii="Times New Roman" w:hAnsi="Times New Roman"/>
          <w:b/>
          <w:i/>
          <w:iCs/>
          <w:color w:val="000000"/>
          <w:sz w:val="28"/>
          <w:szCs w:val="28"/>
          <w:lang w:val="ro-RO" w:eastAsia="ro-RO" w:bidi="ro-RO"/>
        </w:rPr>
        <w:t>întreprinderile de stat</w:t>
      </w:r>
      <w:r w:rsidRPr="00FF5AD4">
        <w:rPr>
          <w:sz w:val="28"/>
          <w:szCs w:val="28"/>
          <w:lang w:val="en-US"/>
        </w:rPr>
        <w:t xml:space="preserve"> </w:t>
      </w:r>
      <w:r w:rsidR="00D1652E" w:rsidRPr="00FF5AD4">
        <w:rPr>
          <w:rFonts w:ascii="Times New Roman" w:hAnsi="Times New Roman"/>
          <w:sz w:val="28"/>
          <w:szCs w:val="28"/>
          <w:lang w:val="ro-RO" w:eastAsia="ru-RU"/>
        </w:rPr>
        <w:t xml:space="preserve">au obținut, per total profit net în mărime de 162,2 mil. lei. </w:t>
      </w:r>
      <w:r w:rsidR="00D1652E" w:rsidRPr="00FF5AD4">
        <w:rPr>
          <w:rFonts w:ascii="Times New Roman" w:hAnsi="Times New Roman"/>
          <w:i/>
          <w:sz w:val="28"/>
          <w:szCs w:val="28"/>
          <w:lang w:val="ro-RO" w:eastAsia="ru-RU"/>
        </w:rPr>
        <w:t>Potrivit bazei comparabile</w:t>
      </w:r>
      <w:r w:rsidR="00D1652E" w:rsidRPr="00FF5AD4">
        <w:rPr>
          <w:rFonts w:ascii="Times New Roman" w:hAnsi="Times New Roman"/>
          <w:sz w:val="28"/>
          <w:szCs w:val="28"/>
          <w:lang w:val="ro-RO" w:eastAsia="ru-RU"/>
        </w:rPr>
        <w:t>, întreprinderile de stat au obținut, în semestrul I, 2023 profit net în mărime de 164,4 mil. lei sau cu 89,5 mil. lei mai mult față de semestrul I, 2022</w:t>
      </w:r>
      <w:r w:rsidR="00D1652E" w:rsidRPr="00FF5AD4">
        <w:rPr>
          <w:rFonts w:ascii="Times New Roman" w:hAnsi="Times New Roman"/>
          <w:iCs/>
          <w:sz w:val="28"/>
          <w:szCs w:val="28"/>
          <w:lang w:val="ro-RO" w:eastAsia="ro-RO" w:bidi="ro-RO"/>
        </w:rPr>
        <w:t>.</w:t>
      </w:r>
      <w:r w:rsidR="00D1652E" w:rsidRPr="00FF5AD4">
        <w:rPr>
          <w:rFonts w:ascii="Times New Roman" w:hAnsi="Times New Roman"/>
          <w:sz w:val="28"/>
          <w:szCs w:val="28"/>
          <w:lang w:val="ro-RO" w:eastAsia="ro-RO" w:bidi="ro-RO"/>
        </w:rPr>
        <w:t xml:space="preserve"> </w:t>
      </w:r>
      <w:r w:rsidR="00D1652E" w:rsidRPr="00FF5AD4">
        <w:rPr>
          <w:rFonts w:ascii="Times New Roman" w:hAnsi="Times New Roman"/>
          <w:b/>
          <w:i/>
          <w:sz w:val="28"/>
          <w:szCs w:val="28"/>
          <w:lang w:val="ro-RO" w:eastAsia="ro-RO" w:bidi="ro-RO"/>
        </w:rPr>
        <w:t xml:space="preserve">Cel mai </w:t>
      </w:r>
      <w:r w:rsidR="00D1652E" w:rsidRPr="00FF5AD4">
        <w:rPr>
          <w:rFonts w:ascii="Times New Roman" w:hAnsi="Times New Roman"/>
          <w:b/>
          <w:i/>
          <w:sz w:val="28"/>
          <w:szCs w:val="28"/>
          <w:lang w:val="ro-RO" w:eastAsia="ru-RU"/>
        </w:rPr>
        <w:t>considerabil profit</w:t>
      </w:r>
      <w:r w:rsidR="00D1652E" w:rsidRPr="00FF5AD4">
        <w:rPr>
          <w:rFonts w:ascii="Times New Roman" w:hAnsi="Times New Roman"/>
          <w:sz w:val="28"/>
          <w:szCs w:val="28"/>
          <w:lang w:val="ro-RO" w:eastAsia="ru-RU"/>
        </w:rPr>
        <w:t xml:space="preserve"> </w:t>
      </w:r>
      <w:r w:rsidR="00D1652E" w:rsidRPr="00FF5AD4">
        <w:rPr>
          <w:rFonts w:ascii="Times New Roman" w:hAnsi="Times New Roman"/>
          <w:sz w:val="28"/>
          <w:szCs w:val="28"/>
          <w:lang w:val="ro-RO" w:eastAsia="ro-RO" w:bidi="ro-RO"/>
        </w:rPr>
        <w:t xml:space="preserve">a fost obținut de </w:t>
      </w:r>
      <w:r w:rsidR="00D1652E" w:rsidRPr="00FF5AD4">
        <w:rPr>
          <w:rFonts w:ascii="Times New Roman" w:hAnsi="Times New Roman"/>
          <w:sz w:val="28"/>
          <w:szCs w:val="28"/>
          <w:lang w:val="ro-RO" w:eastAsia="ru-RU"/>
        </w:rPr>
        <w:t>Î.S. „Moldelectrica”,</w:t>
      </w:r>
      <w:r w:rsidR="00D1652E" w:rsidRPr="00FF5AD4">
        <w:rPr>
          <w:rFonts w:ascii="Times New Roman" w:hAnsi="Times New Roman"/>
          <w:sz w:val="28"/>
          <w:szCs w:val="28"/>
          <w:lang w:val="ro-RO" w:eastAsia="ro-RO" w:bidi="ro-RO"/>
        </w:rPr>
        <w:t xml:space="preserve"> Î.S. „Aeroportul Internațional Chișinău”, Î.S. „Fabrica de Sticlă din Chișinău”, </w:t>
      </w:r>
      <w:r w:rsidR="00D1652E" w:rsidRPr="00FF5AD4">
        <w:rPr>
          <w:rFonts w:ascii="Times New Roman" w:hAnsi="Times New Roman"/>
          <w:sz w:val="28"/>
          <w:szCs w:val="28"/>
          <w:lang w:val="ro-RO" w:eastAsia="ru-RU"/>
        </w:rPr>
        <w:t>Î.S. „Nodul Hidroenergetic Costești”,</w:t>
      </w:r>
      <w:r w:rsidR="00D1652E" w:rsidRPr="00FF5AD4">
        <w:rPr>
          <w:rFonts w:ascii="Times New Roman" w:hAnsi="Times New Roman"/>
          <w:b/>
          <w:i/>
          <w:sz w:val="20"/>
          <w:szCs w:val="20"/>
          <w:lang w:val="ro-RO" w:eastAsia="ru-RU"/>
        </w:rPr>
        <w:t xml:space="preserve"> </w:t>
      </w:r>
      <w:r w:rsidR="00D1652E" w:rsidRPr="00FF5AD4">
        <w:rPr>
          <w:rFonts w:ascii="Times New Roman" w:hAnsi="Times New Roman"/>
          <w:sz w:val="28"/>
          <w:szCs w:val="28"/>
          <w:lang w:val="ro-RO" w:eastAsia="ro-RO" w:bidi="ro-RO"/>
        </w:rPr>
        <w:t xml:space="preserve">Î.S.  pentru Silvicultură „Hîncești-Silva”, Î.S. „Poșta Moldovei”, Î.S. „Portul Fluvial Ungheni”. </w:t>
      </w:r>
      <w:r w:rsidR="00D1652E" w:rsidRPr="00FF5AD4">
        <w:rPr>
          <w:rFonts w:ascii="Times New Roman" w:hAnsi="Times New Roman"/>
          <w:b/>
          <w:i/>
          <w:sz w:val="28"/>
          <w:szCs w:val="28"/>
          <w:lang w:val="ro-RO" w:eastAsia="ro-RO" w:bidi="ro-RO"/>
        </w:rPr>
        <w:t>Cele</w:t>
      </w:r>
      <w:r w:rsidR="00D1652E" w:rsidRPr="00FF5AD4">
        <w:rPr>
          <w:rFonts w:ascii="Times New Roman" w:hAnsi="Times New Roman"/>
          <w:b/>
          <w:i/>
          <w:sz w:val="28"/>
          <w:szCs w:val="28"/>
          <w:lang w:val="ro-RO" w:eastAsia="ru-RU"/>
        </w:rPr>
        <w:t xml:space="preserve"> mai mari pierderi</w:t>
      </w:r>
      <w:r w:rsidR="00D1652E" w:rsidRPr="00FF5AD4">
        <w:rPr>
          <w:rFonts w:ascii="Times New Roman" w:hAnsi="Times New Roman"/>
          <w:sz w:val="28"/>
          <w:szCs w:val="28"/>
          <w:lang w:val="ro-RO" w:eastAsia="ru-RU"/>
        </w:rPr>
        <w:t xml:space="preserve"> au înregistrat </w:t>
      </w:r>
      <w:r w:rsidR="00D1652E" w:rsidRPr="00FF5AD4">
        <w:rPr>
          <w:rFonts w:ascii="Times New Roman" w:hAnsi="Times New Roman"/>
          <w:sz w:val="28"/>
          <w:szCs w:val="28"/>
          <w:lang w:val="ro-RO" w:eastAsia="ro-RO" w:bidi="ro-RO"/>
        </w:rPr>
        <w:t>Î.S. „Calea Ferată din Moldova”</w:t>
      </w:r>
      <w:r w:rsidR="00D1652E" w:rsidRPr="00FF5AD4">
        <w:rPr>
          <w:rFonts w:ascii="Times New Roman" w:hAnsi="Times New Roman"/>
          <w:sz w:val="28"/>
          <w:szCs w:val="28"/>
          <w:lang w:val="ro-RO" w:eastAsia="ru-RU"/>
        </w:rPr>
        <w:t xml:space="preserve">, </w:t>
      </w:r>
      <w:r w:rsidR="00D1652E" w:rsidRPr="00FF5AD4">
        <w:rPr>
          <w:rFonts w:ascii="Times New Roman" w:hAnsi="Times New Roman"/>
          <w:sz w:val="28"/>
          <w:szCs w:val="28"/>
          <w:lang w:val="ro-RO" w:eastAsia="ro-RO" w:bidi="ro-RO"/>
        </w:rPr>
        <w:t xml:space="preserve">Î.S. „Organizația Concertistică și de Impresariat „Moldova-Concert”, Î.S. „Aeroportul Internațional Mărculești”, Î.S. „Radiocomunicații”, Î.S. „Combinatul Poligrafic”. </w:t>
      </w:r>
      <w:r w:rsidR="00C5476E" w:rsidRPr="00FF5AD4">
        <w:rPr>
          <w:color w:val="000000"/>
          <w:sz w:val="20"/>
          <w:szCs w:val="20"/>
          <w:lang w:val="en-US" w:eastAsia="ro-RO" w:bidi="ro-RO"/>
        </w:rPr>
        <w:t xml:space="preserve"> </w:t>
      </w:r>
    </w:p>
    <w:p w14:paraId="61B8798A" w14:textId="585F4139" w:rsidR="00720C27" w:rsidRPr="00FF5AD4" w:rsidRDefault="00C5476E" w:rsidP="004D7CB6">
      <w:pPr>
        <w:spacing w:line="360" w:lineRule="exact"/>
        <w:ind w:firstLine="567"/>
        <w:jc w:val="right"/>
        <w:rPr>
          <w:sz w:val="20"/>
          <w:szCs w:val="20"/>
        </w:rPr>
      </w:pPr>
      <w:r w:rsidRPr="00FF5AD4">
        <w:rPr>
          <w:color w:val="000000"/>
          <w:sz w:val="20"/>
          <w:szCs w:val="20"/>
          <w:lang w:val="en-US" w:eastAsia="ro-RO" w:bidi="ro-RO"/>
        </w:rPr>
        <w:t xml:space="preserve"> </w:t>
      </w:r>
      <w:r w:rsidR="00720C27" w:rsidRPr="00FF5AD4">
        <w:rPr>
          <w:sz w:val="20"/>
          <w:szCs w:val="20"/>
        </w:rPr>
        <w:t xml:space="preserve">Tabelul </w:t>
      </w:r>
      <w:r w:rsidR="00C3461F" w:rsidRPr="00FF5AD4">
        <w:rPr>
          <w:sz w:val="20"/>
          <w:szCs w:val="20"/>
        </w:rPr>
        <w:t xml:space="preserve"> </w:t>
      </w:r>
      <w:r w:rsidRPr="00FF5AD4">
        <w:rPr>
          <w:sz w:val="20"/>
          <w:szCs w:val="20"/>
        </w:rPr>
        <w:t>6</w:t>
      </w:r>
    </w:p>
    <w:p w14:paraId="0A1CF246" w14:textId="77777777" w:rsidR="00206576" w:rsidRPr="00FF5AD4" w:rsidRDefault="00206576" w:rsidP="00711300">
      <w:pPr>
        <w:ind w:firstLine="567"/>
        <w:jc w:val="right"/>
        <w:rPr>
          <w:sz w:val="20"/>
          <w:szCs w:val="20"/>
        </w:rPr>
      </w:pPr>
    </w:p>
    <w:p w14:paraId="43F4135A" w14:textId="0C2187C1" w:rsidR="00711300" w:rsidRPr="00FF5AD4" w:rsidRDefault="00711300" w:rsidP="00B13AA0">
      <w:pPr>
        <w:tabs>
          <w:tab w:val="left" w:leader="underscore" w:pos="594"/>
          <w:tab w:val="left" w:leader="underscore" w:pos="1760"/>
          <w:tab w:val="left" w:leader="underscore" w:pos="8968"/>
        </w:tabs>
        <w:spacing w:line="256" w:lineRule="exact"/>
        <w:jc w:val="center"/>
        <w:rPr>
          <w:b/>
          <w:bCs/>
          <w:iCs/>
        </w:rPr>
      </w:pPr>
      <w:r w:rsidRPr="00FF5AD4">
        <w:rPr>
          <w:b/>
          <w:bCs/>
          <w:iCs/>
        </w:rPr>
        <w:t xml:space="preserve">Întreprinderile de stat cu cele mai mari profituri și cele mai mari pierderi înregistrate în semestrul I al </w:t>
      </w:r>
      <w:r w:rsidR="00F26876" w:rsidRPr="00FF5AD4">
        <w:rPr>
          <w:b/>
          <w:bCs/>
          <w:iCs/>
        </w:rPr>
        <w:t>anului 202</w:t>
      </w:r>
      <w:r w:rsidR="007C64C0" w:rsidRPr="00FF5AD4">
        <w:rPr>
          <w:b/>
          <w:bCs/>
          <w:iCs/>
        </w:rPr>
        <w:t>3</w:t>
      </w:r>
    </w:p>
    <w:p w14:paraId="71167844" w14:textId="4F4006C8" w:rsidR="000504C6" w:rsidRPr="00FF5AD4" w:rsidRDefault="00F26876" w:rsidP="00F26876">
      <w:pPr>
        <w:tabs>
          <w:tab w:val="left" w:leader="underscore" w:pos="594"/>
          <w:tab w:val="left" w:leader="underscore" w:pos="1760"/>
          <w:tab w:val="left" w:leader="underscore" w:pos="8968"/>
        </w:tabs>
        <w:spacing w:line="256" w:lineRule="exact"/>
        <w:jc w:val="right"/>
        <w:rPr>
          <w:bCs/>
          <w:i/>
          <w:iCs/>
          <w:sz w:val="22"/>
          <w:szCs w:val="22"/>
        </w:rPr>
      </w:pPr>
      <w:r w:rsidRPr="00FF5AD4">
        <w:rPr>
          <w:bCs/>
          <w:i/>
          <w:iCs/>
          <w:sz w:val="22"/>
          <w:szCs w:val="22"/>
        </w:rPr>
        <w:t>mil. lei</w:t>
      </w:r>
    </w:p>
    <w:tbl>
      <w:tblPr>
        <w:tblStyle w:val="TableGrid2"/>
        <w:tblW w:w="9493" w:type="dxa"/>
        <w:jc w:val="center"/>
        <w:tblLayout w:type="fixed"/>
        <w:tblLook w:val="04A0" w:firstRow="1" w:lastRow="0" w:firstColumn="1" w:lastColumn="0" w:noHBand="0" w:noVBand="1"/>
      </w:tblPr>
      <w:tblGrid>
        <w:gridCol w:w="445"/>
        <w:gridCol w:w="5646"/>
        <w:gridCol w:w="1134"/>
        <w:gridCol w:w="1134"/>
        <w:gridCol w:w="1134"/>
      </w:tblGrid>
      <w:tr w:rsidR="007C64C0" w:rsidRPr="00FF5AD4" w14:paraId="28C487BA" w14:textId="77777777" w:rsidTr="004E180D">
        <w:trPr>
          <w:tblHeader/>
          <w:jc w:val="center"/>
        </w:trPr>
        <w:tc>
          <w:tcPr>
            <w:tcW w:w="445" w:type="dxa"/>
          </w:tcPr>
          <w:p w14:paraId="179B6329" w14:textId="77777777" w:rsidR="007C64C0" w:rsidRPr="00FF5AD4" w:rsidRDefault="007C64C0" w:rsidP="007C64C0">
            <w:pPr>
              <w:tabs>
                <w:tab w:val="left" w:pos="450"/>
              </w:tabs>
              <w:spacing w:line="360" w:lineRule="exact"/>
              <w:ind w:right="-322"/>
              <w:rPr>
                <w:rFonts w:ascii="Microsoft Sans Serif" w:eastAsia="Microsoft Sans Serif" w:hAnsi="Microsoft Sans Serif" w:cs="Microsoft Sans Serif"/>
                <w:b/>
                <w:sz w:val="20"/>
                <w:szCs w:val="20"/>
                <w:lang w:eastAsia="ro-RO"/>
              </w:rPr>
            </w:pPr>
            <w:r w:rsidRPr="00FF5AD4">
              <w:rPr>
                <w:rFonts w:ascii="Microsoft Sans Serif" w:eastAsia="Microsoft Sans Serif" w:hAnsi="Microsoft Sans Serif" w:cs="Microsoft Sans Serif"/>
                <w:b/>
                <w:sz w:val="20"/>
                <w:szCs w:val="20"/>
                <w:lang w:eastAsia="ro-RO"/>
              </w:rPr>
              <w:t>Nr.</w:t>
            </w:r>
          </w:p>
        </w:tc>
        <w:tc>
          <w:tcPr>
            <w:tcW w:w="5646" w:type="dxa"/>
          </w:tcPr>
          <w:p w14:paraId="3F37DC42" w14:textId="77777777" w:rsidR="007C64C0" w:rsidRPr="00FF5AD4" w:rsidRDefault="007C64C0" w:rsidP="007C64C0">
            <w:pPr>
              <w:tabs>
                <w:tab w:val="left" w:pos="450"/>
              </w:tabs>
              <w:spacing w:line="360" w:lineRule="exact"/>
              <w:jc w:val="center"/>
              <w:rPr>
                <w:rFonts w:ascii="Microsoft Sans Serif" w:eastAsia="Microsoft Sans Serif" w:hAnsi="Microsoft Sans Serif" w:cs="Microsoft Sans Serif"/>
                <w:lang w:eastAsia="ro-RO"/>
              </w:rPr>
            </w:pPr>
            <w:r w:rsidRPr="00FF5AD4">
              <w:rPr>
                <w:rFonts w:eastAsia="Microsoft Sans Serif"/>
                <w:b/>
                <w:i/>
                <w:iCs/>
                <w:sz w:val="20"/>
                <w:szCs w:val="20"/>
                <w:lang w:eastAsia="ro-RO"/>
              </w:rPr>
              <w:t>Denumirea agentului economic</w:t>
            </w:r>
          </w:p>
        </w:tc>
        <w:tc>
          <w:tcPr>
            <w:tcW w:w="1134" w:type="dxa"/>
          </w:tcPr>
          <w:p w14:paraId="5D09AAF0" w14:textId="77777777" w:rsidR="007C64C0" w:rsidRPr="00FF5AD4" w:rsidRDefault="007C64C0" w:rsidP="007C64C0">
            <w:pPr>
              <w:tabs>
                <w:tab w:val="left" w:pos="450"/>
              </w:tabs>
              <w:ind w:right="-105"/>
              <w:jc w:val="center"/>
              <w:rPr>
                <w:b/>
                <w:sz w:val="20"/>
                <w:szCs w:val="20"/>
              </w:rPr>
            </w:pPr>
            <w:r w:rsidRPr="00FF5AD4">
              <w:rPr>
                <w:b/>
                <w:sz w:val="20"/>
                <w:szCs w:val="20"/>
              </w:rPr>
              <w:t>Semestrul I, 2022, mil. lei</w:t>
            </w:r>
          </w:p>
        </w:tc>
        <w:tc>
          <w:tcPr>
            <w:tcW w:w="1134" w:type="dxa"/>
          </w:tcPr>
          <w:p w14:paraId="56EFA6A8" w14:textId="77777777" w:rsidR="007C64C0" w:rsidRPr="00FF5AD4" w:rsidRDefault="007C64C0" w:rsidP="007C64C0">
            <w:pPr>
              <w:tabs>
                <w:tab w:val="left" w:pos="450"/>
              </w:tabs>
              <w:ind w:right="-105"/>
              <w:jc w:val="center"/>
              <w:rPr>
                <w:b/>
                <w:sz w:val="20"/>
                <w:szCs w:val="20"/>
              </w:rPr>
            </w:pPr>
            <w:r w:rsidRPr="00FF5AD4">
              <w:rPr>
                <w:b/>
                <w:sz w:val="20"/>
                <w:szCs w:val="20"/>
              </w:rPr>
              <w:t>Semestrul I, 2023, mil. lei</w:t>
            </w:r>
          </w:p>
        </w:tc>
        <w:tc>
          <w:tcPr>
            <w:tcW w:w="1134" w:type="dxa"/>
          </w:tcPr>
          <w:p w14:paraId="42D96355" w14:textId="77777777" w:rsidR="007C64C0" w:rsidRPr="00FF5AD4" w:rsidRDefault="007C64C0" w:rsidP="007C64C0">
            <w:pPr>
              <w:tabs>
                <w:tab w:val="left" w:pos="450"/>
              </w:tabs>
              <w:ind w:right="-114"/>
              <w:jc w:val="center"/>
              <w:rPr>
                <w:b/>
                <w:sz w:val="20"/>
                <w:szCs w:val="20"/>
              </w:rPr>
            </w:pPr>
            <w:r w:rsidRPr="00FF5AD4">
              <w:rPr>
                <w:b/>
                <w:iCs/>
                <w:sz w:val="20"/>
                <w:szCs w:val="20"/>
              </w:rPr>
              <w:t>Abaterea, +/- mil. lei</w:t>
            </w:r>
          </w:p>
        </w:tc>
      </w:tr>
      <w:tr w:rsidR="007C64C0" w:rsidRPr="00FF5AD4" w14:paraId="244652DC" w14:textId="77777777" w:rsidTr="004E180D">
        <w:trPr>
          <w:trHeight w:val="146"/>
          <w:jc w:val="center"/>
        </w:trPr>
        <w:tc>
          <w:tcPr>
            <w:tcW w:w="445" w:type="dxa"/>
          </w:tcPr>
          <w:p w14:paraId="1697A7DD" w14:textId="77777777" w:rsidR="007C64C0" w:rsidRPr="00FF5AD4" w:rsidRDefault="007C64C0" w:rsidP="007C64C0">
            <w:pPr>
              <w:tabs>
                <w:tab w:val="left" w:pos="450"/>
              </w:tabs>
              <w:jc w:val="center"/>
              <w:rPr>
                <w:sz w:val="20"/>
                <w:szCs w:val="20"/>
              </w:rPr>
            </w:pPr>
          </w:p>
        </w:tc>
        <w:tc>
          <w:tcPr>
            <w:tcW w:w="5646" w:type="dxa"/>
          </w:tcPr>
          <w:p w14:paraId="530F9317" w14:textId="77777777" w:rsidR="007C64C0" w:rsidRPr="00FF5AD4" w:rsidRDefault="007C64C0" w:rsidP="007C64C0">
            <w:pPr>
              <w:tabs>
                <w:tab w:val="left" w:pos="450"/>
              </w:tabs>
              <w:rPr>
                <w:b/>
                <w:i/>
                <w:sz w:val="20"/>
                <w:szCs w:val="20"/>
              </w:rPr>
            </w:pPr>
            <w:r w:rsidRPr="00FF5AD4">
              <w:rPr>
                <w:b/>
                <w:i/>
                <w:sz w:val="20"/>
                <w:szCs w:val="20"/>
              </w:rPr>
              <w:t>Profit:</w:t>
            </w:r>
          </w:p>
        </w:tc>
        <w:tc>
          <w:tcPr>
            <w:tcW w:w="1134" w:type="dxa"/>
            <w:vAlign w:val="center"/>
          </w:tcPr>
          <w:p w14:paraId="178AAFFA" w14:textId="77777777" w:rsidR="007C64C0" w:rsidRPr="00FF5AD4" w:rsidRDefault="007C64C0" w:rsidP="007C64C0">
            <w:pPr>
              <w:tabs>
                <w:tab w:val="left" w:pos="450"/>
              </w:tabs>
              <w:ind w:right="-105"/>
              <w:jc w:val="center"/>
              <w:rPr>
                <w:sz w:val="20"/>
                <w:szCs w:val="20"/>
              </w:rPr>
            </w:pPr>
          </w:p>
        </w:tc>
        <w:tc>
          <w:tcPr>
            <w:tcW w:w="1134" w:type="dxa"/>
            <w:vAlign w:val="center"/>
          </w:tcPr>
          <w:p w14:paraId="3E8DBC66" w14:textId="77777777" w:rsidR="007C64C0" w:rsidRPr="00FF5AD4" w:rsidRDefault="007C64C0" w:rsidP="007C64C0">
            <w:pPr>
              <w:tabs>
                <w:tab w:val="left" w:pos="450"/>
              </w:tabs>
              <w:jc w:val="center"/>
              <w:rPr>
                <w:sz w:val="20"/>
                <w:szCs w:val="20"/>
              </w:rPr>
            </w:pPr>
          </w:p>
        </w:tc>
        <w:tc>
          <w:tcPr>
            <w:tcW w:w="1134" w:type="dxa"/>
          </w:tcPr>
          <w:p w14:paraId="5E815FD5" w14:textId="77777777" w:rsidR="007C64C0" w:rsidRPr="00FF5AD4" w:rsidRDefault="007C64C0" w:rsidP="007C64C0">
            <w:pPr>
              <w:tabs>
                <w:tab w:val="left" w:pos="450"/>
              </w:tabs>
              <w:jc w:val="center"/>
              <w:rPr>
                <w:sz w:val="20"/>
                <w:szCs w:val="20"/>
              </w:rPr>
            </w:pPr>
          </w:p>
        </w:tc>
      </w:tr>
      <w:tr w:rsidR="007C64C0" w:rsidRPr="00FF5AD4" w14:paraId="3BFB0B85" w14:textId="77777777" w:rsidTr="004E180D">
        <w:trPr>
          <w:trHeight w:val="146"/>
          <w:jc w:val="center"/>
        </w:trPr>
        <w:tc>
          <w:tcPr>
            <w:tcW w:w="445" w:type="dxa"/>
          </w:tcPr>
          <w:p w14:paraId="38E58BA7" w14:textId="77777777" w:rsidR="007C64C0" w:rsidRPr="00FF5AD4" w:rsidRDefault="007C64C0" w:rsidP="007C64C0">
            <w:pPr>
              <w:tabs>
                <w:tab w:val="left" w:pos="450"/>
              </w:tabs>
              <w:jc w:val="center"/>
              <w:rPr>
                <w:sz w:val="20"/>
                <w:szCs w:val="20"/>
              </w:rPr>
            </w:pPr>
            <w:r w:rsidRPr="00FF5AD4">
              <w:rPr>
                <w:sz w:val="20"/>
                <w:szCs w:val="20"/>
              </w:rPr>
              <w:t>1.</w:t>
            </w:r>
          </w:p>
        </w:tc>
        <w:tc>
          <w:tcPr>
            <w:tcW w:w="5646" w:type="dxa"/>
          </w:tcPr>
          <w:p w14:paraId="592B5551" w14:textId="77777777" w:rsidR="007C64C0" w:rsidRPr="00FF5AD4" w:rsidRDefault="007C64C0" w:rsidP="007C64C0">
            <w:pPr>
              <w:tabs>
                <w:tab w:val="left" w:pos="450"/>
              </w:tabs>
              <w:rPr>
                <w:b/>
                <w:i/>
                <w:sz w:val="20"/>
                <w:szCs w:val="20"/>
              </w:rPr>
            </w:pPr>
            <w:r w:rsidRPr="00FF5AD4">
              <w:rPr>
                <w:b/>
                <w:i/>
                <w:sz w:val="20"/>
                <w:szCs w:val="20"/>
                <w:lang w:eastAsia="ro-RO"/>
              </w:rPr>
              <w:t>Î.S. „Moldelectrica”</w:t>
            </w:r>
          </w:p>
        </w:tc>
        <w:tc>
          <w:tcPr>
            <w:tcW w:w="1134" w:type="dxa"/>
            <w:vAlign w:val="center"/>
          </w:tcPr>
          <w:p w14:paraId="6E74E17C" w14:textId="77777777" w:rsidR="007C64C0" w:rsidRPr="00FF5AD4" w:rsidRDefault="007C64C0" w:rsidP="007C64C0">
            <w:pPr>
              <w:tabs>
                <w:tab w:val="left" w:pos="450"/>
              </w:tabs>
              <w:jc w:val="center"/>
              <w:rPr>
                <w:b/>
                <w:i/>
                <w:sz w:val="20"/>
                <w:szCs w:val="20"/>
              </w:rPr>
            </w:pPr>
            <w:r w:rsidRPr="00FF5AD4">
              <w:rPr>
                <w:b/>
                <w:i/>
                <w:sz w:val="20"/>
                <w:szCs w:val="20"/>
              </w:rPr>
              <w:t>3,0</w:t>
            </w:r>
          </w:p>
        </w:tc>
        <w:tc>
          <w:tcPr>
            <w:tcW w:w="1134" w:type="dxa"/>
            <w:vAlign w:val="center"/>
          </w:tcPr>
          <w:p w14:paraId="14FB42D1" w14:textId="77777777" w:rsidR="007C64C0" w:rsidRPr="00FF5AD4" w:rsidRDefault="007C64C0" w:rsidP="007C64C0">
            <w:pPr>
              <w:tabs>
                <w:tab w:val="left" w:pos="450"/>
              </w:tabs>
              <w:jc w:val="center"/>
              <w:rPr>
                <w:b/>
                <w:i/>
                <w:sz w:val="20"/>
                <w:szCs w:val="20"/>
              </w:rPr>
            </w:pPr>
            <w:r w:rsidRPr="00FF5AD4">
              <w:rPr>
                <w:b/>
                <w:i/>
                <w:sz w:val="20"/>
                <w:szCs w:val="20"/>
              </w:rPr>
              <w:t>51,9</w:t>
            </w:r>
          </w:p>
        </w:tc>
        <w:tc>
          <w:tcPr>
            <w:tcW w:w="1134" w:type="dxa"/>
          </w:tcPr>
          <w:p w14:paraId="063F0DA4" w14:textId="77777777" w:rsidR="007C64C0" w:rsidRPr="00FF5AD4" w:rsidRDefault="007C64C0" w:rsidP="007C64C0">
            <w:pPr>
              <w:tabs>
                <w:tab w:val="left" w:pos="450"/>
              </w:tabs>
              <w:jc w:val="center"/>
              <w:rPr>
                <w:b/>
                <w:i/>
                <w:sz w:val="20"/>
                <w:szCs w:val="20"/>
              </w:rPr>
            </w:pPr>
            <w:r w:rsidRPr="00FF5AD4">
              <w:rPr>
                <w:b/>
                <w:i/>
                <w:sz w:val="20"/>
                <w:szCs w:val="20"/>
              </w:rPr>
              <w:t>+48,9</w:t>
            </w:r>
          </w:p>
        </w:tc>
      </w:tr>
      <w:tr w:rsidR="007C64C0" w:rsidRPr="00FF5AD4" w14:paraId="2454AB23" w14:textId="77777777" w:rsidTr="004E180D">
        <w:trPr>
          <w:trHeight w:val="146"/>
          <w:jc w:val="center"/>
        </w:trPr>
        <w:tc>
          <w:tcPr>
            <w:tcW w:w="445" w:type="dxa"/>
          </w:tcPr>
          <w:p w14:paraId="28F5B6F9" w14:textId="77777777" w:rsidR="007C64C0" w:rsidRPr="00FF5AD4" w:rsidRDefault="007C64C0" w:rsidP="007C64C0">
            <w:pPr>
              <w:tabs>
                <w:tab w:val="left" w:pos="450"/>
              </w:tabs>
              <w:jc w:val="center"/>
              <w:rPr>
                <w:sz w:val="20"/>
                <w:szCs w:val="20"/>
              </w:rPr>
            </w:pPr>
            <w:r w:rsidRPr="00FF5AD4">
              <w:rPr>
                <w:sz w:val="20"/>
                <w:szCs w:val="20"/>
              </w:rPr>
              <w:t>2.</w:t>
            </w:r>
          </w:p>
        </w:tc>
        <w:tc>
          <w:tcPr>
            <w:tcW w:w="5646" w:type="dxa"/>
            <w:vAlign w:val="center"/>
          </w:tcPr>
          <w:p w14:paraId="75793722" w14:textId="77777777" w:rsidR="007C64C0" w:rsidRPr="00FF5AD4" w:rsidRDefault="007C64C0" w:rsidP="007C64C0">
            <w:pPr>
              <w:tabs>
                <w:tab w:val="left" w:pos="450"/>
              </w:tabs>
              <w:rPr>
                <w:b/>
                <w:i/>
                <w:sz w:val="20"/>
                <w:szCs w:val="20"/>
              </w:rPr>
            </w:pPr>
            <w:r w:rsidRPr="00FF5AD4">
              <w:rPr>
                <w:b/>
                <w:i/>
                <w:sz w:val="20"/>
                <w:szCs w:val="20"/>
              </w:rPr>
              <w:t>Î.S. „Aeroportul Internațional Chișinău”</w:t>
            </w:r>
          </w:p>
        </w:tc>
        <w:tc>
          <w:tcPr>
            <w:tcW w:w="1134" w:type="dxa"/>
            <w:vAlign w:val="center"/>
          </w:tcPr>
          <w:p w14:paraId="46451AE6" w14:textId="77777777" w:rsidR="007C64C0" w:rsidRPr="00FF5AD4" w:rsidRDefault="007C64C0" w:rsidP="007C64C0">
            <w:pPr>
              <w:tabs>
                <w:tab w:val="left" w:pos="450"/>
              </w:tabs>
              <w:jc w:val="center"/>
              <w:rPr>
                <w:b/>
                <w:i/>
                <w:sz w:val="20"/>
                <w:szCs w:val="20"/>
              </w:rPr>
            </w:pPr>
            <w:r w:rsidRPr="00FF5AD4">
              <w:rPr>
                <w:b/>
                <w:i/>
                <w:sz w:val="20"/>
                <w:szCs w:val="20"/>
              </w:rPr>
              <w:t>1,3</w:t>
            </w:r>
          </w:p>
        </w:tc>
        <w:tc>
          <w:tcPr>
            <w:tcW w:w="1134" w:type="dxa"/>
            <w:vAlign w:val="center"/>
          </w:tcPr>
          <w:p w14:paraId="6425B3A8" w14:textId="77777777" w:rsidR="007C64C0" w:rsidRPr="00FF5AD4" w:rsidRDefault="007C64C0" w:rsidP="007C64C0">
            <w:pPr>
              <w:tabs>
                <w:tab w:val="left" w:pos="450"/>
              </w:tabs>
              <w:jc w:val="center"/>
              <w:rPr>
                <w:b/>
                <w:i/>
                <w:sz w:val="20"/>
                <w:szCs w:val="20"/>
              </w:rPr>
            </w:pPr>
            <w:r w:rsidRPr="00FF5AD4">
              <w:rPr>
                <w:b/>
                <w:i/>
                <w:sz w:val="20"/>
                <w:szCs w:val="20"/>
              </w:rPr>
              <w:t>50,1</w:t>
            </w:r>
          </w:p>
        </w:tc>
        <w:tc>
          <w:tcPr>
            <w:tcW w:w="1134" w:type="dxa"/>
          </w:tcPr>
          <w:p w14:paraId="156A2686" w14:textId="77777777" w:rsidR="007C64C0" w:rsidRPr="00FF5AD4" w:rsidRDefault="007C64C0" w:rsidP="007C64C0">
            <w:pPr>
              <w:tabs>
                <w:tab w:val="left" w:pos="450"/>
              </w:tabs>
              <w:jc w:val="center"/>
              <w:rPr>
                <w:b/>
                <w:i/>
                <w:sz w:val="20"/>
                <w:szCs w:val="20"/>
              </w:rPr>
            </w:pPr>
            <w:r w:rsidRPr="00FF5AD4">
              <w:rPr>
                <w:b/>
                <w:i/>
                <w:sz w:val="20"/>
                <w:szCs w:val="20"/>
              </w:rPr>
              <w:t>+48,8</w:t>
            </w:r>
          </w:p>
        </w:tc>
      </w:tr>
      <w:tr w:rsidR="007C64C0" w:rsidRPr="00FF5AD4" w14:paraId="73905D66" w14:textId="77777777" w:rsidTr="004E180D">
        <w:trPr>
          <w:trHeight w:val="146"/>
          <w:jc w:val="center"/>
        </w:trPr>
        <w:tc>
          <w:tcPr>
            <w:tcW w:w="445" w:type="dxa"/>
          </w:tcPr>
          <w:p w14:paraId="5F3629FE" w14:textId="77777777" w:rsidR="007C64C0" w:rsidRPr="00FF5AD4" w:rsidRDefault="007C64C0" w:rsidP="007C64C0">
            <w:pPr>
              <w:tabs>
                <w:tab w:val="left" w:pos="450"/>
              </w:tabs>
              <w:jc w:val="center"/>
              <w:rPr>
                <w:sz w:val="20"/>
                <w:szCs w:val="20"/>
              </w:rPr>
            </w:pPr>
            <w:r w:rsidRPr="00FF5AD4">
              <w:rPr>
                <w:sz w:val="20"/>
                <w:szCs w:val="20"/>
              </w:rPr>
              <w:t>3.</w:t>
            </w:r>
          </w:p>
        </w:tc>
        <w:tc>
          <w:tcPr>
            <w:tcW w:w="5646" w:type="dxa"/>
          </w:tcPr>
          <w:p w14:paraId="3BF5CBAB" w14:textId="77777777" w:rsidR="007C64C0" w:rsidRPr="00FF5AD4" w:rsidRDefault="007C64C0" w:rsidP="007C64C0">
            <w:pPr>
              <w:tabs>
                <w:tab w:val="left" w:pos="450"/>
              </w:tabs>
              <w:rPr>
                <w:b/>
                <w:i/>
                <w:sz w:val="20"/>
                <w:szCs w:val="20"/>
                <w:lang w:eastAsia="ro-RO"/>
              </w:rPr>
            </w:pPr>
            <w:r w:rsidRPr="00FF5AD4">
              <w:rPr>
                <w:b/>
                <w:i/>
                <w:sz w:val="20"/>
                <w:szCs w:val="20"/>
              </w:rPr>
              <w:t>Î.S. „Nodul Hidroenergetic Costești”</w:t>
            </w:r>
          </w:p>
        </w:tc>
        <w:tc>
          <w:tcPr>
            <w:tcW w:w="1134" w:type="dxa"/>
            <w:vAlign w:val="center"/>
          </w:tcPr>
          <w:p w14:paraId="5F932328" w14:textId="77777777" w:rsidR="007C64C0" w:rsidRPr="00FF5AD4" w:rsidRDefault="007C64C0" w:rsidP="007C64C0">
            <w:pPr>
              <w:tabs>
                <w:tab w:val="left" w:pos="450"/>
              </w:tabs>
              <w:jc w:val="center"/>
              <w:rPr>
                <w:b/>
                <w:i/>
                <w:sz w:val="20"/>
                <w:szCs w:val="20"/>
              </w:rPr>
            </w:pPr>
            <w:r w:rsidRPr="00FF5AD4">
              <w:rPr>
                <w:b/>
                <w:i/>
                <w:sz w:val="20"/>
                <w:szCs w:val="20"/>
              </w:rPr>
              <w:t>6,2</w:t>
            </w:r>
          </w:p>
        </w:tc>
        <w:tc>
          <w:tcPr>
            <w:tcW w:w="1134" w:type="dxa"/>
            <w:vAlign w:val="center"/>
          </w:tcPr>
          <w:p w14:paraId="2AB88CAD" w14:textId="77777777" w:rsidR="007C64C0" w:rsidRPr="00FF5AD4" w:rsidRDefault="007C64C0" w:rsidP="007C64C0">
            <w:pPr>
              <w:tabs>
                <w:tab w:val="left" w:pos="450"/>
              </w:tabs>
              <w:jc w:val="center"/>
              <w:rPr>
                <w:b/>
                <w:i/>
                <w:sz w:val="20"/>
                <w:szCs w:val="20"/>
              </w:rPr>
            </w:pPr>
            <w:r w:rsidRPr="00FF5AD4">
              <w:rPr>
                <w:b/>
                <w:i/>
                <w:sz w:val="20"/>
                <w:szCs w:val="20"/>
              </w:rPr>
              <w:t>30,1</w:t>
            </w:r>
          </w:p>
        </w:tc>
        <w:tc>
          <w:tcPr>
            <w:tcW w:w="1134" w:type="dxa"/>
          </w:tcPr>
          <w:p w14:paraId="04F985D8" w14:textId="77777777" w:rsidR="007C64C0" w:rsidRPr="00FF5AD4" w:rsidRDefault="007C64C0" w:rsidP="007C64C0">
            <w:pPr>
              <w:tabs>
                <w:tab w:val="left" w:pos="450"/>
              </w:tabs>
              <w:jc w:val="center"/>
              <w:rPr>
                <w:b/>
                <w:i/>
                <w:sz w:val="20"/>
                <w:szCs w:val="20"/>
              </w:rPr>
            </w:pPr>
            <w:r w:rsidRPr="00FF5AD4">
              <w:rPr>
                <w:b/>
                <w:i/>
                <w:sz w:val="20"/>
                <w:szCs w:val="20"/>
              </w:rPr>
              <w:t>+23,9</w:t>
            </w:r>
          </w:p>
        </w:tc>
      </w:tr>
      <w:tr w:rsidR="007C64C0" w:rsidRPr="00FF5AD4" w14:paraId="710BC672" w14:textId="77777777" w:rsidTr="004E180D">
        <w:trPr>
          <w:trHeight w:val="146"/>
          <w:jc w:val="center"/>
        </w:trPr>
        <w:tc>
          <w:tcPr>
            <w:tcW w:w="445" w:type="dxa"/>
          </w:tcPr>
          <w:p w14:paraId="045BF929" w14:textId="77777777" w:rsidR="007C64C0" w:rsidRPr="00FF5AD4" w:rsidRDefault="007C64C0" w:rsidP="007C64C0">
            <w:pPr>
              <w:tabs>
                <w:tab w:val="left" w:pos="450"/>
              </w:tabs>
              <w:jc w:val="center"/>
              <w:rPr>
                <w:sz w:val="20"/>
                <w:szCs w:val="20"/>
              </w:rPr>
            </w:pPr>
            <w:r w:rsidRPr="00FF5AD4">
              <w:rPr>
                <w:sz w:val="20"/>
                <w:szCs w:val="20"/>
              </w:rPr>
              <w:t>4.</w:t>
            </w:r>
          </w:p>
        </w:tc>
        <w:tc>
          <w:tcPr>
            <w:tcW w:w="5646" w:type="dxa"/>
          </w:tcPr>
          <w:p w14:paraId="57724AF9" w14:textId="77777777" w:rsidR="007C64C0" w:rsidRPr="00FF5AD4" w:rsidRDefault="007C64C0" w:rsidP="007C64C0">
            <w:pPr>
              <w:tabs>
                <w:tab w:val="left" w:pos="450"/>
              </w:tabs>
              <w:rPr>
                <w:b/>
                <w:i/>
                <w:sz w:val="20"/>
                <w:szCs w:val="20"/>
              </w:rPr>
            </w:pPr>
            <w:r w:rsidRPr="00FF5AD4">
              <w:rPr>
                <w:b/>
                <w:i/>
                <w:sz w:val="20"/>
                <w:szCs w:val="20"/>
                <w:lang w:eastAsia="ro-RO"/>
              </w:rPr>
              <w:t>Î.S. „Fabrica de Sticlă din Chișinău”</w:t>
            </w:r>
          </w:p>
        </w:tc>
        <w:tc>
          <w:tcPr>
            <w:tcW w:w="1134" w:type="dxa"/>
            <w:vAlign w:val="center"/>
          </w:tcPr>
          <w:p w14:paraId="56B30B52" w14:textId="77777777" w:rsidR="007C64C0" w:rsidRPr="00FF5AD4" w:rsidRDefault="007C64C0" w:rsidP="007C64C0">
            <w:pPr>
              <w:tabs>
                <w:tab w:val="left" w:pos="450"/>
              </w:tabs>
              <w:jc w:val="center"/>
              <w:rPr>
                <w:b/>
                <w:i/>
                <w:sz w:val="20"/>
                <w:szCs w:val="20"/>
              </w:rPr>
            </w:pPr>
            <w:r w:rsidRPr="00FF5AD4">
              <w:rPr>
                <w:b/>
                <w:i/>
                <w:sz w:val="20"/>
                <w:szCs w:val="20"/>
              </w:rPr>
              <w:t>35,9</w:t>
            </w:r>
          </w:p>
        </w:tc>
        <w:tc>
          <w:tcPr>
            <w:tcW w:w="1134" w:type="dxa"/>
            <w:vAlign w:val="center"/>
          </w:tcPr>
          <w:p w14:paraId="2DC632F7" w14:textId="77777777" w:rsidR="007C64C0" w:rsidRPr="00FF5AD4" w:rsidRDefault="007C64C0" w:rsidP="007C64C0">
            <w:pPr>
              <w:tabs>
                <w:tab w:val="left" w:pos="450"/>
              </w:tabs>
              <w:jc w:val="center"/>
              <w:rPr>
                <w:b/>
                <w:i/>
                <w:sz w:val="20"/>
                <w:szCs w:val="20"/>
              </w:rPr>
            </w:pPr>
            <w:r w:rsidRPr="00FF5AD4">
              <w:rPr>
                <w:b/>
                <w:i/>
                <w:sz w:val="20"/>
                <w:szCs w:val="20"/>
              </w:rPr>
              <w:t>27,4</w:t>
            </w:r>
          </w:p>
        </w:tc>
        <w:tc>
          <w:tcPr>
            <w:tcW w:w="1134" w:type="dxa"/>
          </w:tcPr>
          <w:p w14:paraId="279DEFF8" w14:textId="77777777" w:rsidR="007C64C0" w:rsidRPr="00FF5AD4" w:rsidRDefault="007C64C0" w:rsidP="007C64C0">
            <w:pPr>
              <w:tabs>
                <w:tab w:val="left" w:pos="450"/>
              </w:tabs>
              <w:jc w:val="center"/>
              <w:rPr>
                <w:b/>
                <w:i/>
                <w:sz w:val="20"/>
                <w:szCs w:val="20"/>
              </w:rPr>
            </w:pPr>
            <w:r w:rsidRPr="00FF5AD4">
              <w:rPr>
                <w:b/>
                <w:i/>
                <w:sz w:val="20"/>
                <w:szCs w:val="20"/>
              </w:rPr>
              <w:t>-8,5</w:t>
            </w:r>
          </w:p>
        </w:tc>
      </w:tr>
      <w:tr w:rsidR="007C64C0" w:rsidRPr="00FF5AD4" w14:paraId="3D81128C" w14:textId="77777777" w:rsidTr="004E180D">
        <w:trPr>
          <w:trHeight w:val="146"/>
          <w:jc w:val="center"/>
        </w:trPr>
        <w:tc>
          <w:tcPr>
            <w:tcW w:w="445" w:type="dxa"/>
          </w:tcPr>
          <w:p w14:paraId="6BC8FCF2" w14:textId="77777777" w:rsidR="007C64C0" w:rsidRPr="00FF5AD4" w:rsidRDefault="007C64C0" w:rsidP="007C64C0">
            <w:pPr>
              <w:tabs>
                <w:tab w:val="left" w:pos="450"/>
              </w:tabs>
              <w:jc w:val="center"/>
              <w:rPr>
                <w:sz w:val="20"/>
                <w:szCs w:val="20"/>
              </w:rPr>
            </w:pPr>
            <w:r w:rsidRPr="00FF5AD4">
              <w:rPr>
                <w:sz w:val="20"/>
                <w:szCs w:val="20"/>
              </w:rPr>
              <w:t>5.</w:t>
            </w:r>
          </w:p>
        </w:tc>
        <w:tc>
          <w:tcPr>
            <w:tcW w:w="5646" w:type="dxa"/>
          </w:tcPr>
          <w:p w14:paraId="189CC1BC" w14:textId="77777777" w:rsidR="007C64C0" w:rsidRPr="00FF5AD4" w:rsidRDefault="007C64C0" w:rsidP="007C64C0">
            <w:pPr>
              <w:tabs>
                <w:tab w:val="left" w:pos="450"/>
              </w:tabs>
              <w:rPr>
                <w:sz w:val="20"/>
                <w:szCs w:val="20"/>
                <w:lang w:eastAsia="ro-RO"/>
              </w:rPr>
            </w:pPr>
            <w:r w:rsidRPr="00FF5AD4">
              <w:rPr>
                <w:sz w:val="20"/>
                <w:szCs w:val="20"/>
                <w:lang w:eastAsia="ro-RO"/>
              </w:rPr>
              <w:t>Î.S.  pentru Silvicultură „Hîncești -Silva”</w:t>
            </w:r>
          </w:p>
        </w:tc>
        <w:tc>
          <w:tcPr>
            <w:tcW w:w="1134" w:type="dxa"/>
            <w:vAlign w:val="center"/>
          </w:tcPr>
          <w:p w14:paraId="50C0F97A" w14:textId="77777777" w:rsidR="007C64C0" w:rsidRPr="00FF5AD4" w:rsidRDefault="007C64C0" w:rsidP="007C64C0">
            <w:pPr>
              <w:tabs>
                <w:tab w:val="left" w:pos="450"/>
              </w:tabs>
              <w:jc w:val="center"/>
              <w:rPr>
                <w:sz w:val="20"/>
                <w:szCs w:val="20"/>
              </w:rPr>
            </w:pPr>
            <w:r w:rsidRPr="00FF5AD4">
              <w:rPr>
                <w:sz w:val="20"/>
                <w:szCs w:val="20"/>
              </w:rPr>
              <w:t>2,0</w:t>
            </w:r>
          </w:p>
        </w:tc>
        <w:tc>
          <w:tcPr>
            <w:tcW w:w="1134" w:type="dxa"/>
            <w:vAlign w:val="center"/>
          </w:tcPr>
          <w:p w14:paraId="162F8F4B" w14:textId="77777777" w:rsidR="007C64C0" w:rsidRPr="00FF5AD4" w:rsidRDefault="007C64C0" w:rsidP="007C64C0">
            <w:pPr>
              <w:tabs>
                <w:tab w:val="left" w:pos="450"/>
              </w:tabs>
              <w:jc w:val="center"/>
              <w:rPr>
                <w:sz w:val="20"/>
                <w:szCs w:val="20"/>
              </w:rPr>
            </w:pPr>
            <w:r w:rsidRPr="00FF5AD4">
              <w:rPr>
                <w:sz w:val="20"/>
                <w:szCs w:val="20"/>
              </w:rPr>
              <w:t>13,1</w:t>
            </w:r>
          </w:p>
        </w:tc>
        <w:tc>
          <w:tcPr>
            <w:tcW w:w="1134" w:type="dxa"/>
            <w:vAlign w:val="center"/>
          </w:tcPr>
          <w:p w14:paraId="3998FF25" w14:textId="77777777" w:rsidR="007C64C0" w:rsidRPr="00FF5AD4" w:rsidRDefault="007C64C0" w:rsidP="007C64C0">
            <w:pPr>
              <w:tabs>
                <w:tab w:val="left" w:pos="450"/>
              </w:tabs>
              <w:jc w:val="center"/>
              <w:rPr>
                <w:sz w:val="20"/>
                <w:szCs w:val="20"/>
              </w:rPr>
            </w:pPr>
            <w:r w:rsidRPr="00FF5AD4">
              <w:rPr>
                <w:sz w:val="20"/>
                <w:szCs w:val="20"/>
              </w:rPr>
              <w:t>+11,1</w:t>
            </w:r>
          </w:p>
        </w:tc>
      </w:tr>
      <w:tr w:rsidR="007C64C0" w:rsidRPr="00FF5AD4" w14:paraId="7DF09653" w14:textId="77777777" w:rsidTr="004E180D">
        <w:trPr>
          <w:trHeight w:val="146"/>
          <w:jc w:val="center"/>
        </w:trPr>
        <w:tc>
          <w:tcPr>
            <w:tcW w:w="445" w:type="dxa"/>
          </w:tcPr>
          <w:p w14:paraId="1BB1521D" w14:textId="77777777" w:rsidR="007C64C0" w:rsidRPr="00FF5AD4" w:rsidRDefault="007C64C0" w:rsidP="007C64C0">
            <w:pPr>
              <w:tabs>
                <w:tab w:val="left" w:pos="450"/>
              </w:tabs>
              <w:jc w:val="center"/>
              <w:rPr>
                <w:sz w:val="20"/>
                <w:szCs w:val="20"/>
              </w:rPr>
            </w:pPr>
            <w:r w:rsidRPr="00FF5AD4">
              <w:rPr>
                <w:sz w:val="20"/>
                <w:szCs w:val="20"/>
              </w:rPr>
              <w:t>6.</w:t>
            </w:r>
          </w:p>
        </w:tc>
        <w:tc>
          <w:tcPr>
            <w:tcW w:w="5646" w:type="dxa"/>
          </w:tcPr>
          <w:p w14:paraId="7CA7E06C" w14:textId="77777777" w:rsidR="007C64C0" w:rsidRPr="00FF5AD4" w:rsidRDefault="007C64C0" w:rsidP="007C64C0">
            <w:pPr>
              <w:tabs>
                <w:tab w:val="left" w:pos="450"/>
              </w:tabs>
              <w:rPr>
                <w:sz w:val="20"/>
                <w:szCs w:val="20"/>
                <w:lang w:eastAsia="ro-RO"/>
              </w:rPr>
            </w:pPr>
            <w:r w:rsidRPr="00FF5AD4">
              <w:rPr>
                <w:sz w:val="20"/>
                <w:szCs w:val="20"/>
                <w:lang w:eastAsia="ro-RO"/>
              </w:rPr>
              <w:t>Î.S. „Poșta Moldovei”</w:t>
            </w:r>
          </w:p>
        </w:tc>
        <w:tc>
          <w:tcPr>
            <w:tcW w:w="1134" w:type="dxa"/>
            <w:vAlign w:val="center"/>
          </w:tcPr>
          <w:p w14:paraId="4F5990C9" w14:textId="77777777" w:rsidR="007C64C0" w:rsidRPr="00FF5AD4" w:rsidRDefault="007C64C0" w:rsidP="007C64C0">
            <w:pPr>
              <w:tabs>
                <w:tab w:val="left" w:pos="450"/>
              </w:tabs>
              <w:jc w:val="center"/>
              <w:rPr>
                <w:sz w:val="20"/>
                <w:szCs w:val="20"/>
              </w:rPr>
            </w:pPr>
            <w:r w:rsidRPr="00FF5AD4">
              <w:rPr>
                <w:sz w:val="20"/>
                <w:szCs w:val="20"/>
              </w:rPr>
              <w:t>-9,6</w:t>
            </w:r>
          </w:p>
        </w:tc>
        <w:tc>
          <w:tcPr>
            <w:tcW w:w="1134" w:type="dxa"/>
            <w:vAlign w:val="center"/>
          </w:tcPr>
          <w:p w14:paraId="3A144B1B" w14:textId="77777777" w:rsidR="007C64C0" w:rsidRPr="00FF5AD4" w:rsidRDefault="007C64C0" w:rsidP="007C64C0">
            <w:pPr>
              <w:tabs>
                <w:tab w:val="left" w:pos="450"/>
              </w:tabs>
              <w:jc w:val="center"/>
              <w:rPr>
                <w:sz w:val="20"/>
                <w:szCs w:val="20"/>
              </w:rPr>
            </w:pPr>
            <w:r w:rsidRPr="00FF5AD4">
              <w:rPr>
                <w:sz w:val="20"/>
                <w:szCs w:val="20"/>
              </w:rPr>
              <w:t>12,6</w:t>
            </w:r>
          </w:p>
        </w:tc>
        <w:tc>
          <w:tcPr>
            <w:tcW w:w="1134" w:type="dxa"/>
          </w:tcPr>
          <w:p w14:paraId="37922DB7" w14:textId="77777777" w:rsidR="007C64C0" w:rsidRPr="00FF5AD4" w:rsidRDefault="007C64C0" w:rsidP="007C64C0">
            <w:pPr>
              <w:tabs>
                <w:tab w:val="left" w:pos="450"/>
              </w:tabs>
              <w:jc w:val="center"/>
              <w:rPr>
                <w:sz w:val="20"/>
                <w:szCs w:val="20"/>
              </w:rPr>
            </w:pPr>
            <w:r w:rsidRPr="00FF5AD4">
              <w:rPr>
                <w:sz w:val="20"/>
                <w:szCs w:val="20"/>
              </w:rPr>
              <w:t>+22,2</w:t>
            </w:r>
          </w:p>
        </w:tc>
      </w:tr>
      <w:tr w:rsidR="007C64C0" w:rsidRPr="00FF5AD4" w14:paraId="72E6D374" w14:textId="77777777" w:rsidTr="004E180D">
        <w:trPr>
          <w:trHeight w:val="146"/>
          <w:jc w:val="center"/>
        </w:trPr>
        <w:tc>
          <w:tcPr>
            <w:tcW w:w="445" w:type="dxa"/>
          </w:tcPr>
          <w:p w14:paraId="11C3EDFC" w14:textId="77777777" w:rsidR="007C64C0" w:rsidRPr="00FF5AD4" w:rsidRDefault="007C64C0" w:rsidP="007C64C0">
            <w:pPr>
              <w:tabs>
                <w:tab w:val="left" w:pos="450"/>
              </w:tabs>
              <w:jc w:val="center"/>
              <w:rPr>
                <w:sz w:val="20"/>
                <w:szCs w:val="20"/>
              </w:rPr>
            </w:pPr>
            <w:r w:rsidRPr="00FF5AD4">
              <w:rPr>
                <w:sz w:val="20"/>
                <w:szCs w:val="20"/>
              </w:rPr>
              <w:t>7.</w:t>
            </w:r>
          </w:p>
        </w:tc>
        <w:tc>
          <w:tcPr>
            <w:tcW w:w="5646" w:type="dxa"/>
          </w:tcPr>
          <w:p w14:paraId="248D8B87" w14:textId="77777777" w:rsidR="007C64C0" w:rsidRPr="00FF5AD4" w:rsidRDefault="007C64C0" w:rsidP="007C64C0">
            <w:pPr>
              <w:tabs>
                <w:tab w:val="left" w:pos="450"/>
              </w:tabs>
              <w:rPr>
                <w:sz w:val="20"/>
                <w:szCs w:val="20"/>
                <w:lang w:eastAsia="ro-RO"/>
              </w:rPr>
            </w:pPr>
            <w:r w:rsidRPr="00FF5AD4">
              <w:rPr>
                <w:sz w:val="20"/>
                <w:szCs w:val="20"/>
                <w:lang w:eastAsia="ro-RO"/>
              </w:rPr>
              <w:t>Î.S. „Portul Fluvial Ungheni”</w:t>
            </w:r>
          </w:p>
        </w:tc>
        <w:tc>
          <w:tcPr>
            <w:tcW w:w="1134" w:type="dxa"/>
            <w:vAlign w:val="center"/>
          </w:tcPr>
          <w:p w14:paraId="652E8F9C" w14:textId="77777777" w:rsidR="007C64C0" w:rsidRPr="00FF5AD4" w:rsidRDefault="007C64C0" w:rsidP="007C64C0">
            <w:pPr>
              <w:tabs>
                <w:tab w:val="left" w:pos="450"/>
              </w:tabs>
              <w:jc w:val="center"/>
              <w:rPr>
                <w:sz w:val="20"/>
                <w:szCs w:val="20"/>
              </w:rPr>
            </w:pPr>
            <w:r w:rsidRPr="00FF5AD4">
              <w:rPr>
                <w:sz w:val="20"/>
                <w:szCs w:val="20"/>
              </w:rPr>
              <w:t>4,7</w:t>
            </w:r>
          </w:p>
        </w:tc>
        <w:tc>
          <w:tcPr>
            <w:tcW w:w="1134" w:type="dxa"/>
            <w:vAlign w:val="center"/>
          </w:tcPr>
          <w:p w14:paraId="46483E25" w14:textId="77777777" w:rsidR="007C64C0" w:rsidRPr="00FF5AD4" w:rsidRDefault="007C64C0" w:rsidP="007C64C0">
            <w:pPr>
              <w:tabs>
                <w:tab w:val="left" w:pos="450"/>
              </w:tabs>
              <w:jc w:val="center"/>
              <w:rPr>
                <w:sz w:val="20"/>
                <w:szCs w:val="20"/>
              </w:rPr>
            </w:pPr>
            <w:r w:rsidRPr="00FF5AD4">
              <w:rPr>
                <w:sz w:val="20"/>
                <w:szCs w:val="20"/>
              </w:rPr>
              <w:t>12,1</w:t>
            </w:r>
          </w:p>
        </w:tc>
        <w:tc>
          <w:tcPr>
            <w:tcW w:w="1134" w:type="dxa"/>
            <w:vAlign w:val="center"/>
          </w:tcPr>
          <w:p w14:paraId="5C84EF8D" w14:textId="77777777" w:rsidR="007C64C0" w:rsidRPr="00FF5AD4" w:rsidRDefault="007C64C0" w:rsidP="007C64C0">
            <w:pPr>
              <w:tabs>
                <w:tab w:val="left" w:pos="450"/>
              </w:tabs>
              <w:jc w:val="center"/>
              <w:rPr>
                <w:sz w:val="20"/>
                <w:szCs w:val="20"/>
              </w:rPr>
            </w:pPr>
            <w:r w:rsidRPr="00FF5AD4">
              <w:rPr>
                <w:sz w:val="20"/>
                <w:szCs w:val="20"/>
              </w:rPr>
              <w:t>+7,4</w:t>
            </w:r>
          </w:p>
        </w:tc>
      </w:tr>
      <w:tr w:rsidR="007C64C0" w:rsidRPr="00FF5AD4" w14:paraId="6531E1AA" w14:textId="77777777" w:rsidTr="004E180D">
        <w:trPr>
          <w:trHeight w:val="105"/>
          <w:jc w:val="center"/>
        </w:trPr>
        <w:tc>
          <w:tcPr>
            <w:tcW w:w="445" w:type="dxa"/>
          </w:tcPr>
          <w:p w14:paraId="1C4B042D" w14:textId="77777777" w:rsidR="007C64C0" w:rsidRPr="00FF5AD4" w:rsidRDefault="007C64C0" w:rsidP="007C64C0">
            <w:pPr>
              <w:tabs>
                <w:tab w:val="left" w:pos="450"/>
              </w:tabs>
              <w:jc w:val="center"/>
              <w:rPr>
                <w:sz w:val="20"/>
                <w:szCs w:val="20"/>
              </w:rPr>
            </w:pPr>
            <w:r w:rsidRPr="00FF5AD4">
              <w:rPr>
                <w:sz w:val="20"/>
                <w:szCs w:val="20"/>
              </w:rPr>
              <w:t>8.</w:t>
            </w:r>
          </w:p>
        </w:tc>
        <w:tc>
          <w:tcPr>
            <w:tcW w:w="5646" w:type="dxa"/>
          </w:tcPr>
          <w:p w14:paraId="04EBEFB8" w14:textId="77777777" w:rsidR="007C64C0" w:rsidRPr="00FF5AD4" w:rsidRDefault="007C64C0" w:rsidP="007C64C0">
            <w:pPr>
              <w:tabs>
                <w:tab w:val="left" w:pos="450"/>
              </w:tabs>
              <w:spacing w:line="190" w:lineRule="exact"/>
              <w:rPr>
                <w:rFonts w:eastAsia="Microsoft Sans Serif"/>
                <w:b/>
                <w:i/>
                <w:sz w:val="20"/>
                <w:szCs w:val="20"/>
                <w:lang w:eastAsia="ro-RO"/>
              </w:rPr>
            </w:pPr>
            <w:r w:rsidRPr="00FF5AD4">
              <w:rPr>
                <w:rFonts w:eastAsia="Microsoft Sans Serif"/>
                <w:sz w:val="20"/>
                <w:szCs w:val="20"/>
                <w:lang w:eastAsia="ro-RO"/>
              </w:rPr>
              <w:t>Î.S.  pentru Silvicultură „Călărași”</w:t>
            </w:r>
          </w:p>
        </w:tc>
        <w:tc>
          <w:tcPr>
            <w:tcW w:w="1134" w:type="dxa"/>
            <w:vAlign w:val="center"/>
          </w:tcPr>
          <w:p w14:paraId="6A581040" w14:textId="77777777" w:rsidR="007C64C0" w:rsidRPr="00FF5AD4" w:rsidRDefault="007C64C0" w:rsidP="007C64C0">
            <w:pPr>
              <w:tabs>
                <w:tab w:val="left" w:pos="450"/>
              </w:tabs>
              <w:jc w:val="center"/>
              <w:rPr>
                <w:sz w:val="20"/>
                <w:szCs w:val="20"/>
              </w:rPr>
            </w:pPr>
            <w:r w:rsidRPr="00FF5AD4">
              <w:rPr>
                <w:sz w:val="20"/>
                <w:szCs w:val="20"/>
              </w:rPr>
              <w:t>-3,0</w:t>
            </w:r>
          </w:p>
        </w:tc>
        <w:tc>
          <w:tcPr>
            <w:tcW w:w="1134" w:type="dxa"/>
          </w:tcPr>
          <w:p w14:paraId="4F74601C"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8,3</w:t>
            </w:r>
          </w:p>
        </w:tc>
        <w:tc>
          <w:tcPr>
            <w:tcW w:w="1134" w:type="dxa"/>
          </w:tcPr>
          <w:p w14:paraId="3E97EB7D"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+11,3</w:t>
            </w:r>
          </w:p>
        </w:tc>
      </w:tr>
      <w:tr w:rsidR="007C64C0" w:rsidRPr="00FF5AD4" w14:paraId="4D509C0F" w14:textId="77777777" w:rsidTr="004E180D">
        <w:trPr>
          <w:trHeight w:val="105"/>
          <w:jc w:val="center"/>
        </w:trPr>
        <w:tc>
          <w:tcPr>
            <w:tcW w:w="445" w:type="dxa"/>
          </w:tcPr>
          <w:p w14:paraId="45AB2CFF" w14:textId="77777777" w:rsidR="007C64C0" w:rsidRPr="00FF5AD4" w:rsidRDefault="007C64C0" w:rsidP="007C64C0">
            <w:pPr>
              <w:tabs>
                <w:tab w:val="left" w:pos="450"/>
              </w:tabs>
              <w:jc w:val="center"/>
              <w:rPr>
                <w:sz w:val="20"/>
                <w:szCs w:val="20"/>
              </w:rPr>
            </w:pPr>
            <w:r w:rsidRPr="00FF5AD4">
              <w:rPr>
                <w:sz w:val="20"/>
                <w:szCs w:val="20"/>
              </w:rPr>
              <w:t>9.</w:t>
            </w:r>
          </w:p>
        </w:tc>
        <w:tc>
          <w:tcPr>
            <w:tcW w:w="5646" w:type="dxa"/>
          </w:tcPr>
          <w:p w14:paraId="52E9FE3D" w14:textId="77777777" w:rsidR="007C64C0" w:rsidRPr="00FF5AD4" w:rsidRDefault="007C64C0" w:rsidP="007C64C0">
            <w:pPr>
              <w:tabs>
                <w:tab w:val="left" w:pos="450"/>
              </w:tabs>
              <w:rPr>
                <w:sz w:val="20"/>
                <w:szCs w:val="20"/>
                <w:lang w:eastAsia="ro-RO"/>
              </w:rPr>
            </w:pPr>
            <w:r w:rsidRPr="00FF5AD4">
              <w:rPr>
                <w:sz w:val="20"/>
                <w:szCs w:val="20"/>
                <w:lang w:eastAsia="ro-RO"/>
              </w:rPr>
              <w:t>Î.S.  pentru Silvicultură „Glodeni”</w:t>
            </w:r>
          </w:p>
        </w:tc>
        <w:tc>
          <w:tcPr>
            <w:tcW w:w="1134" w:type="dxa"/>
            <w:vAlign w:val="center"/>
          </w:tcPr>
          <w:p w14:paraId="75CB4E90" w14:textId="77777777" w:rsidR="007C64C0" w:rsidRPr="00FF5AD4" w:rsidRDefault="007C64C0" w:rsidP="007C64C0">
            <w:pPr>
              <w:tabs>
                <w:tab w:val="left" w:pos="450"/>
              </w:tabs>
              <w:jc w:val="center"/>
              <w:rPr>
                <w:sz w:val="20"/>
                <w:szCs w:val="20"/>
              </w:rPr>
            </w:pPr>
            <w:r w:rsidRPr="00FF5AD4">
              <w:rPr>
                <w:sz w:val="20"/>
                <w:szCs w:val="20"/>
              </w:rPr>
              <w:t>2,7</w:t>
            </w:r>
          </w:p>
        </w:tc>
        <w:tc>
          <w:tcPr>
            <w:tcW w:w="1134" w:type="dxa"/>
            <w:vAlign w:val="center"/>
          </w:tcPr>
          <w:p w14:paraId="1391D371" w14:textId="77777777" w:rsidR="007C64C0" w:rsidRPr="00FF5AD4" w:rsidRDefault="007C64C0" w:rsidP="007C64C0">
            <w:pPr>
              <w:tabs>
                <w:tab w:val="left" w:pos="450"/>
              </w:tabs>
              <w:jc w:val="center"/>
              <w:rPr>
                <w:sz w:val="20"/>
                <w:szCs w:val="20"/>
              </w:rPr>
            </w:pPr>
            <w:r w:rsidRPr="00FF5AD4">
              <w:rPr>
                <w:sz w:val="20"/>
                <w:szCs w:val="20"/>
              </w:rPr>
              <w:t>6,6</w:t>
            </w:r>
          </w:p>
        </w:tc>
        <w:tc>
          <w:tcPr>
            <w:tcW w:w="1134" w:type="dxa"/>
            <w:vAlign w:val="center"/>
          </w:tcPr>
          <w:p w14:paraId="5C694388" w14:textId="77777777" w:rsidR="007C64C0" w:rsidRPr="00FF5AD4" w:rsidRDefault="007C64C0" w:rsidP="007C64C0">
            <w:pPr>
              <w:tabs>
                <w:tab w:val="left" w:pos="450"/>
              </w:tabs>
              <w:jc w:val="center"/>
              <w:rPr>
                <w:sz w:val="20"/>
                <w:szCs w:val="20"/>
              </w:rPr>
            </w:pPr>
            <w:r w:rsidRPr="00FF5AD4">
              <w:rPr>
                <w:sz w:val="20"/>
                <w:szCs w:val="20"/>
              </w:rPr>
              <w:t>+3,9</w:t>
            </w:r>
          </w:p>
        </w:tc>
      </w:tr>
      <w:tr w:rsidR="007C64C0" w:rsidRPr="00FF5AD4" w14:paraId="59E3945F" w14:textId="77777777" w:rsidTr="004E180D">
        <w:trPr>
          <w:trHeight w:val="82"/>
          <w:jc w:val="center"/>
        </w:trPr>
        <w:tc>
          <w:tcPr>
            <w:tcW w:w="445" w:type="dxa"/>
          </w:tcPr>
          <w:p w14:paraId="287FDB9E" w14:textId="77777777" w:rsidR="007C64C0" w:rsidRPr="00FF5AD4" w:rsidRDefault="007C64C0" w:rsidP="007C64C0">
            <w:pPr>
              <w:tabs>
                <w:tab w:val="left" w:pos="450"/>
              </w:tabs>
              <w:rPr>
                <w:sz w:val="20"/>
                <w:szCs w:val="20"/>
              </w:rPr>
            </w:pPr>
          </w:p>
        </w:tc>
        <w:tc>
          <w:tcPr>
            <w:tcW w:w="5646" w:type="dxa"/>
          </w:tcPr>
          <w:p w14:paraId="4C191304" w14:textId="77777777" w:rsidR="007C64C0" w:rsidRPr="00FF5AD4" w:rsidRDefault="007C64C0" w:rsidP="007C64C0">
            <w:pPr>
              <w:tabs>
                <w:tab w:val="left" w:pos="450"/>
              </w:tabs>
              <w:spacing w:line="190" w:lineRule="exact"/>
              <w:rPr>
                <w:rFonts w:eastAsia="Microsoft Sans Serif"/>
                <w:b/>
                <w:i/>
                <w:sz w:val="20"/>
                <w:szCs w:val="20"/>
                <w:lang w:eastAsia="ro-RO"/>
              </w:rPr>
            </w:pPr>
          </w:p>
        </w:tc>
        <w:tc>
          <w:tcPr>
            <w:tcW w:w="1134" w:type="dxa"/>
            <w:vAlign w:val="center"/>
          </w:tcPr>
          <w:p w14:paraId="78FB5964" w14:textId="77777777" w:rsidR="007C64C0" w:rsidRPr="00FF5AD4" w:rsidRDefault="007C64C0" w:rsidP="007C64C0">
            <w:pPr>
              <w:tabs>
                <w:tab w:val="left" w:pos="450"/>
              </w:tabs>
              <w:jc w:val="center"/>
              <w:rPr>
                <w:sz w:val="20"/>
                <w:szCs w:val="20"/>
              </w:rPr>
            </w:pPr>
          </w:p>
        </w:tc>
        <w:tc>
          <w:tcPr>
            <w:tcW w:w="1134" w:type="dxa"/>
            <w:vAlign w:val="center"/>
          </w:tcPr>
          <w:p w14:paraId="5DA14278" w14:textId="77777777" w:rsidR="007C64C0" w:rsidRPr="00FF5AD4" w:rsidRDefault="007C64C0" w:rsidP="007C64C0">
            <w:pPr>
              <w:tabs>
                <w:tab w:val="left" w:pos="450"/>
              </w:tabs>
              <w:jc w:val="center"/>
              <w:rPr>
                <w:sz w:val="20"/>
                <w:szCs w:val="20"/>
              </w:rPr>
            </w:pPr>
          </w:p>
        </w:tc>
        <w:tc>
          <w:tcPr>
            <w:tcW w:w="1134" w:type="dxa"/>
          </w:tcPr>
          <w:p w14:paraId="0E7FDA3A" w14:textId="77777777" w:rsidR="007C64C0" w:rsidRPr="00FF5AD4" w:rsidRDefault="007C64C0" w:rsidP="007C64C0">
            <w:pPr>
              <w:tabs>
                <w:tab w:val="left" w:pos="450"/>
              </w:tabs>
              <w:jc w:val="center"/>
              <w:rPr>
                <w:sz w:val="20"/>
                <w:szCs w:val="20"/>
              </w:rPr>
            </w:pPr>
          </w:p>
        </w:tc>
      </w:tr>
      <w:tr w:rsidR="007C64C0" w:rsidRPr="00FF5AD4" w14:paraId="34E89E9C" w14:textId="77777777" w:rsidTr="004E180D">
        <w:trPr>
          <w:trHeight w:val="82"/>
          <w:jc w:val="center"/>
        </w:trPr>
        <w:tc>
          <w:tcPr>
            <w:tcW w:w="445" w:type="dxa"/>
          </w:tcPr>
          <w:p w14:paraId="0ABFEE49" w14:textId="77777777" w:rsidR="007C64C0" w:rsidRPr="00FF5AD4" w:rsidRDefault="007C64C0" w:rsidP="007C64C0">
            <w:pPr>
              <w:tabs>
                <w:tab w:val="left" w:pos="450"/>
              </w:tabs>
              <w:rPr>
                <w:sz w:val="20"/>
                <w:szCs w:val="20"/>
              </w:rPr>
            </w:pPr>
          </w:p>
        </w:tc>
        <w:tc>
          <w:tcPr>
            <w:tcW w:w="5646" w:type="dxa"/>
            <w:tcBorders>
              <w:bottom w:val="single" w:sz="4" w:space="0" w:color="auto"/>
            </w:tcBorders>
          </w:tcPr>
          <w:p w14:paraId="00251DF8" w14:textId="77777777" w:rsidR="007C64C0" w:rsidRPr="00FF5AD4" w:rsidRDefault="007C64C0" w:rsidP="007C64C0">
            <w:pPr>
              <w:tabs>
                <w:tab w:val="left" w:pos="450"/>
              </w:tabs>
              <w:spacing w:line="190" w:lineRule="exact"/>
              <w:rPr>
                <w:rFonts w:eastAsia="Microsoft Sans Serif"/>
                <w:b/>
                <w:i/>
                <w:sz w:val="20"/>
                <w:szCs w:val="20"/>
                <w:lang w:eastAsia="ro-RO"/>
              </w:rPr>
            </w:pPr>
            <w:r w:rsidRPr="00FF5AD4">
              <w:rPr>
                <w:rFonts w:eastAsia="Microsoft Sans Serif"/>
                <w:b/>
                <w:i/>
                <w:sz w:val="20"/>
                <w:szCs w:val="20"/>
                <w:lang w:eastAsia="ro-RO"/>
              </w:rPr>
              <w:t>Pierderi:</w:t>
            </w:r>
          </w:p>
        </w:tc>
        <w:tc>
          <w:tcPr>
            <w:tcW w:w="1134" w:type="dxa"/>
            <w:vAlign w:val="center"/>
          </w:tcPr>
          <w:p w14:paraId="2AFB7675" w14:textId="77777777" w:rsidR="007C64C0" w:rsidRPr="00FF5AD4" w:rsidRDefault="007C64C0" w:rsidP="007C64C0">
            <w:pPr>
              <w:tabs>
                <w:tab w:val="left" w:pos="450"/>
              </w:tabs>
              <w:jc w:val="center"/>
              <w:rPr>
                <w:sz w:val="20"/>
                <w:szCs w:val="20"/>
              </w:rPr>
            </w:pPr>
          </w:p>
        </w:tc>
        <w:tc>
          <w:tcPr>
            <w:tcW w:w="1134" w:type="dxa"/>
            <w:vAlign w:val="center"/>
          </w:tcPr>
          <w:p w14:paraId="0BFC254C" w14:textId="77777777" w:rsidR="007C64C0" w:rsidRPr="00FF5AD4" w:rsidRDefault="007C64C0" w:rsidP="007C64C0">
            <w:pPr>
              <w:tabs>
                <w:tab w:val="left" w:pos="450"/>
              </w:tabs>
              <w:jc w:val="center"/>
              <w:rPr>
                <w:sz w:val="20"/>
                <w:szCs w:val="20"/>
              </w:rPr>
            </w:pPr>
          </w:p>
        </w:tc>
        <w:tc>
          <w:tcPr>
            <w:tcW w:w="1134" w:type="dxa"/>
          </w:tcPr>
          <w:p w14:paraId="632F9EB6" w14:textId="77777777" w:rsidR="007C64C0" w:rsidRPr="00FF5AD4" w:rsidRDefault="007C64C0" w:rsidP="007C64C0">
            <w:pPr>
              <w:tabs>
                <w:tab w:val="left" w:pos="450"/>
              </w:tabs>
              <w:jc w:val="center"/>
              <w:rPr>
                <w:sz w:val="20"/>
                <w:szCs w:val="20"/>
              </w:rPr>
            </w:pPr>
          </w:p>
        </w:tc>
      </w:tr>
      <w:tr w:rsidR="007C64C0" w:rsidRPr="00FF5AD4" w14:paraId="339989E1" w14:textId="77777777" w:rsidTr="004E180D">
        <w:trPr>
          <w:jc w:val="center"/>
        </w:trPr>
        <w:tc>
          <w:tcPr>
            <w:tcW w:w="445" w:type="dxa"/>
          </w:tcPr>
          <w:p w14:paraId="5B198F20" w14:textId="77777777" w:rsidR="007C64C0" w:rsidRPr="00FF5AD4" w:rsidRDefault="007C64C0" w:rsidP="007C64C0">
            <w:pPr>
              <w:tabs>
                <w:tab w:val="left" w:pos="450"/>
              </w:tabs>
              <w:jc w:val="center"/>
              <w:rPr>
                <w:sz w:val="20"/>
                <w:szCs w:val="20"/>
              </w:rPr>
            </w:pPr>
            <w:r w:rsidRPr="00FF5AD4">
              <w:rPr>
                <w:sz w:val="20"/>
                <w:szCs w:val="20"/>
              </w:rPr>
              <w:t>1.</w:t>
            </w:r>
          </w:p>
        </w:tc>
        <w:tc>
          <w:tcPr>
            <w:tcW w:w="5646" w:type="dxa"/>
          </w:tcPr>
          <w:p w14:paraId="7E94B143" w14:textId="77777777" w:rsidR="007C64C0" w:rsidRPr="00FF5AD4" w:rsidRDefault="007C64C0" w:rsidP="007C64C0">
            <w:pPr>
              <w:tabs>
                <w:tab w:val="left" w:pos="450"/>
              </w:tabs>
              <w:rPr>
                <w:b/>
                <w:i/>
                <w:sz w:val="20"/>
                <w:szCs w:val="20"/>
              </w:rPr>
            </w:pPr>
            <w:r w:rsidRPr="00FF5AD4">
              <w:rPr>
                <w:b/>
                <w:i/>
                <w:sz w:val="20"/>
                <w:szCs w:val="20"/>
                <w:lang w:eastAsia="ro-RO"/>
              </w:rPr>
              <w:t>Î.S. „Calea Ferată din Moldova”</w:t>
            </w:r>
          </w:p>
        </w:tc>
        <w:tc>
          <w:tcPr>
            <w:tcW w:w="1134" w:type="dxa"/>
            <w:vAlign w:val="center"/>
          </w:tcPr>
          <w:p w14:paraId="29615419" w14:textId="77777777" w:rsidR="007C64C0" w:rsidRPr="00FF5AD4" w:rsidRDefault="007C64C0" w:rsidP="007C64C0">
            <w:pPr>
              <w:tabs>
                <w:tab w:val="left" w:pos="450"/>
              </w:tabs>
              <w:jc w:val="center"/>
              <w:rPr>
                <w:b/>
                <w:i/>
                <w:sz w:val="20"/>
                <w:szCs w:val="20"/>
              </w:rPr>
            </w:pPr>
            <w:r w:rsidRPr="00FF5AD4">
              <w:rPr>
                <w:b/>
                <w:i/>
                <w:sz w:val="20"/>
                <w:szCs w:val="20"/>
              </w:rPr>
              <w:t>61,0</w:t>
            </w:r>
          </w:p>
        </w:tc>
        <w:tc>
          <w:tcPr>
            <w:tcW w:w="1134" w:type="dxa"/>
            <w:vAlign w:val="center"/>
          </w:tcPr>
          <w:p w14:paraId="15E40732" w14:textId="77777777" w:rsidR="007C64C0" w:rsidRPr="00FF5AD4" w:rsidRDefault="007C64C0" w:rsidP="007C64C0">
            <w:pPr>
              <w:tabs>
                <w:tab w:val="left" w:pos="450"/>
              </w:tabs>
              <w:jc w:val="center"/>
              <w:rPr>
                <w:b/>
                <w:i/>
                <w:sz w:val="20"/>
                <w:szCs w:val="20"/>
              </w:rPr>
            </w:pPr>
            <w:r w:rsidRPr="00FF5AD4">
              <w:rPr>
                <w:b/>
                <w:i/>
                <w:sz w:val="20"/>
                <w:szCs w:val="20"/>
              </w:rPr>
              <w:t>-77,4</w:t>
            </w:r>
          </w:p>
        </w:tc>
        <w:tc>
          <w:tcPr>
            <w:tcW w:w="1134" w:type="dxa"/>
            <w:vAlign w:val="center"/>
          </w:tcPr>
          <w:p w14:paraId="67F4C0E9" w14:textId="77777777" w:rsidR="007C64C0" w:rsidRPr="00FF5AD4" w:rsidRDefault="007C64C0" w:rsidP="007C64C0">
            <w:pPr>
              <w:tabs>
                <w:tab w:val="left" w:pos="450"/>
              </w:tabs>
              <w:jc w:val="center"/>
              <w:rPr>
                <w:b/>
                <w:i/>
                <w:sz w:val="20"/>
                <w:szCs w:val="20"/>
              </w:rPr>
            </w:pPr>
            <w:r w:rsidRPr="00FF5AD4">
              <w:rPr>
                <w:b/>
                <w:i/>
                <w:sz w:val="20"/>
                <w:szCs w:val="20"/>
              </w:rPr>
              <w:t>-138,4</w:t>
            </w:r>
          </w:p>
        </w:tc>
      </w:tr>
      <w:tr w:rsidR="007C64C0" w:rsidRPr="00FF5AD4" w14:paraId="33B7C37A" w14:textId="77777777" w:rsidTr="004E180D">
        <w:trPr>
          <w:jc w:val="center"/>
        </w:trPr>
        <w:tc>
          <w:tcPr>
            <w:tcW w:w="445" w:type="dxa"/>
          </w:tcPr>
          <w:p w14:paraId="244B5169" w14:textId="77777777" w:rsidR="007C64C0" w:rsidRPr="00FF5AD4" w:rsidRDefault="007C64C0" w:rsidP="007C64C0">
            <w:pPr>
              <w:tabs>
                <w:tab w:val="left" w:pos="450"/>
              </w:tabs>
              <w:jc w:val="center"/>
              <w:rPr>
                <w:sz w:val="20"/>
                <w:szCs w:val="20"/>
              </w:rPr>
            </w:pPr>
            <w:r w:rsidRPr="00FF5AD4">
              <w:rPr>
                <w:sz w:val="20"/>
                <w:szCs w:val="20"/>
              </w:rPr>
              <w:t>2.</w:t>
            </w:r>
          </w:p>
        </w:tc>
        <w:tc>
          <w:tcPr>
            <w:tcW w:w="5646" w:type="dxa"/>
          </w:tcPr>
          <w:p w14:paraId="787EE65C" w14:textId="77777777" w:rsidR="007C64C0" w:rsidRPr="00FF5AD4" w:rsidRDefault="007C64C0" w:rsidP="007C64C0">
            <w:pPr>
              <w:tabs>
                <w:tab w:val="left" w:pos="450"/>
              </w:tabs>
              <w:rPr>
                <w:b/>
                <w:i/>
                <w:sz w:val="20"/>
                <w:szCs w:val="20"/>
                <w:lang w:eastAsia="ro-RO"/>
              </w:rPr>
            </w:pPr>
            <w:r w:rsidRPr="00FF5AD4">
              <w:rPr>
                <w:b/>
                <w:i/>
                <w:sz w:val="20"/>
                <w:szCs w:val="20"/>
                <w:lang w:eastAsia="ro-RO"/>
              </w:rPr>
              <w:t>Î.S. „Organizația Concertistica și de Impresariat „Moldova-Concert”</w:t>
            </w:r>
          </w:p>
        </w:tc>
        <w:tc>
          <w:tcPr>
            <w:tcW w:w="1134" w:type="dxa"/>
            <w:vAlign w:val="center"/>
          </w:tcPr>
          <w:p w14:paraId="3758409F" w14:textId="77777777" w:rsidR="007C64C0" w:rsidRPr="00FF5AD4" w:rsidRDefault="007C64C0" w:rsidP="007C64C0">
            <w:pPr>
              <w:tabs>
                <w:tab w:val="left" w:pos="450"/>
              </w:tabs>
              <w:jc w:val="center"/>
              <w:rPr>
                <w:b/>
                <w:i/>
                <w:sz w:val="20"/>
                <w:szCs w:val="20"/>
              </w:rPr>
            </w:pPr>
            <w:r w:rsidRPr="00FF5AD4">
              <w:rPr>
                <w:b/>
                <w:i/>
                <w:sz w:val="20"/>
                <w:szCs w:val="20"/>
              </w:rPr>
              <w:t>-6,0</w:t>
            </w:r>
          </w:p>
        </w:tc>
        <w:tc>
          <w:tcPr>
            <w:tcW w:w="1134" w:type="dxa"/>
            <w:vAlign w:val="center"/>
          </w:tcPr>
          <w:p w14:paraId="4FB3EE80" w14:textId="77777777" w:rsidR="007C64C0" w:rsidRPr="00FF5AD4" w:rsidRDefault="007C64C0" w:rsidP="007C64C0">
            <w:pPr>
              <w:tabs>
                <w:tab w:val="left" w:pos="450"/>
              </w:tabs>
              <w:jc w:val="center"/>
              <w:rPr>
                <w:b/>
                <w:i/>
                <w:sz w:val="20"/>
                <w:szCs w:val="20"/>
              </w:rPr>
            </w:pPr>
            <w:r w:rsidRPr="00FF5AD4">
              <w:rPr>
                <w:b/>
                <w:i/>
                <w:sz w:val="20"/>
                <w:szCs w:val="20"/>
              </w:rPr>
              <w:t>-11,3</w:t>
            </w:r>
          </w:p>
        </w:tc>
        <w:tc>
          <w:tcPr>
            <w:tcW w:w="1134" w:type="dxa"/>
            <w:vAlign w:val="center"/>
          </w:tcPr>
          <w:p w14:paraId="44D17D11" w14:textId="77777777" w:rsidR="007C64C0" w:rsidRPr="00FF5AD4" w:rsidRDefault="007C64C0" w:rsidP="007C64C0">
            <w:pPr>
              <w:tabs>
                <w:tab w:val="left" w:pos="450"/>
              </w:tabs>
              <w:jc w:val="center"/>
              <w:rPr>
                <w:rFonts w:eastAsia="Microsoft Sans Serif"/>
                <w:b/>
                <w:i/>
                <w:sz w:val="20"/>
                <w:szCs w:val="20"/>
                <w:lang w:eastAsia="ro-RO"/>
              </w:rPr>
            </w:pPr>
            <w:r w:rsidRPr="00FF5AD4">
              <w:rPr>
                <w:rFonts w:eastAsia="Microsoft Sans Serif"/>
                <w:b/>
                <w:i/>
                <w:sz w:val="20"/>
                <w:szCs w:val="20"/>
                <w:lang w:eastAsia="ro-RO"/>
              </w:rPr>
              <w:t>-5,3</w:t>
            </w:r>
          </w:p>
        </w:tc>
      </w:tr>
      <w:tr w:rsidR="007C64C0" w:rsidRPr="00FF5AD4" w14:paraId="4391E7DA" w14:textId="77777777" w:rsidTr="004E180D">
        <w:trPr>
          <w:jc w:val="center"/>
        </w:trPr>
        <w:tc>
          <w:tcPr>
            <w:tcW w:w="445" w:type="dxa"/>
          </w:tcPr>
          <w:p w14:paraId="2BD2F20B" w14:textId="77777777" w:rsidR="007C64C0" w:rsidRPr="00FF5AD4" w:rsidRDefault="007C64C0" w:rsidP="007C64C0">
            <w:pPr>
              <w:tabs>
                <w:tab w:val="left" w:pos="450"/>
              </w:tabs>
              <w:jc w:val="center"/>
              <w:rPr>
                <w:sz w:val="20"/>
                <w:szCs w:val="20"/>
              </w:rPr>
            </w:pPr>
            <w:r w:rsidRPr="00FF5AD4">
              <w:rPr>
                <w:sz w:val="20"/>
                <w:szCs w:val="20"/>
              </w:rPr>
              <w:t>3.</w:t>
            </w:r>
          </w:p>
        </w:tc>
        <w:tc>
          <w:tcPr>
            <w:tcW w:w="5646" w:type="dxa"/>
          </w:tcPr>
          <w:p w14:paraId="569C57DA" w14:textId="77777777" w:rsidR="007C64C0" w:rsidRPr="00FF5AD4" w:rsidRDefault="007C64C0" w:rsidP="007C64C0">
            <w:pPr>
              <w:tabs>
                <w:tab w:val="left" w:pos="450"/>
              </w:tabs>
              <w:rPr>
                <w:b/>
                <w:i/>
                <w:sz w:val="20"/>
                <w:szCs w:val="20"/>
                <w:lang w:eastAsia="ro-RO"/>
              </w:rPr>
            </w:pPr>
            <w:r w:rsidRPr="00FF5AD4">
              <w:rPr>
                <w:b/>
                <w:i/>
                <w:sz w:val="20"/>
                <w:szCs w:val="20"/>
                <w:lang w:eastAsia="ro-RO"/>
              </w:rPr>
              <w:t>Î.S. „Aeroportul Internațional Mărculești”</w:t>
            </w:r>
          </w:p>
        </w:tc>
        <w:tc>
          <w:tcPr>
            <w:tcW w:w="1134" w:type="dxa"/>
            <w:vAlign w:val="center"/>
          </w:tcPr>
          <w:p w14:paraId="46E32774" w14:textId="77777777" w:rsidR="007C64C0" w:rsidRPr="00FF5AD4" w:rsidRDefault="007C64C0" w:rsidP="007C64C0">
            <w:pPr>
              <w:tabs>
                <w:tab w:val="left" w:pos="450"/>
              </w:tabs>
              <w:jc w:val="center"/>
              <w:rPr>
                <w:b/>
                <w:i/>
                <w:sz w:val="20"/>
                <w:szCs w:val="20"/>
              </w:rPr>
            </w:pPr>
            <w:r w:rsidRPr="00FF5AD4">
              <w:rPr>
                <w:b/>
                <w:i/>
                <w:sz w:val="20"/>
                <w:szCs w:val="20"/>
              </w:rPr>
              <w:t>-14,4</w:t>
            </w:r>
          </w:p>
        </w:tc>
        <w:tc>
          <w:tcPr>
            <w:tcW w:w="1134" w:type="dxa"/>
            <w:vAlign w:val="center"/>
          </w:tcPr>
          <w:p w14:paraId="136D5E24" w14:textId="77777777" w:rsidR="007C64C0" w:rsidRPr="00FF5AD4" w:rsidRDefault="007C64C0" w:rsidP="007C64C0">
            <w:pPr>
              <w:tabs>
                <w:tab w:val="left" w:pos="450"/>
              </w:tabs>
              <w:jc w:val="center"/>
              <w:rPr>
                <w:b/>
                <w:i/>
                <w:sz w:val="20"/>
                <w:szCs w:val="20"/>
              </w:rPr>
            </w:pPr>
            <w:r w:rsidRPr="00FF5AD4">
              <w:rPr>
                <w:b/>
                <w:i/>
                <w:sz w:val="20"/>
                <w:szCs w:val="20"/>
              </w:rPr>
              <w:t>-8,7</w:t>
            </w:r>
          </w:p>
        </w:tc>
        <w:tc>
          <w:tcPr>
            <w:tcW w:w="1134" w:type="dxa"/>
          </w:tcPr>
          <w:p w14:paraId="65C14C1D" w14:textId="77777777" w:rsidR="007C64C0" w:rsidRPr="00FF5AD4" w:rsidRDefault="007C64C0" w:rsidP="007C64C0">
            <w:pPr>
              <w:tabs>
                <w:tab w:val="left" w:pos="450"/>
              </w:tabs>
              <w:jc w:val="center"/>
              <w:rPr>
                <w:b/>
                <w:i/>
                <w:sz w:val="20"/>
                <w:szCs w:val="20"/>
              </w:rPr>
            </w:pPr>
            <w:r w:rsidRPr="00FF5AD4">
              <w:rPr>
                <w:b/>
                <w:i/>
                <w:sz w:val="20"/>
                <w:szCs w:val="20"/>
              </w:rPr>
              <w:t>-5,7</w:t>
            </w:r>
          </w:p>
        </w:tc>
      </w:tr>
      <w:tr w:rsidR="007C64C0" w:rsidRPr="00FF5AD4" w14:paraId="6C2D6422" w14:textId="77777777" w:rsidTr="004E180D">
        <w:trPr>
          <w:jc w:val="center"/>
        </w:trPr>
        <w:tc>
          <w:tcPr>
            <w:tcW w:w="445" w:type="dxa"/>
          </w:tcPr>
          <w:p w14:paraId="4F785E93" w14:textId="77777777" w:rsidR="007C64C0" w:rsidRPr="00FF5AD4" w:rsidRDefault="007C64C0" w:rsidP="007C64C0">
            <w:pPr>
              <w:tabs>
                <w:tab w:val="left" w:pos="450"/>
              </w:tabs>
              <w:jc w:val="center"/>
              <w:rPr>
                <w:sz w:val="20"/>
                <w:szCs w:val="20"/>
              </w:rPr>
            </w:pPr>
            <w:r w:rsidRPr="00FF5AD4">
              <w:rPr>
                <w:sz w:val="20"/>
                <w:szCs w:val="20"/>
              </w:rPr>
              <w:t>4.</w:t>
            </w:r>
          </w:p>
        </w:tc>
        <w:tc>
          <w:tcPr>
            <w:tcW w:w="5646" w:type="dxa"/>
          </w:tcPr>
          <w:p w14:paraId="57D11913" w14:textId="77777777" w:rsidR="007C64C0" w:rsidRPr="00FF5AD4" w:rsidRDefault="007C64C0" w:rsidP="007C64C0">
            <w:pPr>
              <w:tabs>
                <w:tab w:val="left" w:pos="450"/>
              </w:tabs>
              <w:rPr>
                <w:sz w:val="20"/>
                <w:szCs w:val="20"/>
                <w:lang w:eastAsia="ro-RO"/>
              </w:rPr>
            </w:pPr>
            <w:r w:rsidRPr="00FF5AD4">
              <w:rPr>
                <w:sz w:val="20"/>
                <w:szCs w:val="20"/>
                <w:lang w:eastAsia="ro-RO"/>
              </w:rPr>
              <w:t>Î.S. „Radiocomunicații”</w:t>
            </w:r>
          </w:p>
        </w:tc>
        <w:tc>
          <w:tcPr>
            <w:tcW w:w="1134" w:type="dxa"/>
            <w:vAlign w:val="center"/>
          </w:tcPr>
          <w:p w14:paraId="0BBBC86B" w14:textId="77777777" w:rsidR="007C64C0" w:rsidRPr="00FF5AD4" w:rsidRDefault="007C64C0" w:rsidP="007C64C0">
            <w:pPr>
              <w:tabs>
                <w:tab w:val="left" w:pos="450"/>
              </w:tabs>
              <w:jc w:val="center"/>
              <w:rPr>
                <w:sz w:val="20"/>
                <w:szCs w:val="20"/>
              </w:rPr>
            </w:pPr>
            <w:r w:rsidRPr="00FF5AD4">
              <w:rPr>
                <w:sz w:val="20"/>
                <w:szCs w:val="20"/>
              </w:rPr>
              <w:t>-4,5</w:t>
            </w:r>
          </w:p>
        </w:tc>
        <w:tc>
          <w:tcPr>
            <w:tcW w:w="1134" w:type="dxa"/>
            <w:vAlign w:val="center"/>
          </w:tcPr>
          <w:p w14:paraId="3E047488" w14:textId="77777777" w:rsidR="007C64C0" w:rsidRPr="00FF5AD4" w:rsidRDefault="007C64C0" w:rsidP="007C64C0">
            <w:pPr>
              <w:tabs>
                <w:tab w:val="left" w:pos="450"/>
              </w:tabs>
              <w:jc w:val="center"/>
              <w:rPr>
                <w:sz w:val="20"/>
                <w:szCs w:val="20"/>
              </w:rPr>
            </w:pPr>
            <w:r w:rsidRPr="00FF5AD4">
              <w:rPr>
                <w:sz w:val="20"/>
                <w:szCs w:val="20"/>
              </w:rPr>
              <w:t>-8,1</w:t>
            </w:r>
          </w:p>
        </w:tc>
        <w:tc>
          <w:tcPr>
            <w:tcW w:w="1134" w:type="dxa"/>
          </w:tcPr>
          <w:p w14:paraId="4BF76012"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-3,6</w:t>
            </w:r>
          </w:p>
        </w:tc>
      </w:tr>
      <w:tr w:rsidR="007C64C0" w:rsidRPr="00FF5AD4" w14:paraId="5BCBDCBA" w14:textId="77777777" w:rsidTr="004E180D">
        <w:trPr>
          <w:jc w:val="center"/>
        </w:trPr>
        <w:tc>
          <w:tcPr>
            <w:tcW w:w="445" w:type="dxa"/>
          </w:tcPr>
          <w:p w14:paraId="24676523" w14:textId="77777777" w:rsidR="007C64C0" w:rsidRPr="00FF5AD4" w:rsidRDefault="007C64C0" w:rsidP="007C64C0">
            <w:pPr>
              <w:tabs>
                <w:tab w:val="left" w:pos="450"/>
              </w:tabs>
              <w:jc w:val="center"/>
              <w:rPr>
                <w:sz w:val="20"/>
                <w:szCs w:val="20"/>
              </w:rPr>
            </w:pPr>
            <w:r w:rsidRPr="00FF5AD4">
              <w:rPr>
                <w:sz w:val="20"/>
                <w:szCs w:val="20"/>
              </w:rPr>
              <w:t>5.</w:t>
            </w:r>
          </w:p>
        </w:tc>
        <w:tc>
          <w:tcPr>
            <w:tcW w:w="5646" w:type="dxa"/>
          </w:tcPr>
          <w:p w14:paraId="2D9FC210" w14:textId="77777777" w:rsidR="007C64C0" w:rsidRPr="00FF5AD4" w:rsidRDefault="007C64C0" w:rsidP="007C64C0">
            <w:pPr>
              <w:tabs>
                <w:tab w:val="left" w:pos="450"/>
              </w:tabs>
              <w:rPr>
                <w:sz w:val="20"/>
                <w:szCs w:val="20"/>
                <w:lang w:eastAsia="ro-RO"/>
              </w:rPr>
            </w:pPr>
            <w:r w:rsidRPr="00FF5AD4">
              <w:rPr>
                <w:sz w:val="20"/>
                <w:szCs w:val="20"/>
                <w:lang w:eastAsia="ro-RO"/>
              </w:rPr>
              <w:t>Î.S. „Institutul de Cercetări și Amenajări Silvice”</w:t>
            </w:r>
          </w:p>
        </w:tc>
        <w:tc>
          <w:tcPr>
            <w:tcW w:w="1134" w:type="dxa"/>
            <w:vAlign w:val="center"/>
          </w:tcPr>
          <w:p w14:paraId="64E4AB30" w14:textId="77777777" w:rsidR="007C64C0" w:rsidRPr="00FF5AD4" w:rsidRDefault="007C64C0" w:rsidP="007C64C0">
            <w:pPr>
              <w:tabs>
                <w:tab w:val="left" w:pos="450"/>
              </w:tabs>
              <w:jc w:val="center"/>
              <w:rPr>
                <w:sz w:val="20"/>
                <w:szCs w:val="20"/>
              </w:rPr>
            </w:pPr>
            <w:r w:rsidRPr="00FF5AD4">
              <w:rPr>
                <w:sz w:val="20"/>
                <w:szCs w:val="20"/>
              </w:rPr>
              <w:t>+2,2</w:t>
            </w:r>
          </w:p>
        </w:tc>
        <w:tc>
          <w:tcPr>
            <w:tcW w:w="1134" w:type="dxa"/>
            <w:vAlign w:val="center"/>
          </w:tcPr>
          <w:p w14:paraId="3388464D" w14:textId="77777777" w:rsidR="007C64C0" w:rsidRPr="00FF5AD4" w:rsidRDefault="007C64C0" w:rsidP="007C64C0">
            <w:pPr>
              <w:tabs>
                <w:tab w:val="left" w:pos="450"/>
              </w:tabs>
              <w:jc w:val="center"/>
              <w:rPr>
                <w:sz w:val="20"/>
                <w:szCs w:val="20"/>
              </w:rPr>
            </w:pPr>
            <w:r w:rsidRPr="00FF5AD4">
              <w:rPr>
                <w:sz w:val="20"/>
                <w:szCs w:val="20"/>
              </w:rPr>
              <w:t>-3,2</w:t>
            </w:r>
          </w:p>
        </w:tc>
        <w:tc>
          <w:tcPr>
            <w:tcW w:w="1134" w:type="dxa"/>
          </w:tcPr>
          <w:p w14:paraId="0DFDC71A" w14:textId="77777777" w:rsidR="007C64C0" w:rsidRPr="00FF5AD4" w:rsidRDefault="007C64C0" w:rsidP="007C64C0">
            <w:pPr>
              <w:tabs>
                <w:tab w:val="left" w:pos="450"/>
              </w:tabs>
              <w:jc w:val="center"/>
              <w:rPr>
                <w:sz w:val="20"/>
                <w:szCs w:val="20"/>
              </w:rPr>
            </w:pPr>
            <w:r w:rsidRPr="00FF5AD4">
              <w:rPr>
                <w:sz w:val="20"/>
                <w:szCs w:val="20"/>
              </w:rPr>
              <w:t>-5,4</w:t>
            </w:r>
          </w:p>
        </w:tc>
      </w:tr>
      <w:tr w:rsidR="007C64C0" w:rsidRPr="00FF5AD4" w14:paraId="1DBFFB78" w14:textId="77777777" w:rsidTr="004E180D">
        <w:trPr>
          <w:jc w:val="center"/>
        </w:trPr>
        <w:tc>
          <w:tcPr>
            <w:tcW w:w="445" w:type="dxa"/>
          </w:tcPr>
          <w:p w14:paraId="36DFB2D3" w14:textId="77777777" w:rsidR="007C64C0" w:rsidRPr="00FF5AD4" w:rsidRDefault="007C64C0" w:rsidP="007C64C0">
            <w:pPr>
              <w:tabs>
                <w:tab w:val="left" w:pos="450"/>
              </w:tabs>
              <w:jc w:val="center"/>
              <w:rPr>
                <w:sz w:val="20"/>
                <w:szCs w:val="20"/>
              </w:rPr>
            </w:pPr>
            <w:r w:rsidRPr="00FF5AD4">
              <w:rPr>
                <w:sz w:val="20"/>
                <w:szCs w:val="20"/>
              </w:rPr>
              <w:t>6.</w:t>
            </w:r>
          </w:p>
        </w:tc>
        <w:tc>
          <w:tcPr>
            <w:tcW w:w="5646" w:type="dxa"/>
          </w:tcPr>
          <w:p w14:paraId="3EDC07AB" w14:textId="77777777" w:rsidR="007C64C0" w:rsidRPr="00FF5AD4" w:rsidRDefault="007C64C0" w:rsidP="007C64C0">
            <w:pPr>
              <w:tabs>
                <w:tab w:val="left" w:pos="450"/>
              </w:tabs>
              <w:rPr>
                <w:sz w:val="20"/>
                <w:szCs w:val="20"/>
                <w:lang w:eastAsia="ro-RO"/>
              </w:rPr>
            </w:pPr>
            <w:r w:rsidRPr="00FF5AD4">
              <w:rPr>
                <w:sz w:val="20"/>
                <w:szCs w:val="20"/>
                <w:lang w:eastAsia="ro-RO"/>
              </w:rPr>
              <w:t>Î.S. „Combinatul Poligrafic”</w:t>
            </w:r>
          </w:p>
        </w:tc>
        <w:tc>
          <w:tcPr>
            <w:tcW w:w="1134" w:type="dxa"/>
          </w:tcPr>
          <w:p w14:paraId="1A1EFBBF"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-7,0</w:t>
            </w:r>
          </w:p>
        </w:tc>
        <w:tc>
          <w:tcPr>
            <w:tcW w:w="1134" w:type="dxa"/>
          </w:tcPr>
          <w:p w14:paraId="31AC92F3"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-3,0</w:t>
            </w:r>
          </w:p>
        </w:tc>
        <w:tc>
          <w:tcPr>
            <w:tcW w:w="1134" w:type="dxa"/>
          </w:tcPr>
          <w:p w14:paraId="448E2F79"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-4,0</w:t>
            </w:r>
          </w:p>
        </w:tc>
      </w:tr>
      <w:tr w:rsidR="007C64C0" w:rsidRPr="00FF5AD4" w14:paraId="54AC9251" w14:textId="77777777" w:rsidTr="004E180D">
        <w:trPr>
          <w:jc w:val="center"/>
        </w:trPr>
        <w:tc>
          <w:tcPr>
            <w:tcW w:w="445" w:type="dxa"/>
          </w:tcPr>
          <w:p w14:paraId="691EDB25" w14:textId="77777777" w:rsidR="007C64C0" w:rsidRPr="00FF5AD4" w:rsidRDefault="007C64C0" w:rsidP="007C64C0">
            <w:pPr>
              <w:tabs>
                <w:tab w:val="left" w:pos="450"/>
              </w:tabs>
              <w:jc w:val="center"/>
              <w:rPr>
                <w:sz w:val="20"/>
                <w:szCs w:val="20"/>
              </w:rPr>
            </w:pPr>
            <w:r w:rsidRPr="00FF5AD4">
              <w:rPr>
                <w:sz w:val="20"/>
                <w:szCs w:val="20"/>
              </w:rPr>
              <w:t>7.</w:t>
            </w:r>
          </w:p>
        </w:tc>
        <w:tc>
          <w:tcPr>
            <w:tcW w:w="5646" w:type="dxa"/>
          </w:tcPr>
          <w:p w14:paraId="5FCA0F41" w14:textId="77777777" w:rsidR="007C64C0" w:rsidRPr="00FF5AD4" w:rsidRDefault="007C64C0" w:rsidP="007C64C0">
            <w:pPr>
              <w:tabs>
                <w:tab w:val="left" w:pos="450"/>
              </w:tabs>
              <w:rPr>
                <w:sz w:val="20"/>
                <w:szCs w:val="20"/>
                <w:lang w:eastAsia="ro-RO"/>
              </w:rPr>
            </w:pPr>
            <w:r w:rsidRPr="00FF5AD4">
              <w:rPr>
                <w:sz w:val="20"/>
                <w:szCs w:val="20"/>
                <w:lang w:eastAsia="ro-RO"/>
              </w:rPr>
              <w:t>Î.S. „Rusca”</w:t>
            </w:r>
          </w:p>
        </w:tc>
        <w:tc>
          <w:tcPr>
            <w:tcW w:w="1134" w:type="dxa"/>
            <w:vAlign w:val="center"/>
          </w:tcPr>
          <w:p w14:paraId="65B81145" w14:textId="77777777" w:rsidR="007C64C0" w:rsidRPr="00FF5AD4" w:rsidRDefault="007C64C0" w:rsidP="007C64C0">
            <w:pPr>
              <w:tabs>
                <w:tab w:val="left" w:pos="450"/>
              </w:tabs>
              <w:jc w:val="center"/>
              <w:rPr>
                <w:sz w:val="20"/>
                <w:szCs w:val="20"/>
              </w:rPr>
            </w:pPr>
            <w:r w:rsidRPr="00FF5AD4">
              <w:rPr>
                <w:sz w:val="20"/>
                <w:szCs w:val="20"/>
              </w:rPr>
              <w:t>-0,5</w:t>
            </w:r>
          </w:p>
        </w:tc>
        <w:tc>
          <w:tcPr>
            <w:tcW w:w="1134" w:type="dxa"/>
            <w:vAlign w:val="center"/>
          </w:tcPr>
          <w:p w14:paraId="617B6A0B" w14:textId="77777777" w:rsidR="007C64C0" w:rsidRPr="00FF5AD4" w:rsidRDefault="007C64C0" w:rsidP="007C64C0">
            <w:pPr>
              <w:tabs>
                <w:tab w:val="left" w:pos="450"/>
              </w:tabs>
              <w:jc w:val="center"/>
              <w:rPr>
                <w:sz w:val="20"/>
                <w:szCs w:val="20"/>
              </w:rPr>
            </w:pPr>
            <w:r w:rsidRPr="00FF5AD4">
              <w:rPr>
                <w:sz w:val="20"/>
                <w:szCs w:val="20"/>
              </w:rPr>
              <w:t>-1,8</w:t>
            </w:r>
          </w:p>
        </w:tc>
        <w:tc>
          <w:tcPr>
            <w:tcW w:w="1134" w:type="dxa"/>
          </w:tcPr>
          <w:p w14:paraId="56A00A00" w14:textId="77777777" w:rsidR="007C64C0" w:rsidRPr="00FF5AD4" w:rsidRDefault="007C64C0" w:rsidP="007C64C0">
            <w:pPr>
              <w:tabs>
                <w:tab w:val="left" w:pos="450"/>
              </w:tabs>
              <w:jc w:val="center"/>
              <w:rPr>
                <w:rFonts w:eastAsia="Microsoft Sans Serif"/>
                <w:sz w:val="20"/>
                <w:szCs w:val="20"/>
                <w:lang w:eastAsia="ro-RO"/>
              </w:rPr>
            </w:pPr>
            <w:r w:rsidRPr="00FF5AD4">
              <w:rPr>
                <w:rFonts w:eastAsia="Microsoft Sans Serif"/>
                <w:sz w:val="20"/>
                <w:szCs w:val="20"/>
                <w:lang w:eastAsia="ro-RO"/>
              </w:rPr>
              <w:t>-1,3</w:t>
            </w:r>
          </w:p>
        </w:tc>
      </w:tr>
      <w:tr w:rsidR="007C64C0" w:rsidRPr="00FF5AD4" w14:paraId="6DE0B8AB" w14:textId="77777777" w:rsidTr="004E180D">
        <w:trPr>
          <w:trHeight w:val="170"/>
          <w:jc w:val="center"/>
        </w:trPr>
        <w:tc>
          <w:tcPr>
            <w:tcW w:w="445" w:type="dxa"/>
            <w:tcBorders>
              <w:bottom w:val="single" w:sz="4" w:space="0" w:color="auto"/>
            </w:tcBorders>
          </w:tcPr>
          <w:p w14:paraId="7B7611FA" w14:textId="77777777" w:rsidR="007C64C0" w:rsidRPr="00FF5AD4" w:rsidRDefault="007C64C0" w:rsidP="007C64C0">
            <w:pPr>
              <w:tabs>
                <w:tab w:val="left" w:pos="450"/>
              </w:tabs>
              <w:jc w:val="center"/>
              <w:rPr>
                <w:sz w:val="20"/>
                <w:szCs w:val="20"/>
              </w:rPr>
            </w:pPr>
            <w:r w:rsidRPr="00FF5AD4">
              <w:rPr>
                <w:sz w:val="20"/>
                <w:szCs w:val="20"/>
              </w:rPr>
              <w:t>8.</w:t>
            </w:r>
          </w:p>
        </w:tc>
        <w:tc>
          <w:tcPr>
            <w:tcW w:w="5646" w:type="dxa"/>
            <w:tcBorders>
              <w:bottom w:val="single" w:sz="4" w:space="0" w:color="auto"/>
            </w:tcBorders>
          </w:tcPr>
          <w:p w14:paraId="7B9C9AE1" w14:textId="77777777" w:rsidR="007C64C0" w:rsidRPr="00FF5AD4" w:rsidRDefault="007C64C0" w:rsidP="007C64C0">
            <w:pPr>
              <w:tabs>
                <w:tab w:val="left" w:pos="450"/>
              </w:tabs>
              <w:rPr>
                <w:sz w:val="20"/>
                <w:szCs w:val="20"/>
                <w:lang w:eastAsia="ro-RO"/>
              </w:rPr>
            </w:pPr>
            <w:r w:rsidRPr="00FF5AD4">
              <w:rPr>
                <w:sz w:val="20"/>
                <w:szCs w:val="20"/>
                <w:lang w:eastAsia="ro-RO"/>
              </w:rPr>
              <w:t>Î.S. pentru utilizarea spatiului aerian si deservirea traficului aerian „Moldatsa”</w:t>
            </w:r>
          </w:p>
        </w:tc>
        <w:tc>
          <w:tcPr>
            <w:tcW w:w="1134" w:type="dxa"/>
            <w:tcBorders>
              <w:bottom w:val="single" w:sz="4" w:space="0" w:color="auto"/>
            </w:tcBorders>
            <w:vAlign w:val="center"/>
          </w:tcPr>
          <w:p w14:paraId="41EE9BB4" w14:textId="77777777" w:rsidR="007C64C0" w:rsidRPr="00FF5AD4" w:rsidRDefault="007C64C0" w:rsidP="007C64C0">
            <w:pPr>
              <w:tabs>
                <w:tab w:val="left" w:pos="450"/>
              </w:tabs>
              <w:jc w:val="center"/>
              <w:rPr>
                <w:sz w:val="20"/>
                <w:szCs w:val="20"/>
              </w:rPr>
            </w:pPr>
            <w:r w:rsidRPr="00FF5AD4">
              <w:rPr>
                <w:sz w:val="20"/>
                <w:szCs w:val="20"/>
              </w:rPr>
              <w:t>-33,5</w:t>
            </w:r>
          </w:p>
        </w:tc>
        <w:tc>
          <w:tcPr>
            <w:tcW w:w="1134" w:type="dxa"/>
            <w:tcBorders>
              <w:bottom w:val="single" w:sz="4" w:space="0" w:color="auto"/>
            </w:tcBorders>
            <w:vAlign w:val="center"/>
          </w:tcPr>
          <w:p w14:paraId="79D82CDE" w14:textId="77777777" w:rsidR="007C64C0" w:rsidRPr="00FF5AD4" w:rsidRDefault="007C64C0" w:rsidP="007C64C0">
            <w:pPr>
              <w:tabs>
                <w:tab w:val="left" w:pos="450"/>
              </w:tabs>
              <w:jc w:val="center"/>
              <w:rPr>
                <w:sz w:val="20"/>
                <w:szCs w:val="20"/>
              </w:rPr>
            </w:pPr>
            <w:r w:rsidRPr="00FF5AD4">
              <w:rPr>
                <w:sz w:val="20"/>
                <w:szCs w:val="20"/>
              </w:rPr>
              <w:t>-1,6</w:t>
            </w:r>
          </w:p>
        </w:tc>
        <w:tc>
          <w:tcPr>
            <w:tcW w:w="1134" w:type="dxa"/>
            <w:tcBorders>
              <w:bottom w:val="single" w:sz="4" w:space="0" w:color="auto"/>
            </w:tcBorders>
            <w:vAlign w:val="center"/>
          </w:tcPr>
          <w:p w14:paraId="753E30BD" w14:textId="77777777" w:rsidR="007C64C0" w:rsidRPr="00FF5AD4" w:rsidRDefault="007C64C0" w:rsidP="007C64C0">
            <w:pPr>
              <w:tabs>
                <w:tab w:val="left" w:pos="450"/>
              </w:tabs>
              <w:jc w:val="center"/>
              <w:rPr>
                <w:sz w:val="20"/>
                <w:szCs w:val="20"/>
              </w:rPr>
            </w:pPr>
            <w:r w:rsidRPr="00FF5AD4">
              <w:rPr>
                <w:sz w:val="20"/>
                <w:szCs w:val="20"/>
              </w:rPr>
              <w:t>-31,9</w:t>
            </w:r>
          </w:p>
        </w:tc>
      </w:tr>
      <w:tr w:rsidR="007C64C0" w:rsidRPr="00FF5AD4" w14:paraId="49EBA519" w14:textId="77777777" w:rsidTr="004E180D">
        <w:trPr>
          <w:trHeight w:val="170"/>
          <w:jc w:val="center"/>
        </w:trPr>
        <w:tc>
          <w:tcPr>
            <w:tcW w:w="445" w:type="dxa"/>
            <w:tcBorders>
              <w:top w:val="single" w:sz="4" w:space="0" w:color="auto"/>
              <w:left w:val="single" w:sz="4" w:space="0" w:color="auto"/>
              <w:bottom w:val="single" w:sz="4" w:space="0" w:color="auto"/>
              <w:right w:val="single" w:sz="4" w:space="0" w:color="auto"/>
            </w:tcBorders>
          </w:tcPr>
          <w:p w14:paraId="61197B9E" w14:textId="77777777" w:rsidR="007C64C0" w:rsidRPr="00FF5AD4" w:rsidRDefault="007C64C0" w:rsidP="007C64C0">
            <w:pPr>
              <w:tabs>
                <w:tab w:val="left" w:pos="450"/>
              </w:tabs>
              <w:jc w:val="center"/>
              <w:rPr>
                <w:sz w:val="20"/>
                <w:szCs w:val="20"/>
              </w:rPr>
            </w:pPr>
            <w:r w:rsidRPr="00FF5AD4">
              <w:rPr>
                <w:sz w:val="20"/>
                <w:szCs w:val="20"/>
              </w:rPr>
              <w:t>9.</w:t>
            </w:r>
          </w:p>
        </w:tc>
        <w:tc>
          <w:tcPr>
            <w:tcW w:w="5646" w:type="dxa"/>
            <w:tcBorders>
              <w:top w:val="single" w:sz="4" w:space="0" w:color="auto"/>
              <w:left w:val="single" w:sz="4" w:space="0" w:color="auto"/>
              <w:bottom w:val="single" w:sz="4" w:space="0" w:color="auto"/>
              <w:right w:val="single" w:sz="4" w:space="0" w:color="auto"/>
            </w:tcBorders>
          </w:tcPr>
          <w:p w14:paraId="29A85436" w14:textId="77777777" w:rsidR="007C64C0" w:rsidRPr="00FF5AD4" w:rsidRDefault="007C64C0" w:rsidP="007C64C0">
            <w:pPr>
              <w:tabs>
                <w:tab w:val="left" w:pos="450"/>
              </w:tabs>
              <w:rPr>
                <w:sz w:val="20"/>
                <w:szCs w:val="20"/>
                <w:lang w:eastAsia="ro-RO"/>
              </w:rPr>
            </w:pPr>
            <w:r w:rsidRPr="00FF5AD4">
              <w:rPr>
                <w:sz w:val="20"/>
                <w:szCs w:val="20"/>
                <w:lang w:eastAsia="ro-RO"/>
              </w:rPr>
              <w:t>Î.S. Expediția Hidro-Geologică din Moldova „EHGEOM”</w:t>
            </w:r>
            <w:r w:rsidRPr="00FF5AD4">
              <w:rPr>
                <w:sz w:val="20"/>
                <w:szCs w:val="20"/>
                <w:lang w:eastAsia="ro-RO"/>
              </w:rPr>
              <w:tab/>
            </w:r>
          </w:p>
        </w:tc>
        <w:tc>
          <w:tcPr>
            <w:tcW w:w="1134" w:type="dxa"/>
            <w:tcBorders>
              <w:top w:val="single" w:sz="4" w:space="0" w:color="auto"/>
              <w:left w:val="single" w:sz="4" w:space="0" w:color="auto"/>
              <w:bottom w:val="single" w:sz="4" w:space="0" w:color="auto"/>
              <w:right w:val="single" w:sz="4" w:space="0" w:color="auto"/>
            </w:tcBorders>
            <w:vAlign w:val="center"/>
          </w:tcPr>
          <w:p w14:paraId="39B3601A" w14:textId="77777777" w:rsidR="007C64C0" w:rsidRPr="00FF5AD4" w:rsidRDefault="007C64C0" w:rsidP="007C64C0">
            <w:pPr>
              <w:tabs>
                <w:tab w:val="left" w:pos="450"/>
              </w:tabs>
              <w:jc w:val="center"/>
              <w:rPr>
                <w:sz w:val="20"/>
                <w:szCs w:val="20"/>
              </w:rPr>
            </w:pPr>
            <w:r w:rsidRPr="00FF5AD4">
              <w:rPr>
                <w:sz w:val="20"/>
                <w:szCs w:val="20"/>
              </w:rPr>
              <w:t>+0,7</w:t>
            </w:r>
          </w:p>
        </w:tc>
        <w:tc>
          <w:tcPr>
            <w:tcW w:w="1134" w:type="dxa"/>
            <w:tcBorders>
              <w:top w:val="single" w:sz="4" w:space="0" w:color="auto"/>
              <w:left w:val="single" w:sz="4" w:space="0" w:color="auto"/>
              <w:bottom w:val="single" w:sz="4" w:space="0" w:color="auto"/>
              <w:right w:val="single" w:sz="4" w:space="0" w:color="auto"/>
            </w:tcBorders>
            <w:vAlign w:val="center"/>
          </w:tcPr>
          <w:p w14:paraId="317AA009" w14:textId="77777777" w:rsidR="007C64C0" w:rsidRPr="00FF5AD4" w:rsidRDefault="007C64C0" w:rsidP="007C64C0">
            <w:pPr>
              <w:tabs>
                <w:tab w:val="left" w:pos="450"/>
              </w:tabs>
              <w:jc w:val="center"/>
              <w:rPr>
                <w:sz w:val="20"/>
                <w:szCs w:val="20"/>
              </w:rPr>
            </w:pPr>
            <w:r w:rsidRPr="00FF5AD4">
              <w:rPr>
                <w:sz w:val="20"/>
                <w:szCs w:val="20"/>
              </w:rPr>
              <w:t>-1,6</w:t>
            </w:r>
          </w:p>
        </w:tc>
        <w:tc>
          <w:tcPr>
            <w:tcW w:w="1134" w:type="dxa"/>
            <w:tcBorders>
              <w:top w:val="single" w:sz="4" w:space="0" w:color="auto"/>
              <w:left w:val="single" w:sz="4" w:space="0" w:color="auto"/>
              <w:bottom w:val="single" w:sz="4" w:space="0" w:color="auto"/>
              <w:right w:val="single" w:sz="4" w:space="0" w:color="auto"/>
            </w:tcBorders>
          </w:tcPr>
          <w:p w14:paraId="485A43E6" w14:textId="77777777" w:rsidR="007C64C0" w:rsidRPr="00FF5AD4" w:rsidRDefault="007C64C0" w:rsidP="007C64C0">
            <w:pPr>
              <w:tabs>
                <w:tab w:val="left" w:pos="450"/>
              </w:tabs>
              <w:jc w:val="center"/>
              <w:rPr>
                <w:sz w:val="20"/>
                <w:szCs w:val="20"/>
              </w:rPr>
            </w:pPr>
            <w:r w:rsidRPr="00FF5AD4">
              <w:rPr>
                <w:sz w:val="20"/>
                <w:szCs w:val="20"/>
              </w:rPr>
              <w:t>-2,4</w:t>
            </w:r>
          </w:p>
        </w:tc>
      </w:tr>
    </w:tbl>
    <w:p w14:paraId="0A3D8DC0" w14:textId="77777777" w:rsidR="00C75F12" w:rsidRPr="00FF5AD4" w:rsidRDefault="00C75F12" w:rsidP="00C736BF">
      <w:pPr>
        <w:pStyle w:val="Bodytext20"/>
        <w:shd w:val="clear" w:color="auto" w:fill="auto"/>
        <w:spacing w:line="276" w:lineRule="auto"/>
        <w:ind w:firstLine="567"/>
        <w:rPr>
          <w:rFonts w:ascii="Times New Roman" w:eastAsia="Microsoft Sans Serif" w:hAnsi="Times New Roman" w:cs="Times New Roman"/>
          <w:b/>
          <w:i/>
          <w:color w:val="000000"/>
          <w:sz w:val="28"/>
          <w:szCs w:val="28"/>
          <w:lang w:val="ro-RO" w:eastAsia="ro-RO" w:bidi="ro-RO"/>
        </w:rPr>
      </w:pPr>
    </w:p>
    <w:p w14:paraId="0EC2D718" w14:textId="7BF18769" w:rsidR="00C736BF" w:rsidRPr="00FF5AD4" w:rsidRDefault="00746C15" w:rsidP="00C736BF">
      <w:pPr>
        <w:pStyle w:val="Bodytext20"/>
        <w:shd w:val="clear" w:color="auto" w:fill="auto"/>
        <w:spacing w:line="276" w:lineRule="auto"/>
        <w:ind w:firstLine="567"/>
        <w:rPr>
          <w:rFonts w:ascii="Times New Roman" w:eastAsia="Microsoft Sans Serif" w:hAnsi="Times New Roman" w:cs="Times New Roman"/>
          <w:color w:val="000000"/>
          <w:sz w:val="28"/>
          <w:szCs w:val="28"/>
          <w:lang w:val="ro-RO" w:eastAsia="ro-RO" w:bidi="ro-RO"/>
        </w:rPr>
      </w:pPr>
      <w:r w:rsidRPr="00FF5AD4">
        <w:rPr>
          <w:rFonts w:ascii="Times New Roman" w:eastAsia="Microsoft Sans Serif" w:hAnsi="Times New Roman" w:cs="Times New Roman"/>
          <w:b/>
          <w:i/>
          <w:color w:val="000000"/>
          <w:sz w:val="28"/>
          <w:szCs w:val="28"/>
          <w:lang w:val="ro-RO" w:eastAsia="ro-RO" w:bidi="ro-RO"/>
        </w:rPr>
        <w:t>Societățile comerciale</w:t>
      </w:r>
      <w:r w:rsidRPr="00FF5AD4">
        <w:rPr>
          <w:rFonts w:ascii="Times New Roman" w:eastAsia="Microsoft Sans Serif" w:hAnsi="Times New Roman" w:cs="Times New Roman"/>
          <w:color w:val="000000"/>
          <w:sz w:val="28"/>
          <w:szCs w:val="28"/>
          <w:lang w:val="ro-RO" w:eastAsia="ro-RO" w:bidi="ro-RO"/>
        </w:rPr>
        <w:t xml:space="preserve">, </w:t>
      </w:r>
      <w:r w:rsidR="00C736BF" w:rsidRPr="00FF5AD4">
        <w:rPr>
          <w:rFonts w:ascii="Times New Roman" w:eastAsia="Microsoft Sans Serif" w:hAnsi="Times New Roman" w:cs="Times New Roman"/>
          <w:i/>
          <w:color w:val="000000"/>
          <w:sz w:val="28"/>
          <w:szCs w:val="28"/>
          <w:lang w:val="ro-RO" w:eastAsia="ro-RO" w:bidi="ro-RO"/>
        </w:rPr>
        <w:t>în semestrul I al anului 202</w:t>
      </w:r>
      <w:r w:rsidR="001211C2" w:rsidRPr="00FF5AD4">
        <w:rPr>
          <w:rFonts w:ascii="Times New Roman" w:eastAsia="Microsoft Sans Serif" w:hAnsi="Times New Roman" w:cs="Times New Roman"/>
          <w:i/>
          <w:color w:val="000000"/>
          <w:sz w:val="28"/>
          <w:szCs w:val="28"/>
          <w:lang w:val="ro-RO" w:eastAsia="ro-RO" w:bidi="ro-RO"/>
        </w:rPr>
        <w:t>3</w:t>
      </w:r>
      <w:r w:rsidR="00C736BF" w:rsidRPr="00FF5AD4">
        <w:rPr>
          <w:rFonts w:ascii="Times New Roman" w:eastAsia="Microsoft Sans Serif" w:hAnsi="Times New Roman" w:cs="Times New Roman"/>
          <w:color w:val="000000"/>
          <w:sz w:val="28"/>
          <w:szCs w:val="28"/>
          <w:lang w:val="ro-RO" w:eastAsia="ro-RO" w:bidi="ro-RO"/>
        </w:rPr>
        <w:t xml:space="preserve">, au obținut per total profit net în mărime </w:t>
      </w:r>
      <w:r w:rsidR="001211C2" w:rsidRPr="00FF5AD4">
        <w:rPr>
          <w:rFonts w:ascii="Times New Roman" w:eastAsia="Microsoft Sans Serif" w:hAnsi="Times New Roman" w:cs="Times New Roman"/>
          <w:sz w:val="28"/>
          <w:szCs w:val="28"/>
          <w:lang w:val="ro-RO" w:eastAsia="ro-RO" w:bidi="ro-RO"/>
        </w:rPr>
        <w:t xml:space="preserve">de </w:t>
      </w:r>
      <w:r w:rsidR="001211C2" w:rsidRPr="00FF5AD4">
        <w:rPr>
          <w:rFonts w:ascii="Times New Roman" w:eastAsia="Microsoft Sans Serif" w:hAnsi="Times New Roman" w:cs="Times New Roman"/>
          <w:sz w:val="28"/>
          <w:szCs w:val="28"/>
          <w:lang w:eastAsia="ro-RO" w:bidi="ro-RO"/>
        </w:rPr>
        <w:t>62,9</w:t>
      </w:r>
      <w:r w:rsidR="001211C2" w:rsidRPr="00FF5AD4">
        <w:rPr>
          <w:rFonts w:ascii="Times New Roman" w:eastAsia="Microsoft Sans Serif" w:hAnsi="Times New Roman" w:cs="Times New Roman"/>
          <w:sz w:val="28"/>
          <w:szCs w:val="28"/>
          <w:lang w:val="ro-RO" w:eastAsia="ro-RO" w:bidi="ro-RO"/>
        </w:rPr>
        <w:t xml:space="preserve"> mil. lei sau cu 450,7 mil. lei mai mai puțin față de semestrul I, 2022.</w:t>
      </w:r>
      <w:r w:rsidR="00C736BF" w:rsidRPr="00FF5AD4">
        <w:rPr>
          <w:rFonts w:ascii="Times New Roman" w:eastAsia="Microsoft Sans Serif" w:hAnsi="Times New Roman" w:cs="Times New Roman"/>
          <w:color w:val="000000"/>
          <w:sz w:val="28"/>
          <w:szCs w:val="28"/>
          <w:lang w:val="ro-RO" w:eastAsia="ro-RO" w:bidi="ro-RO"/>
        </w:rPr>
        <w:t xml:space="preserve"> </w:t>
      </w:r>
    </w:p>
    <w:p w14:paraId="076AB4B8" w14:textId="77777777" w:rsidR="000A11F1" w:rsidRPr="00FF5AD4" w:rsidRDefault="000A11F1" w:rsidP="000A11F1">
      <w:pPr>
        <w:widowControl w:val="0"/>
        <w:tabs>
          <w:tab w:val="left" w:pos="450"/>
        </w:tabs>
        <w:spacing w:line="276" w:lineRule="auto"/>
        <w:ind w:firstLine="567"/>
        <w:jc w:val="both"/>
        <w:rPr>
          <w:rFonts w:eastAsia="Microsoft Sans Serif"/>
          <w:sz w:val="28"/>
          <w:szCs w:val="28"/>
          <w:lang w:eastAsia="ro-RO" w:bidi="ro-RO"/>
        </w:rPr>
      </w:pPr>
      <w:r w:rsidRPr="00FF5AD4">
        <w:rPr>
          <w:rFonts w:eastAsia="Microsoft Sans Serif"/>
          <w:b/>
          <w:i/>
          <w:sz w:val="28"/>
          <w:szCs w:val="28"/>
          <w:lang w:eastAsia="ro-RO" w:bidi="ro-RO"/>
        </w:rPr>
        <w:t>Cel mai mare</w:t>
      </w:r>
      <w:r w:rsidRPr="00FF5AD4">
        <w:rPr>
          <w:rFonts w:eastAsia="Microsoft Sans Serif"/>
          <w:i/>
          <w:sz w:val="28"/>
          <w:szCs w:val="28"/>
          <w:lang w:eastAsia="ro-RO" w:bidi="ro-RO"/>
        </w:rPr>
        <w:t xml:space="preserve"> profit</w:t>
      </w:r>
      <w:r w:rsidRPr="00FF5AD4">
        <w:rPr>
          <w:rFonts w:eastAsia="Microsoft Sans Serif"/>
          <w:sz w:val="28"/>
          <w:szCs w:val="28"/>
          <w:lang w:eastAsia="ro-RO" w:bidi="ro-RO"/>
        </w:rPr>
        <w:t xml:space="preserve"> obținut în perioada respectivă se înregistrează la S.A. „Furnizarea Energiei Electrice Nord”, S.A. „Loteria Națională a Moldovei”, S.A. „Moldtelecom”, S.A. „RED-Nord”, S.A. Centrul Internațional de Expoziții ,,Moldexpo”, S.A. „Drumuri Soroca” și S.A. ,,Barza Albă”.</w:t>
      </w:r>
    </w:p>
    <w:p w14:paraId="66DE8C3B" w14:textId="2DC92268" w:rsidR="00711300" w:rsidRPr="00FF5AD4" w:rsidRDefault="000A11F1" w:rsidP="000A11F1">
      <w:pPr>
        <w:widowControl w:val="0"/>
        <w:spacing w:line="276" w:lineRule="auto"/>
        <w:ind w:firstLine="567"/>
        <w:jc w:val="both"/>
        <w:rPr>
          <w:sz w:val="28"/>
          <w:szCs w:val="28"/>
        </w:rPr>
      </w:pPr>
      <w:r w:rsidRPr="00FF5AD4">
        <w:rPr>
          <w:rFonts w:eastAsia="Microsoft Sans Serif"/>
          <w:b/>
          <w:i/>
          <w:sz w:val="28"/>
          <w:szCs w:val="28"/>
          <w:lang w:eastAsia="ro-RO" w:bidi="ro-RO"/>
        </w:rPr>
        <w:t>Cele mai considerabile pierderi</w:t>
      </w:r>
      <w:r w:rsidRPr="00FF5AD4">
        <w:rPr>
          <w:rFonts w:eastAsia="Microsoft Sans Serif"/>
          <w:sz w:val="28"/>
          <w:szCs w:val="28"/>
          <w:lang w:eastAsia="ro-RO" w:bidi="ro-RO"/>
        </w:rPr>
        <w:t xml:space="preserve"> au fost generate de S.A. ,,EnergoCom”, S.A „Termoelectrica”, S.A.„Metalferos”, </w:t>
      </w:r>
      <w:r w:rsidRPr="00FF5AD4">
        <w:rPr>
          <w:sz w:val="28"/>
          <w:szCs w:val="28"/>
          <w:lang w:eastAsia="ro-RO" w:bidi="ro-RO"/>
        </w:rPr>
        <w:t>S.A. „Arena Națională”.</w:t>
      </w:r>
      <w:r w:rsidR="00616B29" w:rsidRPr="00FF5AD4">
        <w:rPr>
          <w:sz w:val="28"/>
          <w:szCs w:val="28"/>
        </w:rPr>
        <w:t xml:space="preserve">                                               </w:t>
      </w:r>
    </w:p>
    <w:p w14:paraId="02B69BF6" w14:textId="29592176" w:rsidR="00711300" w:rsidRPr="00FF5AD4" w:rsidRDefault="00711300" w:rsidP="00711300">
      <w:pPr>
        <w:spacing w:line="360" w:lineRule="exact"/>
        <w:ind w:firstLine="567"/>
        <w:jc w:val="right"/>
        <w:rPr>
          <w:sz w:val="20"/>
          <w:szCs w:val="20"/>
        </w:rPr>
      </w:pPr>
      <w:r w:rsidRPr="00FF5AD4">
        <w:rPr>
          <w:sz w:val="20"/>
          <w:szCs w:val="20"/>
        </w:rPr>
        <w:lastRenderedPageBreak/>
        <w:t xml:space="preserve">Tabelul </w:t>
      </w:r>
      <w:r w:rsidR="00C5476E" w:rsidRPr="00FF5AD4">
        <w:rPr>
          <w:sz w:val="20"/>
          <w:szCs w:val="20"/>
        </w:rPr>
        <w:t>7</w:t>
      </w:r>
    </w:p>
    <w:p w14:paraId="3289EEC1" w14:textId="77777777" w:rsidR="00711300" w:rsidRPr="00FF5AD4" w:rsidRDefault="00711300" w:rsidP="00711300">
      <w:pPr>
        <w:tabs>
          <w:tab w:val="left" w:leader="underscore" w:pos="594"/>
          <w:tab w:val="left" w:leader="underscore" w:pos="1760"/>
          <w:tab w:val="left" w:leader="underscore" w:pos="8968"/>
        </w:tabs>
        <w:spacing w:line="256" w:lineRule="exact"/>
        <w:jc w:val="center"/>
        <w:rPr>
          <w:b/>
          <w:bCs/>
          <w:iCs/>
        </w:rPr>
      </w:pPr>
      <w:r w:rsidRPr="00FF5AD4">
        <w:rPr>
          <w:b/>
          <w:bCs/>
          <w:iCs/>
        </w:rPr>
        <w:t xml:space="preserve">Societățile comerciale cu cele mai mari profituri și </w:t>
      </w:r>
    </w:p>
    <w:p w14:paraId="70993968" w14:textId="3C252DA7" w:rsidR="00711300" w:rsidRPr="00FF5AD4" w:rsidRDefault="00711300" w:rsidP="00711300">
      <w:pPr>
        <w:tabs>
          <w:tab w:val="left" w:leader="underscore" w:pos="594"/>
          <w:tab w:val="left" w:leader="underscore" w:pos="1760"/>
          <w:tab w:val="left" w:leader="underscore" w:pos="8968"/>
        </w:tabs>
        <w:spacing w:line="256" w:lineRule="exact"/>
        <w:jc w:val="center"/>
        <w:rPr>
          <w:b/>
          <w:bCs/>
          <w:iCs/>
        </w:rPr>
      </w:pPr>
      <w:r w:rsidRPr="00FF5AD4">
        <w:rPr>
          <w:b/>
          <w:bCs/>
          <w:iCs/>
        </w:rPr>
        <w:t xml:space="preserve">cele mai mari pierderi obținute în semestrul I al </w:t>
      </w:r>
      <w:r w:rsidR="00DA61C9" w:rsidRPr="00FF5AD4">
        <w:rPr>
          <w:b/>
          <w:bCs/>
          <w:iCs/>
        </w:rPr>
        <w:t>al anului 202</w:t>
      </w:r>
      <w:r w:rsidR="0074055F" w:rsidRPr="00FF5AD4">
        <w:rPr>
          <w:b/>
          <w:bCs/>
          <w:iCs/>
        </w:rPr>
        <w:t>3</w:t>
      </w:r>
      <w:r w:rsidR="00DA61C9" w:rsidRPr="00FF5AD4">
        <w:rPr>
          <w:b/>
          <w:bCs/>
          <w:iCs/>
        </w:rPr>
        <w:t xml:space="preserve"> </w:t>
      </w:r>
    </w:p>
    <w:p w14:paraId="58CF30E5" w14:textId="668D7243" w:rsidR="004F78B2" w:rsidRPr="00FF5AD4" w:rsidRDefault="00A605D9" w:rsidP="00A605D9">
      <w:pPr>
        <w:tabs>
          <w:tab w:val="left" w:leader="underscore" w:pos="594"/>
          <w:tab w:val="left" w:leader="underscore" w:pos="1760"/>
          <w:tab w:val="left" w:leader="underscore" w:pos="8968"/>
        </w:tabs>
        <w:spacing w:line="256" w:lineRule="exact"/>
        <w:jc w:val="right"/>
        <w:rPr>
          <w:bCs/>
          <w:iCs/>
          <w:sz w:val="22"/>
          <w:szCs w:val="22"/>
        </w:rPr>
      </w:pPr>
      <w:r w:rsidRPr="00FF5AD4">
        <w:rPr>
          <w:bCs/>
          <w:i/>
          <w:iCs/>
          <w:sz w:val="22"/>
          <w:szCs w:val="22"/>
        </w:rPr>
        <w:t>mil. lei</w:t>
      </w:r>
    </w:p>
    <w:tbl>
      <w:tblPr>
        <w:tblStyle w:val="TableGrid21"/>
        <w:tblW w:w="9493" w:type="dxa"/>
        <w:jc w:val="center"/>
        <w:tblLayout w:type="fixed"/>
        <w:tblLook w:val="04A0" w:firstRow="1" w:lastRow="0" w:firstColumn="1" w:lastColumn="0" w:noHBand="0" w:noVBand="1"/>
      </w:tblPr>
      <w:tblGrid>
        <w:gridCol w:w="421"/>
        <w:gridCol w:w="3969"/>
        <w:gridCol w:w="1843"/>
        <w:gridCol w:w="1843"/>
        <w:gridCol w:w="1417"/>
      </w:tblGrid>
      <w:tr w:rsidR="0074055F" w:rsidRPr="00FF5AD4" w14:paraId="13FA3CAA" w14:textId="77777777" w:rsidTr="004E180D">
        <w:trPr>
          <w:tblHeader/>
          <w:jc w:val="center"/>
        </w:trPr>
        <w:tc>
          <w:tcPr>
            <w:tcW w:w="421" w:type="dxa"/>
          </w:tcPr>
          <w:p w14:paraId="63718310" w14:textId="77777777" w:rsidR="0074055F" w:rsidRPr="00FF5AD4" w:rsidRDefault="0074055F" w:rsidP="0074055F">
            <w:pPr>
              <w:tabs>
                <w:tab w:val="left" w:pos="450"/>
              </w:tabs>
              <w:spacing w:line="360" w:lineRule="exact"/>
              <w:ind w:right="-112"/>
              <w:jc w:val="center"/>
              <w:rPr>
                <w:rFonts w:ascii="Microsoft Sans Serif" w:eastAsia="Microsoft Sans Serif" w:hAnsi="Microsoft Sans Serif" w:cs="Microsoft Sans Serif"/>
                <w:b/>
                <w:sz w:val="20"/>
                <w:szCs w:val="20"/>
                <w:lang w:eastAsia="ro-RO"/>
              </w:rPr>
            </w:pPr>
            <w:r w:rsidRPr="00FF5AD4">
              <w:rPr>
                <w:rFonts w:ascii="Microsoft Sans Serif" w:eastAsia="Microsoft Sans Serif" w:hAnsi="Microsoft Sans Serif" w:cs="Microsoft Sans Serif"/>
                <w:b/>
                <w:sz w:val="20"/>
                <w:szCs w:val="20"/>
                <w:lang w:eastAsia="ro-RO"/>
              </w:rPr>
              <w:t>Nr.</w:t>
            </w:r>
          </w:p>
        </w:tc>
        <w:tc>
          <w:tcPr>
            <w:tcW w:w="3969" w:type="dxa"/>
          </w:tcPr>
          <w:p w14:paraId="14BDE32B" w14:textId="77777777" w:rsidR="0074055F" w:rsidRPr="00FF5AD4" w:rsidRDefault="0074055F" w:rsidP="0074055F">
            <w:pPr>
              <w:tabs>
                <w:tab w:val="left" w:pos="450"/>
              </w:tabs>
              <w:spacing w:line="360" w:lineRule="exact"/>
              <w:jc w:val="center"/>
              <w:rPr>
                <w:rFonts w:ascii="Microsoft Sans Serif" w:eastAsia="Microsoft Sans Serif" w:hAnsi="Microsoft Sans Serif" w:cs="Microsoft Sans Serif"/>
                <w:lang w:eastAsia="ro-RO"/>
              </w:rPr>
            </w:pPr>
            <w:r w:rsidRPr="00FF5AD4">
              <w:rPr>
                <w:rFonts w:eastAsia="Microsoft Sans Serif"/>
                <w:b/>
                <w:i/>
                <w:iCs/>
                <w:sz w:val="20"/>
                <w:szCs w:val="20"/>
                <w:lang w:eastAsia="ro-RO"/>
              </w:rPr>
              <w:t>Denumirea agentului economic</w:t>
            </w:r>
          </w:p>
        </w:tc>
        <w:tc>
          <w:tcPr>
            <w:tcW w:w="1843" w:type="dxa"/>
          </w:tcPr>
          <w:p w14:paraId="53C0A0BE" w14:textId="77777777" w:rsidR="0074055F" w:rsidRPr="00FF5AD4" w:rsidRDefault="0074055F" w:rsidP="0074055F">
            <w:pPr>
              <w:tabs>
                <w:tab w:val="left" w:pos="450"/>
              </w:tabs>
              <w:jc w:val="center"/>
              <w:rPr>
                <w:b/>
                <w:sz w:val="20"/>
                <w:szCs w:val="20"/>
              </w:rPr>
            </w:pPr>
            <w:r w:rsidRPr="00FF5AD4">
              <w:rPr>
                <w:b/>
                <w:sz w:val="20"/>
                <w:szCs w:val="20"/>
              </w:rPr>
              <w:t>Semestrul I, 2022, mil. lei</w:t>
            </w:r>
          </w:p>
        </w:tc>
        <w:tc>
          <w:tcPr>
            <w:tcW w:w="1843" w:type="dxa"/>
          </w:tcPr>
          <w:p w14:paraId="1FE374BD" w14:textId="77777777" w:rsidR="0074055F" w:rsidRPr="00FF5AD4" w:rsidRDefault="0074055F" w:rsidP="0074055F">
            <w:pPr>
              <w:tabs>
                <w:tab w:val="left" w:pos="450"/>
              </w:tabs>
              <w:jc w:val="center"/>
              <w:rPr>
                <w:b/>
                <w:sz w:val="20"/>
                <w:szCs w:val="20"/>
              </w:rPr>
            </w:pPr>
            <w:r w:rsidRPr="00FF5AD4">
              <w:rPr>
                <w:b/>
                <w:sz w:val="20"/>
                <w:szCs w:val="20"/>
              </w:rPr>
              <w:t>Semestrul I, 2023, mil. lei</w:t>
            </w:r>
          </w:p>
        </w:tc>
        <w:tc>
          <w:tcPr>
            <w:tcW w:w="1417" w:type="dxa"/>
          </w:tcPr>
          <w:p w14:paraId="740236B9" w14:textId="77777777" w:rsidR="0074055F" w:rsidRPr="00FF5AD4" w:rsidRDefault="0074055F" w:rsidP="0074055F">
            <w:pPr>
              <w:tabs>
                <w:tab w:val="left" w:pos="450"/>
              </w:tabs>
              <w:jc w:val="center"/>
              <w:rPr>
                <w:b/>
                <w:sz w:val="20"/>
                <w:szCs w:val="20"/>
              </w:rPr>
            </w:pPr>
            <w:r w:rsidRPr="00FF5AD4">
              <w:rPr>
                <w:b/>
                <w:iCs/>
                <w:sz w:val="20"/>
                <w:szCs w:val="20"/>
              </w:rPr>
              <w:t>Abaterea, +/- mil. lei</w:t>
            </w:r>
          </w:p>
        </w:tc>
      </w:tr>
      <w:tr w:rsidR="0074055F" w:rsidRPr="00FF5AD4" w14:paraId="47256CC1" w14:textId="77777777" w:rsidTr="004E180D">
        <w:trPr>
          <w:jc w:val="center"/>
        </w:trPr>
        <w:tc>
          <w:tcPr>
            <w:tcW w:w="421" w:type="dxa"/>
          </w:tcPr>
          <w:p w14:paraId="01F5F724" w14:textId="77777777" w:rsidR="0074055F" w:rsidRPr="00FF5AD4" w:rsidRDefault="0074055F" w:rsidP="0074055F">
            <w:pPr>
              <w:tabs>
                <w:tab w:val="left" w:pos="450"/>
              </w:tabs>
              <w:jc w:val="center"/>
              <w:rPr>
                <w:sz w:val="20"/>
                <w:szCs w:val="20"/>
              </w:rPr>
            </w:pPr>
          </w:p>
        </w:tc>
        <w:tc>
          <w:tcPr>
            <w:tcW w:w="3969" w:type="dxa"/>
          </w:tcPr>
          <w:p w14:paraId="5416C817" w14:textId="77777777" w:rsidR="0074055F" w:rsidRPr="00FF5AD4" w:rsidRDefault="0074055F" w:rsidP="0074055F">
            <w:pPr>
              <w:tabs>
                <w:tab w:val="left" w:pos="450"/>
              </w:tabs>
              <w:rPr>
                <w:b/>
                <w:i/>
                <w:sz w:val="20"/>
                <w:szCs w:val="20"/>
              </w:rPr>
            </w:pPr>
            <w:r w:rsidRPr="00FF5AD4">
              <w:rPr>
                <w:b/>
                <w:i/>
                <w:sz w:val="20"/>
                <w:szCs w:val="20"/>
              </w:rPr>
              <w:t>Profit:</w:t>
            </w:r>
          </w:p>
        </w:tc>
        <w:tc>
          <w:tcPr>
            <w:tcW w:w="1843" w:type="dxa"/>
          </w:tcPr>
          <w:p w14:paraId="0906F40D" w14:textId="77777777" w:rsidR="0074055F" w:rsidRPr="00FF5AD4" w:rsidRDefault="0074055F" w:rsidP="0074055F">
            <w:pPr>
              <w:tabs>
                <w:tab w:val="left" w:pos="450"/>
              </w:tabs>
              <w:jc w:val="center"/>
              <w:rPr>
                <w:sz w:val="20"/>
                <w:szCs w:val="20"/>
              </w:rPr>
            </w:pPr>
          </w:p>
        </w:tc>
        <w:tc>
          <w:tcPr>
            <w:tcW w:w="1843" w:type="dxa"/>
          </w:tcPr>
          <w:p w14:paraId="6ACD4B18" w14:textId="77777777" w:rsidR="0074055F" w:rsidRPr="00FF5AD4" w:rsidRDefault="0074055F" w:rsidP="0074055F">
            <w:pPr>
              <w:tabs>
                <w:tab w:val="left" w:pos="450"/>
              </w:tabs>
              <w:jc w:val="center"/>
              <w:rPr>
                <w:sz w:val="20"/>
                <w:szCs w:val="20"/>
              </w:rPr>
            </w:pPr>
          </w:p>
        </w:tc>
        <w:tc>
          <w:tcPr>
            <w:tcW w:w="1417" w:type="dxa"/>
          </w:tcPr>
          <w:p w14:paraId="60C6D6A5" w14:textId="77777777" w:rsidR="0074055F" w:rsidRPr="00FF5AD4" w:rsidRDefault="0074055F" w:rsidP="0074055F">
            <w:pPr>
              <w:tabs>
                <w:tab w:val="left" w:pos="450"/>
              </w:tabs>
              <w:jc w:val="center"/>
              <w:rPr>
                <w:sz w:val="20"/>
                <w:szCs w:val="20"/>
              </w:rPr>
            </w:pPr>
          </w:p>
        </w:tc>
      </w:tr>
      <w:tr w:rsidR="0074055F" w:rsidRPr="00FF5AD4" w14:paraId="2171B8D1" w14:textId="77777777" w:rsidTr="004E180D">
        <w:trPr>
          <w:jc w:val="center"/>
        </w:trPr>
        <w:tc>
          <w:tcPr>
            <w:tcW w:w="421" w:type="dxa"/>
          </w:tcPr>
          <w:p w14:paraId="01CA08C6" w14:textId="77777777" w:rsidR="0074055F" w:rsidRPr="00FF5AD4" w:rsidRDefault="0074055F" w:rsidP="0074055F">
            <w:pPr>
              <w:tabs>
                <w:tab w:val="left" w:pos="450"/>
              </w:tabs>
              <w:jc w:val="center"/>
              <w:rPr>
                <w:sz w:val="20"/>
                <w:szCs w:val="20"/>
              </w:rPr>
            </w:pPr>
            <w:r w:rsidRPr="00FF5AD4">
              <w:rPr>
                <w:sz w:val="20"/>
                <w:szCs w:val="20"/>
              </w:rPr>
              <w:t>1.</w:t>
            </w:r>
          </w:p>
        </w:tc>
        <w:tc>
          <w:tcPr>
            <w:tcW w:w="3969" w:type="dxa"/>
            <w:vAlign w:val="center"/>
          </w:tcPr>
          <w:p w14:paraId="3EBF538B"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„Furnizarea Energiei Electrice Nord”</w:t>
            </w:r>
          </w:p>
        </w:tc>
        <w:tc>
          <w:tcPr>
            <w:tcW w:w="1843" w:type="dxa"/>
          </w:tcPr>
          <w:p w14:paraId="4CF4DD81" w14:textId="77777777" w:rsidR="0074055F" w:rsidRPr="00FF5AD4" w:rsidRDefault="0074055F" w:rsidP="0074055F">
            <w:pPr>
              <w:tabs>
                <w:tab w:val="left" w:pos="450"/>
              </w:tabs>
              <w:jc w:val="center"/>
              <w:rPr>
                <w:sz w:val="20"/>
                <w:szCs w:val="20"/>
              </w:rPr>
            </w:pPr>
            <w:r w:rsidRPr="00FF5AD4">
              <w:rPr>
                <w:sz w:val="20"/>
                <w:szCs w:val="20"/>
              </w:rPr>
              <w:t>-80,9</w:t>
            </w:r>
          </w:p>
        </w:tc>
        <w:tc>
          <w:tcPr>
            <w:tcW w:w="1843" w:type="dxa"/>
          </w:tcPr>
          <w:p w14:paraId="68E27ED1" w14:textId="77777777" w:rsidR="0074055F" w:rsidRPr="00FF5AD4" w:rsidRDefault="0074055F" w:rsidP="0074055F">
            <w:pPr>
              <w:tabs>
                <w:tab w:val="left" w:pos="450"/>
              </w:tabs>
              <w:jc w:val="center"/>
              <w:rPr>
                <w:sz w:val="20"/>
                <w:szCs w:val="20"/>
              </w:rPr>
            </w:pPr>
            <w:r w:rsidRPr="00FF5AD4">
              <w:rPr>
                <w:sz w:val="20"/>
                <w:szCs w:val="20"/>
              </w:rPr>
              <w:t>173,3</w:t>
            </w:r>
          </w:p>
        </w:tc>
        <w:tc>
          <w:tcPr>
            <w:tcW w:w="1417" w:type="dxa"/>
            <w:shd w:val="clear" w:color="auto" w:fill="auto"/>
          </w:tcPr>
          <w:p w14:paraId="542819C7" w14:textId="77777777" w:rsidR="0074055F" w:rsidRPr="00FF5AD4" w:rsidRDefault="0074055F" w:rsidP="0074055F">
            <w:pPr>
              <w:tabs>
                <w:tab w:val="left" w:pos="450"/>
              </w:tabs>
              <w:jc w:val="center"/>
              <w:rPr>
                <w:sz w:val="20"/>
                <w:szCs w:val="20"/>
              </w:rPr>
            </w:pPr>
            <w:r w:rsidRPr="00FF5AD4">
              <w:rPr>
                <w:sz w:val="20"/>
                <w:szCs w:val="20"/>
              </w:rPr>
              <w:t>+254,2</w:t>
            </w:r>
          </w:p>
        </w:tc>
      </w:tr>
      <w:tr w:rsidR="0074055F" w:rsidRPr="00FF5AD4" w14:paraId="6D85336B" w14:textId="77777777" w:rsidTr="004E180D">
        <w:trPr>
          <w:jc w:val="center"/>
        </w:trPr>
        <w:tc>
          <w:tcPr>
            <w:tcW w:w="421" w:type="dxa"/>
          </w:tcPr>
          <w:p w14:paraId="22CBF561" w14:textId="77777777" w:rsidR="0074055F" w:rsidRPr="00FF5AD4" w:rsidRDefault="0074055F" w:rsidP="0074055F">
            <w:pPr>
              <w:tabs>
                <w:tab w:val="left" w:pos="450"/>
              </w:tabs>
              <w:jc w:val="center"/>
              <w:rPr>
                <w:sz w:val="20"/>
                <w:szCs w:val="20"/>
              </w:rPr>
            </w:pPr>
            <w:r w:rsidRPr="00FF5AD4">
              <w:rPr>
                <w:sz w:val="20"/>
                <w:szCs w:val="20"/>
              </w:rPr>
              <w:t>2.</w:t>
            </w:r>
          </w:p>
        </w:tc>
        <w:tc>
          <w:tcPr>
            <w:tcW w:w="3969" w:type="dxa"/>
            <w:vAlign w:val="center"/>
          </w:tcPr>
          <w:p w14:paraId="059160B6"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„Loteria Națională a Moldovei”</w:t>
            </w:r>
          </w:p>
        </w:tc>
        <w:tc>
          <w:tcPr>
            <w:tcW w:w="1843" w:type="dxa"/>
          </w:tcPr>
          <w:p w14:paraId="3537CAC2" w14:textId="77777777" w:rsidR="0074055F" w:rsidRPr="00FF5AD4" w:rsidRDefault="0074055F" w:rsidP="0074055F">
            <w:pPr>
              <w:tabs>
                <w:tab w:val="left" w:pos="450"/>
              </w:tabs>
              <w:jc w:val="center"/>
              <w:rPr>
                <w:sz w:val="20"/>
                <w:szCs w:val="20"/>
              </w:rPr>
            </w:pPr>
            <w:r w:rsidRPr="00FF5AD4">
              <w:rPr>
                <w:sz w:val="20"/>
                <w:szCs w:val="20"/>
              </w:rPr>
              <w:t>+85,0</w:t>
            </w:r>
          </w:p>
        </w:tc>
        <w:tc>
          <w:tcPr>
            <w:tcW w:w="1843" w:type="dxa"/>
          </w:tcPr>
          <w:p w14:paraId="386A477F" w14:textId="77777777" w:rsidR="0074055F" w:rsidRPr="00FF5AD4" w:rsidRDefault="0074055F" w:rsidP="0074055F">
            <w:pPr>
              <w:tabs>
                <w:tab w:val="left" w:pos="450"/>
              </w:tabs>
              <w:jc w:val="center"/>
              <w:rPr>
                <w:sz w:val="20"/>
                <w:szCs w:val="20"/>
              </w:rPr>
            </w:pPr>
            <w:r w:rsidRPr="00FF5AD4">
              <w:rPr>
                <w:sz w:val="20"/>
                <w:szCs w:val="20"/>
              </w:rPr>
              <w:t>102,9</w:t>
            </w:r>
          </w:p>
        </w:tc>
        <w:tc>
          <w:tcPr>
            <w:tcW w:w="1417" w:type="dxa"/>
            <w:shd w:val="clear" w:color="auto" w:fill="auto"/>
          </w:tcPr>
          <w:p w14:paraId="6045B6DD" w14:textId="77777777" w:rsidR="0074055F" w:rsidRPr="00FF5AD4" w:rsidRDefault="0074055F" w:rsidP="0074055F">
            <w:pPr>
              <w:tabs>
                <w:tab w:val="left" w:pos="450"/>
              </w:tabs>
              <w:jc w:val="center"/>
              <w:rPr>
                <w:sz w:val="20"/>
                <w:szCs w:val="20"/>
              </w:rPr>
            </w:pPr>
            <w:r w:rsidRPr="00FF5AD4">
              <w:rPr>
                <w:sz w:val="20"/>
                <w:szCs w:val="20"/>
              </w:rPr>
              <w:t>+17,9</w:t>
            </w:r>
          </w:p>
        </w:tc>
      </w:tr>
      <w:tr w:rsidR="0074055F" w:rsidRPr="00FF5AD4" w14:paraId="01BE8549" w14:textId="77777777" w:rsidTr="004E180D">
        <w:trPr>
          <w:jc w:val="center"/>
        </w:trPr>
        <w:tc>
          <w:tcPr>
            <w:tcW w:w="421" w:type="dxa"/>
          </w:tcPr>
          <w:p w14:paraId="2A1288BB" w14:textId="77777777" w:rsidR="0074055F" w:rsidRPr="00FF5AD4" w:rsidRDefault="0074055F" w:rsidP="0074055F">
            <w:pPr>
              <w:tabs>
                <w:tab w:val="left" w:pos="450"/>
              </w:tabs>
              <w:jc w:val="center"/>
              <w:rPr>
                <w:sz w:val="20"/>
                <w:szCs w:val="20"/>
              </w:rPr>
            </w:pPr>
            <w:r w:rsidRPr="00FF5AD4">
              <w:rPr>
                <w:sz w:val="20"/>
                <w:szCs w:val="20"/>
              </w:rPr>
              <w:t>3.</w:t>
            </w:r>
          </w:p>
        </w:tc>
        <w:tc>
          <w:tcPr>
            <w:tcW w:w="3969" w:type="dxa"/>
            <w:vAlign w:val="center"/>
          </w:tcPr>
          <w:p w14:paraId="24144753"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,,Moldtelecom”</w:t>
            </w:r>
          </w:p>
        </w:tc>
        <w:tc>
          <w:tcPr>
            <w:tcW w:w="1843" w:type="dxa"/>
          </w:tcPr>
          <w:p w14:paraId="39010961" w14:textId="77777777" w:rsidR="0074055F" w:rsidRPr="00FF5AD4" w:rsidRDefault="0074055F" w:rsidP="0074055F">
            <w:pPr>
              <w:tabs>
                <w:tab w:val="left" w:pos="450"/>
              </w:tabs>
              <w:jc w:val="center"/>
              <w:rPr>
                <w:sz w:val="20"/>
                <w:szCs w:val="20"/>
              </w:rPr>
            </w:pPr>
            <w:r w:rsidRPr="00FF5AD4">
              <w:rPr>
                <w:sz w:val="20"/>
                <w:szCs w:val="20"/>
              </w:rPr>
              <w:t>70,1</w:t>
            </w:r>
          </w:p>
        </w:tc>
        <w:tc>
          <w:tcPr>
            <w:tcW w:w="1843" w:type="dxa"/>
          </w:tcPr>
          <w:p w14:paraId="77D199FD" w14:textId="77777777" w:rsidR="0074055F" w:rsidRPr="00FF5AD4" w:rsidRDefault="0074055F" w:rsidP="0074055F">
            <w:pPr>
              <w:tabs>
                <w:tab w:val="left" w:pos="450"/>
              </w:tabs>
              <w:jc w:val="center"/>
              <w:rPr>
                <w:sz w:val="20"/>
                <w:szCs w:val="20"/>
              </w:rPr>
            </w:pPr>
            <w:r w:rsidRPr="00FF5AD4">
              <w:rPr>
                <w:sz w:val="20"/>
                <w:szCs w:val="20"/>
              </w:rPr>
              <w:t>102,5</w:t>
            </w:r>
          </w:p>
        </w:tc>
        <w:tc>
          <w:tcPr>
            <w:tcW w:w="1417" w:type="dxa"/>
            <w:shd w:val="clear" w:color="auto" w:fill="auto"/>
          </w:tcPr>
          <w:p w14:paraId="3F0D7140" w14:textId="77777777" w:rsidR="0074055F" w:rsidRPr="00FF5AD4" w:rsidRDefault="0074055F" w:rsidP="0074055F">
            <w:pPr>
              <w:tabs>
                <w:tab w:val="left" w:pos="450"/>
              </w:tabs>
              <w:jc w:val="center"/>
              <w:rPr>
                <w:sz w:val="20"/>
                <w:szCs w:val="20"/>
              </w:rPr>
            </w:pPr>
            <w:r w:rsidRPr="00FF5AD4">
              <w:rPr>
                <w:sz w:val="20"/>
                <w:szCs w:val="20"/>
              </w:rPr>
              <w:t>+32,4</w:t>
            </w:r>
          </w:p>
        </w:tc>
      </w:tr>
      <w:tr w:rsidR="0074055F" w:rsidRPr="00FF5AD4" w14:paraId="16611394" w14:textId="77777777" w:rsidTr="004E180D">
        <w:trPr>
          <w:jc w:val="center"/>
        </w:trPr>
        <w:tc>
          <w:tcPr>
            <w:tcW w:w="421" w:type="dxa"/>
          </w:tcPr>
          <w:p w14:paraId="050BFD9E" w14:textId="77777777" w:rsidR="0074055F" w:rsidRPr="00FF5AD4" w:rsidRDefault="0074055F" w:rsidP="0074055F">
            <w:pPr>
              <w:tabs>
                <w:tab w:val="left" w:pos="450"/>
              </w:tabs>
              <w:jc w:val="center"/>
              <w:rPr>
                <w:sz w:val="20"/>
                <w:szCs w:val="20"/>
              </w:rPr>
            </w:pPr>
            <w:r w:rsidRPr="00FF5AD4">
              <w:rPr>
                <w:sz w:val="20"/>
                <w:szCs w:val="20"/>
              </w:rPr>
              <w:t>4.</w:t>
            </w:r>
          </w:p>
        </w:tc>
        <w:tc>
          <w:tcPr>
            <w:tcW w:w="3969" w:type="dxa"/>
            <w:vAlign w:val="center"/>
          </w:tcPr>
          <w:p w14:paraId="380D3D70"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„Red-Nord”</w:t>
            </w:r>
          </w:p>
        </w:tc>
        <w:tc>
          <w:tcPr>
            <w:tcW w:w="1843" w:type="dxa"/>
          </w:tcPr>
          <w:p w14:paraId="6EFAD482" w14:textId="77777777" w:rsidR="0074055F" w:rsidRPr="00FF5AD4" w:rsidRDefault="0074055F" w:rsidP="0074055F">
            <w:pPr>
              <w:tabs>
                <w:tab w:val="left" w:pos="450"/>
              </w:tabs>
              <w:jc w:val="center"/>
              <w:rPr>
                <w:sz w:val="20"/>
                <w:szCs w:val="20"/>
              </w:rPr>
            </w:pPr>
            <w:r w:rsidRPr="00FF5AD4">
              <w:rPr>
                <w:sz w:val="20"/>
                <w:szCs w:val="20"/>
              </w:rPr>
              <w:t>+54,9</w:t>
            </w:r>
          </w:p>
        </w:tc>
        <w:tc>
          <w:tcPr>
            <w:tcW w:w="1843" w:type="dxa"/>
          </w:tcPr>
          <w:p w14:paraId="27B76030" w14:textId="77777777" w:rsidR="0074055F" w:rsidRPr="00FF5AD4" w:rsidRDefault="0074055F" w:rsidP="0074055F">
            <w:pPr>
              <w:tabs>
                <w:tab w:val="left" w:pos="450"/>
              </w:tabs>
              <w:jc w:val="center"/>
              <w:rPr>
                <w:sz w:val="20"/>
                <w:szCs w:val="20"/>
              </w:rPr>
            </w:pPr>
            <w:r w:rsidRPr="00FF5AD4">
              <w:rPr>
                <w:sz w:val="20"/>
                <w:szCs w:val="20"/>
              </w:rPr>
              <w:t>53,8</w:t>
            </w:r>
          </w:p>
        </w:tc>
        <w:tc>
          <w:tcPr>
            <w:tcW w:w="1417" w:type="dxa"/>
            <w:shd w:val="clear" w:color="auto" w:fill="auto"/>
          </w:tcPr>
          <w:p w14:paraId="40F1C6B6" w14:textId="77777777" w:rsidR="0074055F" w:rsidRPr="00FF5AD4" w:rsidRDefault="0074055F" w:rsidP="0074055F">
            <w:pPr>
              <w:tabs>
                <w:tab w:val="left" w:pos="450"/>
              </w:tabs>
              <w:jc w:val="center"/>
              <w:rPr>
                <w:sz w:val="20"/>
                <w:szCs w:val="20"/>
              </w:rPr>
            </w:pPr>
            <w:r w:rsidRPr="00FF5AD4">
              <w:rPr>
                <w:sz w:val="20"/>
                <w:szCs w:val="20"/>
              </w:rPr>
              <w:t>-1,1</w:t>
            </w:r>
          </w:p>
        </w:tc>
      </w:tr>
      <w:tr w:rsidR="0074055F" w:rsidRPr="00FF5AD4" w14:paraId="4201C0C1" w14:textId="77777777" w:rsidTr="004E180D">
        <w:trPr>
          <w:jc w:val="center"/>
        </w:trPr>
        <w:tc>
          <w:tcPr>
            <w:tcW w:w="421" w:type="dxa"/>
          </w:tcPr>
          <w:p w14:paraId="2538D7FA" w14:textId="77777777" w:rsidR="0074055F" w:rsidRPr="00FF5AD4" w:rsidRDefault="0074055F" w:rsidP="0074055F">
            <w:pPr>
              <w:tabs>
                <w:tab w:val="left" w:pos="450"/>
              </w:tabs>
              <w:jc w:val="center"/>
              <w:rPr>
                <w:sz w:val="20"/>
                <w:szCs w:val="20"/>
              </w:rPr>
            </w:pPr>
            <w:r w:rsidRPr="00FF5AD4">
              <w:rPr>
                <w:sz w:val="20"/>
                <w:szCs w:val="20"/>
              </w:rPr>
              <w:t>5.</w:t>
            </w:r>
          </w:p>
        </w:tc>
        <w:tc>
          <w:tcPr>
            <w:tcW w:w="3969" w:type="dxa"/>
            <w:vAlign w:val="center"/>
          </w:tcPr>
          <w:p w14:paraId="10C2690A"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Centrul Internațional de Expoziții „Moldexpo”</w:t>
            </w:r>
          </w:p>
        </w:tc>
        <w:tc>
          <w:tcPr>
            <w:tcW w:w="1843" w:type="dxa"/>
          </w:tcPr>
          <w:p w14:paraId="0D446899" w14:textId="77777777" w:rsidR="0074055F" w:rsidRPr="00FF5AD4" w:rsidRDefault="0074055F" w:rsidP="0074055F">
            <w:pPr>
              <w:tabs>
                <w:tab w:val="left" w:pos="450"/>
              </w:tabs>
              <w:jc w:val="center"/>
              <w:rPr>
                <w:sz w:val="20"/>
                <w:szCs w:val="20"/>
              </w:rPr>
            </w:pPr>
            <w:r w:rsidRPr="00FF5AD4">
              <w:rPr>
                <w:sz w:val="20"/>
                <w:szCs w:val="20"/>
              </w:rPr>
              <w:t>-2,8</w:t>
            </w:r>
          </w:p>
        </w:tc>
        <w:tc>
          <w:tcPr>
            <w:tcW w:w="1843" w:type="dxa"/>
          </w:tcPr>
          <w:p w14:paraId="146D5F65" w14:textId="77777777" w:rsidR="0074055F" w:rsidRPr="00FF5AD4" w:rsidRDefault="0074055F" w:rsidP="0074055F">
            <w:pPr>
              <w:tabs>
                <w:tab w:val="left" w:pos="450"/>
              </w:tabs>
              <w:jc w:val="center"/>
              <w:rPr>
                <w:sz w:val="20"/>
                <w:szCs w:val="20"/>
              </w:rPr>
            </w:pPr>
            <w:r w:rsidRPr="00FF5AD4">
              <w:rPr>
                <w:sz w:val="20"/>
                <w:szCs w:val="20"/>
              </w:rPr>
              <w:t>5,7</w:t>
            </w:r>
          </w:p>
        </w:tc>
        <w:tc>
          <w:tcPr>
            <w:tcW w:w="1417" w:type="dxa"/>
            <w:shd w:val="clear" w:color="auto" w:fill="auto"/>
          </w:tcPr>
          <w:p w14:paraId="42F166CE" w14:textId="77777777" w:rsidR="0074055F" w:rsidRPr="00FF5AD4" w:rsidRDefault="0074055F" w:rsidP="0074055F">
            <w:pPr>
              <w:tabs>
                <w:tab w:val="left" w:pos="450"/>
              </w:tabs>
              <w:jc w:val="center"/>
              <w:rPr>
                <w:sz w:val="20"/>
                <w:szCs w:val="20"/>
              </w:rPr>
            </w:pPr>
            <w:r w:rsidRPr="00FF5AD4">
              <w:rPr>
                <w:sz w:val="20"/>
                <w:szCs w:val="20"/>
              </w:rPr>
              <w:t>+8,5</w:t>
            </w:r>
          </w:p>
        </w:tc>
      </w:tr>
      <w:tr w:rsidR="0074055F" w:rsidRPr="00FF5AD4" w14:paraId="27E5B2F1" w14:textId="77777777" w:rsidTr="004E180D">
        <w:trPr>
          <w:jc w:val="center"/>
        </w:trPr>
        <w:tc>
          <w:tcPr>
            <w:tcW w:w="421" w:type="dxa"/>
          </w:tcPr>
          <w:p w14:paraId="584C96BC" w14:textId="77777777" w:rsidR="0074055F" w:rsidRPr="00FF5AD4" w:rsidRDefault="0074055F" w:rsidP="0074055F">
            <w:pPr>
              <w:tabs>
                <w:tab w:val="left" w:pos="450"/>
              </w:tabs>
              <w:jc w:val="center"/>
              <w:rPr>
                <w:sz w:val="20"/>
                <w:szCs w:val="20"/>
              </w:rPr>
            </w:pPr>
            <w:r w:rsidRPr="00FF5AD4">
              <w:rPr>
                <w:sz w:val="20"/>
                <w:szCs w:val="20"/>
              </w:rPr>
              <w:t>6.</w:t>
            </w:r>
          </w:p>
        </w:tc>
        <w:tc>
          <w:tcPr>
            <w:tcW w:w="3969" w:type="dxa"/>
            <w:vAlign w:val="center"/>
          </w:tcPr>
          <w:p w14:paraId="0D3F9659"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,,CET-Nord”</w:t>
            </w:r>
          </w:p>
        </w:tc>
        <w:tc>
          <w:tcPr>
            <w:tcW w:w="1843" w:type="dxa"/>
          </w:tcPr>
          <w:p w14:paraId="5B7784F6" w14:textId="77777777" w:rsidR="0074055F" w:rsidRPr="00FF5AD4" w:rsidRDefault="0074055F" w:rsidP="0074055F">
            <w:pPr>
              <w:tabs>
                <w:tab w:val="left" w:pos="450"/>
              </w:tabs>
              <w:jc w:val="center"/>
              <w:rPr>
                <w:sz w:val="20"/>
                <w:szCs w:val="20"/>
              </w:rPr>
            </w:pPr>
            <w:r w:rsidRPr="00FF5AD4">
              <w:rPr>
                <w:sz w:val="20"/>
                <w:szCs w:val="20"/>
              </w:rPr>
              <w:t>+7,8</w:t>
            </w:r>
          </w:p>
        </w:tc>
        <w:tc>
          <w:tcPr>
            <w:tcW w:w="1843" w:type="dxa"/>
          </w:tcPr>
          <w:p w14:paraId="1334A6CA" w14:textId="77777777" w:rsidR="0074055F" w:rsidRPr="00FF5AD4" w:rsidRDefault="0074055F" w:rsidP="0074055F">
            <w:pPr>
              <w:tabs>
                <w:tab w:val="left" w:pos="450"/>
              </w:tabs>
              <w:jc w:val="center"/>
              <w:rPr>
                <w:sz w:val="20"/>
                <w:szCs w:val="20"/>
              </w:rPr>
            </w:pPr>
            <w:r w:rsidRPr="00FF5AD4">
              <w:rPr>
                <w:sz w:val="20"/>
                <w:szCs w:val="20"/>
              </w:rPr>
              <w:t>2,7</w:t>
            </w:r>
          </w:p>
        </w:tc>
        <w:tc>
          <w:tcPr>
            <w:tcW w:w="1417" w:type="dxa"/>
            <w:shd w:val="clear" w:color="auto" w:fill="auto"/>
          </w:tcPr>
          <w:p w14:paraId="65EF498E" w14:textId="77777777" w:rsidR="0074055F" w:rsidRPr="00FF5AD4" w:rsidRDefault="0074055F" w:rsidP="0074055F">
            <w:pPr>
              <w:tabs>
                <w:tab w:val="left" w:pos="450"/>
              </w:tabs>
              <w:jc w:val="center"/>
              <w:rPr>
                <w:sz w:val="20"/>
                <w:szCs w:val="20"/>
              </w:rPr>
            </w:pPr>
            <w:r w:rsidRPr="00FF5AD4">
              <w:rPr>
                <w:sz w:val="20"/>
                <w:szCs w:val="20"/>
              </w:rPr>
              <w:t>+10,5</w:t>
            </w:r>
          </w:p>
        </w:tc>
      </w:tr>
      <w:tr w:rsidR="0074055F" w:rsidRPr="00FF5AD4" w14:paraId="33EC7C72" w14:textId="77777777" w:rsidTr="004E180D">
        <w:trPr>
          <w:jc w:val="center"/>
        </w:trPr>
        <w:tc>
          <w:tcPr>
            <w:tcW w:w="421" w:type="dxa"/>
          </w:tcPr>
          <w:p w14:paraId="320E7FAC" w14:textId="77777777" w:rsidR="0074055F" w:rsidRPr="00FF5AD4" w:rsidRDefault="0074055F" w:rsidP="0074055F">
            <w:pPr>
              <w:tabs>
                <w:tab w:val="left" w:pos="450"/>
              </w:tabs>
              <w:jc w:val="center"/>
              <w:rPr>
                <w:sz w:val="20"/>
                <w:szCs w:val="20"/>
              </w:rPr>
            </w:pPr>
            <w:r w:rsidRPr="00FF5AD4">
              <w:rPr>
                <w:sz w:val="20"/>
                <w:szCs w:val="20"/>
              </w:rPr>
              <w:t>7.</w:t>
            </w:r>
          </w:p>
        </w:tc>
        <w:tc>
          <w:tcPr>
            <w:tcW w:w="3969" w:type="dxa"/>
            <w:vAlign w:val="center"/>
          </w:tcPr>
          <w:p w14:paraId="7144C532"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„Drumuri- Soroca”</w:t>
            </w:r>
          </w:p>
        </w:tc>
        <w:tc>
          <w:tcPr>
            <w:tcW w:w="1843" w:type="dxa"/>
          </w:tcPr>
          <w:p w14:paraId="764DF597" w14:textId="77777777" w:rsidR="0074055F" w:rsidRPr="00FF5AD4" w:rsidRDefault="0074055F" w:rsidP="0074055F">
            <w:pPr>
              <w:tabs>
                <w:tab w:val="left" w:pos="450"/>
              </w:tabs>
              <w:jc w:val="center"/>
              <w:rPr>
                <w:sz w:val="20"/>
                <w:szCs w:val="20"/>
              </w:rPr>
            </w:pPr>
            <w:r w:rsidRPr="00FF5AD4">
              <w:rPr>
                <w:sz w:val="20"/>
                <w:szCs w:val="20"/>
              </w:rPr>
              <w:t>-1,4</w:t>
            </w:r>
          </w:p>
        </w:tc>
        <w:tc>
          <w:tcPr>
            <w:tcW w:w="1843" w:type="dxa"/>
          </w:tcPr>
          <w:p w14:paraId="27D38763" w14:textId="77777777" w:rsidR="0074055F" w:rsidRPr="00FF5AD4" w:rsidRDefault="0074055F" w:rsidP="0074055F">
            <w:pPr>
              <w:tabs>
                <w:tab w:val="left" w:pos="450"/>
              </w:tabs>
              <w:jc w:val="center"/>
              <w:rPr>
                <w:sz w:val="20"/>
                <w:szCs w:val="20"/>
              </w:rPr>
            </w:pPr>
            <w:r w:rsidRPr="00FF5AD4">
              <w:rPr>
                <w:sz w:val="20"/>
                <w:szCs w:val="20"/>
              </w:rPr>
              <w:t>4,8</w:t>
            </w:r>
          </w:p>
        </w:tc>
        <w:tc>
          <w:tcPr>
            <w:tcW w:w="1417" w:type="dxa"/>
            <w:shd w:val="clear" w:color="auto" w:fill="auto"/>
          </w:tcPr>
          <w:p w14:paraId="78FD993C" w14:textId="77777777" w:rsidR="0074055F" w:rsidRPr="00FF5AD4" w:rsidRDefault="0074055F" w:rsidP="0074055F">
            <w:pPr>
              <w:tabs>
                <w:tab w:val="left" w:pos="450"/>
              </w:tabs>
              <w:jc w:val="center"/>
              <w:rPr>
                <w:sz w:val="20"/>
                <w:szCs w:val="20"/>
              </w:rPr>
            </w:pPr>
            <w:r w:rsidRPr="00FF5AD4">
              <w:rPr>
                <w:sz w:val="20"/>
                <w:szCs w:val="20"/>
              </w:rPr>
              <w:t>+6,2</w:t>
            </w:r>
          </w:p>
        </w:tc>
      </w:tr>
      <w:tr w:rsidR="0074055F" w:rsidRPr="00FF5AD4" w14:paraId="2DC3FA91" w14:textId="77777777" w:rsidTr="004E180D">
        <w:trPr>
          <w:jc w:val="center"/>
        </w:trPr>
        <w:tc>
          <w:tcPr>
            <w:tcW w:w="421" w:type="dxa"/>
          </w:tcPr>
          <w:p w14:paraId="126EFFC0" w14:textId="77777777" w:rsidR="0074055F" w:rsidRPr="00FF5AD4" w:rsidRDefault="0074055F" w:rsidP="0074055F">
            <w:pPr>
              <w:tabs>
                <w:tab w:val="left" w:pos="450"/>
              </w:tabs>
              <w:jc w:val="center"/>
              <w:rPr>
                <w:sz w:val="20"/>
                <w:szCs w:val="20"/>
              </w:rPr>
            </w:pPr>
            <w:r w:rsidRPr="00FF5AD4">
              <w:rPr>
                <w:sz w:val="20"/>
                <w:szCs w:val="20"/>
              </w:rPr>
              <w:t>8.</w:t>
            </w:r>
          </w:p>
        </w:tc>
        <w:tc>
          <w:tcPr>
            <w:tcW w:w="3969" w:type="dxa"/>
            <w:vAlign w:val="center"/>
          </w:tcPr>
          <w:p w14:paraId="47563687"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„Barza Albă”</w:t>
            </w:r>
          </w:p>
        </w:tc>
        <w:tc>
          <w:tcPr>
            <w:tcW w:w="1843" w:type="dxa"/>
          </w:tcPr>
          <w:p w14:paraId="5176A159" w14:textId="77777777" w:rsidR="0074055F" w:rsidRPr="00FF5AD4" w:rsidRDefault="0074055F" w:rsidP="0074055F">
            <w:pPr>
              <w:tabs>
                <w:tab w:val="left" w:pos="450"/>
              </w:tabs>
              <w:jc w:val="center"/>
              <w:rPr>
                <w:sz w:val="20"/>
                <w:szCs w:val="20"/>
              </w:rPr>
            </w:pPr>
            <w:r w:rsidRPr="00FF5AD4">
              <w:rPr>
                <w:sz w:val="20"/>
                <w:szCs w:val="20"/>
              </w:rPr>
              <w:t>+3,4</w:t>
            </w:r>
          </w:p>
        </w:tc>
        <w:tc>
          <w:tcPr>
            <w:tcW w:w="1843" w:type="dxa"/>
          </w:tcPr>
          <w:p w14:paraId="4F18B809" w14:textId="77777777" w:rsidR="0074055F" w:rsidRPr="00FF5AD4" w:rsidRDefault="0074055F" w:rsidP="0074055F">
            <w:pPr>
              <w:tabs>
                <w:tab w:val="left" w:pos="450"/>
              </w:tabs>
              <w:jc w:val="center"/>
              <w:rPr>
                <w:sz w:val="20"/>
                <w:szCs w:val="20"/>
              </w:rPr>
            </w:pPr>
            <w:r w:rsidRPr="00FF5AD4">
              <w:rPr>
                <w:sz w:val="20"/>
                <w:szCs w:val="20"/>
              </w:rPr>
              <w:t>4,4</w:t>
            </w:r>
          </w:p>
        </w:tc>
        <w:tc>
          <w:tcPr>
            <w:tcW w:w="1417" w:type="dxa"/>
            <w:shd w:val="clear" w:color="auto" w:fill="auto"/>
          </w:tcPr>
          <w:p w14:paraId="02590FE8" w14:textId="77777777" w:rsidR="0074055F" w:rsidRPr="00FF5AD4" w:rsidRDefault="0074055F" w:rsidP="0074055F">
            <w:pPr>
              <w:tabs>
                <w:tab w:val="left" w:pos="450"/>
              </w:tabs>
              <w:jc w:val="center"/>
              <w:rPr>
                <w:sz w:val="20"/>
                <w:szCs w:val="20"/>
              </w:rPr>
            </w:pPr>
            <w:r w:rsidRPr="00FF5AD4">
              <w:rPr>
                <w:sz w:val="20"/>
                <w:szCs w:val="20"/>
              </w:rPr>
              <w:t>+1,0</w:t>
            </w:r>
          </w:p>
        </w:tc>
      </w:tr>
      <w:tr w:rsidR="0074055F" w:rsidRPr="00FF5AD4" w14:paraId="46793C10" w14:textId="77777777" w:rsidTr="004E180D">
        <w:trPr>
          <w:jc w:val="center"/>
        </w:trPr>
        <w:tc>
          <w:tcPr>
            <w:tcW w:w="421" w:type="dxa"/>
          </w:tcPr>
          <w:p w14:paraId="52706ADD" w14:textId="77777777" w:rsidR="0074055F" w:rsidRPr="00FF5AD4" w:rsidRDefault="0074055F" w:rsidP="0074055F">
            <w:pPr>
              <w:tabs>
                <w:tab w:val="left" w:pos="450"/>
              </w:tabs>
              <w:jc w:val="center"/>
              <w:rPr>
                <w:sz w:val="20"/>
                <w:szCs w:val="20"/>
              </w:rPr>
            </w:pPr>
          </w:p>
        </w:tc>
        <w:tc>
          <w:tcPr>
            <w:tcW w:w="3969" w:type="dxa"/>
            <w:vAlign w:val="center"/>
          </w:tcPr>
          <w:p w14:paraId="3DC07721" w14:textId="77777777" w:rsidR="0074055F" w:rsidRPr="00FF5AD4" w:rsidRDefault="0074055F" w:rsidP="0074055F">
            <w:pPr>
              <w:tabs>
                <w:tab w:val="left" w:pos="450"/>
              </w:tabs>
              <w:spacing w:line="190" w:lineRule="exact"/>
              <w:rPr>
                <w:sz w:val="20"/>
                <w:szCs w:val="20"/>
                <w:lang w:eastAsia="ro-RO"/>
              </w:rPr>
            </w:pPr>
          </w:p>
        </w:tc>
        <w:tc>
          <w:tcPr>
            <w:tcW w:w="1843" w:type="dxa"/>
          </w:tcPr>
          <w:p w14:paraId="1BA6F479" w14:textId="77777777" w:rsidR="0074055F" w:rsidRPr="00FF5AD4" w:rsidRDefault="0074055F" w:rsidP="0074055F">
            <w:pPr>
              <w:tabs>
                <w:tab w:val="left" w:pos="450"/>
              </w:tabs>
              <w:jc w:val="center"/>
              <w:rPr>
                <w:sz w:val="20"/>
                <w:szCs w:val="20"/>
              </w:rPr>
            </w:pPr>
          </w:p>
        </w:tc>
        <w:tc>
          <w:tcPr>
            <w:tcW w:w="1843" w:type="dxa"/>
          </w:tcPr>
          <w:p w14:paraId="6EFD845F" w14:textId="77777777" w:rsidR="0074055F" w:rsidRPr="00FF5AD4" w:rsidRDefault="0074055F" w:rsidP="0074055F">
            <w:pPr>
              <w:tabs>
                <w:tab w:val="left" w:pos="450"/>
              </w:tabs>
              <w:jc w:val="center"/>
              <w:rPr>
                <w:sz w:val="20"/>
                <w:szCs w:val="20"/>
              </w:rPr>
            </w:pPr>
          </w:p>
        </w:tc>
        <w:tc>
          <w:tcPr>
            <w:tcW w:w="1417" w:type="dxa"/>
            <w:shd w:val="clear" w:color="auto" w:fill="auto"/>
          </w:tcPr>
          <w:p w14:paraId="0ECC161E" w14:textId="77777777" w:rsidR="0074055F" w:rsidRPr="00FF5AD4" w:rsidRDefault="0074055F" w:rsidP="0074055F">
            <w:pPr>
              <w:tabs>
                <w:tab w:val="left" w:pos="450"/>
              </w:tabs>
              <w:jc w:val="center"/>
              <w:rPr>
                <w:sz w:val="20"/>
                <w:szCs w:val="20"/>
              </w:rPr>
            </w:pPr>
          </w:p>
        </w:tc>
      </w:tr>
      <w:tr w:rsidR="0074055F" w:rsidRPr="00FF5AD4" w14:paraId="277BD9B8" w14:textId="77777777" w:rsidTr="004E180D">
        <w:trPr>
          <w:jc w:val="center"/>
        </w:trPr>
        <w:tc>
          <w:tcPr>
            <w:tcW w:w="421" w:type="dxa"/>
          </w:tcPr>
          <w:p w14:paraId="34021060" w14:textId="77777777" w:rsidR="0074055F" w:rsidRPr="00FF5AD4" w:rsidRDefault="0074055F" w:rsidP="0074055F">
            <w:pPr>
              <w:tabs>
                <w:tab w:val="left" w:pos="450"/>
              </w:tabs>
              <w:jc w:val="center"/>
              <w:rPr>
                <w:sz w:val="20"/>
                <w:szCs w:val="20"/>
              </w:rPr>
            </w:pPr>
          </w:p>
        </w:tc>
        <w:tc>
          <w:tcPr>
            <w:tcW w:w="3969" w:type="dxa"/>
            <w:vAlign w:val="center"/>
          </w:tcPr>
          <w:p w14:paraId="4E3AEF31" w14:textId="77777777" w:rsidR="0074055F" w:rsidRPr="00FF5AD4" w:rsidRDefault="0074055F" w:rsidP="0074055F">
            <w:pPr>
              <w:tabs>
                <w:tab w:val="left" w:pos="450"/>
              </w:tabs>
              <w:spacing w:line="190" w:lineRule="exact"/>
              <w:rPr>
                <w:sz w:val="20"/>
                <w:szCs w:val="20"/>
                <w:lang w:eastAsia="ro-RO"/>
              </w:rPr>
            </w:pPr>
            <w:r w:rsidRPr="00FF5AD4">
              <w:rPr>
                <w:b/>
                <w:i/>
                <w:sz w:val="20"/>
                <w:szCs w:val="20"/>
                <w:lang w:eastAsia="ro-RO"/>
              </w:rPr>
              <w:t>Pierderi:</w:t>
            </w:r>
          </w:p>
        </w:tc>
        <w:tc>
          <w:tcPr>
            <w:tcW w:w="1843" w:type="dxa"/>
          </w:tcPr>
          <w:p w14:paraId="45F70D1B" w14:textId="77777777" w:rsidR="0074055F" w:rsidRPr="00FF5AD4" w:rsidRDefault="0074055F" w:rsidP="0074055F">
            <w:pPr>
              <w:tabs>
                <w:tab w:val="left" w:pos="450"/>
              </w:tabs>
              <w:jc w:val="center"/>
              <w:rPr>
                <w:sz w:val="20"/>
                <w:szCs w:val="20"/>
              </w:rPr>
            </w:pPr>
          </w:p>
        </w:tc>
        <w:tc>
          <w:tcPr>
            <w:tcW w:w="1843" w:type="dxa"/>
          </w:tcPr>
          <w:p w14:paraId="31BEAAA3" w14:textId="77777777" w:rsidR="0074055F" w:rsidRPr="00FF5AD4" w:rsidRDefault="0074055F" w:rsidP="0074055F">
            <w:pPr>
              <w:tabs>
                <w:tab w:val="left" w:pos="450"/>
              </w:tabs>
              <w:jc w:val="center"/>
              <w:rPr>
                <w:sz w:val="20"/>
                <w:szCs w:val="20"/>
              </w:rPr>
            </w:pPr>
          </w:p>
        </w:tc>
        <w:tc>
          <w:tcPr>
            <w:tcW w:w="1417" w:type="dxa"/>
            <w:shd w:val="clear" w:color="auto" w:fill="auto"/>
          </w:tcPr>
          <w:p w14:paraId="7AA50348" w14:textId="77777777" w:rsidR="0074055F" w:rsidRPr="00FF5AD4" w:rsidRDefault="0074055F" w:rsidP="0074055F">
            <w:pPr>
              <w:tabs>
                <w:tab w:val="left" w:pos="450"/>
              </w:tabs>
              <w:jc w:val="center"/>
              <w:rPr>
                <w:sz w:val="20"/>
                <w:szCs w:val="20"/>
              </w:rPr>
            </w:pPr>
          </w:p>
        </w:tc>
      </w:tr>
      <w:tr w:rsidR="0074055F" w:rsidRPr="00FF5AD4" w14:paraId="50F47D62" w14:textId="77777777" w:rsidTr="004E180D">
        <w:trPr>
          <w:jc w:val="center"/>
        </w:trPr>
        <w:tc>
          <w:tcPr>
            <w:tcW w:w="421" w:type="dxa"/>
          </w:tcPr>
          <w:p w14:paraId="555C255C" w14:textId="77777777" w:rsidR="0074055F" w:rsidRPr="00FF5AD4" w:rsidRDefault="0074055F" w:rsidP="0074055F">
            <w:pPr>
              <w:tabs>
                <w:tab w:val="left" w:pos="450"/>
              </w:tabs>
              <w:jc w:val="center"/>
              <w:rPr>
                <w:sz w:val="20"/>
                <w:szCs w:val="20"/>
              </w:rPr>
            </w:pPr>
            <w:r w:rsidRPr="00FF5AD4">
              <w:rPr>
                <w:sz w:val="20"/>
                <w:szCs w:val="20"/>
              </w:rPr>
              <w:t>1.</w:t>
            </w:r>
          </w:p>
        </w:tc>
        <w:tc>
          <w:tcPr>
            <w:tcW w:w="3969" w:type="dxa"/>
            <w:vAlign w:val="center"/>
          </w:tcPr>
          <w:p w14:paraId="4B121922"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„EnergoCom”</w:t>
            </w:r>
          </w:p>
        </w:tc>
        <w:tc>
          <w:tcPr>
            <w:tcW w:w="1843" w:type="dxa"/>
          </w:tcPr>
          <w:p w14:paraId="105AF79C" w14:textId="77777777" w:rsidR="0074055F" w:rsidRPr="00FF5AD4" w:rsidRDefault="0074055F" w:rsidP="0074055F">
            <w:pPr>
              <w:tabs>
                <w:tab w:val="left" w:pos="450"/>
              </w:tabs>
              <w:jc w:val="center"/>
              <w:rPr>
                <w:sz w:val="20"/>
                <w:szCs w:val="20"/>
              </w:rPr>
            </w:pPr>
            <w:r w:rsidRPr="00FF5AD4">
              <w:rPr>
                <w:sz w:val="20"/>
                <w:szCs w:val="20"/>
              </w:rPr>
              <w:t>-5,4</w:t>
            </w:r>
          </w:p>
        </w:tc>
        <w:tc>
          <w:tcPr>
            <w:tcW w:w="1843" w:type="dxa"/>
          </w:tcPr>
          <w:p w14:paraId="0CD9CF60" w14:textId="77777777" w:rsidR="0074055F" w:rsidRPr="00FF5AD4" w:rsidRDefault="0074055F" w:rsidP="0074055F">
            <w:pPr>
              <w:tabs>
                <w:tab w:val="left" w:pos="450"/>
              </w:tabs>
              <w:jc w:val="center"/>
              <w:rPr>
                <w:sz w:val="20"/>
                <w:szCs w:val="20"/>
              </w:rPr>
            </w:pPr>
            <w:r w:rsidRPr="00FF5AD4">
              <w:rPr>
                <w:sz w:val="20"/>
                <w:szCs w:val="20"/>
              </w:rPr>
              <w:t>-185,1</w:t>
            </w:r>
          </w:p>
        </w:tc>
        <w:tc>
          <w:tcPr>
            <w:tcW w:w="1417" w:type="dxa"/>
            <w:shd w:val="clear" w:color="auto" w:fill="auto"/>
          </w:tcPr>
          <w:p w14:paraId="1AF55617" w14:textId="77777777" w:rsidR="0074055F" w:rsidRPr="00FF5AD4" w:rsidRDefault="0074055F" w:rsidP="0074055F">
            <w:pPr>
              <w:tabs>
                <w:tab w:val="left" w:pos="450"/>
              </w:tabs>
              <w:jc w:val="center"/>
              <w:rPr>
                <w:sz w:val="20"/>
                <w:szCs w:val="20"/>
              </w:rPr>
            </w:pPr>
            <w:r w:rsidRPr="00FF5AD4">
              <w:rPr>
                <w:sz w:val="20"/>
                <w:szCs w:val="20"/>
              </w:rPr>
              <w:t>-190,6</w:t>
            </w:r>
          </w:p>
        </w:tc>
      </w:tr>
      <w:tr w:rsidR="0074055F" w:rsidRPr="00FF5AD4" w14:paraId="311AE3B8" w14:textId="77777777" w:rsidTr="004E180D">
        <w:trPr>
          <w:jc w:val="center"/>
        </w:trPr>
        <w:tc>
          <w:tcPr>
            <w:tcW w:w="421" w:type="dxa"/>
          </w:tcPr>
          <w:p w14:paraId="4E7AE7F3" w14:textId="77777777" w:rsidR="0074055F" w:rsidRPr="00FF5AD4" w:rsidRDefault="0074055F" w:rsidP="0074055F">
            <w:pPr>
              <w:tabs>
                <w:tab w:val="left" w:pos="450"/>
              </w:tabs>
              <w:jc w:val="center"/>
              <w:rPr>
                <w:sz w:val="20"/>
                <w:szCs w:val="20"/>
              </w:rPr>
            </w:pPr>
            <w:r w:rsidRPr="00FF5AD4">
              <w:rPr>
                <w:sz w:val="20"/>
                <w:szCs w:val="20"/>
              </w:rPr>
              <w:t>2.</w:t>
            </w:r>
          </w:p>
        </w:tc>
        <w:tc>
          <w:tcPr>
            <w:tcW w:w="3969" w:type="dxa"/>
            <w:vAlign w:val="center"/>
          </w:tcPr>
          <w:p w14:paraId="5C213CD4"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,,Termoelectrica”</w:t>
            </w:r>
          </w:p>
        </w:tc>
        <w:tc>
          <w:tcPr>
            <w:tcW w:w="1843" w:type="dxa"/>
          </w:tcPr>
          <w:p w14:paraId="02276BE8" w14:textId="77777777" w:rsidR="0074055F" w:rsidRPr="00FF5AD4" w:rsidRDefault="0074055F" w:rsidP="0074055F">
            <w:pPr>
              <w:tabs>
                <w:tab w:val="left" w:pos="450"/>
              </w:tabs>
              <w:jc w:val="center"/>
              <w:rPr>
                <w:sz w:val="20"/>
                <w:szCs w:val="20"/>
              </w:rPr>
            </w:pPr>
            <w:r w:rsidRPr="00FF5AD4">
              <w:rPr>
                <w:sz w:val="20"/>
                <w:szCs w:val="20"/>
              </w:rPr>
              <w:t>389,7</w:t>
            </w:r>
          </w:p>
        </w:tc>
        <w:tc>
          <w:tcPr>
            <w:tcW w:w="1843" w:type="dxa"/>
          </w:tcPr>
          <w:p w14:paraId="3D63636C" w14:textId="77777777" w:rsidR="0074055F" w:rsidRPr="00FF5AD4" w:rsidRDefault="0074055F" w:rsidP="0074055F">
            <w:pPr>
              <w:tabs>
                <w:tab w:val="left" w:pos="450"/>
              </w:tabs>
              <w:jc w:val="center"/>
              <w:rPr>
                <w:sz w:val="20"/>
                <w:szCs w:val="20"/>
              </w:rPr>
            </w:pPr>
            <w:r w:rsidRPr="00FF5AD4">
              <w:rPr>
                <w:sz w:val="20"/>
                <w:szCs w:val="20"/>
              </w:rPr>
              <w:t>-172,8</w:t>
            </w:r>
          </w:p>
        </w:tc>
        <w:tc>
          <w:tcPr>
            <w:tcW w:w="1417" w:type="dxa"/>
            <w:shd w:val="clear" w:color="auto" w:fill="auto"/>
          </w:tcPr>
          <w:p w14:paraId="28E9EC4C" w14:textId="77777777" w:rsidR="0074055F" w:rsidRPr="00FF5AD4" w:rsidRDefault="0074055F" w:rsidP="0074055F">
            <w:pPr>
              <w:tabs>
                <w:tab w:val="left" w:pos="450"/>
              </w:tabs>
              <w:jc w:val="center"/>
              <w:rPr>
                <w:sz w:val="20"/>
                <w:szCs w:val="20"/>
              </w:rPr>
            </w:pPr>
            <w:r w:rsidRPr="00FF5AD4">
              <w:rPr>
                <w:sz w:val="20"/>
                <w:szCs w:val="20"/>
              </w:rPr>
              <w:t>-562,5</w:t>
            </w:r>
          </w:p>
        </w:tc>
      </w:tr>
      <w:tr w:rsidR="0074055F" w:rsidRPr="00FF5AD4" w14:paraId="34AC77E3" w14:textId="77777777" w:rsidTr="004E180D">
        <w:trPr>
          <w:jc w:val="center"/>
        </w:trPr>
        <w:tc>
          <w:tcPr>
            <w:tcW w:w="421" w:type="dxa"/>
          </w:tcPr>
          <w:p w14:paraId="6F9EE7F3" w14:textId="77777777" w:rsidR="0074055F" w:rsidRPr="00FF5AD4" w:rsidRDefault="0074055F" w:rsidP="0074055F">
            <w:pPr>
              <w:tabs>
                <w:tab w:val="left" w:pos="450"/>
              </w:tabs>
              <w:jc w:val="center"/>
              <w:rPr>
                <w:sz w:val="20"/>
                <w:szCs w:val="20"/>
              </w:rPr>
            </w:pPr>
            <w:r w:rsidRPr="00FF5AD4">
              <w:rPr>
                <w:sz w:val="20"/>
                <w:szCs w:val="20"/>
              </w:rPr>
              <w:t>3.</w:t>
            </w:r>
          </w:p>
        </w:tc>
        <w:tc>
          <w:tcPr>
            <w:tcW w:w="3969" w:type="dxa"/>
            <w:vAlign w:val="center"/>
          </w:tcPr>
          <w:p w14:paraId="3E355AE0"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„Metalferos”</w:t>
            </w:r>
          </w:p>
        </w:tc>
        <w:tc>
          <w:tcPr>
            <w:tcW w:w="1843" w:type="dxa"/>
          </w:tcPr>
          <w:p w14:paraId="1FEC181F" w14:textId="77777777" w:rsidR="0074055F" w:rsidRPr="00FF5AD4" w:rsidRDefault="0074055F" w:rsidP="0074055F">
            <w:pPr>
              <w:tabs>
                <w:tab w:val="left" w:pos="450"/>
              </w:tabs>
              <w:jc w:val="center"/>
              <w:rPr>
                <w:sz w:val="20"/>
                <w:szCs w:val="20"/>
              </w:rPr>
            </w:pPr>
            <w:r w:rsidRPr="00FF5AD4">
              <w:rPr>
                <w:sz w:val="20"/>
                <w:szCs w:val="20"/>
              </w:rPr>
              <w:t>+8,2</w:t>
            </w:r>
          </w:p>
        </w:tc>
        <w:tc>
          <w:tcPr>
            <w:tcW w:w="1843" w:type="dxa"/>
          </w:tcPr>
          <w:p w14:paraId="3F662172" w14:textId="77777777" w:rsidR="0074055F" w:rsidRPr="00FF5AD4" w:rsidRDefault="0074055F" w:rsidP="0074055F">
            <w:pPr>
              <w:tabs>
                <w:tab w:val="left" w:pos="450"/>
              </w:tabs>
              <w:jc w:val="center"/>
              <w:rPr>
                <w:sz w:val="20"/>
                <w:szCs w:val="20"/>
              </w:rPr>
            </w:pPr>
            <w:r w:rsidRPr="00FF5AD4">
              <w:rPr>
                <w:sz w:val="20"/>
                <w:szCs w:val="20"/>
              </w:rPr>
              <w:t>-11,7</w:t>
            </w:r>
          </w:p>
        </w:tc>
        <w:tc>
          <w:tcPr>
            <w:tcW w:w="1417" w:type="dxa"/>
            <w:shd w:val="clear" w:color="auto" w:fill="auto"/>
          </w:tcPr>
          <w:p w14:paraId="4C1DF77E" w14:textId="77777777" w:rsidR="0074055F" w:rsidRPr="00FF5AD4" w:rsidRDefault="0074055F" w:rsidP="0074055F">
            <w:pPr>
              <w:tabs>
                <w:tab w:val="left" w:pos="450"/>
              </w:tabs>
              <w:jc w:val="center"/>
              <w:rPr>
                <w:sz w:val="20"/>
                <w:szCs w:val="20"/>
              </w:rPr>
            </w:pPr>
            <w:r w:rsidRPr="00FF5AD4">
              <w:rPr>
                <w:sz w:val="20"/>
                <w:szCs w:val="20"/>
              </w:rPr>
              <w:t>-19,8</w:t>
            </w:r>
          </w:p>
        </w:tc>
      </w:tr>
      <w:tr w:rsidR="0074055F" w:rsidRPr="00FF5AD4" w14:paraId="58FBF034" w14:textId="77777777" w:rsidTr="004E180D">
        <w:trPr>
          <w:jc w:val="center"/>
        </w:trPr>
        <w:tc>
          <w:tcPr>
            <w:tcW w:w="421" w:type="dxa"/>
          </w:tcPr>
          <w:p w14:paraId="57801482" w14:textId="77777777" w:rsidR="0074055F" w:rsidRPr="00FF5AD4" w:rsidRDefault="0074055F" w:rsidP="0074055F">
            <w:pPr>
              <w:tabs>
                <w:tab w:val="left" w:pos="450"/>
              </w:tabs>
              <w:jc w:val="center"/>
              <w:rPr>
                <w:sz w:val="20"/>
                <w:szCs w:val="20"/>
              </w:rPr>
            </w:pPr>
            <w:r w:rsidRPr="00FF5AD4">
              <w:rPr>
                <w:sz w:val="20"/>
                <w:szCs w:val="20"/>
              </w:rPr>
              <w:t>4.</w:t>
            </w:r>
          </w:p>
        </w:tc>
        <w:tc>
          <w:tcPr>
            <w:tcW w:w="3969" w:type="dxa"/>
            <w:vAlign w:val="center"/>
          </w:tcPr>
          <w:p w14:paraId="679F9F48"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„Arena Națională”</w:t>
            </w:r>
          </w:p>
        </w:tc>
        <w:tc>
          <w:tcPr>
            <w:tcW w:w="1843" w:type="dxa"/>
          </w:tcPr>
          <w:p w14:paraId="71AE881C" w14:textId="77777777" w:rsidR="0074055F" w:rsidRPr="00FF5AD4" w:rsidRDefault="0074055F" w:rsidP="0074055F">
            <w:pPr>
              <w:tabs>
                <w:tab w:val="left" w:pos="450"/>
              </w:tabs>
              <w:jc w:val="center"/>
              <w:rPr>
                <w:sz w:val="20"/>
                <w:szCs w:val="20"/>
              </w:rPr>
            </w:pPr>
            <w:r w:rsidRPr="00FF5AD4">
              <w:rPr>
                <w:sz w:val="20"/>
                <w:szCs w:val="20"/>
              </w:rPr>
              <w:t>-2,4</w:t>
            </w:r>
          </w:p>
        </w:tc>
        <w:tc>
          <w:tcPr>
            <w:tcW w:w="1843" w:type="dxa"/>
          </w:tcPr>
          <w:p w14:paraId="4FA89D25" w14:textId="77777777" w:rsidR="0074055F" w:rsidRPr="00FF5AD4" w:rsidRDefault="0074055F" w:rsidP="0074055F">
            <w:pPr>
              <w:tabs>
                <w:tab w:val="left" w:pos="450"/>
              </w:tabs>
              <w:jc w:val="center"/>
              <w:rPr>
                <w:sz w:val="20"/>
                <w:szCs w:val="20"/>
              </w:rPr>
            </w:pPr>
            <w:r w:rsidRPr="00FF5AD4">
              <w:rPr>
                <w:sz w:val="20"/>
                <w:szCs w:val="20"/>
              </w:rPr>
              <w:t>-11,3</w:t>
            </w:r>
          </w:p>
        </w:tc>
        <w:tc>
          <w:tcPr>
            <w:tcW w:w="1417" w:type="dxa"/>
            <w:shd w:val="clear" w:color="auto" w:fill="auto"/>
          </w:tcPr>
          <w:p w14:paraId="12A181C4" w14:textId="77777777" w:rsidR="0074055F" w:rsidRPr="00FF5AD4" w:rsidRDefault="0074055F" w:rsidP="0074055F">
            <w:pPr>
              <w:tabs>
                <w:tab w:val="left" w:pos="450"/>
              </w:tabs>
              <w:jc w:val="center"/>
              <w:rPr>
                <w:sz w:val="20"/>
                <w:szCs w:val="20"/>
              </w:rPr>
            </w:pPr>
            <w:r w:rsidRPr="00FF5AD4">
              <w:rPr>
                <w:sz w:val="20"/>
                <w:szCs w:val="20"/>
              </w:rPr>
              <w:t>-8,9</w:t>
            </w:r>
          </w:p>
        </w:tc>
      </w:tr>
      <w:tr w:rsidR="0074055F" w:rsidRPr="00FF5AD4" w14:paraId="08687B5D" w14:textId="77777777" w:rsidTr="004E180D">
        <w:trPr>
          <w:jc w:val="center"/>
        </w:trPr>
        <w:tc>
          <w:tcPr>
            <w:tcW w:w="421" w:type="dxa"/>
          </w:tcPr>
          <w:p w14:paraId="543AD6FA" w14:textId="77777777" w:rsidR="0074055F" w:rsidRPr="00FF5AD4" w:rsidRDefault="0074055F" w:rsidP="0074055F">
            <w:pPr>
              <w:tabs>
                <w:tab w:val="left" w:pos="450"/>
              </w:tabs>
              <w:jc w:val="center"/>
              <w:rPr>
                <w:sz w:val="20"/>
                <w:szCs w:val="20"/>
              </w:rPr>
            </w:pPr>
            <w:r w:rsidRPr="00FF5AD4">
              <w:rPr>
                <w:sz w:val="20"/>
                <w:szCs w:val="20"/>
              </w:rPr>
              <w:t>5.</w:t>
            </w:r>
          </w:p>
        </w:tc>
        <w:tc>
          <w:tcPr>
            <w:tcW w:w="3969" w:type="dxa"/>
            <w:vAlign w:val="center"/>
          </w:tcPr>
          <w:p w14:paraId="705617B9"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„Răut”</w:t>
            </w:r>
          </w:p>
        </w:tc>
        <w:tc>
          <w:tcPr>
            <w:tcW w:w="1843" w:type="dxa"/>
          </w:tcPr>
          <w:p w14:paraId="31D90B6B" w14:textId="77777777" w:rsidR="0074055F" w:rsidRPr="00FF5AD4" w:rsidRDefault="0074055F" w:rsidP="0074055F">
            <w:pPr>
              <w:tabs>
                <w:tab w:val="left" w:pos="450"/>
              </w:tabs>
              <w:jc w:val="center"/>
              <w:rPr>
                <w:sz w:val="20"/>
                <w:szCs w:val="20"/>
              </w:rPr>
            </w:pPr>
            <w:r w:rsidRPr="00FF5AD4">
              <w:rPr>
                <w:sz w:val="20"/>
                <w:szCs w:val="20"/>
              </w:rPr>
              <w:t>-1,0</w:t>
            </w:r>
          </w:p>
        </w:tc>
        <w:tc>
          <w:tcPr>
            <w:tcW w:w="1843" w:type="dxa"/>
          </w:tcPr>
          <w:p w14:paraId="6E97E168" w14:textId="77777777" w:rsidR="0074055F" w:rsidRPr="00FF5AD4" w:rsidRDefault="0074055F" w:rsidP="0074055F">
            <w:pPr>
              <w:tabs>
                <w:tab w:val="left" w:pos="450"/>
              </w:tabs>
              <w:jc w:val="center"/>
              <w:rPr>
                <w:sz w:val="20"/>
                <w:szCs w:val="20"/>
              </w:rPr>
            </w:pPr>
            <w:r w:rsidRPr="00FF5AD4">
              <w:rPr>
                <w:sz w:val="20"/>
                <w:szCs w:val="20"/>
              </w:rPr>
              <w:t>-4,4</w:t>
            </w:r>
          </w:p>
        </w:tc>
        <w:tc>
          <w:tcPr>
            <w:tcW w:w="1417" w:type="dxa"/>
            <w:shd w:val="clear" w:color="auto" w:fill="auto"/>
          </w:tcPr>
          <w:p w14:paraId="53AF554E" w14:textId="77777777" w:rsidR="0074055F" w:rsidRPr="00FF5AD4" w:rsidRDefault="0074055F" w:rsidP="0074055F">
            <w:pPr>
              <w:tabs>
                <w:tab w:val="left" w:pos="450"/>
              </w:tabs>
              <w:jc w:val="center"/>
              <w:rPr>
                <w:sz w:val="20"/>
                <w:szCs w:val="20"/>
              </w:rPr>
            </w:pPr>
            <w:r w:rsidRPr="00FF5AD4">
              <w:rPr>
                <w:sz w:val="20"/>
                <w:szCs w:val="20"/>
              </w:rPr>
              <w:t>-3,3</w:t>
            </w:r>
          </w:p>
        </w:tc>
      </w:tr>
      <w:tr w:rsidR="0074055F" w:rsidRPr="00FF5AD4" w14:paraId="38FD3101" w14:textId="77777777" w:rsidTr="004E180D">
        <w:trPr>
          <w:jc w:val="center"/>
        </w:trPr>
        <w:tc>
          <w:tcPr>
            <w:tcW w:w="421" w:type="dxa"/>
          </w:tcPr>
          <w:p w14:paraId="2B515316" w14:textId="77777777" w:rsidR="0074055F" w:rsidRPr="00FF5AD4" w:rsidRDefault="0074055F" w:rsidP="0074055F">
            <w:pPr>
              <w:tabs>
                <w:tab w:val="left" w:pos="450"/>
              </w:tabs>
              <w:jc w:val="center"/>
              <w:rPr>
                <w:sz w:val="20"/>
                <w:szCs w:val="20"/>
              </w:rPr>
            </w:pPr>
            <w:r w:rsidRPr="00FF5AD4">
              <w:rPr>
                <w:sz w:val="20"/>
                <w:szCs w:val="20"/>
              </w:rPr>
              <w:t>6.</w:t>
            </w:r>
          </w:p>
        </w:tc>
        <w:tc>
          <w:tcPr>
            <w:tcW w:w="3969" w:type="dxa"/>
            <w:vAlign w:val="center"/>
          </w:tcPr>
          <w:p w14:paraId="69ED4496"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„Franzeluța”</w:t>
            </w:r>
          </w:p>
        </w:tc>
        <w:tc>
          <w:tcPr>
            <w:tcW w:w="1843" w:type="dxa"/>
          </w:tcPr>
          <w:p w14:paraId="4E6D2747" w14:textId="77777777" w:rsidR="0074055F" w:rsidRPr="00FF5AD4" w:rsidRDefault="0074055F" w:rsidP="0074055F">
            <w:pPr>
              <w:tabs>
                <w:tab w:val="left" w:pos="450"/>
              </w:tabs>
              <w:jc w:val="center"/>
              <w:rPr>
                <w:sz w:val="20"/>
                <w:szCs w:val="20"/>
              </w:rPr>
            </w:pPr>
            <w:r w:rsidRPr="00FF5AD4">
              <w:rPr>
                <w:sz w:val="20"/>
                <w:szCs w:val="20"/>
              </w:rPr>
              <w:t>+0,7</w:t>
            </w:r>
          </w:p>
        </w:tc>
        <w:tc>
          <w:tcPr>
            <w:tcW w:w="1843" w:type="dxa"/>
          </w:tcPr>
          <w:p w14:paraId="4C88A124" w14:textId="77777777" w:rsidR="0074055F" w:rsidRPr="00FF5AD4" w:rsidRDefault="0074055F" w:rsidP="0074055F">
            <w:pPr>
              <w:tabs>
                <w:tab w:val="left" w:pos="450"/>
              </w:tabs>
              <w:jc w:val="center"/>
              <w:rPr>
                <w:sz w:val="20"/>
                <w:szCs w:val="20"/>
              </w:rPr>
            </w:pPr>
            <w:r w:rsidRPr="00FF5AD4">
              <w:rPr>
                <w:sz w:val="20"/>
                <w:szCs w:val="20"/>
              </w:rPr>
              <w:t>-4,0</w:t>
            </w:r>
          </w:p>
        </w:tc>
        <w:tc>
          <w:tcPr>
            <w:tcW w:w="1417" w:type="dxa"/>
            <w:shd w:val="clear" w:color="auto" w:fill="auto"/>
          </w:tcPr>
          <w:p w14:paraId="309AAD75" w14:textId="77777777" w:rsidR="0074055F" w:rsidRPr="00FF5AD4" w:rsidRDefault="0074055F" w:rsidP="0074055F">
            <w:pPr>
              <w:tabs>
                <w:tab w:val="left" w:pos="450"/>
              </w:tabs>
              <w:jc w:val="center"/>
              <w:rPr>
                <w:sz w:val="20"/>
                <w:szCs w:val="20"/>
              </w:rPr>
            </w:pPr>
            <w:r w:rsidRPr="00FF5AD4">
              <w:rPr>
                <w:sz w:val="20"/>
                <w:szCs w:val="20"/>
              </w:rPr>
              <w:t>-4,8</w:t>
            </w:r>
          </w:p>
        </w:tc>
      </w:tr>
      <w:tr w:rsidR="0074055F" w:rsidRPr="00FF5AD4" w14:paraId="184DBE87" w14:textId="77777777" w:rsidTr="004E180D">
        <w:trPr>
          <w:jc w:val="center"/>
        </w:trPr>
        <w:tc>
          <w:tcPr>
            <w:tcW w:w="421" w:type="dxa"/>
          </w:tcPr>
          <w:p w14:paraId="644DC27C" w14:textId="77777777" w:rsidR="0074055F" w:rsidRPr="00FF5AD4" w:rsidRDefault="0074055F" w:rsidP="0074055F">
            <w:pPr>
              <w:tabs>
                <w:tab w:val="left" w:pos="450"/>
              </w:tabs>
              <w:jc w:val="center"/>
              <w:rPr>
                <w:sz w:val="20"/>
                <w:szCs w:val="20"/>
              </w:rPr>
            </w:pPr>
            <w:r w:rsidRPr="00FF5AD4">
              <w:rPr>
                <w:sz w:val="20"/>
                <w:szCs w:val="20"/>
              </w:rPr>
              <w:t>7.</w:t>
            </w:r>
          </w:p>
        </w:tc>
        <w:tc>
          <w:tcPr>
            <w:tcW w:w="3969" w:type="dxa"/>
            <w:vAlign w:val="center"/>
          </w:tcPr>
          <w:p w14:paraId="162B080F"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„Institutul de Cercetări Ştiinţifice „Rif-cvaaparat”</w:t>
            </w:r>
          </w:p>
        </w:tc>
        <w:tc>
          <w:tcPr>
            <w:tcW w:w="1843" w:type="dxa"/>
          </w:tcPr>
          <w:p w14:paraId="0BE0E857" w14:textId="77777777" w:rsidR="0074055F" w:rsidRPr="00FF5AD4" w:rsidRDefault="0074055F" w:rsidP="0074055F">
            <w:pPr>
              <w:tabs>
                <w:tab w:val="left" w:pos="450"/>
              </w:tabs>
              <w:jc w:val="center"/>
              <w:rPr>
                <w:sz w:val="20"/>
                <w:szCs w:val="20"/>
              </w:rPr>
            </w:pPr>
            <w:r w:rsidRPr="00FF5AD4">
              <w:rPr>
                <w:sz w:val="20"/>
                <w:szCs w:val="20"/>
              </w:rPr>
              <w:t>-3,3</w:t>
            </w:r>
          </w:p>
        </w:tc>
        <w:tc>
          <w:tcPr>
            <w:tcW w:w="1843" w:type="dxa"/>
          </w:tcPr>
          <w:p w14:paraId="4E3E109F" w14:textId="77777777" w:rsidR="0074055F" w:rsidRPr="00FF5AD4" w:rsidRDefault="0074055F" w:rsidP="0074055F">
            <w:pPr>
              <w:tabs>
                <w:tab w:val="left" w:pos="450"/>
              </w:tabs>
              <w:jc w:val="center"/>
              <w:rPr>
                <w:sz w:val="20"/>
                <w:szCs w:val="20"/>
              </w:rPr>
            </w:pPr>
            <w:r w:rsidRPr="00FF5AD4">
              <w:rPr>
                <w:sz w:val="20"/>
                <w:szCs w:val="20"/>
              </w:rPr>
              <w:t>-1,8</w:t>
            </w:r>
          </w:p>
        </w:tc>
        <w:tc>
          <w:tcPr>
            <w:tcW w:w="1417" w:type="dxa"/>
            <w:shd w:val="clear" w:color="auto" w:fill="auto"/>
          </w:tcPr>
          <w:p w14:paraId="3E107463" w14:textId="77777777" w:rsidR="0074055F" w:rsidRPr="00FF5AD4" w:rsidRDefault="0074055F" w:rsidP="0074055F">
            <w:pPr>
              <w:tabs>
                <w:tab w:val="left" w:pos="450"/>
              </w:tabs>
              <w:jc w:val="center"/>
              <w:rPr>
                <w:sz w:val="20"/>
                <w:szCs w:val="20"/>
              </w:rPr>
            </w:pPr>
            <w:r w:rsidRPr="00FF5AD4">
              <w:rPr>
                <w:sz w:val="20"/>
                <w:szCs w:val="20"/>
              </w:rPr>
              <w:t>-1,5</w:t>
            </w:r>
          </w:p>
        </w:tc>
      </w:tr>
      <w:tr w:rsidR="0074055F" w:rsidRPr="00FF5AD4" w14:paraId="71D13BB2" w14:textId="77777777" w:rsidTr="004E180D">
        <w:trPr>
          <w:jc w:val="center"/>
        </w:trPr>
        <w:tc>
          <w:tcPr>
            <w:tcW w:w="421" w:type="dxa"/>
          </w:tcPr>
          <w:p w14:paraId="7992FC3C" w14:textId="77777777" w:rsidR="0074055F" w:rsidRPr="00FF5AD4" w:rsidRDefault="0074055F" w:rsidP="0074055F">
            <w:pPr>
              <w:tabs>
                <w:tab w:val="left" w:pos="450"/>
              </w:tabs>
              <w:jc w:val="center"/>
              <w:rPr>
                <w:sz w:val="20"/>
                <w:szCs w:val="20"/>
              </w:rPr>
            </w:pPr>
            <w:r w:rsidRPr="00FF5AD4">
              <w:rPr>
                <w:sz w:val="20"/>
                <w:szCs w:val="20"/>
              </w:rPr>
              <w:t>8.</w:t>
            </w:r>
          </w:p>
        </w:tc>
        <w:tc>
          <w:tcPr>
            <w:tcW w:w="3969" w:type="dxa"/>
            <w:vAlign w:val="center"/>
          </w:tcPr>
          <w:p w14:paraId="16E376AC" w14:textId="77777777" w:rsidR="0074055F" w:rsidRPr="00FF5AD4" w:rsidRDefault="0074055F" w:rsidP="0074055F">
            <w:pPr>
              <w:tabs>
                <w:tab w:val="left" w:pos="450"/>
              </w:tabs>
              <w:spacing w:line="190" w:lineRule="exact"/>
              <w:rPr>
                <w:sz w:val="20"/>
                <w:szCs w:val="20"/>
                <w:lang w:eastAsia="ro-RO"/>
              </w:rPr>
            </w:pPr>
            <w:r w:rsidRPr="00FF5AD4">
              <w:rPr>
                <w:sz w:val="20"/>
                <w:szCs w:val="20"/>
                <w:lang w:eastAsia="ro-RO"/>
              </w:rPr>
              <w:t>S.A. „Drumuri – Cimișlia”</w:t>
            </w:r>
          </w:p>
        </w:tc>
        <w:tc>
          <w:tcPr>
            <w:tcW w:w="1843" w:type="dxa"/>
          </w:tcPr>
          <w:p w14:paraId="2F4C551D" w14:textId="77777777" w:rsidR="0074055F" w:rsidRPr="00FF5AD4" w:rsidRDefault="0074055F" w:rsidP="0074055F">
            <w:pPr>
              <w:tabs>
                <w:tab w:val="left" w:pos="450"/>
              </w:tabs>
              <w:jc w:val="center"/>
              <w:rPr>
                <w:sz w:val="20"/>
                <w:szCs w:val="20"/>
              </w:rPr>
            </w:pPr>
            <w:r w:rsidRPr="00FF5AD4">
              <w:rPr>
                <w:sz w:val="20"/>
                <w:szCs w:val="20"/>
              </w:rPr>
              <w:t>-1,6</w:t>
            </w:r>
          </w:p>
        </w:tc>
        <w:tc>
          <w:tcPr>
            <w:tcW w:w="1843" w:type="dxa"/>
          </w:tcPr>
          <w:p w14:paraId="1E6A0EF5" w14:textId="77777777" w:rsidR="0074055F" w:rsidRPr="00FF5AD4" w:rsidRDefault="0074055F" w:rsidP="0074055F">
            <w:pPr>
              <w:tabs>
                <w:tab w:val="left" w:pos="450"/>
              </w:tabs>
              <w:jc w:val="center"/>
              <w:rPr>
                <w:sz w:val="20"/>
                <w:szCs w:val="20"/>
              </w:rPr>
            </w:pPr>
            <w:r w:rsidRPr="00FF5AD4">
              <w:rPr>
                <w:sz w:val="20"/>
                <w:szCs w:val="20"/>
              </w:rPr>
              <w:t>-1,7</w:t>
            </w:r>
          </w:p>
        </w:tc>
        <w:tc>
          <w:tcPr>
            <w:tcW w:w="1417" w:type="dxa"/>
            <w:shd w:val="clear" w:color="auto" w:fill="auto"/>
          </w:tcPr>
          <w:p w14:paraId="65CC832D" w14:textId="77777777" w:rsidR="0074055F" w:rsidRPr="00FF5AD4" w:rsidRDefault="0074055F" w:rsidP="0074055F">
            <w:pPr>
              <w:tabs>
                <w:tab w:val="left" w:pos="450"/>
              </w:tabs>
              <w:jc w:val="center"/>
              <w:rPr>
                <w:sz w:val="20"/>
                <w:szCs w:val="20"/>
              </w:rPr>
            </w:pPr>
            <w:r w:rsidRPr="00FF5AD4">
              <w:rPr>
                <w:sz w:val="20"/>
                <w:szCs w:val="20"/>
              </w:rPr>
              <w:t>-0,1</w:t>
            </w:r>
          </w:p>
        </w:tc>
      </w:tr>
    </w:tbl>
    <w:p w14:paraId="5548383B" w14:textId="397DC64A" w:rsidR="004F78B2" w:rsidRPr="00FF5AD4" w:rsidRDefault="004F78B2" w:rsidP="00711300">
      <w:pPr>
        <w:spacing w:line="120" w:lineRule="auto"/>
        <w:ind w:firstLine="567"/>
        <w:jc w:val="both"/>
        <w:rPr>
          <w:sz w:val="28"/>
          <w:szCs w:val="28"/>
        </w:rPr>
      </w:pPr>
    </w:p>
    <w:p w14:paraId="32CE48FA" w14:textId="483F15C7" w:rsidR="00A66518" w:rsidRPr="00FF5AD4" w:rsidRDefault="004757E6" w:rsidP="00E74C2C">
      <w:pPr>
        <w:widowControl w:val="0"/>
        <w:spacing w:before="240" w:line="276" w:lineRule="auto"/>
        <w:ind w:right="328" w:firstLine="567"/>
        <w:jc w:val="both"/>
        <w:rPr>
          <w:rFonts w:eastAsia="Microsoft Sans Serif"/>
          <w:b/>
          <w:sz w:val="28"/>
          <w:szCs w:val="28"/>
          <w:lang w:eastAsia="ro-RO" w:bidi="ro-RO"/>
        </w:rPr>
      </w:pPr>
      <w:r w:rsidRPr="00FF5AD4">
        <w:rPr>
          <w:b/>
          <w:color w:val="000000"/>
          <w:sz w:val="28"/>
          <w:szCs w:val="28"/>
          <w:lang w:eastAsia="ro-RO" w:bidi="ro-RO"/>
        </w:rPr>
        <w:t xml:space="preserve">Mărimea și dinamica </w:t>
      </w:r>
      <w:r w:rsidRPr="00FF5AD4">
        <w:rPr>
          <w:b/>
          <w:i/>
          <w:color w:val="000000"/>
          <w:sz w:val="28"/>
          <w:szCs w:val="28"/>
          <w:lang w:eastAsia="ro-RO" w:bidi="ro-RO"/>
        </w:rPr>
        <w:t>stocurilor</w:t>
      </w:r>
      <w:r w:rsidR="000F0B8A" w:rsidRPr="00FF5AD4">
        <w:rPr>
          <w:b/>
          <w:i/>
          <w:color w:val="000000"/>
          <w:sz w:val="28"/>
          <w:szCs w:val="28"/>
          <w:lang w:eastAsia="ro-RO" w:bidi="ro-RO"/>
        </w:rPr>
        <w:t>.</w:t>
      </w:r>
      <w:r w:rsidR="00A66518" w:rsidRPr="00FF5AD4">
        <w:rPr>
          <w:rFonts w:eastAsia="Microsoft Sans Serif"/>
          <w:sz w:val="28"/>
          <w:szCs w:val="28"/>
          <w:lang w:eastAsia="ro-RO" w:bidi="ro-RO"/>
        </w:rPr>
        <w:t xml:space="preserve">  Luând în considerare că, una din dovezile politicii comerciale eficiente reprezintă situația stocurilor existente în cadrul entității, se consideră oportună efectuarea unei analize privind structura și dinamica acestora.</w:t>
      </w:r>
    </w:p>
    <w:p w14:paraId="2ED26B40" w14:textId="486AC768" w:rsidR="00A66518" w:rsidRPr="00FF5AD4" w:rsidRDefault="00A66518" w:rsidP="00A6651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Prin urmare, se constată că </w:t>
      </w:r>
      <w:r w:rsidRPr="00FF5AD4">
        <w:rPr>
          <w:rFonts w:eastAsia="Microsoft Sans Serif"/>
          <w:i/>
          <w:iCs/>
          <w:sz w:val="28"/>
          <w:szCs w:val="28"/>
          <w:lang w:eastAsia="ro-RO" w:bidi="ro-RO"/>
        </w:rPr>
        <w:t xml:space="preserve">la situația din 30.06.2023, conform bazei comparabile, </w:t>
      </w:r>
      <w:r w:rsidRPr="00FF5AD4">
        <w:rPr>
          <w:rFonts w:eastAsia="Microsoft Sans Serif"/>
          <w:b/>
          <w:i/>
          <w:iCs/>
          <w:sz w:val="28"/>
          <w:szCs w:val="28"/>
          <w:lang w:eastAsia="ro-RO" w:bidi="ro-RO"/>
        </w:rPr>
        <w:t>întreprinderile de stat</w:t>
      </w:r>
      <w:r w:rsidRPr="00FF5AD4">
        <w:rPr>
          <w:rFonts w:eastAsia="Microsoft Sans Serif"/>
          <w:i/>
          <w:iCs/>
          <w:sz w:val="28"/>
          <w:szCs w:val="28"/>
          <w:lang w:eastAsia="ro-RO" w:bidi="ro-RO"/>
        </w:rPr>
        <w:t xml:space="preserve"> dețineau stocuri în mărime de 1</w:t>
      </w:r>
      <w:r w:rsidR="00621C42" w:rsidRPr="00FF5AD4">
        <w:rPr>
          <w:rFonts w:eastAsia="Microsoft Sans Serif"/>
          <w:i/>
          <w:iCs/>
          <w:sz w:val="28"/>
          <w:szCs w:val="28"/>
          <w:lang w:eastAsia="ro-RO" w:bidi="ro-RO"/>
        </w:rPr>
        <w:t xml:space="preserve"> </w:t>
      </w:r>
      <w:r w:rsidRPr="00FF5AD4">
        <w:rPr>
          <w:rFonts w:eastAsia="Microsoft Sans Serif"/>
          <w:i/>
          <w:iCs/>
          <w:sz w:val="28"/>
          <w:szCs w:val="28"/>
          <w:lang w:eastAsia="ro-RO" w:bidi="ro-RO"/>
        </w:rPr>
        <w:t>272,6 mil. lei</w:t>
      </w:r>
      <w:r w:rsidRPr="00FF5AD4">
        <w:rPr>
          <w:rFonts w:eastAsia="Microsoft Sans Serif"/>
          <w:sz w:val="28"/>
          <w:szCs w:val="28"/>
          <w:lang w:eastAsia="ro-RO" w:bidi="ro-RO"/>
        </w:rPr>
        <w:t>, fiind cu 162,2 mil. lei mai mult față de începutul anului 2023. Stocurile de m</w:t>
      </w:r>
      <w:r w:rsidRPr="00FF5AD4">
        <w:rPr>
          <w:rFonts w:eastAsia="Microsoft Sans Serif"/>
          <w:sz w:val="28"/>
          <w:szCs w:val="28"/>
          <w:lang w:val="en-US" w:eastAsia="ro-RO" w:bidi="ro-RO"/>
        </w:rPr>
        <w:t>ă</w:t>
      </w:r>
      <w:r w:rsidRPr="00FF5AD4">
        <w:rPr>
          <w:rFonts w:eastAsia="Microsoft Sans Serif"/>
          <w:sz w:val="28"/>
          <w:szCs w:val="28"/>
          <w:lang w:eastAsia="ro-RO" w:bidi="ro-RO"/>
        </w:rPr>
        <w:t xml:space="preserve">rfuri au fost înregistrate în valoarea de 287,6 mil. lei, iar produsele în valoare de 160,3 mil. lei. De asemenea, se remarcă că </w:t>
      </w:r>
      <w:r w:rsidRPr="00FF5AD4">
        <w:rPr>
          <w:rFonts w:eastAsia="Microsoft Sans Serif"/>
          <w:iCs/>
          <w:sz w:val="28"/>
          <w:szCs w:val="28"/>
          <w:lang w:eastAsia="ro-RO" w:bidi="ro-RO"/>
        </w:rPr>
        <w:t>la situația din 30.06.2023</w:t>
      </w:r>
      <w:r w:rsidRPr="00FF5AD4">
        <w:rPr>
          <w:rFonts w:eastAsia="Microsoft Sans Serif"/>
          <w:sz w:val="28"/>
          <w:szCs w:val="28"/>
          <w:lang w:eastAsia="ro-RO" w:bidi="ro-RO"/>
        </w:rPr>
        <w:t xml:space="preserve"> a fost înregistrată micșorarea produselor cu 9,8 mil. lei, iar materialele s-au majorat cu 11,0 mil. lei.</w:t>
      </w:r>
    </w:p>
    <w:p w14:paraId="59693437" w14:textId="69295A62" w:rsidR="00A66518" w:rsidRPr="00FF5AD4" w:rsidRDefault="00A66518" w:rsidP="00A6651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De altfel, </w:t>
      </w:r>
      <w:r w:rsidRPr="00FF5AD4">
        <w:rPr>
          <w:rFonts w:eastAsia="Microsoft Sans Serif"/>
          <w:i/>
          <w:iCs/>
          <w:sz w:val="28"/>
          <w:szCs w:val="28"/>
          <w:lang w:eastAsia="ro-RO" w:bidi="ro-RO"/>
        </w:rPr>
        <w:t xml:space="preserve">la situația din 30 iunie 2023, în contabilitatea </w:t>
      </w:r>
      <w:r w:rsidRPr="00FF5AD4">
        <w:rPr>
          <w:rFonts w:eastAsia="Microsoft Sans Serif"/>
          <w:b/>
          <w:i/>
          <w:iCs/>
          <w:sz w:val="28"/>
          <w:szCs w:val="28"/>
          <w:lang w:eastAsia="ro-RO" w:bidi="ro-RO"/>
        </w:rPr>
        <w:t>societăților comerciale</w:t>
      </w:r>
      <w:r w:rsidRPr="00FF5AD4">
        <w:rPr>
          <w:rFonts w:eastAsia="Microsoft Sans Serif"/>
          <w:i/>
          <w:iCs/>
          <w:sz w:val="28"/>
          <w:szCs w:val="28"/>
          <w:lang w:eastAsia="ro-RO" w:bidi="ro-RO"/>
        </w:rPr>
        <w:t xml:space="preserve"> au fost înregistrate stocuri în sumă de 5</w:t>
      </w:r>
      <w:r w:rsidR="00621C42" w:rsidRPr="00FF5AD4">
        <w:rPr>
          <w:rFonts w:eastAsia="Microsoft Sans Serif"/>
          <w:i/>
          <w:iCs/>
          <w:sz w:val="28"/>
          <w:szCs w:val="28"/>
          <w:lang w:eastAsia="ro-RO" w:bidi="ro-RO"/>
        </w:rPr>
        <w:t xml:space="preserve"> </w:t>
      </w:r>
      <w:r w:rsidRPr="00FF5AD4">
        <w:rPr>
          <w:rFonts w:eastAsia="Microsoft Sans Serif"/>
          <w:i/>
          <w:iCs/>
          <w:sz w:val="28"/>
          <w:szCs w:val="28"/>
          <w:lang w:eastAsia="ro-RO" w:bidi="ro-RO"/>
        </w:rPr>
        <w:t>798,5 mil. lei</w:t>
      </w:r>
      <w:r w:rsidRPr="00FF5AD4">
        <w:rPr>
          <w:rFonts w:eastAsia="Microsoft Sans Serif"/>
          <w:sz w:val="28"/>
          <w:szCs w:val="28"/>
          <w:lang w:eastAsia="ro-RO" w:bidi="ro-RO"/>
        </w:rPr>
        <w:t xml:space="preserve">, fiind cu circa 1545,0 mil. lei mai mici față de începutul anului de gestiune. </w:t>
      </w:r>
    </w:p>
    <w:p w14:paraId="34050423" w14:textId="77777777" w:rsidR="00A66518" w:rsidRPr="00FF5AD4" w:rsidRDefault="00A66518" w:rsidP="00A66518">
      <w:pPr>
        <w:widowControl w:val="0"/>
        <w:tabs>
          <w:tab w:val="left" w:pos="567"/>
        </w:tabs>
        <w:spacing w:line="276" w:lineRule="auto"/>
        <w:ind w:firstLine="567"/>
        <w:jc w:val="both"/>
        <w:rPr>
          <w:iCs/>
          <w:sz w:val="28"/>
          <w:szCs w:val="28"/>
          <w:lang w:eastAsia="ro-RO" w:bidi="ro-RO"/>
        </w:rPr>
      </w:pPr>
      <w:r w:rsidRPr="00FF5AD4">
        <w:rPr>
          <w:iCs/>
          <w:sz w:val="28"/>
          <w:szCs w:val="28"/>
          <w:lang w:eastAsia="ro-RO" w:bidi="ro-RO"/>
        </w:rPr>
        <w:t xml:space="preserve">La finele perioadei analizate, stocurile de produse au fost înregistrate în valoare de 265,8 mil. lei, </w:t>
      </w:r>
      <w:r w:rsidRPr="00FF5AD4">
        <w:rPr>
          <w:rFonts w:eastAsia="Microsoft Sans Serif"/>
          <w:sz w:val="28"/>
          <w:szCs w:val="28"/>
          <w:lang w:eastAsia="ro-RO" w:bidi="ro-RO"/>
        </w:rPr>
        <w:t xml:space="preserve">iar a mărfurilor în valoarea de 4618,0 mil. lei. Totodată, </w:t>
      </w:r>
      <w:r w:rsidRPr="00FF5AD4">
        <w:rPr>
          <w:rFonts w:eastAsia="Microsoft Sans Serif"/>
          <w:iCs/>
          <w:sz w:val="28"/>
          <w:szCs w:val="28"/>
          <w:lang w:eastAsia="ro-RO" w:bidi="ro-RO"/>
        </w:rPr>
        <w:t>la situația din 30.06.2023</w:t>
      </w:r>
      <w:r w:rsidRPr="00FF5AD4">
        <w:rPr>
          <w:rFonts w:eastAsia="Microsoft Sans Serif"/>
          <w:sz w:val="28"/>
          <w:szCs w:val="28"/>
          <w:lang w:eastAsia="ro-RO" w:bidi="ro-RO"/>
        </w:rPr>
        <w:t xml:space="preserve"> a fost înregistrată majorarea stocurilor a produselor cu 7,5 mil. lei și a materialelor cu 305,1 mil. lei față de începutul perioadei de gestiune.</w:t>
      </w:r>
      <w:r w:rsidRPr="00FF5AD4">
        <w:rPr>
          <w:iCs/>
          <w:sz w:val="28"/>
          <w:szCs w:val="28"/>
          <w:lang w:eastAsia="ro-RO" w:bidi="ro-RO"/>
        </w:rPr>
        <w:t xml:space="preserve"> </w:t>
      </w:r>
    </w:p>
    <w:p w14:paraId="05414593" w14:textId="77777777" w:rsidR="00711300" w:rsidRPr="00FF5AD4" w:rsidRDefault="00711300" w:rsidP="00711300">
      <w:pPr>
        <w:spacing w:line="276" w:lineRule="auto"/>
        <w:jc w:val="center"/>
        <w:rPr>
          <w:b/>
          <w:sz w:val="28"/>
          <w:szCs w:val="28"/>
        </w:rPr>
      </w:pPr>
    </w:p>
    <w:p w14:paraId="3416DDCA" w14:textId="4AF12DB5" w:rsidR="00711300" w:rsidRPr="00FF5AD4" w:rsidRDefault="00711300" w:rsidP="00F7188A">
      <w:pPr>
        <w:spacing w:line="276" w:lineRule="auto"/>
        <w:jc w:val="both"/>
        <w:rPr>
          <w:b/>
          <w:sz w:val="28"/>
          <w:szCs w:val="28"/>
        </w:rPr>
      </w:pPr>
      <w:r w:rsidRPr="00FF5AD4">
        <w:rPr>
          <w:b/>
          <w:sz w:val="28"/>
          <w:szCs w:val="28"/>
        </w:rPr>
        <w:t>II.</w:t>
      </w:r>
      <w:r w:rsidRPr="00FF5AD4">
        <w:rPr>
          <w:b/>
          <w:color w:val="FF0000"/>
          <w:sz w:val="28"/>
          <w:szCs w:val="28"/>
        </w:rPr>
        <w:t xml:space="preserve"> </w:t>
      </w:r>
      <w:r w:rsidRPr="00FF5AD4">
        <w:rPr>
          <w:b/>
          <w:sz w:val="28"/>
          <w:szCs w:val="28"/>
        </w:rPr>
        <w:t>Informația privind datoria întreprinderilor de stat și a societăților</w:t>
      </w:r>
      <w:r w:rsidR="00616B29" w:rsidRPr="00FF5AD4">
        <w:rPr>
          <w:b/>
          <w:sz w:val="28"/>
          <w:szCs w:val="28"/>
        </w:rPr>
        <w:t xml:space="preserve">       </w:t>
      </w:r>
      <w:r w:rsidRPr="00FF5AD4">
        <w:rPr>
          <w:b/>
          <w:sz w:val="28"/>
          <w:szCs w:val="28"/>
        </w:rPr>
        <w:t xml:space="preserve"> comerciale cu capital integral sau majoritar de stat, monitorizată în condițiile Legii nr. 419/2006 cu privire la datoria sectorului public, garanțiile de stat și recreditarea de stat</w:t>
      </w:r>
    </w:p>
    <w:p w14:paraId="6C47607E" w14:textId="77777777" w:rsidR="00711300" w:rsidRPr="00FF5AD4" w:rsidRDefault="00711300" w:rsidP="00711300">
      <w:pPr>
        <w:spacing w:line="120" w:lineRule="auto"/>
        <w:ind w:firstLine="567"/>
        <w:jc w:val="both"/>
        <w:rPr>
          <w:sz w:val="28"/>
          <w:szCs w:val="28"/>
        </w:rPr>
      </w:pPr>
    </w:p>
    <w:p w14:paraId="310B5799" w14:textId="77777777" w:rsidR="00C3461F" w:rsidRPr="00FF5AD4" w:rsidRDefault="00C3461F" w:rsidP="00C3461F">
      <w:pPr>
        <w:widowControl w:val="0"/>
        <w:tabs>
          <w:tab w:val="left" w:pos="9356"/>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În conformitate cu alineatul (5), art. 12 din Legea nr. 419/2006 cu privire la datoria </w:t>
      </w:r>
      <w:r w:rsidRPr="00FF5AD4">
        <w:rPr>
          <w:rFonts w:eastAsia="Microsoft Sans Serif"/>
          <w:sz w:val="28"/>
          <w:szCs w:val="28"/>
          <w:lang w:eastAsia="ro-RO" w:bidi="ro-RO"/>
        </w:rPr>
        <w:lastRenderedPageBreak/>
        <w:t>sectorului public, garanțiile de stat și recreditarea de stat, Ministerul Finanțelor generalizează și monitorizează datele cu privire la datoria sectorului public, garanțiile de stat și recreditarea de stat.</w:t>
      </w:r>
    </w:p>
    <w:p w14:paraId="2D91E34A" w14:textId="77777777" w:rsidR="005F4035" w:rsidRPr="00FF5AD4" w:rsidRDefault="005F4035" w:rsidP="005F4035">
      <w:pPr>
        <w:widowControl w:val="0"/>
        <w:tabs>
          <w:tab w:val="left" w:pos="567"/>
          <w:tab w:val="left" w:pos="9356"/>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Astfel, în temeiul Regulamentului privind raportarea datoriei sectorului public, aprobat prin Hotărârea Guvernului nr. 1136/2007 cu privire la unele măsuri de executare a Legii nr. 419/2006 cu privire la datoria sectorului public, garanțiile de stat și recreditarea de stat, a fost generalizată informația privind împrumuturile interne și externe ale agenților economici monitorizați, care sunt contractate pe un termen de un an și mai mare.  </w:t>
      </w:r>
    </w:p>
    <w:p w14:paraId="11C2AFA8" w14:textId="50C9518B" w:rsidR="00C3461F" w:rsidRPr="00FF5AD4" w:rsidRDefault="005F4035" w:rsidP="005F4035">
      <w:pPr>
        <w:widowControl w:val="0"/>
        <w:tabs>
          <w:tab w:val="left" w:pos="9356"/>
        </w:tabs>
        <w:spacing w:line="276" w:lineRule="auto"/>
        <w:ind w:firstLine="567"/>
        <w:jc w:val="both"/>
        <w:rPr>
          <w:rFonts w:eastAsia="Microsoft Sans Serif"/>
          <w:sz w:val="26"/>
          <w:szCs w:val="26"/>
          <w:lang w:eastAsia="ro-RO" w:bidi="ro-RO"/>
        </w:rPr>
      </w:pPr>
      <w:r w:rsidRPr="00FF5AD4">
        <w:rPr>
          <w:rFonts w:eastAsia="Microsoft Sans Serif"/>
          <w:sz w:val="28"/>
          <w:szCs w:val="28"/>
          <w:lang w:eastAsia="ro-RO" w:bidi="ro-RO"/>
        </w:rPr>
        <w:t xml:space="preserve">Prin urmare, se menționează că la situația din 30.06.2023 potrivit datelor privind </w:t>
      </w:r>
      <w:r w:rsidRPr="00FF5AD4">
        <w:rPr>
          <w:rFonts w:eastAsia="Microsoft Sans Serif"/>
          <w:i/>
          <w:sz w:val="28"/>
          <w:szCs w:val="28"/>
          <w:lang w:eastAsia="ro-RO" w:bidi="ro-RO"/>
        </w:rPr>
        <w:t>fluxul și soldul împrumuturilor interne</w:t>
      </w:r>
      <w:r w:rsidRPr="00FF5AD4">
        <w:rPr>
          <w:rFonts w:eastAsia="Microsoft Sans Serif"/>
          <w:sz w:val="28"/>
          <w:szCs w:val="28"/>
          <w:lang w:eastAsia="ro-RO" w:bidi="ro-RO"/>
        </w:rPr>
        <w:t>, întreprinderile de stat și societățile comerciale monitorizate, care au contractat credite de la băncile comerciale pe o perioadă de un an și mai mare, au înregistrat un sold al împrumuturilor în volum de 591,36 mil. lei, din care 4,9 mil. lei constituie stocul de arierate - suma restantă ce nu a fost achitată conform contractelor încheiate de către întreprinderile de stat în mărime de – 66,68 mil. lei, iar de către societățile comerciale – 529,68 mil. lei.</w:t>
      </w:r>
      <w:r w:rsidR="00C3461F" w:rsidRPr="00FF5AD4">
        <w:rPr>
          <w:rFonts w:eastAsia="Microsoft Sans Serif"/>
          <w:sz w:val="28"/>
          <w:szCs w:val="28"/>
          <w:lang w:eastAsia="ro-RO" w:bidi="ro-RO"/>
        </w:rPr>
        <w:t>. Datoriile sunt prezentate în următorul tabel</w:t>
      </w:r>
      <w:r w:rsidR="00C3461F" w:rsidRPr="00FF5AD4">
        <w:rPr>
          <w:rFonts w:eastAsia="Microsoft Sans Serif"/>
          <w:sz w:val="26"/>
          <w:szCs w:val="26"/>
          <w:lang w:eastAsia="ro-RO" w:bidi="ro-RO"/>
        </w:rPr>
        <w:t>:</w:t>
      </w:r>
    </w:p>
    <w:p w14:paraId="0397C60B" w14:textId="77777777" w:rsidR="001E10CB" w:rsidRPr="00FF5AD4" w:rsidRDefault="001E10CB" w:rsidP="00711300">
      <w:pPr>
        <w:spacing w:line="276" w:lineRule="auto"/>
        <w:ind w:firstLine="705"/>
        <w:jc w:val="right"/>
        <w:rPr>
          <w:sz w:val="20"/>
          <w:szCs w:val="20"/>
        </w:rPr>
      </w:pPr>
    </w:p>
    <w:p w14:paraId="05416AAE" w14:textId="4D06ED4D" w:rsidR="00711300" w:rsidRPr="00FF5AD4" w:rsidRDefault="00711300" w:rsidP="00711300">
      <w:pPr>
        <w:spacing w:line="276" w:lineRule="auto"/>
        <w:ind w:firstLine="705"/>
        <w:jc w:val="right"/>
        <w:rPr>
          <w:sz w:val="20"/>
          <w:szCs w:val="20"/>
        </w:rPr>
      </w:pPr>
      <w:r w:rsidRPr="00FF5AD4">
        <w:rPr>
          <w:sz w:val="20"/>
          <w:szCs w:val="20"/>
        </w:rPr>
        <w:t xml:space="preserve">Tabelul </w:t>
      </w:r>
      <w:r w:rsidR="00C5476E" w:rsidRPr="00FF5AD4">
        <w:rPr>
          <w:sz w:val="20"/>
          <w:szCs w:val="20"/>
        </w:rPr>
        <w:t>8</w:t>
      </w:r>
    </w:p>
    <w:p w14:paraId="39A63AFA" w14:textId="77777777" w:rsidR="00790431" w:rsidRPr="00FF5AD4" w:rsidRDefault="00711300" w:rsidP="003F4BD7">
      <w:pPr>
        <w:jc w:val="center"/>
        <w:rPr>
          <w:b/>
        </w:rPr>
      </w:pPr>
      <w:r w:rsidRPr="00FF5AD4">
        <w:rPr>
          <w:b/>
        </w:rPr>
        <w:t>Informația privind soldul împrumuturilor interne,</w:t>
      </w:r>
    </w:p>
    <w:p w14:paraId="39315147" w14:textId="3DBCB6D4" w:rsidR="00711300" w:rsidRPr="00FF5AD4" w:rsidRDefault="00711300" w:rsidP="003F4BD7">
      <w:pPr>
        <w:jc w:val="center"/>
        <w:rPr>
          <w:b/>
        </w:rPr>
      </w:pPr>
      <w:r w:rsidRPr="00FF5AD4">
        <w:rPr>
          <w:b/>
        </w:rPr>
        <w:t>la situația din 31.12.20</w:t>
      </w:r>
      <w:r w:rsidR="0061146B" w:rsidRPr="00FF5AD4">
        <w:rPr>
          <w:b/>
        </w:rPr>
        <w:t>2</w:t>
      </w:r>
      <w:r w:rsidR="003C753E" w:rsidRPr="00FF5AD4">
        <w:rPr>
          <w:b/>
        </w:rPr>
        <w:t>3</w:t>
      </w:r>
      <w:r w:rsidRPr="00FF5AD4">
        <w:rPr>
          <w:b/>
        </w:rPr>
        <w:t>, ale întreprinderilor de stat și societăților comerciale monitorizate</w:t>
      </w:r>
    </w:p>
    <w:p w14:paraId="02752729" w14:textId="77777777" w:rsidR="004222D6" w:rsidRPr="00FF5AD4" w:rsidRDefault="004222D6" w:rsidP="003F4BD7">
      <w:pPr>
        <w:jc w:val="center"/>
        <w:rPr>
          <w:b/>
        </w:rPr>
      </w:pPr>
    </w:p>
    <w:p w14:paraId="18F122B9" w14:textId="3A438D77" w:rsidR="003C753E" w:rsidRPr="00FF5AD4" w:rsidRDefault="00616B29" w:rsidP="00711300">
      <w:pPr>
        <w:ind w:firstLine="705"/>
        <w:jc w:val="center"/>
        <w:rPr>
          <w:b/>
          <w:i/>
          <w:sz w:val="22"/>
          <w:szCs w:val="22"/>
        </w:rPr>
      </w:pPr>
      <w:r w:rsidRPr="00FF5AD4">
        <w:rPr>
          <w:sz w:val="20"/>
          <w:szCs w:val="20"/>
        </w:rPr>
        <w:t xml:space="preserve">                                                                             </w:t>
      </w:r>
      <w:r w:rsidR="00511D9A" w:rsidRPr="00FF5AD4">
        <w:rPr>
          <w:sz w:val="20"/>
          <w:szCs w:val="20"/>
        </w:rPr>
        <w:t xml:space="preserve">                                                                         </w:t>
      </w:r>
      <w:r w:rsidRPr="00FF5AD4">
        <w:rPr>
          <w:sz w:val="20"/>
          <w:szCs w:val="20"/>
        </w:rPr>
        <w:t xml:space="preserve">  </w:t>
      </w:r>
      <w:r w:rsidR="00711300" w:rsidRPr="00FF5AD4">
        <w:rPr>
          <w:i/>
          <w:sz w:val="22"/>
          <w:szCs w:val="22"/>
        </w:rPr>
        <w:t>mil. lei</w:t>
      </w:r>
    </w:p>
    <w:tbl>
      <w:tblPr>
        <w:tblW w:w="968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4459"/>
        <w:gridCol w:w="1118"/>
        <w:gridCol w:w="1132"/>
        <w:gridCol w:w="1007"/>
        <w:gridCol w:w="1537"/>
      </w:tblGrid>
      <w:tr w:rsidR="003C753E" w:rsidRPr="00FF5AD4" w14:paraId="528272B6" w14:textId="77777777" w:rsidTr="003C753E">
        <w:trPr>
          <w:trHeight w:val="503"/>
          <w:tblHeader/>
        </w:trPr>
        <w:tc>
          <w:tcPr>
            <w:tcW w:w="429" w:type="dxa"/>
            <w:noWrap/>
            <w:hideMark/>
          </w:tcPr>
          <w:p w14:paraId="5056966D"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Nr.</w:t>
            </w:r>
          </w:p>
          <w:p w14:paraId="24D5C065"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d/o</w:t>
            </w:r>
          </w:p>
        </w:tc>
        <w:tc>
          <w:tcPr>
            <w:tcW w:w="4459" w:type="dxa"/>
            <w:vAlign w:val="center"/>
            <w:hideMark/>
          </w:tcPr>
          <w:p w14:paraId="3742B2A4"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Debitorul</w:t>
            </w:r>
          </w:p>
        </w:tc>
        <w:tc>
          <w:tcPr>
            <w:tcW w:w="1118" w:type="dxa"/>
            <w:vAlign w:val="center"/>
          </w:tcPr>
          <w:p w14:paraId="14CC1027"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Sold la</w:t>
            </w:r>
          </w:p>
          <w:p w14:paraId="73946216"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30.06.2022, mil.lei</w:t>
            </w:r>
          </w:p>
        </w:tc>
        <w:tc>
          <w:tcPr>
            <w:tcW w:w="1132" w:type="dxa"/>
            <w:vAlign w:val="center"/>
          </w:tcPr>
          <w:p w14:paraId="1E83CF7E"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Sold la</w:t>
            </w:r>
          </w:p>
          <w:p w14:paraId="41BBE506"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30.06.2023, mil.lei</w:t>
            </w:r>
          </w:p>
        </w:tc>
        <w:tc>
          <w:tcPr>
            <w:tcW w:w="1007" w:type="dxa"/>
            <w:vAlign w:val="center"/>
          </w:tcPr>
          <w:p w14:paraId="604DDF42" w14:textId="77777777" w:rsidR="003C753E" w:rsidRPr="00FF5AD4" w:rsidRDefault="003C753E" w:rsidP="003C753E">
            <w:pPr>
              <w:widowControl w:val="0"/>
              <w:tabs>
                <w:tab w:val="left" w:pos="450"/>
              </w:tabs>
              <w:ind w:right="-109"/>
              <w:jc w:val="center"/>
              <w:rPr>
                <w:b/>
                <w:iCs/>
                <w:sz w:val="19"/>
                <w:szCs w:val="19"/>
                <w:lang w:bidi="ro-RO"/>
              </w:rPr>
            </w:pPr>
            <w:r w:rsidRPr="00FF5AD4">
              <w:rPr>
                <w:b/>
                <w:iCs/>
                <w:sz w:val="19"/>
                <w:szCs w:val="19"/>
                <w:lang w:bidi="ro-RO"/>
              </w:rPr>
              <w:t>Abaterea, +/- mil.lei</w:t>
            </w:r>
          </w:p>
        </w:tc>
        <w:tc>
          <w:tcPr>
            <w:tcW w:w="1537" w:type="dxa"/>
            <w:vAlign w:val="center"/>
          </w:tcPr>
          <w:p w14:paraId="267ADD24" w14:textId="77777777" w:rsidR="003C753E" w:rsidRPr="00FF5AD4" w:rsidRDefault="003C753E" w:rsidP="003C753E">
            <w:pPr>
              <w:widowControl w:val="0"/>
              <w:tabs>
                <w:tab w:val="left" w:pos="450"/>
              </w:tabs>
              <w:jc w:val="center"/>
              <w:rPr>
                <w:b/>
                <w:sz w:val="19"/>
                <w:szCs w:val="19"/>
                <w:lang w:bidi="ro-RO"/>
              </w:rPr>
            </w:pPr>
            <w:r w:rsidRPr="00FF5AD4">
              <w:rPr>
                <w:b/>
                <w:sz w:val="19"/>
                <w:szCs w:val="19"/>
                <w:lang w:bidi="ro-RO"/>
              </w:rPr>
              <w:t>Stoc de arierate la 30.06.2023, mil.lei</w:t>
            </w:r>
          </w:p>
        </w:tc>
      </w:tr>
      <w:tr w:rsidR="003C753E" w:rsidRPr="00FF5AD4" w14:paraId="12045E30" w14:textId="77777777" w:rsidTr="003C753E">
        <w:trPr>
          <w:trHeight w:val="59"/>
        </w:trPr>
        <w:tc>
          <w:tcPr>
            <w:tcW w:w="429" w:type="dxa"/>
            <w:noWrap/>
            <w:vAlign w:val="center"/>
          </w:tcPr>
          <w:p w14:paraId="717798A4"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1.</w:t>
            </w:r>
          </w:p>
        </w:tc>
        <w:tc>
          <w:tcPr>
            <w:tcW w:w="4459" w:type="dxa"/>
          </w:tcPr>
          <w:p w14:paraId="1427B455" w14:textId="77777777" w:rsidR="003C753E" w:rsidRPr="00FF5AD4" w:rsidRDefault="003C753E" w:rsidP="003C753E">
            <w:pPr>
              <w:widowControl w:val="0"/>
              <w:tabs>
                <w:tab w:val="left" w:pos="450"/>
                <w:tab w:val="left" w:pos="3424"/>
              </w:tabs>
              <w:ind w:right="-110"/>
              <w:rPr>
                <w:sz w:val="19"/>
                <w:szCs w:val="19"/>
                <w:lang w:bidi="ro-RO"/>
              </w:rPr>
            </w:pPr>
            <w:r w:rsidRPr="00FF5AD4">
              <w:rPr>
                <w:sz w:val="19"/>
                <w:szCs w:val="19"/>
                <w:lang w:bidi="ro-RO"/>
              </w:rPr>
              <w:t>Î.S. „Calea Ferată din Moldova”</w:t>
            </w:r>
          </w:p>
        </w:tc>
        <w:tc>
          <w:tcPr>
            <w:tcW w:w="1118" w:type="dxa"/>
          </w:tcPr>
          <w:p w14:paraId="523DD1F5"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92,0</w:t>
            </w:r>
          </w:p>
        </w:tc>
        <w:tc>
          <w:tcPr>
            <w:tcW w:w="1132" w:type="dxa"/>
          </w:tcPr>
          <w:p w14:paraId="28AC7CDF"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60,0</w:t>
            </w:r>
          </w:p>
        </w:tc>
        <w:tc>
          <w:tcPr>
            <w:tcW w:w="1007" w:type="dxa"/>
          </w:tcPr>
          <w:p w14:paraId="7C3F3AD2"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-32,0</w:t>
            </w:r>
          </w:p>
        </w:tc>
        <w:tc>
          <w:tcPr>
            <w:tcW w:w="1537" w:type="dxa"/>
          </w:tcPr>
          <w:p w14:paraId="20C072E4"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697B6B59" w14:textId="77777777" w:rsidTr="003C753E">
        <w:trPr>
          <w:trHeight w:val="59"/>
        </w:trPr>
        <w:tc>
          <w:tcPr>
            <w:tcW w:w="429" w:type="dxa"/>
            <w:noWrap/>
            <w:vAlign w:val="center"/>
          </w:tcPr>
          <w:p w14:paraId="4C9E043F"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2.</w:t>
            </w:r>
          </w:p>
        </w:tc>
        <w:tc>
          <w:tcPr>
            <w:tcW w:w="4459" w:type="dxa"/>
          </w:tcPr>
          <w:p w14:paraId="6515B030" w14:textId="77777777" w:rsidR="003C753E" w:rsidRPr="00FF5AD4" w:rsidRDefault="003C753E" w:rsidP="003C753E">
            <w:pPr>
              <w:widowControl w:val="0"/>
              <w:tabs>
                <w:tab w:val="left" w:pos="450"/>
                <w:tab w:val="left" w:pos="3424"/>
              </w:tabs>
              <w:ind w:right="-110"/>
              <w:rPr>
                <w:sz w:val="19"/>
                <w:szCs w:val="19"/>
                <w:lang w:bidi="ro-RO"/>
              </w:rPr>
            </w:pPr>
            <w:r w:rsidRPr="00FF5AD4">
              <w:rPr>
                <w:sz w:val="19"/>
                <w:szCs w:val="19"/>
                <w:lang w:bidi="ro-RO"/>
              </w:rPr>
              <w:t>Î.S. Institutul de Cercetări Științifice în Construcții „Incercom”</w:t>
            </w:r>
          </w:p>
        </w:tc>
        <w:tc>
          <w:tcPr>
            <w:tcW w:w="1118" w:type="dxa"/>
          </w:tcPr>
          <w:p w14:paraId="0C151056"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1,3</w:t>
            </w:r>
          </w:p>
        </w:tc>
        <w:tc>
          <w:tcPr>
            <w:tcW w:w="1132" w:type="dxa"/>
          </w:tcPr>
          <w:p w14:paraId="1F206020"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0,08</w:t>
            </w:r>
          </w:p>
        </w:tc>
        <w:tc>
          <w:tcPr>
            <w:tcW w:w="1007" w:type="dxa"/>
          </w:tcPr>
          <w:p w14:paraId="38147DE6"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-1,22</w:t>
            </w:r>
          </w:p>
        </w:tc>
        <w:tc>
          <w:tcPr>
            <w:tcW w:w="1537" w:type="dxa"/>
          </w:tcPr>
          <w:p w14:paraId="052EA4F8"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6E0A5BB5" w14:textId="77777777" w:rsidTr="003C753E">
        <w:trPr>
          <w:trHeight w:val="198"/>
        </w:trPr>
        <w:tc>
          <w:tcPr>
            <w:tcW w:w="429" w:type="dxa"/>
            <w:noWrap/>
            <w:vAlign w:val="center"/>
          </w:tcPr>
          <w:p w14:paraId="3ED22A72"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4.</w:t>
            </w:r>
          </w:p>
        </w:tc>
        <w:tc>
          <w:tcPr>
            <w:tcW w:w="4459" w:type="dxa"/>
          </w:tcPr>
          <w:p w14:paraId="1FB32D95" w14:textId="77777777" w:rsidR="003C753E" w:rsidRPr="00FF5AD4" w:rsidRDefault="003C753E" w:rsidP="003C753E">
            <w:pPr>
              <w:widowControl w:val="0"/>
              <w:tabs>
                <w:tab w:val="left" w:pos="450"/>
                <w:tab w:val="left" w:pos="3424"/>
              </w:tabs>
              <w:ind w:right="-110"/>
              <w:jc w:val="both"/>
              <w:rPr>
                <w:rFonts w:eastAsia="Microsoft Sans Serif"/>
                <w:bCs/>
                <w:sz w:val="19"/>
                <w:szCs w:val="19"/>
                <w:lang w:eastAsia="ro-RO" w:bidi="ro-RO"/>
              </w:rPr>
            </w:pPr>
            <w:r w:rsidRPr="00FF5AD4">
              <w:rPr>
                <w:rFonts w:eastAsia="Microsoft Sans Serif"/>
                <w:bCs/>
                <w:sz w:val="19"/>
                <w:szCs w:val="19"/>
                <w:lang w:eastAsia="ro-RO" w:bidi="ro-RO"/>
              </w:rPr>
              <w:t>Î.S.„Rusca”</w:t>
            </w:r>
          </w:p>
        </w:tc>
        <w:tc>
          <w:tcPr>
            <w:tcW w:w="1118" w:type="dxa"/>
          </w:tcPr>
          <w:p w14:paraId="37E8829F"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0,4</w:t>
            </w:r>
          </w:p>
        </w:tc>
        <w:tc>
          <w:tcPr>
            <w:tcW w:w="1132" w:type="dxa"/>
          </w:tcPr>
          <w:p w14:paraId="6DE7F144"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0,9</w:t>
            </w:r>
          </w:p>
        </w:tc>
        <w:tc>
          <w:tcPr>
            <w:tcW w:w="1007" w:type="dxa"/>
          </w:tcPr>
          <w:p w14:paraId="761F9FE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+0,5</w:t>
            </w:r>
          </w:p>
        </w:tc>
        <w:tc>
          <w:tcPr>
            <w:tcW w:w="1537" w:type="dxa"/>
          </w:tcPr>
          <w:p w14:paraId="364772C2"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4E67D337" w14:textId="77777777" w:rsidTr="003C753E">
        <w:trPr>
          <w:trHeight w:val="198"/>
        </w:trPr>
        <w:tc>
          <w:tcPr>
            <w:tcW w:w="429" w:type="dxa"/>
            <w:noWrap/>
            <w:vAlign w:val="center"/>
          </w:tcPr>
          <w:p w14:paraId="1E6D29CA"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5.</w:t>
            </w:r>
          </w:p>
        </w:tc>
        <w:tc>
          <w:tcPr>
            <w:tcW w:w="4459" w:type="dxa"/>
          </w:tcPr>
          <w:p w14:paraId="5CE8E7BF"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Î.S.„Stațiunea Didactico-Experimentală Criuleni”</w:t>
            </w:r>
          </w:p>
        </w:tc>
        <w:tc>
          <w:tcPr>
            <w:tcW w:w="1118" w:type="dxa"/>
          </w:tcPr>
          <w:p w14:paraId="6E0F8185"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c>
          <w:tcPr>
            <w:tcW w:w="1132" w:type="dxa"/>
          </w:tcPr>
          <w:p w14:paraId="63E8C42D"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0,7</w:t>
            </w:r>
          </w:p>
        </w:tc>
        <w:tc>
          <w:tcPr>
            <w:tcW w:w="1007" w:type="dxa"/>
          </w:tcPr>
          <w:p w14:paraId="73BACBBC"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+0,7</w:t>
            </w:r>
          </w:p>
        </w:tc>
        <w:tc>
          <w:tcPr>
            <w:tcW w:w="1537" w:type="dxa"/>
          </w:tcPr>
          <w:p w14:paraId="6026DFE2"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43FC4E15" w14:textId="77777777" w:rsidTr="003C753E">
        <w:trPr>
          <w:trHeight w:val="198"/>
        </w:trPr>
        <w:tc>
          <w:tcPr>
            <w:tcW w:w="429" w:type="dxa"/>
            <w:noWrap/>
            <w:vAlign w:val="center"/>
          </w:tcPr>
          <w:p w14:paraId="001ED753"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6.</w:t>
            </w:r>
          </w:p>
        </w:tc>
        <w:tc>
          <w:tcPr>
            <w:tcW w:w="4459" w:type="dxa"/>
          </w:tcPr>
          <w:p w14:paraId="3A3745AC"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 „Moldtelecom”</w:t>
            </w:r>
          </w:p>
        </w:tc>
        <w:tc>
          <w:tcPr>
            <w:tcW w:w="1118" w:type="dxa"/>
          </w:tcPr>
          <w:p w14:paraId="7578AC0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367,3</w:t>
            </w:r>
          </w:p>
        </w:tc>
        <w:tc>
          <w:tcPr>
            <w:tcW w:w="1132" w:type="dxa"/>
          </w:tcPr>
          <w:p w14:paraId="316B8665"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367,3</w:t>
            </w:r>
          </w:p>
        </w:tc>
        <w:tc>
          <w:tcPr>
            <w:tcW w:w="1007" w:type="dxa"/>
          </w:tcPr>
          <w:p w14:paraId="050F970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c>
          <w:tcPr>
            <w:tcW w:w="1537" w:type="dxa"/>
          </w:tcPr>
          <w:p w14:paraId="422296B4"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78E8175D" w14:textId="77777777" w:rsidTr="003C753E">
        <w:trPr>
          <w:trHeight w:val="198"/>
        </w:trPr>
        <w:tc>
          <w:tcPr>
            <w:tcW w:w="429" w:type="dxa"/>
            <w:noWrap/>
            <w:vAlign w:val="center"/>
          </w:tcPr>
          <w:p w14:paraId="414C5B8A"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7.</w:t>
            </w:r>
          </w:p>
        </w:tc>
        <w:tc>
          <w:tcPr>
            <w:tcW w:w="4459" w:type="dxa"/>
          </w:tcPr>
          <w:p w14:paraId="296083CB"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 „Combinatul de Vinuri Cricova”</w:t>
            </w:r>
          </w:p>
        </w:tc>
        <w:tc>
          <w:tcPr>
            <w:tcW w:w="1118" w:type="dxa"/>
          </w:tcPr>
          <w:p w14:paraId="76ACC13C"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138,3</w:t>
            </w:r>
          </w:p>
        </w:tc>
        <w:tc>
          <w:tcPr>
            <w:tcW w:w="1132" w:type="dxa"/>
          </w:tcPr>
          <w:p w14:paraId="5C7E075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142,2</w:t>
            </w:r>
          </w:p>
        </w:tc>
        <w:tc>
          <w:tcPr>
            <w:tcW w:w="1007" w:type="dxa"/>
          </w:tcPr>
          <w:p w14:paraId="69ED82A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+3,9</w:t>
            </w:r>
          </w:p>
        </w:tc>
        <w:tc>
          <w:tcPr>
            <w:tcW w:w="1537" w:type="dxa"/>
          </w:tcPr>
          <w:p w14:paraId="57B94064"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2,7</w:t>
            </w:r>
          </w:p>
        </w:tc>
      </w:tr>
      <w:tr w:rsidR="003C753E" w:rsidRPr="00FF5AD4" w14:paraId="282BE82F" w14:textId="77777777" w:rsidTr="003C753E">
        <w:trPr>
          <w:trHeight w:val="198"/>
        </w:trPr>
        <w:tc>
          <w:tcPr>
            <w:tcW w:w="429" w:type="dxa"/>
            <w:noWrap/>
            <w:vAlign w:val="center"/>
          </w:tcPr>
          <w:p w14:paraId="7AD53F38"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8.</w:t>
            </w:r>
          </w:p>
        </w:tc>
        <w:tc>
          <w:tcPr>
            <w:tcW w:w="4459" w:type="dxa"/>
          </w:tcPr>
          <w:p w14:paraId="61E75209"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w:t>
            </w:r>
            <w:r w:rsidRPr="00FF5AD4">
              <w:rPr>
                <w:rFonts w:ascii="Microsoft Sans Serif" w:eastAsia="Microsoft Sans Serif" w:hAnsi="Microsoft Sans Serif" w:cs="Microsoft Sans Serif"/>
                <w:sz w:val="19"/>
                <w:szCs w:val="19"/>
                <w:lang w:eastAsia="ro-RO" w:bidi="ro-RO"/>
              </w:rPr>
              <w:t xml:space="preserve"> </w:t>
            </w:r>
            <w:r w:rsidRPr="00FF5AD4">
              <w:rPr>
                <w:rFonts w:eastAsia="Microsoft Sans Serif"/>
                <w:sz w:val="19"/>
                <w:szCs w:val="19"/>
                <w:lang w:eastAsia="ro-RO" w:bidi="ro-RO"/>
              </w:rPr>
              <w:t>„</w:t>
            </w:r>
            <w:r w:rsidRPr="00FF5AD4">
              <w:rPr>
                <w:rFonts w:eastAsia="Microsoft Sans Serif"/>
                <w:bCs/>
                <w:sz w:val="19"/>
                <w:szCs w:val="19"/>
                <w:lang w:eastAsia="ro-RO" w:bidi="ro-RO"/>
              </w:rPr>
              <w:t>Drumuri Cimișlia”</w:t>
            </w:r>
          </w:p>
        </w:tc>
        <w:tc>
          <w:tcPr>
            <w:tcW w:w="1118" w:type="dxa"/>
          </w:tcPr>
          <w:p w14:paraId="0243058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3,3</w:t>
            </w:r>
          </w:p>
        </w:tc>
        <w:tc>
          <w:tcPr>
            <w:tcW w:w="1132" w:type="dxa"/>
          </w:tcPr>
          <w:p w14:paraId="6036DE5C"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2,7</w:t>
            </w:r>
          </w:p>
        </w:tc>
        <w:tc>
          <w:tcPr>
            <w:tcW w:w="1007" w:type="dxa"/>
          </w:tcPr>
          <w:p w14:paraId="33FD479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-0,6</w:t>
            </w:r>
          </w:p>
        </w:tc>
        <w:tc>
          <w:tcPr>
            <w:tcW w:w="1537" w:type="dxa"/>
          </w:tcPr>
          <w:p w14:paraId="16B13ADD"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1D3C3412" w14:textId="77777777" w:rsidTr="003C753E">
        <w:trPr>
          <w:trHeight w:val="198"/>
        </w:trPr>
        <w:tc>
          <w:tcPr>
            <w:tcW w:w="429" w:type="dxa"/>
            <w:noWrap/>
            <w:vAlign w:val="center"/>
          </w:tcPr>
          <w:p w14:paraId="377719E2"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9.</w:t>
            </w:r>
          </w:p>
        </w:tc>
        <w:tc>
          <w:tcPr>
            <w:tcW w:w="4459" w:type="dxa"/>
          </w:tcPr>
          <w:p w14:paraId="6F28BF87"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 „Cartuș”</w:t>
            </w:r>
          </w:p>
        </w:tc>
        <w:tc>
          <w:tcPr>
            <w:tcW w:w="1118" w:type="dxa"/>
          </w:tcPr>
          <w:p w14:paraId="09488260"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c>
          <w:tcPr>
            <w:tcW w:w="1132" w:type="dxa"/>
          </w:tcPr>
          <w:p w14:paraId="3DBE58B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4,6</w:t>
            </w:r>
          </w:p>
        </w:tc>
        <w:tc>
          <w:tcPr>
            <w:tcW w:w="1007" w:type="dxa"/>
          </w:tcPr>
          <w:p w14:paraId="4A5F4FE2"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+4,6</w:t>
            </w:r>
          </w:p>
        </w:tc>
        <w:tc>
          <w:tcPr>
            <w:tcW w:w="1537" w:type="dxa"/>
          </w:tcPr>
          <w:p w14:paraId="4588694B"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2,1</w:t>
            </w:r>
          </w:p>
        </w:tc>
      </w:tr>
      <w:tr w:rsidR="003C753E" w:rsidRPr="00FF5AD4" w14:paraId="0B2AEEA5" w14:textId="77777777" w:rsidTr="003C753E">
        <w:trPr>
          <w:trHeight w:val="198"/>
        </w:trPr>
        <w:tc>
          <w:tcPr>
            <w:tcW w:w="429" w:type="dxa"/>
            <w:noWrap/>
            <w:vAlign w:val="center"/>
          </w:tcPr>
          <w:p w14:paraId="29A65781"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10.</w:t>
            </w:r>
          </w:p>
        </w:tc>
        <w:tc>
          <w:tcPr>
            <w:tcW w:w="4459" w:type="dxa"/>
          </w:tcPr>
          <w:p w14:paraId="6D77B5D8"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 „Red-Nord”</w:t>
            </w:r>
          </w:p>
        </w:tc>
        <w:tc>
          <w:tcPr>
            <w:tcW w:w="1118" w:type="dxa"/>
          </w:tcPr>
          <w:p w14:paraId="24881256"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c>
          <w:tcPr>
            <w:tcW w:w="1132" w:type="dxa"/>
          </w:tcPr>
          <w:p w14:paraId="1334324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0,02</w:t>
            </w:r>
          </w:p>
        </w:tc>
        <w:tc>
          <w:tcPr>
            <w:tcW w:w="1007" w:type="dxa"/>
          </w:tcPr>
          <w:p w14:paraId="5478A64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+0,02</w:t>
            </w:r>
          </w:p>
        </w:tc>
        <w:tc>
          <w:tcPr>
            <w:tcW w:w="1537" w:type="dxa"/>
          </w:tcPr>
          <w:p w14:paraId="338EDFC2"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0245999E" w14:textId="77777777" w:rsidTr="003C753E">
        <w:trPr>
          <w:trHeight w:val="198"/>
        </w:trPr>
        <w:tc>
          <w:tcPr>
            <w:tcW w:w="429" w:type="dxa"/>
            <w:noWrap/>
            <w:vAlign w:val="center"/>
          </w:tcPr>
          <w:p w14:paraId="0911E944" w14:textId="77777777" w:rsidR="003C753E" w:rsidRPr="00FF5AD4" w:rsidRDefault="003C753E" w:rsidP="003C753E">
            <w:pPr>
              <w:widowControl w:val="0"/>
              <w:tabs>
                <w:tab w:val="left" w:pos="450"/>
              </w:tabs>
              <w:ind w:right="-111"/>
              <w:jc w:val="center"/>
              <w:rPr>
                <w:rFonts w:eastAsia="Microsoft Sans Serif"/>
                <w:sz w:val="19"/>
                <w:szCs w:val="19"/>
                <w:lang w:eastAsia="ro-RO" w:bidi="ro-RO"/>
              </w:rPr>
            </w:pPr>
            <w:r w:rsidRPr="00FF5AD4">
              <w:rPr>
                <w:rFonts w:eastAsia="Microsoft Sans Serif"/>
                <w:sz w:val="19"/>
                <w:szCs w:val="19"/>
                <w:lang w:eastAsia="ro-RO" w:bidi="ro-RO"/>
              </w:rPr>
              <w:t>11.</w:t>
            </w:r>
          </w:p>
        </w:tc>
        <w:tc>
          <w:tcPr>
            <w:tcW w:w="4459" w:type="dxa"/>
          </w:tcPr>
          <w:p w14:paraId="0F2E8775" w14:textId="77777777" w:rsidR="003C753E" w:rsidRPr="00FF5AD4" w:rsidRDefault="003C753E" w:rsidP="003C753E">
            <w:pPr>
              <w:widowControl w:val="0"/>
              <w:tabs>
                <w:tab w:val="left" w:pos="450"/>
                <w:tab w:val="left" w:pos="3424"/>
              </w:tabs>
              <w:ind w:right="-110"/>
              <w:rPr>
                <w:sz w:val="19"/>
                <w:szCs w:val="19"/>
                <w:lang w:bidi="ro-RO"/>
              </w:rPr>
            </w:pPr>
            <w:r w:rsidRPr="00FF5AD4">
              <w:rPr>
                <w:rFonts w:eastAsia="Microsoft Sans Serif"/>
                <w:bCs/>
                <w:sz w:val="19"/>
                <w:szCs w:val="19"/>
                <w:lang w:eastAsia="ro-RO" w:bidi="ro-RO"/>
              </w:rPr>
              <w:t>S.A. „Drumuri Cahul”</w:t>
            </w:r>
          </w:p>
        </w:tc>
        <w:tc>
          <w:tcPr>
            <w:tcW w:w="1118" w:type="dxa"/>
          </w:tcPr>
          <w:p w14:paraId="070F5E5C"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c>
          <w:tcPr>
            <w:tcW w:w="1132" w:type="dxa"/>
          </w:tcPr>
          <w:p w14:paraId="73A3B48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0,4</w:t>
            </w:r>
          </w:p>
        </w:tc>
        <w:tc>
          <w:tcPr>
            <w:tcW w:w="1007" w:type="dxa"/>
          </w:tcPr>
          <w:p w14:paraId="6A50A4D5"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+0,4</w:t>
            </w:r>
          </w:p>
        </w:tc>
        <w:tc>
          <w:tcPr>
            <w:tcW w:w="1537" w:type="dxa"/>
          </w:tcPr>
          <w:p w14:paraId="32D075D7"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0,1</w:t>
            </w:r>
          </w:p>
        </w:tc>
      </w:tr>
      <w:tr w:rsidR="003C753E" w:rsidRPr="00FF5AD4" w14:paraId="48534DB2" w14:textId="77777777" w:rsidTr="003C753E">
        <w:trPr>
          <w:trHeight w:val="198"/>
        </w:trPr>
        <w:tc>
          <w:tcPr>
            <w:tcW w:w="429" w:type="dxa"/>
            <w:noWrap/>
            <w:vAlign w:val="center"/>
          </w:tcPr>
          <w:p w14:paraId="4322F413" w14:textId="77777777" w:rsidR="003C753E" w:rsidRPr="00FF5AD4" w:rsidRDefault="003C753E" w:rsidP="003C753E">
            <w:pPr>
              <w:widowControl w:val="0"/>
              <w:tabs>
                <w:tab w:val="left" w:pos="450"/>
                <w:tab w:val="left" w:pos="3424"/>
              </w:tabs>
              <w:ind w:right="-110"/>
              <w:jc w:val="center"/>
              <w:rPr>
                <w:rFonts w:eastAsia="Microsoft Sans Serif"/>
                <w:bCs/>
                <w:sz w:val="19"/>
                <w:szCs w:val="19"/>
                <w:lang w:eastAsia="ro-RO" w:bidi="ro-RO"/>
              </w:rPr>
            </w:pPr>
            <w:r w:rsidRPr="00FF5AD4">
              <w:rPr>
                <w:rFonts w:eastAsia="Microsoft Sans Serif"/>
                <w:bCs/>
                <w:sz w:val="19"/>
                <w:szCs w:val="19"/>
                <w:lang w:eastAsia="ro-RO" w:bidi="ro-RO"/>
              </w:rPr>
              <w:t>12.</w:t>
            </w:r>
          </w:p>
        </w:tc>
        <w:tc>
          <w:tcPr>
            <w:tcW w:w="4459" w:type="dxa"/>
          </w:tcPr>
          <w:p w14:paraId="2EFA6728" w14:textId="77777777" w:rsidR="003C753E" w:rsidRPr="00FF5AD4" w:rsidRDefault="003C753E" w:rsidP="003C753E">
            <w:pPr>
              <w:widowControl w:val="0"/>
              <w:tabs>
                <w:tab w:val="left" w:pos="450"/>
                <w:tab w:val="left" w:pos="3424"/>
              </w:tabs>
              <w:ind w:right="-110"/>
              <w:rPr>
                <w:rFonts w:eastAsia="Microsoft Sans Serif"/>
                <w:bCs/>
                <w:sz w:val="19"/>
                <w:szCs w:val="19"/>
                <w:lang w:eastAsia="ro-RO" w:bidi="ro-RO"/>
              </w:rPr>
            </w:pPr>
            <w:r w:rsidRPr="00FF5AD4">
              <w:rPr>
                <w:rFonts w:eastAsia="Microsoft Sans Serif"/>
                <w:bCs/>
                <w:sz w:val="19"/>
                <w:szCs w:val="19"/>
                <w:lang w:eastAsia="ro-RO" w:bidi="ro-RO"/>
              </w:rPr>
              <w:t>S.A.  „Drumuri Căușeni”</w:t>
            </w:r>
          </w:p>
        </w:tc>
        <w:tc>
          <w:tcPr>
            <w:tcW w:w="1118" w:type="dxa"/>
          </w:tcPr>
          <w:p w14:paraId="57542360"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0,4</w:t>
            </w:r>
          </w:p>
        </w:tc>
        <w:tc>
          <w:tcPr>
            <w:tcW w:w="1132" w:type="dxa"/>
          </w:tcPr>
          <w:p w14:paraId="51DDFC68"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0,06</w:t>
            </w:r>
          </w:p>
        </w:tc>
        <w:tc>
          <w:tcPr>
            <w:tcW w:w="1007" w:type="dxa"/>
          </w:tcPr>
          <w:p w14:paraId="4C28F626"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-0,34</w:t>
            </w:r>
          </w:p>
        </w:tc>
        <w:tc>
          <w:tcPr>
            <w:tcW w:w="1537" w:type="dxa"/>
          </w:tcPr>
          <w:p w14:paraId="5A77FDE0"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67EF4A9B" w14:textId="77777777" w:rsidTr="003C753E">
        <w:trPr>
          <w:trHeight w:val="61"/>
        </w:trPr>
        <w:tc>
          <w:tcPr>
            <w:tcW w:w="429" w:type="dxa"/>
            <w:noWrap/>
            <w:vAlign w:val="center"/>
          </w:tcPr>
          <w:p w14:paraId="3ED87EE7" w14:textId="77777777" w:rsidR="003C753E" w:rsidRPr="00FF5AD4" w:rsidRDefault="003C753E" w:rsidP="003C753E">
            <w:pPr>
              <w:widowControl w:val="0"/>
              <w:tabs>
                <w:tab w:val="left" w:pos="450"/>
                <w:tab w:val="left" w:pos="3424"/>
              </w:tabs>
              <w:ind w:right="-110"/>
              <w:jc w:val="center"/>
              <w:rPr>
                <w:rFonts w:eastAsia="Microsoft Sans Serif"/>
                <w:bCs/>
                <w:sz w:val="19"/>
                <w:szCs w:val="19"/>
                <w:lang w:eastAsia="ro-RO" w:bidi="ro-RO"/>
              </w:rPr>
            </w:pPr>
            <w:r w:rsidRPr="00FF5AD4">
              <w:rPr>
                <w:rFonts w:eastAsia="Microsoft Sans Serif"/>
                <w:bCs/>
                <w:sz w:val="19"/>
                <w:szCs w:val="19"/>
                <w:lang w:eastAsia="ro-RO" w:bidi="ro-RO"/>
              </w:rPr>
              <w:t>13.</w:t>
            </w:r>
          </w:p>
        </w:tc>
        <w:tc>
          <w:tcPr>
            <w:tcW w:w="4459" w:type="dxa"/>
            <w:vAlign w:val="center"/>
          </w:tcPr>
          <w:p w14:paraId="12894A93" w14:textId="77777777" w:rsidR="003C753E" w:rsidRPr="00FF5AD4" w:rsidRDefault="003C753E" w:rsidP="003C753E">
            <w:pPr>
              <w:widowControl w:val="0"/>
              <w:tabs>
                <w:tab w:val="left" w:pos="450"/>
                <w:tab w:val="left" w:pos="3424"/>
              </w:tabs>
              <w:ind w:right="-110"/>
              <w:rPr>
                <w:rFonts w:eastAsia="Microsoft Sans Serif"/>
                <w:b/>
                <w:bCs/>
                <w:sz w:val="19"/>
                <w:szCs w:val="19"/>
                <w:lang w:eastAsia="ro-RO" w:bidi="ro-RO"/>
              </w:rPr>
            </w:pPr>
            <w:r w:rsidRPr="00FF5AD4">
              <w:rPr>
                <w:rFonts w:eastAsia="Microsoft Sans Serif"/>
                <w:bCs/>
                <w:sz w:val="19"/>
                <w:szCs w:val="19"/>
                <w:lang w:eastAsia="ro-RO" w:bidi="ro-RO"/>
              </w:rPr>
              <w:t>S.A.  „Barza Albă”</w:t>
            </w:r>
          </w:p>
        </w:tc>
        <w:tc>
          <w:tcPr>
            <w:tcW w:w="1118" w:type="dxa"/>
          </w:tcPr>
          <w:p w14:paraId="37FE9709" w14:textId="77777777" w:rsidR="003C753E" w:rsidRPr="00FF5AD4" w:rsidRDefault="003C753E" w:rsidP="003C753E">
            <w:pPr>
              <w:widowControl w:val="0"/>
              <w:tabs>
                <w:tab w:val="left" w:pos="450"/>
              </w:tabs>
              <w:jc w:val="center"/>
              <w:rPr>
                <w:rFonts w:eastAsia="Microsoft Sans Serif"/>
                <w:b/>
                <w:bCs/>
                <w:sz w:val="19"/>
                <w:szCs w:val="19"/>
                <w:lang w:eastAsia="ro-RO" w:bidi="ro-RO"/>
              </w:rPr>
            </w:pPr>
            <w:r w:rsidRPr="00FF5AD4">
              <w:rPr>
                <w:rFonts w:eastAsia="Microsoft Sans Serif"/>
                <w:bCs/>
                <w:sz w:val="19"/>
                <w:szCs w:val="19"/>
                <w:lang w:eastAsia="ro-RO" w:bidi="ro-RO"/>
              </w:rPr>
              <w:t>3,2</w:t>
            </w:r>
          </w:p>
        </w:tc>
        <w:tc>
          <w:tcPr>
            <w:tcW w:w="1132" w:type="dxa"/>
          </w:tcPr>
          <w:p w14:paraId="3CF4FF80"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12,4</w:t>
            </w:r>
          </w:p>
        </w:tc>
        <w:tc>
          <w:tcPr>
            <w:tcW w:w="1007" w:type="dxa"/>
          </w:tcPr>
          <w:p w14:paraId="1DFA9311"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+9,2</w:t>
            </w:r>
          </w:p>
        </w:tc>
        <w:tc>
          <w:tcPr>
            <w:tcW w:w="1537" w:type="dxa"/>
          </w:tcPr>
          <w:p w14:paraId="30E8A42E" w14:textId="77777777" w:rsidR="003C753E" w:rsidRPr="00FF5AD4" w:rsidRDefault="003C753E" w:rsidP="003C753E">
            <w:pPr>
              <w:widowControl w:val="0"/>
              <w:tabs>
                <w:tab w:val="left" w:pos="450"/>
              </w:tabs>
              <w:jc w:val="center"/>
              <w:rPr>
                <w:rFonts w:eastAsia="Microsoft Sans Serif"/>
                <w:bCs/>
                <w:sz w:val="19"/>
                <w:szCs w:val="19"/>
                <w:lang w:eastAsia="ro-RO" w:bidi="ro-RO"/>
              </w:rPr>
            </w:pPr>
            <w:r w:rsidRPr="00FF5AD4">
              <w:rPr>
                <w:rFonts w:eastAsia="Microsoft Sans Serif"/>
                <w:bCs/>
                <w:sz w:val="19"/>
                <w:szCs w:val="19"/>
                <w:lang w:eastAsia="ro-RO" w:bidi="ro-RO"/>
              </w:rPr>
              <w:t>-</w:t>
            </w:r>
          </w:p>
        </w:tc>
      </w:tr>
      <w:tr w:rsidR="003C753E" w:rsidRPr="00FF5AD4" w14:paraId="0DEE17A5" w14:textId="77777777" w:rsidTr="003C753E">
        <w:trPr>
          <w:trHeight w:val="61"/>
        </w:trPr>
        <w:tc>
          <w:tcPr>
            <w:tcW w:w="4888" w:type="dxa"/>
            <w:gridSpan w:val="2"/>
            <w:noWrap/>
            <w:vAlign w:val="center"/>
          </w:tcPr>
          <w:p w14:paraId="620E0A9A" w14:textId="77777777" w:rsidR="003C753E" w:rsidRPr="00FF5AD4" w:rsidRDefault="003C753E" w:rsidP="003C753E">
            <w:pPr>
              <w:widowControl w:val="0"/>
              <w:tabs>
                <w:tab w:val="left" w:pos="450"/>
                <w:tab w:val="left" w:pos="3424"/>
              </w:tabs>
              <w:ind w:right="-110"/>
              <w:rPr>
                <w:rFonts w:eastAsia="Microsoft Sans Serif"/>
                <w:b/>
                <w:bCs/>
                <w:sz w:val="19"/>
                <w:szCs w:val="19"/>
                <w:lang w:eastAsia="ro-RO" w:bidi="ro-RO"/>
              </w:rPr>
            </w:pPr>
            <w:r w:rsidRPr="00FF5AD4">
              <w:rPr>
                <w:rFonts w:eastAsia="Microsoft Sans Serif"/>
                <w:b/>
                <w:bCs/>
                <w:sz w:val="19"/>
                <w:szCs w:val="19"/>
                <w:lang w:eastAsia="ro-RO" w:bidi="ro-RO"/>
              </w:rPr>
              <w:t>TOTAL:</w:t>
            </w:r>
          </w:p>
        </w:tc>
        <w:tc>
          <w:tcPr>
            <w:tcW w:w="1118" w:type="dxa"/>
          </w:tcPr>
          <w:p w14:paraId="4FB99E2C" w14:textId="77777777" w:rsidR="003C753E" w:rsidRPr="00FF5AD4" w:rsidRDefault="003C753E" w:rsidP="003C753E">
            <w:pPr>
              <w:widowControl w:val="0"/>
              <w:tabs>
                <w:tab w:val="left" w:pos="450"/>
              </w:tabs>
              <w:jc w:val="center"/>
              <w:rPr>
                <w:rFonts w:eastAsia="Microsoft Sans Serif"/>
                <w:b/>
                <w:bCs/>
                <w:sz w:val="19"/>
                <w:szCs w:val="19"/>
                <w:lang w:eastAsia="ro-RO" w:bidi="ro-RO"/>
              </w:rPr>
            </w:pPr>
            <w:r w:rsidRPr="00FF5AD4">
              <w:rPr>
                <w:rFonts w:eastAsia="Microsoft Sans Serif"/>
                <w:b/>
                <w:bCs/>
                <w:sz w:val="19"/>
                <w:szCs w:val="19"/>
                <w:lang w:eastAsia="ro-RO" w:bidi="ro-RO"/>
              </w:rPr>
              <w:t>606,2</w:t>
            </w:r>
          </w:p>
        </w:tc>
        <w:tc>
          <w:tcPr>
            <w:tcW w:w="1132" w:type="dxa"/>
          </w:tcPr>
          <w:p w14:paraId="1EF5CADD" w14:textId="77777777" w:rsidR="003C753E" w:rsidRPr="00FF5AD4" w:rsidRDefault="003C753E" w:rsidP="003C753E">
            <w:pPr>
              <w:widowControl w:val="0"/>
              <w:tabs>
                <w:tab w:val="left" w:pos="450"/>
              </w:tabs>
              <w:jc w:val="center"/>
              <w:rPr>
                <w:rFonts w:eastAsia="Microsoft Sans Serif"/>
                <w:b/>
                <w:bCs/>
                <w:sz w:val="19"/>
                <w:szCs w:val="19"/>
                <w:lang w:eastAsia="ro-RO" w:bidi="ro-RO"/>
              </w:rPr>
            </w:pPr>
            <w:r w:rsidRPr="00FF5AD4">
              <w:rPr>
                <w:rFonts w:eastAsia="Microsoft Sans Serif"/>
                <w:b/>
                <w:bCs/>
                <w:sz w:val="19"/>
                <w:szCs w:val="19"/>
                <w:lang w:eastAsia="ro-RO" w:bidi="ro-RO"/>
              </w:rPr>
              <w:t>591,36</w:t>
            </w:r>
          </w:p>
        </w:tc>
        <w:tc>
          <w:tcPr>
            <w:tcW w:w="1007" w:type="dxa"/>
          </w:tcPr>
          <w:p w14:paraId="567441B2" w14:textId="77777777" w:rsidR="003C753E" w:rsidRPr="00FF5AD4" w:rsidRDefault="003C753E" w:rsidP="003C753E">
            <w:pPr>
              <w:widowControl w:val="0"/>
              <w:tabs>
                <w:tab w:val="left" w:pos="450"/>
              </w:tabs>
              <w:jc w:val="center"/>
              <w:rPr>
                <w:rFonts w:eastAsia="Microsoft Sans Serif"/>
                <w:b/>
                <w:bCs/>
                <w:sz w:val="19"/>
                <w:szCs w:val="19"/>
                <w:lang w:eastAsia="ro-RO" w:bidi="ro-RO"/>
              </w:rPr>
            </w:pPr>
            <w:r w:rsidRPr="00FF5AD4">
              <w:rPr>
                <w:rFonts w:eastAsia="Microsoft Sans Serif"/>
                <w:b/>
                <w:bCs/>
                <w:sz w:val="19"/>
                <w:szCs w:val="19"/>
                <w:lang w:eastAsia="ro-RO" w:bidi="ro-RO"/>
              </w:rPr>
              <w:t>16,24</w:t>
            </w:r>
          </w:p>
        </w:tc>
        <w:tc>
          <w:tcPr>
            <w:tcW w:w="1537" w:type="dxa"/>
          </w:tcPr>
          <w:p w14:paraId="45093975" w14:textId="77777777" w:rsidR="003C753E" w:rsidRPr="00FF5AD4" w:rsidRDefault="003C753E" w:rsidP="003C753E">
            <w:pPr>
              <w:widowControl w:val="0"/>
              <w:tabs>
                <w:tab w:val="left" w:pos="450"/>
              </w:tabs>
              <w:jc w:val="center"/>
              <w:rPr>
                <w:rFonts w:eastAsia="Microsoft Sans Serif"/>
                <w:b/>
                <w:bCs/>
                <w:sz w:val="19"/>
                <w:szCs w:val="19"/>
                <w:lang w:eastAsia="ro-RO" w:bidi="ro-RO"/>
              </w:rPr>
            </w:pPr>
            <w:r w:rsidRPr="00FF5AD4">
              <w:rPr>
                <w:rFonts w:eastAsia="Microsoft Sans Serif"/>
                <w:b/>
                <w:bCs/>
                <w:sz w:val="19"/>
                <w:szCs w:val="19"/>
                <w:lang w:eastAsia="ro-RO" w:bidi="ro-RO"/>
              </w:rPr>
              <w:t>4,9</w:t>
            </w:r>
          </w:p>
        </w:tc>
      </w:tr>
    </w:tbl>
    <w:p w14:paraId="2B089F5A" w14:textId="77777777" w:rsidR="009E2B2C" w:rsidRPr="00FF5AD4" w:rsidRDefault="009E2B2C" w:rsidP="00711300">
      <w:pPr>
        <w:spacing w:line="276" w:lineRule="auto"/>
        <w:jc w:val="both"/>
        <w:rPr>
          <w:sz w:val="28"/>
          <w:szCs w:val="28"/>
        </w:rPr>
      </w:pPr>
    </w:p>
    <w:p w14:paraId="2793434B" w14:textId="77777777" w:rsidR="00E8327F" w:rsidRPr="00FF5AD4" w:rsidRDefault="00E8327F" w:rsidP="00E8327F">
      <w:pPr>
        <w:tabs>
          <w:tab w:val="left" w:pos="567"/>
        </w:tabs>
        <w:spacing w:line="276" w:lineRule="auto"/>
        <w:ind w:firstLine="567"/>
        <w:jc w:val="both"/>
        <w:rPr>
          <w:sz w:val="28"/>
          <w:szCs w:val="28"/>
        </w:rPr>
      </w:pPr>
      <w:r w:rsidRPr="00FF5AD4">
        <w:rPr>
          <w:sz w:val="28"/>
          <w:szCs w:val="28"/>
        </w:rPr>
        <w:t>După cum se observă din datele tabelului de mai sus, cele mai mari împrumuturi interne s-au înregistrat la S.A. „Moldtelecom” – 367,3 mil. lei, S.A. „Combinatul de Vinuri Cricova” – 142,2 mil. lei și Î.S. „Calea Ferată din Moldova” – 60,0 mil. lei.</w:t>
      </w:r>
    </w:p>
    <w:p w14:paraId="578951FC" w14:textId="77777777" w:rsidR="00E8327F" w:rsidRPr="00FF5AD4" w:rsidRDefault="00E8327F" w:rsidP="00E8327F">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Concomitent, potrivit datelor privind </w:t>
      </w:r>
      <w:r w:rsidRPr="00FF5AD4">
        <w:rPr>
          <w:rFonts w:eastAsia="Microsoft Sans Serif"/>
          <w:i/>
          <w:sz w:val="28"/>
          <w:szCs w:val="28"/>
          <w:lang w:eastAsia="ro-RO" w:bidi="ro-RO"/>
        </w:rPr>
        <w:t>fluxul și soldul împrumuturilor externe</w:t>
      </w:r>
      <w:r w:rsidRPr="00FF5AD4">
        <w:rPr>
          <w:rFonts w:eastAsia="Microsoft Sans Serif"/>
          <w:sz w:val="28"/>
          <w:szCs w:val="28"/>
          <w:lang w:eastAsia="ro-RO" w:bidi="ro-RO"/>
        </w:rPr>
        <w:t>, la situația din 30.06.2023 S.A. „Loteria Națională a Moldovei” nu înregistrează împrumuturi externe, față de situația 30.06.2022.</w:t>
      </w:r>
    </w:p>
    <w:p w14:paraId="727F89A5" w14:textId="6258F28E" w:rsidR="0005479A" w:rsidRPr="00FF5AD4" w:rsidRDefault="00B64929" w:rsidP="00B64929">
      <w:pPr>
        <w:widowControl w:val="0"/>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Adițional, la situația din 30.06.202</w:t>
      </w:r>
      <w:r w:rsidR="00E8327F" w:rsidRPr="00FF5AD4">
        <w:rPr>
          <w:rFonts w:eastAsia="Microsoft Sans Serif"/>
          <w:sz w:val="28"/>
          <w:szCs w:val="28"/>
          <w:lang w:eastAsia="ro-RO" w:bidi="ro-RO"/>
        </w:rPr>
        <w:t>3</w:t>
      </w:r>
      <w:r w:rsidRPr="00FF5AD4">
        <w:rPr>
          <w:rFonts w:eastAsia="Microsoft Sans Serif"/>
          <w:sz w:val="28"/>
          <w:szCs w:val="28"/>
          <w:lang w:eastAsia="ro-RO" w:bidi="ro-RO"/>
        </w:rPr>
        <w:t xml:space="preserve"> se atestă:</w:t>
      </w:r>
    </w:p>
    <w:p w14:paraId="21D071CF" w14:textId="77777777" w:rsidR="0005479A" w:rsidRPr="00FF5AD4" w:rsidRDefault="0005479A" w:rsidP="0005479A">
      <w:pPr>
        <w:widowControl w:val="0"/>
        <w:tabs>
          <w:tab w:val="left" w:pos="851"/>
        </w:tabs>
        <w:spacing w:line="276" w:lineRule="auto"/>
        <w:ind w:firstLine="567"/>
        <w:jc w:val="both"/>
        <w:rPr>
          <w:rFonts w:eastAsia="Microsoft Sans Serif"/>
          <w:color w:val="000000"/>
          <w:sz w:val="28"/>
          <w:szCs w:val="28"/>
          <w:lang w:eastAsia="ro-RO" w:bidi="ro-RO"/>
        </w:rPr>
      </w:pPr>
      <w:r w:rsidRPr="00FF5AD4">
        <w:rPr>
          <w:rFonts w:eastAsia="Microsoft Sans Serif"/>
          <w:color w:val="000000"/>
          <w:sz w:val="28"/>
          <w:szCs w:val="28"/>
          <w:lang w:eastAsia="ro-RO" w:bidi="ro-RO"/>
        </w:rPr>
        <w:t xml:space="preserve">1. </w:t>
      </w:r>
      <w:r w:rsidRPr="00FF5AD4">
        <w:rPr>
          <w:rFonts w:eastAsia="Microsoft Sans Serif"/>
          <w:b/>
          <w:i/>
          <w:color w:val="000000"/>
          <w:sz w:val="28"/>
          <w:szCs w:val="28"/>
          <w:u w:val="single"/>
          <w:lang w:eastAsia="ro-RO" w:bidi="ro-RO"/>
        </w:rPr>
        <w:t xml:space="preserve">datorii pe împrumuturi recreditate din surse interne și/sau externe față de </w:t>
      </w:r>
      <w:r w:rsidRPr="00FF5AD4">
        <w:rPr>
          <w:rFonts w:eastAsia="Microsoft Sans Serif"/>
          <w:b/>
          <w:i/>
          <w:color w:val="000000"/>
          <w:sz w:val="28"/>
          <w:szCs w:val="28"/>
          <w:u w:val="single"/>
          <w:lang w:eastAsia="ro-RO" w:bidi="ro-RO"/>
        </w:rPr>
        <w:lastRenderedPageBreak/>
        <w:t>Ministerul Finanțelor:</w:t>
      </w:r>
    </w:p>
    <w:p w14:paraId="15DB181F" w14:textId="77777777" w:rsidR="007C6A2D" w:rsidRPr="00FF5AD4" w:rsidRDefault="0005479A" w:rsidP="00B64929">
      <w:pPr>
        <w:widowControl w:val="0"/>
        <w:spacing w:line="276" w:lineRule="auto"/>
        <w:ind w:firstLine="567"/>
        <w:jc w:val="both"/>
        <w:rPr>
          <w:rFonts w:eastAsia="Microsoft Sans Serif"/>
          <w:sz w:val="28"/>
          <w:szCs w:val="28"/>
          <w:lang w:eastAsia="ro-RO" w:bidi="ro-RO"/>
        </w:rPr>
      </w:pPr>
      <w:r w:rsidRPr="00FF5AD4">
        <w:rPr>
          <w:rFonts w:eastAsia="Microsoft Sans Serif"/>
          <w:color w:val="000000"/>
          <w:sz w:val="28"/>
          <w:szCs w:val="28"/>
          <w:lang w:eastAsia="ro-RO" w:bidi="ro-RO"/>
        </w:rPr>
        <w:t>•</w:t>
      </w:r>
      <w:r w:rsidRPr="00FF5AD4">
        <w:rPr>
          <w:rFonts w:eastAsia="Microsoft Sans Serif"/>
          <w:color w:val="000000"/>
          <w:sz w:val="28"/>
          <w:szCs w:val="28"/>
          <w:lang w:eastAsia="ro-RO" w:bidi="ro-RO"/>
        </w:rPr>
        <w:tab/>
      </w:r>
      <w:r w:rsidR="00B64929" w:rsidRPr="00FF5AD4">
        <w:rPr>
          <w:rFonts w:eastAsia="Microsoft Sans Serif"/>
          <w:color w:val="000000"/>
          <w:sz w:val="28"/>
          <w:szCs w:val="28"/>
          <w:lang w:eastAsia="ro-RO" w:bidi="ro-RO"/>
        </w:rPr>
        <w:t xml:space="preserve">Î.S. „Moldtranselectro”, </w:t>
      </w:r>
      <w:r w:rsidR="007C6A2D" w:rsidRPr="00FF5AD4">
        <w:rPr>
          <w:rFonts w:eastAsia="Microsoft Sans Serif"/>
          <w:sz w:val="28"/>
          <w:szCs w:val="28"/>
          <w:lang w:eastAsia="ro-RO" w:bidi="ro-RO"/>
        </w:rPr>
        <w:t>în mărime de 37,2 mil. lei și 1,62 mil. dolari SUA, care reprezintă solduri cu termen expirat;</w:t>
      </w:r>
    </w:p>
    <w:p w14:paraId="20600C06" w14:textId="51120C31" w:rsidR="00B64929" w:rsidRPr="00FF5AD4" w:rsidRDefault="00B64929" w:rsidP="00B64929">
      <w:pPr>
        <w:widowControl w:val="0"/>
        <w:spacing w:line="276" w:lineRule="auto"/>
        <w:ind w:firstLine="567"/>
        <w:jc w:val="both"/>
        <w:rPr>
          <w:rFonts w:eastAsia="Microsoft Sans Serif"/>
          <w:color w:val="000000"/>
          <w:sz w:val="28"/>
          <w:szCs w:val="28"/>
          <w:lang w:eastAsia="ro-RO" w:bidi="ro-RO"/>
        </w:rPr>
      </w:pPr>
      <w:r w:rsidRPr="00FF5AD4">
        <w:rPr>
          <w:rFonts w:eastAsia="Microsoft Sans Serif"/>
          <w:color w:val="000000"/>
          <w:sz w:val="28"/>
          <w:szCs w:val="28"/>
          <w:lang w:eastAsia="ro-RO" w:bidi="ro-RO"/>
        </w:rPr>
        <w:t>•</w:t>
      </w:r>
      <w:r w:rsidRPr="00FF5AD4">
        <w:rPr>
          <w:rFonts w:eastAsia="Microsoft Sans Serif"/>
          <w:color w:val="000000"/>
          <w:sz w:val="28"/>
          <w:szCs w:val="28"/>
          <w:lang w:eastAsia="ro-RO" w:bidi="ro-RO"/>
        </w:rPr>
        <w:tab/>
        <w:t xml:space="preserve">Î.S. „Moldelectrica”, </w:t>
      </w:r>
      <w:r w:rsidR="007C6A2D" w:rsidRPr="00FF5AD4">
        <w:rPr>
          <w:rFonts w:eastAsia="Microsoft Sans Serif"/>
          <w:sz w:val="28"/>
          <w:szCs w:val="28"/>
          <w:lang w:eastAsia="ro-RO" w:bidi="ro-RO"/>
        </w:rPr>
        <w:t>în mărime de 2,3 mil. dolari SUA și 32,5 mil. EURO;</w:t>
      </w:r>
      <w:r w:rsidRPr="00FF5AD4">
        <w:rPr>
          <w:rFonts w:eastAsia="Microsoft Sans Serif"/>
          <w:color w:val="000000"/>
          <w:sz w:val="28"/>
          <w:szCs w:val="28"/>
          <w:lang w:eastAsia="ro-RO" w:bidi="ro-RO"/>
        </w:rPr>
        <w:t xml:space="preserve"> </w:t>
      </w:r>
    </w:p>
    <w:p w14:paraId="1FBA10C8" w14:textId="6DEE77B6" w:rsidR="00B64929" w:rsidRPr="00FF5AD4" w:rsidRDefault="00B64929" w:rsidP="00B64929">
      <w:pPr>
        <w:widowControl w:val="0"/>
        <w:spacing w:line="276" w:lineRule="auto"/>
        <w:ind w:firstLine="567"/>
        <w:jc w:val="both"/>
        <w:rPr>
          <w:rFonts w:eastAsia="Microsoft Sans Serif"/>
          <w:color w:val="000000"/>
          <w:sz w:val="28"/>
          <w:szCs w:val="28"/>
          <w:lang w:eastAsia="ro-RO" w:bidi="ro-RO"/>
        </w:rPr>
      </w:pPr>
      <w:r w:rsidRPr="00FF5AD4">
        <w:rPr>
          <w:rFonts w:eastAsia="Microsoft Sans Serif"/>
          <w:color w:val="000000"/>
          <w:sz w:val="28"/>
          <w:szCs w:val="28"/>
          <w:lang w:eastAsia="ro-RO" w:bidi="ro-RO"/>
        </w:rPr>
        <w:t>•</w:t>
      </w:r>
      <w:r w:rsidRPr="00FF5AD4">
        <w:rPr>
          <w:rFonts w:eastAsia="Microsoft Sans Serif"/>
          <w:color w:val="000000"/>
          <w:sz w:val="28"/>
          <w:szCs w:val="28"/>
          <w:lang w:eastAsia="ro-RO" w:bidi="ro-RO"/>
        </w:rPr>
        <w:tab/>
        <w:t>Î.S. „Calea Ferată din Moldova”, în mărime de 24,</w:t>
      </w:r>
      <w:r w:rsidR="00454BB4" w:rsidRPr="00FF5AD4">
        <w:rPr>
          <w:rFonts w:eastAsia="Microsoft Sans Serif"/>
          <w:color w:val="000000"/>
          <w:sz w:val="28"/>
          <w:szCs w:val="28"/>
          <w:lang w:eastAsia="ro-RO" w:bidi="ro-RO"/>
        </w:rPr>
        <w:t>7</w:t>
      </w:r>
      <w:r w:rsidRPr="00FF5AD4">
        <w:rPr>
          <w:rFonts w:eastAsia="Microsoft Sans Serif"/>
          <w:color w:val="000000"/>
          <w:sz w:val="28"/>
          <w:szCs w:val="28"/>
          <w:lang w:eastAsia="ro-RO" w:bidi="ro-RO"/>
        </w:rPr>
        <w:t xml:space="preserve"> mil. EURO;</w:t>
      </w:r>
    </w:p>
    <w:p w14:paraId="402290E3" w14:textId="2C265432" w:rsidR="00B64929" w:rsidRPr="00FF5AD4" w:rsidRDefault="00B64929" w:rsidP="00B64929">
      <w:pPr>
        <w:widowControl w:val="0"/>
        <w:spacing w:line="276" w:lineRule="auto"/>
        <w:ind w:firstLine="567"/>
        <w:jc w:val="both"/>
        <w:rPr>
          <w:rFonts w:eastAsia="Microsoft Sans Serif"/>
          <w:color w:val="000000"/>
          <w:sz w:val="28"/>
          <w:szCs w:val="28"/>
          <w:lang w:eastAsia="ro-RO" w:bidi="ro-RO"/>
        </w:rPr>
      </w:pPr>
      <w:r w:rsidRPr="00FF5AD4">
        <w:rPr>
          <w:rFonts w:eastAsia="Microsoft Sans Serif"/>
          <w:color w:val="000000"/>
          <w:sz w:val="28"/>
          <w:szCs w:val="28"/>
          <w:lang w:eastAsia="ro-RO" w:bidi="ro-RO"/>
        </w:rPr>
        <w:t>•</w:t>
      </w:r>
      <w:r w:rsidRPr="00FF5AD4">
        <w:rPr>
          <w:rFonts w:eastAsia="Microsoft Sans Serif"/>
          <w:color w:val="000000"/>
          <w:sz w:val="28"/>
          <w:szCs w:val="28"/>
          <w:lang w:eastAsia="ro-RO" w:bidi="ro-RO"/>
        </w:rPr>
        <w:tab/>
        <w:t>S.A. ,,Termoelectrica”, în mărime de 3</w:t>
      </w:r>
      <w:r w:rsidR="00454BB4" w:rsidRPr="00FF5AD4">
        <w:rPr>
          <w:rFonts w:eastAsia="Microsoft Sans Serif"/>
          <w:color w:val="000000"/>
          <w:sz w:val="28"/>
          <w:szCs w:val="28"/>
          <w:lang w:eastAsia="ro-RO" w:bidi="ro-RO"/>
        </w:rPr>
        <w:t>0</w:t>
      </w:r>
      <w:r w:rsidRPr="00FF5AD4">
        <w:rPr>
          <w:rFonts w:eastAsia="Microsoft Sans Serif"/>
          <w:color w:val="000000"/>
          <w:sz w:val="28"/>
          <w:szCs w:val="28"/>
          <w:lang w:eastAsia="ro-RO" w:bidi="ro-RO"/>
        </w:rPr>
        <w:t>,4 mil. EURO;</w:t>
      </w:r>
    </w:p>
    <w:p w14:paraId="091D3234" w14:textId="727F8219" w:rsidR="00B64929" w:rsidRPr="00FF5AD4" w:rsidRDefault="00B64929" w:rsidP="00B64929">
      <w:pPr>
        <w:widowControl w:val="0"/>
        <w:spacing w:line="276" w:lineRule="auto"/>
        <w:ind w:firstLine="567"/>
        <w:jc w:val="both"/>
        <w:rPr>
          <w:rFonts w:eastAsia="Microsoft Sans Serif"/>
          <w:color w:val="000000"/>
          <w:sz w:val="28"/>
          <w:szCs w:val="28"/>
          <w:lang w:eastAsia="ro-RO" w:bidi="ro-RO"/>
        </w:rPr>
      </w:pPr>
      <w:r w:rsidRPr="00FF5AD4">
        <w:rPr>
          <w:rFonts w:eastAsia="Microsoft Sans Serif"/>
          <w:color w:val="000000"/>
          <w:sz w:val="28"/>
          <w:szCs w:val="28"/>
          <w:lang w:eastAsia="ro-RO" w:bidi="ro-RO"/>
        </w:rPr>
        <w:t>•</w:t>
      </w:r>
      <w:r w:rsidRPr="00FF5AD4">
        <w:rPr>
          <w:rFonts w:eastAsia="Microsoft Sans Serif"/>
          <w:color w:val="000000"/>
          <w:sz w:val="28"/>
          <w:szCs w:val="28"/>
          <w:lang w:eastAsia="ro-RO" w:bidi="ro-RO"/>
        </w:rPr>
        <w:tab/>
        <w:t xml:space="preserve">S.A. „CET-Nord”, în mărime de </w:t>
      </w:r>
      <w:r w:rsidR="00454BB4" w:rsidRPr="00FF5AD4">
        <w:rPr>
          <w:rFonts w:eastAsia="Microsoft Sans Serif"/>
          <w:color w:val="000000"/>
          <w:sz w:val="28"/>
          <w:szCs w:val="28"/>
          <w:lang w:eastAsia="ro-RO" w:bidi="ro-RO"/>
        </w:rPr>
        <w:t>8,1</w:t>
      </w:r>
      <w:r w:rsidRPr="00FF5AD4">
        <w:rPr>
          <w:rFonts w:eastAsia="Microsoft Sans Serif"/>
          <w:color w:val="000000"/>
          <w:sz w:val="28"/>
          <w:szCs w:val="28"/>
          <w:lang w:eastAsia="ro-RO" w:bidi="ro-RO"/>
        </w:rPr>
        <w:t xml:space="preserve"> mil. EURO.</w:t>
      </w:r>
    </w:p>
    <w:p w14:paraId="1EAF2A59" w14:textId="2437C344" w:rsidR="0005479A" w:rsidRPr="00FF5AD4" w:rsidRDefault="0005479A" w:rsidP="00B64929">
      <w:pPr>
        <w:widowControl w:val="0"/>
        <w:spacing w:line="276" w:lineRule="auto"/>
        <w:ind w:firstLine="567"/>
        <w:jc w:val="both"/>
        <w:rPr>
          <w:rFonts w:eastAsia="Microsoft Sans Serif"/>
          <w:color w:val="000000"/>
          <w:sz w:val="28"/>
          <w:szCs w:val="28"/>
          <w:lang w:eastAsia="ro-RO" w:bidi="ro-RO"/>
        </w:rPr>
      </w:pPr>
      <w:r w:rsidRPr="00FF5AD4">
        <w:rPr>
          <w:rFonts w:eastAsia="Microsoft Sans Serif"/>
          <w:b/>
          <w:color w:val="000000"/>
          <w:sz w:val="28"/>
          <w:szCs w:val="28"/>
          <w:lang w:eastAsia="ro-RO" w:bidi="ro-RO"/>
        </w:rPr>
        <w:t>TOTAL general:</w:t>
      </w:r>
      <w:r w:rsidRPr="00FF5AD4">
        <w:rPr>
          <w:rFonts w:eastAsia="Microsoft Sans Serif"/>
          <w:color w:val="000000"/>
          <w:sz w:val="28"/>
          <w:szCs w:val="28"/>
          <w:lang w:eastAsia="ro-RO" w:bidi="ro-RO"/>
        </w:rPr>
        <w:t xml:space="preserve"> </w:t>
      </w:r>
      <w:r w:rsidR="007960B9" w:rsidRPr="00FF5AD4">
        <w:rPr>
          <w:rFonts w:eastAsia="Calibri"/>
          <w:sz w:val="28"/>
          <w:szCs w:val="28"/>
          <w:lang w:eastAsia="en-US"/>
        </w:rPr>
        <w:t>6 014,2</w:t>
      </w:r>
      <w:r w:rsidR="00262930" w:rsidRPr="00FF5AD4">
        <w:rPr>
          <w:rFonts w:eastAsia="Calibri"/>
          <w:sz w:val="28"/>
          <w:szCs w:val="28"/>
          <w:lang w:eastAsia="en-US"/>
        </w:rPr>
        <w:t xml:space="preserve"> mil. lei împrumuturi recreditate, din care circa 37,2 mil. lei, 1,6 mil. dolari SUA reprezintă solduri cu termen expirat.</w:t>
      </w:r>
      <w:r w:rsidRPr="00FF5AD4">
        <w:rPr>
          <w:rFonts w:eastAsia="Calibri"/>
          <w:sz w:val="28"/>
          <w:szCs w:val="28"/>
          <w:lang w:eastAsia="en-US"/>
        </w:rPr>
        <w:t>.</w:t>
      </w:r>
    </w:p>
    <w:p w14:paraId="57E2A101" w14:textId="460FF372" w:rsidR="00883B0A" w:rsidRPr="00FF5AD4" w:rsidRDefault="0005479A" w:rsidP="00883B0A">
      <w:pPr>
        <w:tabs>
          <w:tab w:val="left" w:pos="851"/>
        </w:tabs>
        <w:spacing w:line="276" w:lineRule="auto"/>
        <w:ind w:firstLine="567"/>
        <w:jc w:val="both"/>
        <w:rPr>
          <w:rFonts w:eastAsia="Calibri"/>
          <w:sz w:val="28"/>
          <w:szCs w:val="28"/>
          <w:lang w:eastAsia="en-US"/>
        </w:rPr>
      </w:pPr>
      <w:r w:rsidRPr="00FF5AD4">
        <w:rPr>
          <w:rFonts w:eastAsia="Microsoft Sans Serif"/>
          <w:color w:val="000000"/>
          <w:sz w:val="28"/>
          <w:szCs w:val="28"/>
          <w:lang w:eastAsia="ro-RO" w:bidi="ro-RO"/>
        </w:rPr>
        <w:t>2.</w:t>
      </w:r>
      <w:r w:rsidRPr="00FF5AD4">
        <w:rPr>
          <w:rFonts w:eastAsia="Microsoft Sans Serif"/>
          <w:b/>
          <w:i/>
          <w:color w:val="000000"/>
          <w:sz w:val="28"/>
          <w:szCs w:val="28"/>
          <w:lang w:eastAsia="ro-RO" w:bidi="ro-RO"/>
        </w:rPr>
        <w:tab/>
      </w:r>
      <w:r w:rsidRPr="00FF5AD4">
        <w:rPr>
          <w:rFonts w:eastAsia="Microsoft Sans Serif"/>
          <w:b/>
          <w:i/>
          <w:color w:val="000000"/>
          <w:sz w:val="28"/>
          <w:szCs w:val="28"/>
          <w:u w:val="single"/>
          <w:lang w:eastAsia="ro-RO" w:bidi="ro-RO"/>
        </w:rPr>
        <w:t>datorie pe împrumutul extern acordat sub garanția statului</w:t>
      </w:r>
      <w:r w:rsidRPr="00FF5AD4">
        <w:rPr>
          <w:rFonts w:eastAsia="Microsoft Sans Serif"/>
          <w:color w:val="000000"/>
          <w:sz w:val="28"/>
          <w:szCs w:val="28"/>
          <w:u w:val="single"/>
          <w:lang w:eastAsia="ro-RO" w:bidi="ro-RO"/>
        </w:rPr>
        <w:t xml:space="preserve"> </w:t>
      </w:r>
      <w:r w:rsidRPr="00FF5AD4">
        <w:rPr>
          <w:rFonts w:eastAsia="Microsoft Sans Serif"/>
          <w:color w:val="000000"/>
          <w:sz w:val="28"/>
          <w:szCs w:val="28"/>
          <w:lang w:eastAsia="ro-RO" w:bidi="ro-RO"/>
        </w:rPr>
        <w:t xml:space="preserve">Î.S. „Moldtranselectro”, în mărime de </w:t>
      </w:r>
      <w:r w:rsidR="00D40932" w:rsidRPr="00FF5AD4">
        <w:rPr>
          <w:rFonts w:eastAsia="Microsoft Sans Serif"/>
          <w:color w:val="000000"/>
          <w:sz w:val="28"/>
          <w:szCs w:val="28"/>
          <w:lang w:eastAsia="ro-RO" w:bidi="ro-RO"/>
        </w:rPr>
        <w:t>15,8</w:t>
      </w:r>
      <w:r w:rsidR="00883B0A" w:rsidRPr="00FF5AD4">
        <w:rPr>
          <w:rFonts w:eastAsia="Calibri"/>
          <w:sz w:val="28"/>
          <w:szCs w:val="28"/>
          <w:lang w:eastAsia="en-US"/>
        </w:rPr>
        <w:t xml:space="preserve"> mil. lei (0,863 mil. dolari SUA), ce reprezintă sold cu termen expirat.</w:t>
      </w:r>
    </w:p>
    <w:p w14:paraId="497586E5" w14:textId="77777777" w:rsidR="00DA626A" w:rsidRPr="00FF5AD4" w:rsidRDefault="00DA626A" w:rsidP="00DA626A">
      <w:pPr>
        <w:widowControl w:val="0"/>
        <w:tabs>
          <w:tab w:val="left" w:pos="567"/>
        </w:tabs>
        <w:spacing w:line="276" w:lineRule="auto"/>
        <w:ind w:firstLine="567"/>
        <w:jc w:val="both"/>
        <w:rPr>
          <w:rFonts w:eastAsia="Microsoft Sans Serif"/>
          <w:i/>
          <w:sz w:val="28"/>
          <w:szCs w:val="28"/>
          <w:lang w:eastAsia="ro-RO" w:bidi="ro-RO"/>
        </w:rPr>
      </w:pPr>
      <w:r w:rsidRPr="00FF5AD4">
        <w:rPr>
          <w:rFonts w:eastAsia="Microsoft Sans Serif"/>
          <w:i/>
          <w:sz w:val="28"/>
          <w:szCs w:val="28"/>
          <w:lang w:eastAsia="ro-RO" w:bidi="ro-RO"/>
        </w:rPr>
        <w:t>Este de remarcat că, neachitarea obligațiilor față de instituțiile financiare pe creditele interne și externe creează o situație dificilă privind independența financiară a entităților economice. Totodată, neachitarea obligațiilor pe creditele acordate sub garanția statului, precum și cele reacreditate generează riscul fiscal (financiar) de stingere a datoriilor din contul surselor bugetului de stat.</w:t>
      </w:r>
    </w:p>
    <w:p w14:paraId="150D417F" w14:textId="17D81677" w:rsidR="0005479A" w:rsidRPr="00FF5AD4" w:rsidRDefault="0005479A" w:rsidP="00883B0A">
      <w:pPr>
        <w:widowControl w:val="0"/>
        <w:tabs>
          <w:tab w:val="left" w:pos="851"/>
        </w:tabs>
        <w:spacing w:line="276" w:lineRule="auto"/>
        <w:ind w:firstLine="567"/>
        <w:jc w:val="both"/>
        <w:rPr>
          <w:rFonts w:eastAsia="Microsoft Sans Serif"/>
          <w:i/>
          <w:color w:val="000000"/>
          <w:sz w:val="28"/>
          <w:szCs w:val="28"/>
          <w:lang w:eastAsia="ro-RO" w:bidi="ro-RO"/>
        </w:rPr>
      </w:pPr>
    </w:p>
    <w:p w14:paraId="57780D63" w14:textId="21E1CCCE" w:rsidR="00BB09A8" w:rsidRPr="00FF5AD4" w:rsidRDefault="000A4FAE" w:rsidP="000F465B">
      <w:pPr>
        <w:ind w:right="285"/>
        <w:jc w:val="both"/>
        <w:rPr>
          <w:b/>
          <w:sz w:val="28"/>
          <w:szCs w:val="28"/>
        </w:rPr>
      </w:pPr>
      <w:r w:rsidRPr="00FF5AD4">
        <w:rPr>
          <w:b/>
          <w:sz w:val="28"/>
          <w:szCs w:val="28"/>
        </w:rPr>
        <w:t xml:space="preserve">III. </w:t>
      </w:r>
      <w:r w:rsidR="00790682" w:rsidRPr="00FF5AD4">
        <w:rPr>
          <w:b/>
          <w:sz w:val="28"/>
          <w:szCs w:val="28"/>
        </w:rPr>
        <w:t>Conexiunile întreprinderilor de stat și societăților comerciale cu capital integral sau majoritar de stat cu sistemul bugetar</w:t>
      </w:r>
    </w:p>
    <w:p w14:paraId="1F63F7FD" w14:textId="5CA75509" w:rsidR="00790682" w:rsidRPr="00FF5AD4" w:rsidRDefault="00FE03BB" w:rsidP="00790682">
      <w:pPr>
        <w:widowControl w:val="0"/>
        <w:tabs>
          <w:tab w:val="left" w:pos="450"/>
        </w:tabs>
        <w:spacing w:line="276" w:lineRule="auto"/>
        <w:jc w:val="both"/>
        <w:rPr>
          <w:rFonts w:eastAsia="Microsoft Sans Serif"/>
          <w:sz w:val="28"/>
          <w:szCs w:val="28"/>
          <w:lang w:eastAsia="ro-RO" w:bidi="ro-RO"/>
        </w:rPr>
      </w:pPr>
      <w:r w:rsidRPr="00FF5AD4">
        <w:rPr>
          <w:rFonts w:eastAsia="Calibri"/>
          <w:i/>
          <w:color w:val="FF0000"/>
          <w:sz w:val="26"/>
          <w:szCs w:val="26"/>
          <w:lang w:eastAsia="en-US"/>
        </w:rPr>
        <w:t xml:space="preserve">        </w:t>
      </w:r>
      <w:r w:rsidR="00790682" w:rsidRPr="00FF5AD4">
        <w:rPr>
          <w:rFonts w:eastAsia="Microsoft Sans Serif"/>
          <w:b/>
          <w:i/>
          <w:sz w:val="28"/>
          <w:szCs w:val="28"/>
          <w:lang w:eastAsia="ro-RO" w:bidi="ro-RO"/>
        </w:rPr>
        <w:t>Datorii privind impozitele și taxele.</w:t>
      </w:r>
      <w:r w:rsidR="00790682" w:rsidRPr="00FF5AD4">
        <w:rPr>
          <w:rFonts w:eastAsia="Microsoft Sans Serif"/>
          <w:b/>
          <w:sz w:val="28"/>
          <w:szCs w:val="28"/>
          <w:lang w:eastAsia="ro-RO" w:bidi="ro-RO"/>
        </w:rPr>
        <w:t xml:space="preserve"> </w:t>
      </w:r>
      <w:r w:rsidR="00790682" w:rsidRPr="00FF5AD4">
        <w:rPr>
          <w:rFonts w:eastAsia="Microsoft Sans Serif"/>
          <w:sz w:val="28"/>
          <w:szCs w:val="28"/>
          <w:lang w:eastAsia="ro-RO" w:bidi="ro-RO"/>
        </w:rPr>
        <w:t xml:space="preserve">Potrivit datelor Serviciului Fiscal de Stat cu privire la obligațiile fiscale (calculate și restanțele admise), se constată că la situația din 30.06.2023, </w:t>
      </w:r>
      <w:r w:rsidR="00790682" w:rsidRPr="00FF5AD4">
        <w:rPr>
          <w:rFonts w:eastAsia="Microsoft Sans Serif"/>
          <w:i/>
          <w:sz w:val="28"/>
          <w:szCs w:val="28"/>
          <w:lang w:eastAsia="ro-RO" w:bidi="ro-RO"/>
        </w:rPr>
        <w:t xml:space="preserve">întreprinderile de stat și societățile comerciale aveau înregistrate datorii privind impozitele și taxele față de bugetul public național </w:t>
      </w:r>
      <w:r w:rsidR="00790682" w:rsidRPr="00FF5AD4">
        <w:rPr>
          <w:rFonts w:eastAsia="Microsoft Sans Serif"/>
          <w:sz w:val="28"/>
          <w:szCs w:val="28"/>
          <w:lang w:eastAsia="ro-RO" w:bidi="ro-RO"/>
        </w:rPr>
        <w:t>în mărime de 69,7 mil. lei inclusiv: datorii ale întreprinderilor de stat - 60,3 mil. lei și ale societăților comerciale - 9,4 mil. lei.</w:t>
      </w:r>
    </w:p>
    <w:p w14:paraId="58DFB53D" w14:textId="31A96D78" w:rsidR="00AF7AA0" w:rsidRPr="00FF5AD4" w:rsidRDefault="00AF7AA0" w:rsidP="00AF7AA0">
      <w:pPr>
        <w:widowControl w:val="0"/>
        <w:tabs>
          <w:tab w:val="left" w:pos="450"/>
        </w:tabs>
        <w:ind w:right="328"/>
        <w:jc w:val="right"/>
        <w:rPr>
          <w:rFonts w:eastAsia="Microsoft Sans Serif"/>
          <w:sz w:val="20"/>
          <w:szCs w:val="20"/>
          <w:lang w:eastAsia="ro-RO" w:bidi="ro-RO"/>
        </w:rPr>
      </w:pPr>
      <w:r w:rsidRPr="00FF5AD4">
        <w:rPr>
          <w:rFonts w:eastAsia="Microsoft Sans Serif"/>
          <w:sz w:val="20"/>
          <w:szCs w:val="20"/>
          <w:lang w:eastAsia="ro-RO" w:bidi="ro-RO"/>
        </w:rPr>
        <w:t>Tabelul 9.</w:t>
      </w:r>
    </w:p>
    <w:p w14:paraId="1938D33C" w14:textId="77777777" w:rsidR="00AF7AA0" w:rsidRPr="00FF5AD4" w:rsidRDefault="00AF7AA0" w:rsidP="00AF7AA0">
      <w:pPr>
        <w:widowControl w:val="0"/>
        <w:tabs>
          <w:tab w:val="left" w:pos="450"/>
        </w:tabs>
        <w:ind w:right="328"/>
        <w:jc w:val="center"/>
        <w:rPr>
          <w:rFonts w:eastAsia="Microsoft Sans Serif"/>
          <w:sz w:val="20"/>
          <w:szCs w:val="20"/>
          <w:lang w:eastAsia="ro-RO" w:bidi="ro-RO"/>
        </w:rPr>
      </w:pPr>
      <w:r w:rsidRPr="00FF5AD4">
        <w:rPr>
          <w:rFonts w:eastAsia="Microsoft Sans Serif"/>
          <w:b/>
          <w:sz w:val="20"/>
          <w:szCs w:val="20"/>
          <w:lang w:eastAsia="ro-RO" w:bidi="ro-RO"/>
        </w:rPr>
        <w:t>Sinteza datoriilor întreprinderilor de stat față de  bugetul public național, la situația din 30 iunie 2023</w:t>
      </w:r>
      <w:r w:rsidRPr="00FF5AD4">
        <w:rPr>
          <w:rFonts w:eastAsia="Microsoft Sans Serif"/>
          <w:sz w:val="20"/>
          <w:szCs w:val="20"/>
          <w:lang w:eastAsia="ro-RO" w:bidi="ro-RO"/>
        </w:rPr>
        <w:t xml:space="preserve">                     </w:t>
      </w:r>
    </w:p>
    <w:p w14:paraId="340C51C1" w14:textId="77777777" w:rsidR="00AF7AA0" w:rsidRPr="00FF5AD4" w:rsidRDefault="00AF7AA0" w:rsidP="00AF7AA0">
      <w:pPr>
        <w:widowControl w:val="0"/>
        <w:tabs>
          <w:tab w:val="left" w:pos="450"/>
        </w:tabs>
        <w:ind w:right="328"/>
        <w:jc w:val="both"/>
        <w:rPr>
          <w:rFonts w:eastAsia="Microsoft Sans Serif"/>
          <w:b/>
          <w:i/>
          <w:sz w:val="20"/>
          <w:szCs w:val="20"/>
          <w:lang w:eastAsia="ro-RO" w:bidi="ro-RO"/>
        </w:rPr>
      </w:pPr>
      <w:r w:rsidRPr="00FF5AD4">
        <w:rPr>
          <w:rFonts w:eastAsia="Microsoft Sans Serif"/>
          <w:sz w:val="20"/>
          <w:szCs w:val="20"/>
          <w:lang w:eastAsia="ro-RO" w:bidi="ro-RO"/>
        </w:rPr>
        <w:t xml:space="preserve">                                                                                                                                                                  (mil. lei)</w:t>
      </w:r>
    </w:p>
    <w:tbl>
      <w:tblPr>
        <w:tblW w:w="9264" w:type="dxa"/>
        <w:jc w:val="center"/>
        <w:tblBorders>
          <w:top w:val="single" w:sz="12" w:space="0" w:color="000000"/>
          <w:bottom w:val="single" w:sz="12" w:space="0" w:color="000000"/>
        </w:tblBorders>
        <w:tblLook w:val="01E0" w:firstRow="1" w:lastRow="1" w:firstColumn="1" w:lastColumn="1" w:noHBand="0" w:noVBand="0"/>
      </w:tblPr>
      <w:tblGrid>
        <w:gridCol w:w="4815"/>
        <w:gridCol w:w="1356"/>
        <w:gridCol w:w="1153"/>
        <w:gridCol w:w="859"/>
        <w:gridCol w:w="1081"/>
      </w:tblGrid>
      <w:tr w:rsidR="00AF7AA0" w:rsidRPr="00FF5AD4" w14:paraId="110358BF" w14:textId="77777777" w:rsidTr="004E180D">
        <w:trPr>
          <w:jc w:val="center"/>
        </w:trPr>
        <w:tc>
          <w:tcPr>
            <w:tcW w:w="4815" w:type="dxa"/>
            <w:vMerge w:val="restart"/>
            <w:tcBorders>
              <w:top w:val="single" w:sz="4" w:space="0" w:color="auto"/>
              <w:left w:val="single" w:sz="4" w:space="0" w:color="auto"/>
              <w:bottom w:val="single" w:sz="4" w:space="0" w:color="auto"/>
              <w:right w:val="single" w:sz="4" w:space="0" w:color="auto"/>
            </w:tcBorders>
            <w:shd w:val="clear" w:color="auto" w:fill="auto"/>
          </w:tcPr>
          <w:p w14:paraId="57A9325A" w14:textId="77777777" w:rsidR="00AF7AA0" w:rsidRPr="00FF5AD4" w:rsidRDefault="00AF7AA0" w:rsidP="00AF7AA0">
            <w:pPr>
              <w:widowControl w:val="0"/>
              <w:tabs>
                <w:tab w:val="left" w:pos="450"/>
              </w:tabs>
              <w:spacing w:line="23" w:lineRule="atLeast"/>
              <w:ind w:right="328"/>
              <w:rPr>
                <w:rFonts w:eastAsia="Microsoft Sans Serif"/>
                <w:b/>
                <w:i/>
                <w:iCs/>
                <w:sz w:val="20"/>
                <w:szCs w:val="20"/>
                <w:lang w:eastAsia="ro-RO" w:bidi="ro-RO"/>
              </w:rPr>
            </w:pPr>
            <w:r w:rsidRPr="00FF5AD4">
              <w:rPr>
                <w:rFonts w:eastAsia="Microsoft Sans Serif"/>
                <w:b/>
                <w:i/>
                <w:iCs/>
                <w:sz w:val="20"/>
                <w:szCs w:val="20"/>
                <w:lang w:eastAsia="ro-RO" w:bidi="ro-RO"/>
              </w:rPr>
              <w:t xml:space="preserve">                 Verigile sistemului bugetar:</w:t>
            </w:r>
          </w:p>
        </w:tc>
        <w:tc>
          <w:tcPr>
            <w:tcW w:w="3368" w:type="dxa"/>
            <w:gridSpan w:val="3"/>
            <w:tcBorders>
              <w:top w:val="single" w:sz="4" w:space="0" w:color="auto"/>
              <w:left w:val="single" w:sz="4" w:space="0" w:color="auto"/>
              <w:bottom w:val="single" w:sz="4" w:space="0" w:color="auto"/>
              <w:right w:val="single" w:sz="4" w:space="0" w:color="auto"/>
            </w:tcBorders>
            <w:shd w:val="clear" w:color="auto" w:fill="auto"/>
          </w:tcPr>
          <w:p w14:paraId="10FD8D5A" w14:textId="77777777" w:rsidR="00AF7AA0" w:rsidRPr="00FF5AD4" w:rsidRDefault="00AF7AA0" w:rsidP="00AF7AA0">
            <w:pPr>
              <w:widowControl w:val="0"/>
              <w:tabs>
                <w:tab w:val="left" w:pos="450"/>
              </w:tabs>
              <w:spacing w:line="23" w:lineRule="atLeast"/>
              <w:ind w:right="328"/>
              <w:jc w:val="center"/>
              <w:rPr>
                <w:rFonts w:eastAsia="Microsoft Sans Serif"/>
                <w:b/>
                <w:i/>
                <w:iCs/>
                <w:sz w:val="20"/>
                <w:szCs w:val="20"/>
                <w:lang w:eastAsia="ro-RO" w:bidi="ro-RO"/>
              </w:rPr>
            </w:pPr>
            <w:r w:rsidRPr="00FF5AD4">
              <w:rPr>
                <w:rFonts w:eastAsia="Microsoft Sans Serif"/>
                <w:b/>
                <w:i/>
                <w:iCs/>
                <w:sz w:val="20"/>
                <w:szCs w:val="20"/>
                <w:lang w:eastAsia="ro-RO" w:bidi="ro-RO"/>
              </w:rPr>
              <w:t>Inclusiv:</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tcPr>
          <w:p w14:paraId="6A246353" w14:textId="77777777" w:rsidR="00AF7AA0" w:rsidRPr="00FF5AD4" w:rsidRDefault="00AF7AA0" w:rsidP="00AF7AA0">
            <w:pPr>
              <w:widowControl w:val="0"/>
              <w:tabs>
                <w:tab w:val="left" w:pos="450"/>
              </w:tabs>
              <w:spacing w:line="23" w:lineRule="atLeast"/>
              <w:ind w:right="-109"/>
              <w:jc w:val="center"/>
              <w:rPr>
                <w:rFonts w:eastAsia="Microsoft Sans Serif"/>
                <w:b/>
                <w:bCs/>
                <w:sz w:val="20"/>
                <w:szCs w:val="20"/>
                <w:lang w:eastAsia="ro-RO" w:bidi="ro-RO"/>
              </w:rPr>
            </w:pPr>
            <w:r w:rsidRPr="00FF5AD4">
              <w:rPr>
                <w:rFonts w:eastAsia="Microsoft Sans Serif"/>
                <w:b/>
                <w:bCs/>
                <w:sz w:val="20"/>
                <w:szCs w:val="20"/>
                <w:lang w:eastAsia="ro-RO" w:bidi="ro-RO"/>
              </w:rPr>
              <w:t>Total pe bugete</w:t>
            </w:r>
          </w:p>
        </w:tc>
      </w:tr>
      <w:tr w:rsidR="00AF7AA0" w:rsidRPr="00FF5AD4" w14:paraId="0E9AB217" w14:textId="77777777" w:rsidTr="004E180D">
        <w:trPr>
          <w:trHeight w:val="244"/>
          <w:jc w:val="center"/>
        </w:trPr>
        <w:tc>
          <w:tcPr>
            <w:tcW w:w="4815" w:type="dxa"/>
            <w:vMerge/>
            <w:tcBorders>
              <w:top w:val="single" w:sz="4" w:space="0" w:color="auto"/>
              <w:left w:val="single" w:sz="4" w:space="0" w:color="auto"/>
              <w:bottom w:val="single" w:sz="4" w:space="0" w:color="auto"/>
              <w:right w:val="single" w:sz="4" w:space="0" w:color="auto"/>
            </w:tcBorders>
            <w:shd w:val="clear" w:color="auto" w:fill="auto"/>
          </w:tcPr>
          <w:p w14:paraId="487058F3" w14:textId="77777777" w:rsidR="00AF7AA0" w:rsidRPr="00FF5AD4" w:rsidRDefault="00AF7AA0" w:rsidP="00AF7AA0">
            <w:pPr>
              <w:widowControl w:val="0"/>
              <w:tabs>
                <w:tab w:val="left" w:pos="450"/>
              </w:tabs>
              <w:spacing w:line="23" w:lineRule="atLeast"/>
              <w:ind w:right="328"/>
              <w:rPr>
                <w:rFonts w:eastAsia="Microsoft Sans Serif"/>
                <w:b/>
                <w:sz w:val="20"/>
                <w:szCs w:val="20"/>
                <w:lang w:eastAsia="ro-RO" w:bidi="ro-RO"/>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191139A5" w14:textId="77777777" w:rsidR="00AF7AA0" w:rsidRPr="00FF5AD4" w:rsidRDefault="00AF7AA0" w:rsidP="00AF7AA0">
            <w:pPr>
              <w:widowControl w:val="0"/>
              <w:tabs>
                <w:tab w:val="left" w:pos="450"/>
              </w:tabs>
              <w:ind w:right="-164"/>
              <w:rPr>
                <w:rFonts w:eastAsia="Microsoft Sans Serif"/>
                <w:b/>
                <w:sz w:val="20"/>
                <w:szCs w:val="20"/>
                <w:lang w:eastAsia="ro-RO" w:bidi="ro-RO"/>
              </w:rPr>
            </w:pPr>
            <w:r w:rsidRPr="00FF5AD4">
              <w:rPr>
                <w:rFonts w:eastAsia="Microsoft Sans Serif"/>
                <w:b/>
                <w:sz w:val="20"/>
                <w:szCs w:val="20"/>
                <w:lang w:eastAsia="ro-RO" w:bidi="ro-RO"/>
              </w:rPr>
              <w:t>plăți de bază</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44DD40D7" w14:textId="77777777" w:rsidR="00AF7AA0" w:rsidRPr="00FF5AD4" w:rsidRDefault="00AF7AA0" w:rsidP="00AF7AA0">
            <w:pPr>
              <w:widowControl w:val="0"/>
              <w:tabs>
                <w:tab w:val="left" w:pos="450"/>
              </w:tabs>
              <w:spacing w:line="23" w:lineRule="atLeast"/>
              <w:ind w:right="-151"/>
              <w:rPr>
                <w:rFonts w:eastAsia="Microsoft Sans Serif"/>
                <w:b/>
                <w:sz w:val="20"/>
                <w:szCs w:val="20"/>
                <w:lang w:eastAsia="ro-RO" w:bidi="ro-RO"/>
              </w:rPr>
            </w:pPr>
            <w:r w:rsidRPr="00FF5AD4">
              <w:rPr>
                <w:rFonts w:eastAsia="Microsoft Sans Serif"/>
                <w:b/>
                <w:sz w:val="20"/>
                <w:szCs w:val="20"/>
                <w:lang w:eastAsia="ro-RO" w:bidi="ro-RO"/>
              </w:rPr>
              <w:t>penalități </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770D4009" w14:textId="77777777" w:rsidR="00AF7AA0" w:rsidRPr="00FF5AD4" w:rsidRDefault="00AF7AA0" w:rsidP="00AF7AA0">
            <w:pPr>
              <w:widowControl w:val="0"/>
              <w:tabs>
                <w:tab w:val="left" w:pos="450"/>
              </w:tabs>
              <w:spacing w:line="23" w:lineRule="atLeast"/>
              <w:rPr>
                <w:rFonts w:eastAsia="Microsoft Sans Serif"/>
                <w:b/>
                <w:sz w:val="20"/>
                <w:szCs w:val="20"/>
                <w:lang w:eastAsia="ro-RO" w:bidi="ro-RO"/>
              </w:rPr>
            </w:pPr>
            <w:r w:rsidRPr="00FF5AD4">
              <w:rPr>
                <w:rFonts w:eastAsia="Microsoft Sans Serif"/>
                <w:b/>
                <w:sz w:val="20"/>
                <w:szCs w:val="20"/>
                <w:lang w:eastAsia="ro-RO" w:bidi="ro-RO"/>
              </w:rPr>
              <w:t>amenzi</w:t>
            </w:r>
          </w:p>
        </w:tc>
        <w:tc>
          <w:tcPr>
            <w:tcW w:w="1081" w:type="dxa"/>
            <w:vMerge/>
            <w:tcBorders>
              <w:top w:val="single" w:sz="4" w:space="0" w:color="auto"/>
              <w:left w:val="single" w:sz="4" w:space="0" w:color="auto"/>
              <w:bottom w:val="single" w:sz="4" w:space="0" w:color="auto"/>
              <w:right w:val="single" w:sz="4" w:space="0" w:color="auto"/>
            </w:tcBorders>
            <w:shd w:val="clear" w:color="auto" w:fill="auto"/>
          </w:tcPr>
          <w:p w14:paraId="525E817E" w14:textId="77777777" w:rsidR="00AF7AA0" w:rsidRPr="00FF5AD4" w:rsidRDefault="00AF7AA0" w:rsidP="00AF7AA0">
            <w:pPr>
              <w:widowControl w:val="0"/>
              <w:tabs>
                <w:tab w:val="left" w:pos="450"/>
              </w:tabs>
              <w:spacing w:line="23" w:lineRule="atLeast"/>
              <w:ind w:right="328"/>
              <w:rPr>
                <w:rFonts w:eastAsia="Microsoft Sans Serif"/>
                <w:b/>
                <w:bCs/>
                <w:sz w:val="20"/>
                <w:szCs w:val="20"/>
                <w:lang w:eastAsia="ro-RO" w:bidi="ro-RO"/>
              </w:rPr>
            </w:pPr>
          </w:p>
        </w:tc>
      </w:tr>
      <w:tr w:rsidR="00AF7AA0" w:rsidRPr="00FF5AD4" w14:paraId="120E93F8" w14:textId="77777777" w:rsidTr="004E180D">
        <w:trPr>
          <w:trHeight w:val="155"/>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5FAEE4BC" w14:textId="77777777" w:rsidR="00AF7AA0" w:rsidRPr="00FF5AD4" w:rsidRDefault="00AF7AA0" w:rsidP="00AF7AA0">
            <w:pPr>
              <w:widowControl w:val="0"/>
              <w:tabs>
                <w:tab w:val="left" w:pos="450"/>
              </w:tabs>
              <w:spacing w:line="23" w:lineRule="atLeast"/>
              <w:ind w:right="328"/>
              <w:rPr>
                <w:rFonts w:eastAsia="Microsoft Sans Serif"/>
                <w:sz w:val="20"/>
                <w:szCs w:val="20"/>
                <w:lang w:eastAsia="ro-RO" w:bidi="ro-RO"/>
              </w:rPr>
            </w:pPr>
            <w:r w:rsidRPr="00FF5AD4">
              <w:rPr>
                <w:rFonts w:eastAsia="Microsoft Sans Serif"/>
                <w:sz w:val="20"/>
                <w:szCs w:val="20"/>
                <w:lang w:eastAsia="ro-RO" w:bidi="ro-RO"/>
              </w:rPr>
              <w:t>Bugetul de stat</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5389EBF8"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12,8</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6D2E639B"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8,1</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27B01B55"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0,9</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A15669E" w14:textId="77777777" w:rsidR="00AF7AA0" w:rsidRPr="00FF5AD4" w:rsidRDefault="00AF7AA0" w:rsidP="00AF7AA0">
            <w:pPr>
              <w:widowControl w:val="0"/>
              <w:tabs>
                <w:tab w:val="left" w:pos="450"/>
              </w:tabs>
              <w:spacing w:line="23" w:lineRule="atLeast"/>
              <w:jc w:val="center"/>
              <w:rPr>
                <w:rFonts w:eastAsia="Microsoft Sans Serif"/>
                <w:b/>
                <w:bCs/>
                <w:sz w:val="20"/>
                <w:szCs w:val="20"/>
                <w:lang w:eastAsia="ro-RO" w:bidi="ro-RO"/>
              </w:rPr>
            </w:pPr>
            <w:r w:rsidRPr="00FF5AD4">
              <w:rPr>
                <w:rFonts w:eastAsia="Microsoft Sans Serif"/>
                <w:b/>
                <w:bCs/>
                <w:sz w:val="20"/>
                <w:szCs w:val="20"/>
                <w:lang w:eastAsia="ro-RO" w:bidi="ro-RO"/>
              </w:rPr>
              <w:t>21,8</w:t>
            </w:r>
          </w:p>
        </w:tc>
      </w:tr>
      <w:tr w:rsidR="00AF7AA0" w:rsidRPr="00FF5AD4" w14:paraId="2F17D278" w14:textId="77777777" w:rsidTr="004E180D">
        <w:trPr>
          <w:trHeight w:val="171"/>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544F3908" w14:textId="77777777" w:rsidR="00AF7AA0" w:rsidRPr="00FF5AD4" w:rsidRDefault="00AF7AA0" w:rsidP="00AF7AA0">
            <w:pPr>
              <w:widowControl w:val="0"/>
              <w:tabs>
                <w:tab w:val="left" w:pos="450"/>
              </w:tabs>
              <w:spacing w:line="23" w:lineRule="atLeast"/>
              <w:ind w:right="328"/>
              <w:rPr>
                <w:rFonts w:eastAsia="Microsoft Sans Serif"/>
                <w:sz w:val="20"/>
                <w:szCs w:val="20"/>
                <w:lang w:eastAsia="ro-RO" w:bidi="ro-RO"/>
              </w:rPr>
            </w:pPr>
            <w:r w:rsidRPr="00FF5AD4">
              <w:rPr>
                <w:rFonts w:eastAsia="Microsoft Sans Serif"/>
                <w:sz w:val="20"/>
                <w:szCs w:val="20"/>
                <w:lang w:eastAsia="ro-RO" w:bidi="ro-RO"/>
              </w:rPr>
              <w:t>Bugetele unităților administrativ-teritoriale</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E4BBAA0"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3,8</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3A437A58"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1,3</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49B9634D"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82358F0" w14:textId="77777777" w:rsidR="00AF7AA0" w:rsidRPr="00FF5AD4" w:rsidRDefault="00AF7AA0" w:rsidP="00AF7AA0">
            <w:pPr>
              <w:widowControl w:val="0"/>
              <w:tabs>
                <w:tab w:val="left" w:pos="450"/>
              </w:tabs>
              <w:spacing w:line="23" w:lineRule="atLeast"/>
              <w:jc w:val="center"/>
              <w:rPr>
                <w:rFonts w:eastAsia="Microsoft Sans Serif"/>
                <w:b/>
                <w:bCs/>
                <w:sz w:val="20"/>
                <w:szCs w:val="20"/>
                <w:lang w:val="en-GB" w:eastAsia="ro-RO" w:bidi="ro-RO"/>
              </w:rPr>
            </w:pPr>
            <w:r w:rsidRPr="00FF5AD4">
              <w:rPr>
                <w:rFonts w:eastAsia="Microsoft Sans Serif"/>
                <w:b/>
                <w:bCs/>
                <w:sz w:val="20"/>
                <w:szCs w:val="20"/>
                <w:lang w:eastAsia="ro-RO" w:bidi="ro-RO"/>
              </w:rPr>
              <w:t>5,1</w:t>
            </w:r>
          </w:p>
        </w:tc>
      </w:tr>
      <w:tr w:rsidR="00AF7AA0" w:rsidRPr="00FF5AD4" w14:paraId="3157CD43" w14:textId="77777777" w:rsidTr="004E180D">
        <w:trPr>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3FF212EC" w14:textId="77777777" w:rsidR="00AF7AA0" w:rsidRPr="00FF5AD4" w:rsidRDefault="00AF7AA0" w:rsidP="00AF7AA0">
            <w:pPr>
              <w:widowControl w:val="0"/>
              <w:tabs>
                <w:tab w:val="left" w:pos="450"/>
              </w:tabs>
              <w:spacing w:line="23" w:lineRule="atLeast"/>
              <w:ind w:right="328"/>
              <w:rPr>
                <w:rFonts w:eastAsia="Microsoft Sans Serif"/>
                <w:sz w:val="20"/>
                <w:szCs w:val="20"/>
                <w:lang w:eastAsia="ro-RO" w:bidi="ro-RO"/>
              </w:rPr>
            </w:pPr>
            <w:r w:rsidRPr="00FF5AD4">
              <w:rPr>
                <w:rFonts w:eastAsia="Microsoft Sans Serif"/>
                <w:sz w:val="20"/>
                <w:szCs w:val="20"/>
                <w:lang w:eastAsia="ro-RO" w:bidi="ro-RO"/>
              </w:rPr>
              <w:t>Bugetul asigurărilor sociale de stat</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44CCAC98"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19,7</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7B061A48"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8,8</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342B3EE8"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A1922C5" w14:textId="77777777" w:rsidR="00AF7AA0" w:rsidRPr="00FF5AD4" w:rsidRDefault="00AF7AA0" w:rsidP="00AF7AA0">
            <w:pPr>
              <w:widowControl w:val="0"/>
              <w:tabs>
                <w:tab w:val="left" w:pos="450"/>
              </w:tabs>
              <w:spacing w:line="23" w:lineRule="atLeast"/>
              <w:jc w:val="center"/>
              <w:rPr>
                <w:rFonts w:eastAsia="Microsoft Sans Serif"/>
                <w:b/>
                <w:bCs/>
                <w:sz w:val="20"/>
                <w:szCs w:val="20"/>
                <w:lang w:eastAsia="ro-RO" w:bidi="ro-RO"/>
              </w:rPr>
            </w:pPr>
            <w:r w:rsidRPr="00FF5AD4">
              <w:rPr>
                <w:rFonts w:eastAsia="Microsoft Sans Serif"/>
                <w:b/>
                <w:bCs/>
                <w:sz w:val="20"/>
                <w:szCs w:val="20"/>
                <w:lang w:eastAsia="ro-RO" w:bidi="ro-RO"/>
              </w:rPr>
              <w:t>28,5</w:t>
            </w:r>
          </w:p>
        </w:tc>
      </w:tr>
      <w:tr w:rsidR="00AF7AA0" w:rsidRPr="00FF5AD4" w14:paraId="5F8B8C55" w14:textId="77777777" w:rsidTr="004E180D">
        <w:trPr>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106A5A2F" w14:textId="77777777" w:rsidR="00AF7AA0" w:rsidRPr="00FF5AD4" w:rsidRDefault="00AF7AA0" w:rsidP="00AF7AA0">
            <w:pPr>
              <w:widowControl w:val="0"/>
              <w:tabs>
                <w:tab w:val="left" w:pos="450"/>
              </w:tabs>
              <w:spacing w:line="23" w:lineRule="atLeast"/>
              <w:ind w:right="328"/>
              <w:rPr>
                <w:rFonts w:eastAsia="Microsoft Sans Serif"/>
                <w:sz w:val="20"/>
                <w:szCs w:val="20"/>
                <w:lang w:eastAsia="ro-RO" w:bidi="ro-RO"/>
              </w:rPr>
            </w:pPr>
            <w:r w:rsidRPr="00FF5AD4">
              <w:rPr>
                <w:rFonts w:eastAsia="Microsoft Sans Serif"/>
                <w:sz w:val="20"/>
                <w:szCs w:val="20"/>
                <w:lang w:eastAsia="ro-RO" w:bidi="ro-RO"/>
              </w:rPr>
              <w:t>Fondurile asigurării obligatorii de asistență medicală</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5B12848E"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3,3</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7074205D"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1,6</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320A7564" w14:textId="77777777" w:rsidR="00AF7AA0" w:rsidRPr="00FF5AD4" w:rsidRDefault="00AF7AA0" w:rsidP="00AF7AA0">
            <w:pPr>
              <w:widowControl w:val="0"/>
              <w:tabs>
                <w:tab w:val="left" w:pos="450"/>
              </w:tabs>
              <w:spacing w:line="23" w:lineRule="atLeast"/>
              <w:ind w:right="328"/>
              <w:jc w:val="center"/>
              <w:rPr>
                <w:rFonts w:eastAsia="Microsoft Sans Serif"/>
                <w:sz w:val="20"/>
                <w:szCs w:val="20"/>
                <w:lang w:eastAsia="ro-RO" w:bidi="ro-RO"/>
              </w:rPr>
            </w:pPr>
            <w:r w:rsidRPr="00FF5AD4">
              <w:rPr>
                <w:rFonts w:eastAsia="Microsoft Sans Serif"/>
                <w:sz w:val="20"/>
                <w:szCs w:val="20"/>
                <w:lang w:eastAsia="ro-RO" w:bidi="ro-RO"/>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56463C7E" w14:textId="77777777" w:rsidR="00AF7AA0" w:rsidRPr="00FF5AD4" w:rsidRDefault="00AF7AA0" w:rsidP="00AF7AA0">
            <w:pPr>
              <w:widowControl w:val="0"/>
              <w:tabs>
                <w:tab w:val="left" w:pos="450"/>
              </w:tabs>
              <w:spacing w:line="23" w:lineRule="atLeast"/>
              <w:jc w:val="center"/>
              <w:rPr>
                <w:rFonts w:eastAsia="Microsoft Sans Serif"/>
                <w:b/>
                <w:bCs/>
                <w:sz w:val="20"/>
                <w:szCs w:val="20"/>
                <w:lang w:eastAsia="ro-RO" w:bidi="ro-RO"/>
              </w:rPr>
            </w:pPr>
            <w:r w:rsidRPr="00FF5AD4">
              <w:rPr>
                <w:rFonts w:eastAsia="Microsoft Sans Serif"/>
                <w:b/>
                <w:bCs/>
                <w:sz w:val="20"/>
                <w:szCs w:val="20"/>
                <w:lang w:eastAsia="ro-RO" w:bidi="ro-RO"/>
              </w:rPr>
              <w:t>4,9</w:t>
            </w:r>
          </w:p>
        </w:tc>
      </w:tr>
      <w:tr w:rsidR="00AF7AA0" w:rsidRPr="00FF5AD4" w14:paraId="394F204F" w14:textId="77777777" w:rsidTr="004E180D">
        <w:trPr>
          <w:trHeight w:val="7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07937B90" w14:textId="77777777" w:rsidR="00AF7AA0" w:rsidRPr="00FF5AD4" w:rsidRDefault="00AF7AA0" w:rsidP="00AF7AA0">
            <w:pPr>
              <w:widowControl w:val="0"/>
              <w:tabs>
                <w:tab w:val="left" w:pos="450"/>
              </w:tabs>
              <w:spacing w:line="23" w:lineRule="atLeast"/>
              <w:ind w:right="328"/>
              <w:jc w:val="both"/>
              <w:rPr>
                <w:rFonts w:eastAsia="Microsoft Sans Serif"/>
                <w:b/>
                <w:bCs/>
                <w:sz w:val="20"/>
                <w:szCs w:val="20"/>
                <w:lang w:eastAsia="ro-RO" w:bidi="ro-RO"/>
              </w:rPr>
            </w:pPr>
            <w:r w:rsidRPr="00FF5AD4">
              <w:rPr>
                <w:rFonts w:eastAsia="Microsoft Sans Serif"/>
                <w:b/>
                <w:bCs/>
                <w:sz w:val="20"/>
                <w:szCs w:val="20"/>
                <w:lang w:eastAsia="ro-RO" w:bidi="ro-RO"/>
              </w:rPr>
              <w:t>TOTAL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3FF7FF41" w14:textId="77777777" w:rsidR="00AF7AA0" w:rsidRPr="00FF5AD4" w:rsidRDefault="00AF7AA0" w:rsidP="00AF7AA0">
            <w:pPr>
              <w:widowControl w:val="0"/>
              <w:tabs>
                <w:tab w:val="left" w:pos="450"/>
              </w:tabs>
              <w:spacing w:line="23" w:lineRule="atLeast"/>
              <w:ind w:right="328"/>
              <w:jc w:val="center"/>
              <w:rPr>
                <w:rFonts w:eastAsia="Microsoft Sans Serif"/>
                <w:b/>
                <w:bCs/>
                <w:sz w:val="20"/>
                <w:szCs w:val="20"/>
                <w:lang w:eastAsia="ro-RO" w:bidi="ro-RO"/>
              </w:rPr>
            </w:pPr>
            <w:r w:rsidRPr="00FF5AD4">
              <w:rPr>
                <w:rFonts w:eastAsia="Microsoft Sans Serif"/>
                <w:b/>
                <w:bCs/>
                <w:sz w:val="20"/>
                <w:szCs w:val="20"/>
                <w:lang w:eastAsia="ro-RO" w:bidi="ro-RO"/>
              </w:rPr>
              <w:t>39,6</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28084671" w14:textId="77777777" w:rsidR="00AF7AA0" w:rsidRPr="00FF5AD4" w:rsidRDefault="00AF7AA0" w:rsidP="00AF7AA0">
            <w:pPr>
              <w:widowControl w:val="0"/>
              <w:tabs>
                <w:tab w:val="left" w:pos="450"/>
              </w:tabs>
              <w:spacing w:line="23" w:lineRule="atLeast"/>
              <w:ind w:right="328"/>
              <w:jc w:val="center"/>
              <w:rPr>
                <w:rFonts w:eastAsia="Microsoft Sans Serif"/>
                <w:b/>
                <w:bCs/>
                <w:sz w:val="20"/>
                <w:szCs w:val="20"/>
                <w:lang w:eastAsia="ro-RO" w:bidi="ro-RO"/>
              </w:rPr>
            </w:pPr>
            <w:r w:rsidRPr="00FF5AD4">
              <w:rPr>
                <w:rFonts w:eastAsia="Microsoft Sans Serif"/>
                <w:b/>
                <w:bCs/>
                <w:sz w:val="20"/>
                <w:szCs w:val="20"/>
                <w:lang w:eastAsia="ro-RO" w:bidi="ro-RO"/>
              </w:rPr>
              <w:t>19,8</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6083311E" w14:textId="77777777" w:rsidR="00AF7AA0" w:rsidRPr="00FF5AD4" w:rsidRDefault="00AF7AA0" w:rsidP="00AF7AA0">
            <w:pPr>
              <w:widowControl w:val="0"/>
              <w:tabs>
                <w:tab w:val="left" w:pos="450"/>
              </w:tabs>
              <w:spacing w:line="23" w:lineRule="atLeast"/>
              <w:ind w:right="328"/>
              <w:jc w:val="center"/>
              <w:rPr>
                <w:rFonts w:eastAsia="Microsoft Sans Serif"/>
                <w:b/>
                <w:bCs/>
                <w:sz w:val="20"/>
                <w:szCs w:val="20"/>
                <w:lang w:eastAsia="ro-RO" w:bidi="ro-RO"/>
              </w:rPr>
            </w:pPr>
            <w:r w:rsidRPr="00FF5AD4">
              <w:rPr>
                <w:rFonts w:eastAsia="Microsoft Sans Serif"/>
                <w:b/>
                <w:bCs/>
                <w:sz w:val="20"/>
                <w:szCs w:val="20"/>
                <w:lang w:eastAsia="ro-RO" w:bidi="ro-RO"/>
              </w:rPr>
              <w:t>0,9</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4004476" w14:textId="77777777" w:rsidR="00AF7AA0" w:rsidRPr="00FF5AD4" w:rsidRDefault="00AF7AA0" w:rsidP="00AF7AA0">
            <w:pPr>
              <w:widowControl w:val="0"/>
              <w:tabs>
                <w:tab w:val="left" w:pos="450"/>
              </w:tabs>
              <w:spacing w:line="23" w:lineRule="atLeast"/>
              <w:ind w:right="-120"/>
              <w:jc w:val="center"/>
              <w:rPr>
                <w:rFonts w:eastAsia="Microsoft Sans Serif"/>
                <w:b/>
                <w:bCs/>
                <w:sz w:val="20"/>
                <w:szCs w:val="20"/>
                <w:lang w:eastAsia="ro-RO" w:bidi="ro-RO"/>
              </w:rPr>
            </w:pPr>
            <w:r w:rsidRPr="00FF5AD4">
              <w:rPr>
                <w:rFonts w:eastAsia="Microsoft Sans Serif"/>
                <w:b/>
                <w:bCs/>
                <w:sz w:val="20"/>
                <w:szCs w:val="20"/>
                <w:lang w:eastAsia="ro-RO" w:bidi="ro-RO"/>
              </w:rPr>
              <w:t>60,3</w:t>
            </w:r>
          </w:p>
        </w:tc>
      </w:tr>
    </w:tbl>
    <w:p w14:paraId="2B974E71" w14:textId="287703A2" w:rsidR="00AF7AA0" w:rsidRPr="00FF5AD4" w:rsidRDefault="00AF7AA0" w:rsidP="00AF7AA0">
      <w:pPr>
        <w:widowControl w:val="0"/>
        <w:tabs>
          <w:tab w:val="left" w:pos="450"/>
        </w:tabs>
        <w:spacing w:line="276" w:lineRule="auto"/>
        <w:jc w:val="both"/>
        <w:rPr>
          <w:rFonts w:eastAsia="Microsoft Sans Serif"/>
          <w:sz w:val="28"/>
          <w:szCs w:val="28"/>
          <w:lang w:eastAsia="ro-RO" w:bidi="ro-RO"/>
        </w:rPr>
      </w:pPr>
    </w:p>
    <w:p w14:paraId="78D3299A" w14:textId="06F07A98" w:rsidR="00AF7AA0" w:rsidRPr="00FF5AD4" w:rsidRDefault="00AF7AA0" w:rsidP="00AF7AA0">
      <w:pPr>
        <w:widowControl w:val="0"/>
        <w:tabs>
          <w:tab w:val="left" w:pos="450"/>
        </w:tabs>
        <w:spacing w:line="276" w:lineRule="auto"/>
        <w:jc w:val="both"/>
        <w:rPr>
          <w:rFonts w:eastAsia="Microsoft Sans Serif"/>
          <w:sz w:val="28"/>
          <w:szCs w:val="28"/>
          <w:lang w:eastAsia="ro-RO" w:bidi="ro-RO"/>
        </w:rPr>
      </w:pPr>
      <w:r w:rsidRPr="00FF5AD4">
        <w:rPr>
          <w:rFonts w:eastAsia="Microsoft Sans Serif"/>
          <w:sz w:val="28"/>
          <w:szCs w:val="28"/>
          <w:lang w:eastAsia="ro-RO" w:bidi="ro-RO"/>
        </w:rPr>
        <w:tab/>
        <w:t>Din suma datoriilor întreprinderilor de stat, datoriile aferente plăților de bază au constituit 39,6 mil. lei, datoriile aferente penalităților - 19,8 mil. lei, iar datoriile privind amenzile - 0,9 mil. lei.</w:t>
      </w:r>
    </w:p>
    <w:p w14:paraId="11C48B82" w14:textId="77777777" w:rsidR="007055F8" w:rsidRPr="00FF5AD4" w:rsidRDefault="007055F8" w:rsidP="007055F8">
      <w:pPr>
        <w:tabs>
          <w:tab w:val="left" w:pos="567"/>
        </w:tabs>
        <w:spacing w:line="276" w:lineRule="auto"/>
        <w:ind w:firstLine="567"/>
        <w:jc w:val="both"/>
        <w:rPr>
          <w:b/>
          <w:sz w:val="28"/>
          <w:szCs w:val="28"/>
        </w:rPr>
      </w:pPr>
      <w:r w:rsidRPr="00FF5AD4">
        <w:rPr>
          <w:rFonts w:eastAsia="Microsoft Sans Serif"/>
          <w:sz w:val="28"/>
          <w:szCs w:val="28"/>
          <w:lang w:eastAsia="ro-RO" w:bidi="ro-RO"/>
        </w:rPr>
        <w:tab/>
      </w:r>
      <w:r w:rsidRPr="00FF5AD4">
        <w:rPr>
          <w:b/>
          <w:sz w:val="28"/>
          <w:szCs w:val="28"/>
        </w:rPr>
        <w:t>Cele mai mari datorii la situația din 30.06.2023, din suma totală a datoriilor întreprinderilor de stat, se înregistrează la:</w:t>
      </w:r>
    </w:p>
    <w:p w14:paraId="3C28A8D6" w14:textId="77777777" w:rsidR="007055F8" w:rsidRPr="00FF5AD4" w:rsidRDefault="007055F8" w:rsidP="007055F8">
      <w:pPr>
        <w:tabs>
          <w:tab w:val="left" w:pos="567"/>
        </w:tabs>
        <w:spacing w:line="276" w:lineRule="auto"/>
        <w:ind w:firstLine="567"/>
        <w:jc w:val="both"/>
        <w:rPr>
          <w:sz w:val="28"/>
          <w:szCs w:val="28"/>
        </w:rPr>
      </w:pPr>
      <w:r w:rsidRPr="00FF5AD4">
        <w:rPr>
          <w:sz w:val="28"/>
          <w:szCs w:val="28"/>
        </w:rPr>
        <w:t xml:space="preserve"> - întreprinderile administrate de Agenția Proprietății Publice (42,8 mil. lei, în special Î.S. „Aeroportul Internațional Mărculești”, Î.S. „Calea Ferată din Moldova”, Î.S. </w:t>
      </w:r>
      <w:r w:rsidRPr="00FF5AD4">
        <w:rPr>
          <w:sz w:val="28"/>
          <w:szCs w:val="28"/>
        </w:rPr>
        <w:lastRenderedPageBreak/>
        <w:t>„Stația de Stat pentru Încercarea Mașinilor”, Î.S.</w:t>
      </w:r>
      <w:r w:rsidRPr="00FF5AD4">
        <w:rPr>
          <w:sz w:val="20"/>
          <w:szCs w:val="20"/>
        </w:rPr>
        <w:t xml:space="preserve"> „</w:t>
      </w:r>
      <w:r w:rsidRPr="00FF5AD4">
        <w:rPr>
          <w:sz w:val="28"/>
          <w:szCs w:val="28"/>
        </w:rPr>
        <w:t>Sanatoriul-Preventoriu de bază  ,,Constructorul”, Î.S. „Detașamentul de Pază Paramilitară”, etc;</w:t>
      </w:r>
    </w:p>
    <w:p w14:paraId="7EE1E378" w14:textId="77777777" w:rsidR="007055F8" w:rsidRPr="00FF5AD4" w:rsidRDefault="007055F8" w:rsidP="009D142B">
      <w:pPr>
        <w:widowControl w:val="0"/>
        <w:numPr>
          <w:ilvl w:val="0"/>
          <w:numId w:val="83"/>
        </w:numPr>
        <w:tabs>
          <w:tab w:val="left" w:pos="567"/>
        </w:tabs>
        <w:spacing w:line="276" w:lineRule="auto"/>
        <w:ind w:left="0" w:firstLine="567"/>
        <w:jc w:val="both"/>
        <w:rPr>
          <w:sz w:val="28"/>
          <w:szCs w:val="28"/>
        </w:rPr>
      </w:pPr>
      <w:r w:rsidRPr="00FF5AD4">
        <w:rPr>
          <w:sz w:val="28"/>
          <w:szCs w:val="28"/>
        </w:rPr>
        <w:t xml:space="preserve">întreprinderile administrate de Administrația Națională a Penitenciarelor (16,1 mil. lei, în special Î.S. „Brănești”); </w:t>
      </w:r>
    </w:p>
    <w:p w14:paraId="3AE0689B" w14:textId="77777777" w:rsidR="007055F8" w:rsidRPr="00FF5AD4" w:rsidRDefault="007055F8" w:rsidP="009D142B">
      <w:pPr>
        <w:widowControl w:val="0"/>
        <w:numPr>
          <w:ilvl w:val="0"/>
          <w:numId w:val="83"/>
        </w:numPr>
        <w:tabs>
          <w:tab w:val="left" w:pos="567"/>
        </w:tabs>
        <w:spacing w:line="276" w:lineRule="auto"/>
        <w:ind w:left="0" w:firstLine="567"/>
        <w:jc w:val="both"/>
        <w:rPr>
          <w:sz w:val="28"/>
          <w:szCs w:val="28"/>
        </w:rPr>
      </w:pPr>
      <w:r w:rsidRPr="00FF5AD4">
        <w:rPr>
          <w:sz w:val="28"/>
          <w:szCs w:val="28"/>
        </w:rPr>
        <w:t xml:space="preserve">întreprinderile administrate de Ministerul Apărării (circa 1,0 mil. lei, în special Î.S. „Centrul de pregătire a specialiștilor pentru Armata Națională”); </w:t>
      </w:r>
    </w:p>
    <w:p w14:paraId="4E19DF72" w14:textId="77777777" w:rsidR="007055F8" w:rsidRPr="00FF5AD4" w:rsidRDefault="007055F8" w:rsidP="009D142B">
      <w:pPr>
        <w:widowControl w:val="0"/>
        <w:numPr>
          <w:ilvl w:val="0"/>
          <w:numId w:val="83"/>
        </w:numPr>
        <w:tabs>
          <w:tab w:val="left" w:pos="567"/>
        </w:tabs>
        <w:spacing w:after="160" w:line="276" w:lineRule="auto"/>
        <w:ind w:left="0" w:firstLine="567"/>
        <w:jc w:val="both"/>
        <w:rPr>
          <w:sz w:val="28"/>
          <w:szCs w:val="28"/>
        </w:rPr>
      </w:pPr>
      <w:r w:rsidRPr="00FF5AD4">
        <w:rPr>
          <w:sz w:val="28"/>
          <w:szCs w:val="28"/>
        </w:rPr>
        <w:t>întreprinderile administrate de Agenția „Moldsilva” (0,4 mil. lei, în special Î.S. Silvo-Cinegetică „Taraclia”, Î.S. pentru Silvicultură „Tighina”);</w:t>
      </w:r>
    </w:p>
    <w:p w14:paraId="519DE9C9" w14:textId="0C6A60D9"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În partea ce ține de societățile comerciale, se menționează că din valoarea totală a datoriilor în sumă de 9,4 mil. lei, datoriile aferente plăților de bază au constituit                           8,9 mil. lei, iar penalitățile - 0,5 mil. lei (tabelul 4.2). Din totalul datoriilor societăților comerciale, cele mai mari datorii au fost înregistrate de S.A. „Răut”- 1,4 mil. lei, S.A. „Drumuri Criuleni” - 1,2 mil. lei, S.A. „Drumuri Orhei” - 1,0 mil. lei, S.A. „Drumuri Cahul” - 0,9 mil. lei,  S.A. „Drumuri Ialoveni” - 0,9 mil. lei, S.A. „Institutul de Cercetări Ştiinţifice „Rif-Acvaaparat” - 0,8 mil. lei, „Drumuri Cimișlia” - 0,8 mil. lei, S.A. „Drumuri Căușeni” și S.A.„Drumuri Soroca ” - a </w:t>
      </w:r>
      <w:r w:rsidR="00C55F85" w:rsidRPr="00FF5AD4">
        <w:rPr>
          <w:rFonts w:eastAsia="Microsoft Sans Serif"/>
          <w:sz w:val="28"/>
          <w:szCs w:val="28"/>
          <w:lang w:eastAsia="ro-RO" w:bidi="ro-RO"/>
        </w:rPr>
        <w:t>câte</w:t>
      </w:r>
      <w:r w:rsidRPr="00FF5AD4">
        <w:rPr>
          <w:rFonts w:eastAsia="Microsoft Sans Serif"/>
          <w:sz w:val="28"/>
          <w:szCs w:val="28"/>
          <w:lang w:eastAsia="ro-RO" w:bidi="ro-RO"/>
        </w:rPr>
        <w:t xml:space="preserve"> 0,8 mil. lei, S.A. „Drumuri Edineț” și S.A. „Hotelul Chișinău” a c</w:t>
      </w:r>
      <w:r w:rsidR="00C55F85" w:rsidRPr="00FF5AD4">
        <w:rPr>
          <w:rFonts w:eastAsia="Microsoft Sans Serif"/>
          <w:sz w:val="28"/>
          <w:szCs w:val="28"/>
          <w:lang w:eastAsia="ro-RO" w:bidi="ro-RO"/>
        </w:rPr>
        <w:t>â</w:t>
      </w:r>
      <w:r w:rsidRPr="00FF5AD4">
        <w:rPr>
          <w:rFonts w:eastAsia="Microsoft Sans Serif"/>
          <w:sz w:val="28"/>
          <w:szCs w:val="28"/>
          <w:lang w:eastAsia="ro-RO" w:bidi="ro-RO"/>
        </w:rPr>
        <w:t>te 0,4 mil. lei.</w:t>
      </w:r>
    </w:p>
    <w:p w14:paraId="321EA7E6" w14:textId="16CB4E89" w:rsidR="007055F8" w:rsidRPr="00FF5AD4" w:rsidRDefault="007055F8" w:rsidP="007055F8">
      <w:pPr>
        <w:widowControl w:val="0"/>
        <w:tabs>
          <w:tab w:val="left" w:pos="450"/>
        </w:tabs>
        <w:spacing w:line="23" w:lineRule="atLeast"/>
        <w:ind w:right="328"/>
        <w:jc w:val="right"/>
        <w:rPr>
          <w:rFonts w:eastAsia="Microsoft Sans Serif"/>
          <w:sz w:val="20"/>
          <w:szCs w:val="20"/>
          <w:lang w:eastAsia="ro-RO" w:bidi="ro-RO"/>
        </w:rPr>
      </w:pPr>
      <w:r w:rsidRPr="00FF5AD4">
        <w:rPr>
          <w:rFonts w:eastAsia="Microsoft Sans Serif"/>
          <w:sz w:val="20"/>
          <w:szCs w:val="20"/>
          <w:lang w:eastAsia="ro-RO" w:bidi="ro-RO"/>
        </w:rPr>
        <w:t>Tabelul 10</w:t>
      </w:r>
    </w:p>
    <w:p w14:paraId="5D1C0143" w14:textId="77777777" w:rsidR="007055F8" w:rsidRPr="00FF5AD4" w:rsidRDefault="007055F8" w:rsidP="007055F8">
      <w:pPr>
        <w:widowControl w:val="0"/>
        <w:tabs>
          <w:tab w:val="left" w:pos="450"/>
        </w:tabs>
        <w:ind w:right="328"/>
        <w:jc w:val="center"/>
        <w:rPr>
          <w:rFonts w:eastAsia="Microsoft Sans Serif"/>
          <w:b/>
          <w:sz w:val="20"/>
          <w:szCs w:val="20"/>
          <w:lang w:eastAsia="ro-RO" w:bidi="ro-RO"/>
        </w:rPr>
      </w:pPr>
      <w:r w:rsidRPr="00FF5AD4">
        <w:rPr>
          <w:rFonts w:eastAsia="Microsoft Sans Serif"/>
          <w:b/>
          <w:sz w:val="20"/>
          <w:szCs w:val="20"/>
          <w:lang w:eastAsia="ro-RO" w:bidi="ro-RO"/>
        </w:rPr>
        <w:t>Sinteza datoriilor societăților comerciale față</w:t>
      </w:r>
    </w:p>
    <w:p w14:paraId="166957F6" w14:textId="77777777" w:rsidR="007055F8" w:rsidRPr="00FF5AD4" w:rsidRDefault="007055F8" w:rsidP="007055F8">
      <w:pPr>
        <w:widowControl w:val="0"/>
        <w:tabs>
          <w:tab w:val="left" w:pos="450"/>
        </w:tabs>
        <w:ind w:right="328"/>
        <w:jc w:val="center"/>
        <w:rPr>
          <w:rFonts w:eastAsia="Microsoft Sans Serif"/>
          <w:sz w:val="20"/>
          <w:szCs w:val="20"/>
          <w:lang w:eastAsia="ro-RO" w:bidi="ro-RO"/>
        </w:rPr>
      </w:pPr>
      <w:r w:rsidRPr="00FF5AD4">
        <w:rPr>
          <w:rFonts w:eastAsia="Microsoft Sans Serif"/>
          <w:b/>
          <w:sz w:val="20"/>
          <w:szCs w:val="20"/>
          <w:lang w:eastAsia="ro-RO" w:bidi="ro-RO"/>
        </w:rPr>
        <w:t>de bugetul public național, la situația din 30 iunie 2023, (mil. lei)</w:t>
      </w: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287"/>
        <w:gridCol w:w="1203"/>
        <w:gridCol w:w="1396"/>
      </w:tblGrid>
      <w:tr w:rsidR="007055F8" w:rsidRPr="00FF5AD4" w14:paraId="313BC76E" w14:textId="77777777" w:rsidTr="004E180D">
        <w:trPr>
          <w:jc w:val="center"/>
        </w:trPr>
        <w:tc>
          <w:tcPr>
            <w:tcW w:w="4815" w:type="dxa"/>
            <w:vMerge w:val="restart"/>
            <w:shd w:val="clear" w:color="auto" w:fill="auto"/>
            <w:vAlign w:val="center"/>
          </w:tcPr>
          <w:p w14:paraId="62602C11" w14:textId="77777777" w:rsidR="007055F8" w:rsidRPr="00FF5AD4" w:rsidRDefault="007055F8" w:rsidP="007055F8">
            <w:pPr>
              <w:widowControl w:val="0"/>
              <w:tabs>
                <w:tab w:val="left" w:pos="450"/>
              </w:tabs>
              <w:spacing w:line="23" w:lineRule="atLeast"/>
              <w:ind w:right="-97"/>
              <w:jc w:val="both"/>
              <w:rPr>
                <w:rFonts w:eastAsia="Microsoft Sans Serif"/>
                <w:b/>
                <w:i/>
                <w:iCs/>
                <w:sz w:val="20"/>
                <w:szCs w:val="20"/>
                <w:lang w:eastAsia="ro-RO" w:bidi="ro-RO"/>
              </w:rPr>
            </w:pPr>
            <w:r w:rsidRPr="00FF5AD4">
              <w:rPr>
                <w:rFonts w:eastAsia="Microsoft Sans Serif"/>
                <w:b/>
                <w:i/>
                <w:iCs/>
                <w:sz w:val="20"/>
                <w:szCs w:val="20"/>
                <w:lang w:eastAsia="ro-RO" w:bidi="ro-RO"/>
              </w:rPr>
              <w:t>Verigile sistemului bugetar:</w:t>
            </w:r>
          </w:p>
        </w:tc>
        <w:tc>
          <w:tcPr>
            <w:tcW w:w="2490" w:type="dxa"/>
            <w:gridSpan w:val="2"/>
            <w:shd w:val="clear" w:color="auto" w:fill="auto"/>
          </w:tcPr>
          <w:p w14:paraId="1E876EC1" w14:textId="77777777" w:rsidR="007055F8" w:rsidRPr="00FF5AD4" w:rsidRDefault="007055F8" w:rsidP="007055F8">
            <w:pPr>
              <w:widowControl w:val="0"/>
              <w:tabs>
                <w:tab w:val="left" w:pos="450"/>
              </w:tabs>
              <w:spacing w:line="23" w:lineRule="atLeast"/>
              <w:ind w:right="-97"/>
              <w:jc w:val="center"/>
              <w:rPr>
                <w:rFonts w:eastAsia="Microsoft Sans Serif"/>
                <w:b/>
                <w:i/>
                <w:iCs/>
                <w:sz w:val="20"/>
                <w:szCs w:val="20"/>
                <w:lang w:eastAsia="ro-RO" w:bidi="ro-RO"/>
              </w:rPr>
            </w:pPr>
            <w:r w:rsidRPr="00FF5AD4">
              <w:rPr>
                <w:rFonts w:eastAsia="Microsoft Sans Serif"/>
                <w:b/>
                <w:i/>
                <w:iCs/>
                <w:sz w:val="20"/>
                <w:szCs w:val="20"/>
                <w:lang w:eastAsia="ro-RO" w:bidi="ro-RO"/>
              </w:rPr>
              <w:t>Inclusiv:</w:t>
            </w:r>
          </w:p>
        </w:tc>
        <w:tc>
          <w:tcPr>
            <w:tcW w:w="1396" w:type="dxa"/>
            <w:vMerge w:val="restart"/>
            <w:shd w:val="clear" w:color="auto" w:fill="auto"/>
          </w:tcPr>
          <w:p w14:paraId="4CB0AF24"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bCs/>
                <w:sz w:val="20"/>
                <w:szCs w:val="20"/>
                <w:lang w:eastAsia="ro-RO" w:bidi="ro-RO"/>
              </w:rPr>
              <w:t>Total pe bugete</w:t>
            </w:r>
          </w:p>
        </w:tc>
      </w:tr>
      <w:tr w:rsidR="007055F8" w:rsidRPr="00FF5AD4" w14:paraId="20B348AA" w14:textId="77777777" w:rsidTr="004E180D">
        <w:trPr>
          <w:trHeight w:val="206"/>
          <w:jc w:val="center"/>
        </w:trPr>
        <w:tc>
          <w:tcPr>
            <w:tcW w:w="4815" w:type="dxa"/>
            <w:vMerge/>
            <w:shd w:val="clear" w:color="auto" w:fill="auto"/>
          </w:tcPr>
          <w:p w14:paraId="5D5E8826" w14:textId="77777777" w:rsidR="007055F8" w:rsidRPr="00FF5AD4" w:rsidRDefault="007055F8" w:rsidP="007055F8">
            <w:pPr>
              <w:widowControl w:val="0"/>
              <w:tabs>
                <w:tab w:val="left" w:pos="450"/>
              </w:tabs>
              <w:spacing w:line="23" w:lineRule="atLeast"/>
              <w:ind w:right="-97"/>
              <w:jc w:val="both"/>
              <w:rPr>
                <w:rFonts w:eastAsia="Microsoft Sans Serif"/>
                <w:b/>
                <w:sz w:val="20"/>
                <w:szCs w:val="20"/>
                <w:lang w:eastAsia="ro-RO" w:bidi="ro-RO"/>
              </w:rPr>
            </w:pPr>
          </w:p>
        </w:tc>
        <w:tc>
          <w:tcPr>
            <w:tcW w:w="1287" w:type="dxa"/>
            <w:shd w:val="clear" w:color="auto" w:fill="auto"/>
            <w:vAlign w:val="center"/>
          </w:tcPr>
          <w:p w14:paraId="0E99F4B2" w14:textId="77777777" w:rsidR="007055F8" w:rsidRPr="00FF5AD4" w:rsidRDefault="007055F8" w:rsidP="007055F8">
            <w:pPr>
              <w:widowControl w:val="0"/>
              <w:tabs>
                <w:tab w:val="left" w:pos="450"/>
              </w:tabs>
              <w:ind w:right="-97"/>
              <w:jc w:val="center"/>
              <w:rPr>
                <w:rFonts w:eastAsia="Microsoft Sans Serif"/>
                <w:b/>
                <w:sz w:val="20"/>
                <w:szCs w:val="20"/>
                <w:lang w:eastAsia="ro-RO" w:bidi="ro-RO"/>
              </w:rPr>
            </w:pPr>
            <w:r w:rsidRPr="00FF5AD4">
              <w:rPr>
                <w:rFonts w:eastAsia="Microsoft Sans Serif"/>
                <w:b/>
                <w:sz w:val="20"/>
                <w:szCs w:val="20"/>
                <w:lang w:eastAsia="ro-RO" w:bidi="ro-RO"/>
              </w:rPr>
              <w:t>plăți de bază</w:t>
            </w:r>
          </w:p>
        </w:tc>
        <w:tc>
          <w:tcPr>
            <w:tcW w:w="1203" w:type="dxa"/>
            <w:tcBorders>
              <w:bottom w:val="single" w:sz="4" w:space="0" w:color="auto"/>
            </w:tcBorders>
            <w:shd w:val="clear" w:color="auto" w:fill="auto"/>
            <w:vAlign w:val="center"/>
          </w:tcPr>
          <w:p w14:paraId="434D10CE" w14:textId="77777777" w:rsidR="007055F8" w:rsidRPr="00FF5AD4" w:rsidRDefault="007055F8" w:rsidP="007055F8">
            <w:pPr>
              <w:widowControl w:val="0"/>
              <w:tabs>
                <w:tab w:val="left" w:pos="450"/>
              </w:tabs>
              <w:spacing w:line="23" w:lineRule="atLeast"/>
              <w:ind w:right="-97"/>
              <w:rPr>
                <w:rFonts w:eastAsia="Microsoft Sans Serif"/>
                <w:b/>
                <w:sz w:val="20"/>
                <w:szCs w:val="20"/>
                <w:lang w:eastAsia="ro-RO" w:bidi="ro-RO"/>
              </w:rPr>
            </w:pPr>
            <w:r w:rsidRPr="00FF5AD4">
              <w:rPr>
                <w:rFonts w:eastAsia="Microsoft Sans Serif"/>
                <w:b/>
                <w:sz w:val="20"/>
                <w:szCs w:val="20"/>
                <w:lang w:eastAsia="ro-RO" w:bidi="ro-RO"/>
              </w:rPr>
              <w:t>penalități</w:t>
            </w:r>
          </w:p>
        </w:tc>
        <w:tc>
          <w:tcPr>
            <w:tcW w:w="1396" w:type="dxa"/>
            <w:vMerge/>
            <w:shd w:val="clear" w:color="auto" w:fill="auto"/>
          </w:tcPr>
          <w:p w14:paraId="7E8A74E4" w14:textId="77777777" w:rsidR="007055F8" w:rsidRPr="00FF5AD4" w:rsidRDefault="007055F8" w:rsidP="007055F8">
            <w:pPr>
              <w:widowControl w:val="0"/>
              <w:tabs>
                <w:tab w:val="left" w:pos="450"/>
              </w:tabs>
              <w:spacing w:line="23" w:lineRule="atLeast"/>
              <w:ind w:right="-97"/>
              <w:rPr>
                <w:rFonts w:eastAsia="Microsoft Sans Serif"/>
                <w:b/>
                <w:bCs/>
                <w:sz w:val="20"/>
                <w:szCs w:val="20"/>
                <w:lang w:eastAsia="ro-RO" w:bidi="ro-RO"/>
              </w:rPr>
            </w:pPr>
          </w:p>
        </w:tc>
      </w:tr>
      <w:tr w:rsidR="007055F8" w:rsidRPr="00FF5AD4" w14:paraId="1423771B" w14:textId="77777777" w:rsidTr="004E180D">
        <w:trPr>
          <w:trHeight w:val="155"/>
          <w:jc w:val="center"/>
        </w:trPr>
        <w:tc>
          <w:tcPr>
            <w:tcW w:w="4815" w:type="dxa"/>
            <w:shd w:val="clear" w:color="auto" w:fill="auto"/>
          </w:tcPr>
          <w:p w14:paraId="18F762B9" w14:textId="77777777" w:rsidR="007055F8" w:rsidRPr="00FF5AD4" w:rsidRDefault="007055F8" w:rsidP="007055F8">
            <w:pPr>
              <w:widowControl w:val="0"/>
              <w:tabs>
                <w:tab w:val="left" w:pos="450"/>
              </w:tabs>
              <w:spacing w:line="23" w:lineRule="atLeast"/>
              <w:ind w:right="-97"/>
              <w:jc w:val="both"/>
              <w:rPr>
                <w:rFonts w:eastAsia="Microsoft Sans Serif"/>
                <w:sz w:val="20"/>
                <w:szCs w:val="20"/>
                <w:lang w:eastAsia="ro-RO" w:bidi="ro-RO"/>
              </w:rPr>
            </w:pPr>
            <w:r w:rsidRPr="00FF5AD4">
              <w:rPr>
                <w:rFonts w:eastAsia="Microsoft Sans Serif"/>
                <w:sz w:val="20"/>
                <w:szCs w:val="20"/>
                <w:lang w:eastAsia="ro-RO" w:bidi="ro-RO"/>
              </w:rPr>
              <w:t>Bugetul de stat</w:t>
            </w:r>
          </w:p>
        </w:tc>
        <w:tc>
          <w:tcPr>
            <w:tcW w:w="1287" w:type="dxa"/>
            <w:shd w:val="clear" w:color="auto" w:fill="auto"/>
          </w:tcPr>
          <w:p w14:paraId="65931930"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4,0</w:t>
            </w:r>
          </w:p>
        </w:tc>
        <w:tc>
          <w:tcPr>
            <w:tcW w:w="1203" w:type="dxa"/>
            <w:tcBorders>
              <w:bottom w:val="nil"/>
            </w:tcBorders>
            <w:shd w:val="clear" w:color="auto" w:fill="auto"/>
          </w:tcPr>
          <w:p w14:paraId="573A394D"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0,1</w:t>
            </w:r>
          </w:p>
        </w:tc>
        <w:tc>
          <w:tcPr>
            <w:tcW w:w="1396" w:type="dxa"/>
            <w:shd w:val="clear" w:color="auto" w:fill="auto"/>
          </w:tcPr>
          <w:p w14:paraId="6FB52A44"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bCs/>
                <w:sz w:val="20"/>
                <w:szCs w:val="20"/>
                <w:lang w:eastAsia="ro-RO" w:bidi="ro-RO"/>
              </w:rPr>
              <w:t>4,1</w:t>
            </w:r>
          </w:p>
        </w:tc>
      </w:tr>
      <w:tr w:rsidR="007055F8" w:rsidRPr="00FF5AD4" w14:paraId="693F2FEA" w14:textId="77777777" w:rsidTr="004E180D">
        <w:trPr>
          <w:trHeight w:val="176"/>
          <w:jc w:val="center"/>
        </w:trPr>
        <w:tc>
          <w:tcPr>
            <w:tcW w:w="4815" w:type="dxa"/>
            <w:shd w:val="clear" w:color="auto" w:fill="auto"/>
          </w:tcPr>
          <w:p w14:paraId="2F9CF8C9" w14:textId="77777777" w:rsidR="007055F8" w:rsidRPr="00FF5AD4" w:rsidRDefault="007055F8" w:rsidP="007055F8">
            <w:pPr>
              <w:widowControl w:val="0"/>
              <w:tabs>
                <w:tab w:val="left" w:pos="450"/>
              </w:tabs>
              <w:spacing w:line="23" w:lineRule="atLeast"/>
              <w:ind w:right="-97"/>
              <w:jc w:val="both"/>
              <w:rPr>
                <w:rFonts w:eastAsia="Microsoft Sans Serif"/>
                <w:sz w:val="20"/>
                <w:szCs w:val="20"/>
                <w:lang w:eastAsia="ro-RO" w:bidi="ro-RO"/>
              </w:rPr>
            </w:pPr>
            <w:r w:rsidRPr="00FF5AD4">
              <w:rPr>
                <w:rFonts w:eastAsia="Microsoft Sans Serif"/>
                <w:sz w:val="20"/>
                <w:szCs w:val="20"/>
                <w:lang w:eastAsia="ro-RO" w:bidi="ro-RO"/>
              </w:rPr>
              <w:t>Bugetele unităților administrativ-teritoriale</w:t>
            </w:r>
          </w:p>
        </w:tc>
        <w:tc>
          <w:tcPr>
            <w:tcW w:w="1287" w:type="dxa"/>
            <w:shd w:val="clear" w:color="auto" w:fill="auto"/>
          </w:tcPr>
          <w:p w14:paraId="340116C7"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0,6</w:t>
            </w:r>
          </w:p>
        </w:tc>
        <w:tc>
          <w:tcPr>
            <w:tcW w:w="1203" w:type="dxa"/>
            <w:tcBorders>
              <w:bottom w:val="nil"/>
            </w:tcBorders>
            <w:shd w:val="clear" w:color="auto" w:fill="auto"/>
          </w:tcPr>
          <w:p w14:paraId="28D3AF61"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w:t>
            </w:r>
          </w:p>
        </w:tc>
        <w:tc>
          <w:tcPr>
            <w:tcW w:w="1396" w:type="dxa"/>
            <w:shd w:val="clear" w:color="auto" w:fill="auto"/>
          </w:tcPr>
          <w:p w14:paraId="5BFBE2F8"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sz w:val="20"/>
                <w:szCs w:val="20"/>
                <w:lang w:eastAsia="ro-RO" w:bidi="ro-RO"/>
              </w:rPr>
              <w:t>0,6</w:t>
            </w:r>
          </w:p>
        </w:tc>
      </w:tr>
      <w:tr w:rsidR="007055F8" w:rsidRPr="00FF5AD4" w14:paraId="0E16E8D1" w14:textId="77777777" w:rsidTr="004E180D">
        <w:trPr>
          <w:jc w:val="center"/>
        </w:trPr>
        <w:tc>
          <w:tcPr>
            <w:tcW w:w="4815" w:type="dxa"/>
            <w:shd w:val="clear" w:color="auto" w:fill="auto"/>
          </w:tcPr>
          <w:p w14:paraId="381E0C75" w14:textId="77777777" w:rsidR="007055F8" w:rsidRPr="00FF5AD4" w:rsidRDefault="007055F8" w:rsidP="007055F8">
            <w:pPr>
              <w:widowControl w:val="0"/>
              <w:tabs>
                <w:tab w:val="left" w:pos="450"/>
              </w:tabs>
              <w:spacing w:line="23" w:lineRule="atLeast"/>
              <w:ind w:right="-97"/>
              <w:jc w:val="both"/>
              <w:rPr>
                <w:rFonts w:eastAsia="Microsoft Sans Serif"/>
                <w:sz w:val="20"/>
                <w:szCs w:val="20"/>
                <w:lang w:eastAsia="ro-RO" w:bidi="ro-RO"/>
              </w:rPr>
            </w:pPr>
            <w:r w:rsidRPr="00FF5AD4">
              <w:rPr>
                <w:rFonts w:eastAsia="Microsoft Sans Serif"/>
                <w:sz w:val="20"/>
                <w:szCs w:val="20"/>
                <w:lang w:eastAsia="ro-RO" w:bidi="ro-RO"/>
              </w:rPr>
              <w:t>Bugetul asigurărilor sociale de stat</w:t>
            </w:r>
          </w:p>
        </w:tc>
        <w:tc>
          <w:tcPr>
            <w:tcW w:w="1287" w:type="dxa"/>
            <w:shd w:val="clear" w:color="auto" w:fill="auto"/>
          </w:tcPr>
          <w:p w14:paraId="73D0C648"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3,7</w:t>
            </w:r>
          </w:p>
        </w:tc>
        <w:tc>
          <w:tcPr>
            <w:tcW w:w="1203" w:type="dxa"/>
            <w:tcBorders>
              <w:bottom w:val="nil"/>
            </w:tcBorders>
            <w:shd w:val="clear" w:color="auto" w:fill="auto"/>
          </w:tcPr>
          <w:p w14:paraId="2B53B9EF"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0,4</w:t>
            </w:r>
          </w:p>
        </w:tc>
        <w:tc>
          <w:tcPr>
            <w:tcW w:w="1396" w:type="dxa"/>
            <w:shd w:val="clear" w:color="auto" w:fill="auto"/>
          </w:tcPr>
          <w:p w14:paraId="4610D061" w14:textId="77777777" w:rsidR="007055F8" w:rsidRPr="00FF5AD4" w:rsidRDefault="007055F8" w:rsidP="007055F8">
            <w:pPr>
              <w:widowControl w:val="0"/>
              <w:tabs>
                <w:tab w:val="left" w:pos="450"/>
              </w:tabs>
              <w:spacing w:line="23" w:lineRule="atLeast"/>
              <w:ind w:right="-97"/>
              <w:rPr>
                <w:rFonts w:eastAsia="Microsoft Sans Serif"/>
                <w:b/>
                <w:bCs/>
                <w:sz w:val="20"/>
                <w:szCs w:val="20"/>
                <w:lang w:eastAsia="ro-RO" w:bidi="ro-RO"/>
              </w:rPr>
            </w:pPr>
            <w:r w:rsidRPr="00FF5AD4">
              <w:rPr>
                <w:rFonts w:eastAsia="Microsoft Sans Serif"/>
                <w:b/>
                <w:bCs/>
                <w:sz w:val="20"/>
                <w:szCs w:val="20"/>
                <w:lang w:eastAsia="ro-RO" w:bidi="ro-RO"/>
              </w:rPr>
              <w:t>4,1</w:t>
            </w:r>
          </w:p>
        </w:tc>
      </w:tr>
      <w:tr w:rsidR="007055F8" w:rsidRPr="00FF5AD4" w14:paraId="4FFBE056" w14:textId="77777777" w:rsidTr="004E180D">
        <w:trPr>
          <w:jc w:val="center"/>
        </w:trPr>
        <w:tc>
          <w:tcPr>
            <w:tcW w:w="4815" w:type="dxa"/>
            <w:shd w:val="clear" w:color="auto" w:fill="auto"/>
          </w:tcPr>
          <w:p w14:paraId="1FEE49A8" w14:textId="77777777" w:rsidR="007055F8" w:rsidRPr="00FF5AD4" w:rsidRDefault="007055F8" w:rsidP="007055F8">
            <w:pPr>
              <w:widowControl w:val="0"/>
              <w:tabs>
                <w:tab w:val="left" w:pos="450"/>
              </w:tabs>
              <w:spacing w:line="23" w:lineRule="atLeast"/>
              <w:ind w:right="-97"/>
              <w:jc w:val="both"/>
              <w:rPr>
                <w:rFonts w:eastAsia="Microsoft Sans Serif"/>
                <w:sz w:val="20"/>
                <w:szCs w:val="20"/>
                <w:lang w:eastAsia="ro-RO" w:bidi="ro-RO"/>
              </w:rPr>
            </w:pPr>
            <w:r w:rsidRPr="00FF5AD4">
              <w:rPr>
                <w:rFonts w:eastAsia="Microsoft Sans Serif"/>
                <w:sz w:val="20"/>
                <w:szCs w:val="20"/>
                <w:lang w:eastAsia="ro-RO" w:bidi="ro-RO"/>
              </w:rPr>
              <w:t>Fondurile asigurării obligatorii de asistență medicală</w:t>
            </w:r>
          </w:p>
        </w:tc>
        <w:tc>
          <w:tcPr>
            <w:tcW w:w="1287" w:type="dxa"/>
            <w:shd w:val="clear" w:color="auto" w:fill="auto"/>
          </w:tcPr>
          <w:p w14:paraId="138C808F"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0,6</w:t>
            </w:r>
          </w:p>
        </w:tc>
        <w:tc>
          <w:tcPr>
            <w:tcW w:w="1203" w:type="dxa"/>
            <w:tcBorders>
              <w:bottom w:val="single" w:sz="4" w:space="0" w:color="auto"/>
            </w:tcBorders>
            <w:shd w:val="clear" w:color="auto" w:fill="auto"/>
          </w:tcPr>
          <w:p w14:paraId="102CAF37" w14:textId="77777777" w:rsidR="007055F8" w:rsidRPr="00FF5AD4" w:rsidRDefault="007055F8" w:rsidP="007055F8">
            <w:pPr>
              <w:widowControl w:val="0"/>
              <w:tabs>
                <w:tab w:val="left" w:pos="450"/>
              </w:tabs>
              <w:spacing w:line="23" w:lineRule="atLeast"/>
              <w:ind w:right="-97"/>
              <w:jc w:val="center"/>
              <w:rPr>
                <w:rFonts w:eastAsia="Microsoft Sans Serif"/>
                <w:sz w:val="20"/>
                <w:szCs w:val="20"/>
                <w:lang w:eastAsia="ro-RO" w:bidi="ro-RO"/>
              </w:rPr>
            </w:pPr>
            <w:r w:rsidRPr="00FF5AD4">
              <w:rPr>
                <w:rFonts w:eastAsia="Microsoft Sans Serif"/>
                <w:sz w:val="20"/>
                <w:szCs w:val="20"/>
                <w:lang w:eastAsia="ro-RO" w:bidi="ro-RO"/>
              </w:rPr>
              <w:t>-</w:t>
            </w:r>
          </w:p>
        </w:tc>
        <w:tc>
          <w:tcPr>
            <w:tcW w:w="1396" w:type="dxa"/>
            <w:tcBorders>
              <w:bottom w:val="single" w:sz="4" w:space="0" w:color="auto"/>
            </w:tcBorders>
            <w:shd w:val="clear" w:color="auto" w:fill="auto"/>
          </w:tcPr>
          <w:p w14:paraId="1D4A8C7A" w14:textId="77777777" w:rsidR="007055F8" w:rsidRPr="00FF5AD4" w:rsidRDefault="007055F8" w:rsidP="007055F8">
            <w:pPr>
              <w:widowControl w:val="0"/>
              <w:tabs>
                <w:tab w:val="left" w:pos="450"/>
              </w:tabs>
              <w:spacing w:line="23" w:lineRule="atLeast"/>
              <w:ind w:right="-97"/>
              <w:rPr>
                <w:rFonts w:eastAsia="Microsoft Sans Serif"/>
                <w:b/>
                <w:bCs/>
                <w:sz w:val="20"/>
                <w:szCs w:val="20"/>
                <w:lang w:eastAsia="ro-RO" w:bidi="ro-RO"/>
              </w:rPr>
            </w:pPr>
            <w:r w:rsidRPr="00FF5AD4">
              <w:rPr>
                <w:rFonts w:eastAsia="Microsoft Sans Serif"/>
                <w:b/>
                <w:bCs/>
                <w:sz w:val="20"/>
                <w:szCs w:val="20"/>
                <w:lang w:eastAsia="ro-RO" w:bidi="ro-RO"/>
              </w:rPr>
              <w:t>0,6</w:t>
            </w:r>
          </w:p>
        </w:tc>
      </w:tr>
      <w:tr w:rsidR="007055F8" w:rsidRPr="00FF5AD4" w14:paraId="122E5834" w14:textId="77777777" w:rsidTr="004E180D">
        <w:trPr>
          <w:trHeight w:val="98"/>
          <w:jc w:val="center"/>
        </w:trPr>
        <w:tc>
          <w:tcPr>
            <w:tcW w:w="4815" w:type="dxa"/>
            <w:shd w:val="clear" w:color="auto" w:fill="auto"/>
          </w:tcPr>
          <w:p w14:paraId="0CDA300B" w14:textId="77777777" w:rsidR="007055F8" w:rsidRPr="00FF5AD4" w:rsidRDefault="007055F8" w:rsidP="007055F8">
            <w:pPr>
              <w:widowControl w:val="0"/>
              <w:tabs>
                <w:tab w:val="left" w:pos="450"/>
              </w:tabs>
              <w:spacing w:line="23" w:lineRule="atLeast"/>
              <w:ind w:right="-97"/>
              <w:rPr>
                <w:rFonts w:eastAsia="Microsoft Sans Serif"/>
                <w:b/>
                <w:bCs/>
                <w:sz w:val="20"/>
                <w:szCs w:val="20"/>
                <w:lang w:eastAsia="ro-RO" w:bidi="ro-RO"/>
              </w:rPr>
            </w:pPr>
            <w:r w:rsidRPr="00FF5AD4">
              <w:rPr>
                <w:rFonts w:eastAsia="Microsoft Sans Serif"/>
                <w:b/>
                <w:bCs/>
                <w:sz w:val="20"/>
                <w:szCs w:val="20"/>
                <w:lang w:eastAsia="ro-RO" w:bidi="ro-RO"/>
              </w:rPr>
              <w:t>TOTAL</w:t>
            </w:r>
          </w:p>
        </w:tc>
        <w:tc>
          <w:tcPr>
            <w:tcW w:w="1287" w:type="dxa"/>
            <w:shd w:val="clear" w:color="auto" w:fill="auto"/>
          </w:tcPr>
          <w:p w14:paraId="2971BF95"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bCs/>
                <w:sz w:val="20"/>
                <w:szCs w:val="20"/>
                <w:lang w:eastAsia="ro-RO" w:bidi="ro-RO"/>
              </w:rPr>
              <w:t>8,9</w:t>
            </w:r>
          </w:p>
        </w:tc>
        <w:tc>
          <w:tcPr>
            <w:tcW w:w="1203" w:type="dxa"/>
            <w:tcBorders>
              <w:bottom w:val="single" w:sz="4" w:space="0" w:color="auto"/>
            </w:tcBorders>
            <w:shd w:val="clear" w:color="auto" w:fill="auto"/>
          </w:tcPr>
          <w:p w14:paraId="0BCF89B4"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bCs/>
                <w:sz w:val="20"/>
                <w:szCs w:val="20"/>
                <w:lang w:eastAsia="ro-RO" w:bidi="ro-RO"/>
              </w:rPr>
              <w:t>0,5</w:t>
            </w:r>
          </w:p>
        </w:tc>
        <w:tc>
          <w:tcPr>
            <w:tcW w:w="1396" w:type="dxa"/>
            <w:tcBorders>
              <w:bottom w:val="single" w:sz="4" w:space="0" w:color="auto"/>
            </w:tcBorders>
            <w:shd w:val="clear" w:color="auto" w:fill="auto"/>
          </w:tcPr>
          <w:p w14:paraId="33E27850" w14:textId="77777777" w:rsidR="007055F8" w:rsidRPr="00FF5AD4" w:rsidRDefault="007055F8" w:rsidP="007055F8">
            <w:pPr>
              <w:widowControl w:val="0"/>
              <w:tabs>
                <w:tab w:val="left" w:pos="450"/>
              </w:tabs>
              <w:spacing w:line="23" w:lineRule="atLeast"/>
              <w:ind w:right="-97"/>
              <w:jc w:val="center"/>
              <w:rPr>
                <w:rFonts w:eastAsia="Microsoft Sans Serif"/>
                <w:b/>
                <w:bCs/>
                <w:sz w:val="20"/>
                <w:szCs w:val="20"/>
                <w:lang w:eastAsia="ro-RO" w:bidi="ro-RO"/>
              </w:rPr>
            </w:pPr>
            <w:r w:rsidRPr="00FF5AD4">
              <w:rPr>
                <w:rFonts w:eastAsia="Microsoft Sans Serif"/>
                <w:b/>
                <w:bCs/>
                <w:sz w:val="20"/>
                <w:szCs w:val="20"/>
                <w:lang w:eastAsia="ro-RO" w:bidi="ro-RO"/>
              </w:rPr>
              <w:t xml:space="preserve"> 9,4</w:t>
            </w:r>
          </w:p>
        </w:tc>
      </w:tr>
    </w:tbl>
    <w:p w14:paraId="16FA6CC7" w14:textId="326D9CA2" w:rsidR="007055F8" w:rsidRPr="00FF5AD4" w:rsidRDefault="006E58AB" w:rsidP="007055F8">
      <w:pPr>
        <w:widowControl w:val="0"/>
        <w:tabs>
          <w:tab w:val="left" w:pos="450"/>
        </w:tabs>
        <w:spacing w:before="240" w:line="276" w:lineRule="auto"/>
        <w:jc w:val="both"/>
        <w:rPr>
          <w:rFonts w:eastAsia="Microsoft Sans Serif"/>
          <w:b/>
          <w:sz w:val="28"/>
          <w:szCs w:val="28"/>
          <w:lang w:eastAsia="ro-RO" w:bidi="ro-RO"/>
        </w:rPr>
      </w:pPr>
      <w:r w:rsidRPr="00FF5AD4">
        <w:rPr>
          <w:rFonts w:eastAsia="Microsoft Sans Serif"/>
          <w:b/>
          <w:sz w:val="28"/>
          <w:szCs w:val="28"/>
          <w:lang w:eastAsia="ro-RO" w:bidi="ro-RO"/>
        </w:rPr>
        <w:tab/>
      </w:r>
      <w:r w:rsidR="007055F8" w:rsidRPr="00FF5AD4">
        <w:rPr>
          <w:rFonts w:eastAsia="Microsoft Sans Serif"/>
          <w:b/>
          <w:sz w:val="28"/>
          <w:szCs w:val="28"/>
          <w:lang w:eastAsia="ro-RO" w:bidi="ro-RO"/>
        </w:rPr>
        <w:t xml:space="preserve">Achitări de impozite și taxe. </w:t>
      </w:r>
      <w:r w:rsidR="007055F8" w:rsidRPr="00FF5AD4">
        <w:rPr>
          <w:rFonts w:eastAsia="Microsoft Sans Serif"/>
          <w:sz w:val="28"/>
          <w:szCs w:val="28"/>
          <w:lang w:eastAsia="ro-RO" w:bidi="ro-RO"/>
        </w:rPr>
        <w:t xml:space="preserve">Conform datelor Serviciului Fiscal de Stat cu privire la obligațiile fiscale (calculate și achitate), </w:t>
      </w:r>
      <w:r w:rsidR="007055F8" w:rsidRPr="00FF5AD4">
        <w:rPr>
          <w:rFonts w:eastAsia="Microsoft Sans Serif"/>
          <w:i/>
          <w:sz w:val="28"/>
          <w:szCs w:val="28"/>
          <w:lang w:eastAsia="ro-RO" w:bidi="ro-RO"/>
        </w:rPr>
        <w:t xml:space="preserve">în semestrul I al anului gestionar, s-au înregistrat achitări de impozite și taxe în bugetul public național în cuantum total de </w:t>
      </w:r>
      <w:r w:rsidR="007055F8" w:rsidRPr="00FF5AD4">
        <w:rPr>
          <w:rFonts w:eastAsia="Microsoft Sans Serif"/>
          <w:sz w:val="28"/>
          <w:szCs w:val="28"/>
          <w:lang w:eastAsia="ro-RO" w:bidi="ro-RO"/>
        </w:rPr>
        <w:t xml:space="preserve">1583,1 mil. lei, acestea </w:t>
      </w:r>
      <w:r w:rsidR="00010945" w:rsidRPr="00FF5AD4">
        <w:rPr>
          <w:rFonts w:eastAsia="Microsoft Sans Serif"/>
          <w:sz w:val="28"/>
          <w:szCs w:val="28"/>
          <w:lang w:eastAsia="ro-RO" w:bidi="ro-RO"/>
        </w:rPr>
        <w:t>cuprinzând</w:t>
      </w:r>
      <w:r w:rsidR="007055F8" w:rsidRPr="00FF5AD4">
        <w:rPr>
          <w:rFonts w:eastAsia="Microsoft Sans Serif"/>
          <w:sz w:val="28"/>
          <w:szCs w:val="28"/>
          <w:lang w:eastAsia="ro-RO" w:bidi="ro-RO"/>
        </w:rPr>
        <w:t xml:space="preserve"> achitări efectuate de întreprinderile de stat în mărime de 715,5 mil. lei și de către societățile comerciale 867,6 mil. lei.</w:t>
      </w:r>
    </w:p>
    <w:p w14:paraId="202BD660"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Achitările efectuate de întreprinderile de stat au fost distribuite după cum urmează: bugetul de stat - 240,5 mil. lei (33,6%); bugetele unităților administrativ-teritoriale -72,9 mil. lei (10,2%); bugetul asigurărilor sociale de stat - 294,3 mil. lei (41,1%) și fondurile asigurării obligatorii de asistență medicală - 107,8 mil. lei (15,1%).</w:t>
      </w:r>
    </w:p>
    <w:p w14:paraId="4CCBF0AC" w14:textId="77777777" w:rsidR="007055F8" w:rsidRPr="00FF5AD4" w:rsidRDefault="007055F8" w:rsidP="007055F8">
      <w:pPr>
        <w:widowControl w:val="0"/>
        <w:tabs>
          <w:tab w:val="left" w:pos="450"/>
        </w:tabs>
        <w:ind w:right="328"/>
        <w:jc w:val="center"/>
        <w:rPr>
          <w:rFonts w:eastAsia="Microsoft Sans Serif"/>
          <w:b/>
          <w:lang w:eastAsia="ro-RO" w:bidi="ro-RO"/>
        </w:rPr>
      </w:pPr>
      <w:r w:rsidRPr="00FF5AD4">
        <w:rPr>
          <w:rFonts w:eastAsia="Microsoft Sans Serif"/>
          <w:noProof/>
          <w:sz w:val="28"/>
          <w:szCs w:val="28"/>
          <w:lang w:val="en-GB" w:eastAsia="en-GB"/>
        </w:rPr>
        <w:drawing>
          <wp:inline distT="0" distB="0" distL="0" distR="0" wp14:anchorId="3008C0D8" wp14:editId="5ADAFD7A">
            <wp:extent cx="5418455" cy="941560"/>
            <wp:effectExtent l="0" t="0" r="0" b="0"/>
            <wp:docPr id="43"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DCE17B" w14:textId="77777777" w:rsidR="007055F8" w:rsidRPr="00FF5AD4"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FF5AD4">
        <w:rPr>
          <w:rFonts w:eastAsia="Microsoft Sans Serif"/>
          <w:b/>
          <w:sz w:val="20"/>
          <w:szCs w:val="20"/>
          <w:lang w:eastAsia="ro-RO" w:bidi="ro-RO"/>
        </w:rPr>
        <w:t>Figura 7. Structura achitărilor impozitelor și taxelor în bugetul public național de către</w:t>
      </w:r>
    </w:p>
    <w:p w14:paraId="22C31436" w14:textId="77777777" w:rsidR="007055F8" w:rsidRPr="00FF5AD4"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FF5AD4">
        <w:rPr>
          <w:rFonts w:eastAsia="Microsoft Sans Serif"/>
          <w:b/>
          <w:sz w:val="20"/>
          <w:szCs w:val="20"/>
          <w:lang w:eastAsia="ro-RO" w:bidi="ro-RO"/>
        </w:rPr>
        <w:t>întreprinderile de stat, pentru 6 luni ale anului 2023</w:t>
      </w:r>
    </w:p>
    <w:p w14:paraId="30EB1E01" w14:textId="77777777" w:rsidR="007055F8" w:rsidRPr="00FF5AD4" w:rsidRDefault="007055F8" w:rsidP="007055F8">
      <w:pPr>
        <w:widowControl w:val="0"/>
        <w:tabs>
          <w:tab w:val="left" w:pos="180"/>
          <w:tab w:val="left" w:pos="450"/>
        </w:tabs>
        <w:ind w:right="328"/>
        <w:jc w:val="center"/>
        <w:rPr>
          <w:rFonts w:eastAsia="Microsoft Sans Serif"/>
          <w:b/>
          <w:i/>
          <w:sz w:val="22"/>
          <w:szCs w:val="22"/>
          <w:lang w:eastAsia="ro-RO" w:bidi="ro-RO"/>
        </w:rPr>
      </w:pPr>
    </w:p>
    <w:p w14:paraId="46EAE3A8"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Cu privire la achitările societăților comerciale în bugetul public național, se </w:t>
      </w:r>
      <w:r w:rsidRPr="00FF5AD4">
        <w:rPr>
          <w:rFonts w:eastAsia="Microsoft Sans Serif"/>
          <w:sz w:val="28"/>
          <w:szCs w:val="28"/>
          <w:lang w:eastAsia="ro-RO" w:bidi="ro-RO"/>
        </w:rPr>
        <w:lastRenderedPageBreak/>
        <w:t>menționează că acestea au fost transferate către bugetul de stat în mărime de 529,6 mil. lei (61,0%); bugetele unităților administrativ-teritoriale - 61,2 mil. lei (7,1%); bugetul asigurărilor sociale de stat - 201,0 mil. lei (23,2%) și fondurile asigurării obligatorii de asistență medicală - 75,8 mil. lei (8,7%).</w:t>
      </w:r>
    </w:p>
    <w:p w14:paraId="3C2C6EF6" w14:textId="77777777" w:rsidR="007055F8" w:rsidRPr="00FF5AD4" w:rsidRDefault="007055F8" w:rsidP="007055F8">
      <w:pPr>
        <w:widowControl w:val="0"/>
        <w:tabs>
          <w:tab w:val="left" w:pos="450"/>
        </w:tabs>
        <w:spacing w:line="276" w:lineRule="auto"/>
        <w:ind w:right="1"/>
        <w:jc w:val="both"/>
        <w:rPr>
          <w:rFonts w:eastAsia="Microsoft Sans Serif"/>
          <w:sz w:val="28"/>
          <w:szCs w:val="28"/>
          <w:lang w:eastAsia="ro-RO" w:bidi="ro-RO"/>
        </w:rPr>
      </w:pPr>
      <w:r w:rsidRPr="00FF5AD4">
        <w:rPr>
          <w:rFonts w:eastAsia="Microsoft Sans Serif"/>
          <w:sz w:val="28"/>
          <w:szCs w:val="28"/>
          <w:lang w:eastAsia="ro-RO" w:bidi="ro-RO"/>
        </w:rPr>
        <w:t xml:space="preserve"> </w:t>
      </w:r>
      <w:r w:rsidRPr="00FF5AD4">
        <w:rPr>
          <w:rFonts w:eastAsia="Microsoft Sans Serif"/>
          <w:noProof/>
          <w:sz w:val="28"/>
          <w:szCs w:val="28"/>
          <w:lang w:val="en-GB" w:eastAsia="en-GB"/>
        </w:rPr>
        <w:drawing>
          <wp:inline distT="0" distB="0" distL="0" distR="0" wp14:anchorId="1E3B1773" wp14:editId="5BFF605B">
            <wp:extent cx="5563235" cy="1036622"/>
            <wp:effectExtent l="0" t="0" r="0" b="0"/>
            <wp:docPr id="44"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A99F6C" w14:textId="77777777" w:rsidR="007055F8" w:rsidRPr="00FF5AD4"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FF5AD4">
        <w:rPr>
          <w:rFonts w:eastAsia="Microsoft Sans Serif"/>
          <w:b/>
          <w:sz w:val="20"/>
          <w:szCs w:val="20"/>
          <w:lang w:eastAsia="ro-RO" w:bidi="ro-RO"/>
        </w:rPr>
        <w:t>Figura 8. Structura achitărilor impozitelor și taxelor în bugetul public național de către</w:t>
      </w:r>
    </w:p>
    <w:p w14:paraId="7955B3B8" w14:textId="77777777" w:rsidR="007055F8" w:rsidRPr="00FF5AD4" w:rsidRDefault="007055F8" w:rsidP="007055F8">
      <w:pPr>
        <w:widowControl w:val="0"/>
        <w:tabs>
          <w:tab w:val="left" w:pos="180"/>
          <w:tab w:val="left" w:pos="450"/>
        </w:tabs>
        <w:spacing w:line="23" w:lineRule="atLeast"/>
        <w:ind w:right="328"/>
        <w:jc w:val="center"/>
        <w:rPr>
          <w:rFonts w:eastAsia="Microsoft Sans Serif"/>
          <w:b/>
          <w:sz w:val="20"/>
          <w:szCs w:val="20"/>
          <w:lang w:eastAsia="ro-RO" w:bidi="ro-RO"/>
        </w:rPr>
      </w:pPr>
      <w:r w:rsidRPr="00FF5AD4">
        <w:rPr>
          <w:rFonts w:eastAsia="Microsoft Sans Serif"/>
          <w:b/>
          <w:sz w:val="20"/>
          <w:szCs w:val="20"/>
          <w:lang w:eastAsia="ro-RO" w:bidi="ro-RO"/>
        </w:rPr>
        <w:t>societățile comerciale, pentru 6 luni ale anului 2023</w:t>
      </w:r>
    </w:p>
    <w:p w14:paraId="67DC909A" w14:textId="77777777" w:rsidR="007055F8" w:rsidRPr="00FF5AD4" w:rsidRDefault="007055F8" w:rsidP="007055F8">
      <w:pPr>
        <w:widowControl w:val="0"/>
        <w:tabs>
          <w:tab w:val="left" w:pos="450"/>
        </w:tabs>
        <w:spacing w:line="276" w:lineRule="auto"/>
        <w:ind w:right="328"/>
        <w:jc w:val="both"/>
        <w:rPr>
          <w:rFonts w:eastAsia="Microsoft Sans Serif"/>
          <w:b/>
          <w:color w:val="FF0000"/>
          <w:sz w:val="28"/>
          <w:szCs w:val="28"/>
          <w:lang w:eastAsia="ro-RO" w:bidi="ro-RO"/>
        </w:rPr>
      </w:pPr>
    </w:p>
    <w:p w14:paraId="13A46067" w14:textId="6C2F875A" w:rsidR="007055F8" w:rsidRPr="00FF5AD4" w:rsidRDefault="009319FA" w:rsidP="007055F8">
      <w:pPr>
        <w:widowControl w:val="0"/>
        <w:tabs>
          <w:tab w:val="left" w:pos="450"/>
        </w:tabs>
        <w:spacing w:line="276" w:lineRule="auto"/>
        <w:jc w:val="both"/>
        <w:rPr>
          <w:rFonts w:eastAsia="Microsoft Sans Serif"/>
          <w:b/>
          <w:sz w:val="28"/>
          <w:szCs w:val="28"/>
          <w:lang w:eastAsia="ro-RO" w:bidi="ro-RO"/>
        </w:rPr>
      </w:pPr>
      <w:r w:rsidRPr="00FF5AD4">
        <w:rPr>
          <w:rFonts w:eastAsia="Microsoft Sans Serif"/>
          <w:b/>
          <w:sz w:val="28"/>
          <w:szCs w:val="28"/>
          <w:lang w:eastAsia="ro-RO" w:bidi="ro-RO"/>
        </w:rPr>
        <w:tab/>
      </w:r>
      <w:r w:rsidR="007055F8" w:rsidRPr="00FF5AD4">
        <w:rPr>
          <w:rFonts w:eastAsia="Microsoft Sans Serif"/>
          <w:b/>
          <w:sz w:val="28"/>
          <w:szCs w:val="28"/>
          <w:lang w:eastAsia="ro-RO" w:bidi="ro-RO"/>
        </w:rPr>
        <w:t xml:space="preserve">Înlesniri și facilități fiscale. </w:t>
      </w:r>
      <w:r w:rsidR="007055F8" w:rsidRPr="00FF5AD4">
        <w:rPr>
          <w:rFonts w:eastAsia="Microsoft Sans Serif"/>
          <w:sz w:val="28"/>
          <w:szCs w:val="28"/>
          <w:lang w:eastAsia="ro-RO" w:bidi="ro-RO"/>
        </w:rPr>
        <w:t xml:space="preserve">Conform legislației în vigoare, </w:t>
      </w:r>
      <w:r w:rsidR="007055F8" w:rsidRPr="00FF5AD4">
        <w:rPr>
          <w:rFonts w:eastAsia="Microsoft Sans Serif"/>
          <w:i/>
          <w:sz w:val="28"/>
          <w:szCs w:val="28"/>
          <w:lang w:eastAsia="ro-RO" w:bidi="ro-RO"/>
        </w:rPr>
        <w:t>entitățile beneficiază de înlesniri și facilități fiscale la principalele tipuri de impozite</w:t>
      </w:r>
      <w:r w:rsidR="007055F8" w:rsidRPr="00FF5AD4">
        <w:rPr>
          <w:rFonts w:eastAsia="Microsoft Sans Serif"/>
          <w:sz w:val="28"/>
          <w:szCs w:val="28"/>
          <w:lang w:eastAsia="ro-RO" w:bidi="ro-RO"/>
        </w:rPr>
        <w:t xml:space="preserve">. Astfel, în semestrul I al anului 2023, doar  Î.S. ,,Calea Ferata din Moldova” și S.A. ,,Drumuri Criuleni” au beneficiat de </w:t>
      </w:r>
      <w:r w:rsidR="007055F8" w:rsidRPr="00FF5AD4">
        <w:rPr>
          <w:rFonts w:eastAsia="Microsoft Sans Serif"/>
          <w:i/>
          <w:sz w:val="28"/>
          <w:szCs w:val="28"/>
          <w:lang w:eastAsia="ro-RO" w:bidi="ro-RO"/>
        </w:rPr>
        <w:t xml:space="preserve">înlesniri și facilități fiscale la plata </w:t>
      </w:r>
      <w:r w:rsidR="007055F8" w:rsidRPr="00FF5AD4">
        <w:rPr>
          <w:rFonts w:eastAsia="Microsoft Sans Serif"/>
          <w:sz w:val="28"/>
          <w:szCs w:val="28"/>
          <w:lang w:eastAsia="ro-RO" w:bidi="ro-RO"/>
        </w:rPr>
        <w:t xml:space="preserve">taxei pentru apă, </w:t>
      </w:r>
      <w:r w:rsidR="007055F8" w:rsidRPr="00FF5AD4">
        <w:rPr>
          <w:rFonts w:eastAsia="Microsoft Sans Serif"/>
          <w:i/>
          <w:sz w:val="28"/>
          <w:szCs w:val="28"/>
          <w:lang w:eastAsia="ro-RO" w:bidi="ro-RO"/>
        </w:rPr>
        <w:t>în mărime de 0,01 mil. lei și respectiv 0,04 mil. lei</w:t>
      </w:r>
      <w:r w:rsidR="007055F8" w:rsidRPr="00FF5AD4">
        <w:rPr>
          <w:rFonts w:eastAsia="Microsoft Sans Serif"/>
          <w:sz w:val="28"/>
          <w:szCs w:val="28"/>
          <w:lang w:eastAsia="ro-RO" w:bidi="ro-RO"/>
        </w:rPr>
        <w:t>, încasate conform prevederilor art. 306 al Codului Fiscal și prevederilor Legii nr. 68/2005 pentru punerea în aplicare a titlului VIII al Codului Fiscal.</w:t>
      </w:r>
    </w:p>
    <w:p w14:paraId="24131DF2" w14:textId="77777777" w:rsidR="007055F8" w:rsidRPr="00FF5AD4" w:rsidRDefault="007055F8" w:rsidP="007055F8">
      <w:pPr>
        <w:widowControl w:val="0"/>
        <w:tabs>
          <w:tab w:val="left" w:pos="567"/>
        </w:tabs>
        <w:spacing w:line="276" w:lineRule="auto"/>
        <w:ind w:firstLine="567"/>
        <w:jc w:val="both"/>
        <w:rPr>
          <w:rFonts w:eastAsia="Microsoft Sans Serif"/>
          <w:i/>
          <w:sz w:val="28"/>
          <w:szCs w:val="28"/>
          <w:lang w:eastAsia="ro-RO" w:bidi="ro-RO"/>
        </w:rPr>
      </w:pPr>
      <w:r w:rsidRPr="00FF5AD4">
        <w:rPr>
          <w:rFonts w:eastAsia="Microsoft Sans Serif"/>
          <w:sz w:val="28"/>
          <w:szCs w:val="28"/>
          <w:lang w:eastAsia="ro-RO" w:bidi="ro-RO"/>
        </w:rPr>
        <w:t xml:space="preserve">Suplimentar, în temeiul prevederilor art. 96, 103 și 104 ale Codului Fiscal, în perioada semestrului I, 2023, entitățile au efectuat </w:t>
      </w:r>
      <w:r w:rsidRPr="00FF5AD4">
        <w:rPr>
          <w:rFonts w:eastAsia="Microsoft Sans Serif"/>
          <w:i/>
          <w:sz w:val="28"/>
          <w:szCs w:val="28"/>
          <w:lang w:eastAsia="ro-RO" w:bidi="ro-RO"/>
        </w:rPr>
        <w:t>livrări de mărfuri și servicii scutite de taxa pe valoarea adăugată (TVA), livrări de mărfuri și servicii la cota redusă a TVA și livrări la cota „0” a TVA.</w:t>
      </w:r>
    </w:p>
    <w:p w14:paraId="0C708E2E" w14:textId="77777777" w:rsidR="007055F8" w:rsidRPr="00FF5AD4" w:rsidRDefault="007055F8" w:rsidP="007055F8">
      <w:pPr>
        <w:widowControl w:val="0"/>
        <w:tabs>
          <w:tab w:val="left" w:pos="567"/>
          <w:tab w:val="left" w:pos="9072"/>
        </w:tabs>
        <w:spacing w:line="276" w:lineRule="auto"/>
        <w:ind w:right="1" w:firstLine="567"/>
        <w:jc w:val="both"/>
        <w:rPr>
          <w:rFonts w:eastAsia="Microsoft Sans Serif"/>
          <w:sz w:val="28"/>
          <w:szCs w:val="28"/>
          <w:lang w:eastAsia="ro-RO" w:bidi="ro-RO"/>
        </w:rPr>
      </w:pPr>
      <w:r w:rsidRPr="00FF5AD4">
        <w:rPr>
          <w:rFonts w:eastAsia="Microsoft Sans Serif"/>
          <w:sz w:val="28"/>
          <w:szCs w:val="28"/>
          <w:u w:val="single"/>
          <w:lang w:eastAsia="ro-RO" w:bidi="ro-RO"/>
        </w:rPr>
        <w:t>Livrările de mărfuri, servicii la cota redusă a TVA, în 6 luni ale anului 2023</w:t>
      </w:r>
      <w:r w:rsidRPr="00FF5AD4">
        <w:rPr>
          <w:rFonts w:eastAsia="Microsoft Sans Serif"/>
          <w:sz w:val="28"/>
          <w:szCs w:val="28"/>
          <w:lang w:eastAsia="ro-RO" w:bidi="ro-RO"/>
        </w:rPr>
        <w:t>, de care au beneficiat:</w:t>
      </w:r>
    </w:p>
    <w:p w14:paraId="550B3634" w14:textId="77777777" w:rsidR="007055F8" w:rsidRPr="00FF5AD4" w:rsidRDefault="007055F8" w:rsidP="009D142B">
      <w:pPr>
        <w:widowControl w:val="0"/>
        <w:numPr>
          <w:ilvl w:val="0"/>
          <w:numId w:val="82"/>
        </w:numPr>
        <w:tabs>
          <w:tab w:val="left" w:pos="567"/>
        </w:tabs>
        <w:spacing w:line="276" w:lineRule="auto"/>
        <w:ind w:left="0" w:firstLine="567"/>
        <w:jc w:val="both"/>
        <w:rPr>
          <w:sz w:val="28"/>
          <w:szCs w:val="28"/>
        </w:rPr>
      </w:pPr>
      <w:r w:rsidRPr="00FF5AD4">
        <w:rPr>
          <w:sz w:val="28"/>
          <w:szCs w:val="28"/>
        </w:rPr>
        <w:t>întreprinderile de stat, a constituit 209,7 mil. lei, cele mai semnificative revenind întreprinderilor administrate de Agenția „Moldsilva” - 197,9 mil. lei și întreprinderile administrate de Agenția Proprietății Publice în mărime de 11,5 mil. lei;</w:t>
      </w:r>
    </w:p>
    <w:p w14:paraId="2A2B4B46" w14:textId="77777777" w:rsidR="007055F8" w:rsidRPr="00FF5AD4" w:rsidRDefault="007055F8" w:rsidP="009D142B">
      <w:pPr>
        <w:widowControl w:val="0"/>
        <w:numPr>
          <w:ilvl w:val="0"/>
          <w:numId w:val="82"/>
        </w:numPr>
        <w:tabs>
          <w:tab w:val="left" w:pos="567"/>
        </w:tabs>
        <w:spacing w:line="276" w:lineRule="auto"/>
        <w:ind w:left="0" w:firstLine="567"/>
        <w:jc w:val="both"/>
        <w:rPr>
          <w:sz w:val="28"/>
          <w:szCs w:val="28"/>
        </w:rPr>
      </w:pPr>
      <w:r w:rsidRPr="00FF5AD4">
        <w:rPr>
          <w:sz w:val="28"/>
          <w:szCs w:val="28"/>
        </w:rPr>
        <w:t xml:space="preserve">societățile comerciale, au înregistrat 6381,6 mil. lei, dintre care: S.A. ,,Energocom” - 6169,7 mil. lei,  S.A. „Franzeluța” - 184,5 mil. lei, S.A. ,,Drumuri Strășeni”- 1,9  mil. lei, S.A. „Sanfarm Prim” - 22,3 mil. lei și S.A. ,,Moldtelecom” - 0,9 mil. lei.  </w:t>
      </w:r>
    </w:p>
    <w:p w14:paraId="59F382DC"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u w:val="single"/>
          <w:lang w:eastAsia="ro-RO" w:bidi="ro-RO"/>
        </w:rPr>
        <w:t>Livrările de mărfuri și servicii scutite de TVA</w:t>
      </w:r>
      <w:r w:rsidRPr="00FF5AD4">
        <w:rPr>
          <w:rFonts w:eastAsia="Microsoft Sans Serif"/>
          <w:sz w:val="28"/>
          <w:szCs w:val="28"/>
          <w:lang w:eastAsia="ro-RO" w:bidi="ro-RO"/>
        </w:rPr>
        <w:t>, efectuate în 6 luni ale anului 2023 de:</w:t>
      </w:r>
    </w:p>
    <w:p w14:paraId="6DF0283B"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 întreprinderile de stat, constituie 324,0 mil. lei, cele mai semnificative livrări fiind înregistrate la întreprinderile administrate de Agenția Proprietății Publice - 265,5 mil. lei (în mare parte Î.S. „Poșta Moldovei” - 216,1 mil. lei, Î.S. „Institutul de Tehnică Agricolă „Mecagro” - 17,2  mil. lei, Î.S. „Calea Ferată din Moldova” - 4,7 mil. lei, Î.S. Sanatoriul-Preventoriu de baza ,,Constructorul”- 4,6 mil. lei, Î.S. Firma Editorial-Poligrafică „Tipografia Centrală”- 3,9 mil. lei și S.A. „Răut” - 0,5 mil. lei); </w:t>
      </w:r>
    </w:p>
    <w:p w14:paraId="3144585E"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societățile comerciale, constituie 1829,9 mil. lei, cele mai considerabile livrări scutite de TVA fiind înregistrate de: S.A. „EnegoCom” - 1826,8 mil. lei, S.A. „RED-</w:t>
      </w:r>
      <w:r w:rsidRPr="00FF5AD4">
        <w:rPr>
          <w:rFonts w:eastAsia="Microsoft Sans Serif"/>
          <w:sz w:val="28"/>
          <w:szCs w:val="28"/>
          <w:lang w:eastAsia="ro-RO" w:bidi="ro-RO"/>
        </w:rPr>
        <w:lastRenderedPageBreak/>
        <w:t xml:space="preserve">Nord” - 0,8 mil. lei și S.A. „Moldtelecom” 0,9 mil. lei. </w:t>
      </w:r>
    </w:p>
    <w:p w14:paraId="25FEEE95" w14:textId="77777777" w:rsidR="007055F8" w:rsidRPr="00FF5AD4" w:rsidRDefault="007055F8" w:rsidP="007055F8">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xml:space="preserve">Totodată, în 6 luni, 2023, </w:t>
      </w:r>
      <w:r w:rsidRPr="00FF5AD4">
        <w:rPr>
          <w:rFonts w:eastAsia="Microsoft Sans Serif"/>
          <w:sz w:val="28"/>
          <w:szCs w:val="28"/>
          <w:u w:val="single"/>
          <w:lang w:eastAsia="ro-RO" w:bidi="ro-RO"/>
        </w:rPr>
        <w:t>valoarea livrărilor de mărfuri și servicii la cota „0” a TVA</w:t>
      </w:r>
      <w:r w:rsidRPr="00FF5AD4">
        <w:rPr>
          <w:rFonts w:eastAsia="Microsoft Sans Serif"/>
          <w:sz w:val="28"/>
          <w:szCs w:val="28"/>
          <w:lang w:eastAsia="ro-RO" w:bidi="ro-RO"/>
        </w:rPr>
        <w:t xml:space="preserve"> efectuate de:</w:t>
      </w:r>
    </w:p>
    <w:p w14:paraId="40139B34" w14:textId="77777777" w:rsidR="007055F8" w:rsidRPr="00FF5AD4" w:rsidRDefault="007055F8" w:rsidP="009D142B">
      <w:pPr>
        <w:widowControl w:val="0"/>
        <w:numPr>
          <w:ilvl w:val="0"/>
          <w:numId w:val="82"/>
        </w:numPr>
        <w:tabs>
          <w:tab w:val="left" w:pos="567"/>
        </w:tabs>
        <w:spacing w:after="160" w:line="276" w:lineRule="auto"/>
        <w:ind w:left="0" w:firstLine="567"/>
        <w:jc w:val="both"/>
        <w:rPr>
          <w:sz w:val="28"/>
          <w:szCs w:val="28"/>
        </w:rPr>
      </w:pPr>
      <w:r w:rsidRPr="00FF5AD4">
        <w:rPr>
          <w:sz w:val="28"/>
          <w:szCs w:val="28"/>
        </w:rPr>
        <w:t xml:space="preserve">întreprinderile de stat, constituie 929,3 mil. lei, cele mai mari livrări fiind înregistrate de întreprinderile de stat administrate de Agenția Proprietății Publice – 796,1 mil. lei (în special Î.S. „Calea Ferată din Moldova” – 389,0 mil. lei, Î.S. „Fabrica de Sticlă din Chișinău” – 199,1 mil. lei, Î.S. ,,Aeroportul Internațional Chișinău” -107,1 mil. lei, Î.S. </w:t>
      </w:r>
      <w:r w:rsidRPr="00FF5AD4">
        <w:rPr>
          <w:color w:val="000000"/>
          <w:sz w:val="28"/>
          <w:szCs w:val="28"/>
          <w:lang w:eastAsia="ro-RO" w:bidi="ro-RO"/>
        </w:rPr>
        <w:t>pentru utilizarea spațiului aerian și deservirea traficului aerian „Moldatsa</w:t>
      </w:r>
      <w:r w:rsidRPr="00FF5AD4">
        <w:rPr>
          <w:sz w:val="28"/>
          <w:szCs w:val="28"/>
        </w:rPr>
        <w:t xml:space="preserve">” – 60,7 mil. lei, Î.S. „Nodul Hidroenergetic Costești” – 19,8 mil. lei și Î.S. „Institutul de Tehnica Agricolă „Mecagro” – 10,1 mil. lei);                                 </w:t>
      </w:r>
    </w:p>
    <w:p w14:paraId="517333FF" w14:textId="77777777" w:rsidR="00C5227D" w:rsidRPr="00FF5AD4" w:rsidRDefault="007055F8" w:rsidP="00C5227D">
      <w:pPr>
        <w:widowControl w:val="0"/>
        <w:tabs>
          <w:tab w:val="left" w:pos="567"/>
        </w:tabs>
        <w:spacing w:line="276" w:lineRule="auto"/>
        <w:ind w:firstLine="567"/>
        <w:jc w:val="both"/>
        <w:rPr>
          <w:rFonts w:eastAsia="Microsoft Sans Serif"/>
          <w:sz w:val="28"/>
          <w:szCs w:val="28"/>
          <w:lang w:eastAsia="ro-RO" w:bidi="ro-RO"/>
        </w:rPr>
      </w:pPr>
      <w:r w:rsidRPr="00FF5AD4">
        <w:rPr>
          <w:rFonts w:eastAsia="Microsoft Sans Serif"/>
          <w:sz w:val="28"/>
          <w:szCs w:val="28"/>
          <w:lang w:eastAsia="ro-RO" w:bidi="ro-RO"/>
        </w:rPr>
        <w:t>- societățile comerciale, constituie 4414,6 mil. lei, cele mai semnificative livrări au fost înregistrate de S.A. „Termoelectrica” – 2275,0 mil. lei, S.A. „Furnizarea Energiei Electrice Nord” – 819,2 mil. lei, S.A. „EnergoCom” – 810,1 mil. lei, S.A. „CET-Nord” – 394,0 mil. lei, S.A. „Combinatul de Vinuri „Cricova” – 47,9 mil. lei, S.A. „Franzeluța” -  44,2 mil. lei, S.A. „Metalferos” – 13,0 mil. lei, și S.A. „Barza Albă” – 10,5 mil. lei.</w:t>
      </w:r>
    </w:p>
    <w:p w14:paraId="6D27FD62" w14:textId="3534EA5F" w:rsidR="007055F8" w:rsidRPr="00FF5AD4" w:rsidRDefault="007055F8" w:rsidP="00C5227D">
      <w:pPr>
        <w:widowControl w:val="0"/>
        <w:tabs>
          <w:tab w:val="left" w:pos="567"/>
        </w:tabs>
        <w:spacing w:line="276" w:lineRule="auto"/>
        <w:ind w:firstLine="567"/>
        <w:jc w:val="both"/>
        <w:rPr>
          <w:b/>
          <w:sz w:val="28"/>
          <w:szCs w:val="28"/>
          <w:lang w:eastAsia="en-GB"/>
        </w:rPr>
      </w:pPr>
      <w:r w:rsidRPr="00FF5AD4">
        <w:rPr>
          <w:b/>
          <w:sz w:val="28"/>
          <w:szCs w:val="28"/>
          <w:lang w:eastAsia="en-GB"/>
        </w:rPr>
        <w:t xml:space="preserve">Dividende, defalcări încasate. </w:t>
      </w:r>
      <w:r w:rsidRPr="00FF5AD4">
        <w:rPr>
          <w:sz w:val="28"/>
          <w:szCs w:val="28"/>
          <w:lang w:eastAsia="en-GB"/>
        </w:rPr>
        <w:t>Potrivit Legii bugetului de stat pentru anul 2023, nr.359/2022, pentru rezultatele obținute în anul 2022 de către întreprinderile de stat și societățile pe acțiuni cu capital de stat, au fost prevăzute venituri ce urmau a fi încasate la bugetul de stat sub formă de defalcări și dividende în sumă de 31,0 mil. lei și respectiv 140,905 mil. lei (total – 171,905 mil. lei).</w:t>
      </w:r>
    </w:p>
    <w:p w14:paraId="323087B9" w14:textId="77777777" w:rsidR="007055F8" w:rsidRPr="00FF5AD4" w:rsidRDefault="007055F8" w:rsidP="007055F8">
      <w:pPr>
        <w:tabs>
          <w:tab w:val="left" w:pos="450"/>
        </w:tabs>
        <w:spacing w:line="276" w:lineRule="auto"/>
        <w:jc w:val="both"/>
        <w:rPr>
          <w:sz w:val="28"/>
          <w:szCs w:val="28"/>
        </w:rPr>
      </w:pPr>
      <w:r w:rsidRPr="00FF5AD4">
        <w:rPr>
          <w:noProof/>
          <w:sz w:val="28"/>
          <w:szCs w:val="28"/>
          <w:lang w:val="en-GB" w:eastAsia="en-GB"/>
        </w:rPr>
        <w:drawing>
          <wp:inline distT="0" distB="0" distL="0" distR="0" wp14:anchorId="6F206B22" wp14:editId="292D52F5">
            <wp:extent cx="6265545" cy="3162300"/>
            <wp:effectExtent l="0" t="0" r="1905"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ACDB90" w14:textId="77777777" w:rsidR="00030E99" w:rsidRPr="00FF5AD4" w:rsidRDefault="00030E99" w:rsidP="007055F8">
      <w:pPr>
        <w:widowControl w:val="0"/>
        <w:tabs>
          <w:tab w:val="left" w:pos="567"/>
        </w:tabs>
        <w:spacing w:line="276" w:lineRule="auto"/>
        <w:ind w:firstLine="567"/>
        <w:jc w:val="both"/>
        <w:rPr>
          <w:sz w:val="28"/>
          <w:szCs w:val="28"/>
        </w:rPr>
      </w:pPr>
    </w:p>
    <w:p w14:paraId="0AD38613" w14:textId="286F4A8F" w:rsidR="007055F8" w:rsidRPr="00FF5AD4" w:rsidRDefault="007055F8" w:rsidP="007055F8">
      <w:pPr>
        <w:widowControl w:val="0"/>
        <w:tabs>
          <w:tab w:val="left" w:pos="567"/>
        </w:tabs>
        <w:spacing w:line="276" w:lineRule="auto"/>
        <w:ind w:firstLine="567"/>
        <w:jc w:val="both"/>
        <w:rPr>
          <w:sz w:val="28"/>
          <w:szCs w:val="28"/>
        </w:rPr>
      </w:pPr>
      <w:r w:rsidRPr="00FF5AD4">
        <w:rPr>
          <w:sz w:val="28"/>
          <w:szCs w:val="28"/>
        </w:rPr>
        <w:t xml:space="preserve">Conform datelor Trezoreriei de Stat, pentru rezultatele obținute în anul 2022, întreprinderile de stat au transferat, la situația din 25.09.2023, la bugetul de stat defalcări în mărime de </w:t>
      </w:r>
      <w:r w:rsidRPr="00FF5AD4">
        <w:rPr>
          <w:i/>
          <w:sz w:val="28"/>
          <w:szCs w:val="28"/>
        </w:rPr>
        <w:t>85,95 mil. lei, rata îndeplinirii fiind de peste 200,0% față de sumele aprobate prin Legea bugetului de stat pentru 2023,</w:t>
      </w:r>
      <w:r w:rsidRPr="00FF5AD4">
        <w:rPr>
          <w:i/>
        </w:rPr>
        <w:t xml:space="preserve"> </w:t>
      </w:r>
      <w:r w:rsidRPr="00FF5AD4">
        <w:rPr>
          <w:i/>
          <w:sz w:val="28"/>
          <w:szCs w:val="28"/>
        </w:rPr>
        <w:t xml:space="preserve">nr.359/2022, iar societățile pe acțiuni au transferat dividende în mărime de 215,5 mil. lei, rata îndeplinirii fiind de </w:t>
      </w:r>
      <w:r w:rsidRPr="00FF5AD4">
        <w:rPr>
          <w:i/>
          <w:sz w:val="28"/>
          <w:szCs w:val="28"/>
        </w:rPr>
        <w:lastRenderedPageBreak/>
        <w:t>152,9%, corespunzător cu un total de 301,45 mil. lei.</w:t>
      </w:r>
      <w:r w:rsidRPr="00FF5AD4">
        <w:rPr>
          <w:sz w:val="28"/>
          <w:szCs w:val="28"/>
        </w:rPr>
        <w:t xml:space="preserve"> </w:t>
      </w:r>
    </w:p>
    <w:p w14:paraId="6FCB2D6A" w14:textId="77777777" w:rsidR="007055F8" w:rsidRPr="00FF5AD4" w:rsidRDefault="007055F8" w:rsidP="007055F8">
      <w:pPr>
        <w:tabs>
          <w:tab w:val="left" w:pos="567"/>
        </w:tabs>
        <w:spacing w:line="276" w:lineRule="auto"/>
        <w:ind w:firstLine="567"/>
        <w:jc w:val="both"/>
        <w:rPr>
          <w:sz w:val="28"/>
          <w:szCs w:val="28"/>
        </w:rPr>
      </w:pPr>
      <w:r w:rsidRPr="00FF5AD4">
        <w:rPr>
          <w:sz w:val="28"/>
          <w:szCs w:val="28"/>
        </w:rPr>
        <w:t>Totodată, urmează să remarcăm că potrivit modificărilor efectuate prin Legea 70/2023 pentru modificarea unor acte normative la Legea nr.1134/1997 privind societățile pe acțiuni și la Legea 246/2017 cu privire la întreprinderea de stat şi întreprinderea municipală, termenul-limită de achitare în bugetul de stat a dividendelor/ defalcărilor este data de 30 august inclusiv.</w:t>
      </w:r>
    </w:p>
    <w:p w14:paraId="609A2348" w14:textId="77777777" w:rsidR="007055F8" w:rsidRPr="00FF5AD4" w:rsidRDefault="007055F8" w:rsidP="007055F8">
      <w:pPr>
        <w:tabs>
          <w:tab w:val="left" w:pos="567"/>
        </w:tabs>
        <w:spacing w:line="276" w:lineRule="auto"/>
        <w:ind w:firstLine="567"/>
        <w:jc w:val="both"/>
        <w:rPr>
          <w:sz w:val="28"/>
          <w:szCs w:val="28"/>
        </w:rPr>
      </w:pPr>
      <w:r w:rsidRPr="00FF5AD4">
        <w:rPr>
          <w:sz w:val="28"/>
          <w:szCs w:val="28"/>
        </w:rPr>
        <w:t>În contextul celor expuse, se remarcă</w:t>
      </w:r>
      <w:r w:rsidRPr="00FF5AD4">
        <w:rPr>
          <w:b/>
          <w:sz w:val="28"/>
          <w:szCs w:val="28"/>
        </w:rPr>
        <w:t xml:space="preserve"> că cele mai mari defalcări/ dividende</w:t>
      </w:r>
      <w:r w:rsidRPr="00FF5AD4">
        <w:rPr>
          <w:sz w:val="28"/>
          <w:szCs w:val="28"/>
        </w:rPr>
        <w:t xml:space="preserve"> din profitul net obținut în anul 2022 au fost transferate de către:</w:t>
      </w:r>
    </w:p>
    <w:p w14:paraId="3A24D44A" w14:textId="77777777" w:rsidR="007055F8" w:rsidRPr="00FF5AD4" w:rsidRDefault="007055F8" w:rsidP="009D142B">
      <w:pPr>
        <w:widowControl w:val="0"/>
        <w:numPr>
          <w:ilvl w:val="0"/>
          <w:numId w:val="79"/>
        </w:numPr>
        <w:tabs>
          <w:tab w:val="left" w:pos="567"/>
          <w:tab w:val="left" w:pos="851"/>
        </w:tabs>
        <w:spacing w:after="160" w:line="276" w:lineRule="auto"/>
        <w:ind w:left="0" w:firstLine="567"/>
        <w:jc w:val="both"/>
        <w:rPr>
          <w:b/>
          <w:sz w:val="28"/>
          <w:szCs w:val="28"/>
          <w:u w:val="single"/>
        </w:rPr>
      </w:pPr>
      <w:r w:rsidRPr="00FF5AD4">
        <w:rPr>
          <w:b/>
          <w:sz w:val="28"/>
          <w:szCs w:val="28"/>
          <w:u w:val="single"/>
        </w:rPr>
        <w:t>defalcări:</w:t>
      </w:r>
    </w:p>
    <w:p w14:paraId="31F0DDF2" w14:textId="77777777" w:rsidR="007055F8" w:rsidRPr="00FF5AD4" w:rsidRDefault="007055F8" w:rsidP="009D142B">
      <w:pPr>
        <w:widowControl w:val="0"/>
        <w:numPr>
          <w:ilvl w:val="0"/>
          <w:numId w:val="80"/>
        </w:numPr>
        <w:tabs>
          <w:tab w:val="left" w:pos="567"/>
          <w:tab w:val="left" w:pos="851"/>
          <w:tab w:val="left" w:pos="1134"/>
        </w:tabs>
        <w:spacing w:line="276" w:lineRule="auto"/>
        <w:ind w:left="0" w:firstLine="567"/>
        <w:jc w:val="both"/>
        <w:rPr>
          <w:sz w:val="28"/>
          <w:szCs w:val="28"/>
        </w:rPr>
      </w:pPr>
      <w:r w:rsidRPr="00FF5AD4">
        <w:rPr>
          <w:sz w:val="28"/>
          <w:szCs w:val="28"/>
        </w:rPr>
        <w:t>Î.S. „Fabrica de Sticlă din Chișinău” – 51,2 mil. lei;</w:t>
      </w:r>
    </w:p>
    <w:p w14:paraId="007F5633" w14:textId="77777777" w:rsidR="007055F8" w:rsidRPr="00FF5AD4" w:rsidRDefault="007055F8" w:rsidP="009D142B">
      <w:pPr>
        <w:widowControl w:val="0"/>
        <w:numPr>
          <w:ilvl w:val="0"/>
          <w:numId w:val="80"/>
        </w:numPr>
        <w:tabs>
          <w:tab w:val="left" w:pos="567"/>
          <w:tab w:val="left" w:pos="851"/>
          <w:tab w:val="left" w:pos="1134"/>
        </w:tabs>
        <w:spacing w:line="276" w:lineRule="auto"/>
        <w:ind w:left="0" w:firstLine="567"/>
        <w:jc w:val="both"/>
        <w:rPr>
          <w:sz w:val="28"/>
          <w:szCs w:val="28"/>
        </w:rPr>
      </w:pPr>
      <w:r w:rsidRPr="00FF5AD4">
        <w:rPr>
          <w:sz w:val="28"/>
          <w:szCs w:val="28"/>
        </w:rPr>
        <w:t>Î.S. „Nodul Hidroenergetic „Costești” – 6,3 mil. lei;</w:t>
      </w:r>
    </w:p>
    <w:p w14:paraId="301A885E" w14:textId="77777777" w:rsidR="007055F8" w:rsidRPr="00FF5AD4" w:rsidRDefault="007055F8" w:rsidP="009D142B">
      <w:pPr>
        <w:widowControl w:val="0"/>
        <w:numPr>
          <w:ilvl w:val="0"/>
          <w:numId w:val="80"/>
        </w:numPr>
        <w:tabs>
          <w:tab w:val="left" w:pos="567"/>
          <w:tab w:val="left" w:pos="851"/>
          <w:tab w:val="left" w:pos="1134"/>
        </w:tabs>
        <w:spacing w:line="276" w:lineRule="auto"/>
        <w:ind w:left="0" w:firstLine="567"/>
        <w:jc w:val="both"/>
        <w:rPr>
          <w:sz w:val="28"/>
          <w:szCs w:val="28"/>
        </w:rPr>
      </w:pPr>
      <w:r w:rsidRPr="00FF5AD4">
        <w:rPr>
          <w:sz w:val="28"/>
          <w:szCs w:val="28"/>
        </w:rPr>
        <w:t>Î.S. ,,Portul Fluvial Ungheni” – 4,3 mil. lei;</w:t>
      </w:r>
    </w:p>
    <w:p w14:paraId="04EE4D94" w14:textId="77777777" w:rsidR="007055F8" w:rsidRPr="00FF5AD4" w:rsidRDefault="007055F8" w:rsidP="009D142B">
      <w:pPr>
        <w:widowControl w:val="0"/>
        <w:numPr>
          <w:ilvl w:val="0"/>
          <w:numId w:val="80"/>
        </w:numPr>
        <w:tabs>
          <w:tab w:val="left" w:pos="567"/>
          <w:tab w:val="left" w:pos="851"/>
          <w:tab w:val="left" w:pos="993"/>
        </w:tabs>
        <w:spacing w:line="259" w:lineRule="auto"/>
        <w:ind w:left="0" w:firstLine="567"/>
        <w:rPr>
          <w:sz w:val="28"/>
          <w:szCs w:val="28"/>
        </w:rPr>
      </w:pPr>
      <w:r w:rsidRPr="00FF5AD4">
        <w:rPr>
          <w:sz w:val="28"/>
          <w:szCs w:val="28"/>
        </w:rPr>
        <w:t>Î. S. pentru Silvicultură „din Edineț”- 1,7 mil. lei;</w:t>
      </w:r>
    </w:p>
    <w:p w14:paraId="4522D40F" w14:textId="77777777" w:rsidR="007055F8" w:rsidRPr="00FF5AD4" w:rsidRDefault="007055F8" w:rsidP="009D142B">
      <w:pPr>
        <w:widowControl w:val="0"/>
        <w:numPr>
          <w:ilvl w:val="0"/>
          <w:numId w:val="80"/>
        </w:numPr>
        <w:tabs>
          <w:tab w:val="left" w:pos="567"/>
          <w:tab w:val="left" w:pos="851"/>
          <w:tab w:val="left" w:pos="1134"/>
        </w:tabs>
        <w:spacing w:after="160" w:line="276" w:lineRule="auto"/>
        <w:ind w:left="0" w:firstLine="567"/>
        <w:jc w:val="both"/>
        <w:rPr>
          <w:sz w:val="28"/>
          <w:szCs w:val="28"/>
        </w:rPr>
      </w:pPr>
      <w:r w:rsidRPr="00FF5AD4">
        <w:rPr>
          <w:sz w:val="28"/>
          <w:szCs w:val="28"/>
        </w:rPr>
        <w:t>Î. S. pentru Silvicultură din ,,Șoldănești”- 1,6 mil. lei;</w:t>
      </w:r>
    </w:p>
    <w:p w14:paraId="642E28DD" w14:textId="77777777" w:rsidR="007055F8" w:rsidRPr="00FF5AD4" w:rsidRDefault="007055F8" w:rsidP="009D142B">
      <w:pPr>
        <w:widowControl w:val="0"/>
        <w:numPr>
          <w:ilvl w:val="0"/>
          <w:numId w:val="80"/>
        </w:numPr>
        <w:tabs>
          <w:tab w:val="left" w:pos="567"/>
          <w:tab w:val="left" w:pos="851"/>
          <w:tab w:val="left" w:pos="1134"/>
        </w:tabs>
        <w:spacing w:line="276" w:lineRule="auto"/>
        <w:ind w:left="0" w:firstLine="567"/>
        <w:jc w:val="both"/>
        <w:rPr>
          <w:sz w:val="28"/>
          <w:szCs w:val="28"/>
        </w:rPr>
      </w:pPr>
      <w:r w:rsidRPr="00FF5AD4">
        <w:rPr>
          <w:sz w:val="28"/>
          <w:szCs w:val="28"/>
        </w:rPr>
        <w:t>Î.S. ,,Direcția pentru exploatarea imobilului” – 1,5 mil. lei;</w:t>
      </w:r>
    </w:p>
    <w:p w14:paraId="59E28D89" w14:textId="77777777" w:rsidR="007055F8" w:rsidRPr="00FF5AD4" w:rsidRDefault="007055F8" w:rsidP="009D142B">
      <w:pPr>
        <w:widowControl w:val="0"/>
        <w:numPr>
          <w:ilvl w:val="0"/>
          <w:numId w:val="80"/>
        </w:numPr>
        <w:tabs>
          <w:tab w:val="left" w:pos="567"/>
          <w:tab w:val="left" w:pos="851"/>
          <w:tab w:val="left" w:pos="1134"/>
          <w:tab w:val="left" w:pos="1276"/>
          <w:tab w:val="left" w:pos="1701"/>
          <w:tab w:val="left" w:pos="1843"/>
          <w:tab w:val="left" w:pos="1985"/>
        </w:tabs>
        <w:spacing w:line="276" w:lineRule="auto"/>
        <w:ind w:left="0" w:firstLine="567"/>
        <w:jc w:val="both"/>
        <w:rPr>
          <w:sz w:val="28"/>
          <w:szCs w:val="28"/>
        </w:rPr>
      </w:pPr>
      <w:r w:rsidRPr="00FF5AD4">
        <w:rPr>
          <w:sz w:val="28"/>
          <w:szCs w:val="28"/>
        </w:rPr>
        <w:t>Î.S. ,,Institutul de Geodezie, Prospecțiuni Tehnice și Cadastru ,,INGEOCAD”- 1,5 mil. lei;</w:t>
      </w:r>
    </w:p>
    <w:p w14:paraId="635CA625" w14:textId="77777777" w:rsidR="007055F8" w:rsidRPr="00FF5AD4" w:rsidRDefault="007055F8" w:rsidP="009D142B">
      <w:pPr>
        <w:widowControl w:val="0"/>
        <w:numPr>
          <w:ilvl w:val="0"/>
          <w:numId w:val="80"/>
        </w:numPr>
        <w:tabs>
          <w:tab w:val="left" w:pos="567"/>
          <w:tab w:val="left" w:pos="851"/>
          <w:tab w:val="left" w:pos="1134"/>
          <w:tab w:val="left" w:pos="1276"/>
          <w:tab w:val="left" w:pos="1701"/>
          <w:tab w:val="left" w:pos="1843"/>
          <w:tab w:val="left" w:pos="1985"/>
        </w:tabs>
        <w:spacing w:line="276" w:lineRule="auto"/>
        <w:ind w:left="0" w:firstLine="567"/>
        <w:jc w:val="both"/>
        <w:rPr>
          <w:sz w:val="28"/>
          <w:szCs w:val="28"/>
        </w:rPr>
      </w:pPr>
      <w:r w:rsidRPr="00FF5AD4">
        <w:rPr>
          <w:sz w:val="28"/>
          <w:szCs w:val="28"/>
        </w:rPr>
        <w:t>Î.S. „Administrația de Stat Drumurilor” – 1,5 mil. lei;</w:t>
      </w:r>
    </w:p>
    <w:p w14:paraId="745ED06D" w14:textId="77777777" w:rsidR="007055F8" w:rsidRPr="00FF5AD4" w:rsidRDefault="007055F8" w:rsidP="009D142B">
      <w:pPr>
        <w:widowControl w:val="0"/>
        <w:numPr>
          <w:ilvl w:val="0"/>
          <w:numId w:val="80"/>
        </w:numPr>
        <w:tabs>
          <w:tab w:val="left" w:pos="567"/>
          <w:tab w:val="left" w:pos="851"/>
        </w:tabs>
        <w:spacing w:line="276" w:lineRule="auto"/>
        <w:ind w:left="0" w:firstLine="567"/>
        <w:jc w:val="both"/>
        <w:rPr>
          <w:sz w:val="28"/>
          <w:szCs w:val="28"/>
        </w:rPr>
      </w:pPr>
      <w:r w:rsidRPr="00FF5AD4">
        <w:rPr>
          <w:sz w:val="28"/>
          <w:szCs w:val="28"/>
        </w:rPr>
        <w:t xml:space="preserve"> Î.S. ,,Aeroportul Internațional Chișinău” – 1,3 mil. lei;</w:t>
      </w:r>
    </w:p>
    <w:p w14:paraId="746ED084" w14:textId="77777777" w:rsidR="007055F8" w:rsidRPr="00FF5AD4" w:rsidRDefault="007055F8" w:rsidP="009D142B">
      <w:pPr>
        <w:widowControl w:val="0"/>
        <w:numPr>
          <w:ilvl w:val="0"/>
          <w:numId w:val="80"/>
        </w:numPr>
        <w:tabs>
          <w:tab w:val="left" w:pos="567"/>
          <w:tab w:val="left" w:pos="851"/>
          <w:tab w:val="left" w:pos="993"/>
        </w:tabs>
        <w:spacing w:line="259" w:lineRule="auto"/>
        <w:ind w:left="0" w:firstLine="567"/>
        <w:rPr>
          <w:sz w:val="28"/>
          <w:szCs w:val="28"/>
        </w:rPr>
      </w:pPr>
      <w:r w:rsidRPr="00FF5AD4">
        <w:rPr>
          <w:sz w:val="28"/>
          <w:szCs w:val="28"/>
        </w:rPr>
        <w:t>Î. S. pentru Silvicultură „din Cahul”- 1,2 mil. lei;</w:t>
      </w:r>
    </w:p>
    <w:p w14:paraId="5A425FF2" w14:textId="77777777" w:rsidR="007055F8" w:rsidRPr="00FF5AD4" w:rsidRDefault="007055F8" w:rsidP="009D142B">
      <w:pPr>
        <w:widowControl w:val="0"/>
        <w:numPr>
          <w:ilvl w:val="0"/>
          <w:numId w:val="79"/>
        </w:numPr>
        <w:tabs>
          <w:tab w:val="left" w:pos="567"/>
          <w:tab w:val="left" w:pos="851"/>
          <w:tab w:val="left" w:pos="1134"/>
        </w:tabs>
        <w:spacing w:after="160" w:line="276" w:lineRule="auto"/>
        <w:ind w:left="0" w:firstLine="567"/>
        <w:jc w:val="both"/>
        <w:rPr>
          <w:b/>
          <w:sz w:val="28"/>
          <w:szCs w:val="28"/>
          <w:u w:val="single"/>
        </w:rPr>
      </w:pPr>
      <w:r w:rsidRPr="00FF5AD4">
        <w:rPr>
          <w:b/>
          <w:sz w:val="28"/>
          <w:szCs w:val="28"/>
          <w:u w:val="single"/>
        </w:rPr>
        <w:t xml:space="preserve">dividende: </w:t>
      </w:r>
    </w:p>
    <w:p w14:paraId="3F67BAD4" w14:textId="77777777" w:rsidR="007055F8" w:rsidRPr="00FF5AD4" w:rsidRDefault="007055F8" w:rsidP="009D142B">
      <w:pPr>
        <w:widowControl w:val="0"/>
        <w:numPr>
          <w:ilvl w:val="0"/>
          <w:numId w:val="81"/>
        </w:numPr>
        <w:tabs>
          <w:tab w:val="left" w:pos="567"/>
          <w:tab w:val="left" w:pos="851"/>
        </w:tabs>
        <w:spacing w:line="276" w:lineRule="auto"/>
        <w:ind w:left="0" w:firstLine="567"/>
        <w:jc w:val="both"/>
        <w:rPr>
          <w:sz w:val="28"/>
          <w:szCs w:val="28"/>
        </w:rPr>
      </w:pPr>
      <w:r w:rsidRPr="00FF5AD4">
        <w:rPr>
          <w:sz w:val="28"/>
          <w:szCs w:val="28"/>
        </w:rPr>
        <w:t>S.A. „Loteria Națională a Moldovei” – 85,1 mil. lei;</w:t>
      </w:r>
    </w:p>
    <w:p w14:paraId="097730C9" w14:textId="77777777" w:rsidR="007055F8" w:rsidRPr="00FF5AD4" w:rsidRDefault="007055F8" w:rsidP="009D142B">
      <w:pPr>
        <w:widowControl w:val="0"/>
        <w:numPr>
          <w:ilvl w:val="0"/>
          <w:numId w:val="81"/>
        </w:numPr>
        <w:tabs>
          <w:tab w:val="left" w:pos="567"/>
          <w:tab w:val="left" w:pos="851"/>
        </w:tabs>
        <w:spacing w:line="276" w:lineRule="auto"/>
        <w:ind w:left="0" w:firstLine="567"/>
        <w:jc w:val="both"/>
        <w:rPr>
          <w:sz w:val="28"/>
          <w:szCs w:val="28"/>
        </w:rPr>
      </w:pPr>
      <w:r w:rsidRPr="00FF5AD4">
        <w:rPr>
          <w:sz w:val="28"/>
          <w:szCs w:val="28"/>
        </w:rPr>
        <w:t>S.A. „Energocom” – 71,3 mil. lei;</w:t>
      </w:r>
    </w:p>
    <w:p w14:paraId="3C97335C" w14:textId="77777777" w:rsidR="007055F8" w:rsidRPr="00FF5AD4" w:rsidRDefault="007055F8" w:rsidP="009D142B">
      <w:pPr>
        <w:widowControl w:val="0"/>
        <w:numPr>
          <w:ilvl w:val="0"/>
          <w:numId w:val="81"/>
        </w:numPr>
        <w:tabs>
          <w:tab w:val="left" w:pos="567"/>
          <w:tab w:val="left" w:pos="851"/>
        </w:tabs>
        <w:spacing w:line="276" w:lineRule="auto"/>
        <w:ind w:left="0" w:firstLine="567"/>
        <w:jc w:val="both"/>
        <w:rPr>
          <w:sz w:val="28"/>
          <w:szCs w:val="28"/>
        </w:rPr>
      </w:pPr>
      <w:r w:rsidRPr="00FF5AD4">
        <w:rPr>
          <w:sz w:val="28"/>
          <w:szCs w:val="28"/>
        </w:rPr>
        <w:t>S.A. ,,Rețelele Electrice de Distribuție Nord”- 34,7 mil. lei;</w:t>
      </w:r>
    </w:p>
    <w:p w14:paraId="0F9A2DF0" w14:textId="77777777" w:rsidR="007055F8" w:rsidRPr="00FF5AD4" w:rsidRDefault="007055F8" w:rsidP="00C61FCC">
      <w:pPr>
        <w:tabs>
          <w:tab w:val="left" w:pos="567"/>
          <w:tab w:val="left" w:pos="851"/>
        </w:tabs>
        <w:spacing w:line="276" w:lineRule="auto"/>
        <w:ind w:firstLine="567"/>
        <w:jc w:val="both"/>
        <w:rPr>
          <w:sz w:val="28"/>
          <w:szCs w:val="28"/>
        </w:rPr>
      </w:pPr>
      <w:r w:rsidRPr="00FF5AD4">
        <w:rPr>
          <w:sz w:val="28"/>
          <w:szCs w:val="28"/>
        </w:rPr>
        <w:t>4. S.A. „Moldtelecom” – 18,6 mil. lei;</w:t>
      </w:r>
    </w:p>
    <w:p w14:paraId="28E0F7AD" w14:textId="77777777" w:rsidR="007055F8" w:rsidRPr="00FF5AD4" w:rsidRDefault="007055F8" w:rsidP="00C61FCC">
      <w:pPr>
        <w:tabs>
          <w:tab w:val="left" w:pos="567"/>
          <w:tab w:val="left" w:pos="851"/>
        </w:tabs>
        <w:spacing w:line="276" w:lineRule="auto"/>
        <w:ind w:firstLine="567"/>
        <w:jc w:val="both"/>
        <w:rPr>
          <w:sz w:val="28"/>
          <w:szCs w:val="28"/>
        </w:rPr>
      </w:pPr>
      <w:r w:rsidRPr="00FF5AD4">
        <w:rPr>
          <w:sz w:val="28"/>
          <w:szCs w:val="28"/>
        </w:rPr>
        <w:t>5. S.A. Combinatul de Vinuri ,,Cricova” – 2,7 mil. lei;</w:t>
      </w:r>
    </w:p>
    <w:p w14:paraId="598A771F" w14:textId="77777777" w:rsidR="007055F8" w:rsidRPr="00FF5AD4" w:rsidRDefault="007055F8" w:rsidP="00C61FCC">
      <w:pPr>
        <w:tabs>
          <w:tab w:val="left" w:pos="567"/>
          <w:tab w:val="left" w:pos="851"/>
        </w:tabs>
        <w:spacing w:line="276" w:lineRule="auto"/>
        <w:ind w:firstLine="567"/>
        <w:jc w:val="both"/>
        <w:rPr>
          <w:rFonts w:eastAsia="Calibri"/>
          <w:sz w:val="28"/>
          <w:szCs w:val="28"/>
          <w:lang w:eastAsia="en-US" w:bidi="ro-RO"/>
        </w:rPr>
      </w:pPr>
      <w:r w:rsidRPr="00FF5AD4">
        <w:rPr>
          <w:sz w:val="28"/>
          <w:szCs w:val="28"/>
        </w:rPr>
        <w:t xml:space="preserve">6. </w:t>
      </w:r>
      <w:r w:rsidRPr="00FF5AD4">
        <w:rPr>
          <w:rFonts w:eastAsia="Calibri"/>
          <w:sz w:val="28"/>
          <w:szCs w:val="28"/>
          <w:lang w:eastAsia="en-US" w:bidi="ro-RO"/>
        </w:rPr>
        <w:t>S.A. „Barza Albă” – 2,4 mil. lei.</w:t>
      </w:r>
    </w:p>
    <w:p w14:paraId="7162C9FE" w14:textId="4AE05A33" w:rsidR="007055F8" w:rsidRPr="00FF5AD4" w:rsidRDefault="007055F8" w:rsidP="00AF7AA0">
      <w:pPr>
        <w:widowControl w:val="0"/>
        <w:tabs>
          <w:tab w:val="left" w:pos="450"/>
        </w:tabs>
        <w:spacing w:line="276" w:lineRule="auto"/>
        <w:jc w:val="both"/>
        <w:rPr>
          <w:rFonts w:eastAsia="Microsoft Sans Serif"/>
          <w:sz w:val="28"/>
          <w:szCs w:val="28"/>
          <w:lang w:eastAsia="ro-RO" w:bidi="ro-RO"/>
        </w:rPr>
      </w:pPr>
    </w:p>
    <w:p w14:paraId="2E429AC7" w14:textId="315F695D" w:rsidR="00711300" w:rsidRPr="00FF5AD4" w:rsidRDefault="004171E8" w:rsidP="009A2E12">
      <w:pPr>
        <w:rPr>
          <w:b/>
          <w:sz w:val="28"/>
          <w:szCs w:val="28"/>
        </w:rPr>
      </w:pPr>
      <w:r w:rsidRPr="00FF5AD4">
        <w:rPr>
          <w:b/>
          <w:sz w:val="28"/>
          <w:szCs w:val="28"/>
        </w:rPr>
        <w:t>I</w:t>
      </w:r>
      <w:r w:rsidR="00711300" w:rsidRPr="00FF5AD4">
        <w:rPr>
          <w:b/>
          <w:sz w:val="28"/>
          <w:szCs w:val="28"/>
        </w:rPr>
        <w:t>V. Auditul extern și inspectarea financiară</w:t>
      </w:r>
    </w:p>
    <w:p w14:paraId="4C3882DC" w14:textId="77777777" w:rsidR="00711300" w:rsidRPr="00FF5AD4" w:rsidRDefault="00711300" w:rsidP="00711300">
      <w:pPr>
        <w:spacing w:line="120" w:lineRule="auto"/>
        <w:ind w:firstLine="567"/>
        <w:jc w:val="both"/>
        <w:rPr>
          <w:color w:val="FF0000"/>
          <w:sz w:val="28"/>
          <w:szCs w:val="28"/>
        </w:rPr>
      </w:pPr>
    </w:p>
    <w:p w14:paraId="392BF209" w14:textId="0703208D" w:rsidR="004171E8" w:rsidRPr="00FF5AD4" w:rsidRDefault="004171E8" w:rsidP="004171E8">
      <w:pPr>
        <w:widowControl w:val="0"/>
        <w:tabs>
          <w:tab w:val="left" w:pos="450"/>
        </w:tabs>
        <w:spacing w:line="276" w:lineRule="auto"/>
        <w:jc w:val="both"/>
        <w:rPr>
          <w:b/>
          <w:sz w:val="28"/>
          <w:szCs w:val="28"/>
          <w:lang w:bidi="ro-RO"/>
        </w:rPr>
      </w:pPr>
      <w:r w:rsidRPr="00FF5AD4">
        <w:rPr>
          <w:sz w:val="28"/>
          <w:szCs w:val="28"/>
          <w:lang w:bidi="ro-RO"/>
        </w:rPr>
        <w:tab/>
        <w:t xml:space="preserve"> Cu referire la inspectarea financiară a activității economico-financiare a entităților economice cu proprietate de stat, se menționează că în semestrul I al anului 2023, Inspecția Financiară a efectuat:</w:t>
      </w:r>
    </w:p>
    <w:p w14:paraId="65F10C9F" w14:textId="77777777" w:rsidR="004171E8" w:rsidRPr="00FF5AD4" w:rsidRDefault="004171E8" w:rsidP="009D142B">
      <w:pPr>
        <w:widowControl w:val="0"/>
        <w:numPr>
          <w:ilvl w:val="0"/>
          <w:numId w:val="40"/>
        </w:numPr>
        <w:tabs>
          <w:tab w:val="left" w:pos="567"/>
        </w:tabs>
        <w:spacing w:after="160" w:line="276" w:lineRule="auto"/>
        <w:ind w:left="0" w:right="328" w:firstLine="567"/>
        <w:contextualSpacing/>
        <w:jc w:val="both"/>
        <w:rPr>
          <w:sz w:val="28"/>
          <w:szCs w:val="28"/>
          <w:lang w:bidi="ro-RO"/>
        </w:rPr>
      </w:pPr>
      <w:r w:rsidRPr="00FF5AD4">
        <w:rPr>
          <w:i/>
          <w:sz w:val="28"/>
          <w:szCs w:val="28"/>
          <w:lang w:bidi="ro-RO"/>
        </w:rPr>
        <w:t>5 inspectări tematice la întreprinderile de stat;</w:t>
      </w:r>
    </w:p>
    <w:p w14:paraId="6B7E294B" w14:textId="77777777" w:rsidR="004171E8" w:rsidRPr="00FF5AD4" w:rsidRDefault="004171E8" w:rsidP="009D142B">
      <w:pPr>
        <w:widowControl w:val="0"/>
        <w:numPr>
          <w:ilvl w:val="0"/>
          <w:numId w:val="40"/>
        </w:numPr>
        <w:tabs>
          <w:tab w:val="left" w:pos="567"/>
        </w:tabs>
        <w:spacing w:after="160" w:line="276" w:lineRule="auto"/>
        <w:ind w:left="0" w:right="328" w:firstLine="567"/>
        <w:contextualSpacing/>
        <w:jc w:val="both"/>
        <w:rPr>
          <w:sz w:val="28"/>
          <w:szCs w:val="28"/>
          <w:lang w:bidi="ro-RO"/>
        </w:rPr>
      </w:pPr>
      <w:r w:rsidRPr="00FF5AD4">
        <w:rPr>
          <w:i/>
          <w:sz w:val="28"/>
          <w:szCs w:val="28"/>
          <w:lang w:bidi="ro-RO"/>
        </w:rPr>
        <w:t>5 inspectări complexe la întreprinderile de stat;</w:t>
      </w:r>
    </w:p>
    <w:p w14:paraId="620313E9" w14:textId="77777777" w:rsidR="004171E8" w:rsidRPr="00FF5AD4" w:rsidRDefault="004171E8" w:rsidP="009D142B">
      <w:pPr>
        <w:widowControl w:val="0"/>
        <w:numPr>
          <w:ilvl w:val="0"/>
          <w:numId w:val="40"/>
        </w:numPr>
        <w:tabs>
          <w:tab w:val="left" w:pos="567"/>
        </w:tabs>
        <w:spacing w:after="160" w:line="276" w:lineRule="auto"/>
        <w:ind w:left="0" w:right="328" w:firstLine="567"/>
        <w:contextualSpacing/>
        <w:jc w:val="both"/>
        <w:rPr>
          <w:sz w:val="28"/>
          <w:szCs w:val="28"/>
          <w:lang w:bidi="ro-RO"/>
        </w:rPr>
      </w:pPr>
      <w:r w:rsidRPr="00FF5AD4">
        <w:rPr>
          <w:rFonts w:eastAsia="Microsoft Sans Serif"/>
          <w:color w:val="000000"/>
          <w:sz w:val="28"/>
          <w:szCs w:val="28"/>
          <w:lang w:eastAsia="ro-RO" w:bidi="ro-RO"/>
        </w:rPr>
        <w:t>8 inspectări complexe la societățile comerciale cu cota statului.</w:t>
      </w:r>
    </w:p>
    <w:p w14:paraId="2B1FC09D" w14:textId="77777777" w:rsidR="004171E8" w:rsidRPr="00FF5AD4" w:rsidRDefault="004171E8" w:rsidP="004171E8">
      <w:pPr>
        <w:widowControl w:val="0"/>
        <w:tabs>
          <w:tab w:val="left" w:pos="567"/>
        </w:tabs>
        <w:spacing w:line="276" w:lineRule="auto"/>
        <w:ind w:firstLine="567"/>
        <w:jc w:val="both"/>
        <w:rPr>
          <w:sz w:val="28"/>
          <w:szCs w:val="28"/>
          <w:lang w:bidi="ro-RO"/>
        </w:rPr>
      </w:pPr>
      <w:r w:rsidRPr="00FF5AD4">
        <w:rPr>
          <w:sz w:val="28"/>
          <w:szCs w:val="28"/>
          <w:lang w:bidi="ro-RO"/>
        </w:rPr>
        <w:t>În cadrul inspectărilor financiare au fost depistate iregularități și încălcări ale legislației în vigoare din domeniul financiar-contabil, precum și din domeniul retribuirii muncii.     Dintre cele mai frecvente încălcări se remarcă:</w:t>
      </w:r>
    </w:p>
    <w:p w14:paraId="7C2D213F"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 xml:space="preserve">atribuirea unor cheltuieli și costuri la cheltuieli ordinare și necesare a </w:t>
      </w:r>
      <w:r w:rsidRPr="00FF5AD4">
        <w:rPr>
          <w:sz w:val="28"/>
          <w:szCs w:val="28"/>
          <w:lang w:bidi="ro-RO"/>
        </w:rPr>
        <w:lastRenderedPageBreak/>
        <w:t>întreprinderii, care nu țin de activitatea de antreprenoriat, ce duc la micșorarea profitului și diminuarea defalcărilor în bugetul de stat (cheltuieli legate de amortizarea și de întreținerea mijloacelor de transport, cheltuieli legate de salarizare, admiterea cheltuielilor neregulamentare legate de sponsorizări și donații);</w:t>
      </w:r>
    </w:p>
    <w:p w14:paraId="6A616266"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completarea neregulamentară a foilor de parcurs la mijloacele de transport;</w:t>
      </w:r>
    </w:p>
    <w:p w14:paraId="3508CE47"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admiterea lipsurilor bunurilor materiale, precum și neînregistrarea în evidența contabilă a patrimoniului public;</w:t>
      </w:r>
    </w:p>
    <w:p w14:paraId="2DDE50DC"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admiterea creanțelor cu termenul de prescripție expirat și nerecuperarea acestora în termenul stabilit de Codul Civil;</w:t>
      </w:r>
    </w:p>
    <w:p w14:paraId="44D0E44F"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neefectuarea la finele anului a inventarierii datoriilor și creanțelor, neasigurînd astfel confirmarea veridicității datelor contabile și situațiilor financiare;</w:t>
      </w:r>
    </w:p>
    <w:p w14:paraId="1CD3831E"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ratarea veniturilor în urma neîncheierii contractelor pentru darea în arendă/locațiune a patrimoniului public sau încheierii contractelor la prețuri diminuate comparativ cu cuantumul minim stabilit;</w:t>
      </w:r>
    </w:p>
    <w:p w14:paraId="7959D642"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 xml:space="preserve"> încheierea acordurilor adiţionale privind prelungirea termenelor de locaţiune a unor suprafeţe ale activelor neutilizate, fără acordul prealabil al fondatorului;</w:t>
      </w:r>
    </w:p>
    <w:p w14:paraId="067DA34F"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bCs/>
          <w:sz w:val="28"/>
          <w:szCs w:val="28"/>
          <w:lang w:bidi="ro-RO"/>
        </w:rPr>
        <w:t>casarea bunurilor uzate raportate la mijloace fixe, în lipsa autorizaţiei de casare din partea fondatorului;</w:t>
      </w:r>
    </w:p>
    <w:p w14:paraId="1CEEAE98" w14:textId="77777777" w:rsidR="004171E8" w:rsidRPr="00FF5AD4" w:rsidRDefault="004171E8" w:rsidP="009D142B">
      <w:pPr>
        <w:widowControl w:val="0"/>
        <w:numPr>
          <w:ilvl w:val="0"/>
          <w:numId w:val="40"/>
        </w:numPr>
        <w:tabs>
          <w:tab w:val="left" w:pos="567"/>
        </w:tabs>
        <w:spacing w:after="160" w:line="276" w:lineRule="auto"/>
        <w:ind w:left="0" w:firstLine="567"/>
        <w:contextualSpacing/>
        <w:jc w:val="both"/>
        <w:rPr>
          <w:sz w:val="28"/>
          <w:szCs w:val="28"/>
          <w:lang w:bidi="ro-RO"/>
        </w:rPr>
      </w:pPr>
      <w:r w:rsidRPr="00FF5AD4">
        <w:rPr>
          <w:sz w:val="28"/>
          <w:szCs w:val="28"/>
          <w:lang w:bidi="ro-RO"/>
        </w:rPr>
        <w:t>lipsa regulamentelor interne privind modalitatea de organizare și desfășurare a achizițiilor de bunuri, materiale și servicii etc.</w:t>
      </w:r>
    </w:p>
    <w:p w14:paraId="0BACCD19" w14:textId="77777777" w:rsidR="004171E8" w:rsidRPr="00FF5AD4" w:rsidRDefault="004171E8" w:rsidP="004171E8">
      <w:pPr>
        <w:widowControl w:val="0"/>
        <w:tabs>
          <w:tab w:val="left" w:pos="567"/>
        </w:tabs>
        <w:spacing w:line="276" w:lineRule="auto"/>
        <w:ind w:firstLine="567"/>
        <w:jc w:val="both"/>
        <w:rPr>
          <w:sz w:val="28"/>
          <w:szCs w:val="28"/>
          <w:lang w:bidi="ro-RO"/>
        </w:rPr>
      </w:pPr>
      <w:r w:rsidRPr="00FF5AD4">
        <w:rPr>
          <w:sz w:val="28"/>
          <w:szCs w:val="28"/>
          <w:lang w:bidi="ro-RO"/>
        </w:rPr>
        <w:t>Despre acțiunile întreprinse întru înlăturarea încălcărilor depistate, entitățile urmează să informeze în scris Inspecția Financiară, în termenii prescriși în actele de control, cu prezentarea documentelor confirmative. De asemenea, rezultatele inspectărilor financiare sunt remise fondatorului/acționarului majoritar corespunzător al entității economice cu capital de stat, pentru întreprinderea măsurilor cuvenite conform competenței.</w:t>
      </w:r>
    </w:p>
    <w:p w14:paraId="7F44DD51"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 xml:space="preserve">De asemenea, se comunică că art.11 alin. (1) al Legii nr.246/2017 cu privire la întreprinderea de stat și întreprinderea municipală (în continuare Legii nr.246/2017) prevede că </w:t>
      </w:r>
      <w:r w:rsidRPr="00FF5AD4">
        <w:rPr>
          <w:i/>
          <w:sz w:val="28"/>
          <w:szCs w:val="28"/>
        </w:rPr>
        <w:t xml:space="preserve">situațiile financiare anuale ale întreprinderilor de stat sunt supuse auditului extern obligatoriu, iar situațiile financiare anuale ale întreprinderilor municipale sunt supuse auditului extern obligatoriu în cazul în care acestea fac parte din categoria entităților mijlocii, a entităților mari sau a entităților de interes public, în corespundere cu legislația contabilă, </w:t>
      </w:r>
      <w:r w:rsidRPr="00FF5AD4">
        <w:rPr>
          <w:sz w:val="28"/>
          <w:szCs w:val="28"/>
        </w:rPr>
        <w:t>precum și art. 88 alin. (1) al Legii nr.1134/1997</w:t>
      </w:r>
      <w:r w:rsidRPr="00FF5AD4">
        <w:rPr>
          <w:i/>
          <w:sz w:val="28"/>
          <w:szCs w:val="28"/>
        </w:rPr>
        <w:t xml:space="preserve"> </w:t>
      </w:r>
      <w:r w:rsidRPr="00FF5AD4">
        <w:rPr>
          <w:sz w:val="28"/>
          <w:szCs w:val="28"/>
        </w:rPr>
        <w:t xml:space="preserve">privind societățile pe acțiuni (în continuare Legii nr.1134/1997) care prevede că </w:t>
      </w:r>
      <w:r w:rsidRPr="00FF5AD4">
        <w:rPr>
          <w:i/>
          <w:sz w:val="28"/>
          <w:szCs w:val="28"/>
        </w:rPr>
        <w:t>auditul obligatoriu al situațiilor financiare anuale se efectuează la entitatea de interes public și la societatea în care cota statului depășește 50% din capitalul social.</w:t>
      </w:r>
    </w:p>
    <w:p w14:paraId="0FEB7732"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În această ordine de idei, s-a estimat că auditului obligatoriu al situațiilor financiare</w:t>
      </w:r>
      <w:r w:rsidRPr="00FF5AD4">
        <w:rPr>
          <w:i/>
          <w:sz w:val="28"/>
          <w:szCs w:val="28"/>
        </w:rPr>
        <w:t xml:space="preserve"> pentru anul 2022</w:t>
      </w:r>
      <w:r w:rsidRPr="00FF5AD4">
        <w:rPr>
          <w:sz w:val="28"/>
          <w:szCs w:val="28"/>
        </w:rPr>
        <w:t xml:space="preserve">, în temeiul art.11 alin. (1) al Legii nr.246/2017 și art.88 alin.(1) din Legea nr.1134/1997, urmau a fi supuse 116 întreprinderi de stat și 31 societăți pe acțiuni cu capital integral sau majoritar de stat care au fost supuse </w:t>
      </w:r>
      <w:r w:rsidRPr="00FF5AD4">
        <w:rPr>
          <w:sz w:val="28"/>
          <w:szCs w:val="28"/>
        </w:rPr>
        <w:lastRenderedPageBreak/>
        <w:t>monitoringului economico-financiar pentru anul 2021 efectuat de către Ministerul Finanțelor.</w:t>
      </w:r>
    </w:p>
    <w:p w14:paraId="57487BED" w14:textId="77777777" w:rsidR="004171E8" w:rsidRPr="00FF5AD4" w:rsidRDefault="004171E8" w:rsidP="004171E8">
      <w:pPr>
        <w:tabs>
          <w:tab w:val="left" w:pos="567"/>
        </w:tabs>
        <w:spacing w:line="276" w:lineRule="auto"/>
        <w:ind w:firstLine="567"/>
        <w:jc w:val="both"/>
        <w:rPr>
          <w:rFonts w:ascii="Arial" w:hAnsi="Arial" w:cs="Arial"/>
          <w:sz w:val="28"/>
          <w:szCs w:val="28"/>
        </w:rPr>
      </w:pPr>
      <w:r w:rsidRPr="00FF5AD4">
        <w:rPr>
          <w:bCs/>
          <w:sz w:val="28"/>
          <w:szCs w:val="28"/>
        </w:rPr>
        <w:t>În același timp, conform art.3 alin.(1) al Legii contabilității şi raportării financiare</w:t>
      </w:r>
      <w:r w:rsidRPr="00FF5AD4">
        <w:rPr>
          <w:rFonts w:ascii="Arial" w:hAnsi="Arial" w:cs="Arial"/>
          <w:bCs/>
          <w:sz w:val="28"/>
          <w:szCs w:val="28"/>
        </w:rPr>
        <w:t xml:space="preserve"> </w:t>
      </w:r>
      <w:r w:rsidRPr="00FF5AD4">
        <w:rPr>
          <w:bCs/>
          <w:sz w:val="28"/>
          <w:szCs w:val="28"/>
        </w:rPr>
        <w:t xml:space="preserve">nr.287/2017 (în continuare Legii nr.287/2017), întreprinderea de stat sau societatea pe acțiuni în care cota statului depășește 50% din capitalul social care este entitate mare, face parte din categoria </w:t>
      </w:r>
      <w:r w:rsidRPr="00FF5AD4">
        <w:rPr>
          <w:bCs/>
          <w:i/>
          <w:sz w:val="28"/>
          <w:szCs w:val="28"/>
        </w:rPr>
        <w:t>entităților de interes public</w:t>
      </w:r>
      <w:r w:rsidRPr="00FF5AD4">
        <w:rPr>
          <w:bCs/>
          <w:sz w:val="28"/>
          <w:szCs w:val="28"/>
        </w:rPr>
        <w:t>.</w:t>
      </w:r>
    </w:p>
    <w:p w14:paraId="12C706DF"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La rândul său, potrivit prevederilor art.4 alin.(4) al Legii nr.287/2017, entitatea mare este entitatea care, la data raportării, depășește limitele a două dintre următoarele criterii:</w:t>
      </w:r>
    </w:p>
    <w:p w14:paraId="785F4F55"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a) totalul activelor – 318000000 de lei;</w:t>
      </w:r>
    </w:p>
    <w:p w14:paraId="7B73642A"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b) veniturile din vânzări – 636000000 de lei;</w:t>
      </w:r>
    </w:p>
    <w:p w14:paraId="14D69BDE"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c) numărul mediu al salariaților în perioada de gestiune – 250.</w:t>
      </w:r>
    </w:p>
    <w:p w14:paraId="082649D3"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 xml:space="preserve">În acest sens, conform indicatorilor înregistrați la 31.12.2022, s-a estimat că auditului obligatoriu al situațiilor financiare pentru anul 2022 urmau a fi supuse în total </w:t>
      </w:r>
      <w:r w:rsidRPr="00FF5AD4">
        <w:rPr>
          <w:i/>
          <w:sz w:val="28"/>
          <w:szCs w:val="28"/>
        </w:rPr>
        <w:t>12 entități de interes public</w:t>
      </w:r>
      <w:r w:rsidRPr="00FF5AD4">
        <w:rPr>
          <w:sz w:val="28"/>
          <w:szCs w:val="28"/>
        </w:rPr>
        <w:t xml:space="preserve"> (4</w:t>
      </w:r>
      <w:r w:rsidRPr="00FF5AD4">
        <w:rPr>
          <w:b/>
          <w:sz w:val="28"/>
          <w:szCs w:val="28"/>
        </w:rPr>
        <w:t xml:space="preserve"> </w:t>
      </w:r>
      <w:r w:rsidRPr="00FF5AD4">
        <w:rPr>
          <w:sz w:val="28"/>
          <w:szCs w:val="28"/>
        </w:rPr>
        <w:t xml:space="preserve">întreprinderi de stat și 8 societăți pe acțiuni în care cota statului depășește 50% din capitalul social). </w:t>
      </w:r>
    </w:p>
    <w:p w14:paraId="3FEAE3A4"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Astfel, menționăm că la situația din 30 septembrie 2023, au fost prezentate copiile rapoartelor de audit pentru 52 de entități, din care 24 întreprinderi de stat şi 28 societăți pe acțiuni aferente situațiilor financiare pentru anul 2022:</w:t>
      </w:r>
    </w:p>
    <w:p w14:paraId="312BE910"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-12 societăți pe acțiuni, din care 7 societăți pe acțiuni care corespund criteriilor de entitate de interes public (S.A. ,,CET-Nord”, S.A. ,,RED-Nord”, S.A. Combinatul de Vinuri ,,Cricova”, S.A. ,,EnergoCom”, S.A. ,,Moldtelecom”, S.A. ,,Franzeluța”, S.A. ,,Metalferos”);</w:t>
      </w:r>
    </w:p>
    <w:p w14:paraId="7C98E685" w14:textId="77777777" w:rsidR="004171E8" w:rsidRPr="00FF5AD4" w:rsidRDefault="004171E8" w:rsidP="004171E8">
      <w:pPr>
        <w:widowControl w:val="0"/>
        <w:tabs>
          <w:tab w:val="left" w:pos="567"/>
        </w:tabs>
        <w:spacing w:line="276" w:lineRule="auto"/>
        <w:ind w:firstLine="567"/>
        <w:jc w:val="both"/>
        <w:rPr>
          <w:sz w:val="28"/>
          <w:szCs w:val="28"/>
          <w:lang w:eastAsia="ro-RO" w:bidi="ro-RO"/>
        </w:rPr>
      </w:pPr>
      <w:r w:rsidRPr="00FF5AD4">
        <w:rPr>
          <w:sz w:val="28"/>
          <w:szCs w:val="28"/>
          <w:lang w:eastAsia="ro-RO" w:bidi="ro-RO"/>
        </w:rPr>
        <w:t>-24 întreprinderi de stat, din care 2 întreprinderi de stat corespund criteriilor de entitate de interes public (Î.S. „Fabrica de Sticlă din Chișinău” și</w:t>
      </w:r>
      <w:r w:rsidRPr="00FF5AD4">
        <w:rPr>
          <w:sz w:val="22"/>
          <w:szCs w:val="22"/>
          <w:lang w:val="en-US" w:eastAsia="en-US"/>
        </w:rPr>
        <w:t xml:space="preserve"> </w:t>
      </w:r>
      <w:r w:rsidRPr="00FF5AD4">
        <w:rPr>
          <w:sz w:val="28"/>
          <w:szCs w:val="28"/>
          <w:lang w:eastAsia="ro-RO" w:bidi="ro-RO"/>
        </w:rPr>
        <w:t>Î.S. „Poșta Moldovei”).</w:t>
      </w:r>
    </w:p>
    <w:p w14:paraId="10D0891C"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În conformitate cu concluziile emise în rapoartele de audit recepționate de Ministerul Finanțelor se comunică că, pentru situațiile financiare la 12 întreprinderi de stat şi 14 societăți pe acțiuni în care cota statului depășește 50% din capitalul social, a fost emisă opinia auditorului fără rezerve, iar pentru situațiile financiare la 12 întreprinderi de stat şi 14 societăți pe acțiuni în care cota statului depășește 50% din capitalul social s-a emis opinia auditorului cu rezerve.</w:t>
      </w:r>
    </w:p>
    <w:p w14:paraId="2B28B657" w14:textId="77777777" w:rsidR="004171E8" w:rsidRPr="00FF5AD4" w:rsidRDefault="004171E8" w:rsidP="004171E8">
      <w:pPr>
        <w:tabs>
          <w:tab w:val="left" w:pos="567"/>
        </w:tabs>
        <w:spacing w:line="276" w:lineRule="auto"/>
        <w:ind w:firstLine="567"/>
        <w:jc w:val="both"/>
        <w:rPr>
          <w:sz w:val="28"/>
          <w:szCs w:val="28"/>
        </w:rPr>
      </w:pPr>
      <w:r w:rsidRPr="00FF5AD4">
        <w:rPr>
          <w:sz w:val="28"/>
          <w:szCs w:val="28"/>
        </w:rPr>
        <w:t>De asemenea, în contextul executării prevederilor art.7 alin.(2) lit.n) al Legii nr.246/2017 şi art.68 alin.(6) al Legii nr.1134/1997, Ministerul Finanțelor prin scrisorile 17/04-312 din 16.08.2023 și 17-04/313 din 16.08.2023 a expediat Agenției Proprietății Publice și Agenției ,,Moldsilva” solicitarea privind prezentarea copiilor rapoartelor de audit pentru anul 2022. Prin urmare, Agenția ,,Moldsilva” prin scrisoarea nr.AM01/03-1609 din 18.08.2023 a anunțat că în cadrul întreprinderilor de stat din subordine se desfășoară procedura de selectare a entităților ce vor audita situațiile financiare pentru anul 2022, iar după finalizarea procesului în cauză, Agenția ,,Moldsilva” va expedia în adresa ministerului copia raportului de audit.</w:t>
      </w:r>
    </w:p>
    <w:p w14:paraId="53E7DFCD" w14:textId="3432D697" w:rsidR="004171E8" w:rsidRPr="004171E8" w:rsidRDefault="004171E8" w:rsidP="004171E8">
      <w:pPr>
        <w:widowControl w:val="0"/>
        <w:tabs>
          <w:tab w:val="left" w:pos="567"/>
        </w:tabs>
        <w:spacing w:line="276" w:lineRule="auto"/>
        <w:ind w:firstLine="567"/>
        <w:jc w:val="both"/>
        <w:rPr>
          <w:sz w:val="28"/>
          <w:szCs w:val="28"/>
        </w:rPr>
      </w:pPr>
      <w:r w:rsidRPr="00FF5AD4">
        <w:rPr>
          <w:sz w:val="28"/>
          <w:szCs w:val="28"/>
        </w:rPr>
        <w:lastRenderedPageBreak/>
        <w:t xml:space="preserve"> Totodată, se estimează că auditului obligatoriu al situaţiilor financiare pentru anul 2023, în temeiul art. 11 alin. (1) al Legii nr.246/2017 şi art. 88 alin. (1) din Legea nr. 1134/1997, urmează a fi supuse 106 întreprinderi de stat şi 31 societăţi pe acţiuni cu capital integral sau majoritar de stat care sînt supuse monitoringului economico- financiar pentru anul 2022 efectuat de către Ministerul Finanţelor.</w:t>
      </w:r>
    </w:p>
    <w:p w14:paraId="2B08F2C5" w14:textId="77777777" w:rsidR="0018750C" w:rsidRDefault="0018750C" w:rsidP="00D307D5">
      <w:pPr>
        <w:spacing w:line="276" w:lineRule="auto"/>
        <w:ind w:firstLine="567"/>
        <w:jc w:val="both"/>
      </w:pPr>
    </w:p>
    <w:sectPr w:rsidR="0018750C" w:rsidSect="000A04F7">
      <w:footnotePr>
        <w:numRestart w:val="eachPage"/>
      </w:footnotePr>
      <w:type w:val="continuous"/>
      <w:pgSz w:w="11909" w:h="16834" w:code="9"/>
      <w:pgMar w:top="806" w:right="850" w:bottom="850" w:left="1350" w:header="144" w:footer="144"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4DD3F" w14:textId="77777777" w:rsidR="00722CFD" w:rsidRDefault="00722CFD" w:rsidP="00C74718">
      <w:r>
        <w:separator/>
      </w:r>
    </w:p>
  </w:endnote>
  <w:endnote w:type="continuationSeparator" w:id="0">
    <w:p w14:paraId="4CA5BAE7" w14:textId="77777777" w:rsidR="00722CFD" w:rsidRDefault="00722CFD" w:rsidP="00C7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udriashov">
    <w:altName w:val="Arial"/>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ato">
    <w:panose1 w:val="020F0502020204030203"/>
    <w:charset w:val="CC"/>
    <w:family w:val="swiss"/>
    <w:pitch w:val="variable"/>
    <w:sig w:usb0="E10002FF" w:usb1="5000ECFF" w:usb2="00000021" w:usb3="00000000" w:csb0="0000019F"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DB0C" w14:textId="77777777" w:rsidR="00BB6950" w:rsidRDefault="00BB6950" w:rsidP="00E16E4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- 3 -</w:t>
    </w:r>
    <w:r>
      <w:rPr>
        <w:rStyle w:val="ac"/>
      </w:rPr>
      <w:fldChar w:fldCharType="end"/>
    </w:r>
  </w:p>
  <w:p w14:paraId="05A354D2" w14:textId="77777777" w:rsidR="00BB6950" w:rsidRDefault="00BB6950" w:rsidP="00E16E49">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944810"/>
      <w:docPartObj>
        <w:docPartGallery w:val="Page Numbers (Bottom of Page)"/>
        <w:docPartUnique/>
      </w:docPartObj>
    </w:sdtPr>
    <w:sdtEndPr/>
    <w:sdtContent>
      <w:p w14:paraId="3CD4EE5C" w14:textId="66B24B0D" w:rsidR="00BB6950" w:rsidRDefault="00BB6950">
        <w:pPr>
          <w:pStyle w:val="aa"/>
          <w:jc w:val="right"/>
        </w:pPr>
        <w:r>
          <w:fldChar w:fldCharType="begin"/>
        </w:r>
        <w:r>
          <w:instrText>PAGE   \* MERGEFORMAT</w:instrText>
        </w:r>
        <w:r>
          <w:fldChar w:fldCharType="separate"/>
        </w:r>
        <w:r w:rsidR="009875FF">
          <w:rPr>
            <w:noProof/>
          </w:rPr>
          <w:t>- 142 -</w:t>
        </w:r>
        <w:r>
          <w:fldChar w:fldCharType="end"/>
        </w:r>
      </w:p>
    </w:sdtContent>
  </w:sdt>
  <w:p w14:paraId="0F08BD0F" w14:textId="77777777" w:rsidR="00BB6950" w:rsidRPr="00205335" w:rsidRDefault="00BB6950" w:rsidP="00E16E4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F8B23" w14:textId="77777777" w:rsidR="00722CFD" w:rsidRDefault="00722CFD" w:rsidP="00C74718">
      <w:r>
        <w:separator/>
      </w:r>
    </w:p>
  </w:footnote>
  <w:footnote w:type="continuationSeparator" w:id="0">
    <w:p w14:paraId="4F121FB6" w14:textId="77777777" w:rsidR="00722CFD" w:rsidRDefault="00722CFD" w:rsidP="00C74718">
      <w:r>
        <w:continuationSeparator/>
      </w:r>
    </w:p>
  </w:footnote>
  <w:footnote w:id="1">
    <w:p w14:paraId="13BFD09C" w14:textId="77777777" w:rsidR="00BB6950" w:rsidRPr="005E268C" w:rsidRDefault="00BB6950" w:rsidP="00B94E9C">
      <w:pPr>
        <w:spacing w:line="276" w:lineRule="auto"/>
        <w:jc w:val="both"/>
        <w:rPr>
          <w:color w:val="000000"/>
          <w:sz w:val="18"/>
          <w:szCs w:val="18"/>
        </w:rPr>
      </w:pPr>
      <w:r w:rsidRPr="005E268C">
        <w:rPr>
          <w:rStyle w:val="aff1"/>
          <w:sz w:val="18"/>
          <w:szCs w:val="18"/>
        </w:rPr>
        <w:footnoteRef/>
      </w:r>
      <w:r w:rsidRPr="005E268C">
        <w:rPr>
          <w:sz w:val="18"/>
          <w:szCs w:val="18"/>
        </w:rPr>
        <w:t xml:space="preserve"> </w:t>
      </w:r>
      <w:r w:rsidRPr="005E268C">
        <w:rPr>
          <w:b/>
          <w:color w:val="000000"/>
          <w:sz w:val="18"/>
          <w:szCs w:val="18"/>
        </w:rPr>
        <w:t>Nota:</w:t>
      </w:r>
      <w:r w:rsidRPr="005E268C">
        <w:rPr>
          <w:color w:val="000000"/>
          <w:sz w:val="18"/>
          <w:szCs w:val="18"/>
        </w:rPr>
        <w:t xml:space="preserve"> * Datele referitoare la veniturile și cheltuielile componentelor BPN sunt prezentate cu transferuri între bugete.</w:t>
      </w:r>
    </w:p>
    <w:p w14:paraId="40B2AD4A" w14:textId="77777777" w:rsidR="00BB6950" w:rsidRPr="005E268C" w:rsidRDefault="00BB6950" w:rsidP="00B94E9C">
      <w:pPr>
        <w:pStyle w:val="aff"/>
        <w:rPr>
          <w:lang w:val="ro-RO"/>
        </w:rPr>
      </w:pPr>
    </w:p>
  </w:footnote>
  <w:footnote w:id="2">
    <w:p w14:paraId="5C97BB89" w14:textId="77777777" w:rsidR="00BB6950" w:rsidRDefault="00BB6950" w:rsidP="00826365">
      <w:pPr>
        <w:pStyle w:val="aff"/>
        <w:jc w:val="both"/>
        <w:rPr>
          <w:lang w:val="en-US"/>
        </w:rPr>
      </w:pPr>
      <w:r>
        <w:rPr>
          <w:rStyle w:val="aff1"/>
        </w:rPr>
        <w:footnoteRef/>
      </w:r>
      <w:r w:rsidRPr="007D3D38">
        <w:rPr>
          <w:lang w:val="en-US"/>
        </w:rPr>
        <w:t xml:space="preserve"> Soldul datoriei sectorului public se compune din datoria de stat, datoria BNM și datoria direct contractată a întreprinderilor din sectorul public și UAT-lor, cu maturitatea ≥ 1 an</w:t>
      </w:r>
    </w:p>
    <w:p w14:paraId="44025661" w14:textId="77777777" w:rsidR="00BB6950" w:rsidRPr="00883549" w:rsidRDefault="00BB6950" w:rsidP="00826365">
      <w:pPr>
        <w:pStyle w:val="aff"/>
        <w:jc w:val="both"/>
        <w:rPr>
          <w:lang w:val="en-US"/>
        </w:rPr>
      </w:pPr>
    </w:p>
  </w:footnote>
  <w:footnote w:id="3">
    <w:p w14:paraId="109C9187" w14:textId="77777777" w:rsidR="007A6667" w:rsidRPr="0064168A" w:rsidRDefault="007A6667" w:rsidP="007A6667">
      <w:pPr>
        <w:pStyle w:val="aff"/>
        <w:rPr>
          <w:i/>
          <w:iCs/>
          <w:lang w:val="en-US"/>
        </w:rPr>
      </w:pPr>
      <w:r w:rsidRPr="0064168A">
        <w:rPr>
          <w:rStyle w:val="aff1"/>
          <w:i/>
          <w:iCs/>
        </w:rPr>
        <w:footnoteRef/>
      </w:r>
      <w:r w:rsidRPr="0064168A">
        <w:rPr>
          <w:i/>
          <w:iCs/>
          <w:lang w:val="en-US"/>
        </w:rPr>
        <w:t xml:space="preserve"> </w:t>
      </w:r>
      <w:r w:rsidRPr="0064168A">
        <w:rPr>
          <w:i/>
          <w:iCs/>
          <w:color w:val="000000"/>
          <w:lang w:val="en-US"/>
        </w:rPr>
        <w:t>La situația din 31 decembrie 2023, datoria băncilor în proces de lichidare față de Ministerul Finanțelor a constituit 11 640,4 mil. lei, dintre care: BC ,,Investprivatbank” S.A. – 350,6 mil. lei; „Banca de Economii” S.A. – 7 676,0 mil. lei; BC „Banca Socială” S.A – 1 807,0</w:t>
      </w:r>
      <w:r w:rsidRPr="0064168A">
        <w:rPr>
          <w:i/>
          <w:iCs/>
          <w:lang w:val="en-US"/>
        </w:rPr>
        <w:t xml:space="preserve"> mil. lei; BC „Unibank” S.A – 1 806,8 mil. lei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5DE6962A"/>
    <w:name w:val="WW8Num1"/>
    <w:lvl w:ilvl="0">
      <w:start w:val="1"/>
      <w:numFmt w:val="bullet"/>
      <w:lvlText w:val=""/>
      <w:lvlJc w:val="left"/>
      <w:pPr>
        <w:tabs>
          <w:tab w:val="num" w:pos="-359"/>
        </w:tabs>
        <w:ind w:left="361" w:hanging="360"/>
      </w:pPr>
      <w:rPr>
        <w:rFonts w:ascii="Symbol" w:hAnsi="Symbol"/>
        <w:color w:val="auto"/>
        <w:sz w:val="24"/>
      </w:rPr>
    </w:lvl>
  </w:abstractNum>
  <w:abstractNum w:abstractNumId="1" w15:restartNumberingAfterBreak="0">
    <w:nsid w:val="001F4A7B"/>
    <w:multiLevelType w:val="hybridMultilevel"/>
    <w:tmpl w:val="0B9CB64E"/>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4281A7A"/>
    <w:multiLevelType w:val="hybridMultilevel"/>
    <w:tmpl w:val="1BA86DD6"/>
    <w:lvl w:ilvl="0" w:tplc="FFAAAD94">
      <w:numFmt w:val="bullet"/>
      <w:lvlText w:val="-"/>
      <w:lvlJc w:val="left"/>
      <w:pPr>
        <w:ind w:left="4860" w:hanging="360"/>
      </w:pPr>
      <w:rPr>
        <w:rFonts w:ascii="Times New Roman" w:eastAsia="Times New Roman" w:hAnsi="Times New Roman" w:cs="Times New Roman" w:hint="default"/>
        <w:i/>
        <w:color w:val="auto"/>
        <w:sz w:val="24"/>
        <w:lang w:val="en-US"/>
      </w:rPr>
    </w:lvl>
    <w:lvl w:ilvl="1" w:tplc="656447F2">
      <w:start w:val="1"/>
      <w:numFmt w:val="bullet"/>
      <w:lvlText w:val="o"/>
      <w:lvlJc w:val="left"/>
      <w:pPr>
        <w:ind w:left="5580" w:hanging="360"/>
      </w:pPr>
      <w:rPr>
        <w:rFonts w:ascii="Courier New" w:hAnsi="Courier New" w:cs="Courier New" w:hint="default"/>
      </w:rPr>
    </w:lvl>
    <w:lvl w:ilvl="2" w:tplc="649E8D82">
      <w:start w:val="1"/>
      <w:numFmt w:val="bullet"/>
      <w:lvlText w:val=""/>
      <w:lvlJc w:val="left"/>
      <w:pPr>
        <w:ind w:left="6300" w:hanging="360"/>
      </w:pPr>
      <w:rPr>
        <w:rFonts w:ascii="Wingdings" w:hAnsi="Wingdings" w:hint="default"/>
      </w:rPr>
    </w:lvl>
    <w:lvl w:ilvl="3" w:tplc="391C68B2">
      <w:start w:val="1"/>
      <w:numFmt w:val="bullet"/>
      <w:lvlText w:val=""/>
      <w:lvlJc w:val="left"/>
      <w:pPr>
        <w:ind w:left="7020" w:hanging="360"/>
      </w:pPr>
      <w:rPr>
        <w:rFonts w:ascii="Symbol" w:hAnsi="Symbol" w:hint="default"/>
      </w:rPr>
    </w:lvl>
    <w:lvl w:ilvl="4" w:tplc="E2B82D62">
      <w:start w:val="1"/>
      <w:numFmt w:val="bullet"/>
      <w:lvlText w:val="o"/>
      <w:lvlJc w:val="left"/>
      <w:pPr>
        <w:ind w:left="7740" w:hanging="360"/>
      </w:pPr>
      <w:rPr>
        <w:rFonts w:ascii="Courier New" w:hAnsi="Courier New" w:cs="Courier New" w:hint="default"/>
      </w:rPr>
    </w:lvl>
    <w:lvl w:ilvl="5" w:tplc="80AA7A5C">
      <w:start w:val="1"/>
      <w:numFmt w:val="bullet"/>
      <w:lvlText w:val=""/>
      <w:lvlJc w:val="left"/>
      <w:pPr>
        <w:ind w:left="8460" w:hanging="360"/>
      </w:pPr>
      <w:rPr>
        <w:rFonts w:ascii="Wingdings" w:hAnsi="Wingdings" w:hint="default"/>
      </w:rPr>
    </w:lvl>
    <w:lvl w:ilvl="6" w:tplc="B9BCD4F0">
      <w:start w:val="1"/>
      <w:numFmt w:val="bullet"/>
      <w:lvlText w:val=""/>
      <w:lvlJc w:val="left"/>
      <w:pPr>
        <w:ind w:left="9180" w:hanging="360"/>
      </w:pPr>
      <w:rPr>
        <w:rFonts w:ascii="Symbol" w:hAnsi="Symbol" w:hint="default"/>
      </w:rPr>
    </w:lvl>
    <w:lvl w:ilvl="7" w:tplc="78664EA0">
      <w:start w:val="1"/>
      <w:numFmt w:val="bullet"/>
      <w:lvlText w:val="o"/>
      <w:lvlJc w:val="left"/>
      <w:pPr>
        <w:ind w:left="9900" w:hanging="360"/>
      </w:pPr>
      <w:rPr>
        <w:rFonts w:ascii="Courier New" w:hAnsi="Courier New" w:cs="Courier New" w:hint="default"/>
      </w:rPr>
    </w:lvl>
    <w:lvl w:ilvl="8" w:tplc="C7DCFB04">
      <w:start w:val="1"/>
      <w:numFmt w:val="bullet"/>
      <w:lvlText w:val=""/>
      <w:lvlJc w:val="left"/>
      <w:pPr>
        <w:ind w:left="10620" w:hanging="360"/>
      </w:pPr>
      <w:rPr>
        <w:rFonts w:ascii="Wingdings" w:hAnsi="Wingdings" w:hint="default"/>
      </w:rPr>
    </w:lvl>
  </w:abstractNum>
  <w:abstractNum w:abstractNumId="3" w15:restartNumberingAfterBreak="0">
    <w:nsid w:val="079C11BC"/>
    <w:multiLevelType w:val="hybridMultilevel"/>
    <w:tmpl w:val="0028405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15:restartNumberingAfterBreak="0">
    <w:nsid w:val="09B21403"/>
    <w:multiLevelType w:val="hybridMultilevel"/>
    <w:tmpl w:val="D6F06B38"/>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5" w15:restartNumberingAfterBreak="0">
    <w:nsid w:val="0A8B316F"/>
    <w:multiLevelType w:val="hybridMultilevel"/>
    <w:tmpl w:val="EB00FE7A"/>
    <w:lvl w:ilvl="0" w:tplc="230E3E8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E202C7"/>
    <w:multiLevelType w:val="hybridMultilevel"/>
    <w:tmpl w:val="CE4A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E87240"/>
    <w:multiLevelType w:val="hybridMultilevel"/>
    <w:tmpl w:val="2DC43324"/>
    <w:lvl w:ilvl="0" w:tplc="A16E8BB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D0C3F04"/>
    <w:multiLevelType w:val="hybridMultilevel"/>
    <w:tmpl w:val="32880D02"/>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10693483"/>
    <w:multiLevelType w:val="hybridMultilevel"/>
    <w:tmpl w:val="D696DD0E"/>
    <w:lvl w:ilvl="0" w:tplc="0419000D">
      <w:start w:val="1"/>
      <w:numFmt w:val="bullet"/>
      <w:lvlText w:val=""/>
      <w:lvlJc w:val="left"/>
      <w:pPr>
        <w:ind w:left="1350" w:hanging="360"/>
      </w:pPr>
      <w:rPr>
        <w:rFonts w:ascii="Wingdings" w:hAnsi="Wingdings" w:hint="default"/>
        <w:color w:val="auto"/>
        <w:sz w:val="24"/>
        <w:szCs w:val="24"/>
      </w:rPr>
    </w:lvl>
    <w:lvl w:ilvl="1" w:tplc="EEB09624">
      <w:start w:val="1"/>
      <w:numFmt w:val="bullet"/>
      <w:lvlText w:val="o"/>
      <w:lvlJc w:val="left"/>
      <w:pPr>
        <w:ind w:left="2070" w:hanging="360"/>
      </w:pPr>
      <w:rPr>
        <w:rFonts w:ascii="Courier New" w:hAnsi="Courier New" w:cs="Courier New" w:hint="default"/>
      </w:rPr>
    </w:lvl>
    <w:lvl w:ilvl="2" w:tplc="8CB8028C">
      <w:start w:val="1"/>
      <w:numFmt w:val="bullet"/>
      <w:lvlText w:val=""/>
      <w:lvlJc w:val="left"/>
      <w:pPr>
        <w:ind w:left="2790" w:hanging="360"/>
      </w:pPr>
      <w:rPr>
        <w:rFonts w:ascii="Wingdings" w:hAnsi="Wingdings" w:hint="default"/>
      </w:rPr>
    </w:lvl>
    <w:lvl w:ilvl="3" w:tplc="FF18C8E4">
      <w:start w:val="1"/>
      <w:numFmt w:val="bullet"/>
      <w:lvlText w:val=""/>
      <w:lvlJc w:val="left"/>
      <w:pPr>
        <w:ind w:left="3510" w:hanging="360"/>
      </w:pPr>
      <w:rPr>
        <w:rFonts w:ascii="Symbol" w:hAnsi="Symbol" w:hint="default"/>
      </w:rPr>
    </w:lvl>
    <w:lvl w:ilvl="4" w:tplc="56BCCBBA">
      <w:start w:val="1"/>
      <w:numFmt w:val="bullet"/>
      <w:lvlText w:val="o"/>
      <w:lvlJc w:val="left"/>
      <w:pPr>
        <w:ind w:left="4230" w:hanging="360"/>
      </w:pPr>
      <w:rPr>
        <w:rFonts w:ascii="Courier New" w:hAnsi="Courier New" w:cs="Courier New" w:hint="default"/>
      </w:rPr>
    </w:lvl>
    <w:lvl w:ilvl="5" w:tplc="30CA1556">
      <w:start w:val="1"/>
      <w:numFmt w:val="bullet"/>
      <w:lvlText w:val=""/>
      <w:lvlJc w:val="left"/>
      <w:pPr>
        <w:ind w:left="4950" w:hanging="360"/>
      </w:pPr>
      <w:rPr>
        <w:rFonts w:ascii="Wingdings" w:hAnsi="Wingdings" w:hint="default"/>
      </w:rPr>
    </w:lvl>
    <w:lvl w:ilvl="6" w:tplc="040823D6">
      <w:start w:val="1"/>
      <w:numFmt w:val="bullet"/>
      <w:lvlText w:val=""/>
      <w:lvlJc w:val="left"/>
      <w:pPr>
        <w:ind w:left="5670" w:hanging="360"/>
      </w:pPr>
      <w:rPr>
        <w:rFonts w:ascii="Symbol" w:hAnsi="Symbol" w:hint="default"/>
      </w:rPr>
    </w:lvl>
    <w:lvl w:ilvl="7" w:tplc="332443C4">
      <w:start w:val="1"/>
      <w:numFmt w:val="bullet"/>
      <w:lvlText w:val="o"/>
      <w:lvlJc w:val="left"/>
      <w:pPr>
        <w:ind w:left="6390" w:hanging="360"/>
      </w:pPr>
      <w:rPr>
        <w:rFonts w:ascii="Courier New" w:hAnsi="Courier New" w:cs="Courier New" w:hint="default"/>
      </w:rPr>
    </w:lvl>
    <w:lvl w:ilvl="8" w:tplc="4356B1A2">
      <w:start w:val="1"/>
      <w:numFmt w:val="bullet"/>
      <w:lvlText w:val=""/>
      <w:lvlJc w:val="left"/>
      <w:pPr>
        <w:ind w:left="7110" w:hanging="360"/>
      </w:pPr>
      <w:rPr>
        <w:rFonts w:ascii="Wingdings" w:hAnsi="Wingdings" w:hint="default"/>
      </w:rPr>
    </w:lvl>
  </w:abstractNum>
  <w:abstractNum w:abstractNumId="10" w15:restartNumberingAfterBreak="0">
    <w:nsid w:val="14C02B27"/>
    <w:multiLevelType w:val="hybridMultilevel"/>
    <w:tmpl w:val="DE4476DE"/>
    <w:lvl w:ilvl="0" w:tplc="EBB04DE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37B65"/>
    <w:multiLevelType w:val="hybridMultilevel"/>
    <w:tmpl w:val="D0FA8A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342916"/>
    <w:multiLevelType w:val="hybridMultilevel"/>
    <w:tmpl w:val="AAB8F9FC"/>
    <w:lvl w:ilvl="0" w:tplc="5DE6962A">
      <w:start w:val="1"/>
      <w:numFmt w:val="bullet"/>
      <w:lvlText w:val=""/>
      <w:lvlJc w:val="left"/>
      <w:pPr>
        <w:ind w:left="1287" w:hanging="360"/>
      </w:pPr>
      <w:rPr>
        <w:rFonts w:ascii="Symbol" w:hAnsi="Symbol"/>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910069"/>
    <w:multiLevelType w:val="hybridMultilevel"/>
    <w:tmpl w:val="2E3E44F2"/>
    <w:lvl w:ilvl="0" w:tplc="D980B4E4">
      <w:numFmt w:val="bullet"/>
      <w:lvlText w:val="-"/>
      <w:lvlJc w:val="left"/>
      <w:pPr>
        <w:ind w:left="1069" w:hanging="360"/>
      </w:pPr>
      <w:rPr>
        <w:rFonts w:ascii="Times New Roman" w:eastAsia="Calibr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16AA2510"/>
    <w:multiLevelType w:val="hybridMultilevel"/>
    <w:tmpl w:val="740EBC90"/>
    <w:lvl w:ilvl="0" w:tplc="7EDAD5B8">
      <w:start w:val="1001"/>
      <w:numFmt w:val="bullet"/>
      <w:lvlText w:val="-"/>
      <w:lvlJc w:val="left"/>
      <w:pPr>
        <w:ind w:left="927" w:hanging="360"/>
      </w:pPr>
      <w:rPr>
        <w:rFonts w:ascii="Times New Roman" w:eastAsia="Calibr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1B1E11BD"/>
    <w:multiLevelType w:val="hybridMultilevel"/>
    <w:tmpl w:val="7340EDEA"/>
    <w:lvl w:ilvl="0" w:tplc="EEF49D78">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1BCC0BEE"/>
    <w:multiLevelType w:val="hybridMultilevel"/>
    <w:tmpl w:val="B11E3A2E"/>
    <w:lvl w:ilvl="0" w:tplc="96F4944E">
      <w:numFmt w:val="bullet"/>
      <w:lvlText w:val="-"/>
      <w:lvlJc w:val="left"/>
      <w:pPr>
        <w:ind w:left="1440" w:hanging="360"/>
      </w:pPr>
      <w:rPr>
        <w:rFonts w:ascii="Book Antiqua" w:eastAsia="Times New Roman" w:hAnsi="Book Antiqua" w:cs="Times New Roman" w:hint="default"/>
        <w:lang w:val="ro-R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1BF116F8"/>
    <w:multiLevelType w:val="hybridMultilevel"/>
    <w:tmpl w:val="6364583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1DC714E1"/>
    <w:multiLevelType w:val="hybridMultilevel"/>
    <w:tmpl w:val="E1F03E24"/>
    <w:lvl w:ilvl="0" w:tplc="96F4944E">
      <w:numFmt w:val="bullet"/>
      <w:lvlText w:val="-"/>
      <w:lvlJc w:val="left"/>
      <w:pPr>
        <w:ind w:left="900" w:hanging="360"/>
      </w:pPr>
      <w:rPr>
        <w:rFonts w:ascii="Book Antiqua" w:eastAsia="Times New Roman" w:hAnsi="Book Antiqua" w:cs="Times New Roman" w:hint="default"/>
        <w:lang w:val="ro-M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610561"/>
    <w:multiLevelType w:val="hybridMultilevel"/>
    <w:tmpl w:val="FC783A0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218C4331"/>
    <w:multiLevelType w:val="hybridMultilevel"/>
    <w:tmpl w:val="0992732C"/>
    <w:lvl w:ilvl="0" w:tplc="0418000F">
      <w:start w:val="1"/>
      <w:numFmt w:val="decimal"/>
      <w:lvlText w:val="%1."/>
      <w:lvlJc w:val="left"/>
      <w:pPr>
        <w:ind w:left="2487" w:hanging="360"/>
      </w:pPr>
      <w:rPr>
        <w:rFonts w:hint="default"/>
      </w:rPr>
    </w:lvl>
    <w:lvl w:ilvl="1" w:tplc="04180019" w:tentative="1">
      <w:start w:val="1"/>
      <w:numFmt w:val="lowerLetter"/>
      <w:lvlText w:val="%2."/>
      <w:lvlJc w:val="left"/>
      <w:pPr>
        <w:ind w:left="3567" w:hanging="360"/>
      </w:pPr>
    </w:lvl>
    <w:lvl w:ilvl="2" w:tplc="0418001B" w:tentative="1">
      <w:start w:val="1"/>
      <w:numFmt w:val="lowerRoman"/>
      <w:lvlText w:val="%3."/>
      <w:lvlJc w:val="right"/>
      <w:pPr>
        <w:ind w:left="4287" w:hanging="180"/>
      </w:pPr>
    </w:lvl>
    <w:lvl w:ilvl="3" w:tplc="0418000F" w:tentative="1">
      <w:start w:val="1"/>
      <w:numFmt w:val="decimal"/>
      <w:lvlText w:val="%4."/>
      <w:lvlJc w:val="left"/>
      <w:pPr>
        <w:ind w:left="5007" w:hanging="360"/>
      </w:pPr>
    </w:lvl>
    <w:lvl w:ilvl="4" w:tplc="04180019" w:tentative="1">
      <w:start w:val="1"/>
      <w:numFmt w:val="lowerLetter"/>
      <w:lvlText w:val="%5."/>
      <w:lvlJc w:val="left"/>
      <w:pPr>
        <w:ind w:left="5727" w:hanging="360"/>
      </w:pPr>
    </w:lvl>
    <w:lvl w:ilvl="5" w:tplc="0418001B" w:tentative="1">
      <w:start w:val="1"/>
      <w:numFmt w:val="lowerRoman"/>
      <w:lvlText w:val="%6."/>
      <w:lvlJc w:val="right"/>
      <w:pPr>
        <w:ind w:left="6447" w:hanging="180"/>
      </w:pPr>
    </w:lvl>
    <w:lvl w:ilvl="6" w:tplc="0418000F" w:tentative="1">
      <w:start w:val="1"/>
      <w:numFmt w:val="decimal"/>
      <w:lvlText w:val="%7."/>
      <w:lvlJc w:val="left"/>
      <w:pPr>
        <w:ind w:left="7167" w:hanging="360"/>
      </w:pPr>
    </w:lvl>
    <w:lvl w:ilvl="7" w:tplc="04180019" w:tentative="1">
      <w:start w:val="1"/>
      <w:numFmt w:val="lowerLetter"/>
      <w:lvlText w:val="%8."/>
      <w:lvlJc w:val="left"/>
      <w:pPr>
        <w:ind w:left="7887" w:hanging="360"/>
      </w:pPr>
    </w:lvl>
    <w:lvl w:ilvl="8" w:tplc="0418001B" w:tentative="1">
      <w:start w:val="1"/>
      <w:numFmt w:val="lowerRoman"/>
      <w:lvlText w:val="%9."/>
      <w:lvlJc w:val="right"/>
      <w:pPr>
        <w:ind w:left="8607" w:hanging="180"/>
      </w:pPr>
    </w:lvl>
  </w:abstractNum>
  <w:abstractNum w:abstractNumId="21" w15:restartNumberingAfterBreak="0">
    <w:nsid w:val="23AD5499"/>
    <w:multiLevelType w:val="hybridMultilevel"/>
    <w:tmpl w:val="9048B5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52404EE"/>
    <w:multiLevelType w:val="hybridMultilevel"/>
    <w:tmpl w:val="B9D4B282"/>
    <w:lvl w:ilvl="0" w:tplc="96F4944E">
      <w:numFmt w:val="bullet"/>
      <w:lvlText w:val="-"/>
      <w:lvlJc w:val="left"/>
      <w:pPr>
        <w:ind w:left="720" w:hanging="360"/>
      </w:pPr>
      <w:rPr>
        <w:rFonts w:ascii="Book Antiqua" w:eastAsia="Times New Roman" w:hAnsi="Book Antiqu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67279E"/>
    <w:multiLevelType w:val="hybridMultilevel"/>
    <w:tmpl w:val="1526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A53DDE"/>
    <w:multiLevelType w:val="hybridMultilevel"/>
    <w:tmpl w:val="C9F2BBBA"/>
    <w:lvl w:ilvl="0" w:tplc="39CEE7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654A61"/>
    <w:multiLevelType w:val="hybridMultilevel"/>
    <w:tmpl w:val="7C32307E"/>
    <w:lvl w:ilvl="0" w:tplc="041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CE32DE1"/>
    <w:multiLevelType w:val="hybridMultilevel"/>
    <w:tmpl w:val="2DAA1D00"/>
    <w:lvl w:ilvl="0" w:tplc="D34CB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B66143"/>
    <w:multiLevelType w:val="hybridMultilevel"/>
    <w:tmpl w:val="DA46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7D0E7E"/>
    <w:multiLevelType w:val="hybridMultilevel"/>
    <w:tmpl w:val="EB584DBC"/>
    <w:lvl w:ilvl="0" w:tplc="3008F98A">
      <w:start w:val="1"/>
      <w:numFmt w:val="decimal"/>
      <w:lvlText w:val="%1."/>
      <w:lvlJc w:val="left"/>
      <w:pPr>
        <w:ind w:left="720" w:hanging="360"/>
      </w:pPr>
      <w:rPr>
        <w:rFonts w:ascii="Times New Roman" w:eastAsia="Calibri"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E66AA"/>
    <w:multiLevelType w:val="hybridMultilevel"/>
    <w:tmpl w:val="B1E4EFD4"/>
    <w:lvl w:ilvl="0" w:tplc="96F4944E">
      <w:numFmt w:val="bullet"/>
      <w:lvlText w:val="-"/>
      <w:lvlJc w:val="left"/>
      <w:pPr>
        <w:ind w:left="720" w:hanging="360"/>
      </w:pPr>
      <w:rPr>
        <w:rFonts w:ascii="Book Antiqua" w:eastAsia="Times New Roman" w:hAnsi="Book Antiqua" w:cs="Times New Roman" w:hint="default"/>
        <w:color w:val="auto"/>
        <w:sz w:val="24"/>
        <w:szCs w:val="24"/>
        <w:lang w:val="ro-M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A759E0"/>
    <w:multiLevelType w:val="hybridMultilevel"/>
    <w:tmpl w:val="648247C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2D6054"/>
    <w:multiLevelType w:val="hybridMultilevel"/>
    <w:tmpl w:val="42F66578"/>
    <w:lvl w:ilvl="0" w:tplc="099E4EF0">
      <w:start w:val="1"/>
      <w:numFmt w:val="bullet"/>
      <w:lvlText w:val=""/>
      <w:lvlJc w:val="left"/>
      <w:pPr>
        <w:ind w:left="1350" w:hanging="360"/>
      </w:pPr>
      <w:rPr>
        <w:rFonts w:ascii="Symbol" w:hAnsi="Symbol"/>
        <w:color w:val="auto"/>
        <w:sz w:val="24"/>
        <w:lang w:val="ro-RO"/>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 w15:restartNumberingAfterBreak="0">
    <w:nsid w:val="3D22777B"/>
    <w:multiLevelType w:val="hybridMultilevel"/>
    <w:tmpl w:val="C7A808B0"/>
    <w:lvl w:ilvl="0" w:tplc="9FAADAF0">
      <w:numFmt w:val="bullet"/>
      <w:lvlText w:val="-"/>
      <w:lvlJc w:val="left"/>
      <w:pPr>
        <w:ind w:left="3905" w:hanging="360"/>
      </w:pPr>
      <w:rPr>
        <w:rFonts w:ascii="Times New Roman" w:eastAsia="Times New Roman" w:hAnsi="Times New Roman" w:cs="Times New Roman" w:hint="default"/>
      </w:rPr>
    </w:lvl>
    <w:lvl w:ilvl="1" w:tplc="04190003" w:tentative="1">
      <w:start w:val="1"/>
      <w:numFmt w:val="bullet"/>
      <w:lvlText w:val="o"/>
      <w:lvlJc w:val="left"/>
      <w:pPr>
        <w:ind w:left="4455" w:hanging="360"/>
      </w:pPr>
      <w:rPr>
        <w:rFonts w:ascii="Courier New" w:hAnsi="Courier New" w:cs="Courier New" w:hint="default"/>
      </w:rPr>
    </w:lvl>
    <w:lvl w:ilvl="2" w:tplc="04190005" w:tentative="1">
      <w:start w:val="1"/>
      <w:numFmt w:val="bullet"/>
      <w:lvlText w:val=""/>
      <w:lvlJc w:val="left"/>
      <w:pPr>
        <w:ind w:left="5175" w:hanging="360"/>
      </w:pPr>
      <w:rPr>
        <w:rFonts w:ascii="Wingdings" w:hAnsi="Wingdings" w:hint="default"/>
      </w:rPr>
    </w:lvl>
    <w:lvl w:ilvl="3" w:tplc="04190001" w:tentative="1">
      <w:start w:val="1"/>
      <w:numFmt w:val="bullet"/>
      <w:lvlText w:val=""/>
      <w:lvlJc w:val="left"/>
      <w:pPr>
        <w:ind w:left="5895" w:hanging="360"/>
      </w:pPr>
      <w:rPr>
        <w:rFonts w:ascii="Symbol" w:hAnsi="Symbol" w:hint="default"/>
      </w:rPr>
    </w:lvl>
    <w:lvl w:ilvl="4" w:tplc="04190003" w:tentative="1">
      <w:start w:val="1"/>
      <w:numFmt w:val="bullet"/>
      <w:lvlText w:val="o"/>
      <w:lvlJc w:val="left"/>
      <w:pPr>
        <w:ind w:left="6615" w:hanging="360"/>
      </w:pPr>
      <w:rPr>
        <w:rFonts w:ascii="Courier New" w:hAnsi="Courier New" w:cs="Courier New" w:hint="default"/>
      </w:rPr>
    </w:lvl>
    <w:lvl w:ilvl="5" w:tplc="04190005" w:tentative="1">
      <w:start w:val="1"/>
      <w:numFmt w:val="bullet"/>
      <w:lvlText w:val=""/>
      <w:lvlJc w:val="left"/>
      <w:pPr>
        <w:ind w:left="7335" w:hanging="360"/>
      </w:pPr>
      <w:rPr>
        <w:rFonts w:ascii="Wingdings" w:hAnsi="Wingdings" w:hint="default"/>
      </w:rPr>
    </w:lvl>
    <w:lvl w:ilvl="6" w:tplc="04190001" w:tentative="1">
      <w:start w:val="1"/>
      <w:numFmt w:val="bullet"/>
      <w:lvlText w:val=""/>
      <w:lvlJc w:val="left"/>
      <w:pPr>
        <w:ind w:left="8055" w:hanging="360"/>
      </w:pPr>
      <w:rPr>
        <w:rFonts w:ascii="Symbol" w:hAnsi="Symbol" w:hint="default"/>
      </w:rPr>
    </w:lvl>
    <w:lvl w:ilvl="7" w:tplc="04190003" w:tentative="1">
      <w:start w:val="1"/>
      <w:numFmt w:val="bullet"/>
      <w:lvlText w:val="o"/>
      <w:lvlJc w:val="left"/>
      <w:pPr>
        <w:ind w:left="8775" w:hanging="360"/>
      </w:pPr>
      <w:rPr>
        <w:rFonts w:ascii="Courier New" w:hAnsi="Courier New" w:cs="Courier New" w:hint="default"/>
      </w:rPr>
    </w:lvl>
    <w:lvl w:ilvl="8" w:tplc="04190005" w:tentative="1">
      <w:start w:val="1"/>
      <w:numFmt w:val="bullet"/>
      <w:lvlText w:val=""/>
      <w:lvlJc w:val="left"/>
      <w:pPr>
        <w:ind w:left="9495" w:hanging="360"/>
      </w:pPr>
      <w:rPr>
        <w:rFonts w:ascii="Wingdings" w:hAnsi="Wingdings" w:hint="default"/>
      </w:rPr>
    </w:lvl>
  </w:abstractNum>
  <w:abstractNum w:abstractNumId="33" w15:restartNumberingAfterBreak="0">
    <w:nsid w:val="3D2C036E"/>
    <w:multiLevelType w:val="hybridMultilevel"/>
    <w:tmpl w:val="3EF00442"/>
    <w:lvl w:ilvl="0" w:tplc="0419000D">
      <w:start w:val="1"/>
      <w:numFmt w:val="bullet"/>
      <w:lvlText w:val=""/>
      <w:lvlJc w:val="left"/>
      <w:pPr>
        <w:ind w:left="1800" w:hanging="360"/>
      </w:pPr>
      <w:rPr>
        <w:rFonts w:ascii="Wingdings" w:hAnsi="Wingdings" w:hint="default"/>
        <w:color w:val="auto"/>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D7905EC"/>
    <w:multiLevelType w:val="hybridMultilevel"/>
    <w:tmpl w:val="01BCEF2C"/>
    <w:lvl w:ilvl="0" w:tplc="B79EA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EC39DE"/>
    <w:multiLevelType w:val="hybridMultilevel"/>
    <w:tmpl w:val="549C67D8"/>
    <w:lvl w:ilvl="0" w:tplc="96F4944E">
      <w:numFmt w:val="bullet"/>
      <w:lvlText w:val="-"/>
      <w:lvlJc w:val="left"/>
      <w:pPr>
        <w:ind w:left="1641" w:hanging="360"/>
      </w:pPr>
      <w:rPr>
        <w:rFonts w:ascii="Book Antiqua" w:eastAsia="Times New Roman" w:hAnsi="Book Antiqua" w:cs="Times New Roman"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6" w15:restartNumberingAfterBreak="0">
    <w:nsid w:val="3DFD4AD8"/>
    <w:multiLevelType w:val="multilevel"/>
    <w:tmpl w:val="F6CCA642"/>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7" w15:restartNumberingAfterBreak="0">
    <w:nsid w:val="3F205E95"/>
    <w:multiLevelType w:val="hybridMultilevel"/>
    <w:tmpl w:val="7C263E34"/>
    <w:lvl w:ilvl="0" w:tplc="74B0040A">
      <w:start w:val="1"/>
      <w:numFmt w:val="bullet"/>
      <w:lvlText w:val=""/>
      <w:lvlJc w:val="left"/>
      <w:pPr>
        <w:ind w:left="720" w:hanging="360"/>
      </w:pPr>
      <w:rPr>
        <w:rFonts w:ascii="Symbol" w:hAnsi="Symbol" w:hint="default"/>
        <w:i/>
        <w:color w:val="auto"/>
        <w:sz w:val="24"/>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0B3E3B"/>
    <w:multiLevelType w:val="hybridMultilevel"/>
    <w:tmpl w:val="4AE6B5DC"/>
    <w:lvl w:ilvl="0" w:tplc="041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9" w15:restartNumberingAfterBreak="0">
    <w:nsid w:val="445A7F08"/>
    <w:multiLevelType w:val="hybridMultilevel"/>
    <w:tmpl w:val="2E20C59A"/>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453428FC"/>
    <w:multiLevelType w:val="hybridMultilevel"/>
    <w:tmpl w:val="12EC3D48"/>
    <w:lvl w:ilvl="0" w:tplc="59FEB8F0">
      <w:numFmt w:val="bullet"/>
      <w:lvlText w:val="-"/>
      <w:lvlJc w:val="left"/>
      <w:pPr>
        <w:ind w:left="785" w:hanging="360"/>
      </w:pPr>
      <w:rPr>
        <w:rFonts w:ascii="Times New Roman" w:eastAsia="Calibri" w:hAnsi="Times New Roman" w:cs="Times New Roman" w:hint="default"/>
        <w:b/>
        <w:sz w:val="24"/>
        <w:szCs w:val="24"/>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1" w15:restartNumberingAfterBreak="0">
    <w:nsid w:val="481A5407"/>
    <w:multiLevelType w:val="hybridMultilevel"/>
    <w:tmpl w:val="B74C6C38"/>
    <w:lvl w:ilvl="0" w:tplc="54048FE4">
      <w:start w:val="15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8F40D37"/>
    <w:multiLevelType w:val="hybridMultilevel"/>
    <w:tmpl w:val="A858BC7C"/>
    <w:lvl w:ilvl="0" w:tplc="4DF2B54C">
      <w:numFmt w:val="bullet"/>
      <w:lvlText w:val="-"/>
      <w:lvlJc w:val="left"/>
      <w:pPr>
        <w:ind w:left="927" w:hanging="360"/>
      </w:pPr>
      <w:rPr>
        <w:rFonts w:ascii="Times New Roman" w:eastAsia="Calibr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4B43108C"/>
    <w:multiLevelType w:val="hybridMultilevel"/>
    <w:tmpl w:val="83305840"/>
    <w:lvl w:ilvl="0" w:tplc="592EBB76">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4DD82F86"/>
    <w:multiLevelType w:val="hybridMultilevel"/>
    <w:tmpl w:val="B82E45C8"/>
    <w:lvl w:ilvl="0" w:tplc="FFAAAD94">
      <w:numFmt w:val="bullet"/>
      <w:lvlText w:val="-"/>
      <w:lvlJc w:val="left"/>
      <w:pPr>
        <w:ind w:left="720" w:hanging="360"/>
      </w:pPr>
      <w:rPr>
        <w:rFonts w:ascii="Times New Roman" w:eastAsia="Times New Roman"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BF40FE"/>
    <w:multiLevelType w:val="hybridMultilevel"/>
    <w:tmpl w:val="1D9E8AC4"/>
    <w:lvl w:ilvl="0" w:tplc="0CE29154">
      <w:start w:val="1"/>
      <w:numFmt w:val="decimal"/>
      <w:lvlText w:val="%1."/>
      <w:lvlJc w:val="left"/>
      <w:pPr>
        <w:ind w:left="1353" w:hanging="360"/>
      </w:pPr>
      <w:rPr>
        <w:rFonts w:hint="default"/>
      </w:rPr>
    </w:lvl>
    <w:lvl w:ilvl="1" w:tplc="D4E61866">
      <w:start w:val="1"/>
      <w:numFmt w:val="bullet"/>
      <w:lvlText w:val="o"/>
      <w:lvlJc w:val="left"/>
      <w:pPr>
        <w:ind w:left="2007" w:hanging="360"/>
      </w:pPr>
      <w:rPr>
        <w:rFonts w:ascii="Courier New" w:hAnsi="Courier New" w:cs="Courier New" w:hint="default"/>
      </w:rPr>
    </w:lvl>
    <w:lvl w:ilvl="2" w:tplc="55A2B352">
      <w:start w:val="1"/>
      <w:numFmt w:val="bullet"/>
      <w:lvlText w:val=""/>
      <w:lvlJc w:val="left"/>
      <w:pPr>
        <w:ind w:left="2727" w:hanging="360"/>
      </w:pPr>
      <w:rPr>
        <w:rFonts w:ascii="Wingdings" w:hAnsi="Wingdings" w:hint="default"/>
      </w:rPr>
    </w:lvl>
    <w:lvl w:ilvl="3" w:tplc="D082B4DA">
      <w:start w:val="1"/>
      <w:numFmt w:val="bullet"/>
      <w:lvlText w:val=""/>
      <w:lvlJc w:val="left"/>
      <w:pPr>
        <w:ind w:left="3447" w:hanging="360"/>
      </w:pPr>
      <w:rPr>
        <w:rFonts w:ascii="Symbol" w:hAnsi="Symbol" w:hint="default"/>
      </w:rPr>
    </w:lvl>
    <w:lvl w:ilvl="4" w:tplc="988C9E74">
      <w:start w:val="1"/>
      <w:numFmt w:val="bullet"/>
      <w:lvlText w:val="o"/>
      <w:lvlJc w:val="left"/>
      <w:pPr>
        <w:ind w:left="4167" w:hanging="360"/>
      </w:pPr>
      <w:rPr>
        <w:rFonts w:ascii="Courier New" w:hAnsi="Courier New" w:cs="Courier New" w:hint="default"/>
      </w:rPr>
    </w:lvl>
    <w:lvl w:ilvl="5" w:tplc="50F8B250">
      <w:start w:val="1"/>
      <w:numFmt w:val="bullet"/>
      <w:lvlText w:val=""/>
      <w:lvlJc w:val="left"/>
      <w:pPr>
        <w:ind w:left="4887" w:hanging="360"/>
      </w:pPr>
      <w:rPr>
        <w:rFonts w:ascii="Wingdings" w:hAnsi="Wingdings" w:hint="default"/>
      </w:rPr>
    </w:lvl>
    <w:lvl w:ilvl="6" w:tplc="38269D52">
      <w:start w:val="1"/>
      <w:numFmt w:val="bullet"/>
      <w:lvlText w:val=""/>
      <w:lvlJc w:val="left"/>
      <w:pPr>
        <w:ind w:left="5607" w:hanging="360"/>
      </w:pPr>
      <w:rPr>
        <w:rFonts w:ascii="Symbol" w:hAnsi="Symbol" w:hint="default"/>
      </w:rPr>
    </w:lvl>
    <w:lvl w:ilvl="7" w:tplc="D1600CB4">
      <w:start w:val="1"/>
      <w:numFmt w:val="bullet"/>
      <w:lvlText w:val="o"/>
      <w:lvlJc w:val="left"/>
      <w:pPr>
        <w:ind w:left="6327" w:hanging="360"/>
      </w:pPr>
      <w:rPr>
        <w:rFonts w:ascii="Courier New" w:hAnsi="Courier New" w:cs="Courier New" w:hint="default"/>
      </w:rPr>
    </w:lvl>
    <w:lvl w:ilvl="8" w:tplc="D242D5BE">
      <w:start w:val="1"/>
      <w:numFmt w:val="bullet"/>
      <w:lvlText w:val=""/>
      <w:lvlJc w:val="left"/>
      <w:pPr>
        <w:ind w:left="7047" w:hanging="360"/>
      </w:pPr>
      <w:rPr>
        <w:rFonts w:ascii="Wingdings" w:hAnsi="Wingdings" w:hint="default"/>
      </w:rPr>
    </w:lvl>
  </w:abstractNum>
  <w:abstractNum w:abstractNumId="46" w15:restartNumberingAfterBreak="0">
    <w:nsid w:val="4F152552"/>
    <w:multiLevelType w:val="hybridMultilevel"/>
    <w:tmpl w:val="13748DC6"/>
    <w:lvl w:ilvl="0" w:tplc="96F4944E">
      <w:numFmt w:val="bullet"/>
      <w:lvlText w:val="-"/>
      <w:lvlJc w:val="left"/>
      <w:pPr>
        <w:ind w:left="786" w:hanging="360"/>
      </w:pPr>
      <w:rPr>
        <w:rFonts w:ascii="Book Antiqua" w:eastAsia="Times New Roman" w:hAnsi="Book Antiqua" w:cs="Times New Roman" w:hint="default"/>
        <w:lang w:val="ro-RO"/>
      </w:rPr>
    </w:lvl>
    <w:lvl w:ilvl="1" w:tplc="04180003">
      <w:start w:val="1"/>
      <w:numFmt w:val="bullet"/>
      <w:lvlText w:val="o"/>
      <w:lvlJc w:val="left"/>
      <w:pPr>
        <w:ind w:left="1506" w:hanging="360"/>
      </w:pPr>
      <w:rPr>
        <w:rFonts w:ascii="Courier New" w:hAnsi="Courier New" w:cs="Courier New" w:hint="default"/>
      </w:rPr>
    </w:lvl>
    <w:lvl w:ilvl="2" w:tplc="04180005">
      <w:start w:val="1"/>
      <w:numFmt w:val="bullet"/>
      <w:lvlText w:val=""/>
      <w:lvlJc w:val="left"/>
      <w:pPr>
        <w:ind w:left="2226" w:hanging="360"/>
      </w:pPr>
      <w:rPr>
        <w:rFonts w:ascii="Wingdings" w:hAnsi="Wingdings" w:hint="default"/>
      </w:rPr>
    </w:lvl>
    <w:lvl w:ilvl="3" w:tplc="04180001">
      <w:start w:val="1"/>
      <w:numFmt w:val="bullet"/>
      <w:lvlText w:val=""/>
      <w:lvlJc w:val="left"/>
      <w:pPr>
        <w:ind w:left="2946" w:hanging="360"/>
      </w:pPr>
      <w:rPr>
        <w:rFonts w:ascii="Symbol" w:hAnsi="Symbol" w:hint="default"/>
      </w:rPr>
    </w:lvl>
    <w:lvl w:ilvl="4" w:tplc="04180003">
      <w:start w:val="1"/>
      <w:numFmt w:val="bullet"/>
      <w:lvlText w:val="o"/>
      <w:lvlJc w:val="left"/>
      <w:pPr>
        <w:ind w:left="3666" w:hanging="360"/>
      </w:pPr>
      <w:rPr>
        <w:rFonts w:ascii="Courier New" w:hAnsi="Courier New" w:cs="Courier New" w:hint="default"/>
      </w:rPr>
    </w:lvl>
    <w:lvl w:ilvl="5" w:tplc="04180005">
      <w:start w:val="1"/>
      <w:numFmt w:val="bullet"/>
      <w:lvlText w:val=""/>
      <w:lvlJc w:val="left"/>
      <w:pPr>
        <w:ind w:left="4386" w:hanging="360"/>
      </w:pPr>
      <w:rPr>
        <w:rFonts w:ascii="Wingdings" w:hAnsi="Wingdings" w:hint="default"/>
      </w:rPr>
    </w:lvl>
    <w:lvl w:ilvl="6" w:tplc="04180001">
      <w:start w:val="1"/>
      <w:numFmt w:val="bullet"/>
      <w:lvlText w:val=""/>
      <w:lvlJc w:val="left"/>
      <w:pPr>
        <w:ind w:left="5106" w:hanging="360"/>
      </w:pPr>
      <w:rPr>
        <w:rFonts w:ascii="Symbol" w:hAnsi="Symbol" w:hint="default"/>
      </w:rPr>
    </w:lvl>
    <w:lvl w:ilvl="7" w:tplc="04180003">
      <w:start w:val="1"/>
      <w:numFmt w:val="bullet"/>
      <w:lvlText w:val="o"/>
      <w:lvlJc w:val="left"/>
      <w:pPr>
        <w:ind w:left="5826" w:hanging="360"/>
      </w:pPr>
      <w:rPr>
        <w:rFonts w:ascii="Courier New" w:hAnsi="Courier New" w:cs="Courier New" w:hint="default"/>
      </w:rPr>
    </w:lvl>
    <w:lvl w:ilvl="8" w:tplc="04180005">
      <w:start w:val="1"/>
      <w:numFmt w:val="bullet"/>
      <w:lvlText w:val=""/>
      <w:lvlJc w:val="left"/>
      <w:pPr>
        <w:ind w:left="6546" w:hanging="360"/>
      </w:pPr>
      <w:rPr>
        <w:rFonts w:ascii="Wingdings" w:hAnsi="Wingdings" w:hint="default"/>
      </w:rPr>
    </w:lvl>
  </w:abstractNum>
  <w:abstractNum w:abstractNumId="47" w15:restartNumberingAfterBreak="0">
    <w:nsid w:val="4FFF3B9D"/>
    <w:multiLevelType w:val="hybridMultilevel"/>
    <w:tmpl w:val="6EBA56A6"/>
    <w:lvl w:ilvl="0" w:tplc="96F4944E">
      <w:numFmt w:val="bullet"/>
      <w:lvlText w:val="-"/>
      <w:lvlJc w:val="left"/>
      <w:pPr>
        <w:ind w:left="1350" w:hanging="360"/>
      </w:pPr>
      <w:rPr>
        <w:rFonts w:ascii="Book Antiqua" w:eastAsia="Times New Roman" w:hAnsi="Book Antiqua" w:cs="Times New Roman" w:hint="default"/>
        <w:lang w:val="ro-R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8" w15:restartNumberingAfterBreak="0">
    <w:nsid w:val="50103EEB"/>
    <w:multiLevelType w:val="hybridMultilevel"/>
    <w:tmpl w:val="A85A21FA"/>
    <w:lvl w:ilvl="0" w:tplc="31E43DE4">
      <w:numFmt w:val="bullet"/>
      <w:lvlText w:val="-"/>
      <w:lvlJc w:val="left"/>
      <w:pPr>
        <w:ind w:left="720" w:hanging="360"/>
      </w:pPr>
      <w:rPr>
        <w:rFonts w:ascii="Times New Roman" w:eastAsia="Microsoft Sans Serif"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511F5118"/>
    <w:multiLevelType w:val="hybridMultilevel"/>
    <w:tmpl w:val="251CFA28"/>
    <w:lvl w:ilvl="0" w:tplc="230E3E88">
      <w:start w:val="1"/>
      <w:numFmt w:val="bullet"/>
      <w:lvlText w:val="-"/>
      <w:lvlJc w:val="left"/>
      <w:pPr>
        <w:ind w:left="1429" w:hanging="360"/>
      </w:pPr>
      <w:rPr>
        <w:rFonts w:ascii="Times New Roman" w:eastAsia="Times New Roman" w:hAnsi="Times New Roman" w:cs="Times New Roman"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4B20444"/>
    <w:multiLevelType w:val="hybridMultilevel"/>
    <w:tmpl w:val="602CFD5A"/>
    <w:lvl w:ilvl="0" w:tplc="FFAAAD94">
      <w:numFmt w:val="bullet"/>
      <w:lvlText w:val="-"/>
      <w:lvlJc w:val="left"/>
      <w:pPr>
        <w:ind w:left="720" w:hanging="360"/>
      </w:pPr>
      <w:rPr>
        <w:rFonts w:ascii="Times New Roman" w:eastAsia="Times New Roman" w:hAnsi="Times New Roman" w:cs="Times New Roman" w:hint="default"/>
        <w:i/>
        <w:color w:val="auto"/>
        <w:sz w:val="24"/>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B36B93"/>
    <w:multiLevelType w:val="hybridMultilevel"/>
    <w:tmpl w:val="1CB80BDC"/>
    <w:lvl w:ilvl="0" w:tplc="96F4944E">
      <w:numFmt w:val="bullet"/>
      <w:lvlText w:val="-"/>
      <w:lvlJc w:val="left"/>
      <w:pPr>
        <w:tabs>
          <w:tab w:val="num" w:pos="644"/>
        </w:tabs>
        <w:ind w:left="644" w:hanging="360"/>
      </w:pPr>
      <w:rPr>
        <w:rFonts w:ascii="Book Antiqua" w:eastAsia="Times New Roman" w:hAnsi="Book Antiqua" w:cs="Times New Roman" w:hint="default"/>
        <w:lang w:val="ro-R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D64B91"/>
    <w:multiLevelType w:val="hybridMultilevel"/>
    <w:tmpl w:val="667AEA66"/>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3" w15:restartNumberingAfterBreak="0">
    <w:nsid w:val="56996618"/>
    <w:multiLevelType w:val="hybridMultilevel"/>
    <w:tmpl w:val="07743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1359F0"/>
    <w:multiLevelType w:val="hybridMultilevel"/>
    <w:tmpl w:val="1A78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7357CD"/>
    <w:multiLevelType w:val="hybridMultilevel"/>
    <w:tmpl w:val="276CE8C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15:restartNumberingAfterBreak="0">
    <w:nsid w:val="5DC812D9"/>
    <w:multiLevelType w:val="hybridMultilevel"/>
    <w:tmpl w:val="AD2CE938"/>
    <w:lvl w:ilvl="0" w:tplc="5DE6962A">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0F3E7B"/>
    <w:multiLevelType w:val="hybridMultilevel"/>
    <w:tmpl w:val="AE0EDCDA"/>
    <w:lvl w:ilvl="0" w:tplc="39BE832E">
      <w:start w:val="1"/>
      <w:numFmt w:val="decimal"/>
      <w:lvlText w:val="%1."/>
      <w:lvlJc w:val="left"/>
      <w:pPr>
        <w:ind w:left="1211" w:hanging="360"/>
      </w:pPr>
      <w:rPr>
        <w:rFonts w:ascii="Times New Roman" w:eastAsia="Times New Roman"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8" w15:restartNumberingAfterBreak="0">
    <w:nsid w:val="5F6B4F27"/>
    <w:multiLevelType w:val="multilevel"/>
    <w:tmpl w:val="BC22DB0C"/>
    <w:lvl w:ilvl="0">
      <w:start w:val="3"/>
      <w:numFmt w:val="decimal"/>
      <w:lvlText w:val="%1."/>
      <w:lvlJc w:val="left"/>
      <w:pPr>
        <w:ind w:left="480" w:hanging="480"/>
      </w:pPr>
      <w:rPr>
        <w:rFonts w:hint="default"/>
      </w:rPr>
    </w:lvl>
    <w:lvl w:ilvl="1">
      <w:start w:val="1"/>
      <w:numFmt w:val="decimal"/>
      <w:pStyle w:val="5"/>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603C2885"/>
    <w:multiLevelType w:val="hybridMultilevel"/>
    <w:tmpl w:val="52F8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7C4410"/>
    <w:multiLevelType w:val="hybridMultilevel"/>
    <w:tmpl w:val="8480C736"/>
    <w:lvl w:ilvl="0" w:tplc="74B0040A">
      <w:start w:val="1"/>
      <w:numFmt w:val="bullet"/>
      <w:lvlText w:val=""/>
      <w:lvlJc w:val="left"/>
      <w:pPr>
        <w:ind w:left="1530" w:hanging="360"/>
      </w:pPr>
      <w:rPr>
        <w:rFonts w:ascii="Symbol" w:hAnsi="Symbol" w:hint="default"/>
        <w:color w:val="auto"/>
        <w:sz w:val="24"/>
        <w:lang w:val="ro-RO"/>
      </w:rPr>
    </w:lvl>
    <w:lvl w:ilvl="1" w:tplc="D598A558">
      <w:start w:val="1"/>
      <w:numFmt w:val="bullet"/>
      <w:lvlText w:val="o"/>
      <w:lvlJc w:val="left"/>
      <w:pPr>
        <w:ind w:left="1848" w:hanging="360"/>
      </w:pPr>
      <w:rPr>
        <w:rFonts w:ascii="Courier New" w:hAnsi="Courier New" w:cs="Courier New" w:hint="default"/>
      </w:rPr>
    </w:lvl>
    <w:lvl w:ilvl="2" w:tplc="ADBEE92E">
      <w:start w:val="1"/>
      <w:numFmt w:val="bullet"/>
      <w:lvlText w:val=""/>
      <w:lvlJc w:val="left"/>
      <w:pPr>
        <w:ind w:left="2568" w:hanging="360"/>
      </w:pPr>
      <w:rPr>
        <w:rFonts w:ascii="Wingdings" w:hAnsi="Wingdings" w:hint="default"/>
      </w:rPr>
    </w:lvl>
    <w:lvl w:ilvl="3" w:tplc="451A6238">
      <w:start w:val="1"/>
      <w:numFmt w:val="bullet"/>
      <w:lvlText w:val=""/>
      <w:lvlJc w:val="left"/>
      <w:pPr>
        <w:ind w:left="3288" w:hanging="360"/>
      </w:pPr>
      <w:rPr>
        <w:rFonts w:ascii="Symbol" w:hAnsi="Symbol" w:hint="default"/>
      </w:rPr>
    </w:lvl>
    <w:lvl w:ilvl="4" w:tplc="56F0B7EE">
      <w:start w:val="1"/>
      <w:numFmt w:val="bullet"/>
      <w:lvlText w:val="o"/>
      <w:lvlJc w:val="left"/>
      <w:pPr>
        <w:ind w:left="4008" w:hanging="360"/>
      </w:pPr>
      <w:rPr>
        <w:rFonts w:ascii="Courier New" w:hAnsi="Courier New" w:cs="Courier New" w:hint="default"/>
      </w:rPr>
    </w:lvl>
    <w:lvl w:ilvl="5" w:tplc="A7D8A9A6">
      <w:start w:val="1"/>
      <w:numFmt w:val="bullet"/>
      <w:lvlText w:val=""/>
      <w:lvlJc w:val="left"/>
      <w:pPr>
        <w:ind w:left="4728" w:hanging="360"/>
      </w:pPr>
      <w:rPr>
        <w:rFonts w:ascii="Wingdings" w:hAnsi="Wingdings" w:hint="default"/>
      </w:rPr>
    </w:lvl>
    <w:lvl w:ilvl="6" w:tplc="B3A8B960">
      <w:start w:val="1"/>
      <w:numFmt w:val="bullet"/>
      <w:lvlText w:val=""/>
      <w:lvlJc w:val="left"/>
      <w:pPr>
        <w:ind w:left="5448" w:hanging="360"/>
      </w:pPr>
      <w:rPr>
        <w:rFonts w:ascii="Symbol" w:hAnsi="Symbol" w:hint="default"/>
      </w:rPr>
    </w:lvl>
    <w:lvl w:ilvl="7" w:tplc="4408780A">
      <w:start w:val="1"/>
      <w:numFmt w:val="bullet"/>
      <w:lvlText w:val="o"/>
      <w:lvlJc w:val="left"/>
      <w:pPr>
        <w:ind w:left="6168" w:hanging="360"/>
      </w:pPr>
      <w:rPr>
        <w:rFonts w:ascii="Courier New" w:hAnsi="Courier New" w:cs="Courier New" w:hint="default"/>
      </w:rPr>
    </w:lvl>
    <w:lvl w:ilvl="8" w:tplc="818086B6">
      <w:start w:val="1"/>
      <w:numFmt w:val="bullet"/>
      <w:lvlText w:val=""/>
      <w:lvlJc w:val="left"/>
      <w:pPr>
        <w:ind w:left="6888" w:hanging="360"/>
      </w:pPr>
      <w:rPr>
        <w:rFonts w:ascii="Wingdings" w:hAnsi="Wingdings" w:hint="default"/>
      </w:rPr>
    </w:lvl>
  </w:abstractNum>
  <w:abstractNum w:abstractNumId="61" w15:restartNumberingAfterBreak="0">
    <w:nsid w:val="6118193A"/>
    <w:multiLevelType w:val="hybridMultilevel"/>
    <w:tmpl w:val="81B6A90A"/>
    <w:lvl w:ilvl="0" w:tplc="0419000D">
      <w:start w:val="1"/>
      <w:numFmt w:val="bullet"/>
      <w:lvlText w:val=""/>
      <w:lvlJc w:val="left"/>
      <w:pPr>
        <w:ind w:left="810" w:hanging="360"/>
      </w:pPr>
      <w:rPr>
        <w:rFonts w:ascii="Wingdings" w:hAnsi="Wingdings" w:hint="default"/>
        <w:color w:val="auto"/>
        <w:sz w:val="24"/>
        <w:szCs w:val="24"/>
        <w:lang w:val="ro-RO"/>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62" w15:restartNumberingAfterBreak="0">
    <w:nsid w:val="61D44C14"/>
    <w:multiLevelType w:val="hybridMultilevel"/>
    <w:tmpl w:val="4926C440"/>
    <w:lvl w:ilvl="0" w:tplc="0419000D">
      <w:start w:val="1"/>
      <w:numFmt w:val="bullet"/>
      <w:lvlText w:val=""/>
      <w:lvlJc w:val="left"/>
      <w:pPr>
        <w:ind w:left="900" w:hanging="360"/>
      </w:pPr>
      <w:rPr>
        <w:rFonts w:ascii="Wingdings" w:hAnsi="Wingdings" w:hint="default"/>
        <w:color w:val="auto"/>
        <w:sz w:val="24"/>
        <w:szCs w:val="24"/>
        <w:lang w:val="ro-R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3" w15:restartNumberingAfterBreak="0">
    <w:nsid w:val="62AC2BEF"/>
    <w:multiLevelType w:val="hybridMultilevel"/>
    <w:tmpl w:val="51161150"/>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34C1E15"/>
    <w:multiLevelType w:val="hybridMultilevel"/>
    <w:tmpl w:val="CEFAEBEA"/>
    <w:lvl w:ilvl="0" w:tplc="3B92A84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BE0888"/>
    <w:multiLevelType w:val="hybridMultilevel"/>
    <w:tmpl w:val="34BC95CA"/>
    <w:lvl w:ilvl="0" w:tplc="041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6" w15:restartNumberingAfterBreak="0">
    <w:nsid w:val="665D57E2"/>
    <w:multiLevelType w:val="hybridMultilevel"/>
    <w:tmpl w:val="9F46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8136CAC"/>
    <w:multiLevelType w:val="hybridMultilevel"/>
    <w:tmpl w:val="A7643E7A"/>
    <w:lvl w:ilvl="0" w:tplc="0380BAD4">
      <w:start w:val="1"/>
      <w:numFmt w:val="bullet"/>
      <w:lvlText w:val=""/>
      <w:lvlJc w:val="left"/>
      <w:pPr>
        <w:ind w:left="1260" w:hanging="360"/>
      </w:pPr>
      <w:rPr>
        <w:rFonts w:ascii="Symbol" w:hAnsi="Symbol" w:hint="default"/>
        <w:color w:val="auto"/>
        <w:sz w:val="24"/>
        <w:lang w:val="en-US"/>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8" w15:restartNumberingAfterBreak="0">
    <w:nsid w:val="69D14EA6"/>
    <w:multiLevelType w:val="hybridMultilevel"/>
    <w:tmpl w:val="0B2AA0D8"/>
    <w:lvl w:ilvl="0" w:tplc="96F4944E">
      <w:numFmt w:val="bullet"/>
      <w:lvlText w:val="-"/>
      <w:lvlJc w:val="left"/>
      <w:pPr>
        <w:ind w:left="1440" w:hanging="360"/>
      </w:pPr>
      <w:rPr>
        <w:rFonts w:ascii="Book Antiqua" w:eastAsia="Times New Roman" w:hAnsi="Book Antiqua" w:cs="Times New Roman" w:hint="default"/>
        <w:lang w:val="ro-R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15:restartNumberingAfterBreak="0">
    <w:nsid w:val="6BFC7E8D"/>
    <w:multiLevelType w:val="hybridMultilevel"/>
    <w:tmpl w:val="9E50F2C8"/>
    <w:lvl w:ilvl="0" w:tplc="74B0040A">
      <w:start w:val="1"/>
      <w:numFmt w:val="bullet"/>
      <w:lvlText w:val=""/>
      <w:lvlJc w:val="left"/>
      <w:pPr>
        <w:ind w:left="1260" w:hanging="360"/>
      </w:pPr>
      <w:rPr>
        <w:rFonts w:ascii="Symbol" w:hAnsi="Symbol" w:hint="default"/>
        <w:color w:val="auto"/>
        <w:sz w:val="24"/>
        <w:lang w:val="ro-RO"/>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70" w15:restartNumberingAfterBreak="0">
    <w:nsid w:val="6C6F2B50"/>
    <w:multiLevelType w:val="hybridMultilevel"/>
    <w:tmpl w:val="AF969B5A"/>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1" w15:restartNumberingAfterBreak="0">
    <w:nsid w:val="6C7063BD"/>
    <w:multiLevelType w:val="hybridMultilevel"/>
    <w:tmpl w:val="00B694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6CD9107F"/>
    <w:multiLevelType w:val="hybridMultilevel"/>
    <w:tmpl w:val="C1B6F18E"/>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3" w15:restartNumberingAfterBreak="0">
    <w:nsid w:val="70EA0F4E"/>
    <w:multiLevelType w:val="hybridMultilevel"/>
    <w:tmpl w:val="39327D60"/>
    <w:lvl w:ilvl="0" w:tplc="C9DA3CF0">
      <w:numFmt w:val="bullet"/>
      <w:lvlText w:val="-"/>
      <w:lvlJc w:val="left"/>
      <w:pPr>
        <w:ind w:left="927" w:hanging="360"/>
      </w:pPr>
      <w:rPr>
        <w:rFonts w:ascii="Times New Roman" w:eastAsia="Calibri" w:hAnsi="Times New Roman" w:cs="Times New Roman" w:hint="default"/>
        <w:color w:val="424242"/>
      </w:rPr>
    </w:lvl>
    <w:lvl w:ilvl="1" w:tplc="08090003" w:tentative="1">
      <w:start w:val="1"/>
      <w:numFmt w:val="bullet"/>
      <w:lvlText w:val="o"/>
      <w:lvlJc w:val="left"/>
      <w:pPr>
        <w:ind w:left="-791" w:hanging="360"/>
      </w:pPr>
      <w:rPr>
        <w:rFonts w:ascii="Courier New" w:hAnsi="Courier New" w:cs="Courier New" w:hint="default"/>
      </w:rPr>
    </w:lvl>
    <w:lvl w:ilvl="2" w:tplc="08090005" w:tentative="1">
      <w:start w:val="1"/>
      <w:numFmt w:val="bullet"/>
      <w:lvlText w:val=""/>
      <w:lvlJc w:val="left"/>
      <w:pPr>
        <w:ind w:left="-71" w:hanging="360"/>
      </w:pPr>
      <w:rPr>
        <w:rFonts w:ascii="Wingdings" w:hAnsi="Wingdings" w:hint="default"/>
      </w:rPr>
    </w:lvl>
    <w:lvl w:ilvl="3" w:tplc="08090001" w:tentative="1">
      <w:start w:val="1"/>
      <w:numFmt w:val="bullet"/>
      <w:lvlText w:val=""/>
      <w:lvlJc w:val="left"/>
      <w:pPr>
        <w:ind w:left="649" w:hanging="360"/>
      </w:pPr>
      <w:rPr>
        <w:rFonts w:ascii="Symbol" w:hAnsi="Symbol" w:hint="default"/>
      </w:rPr>
    </w:lvl>
    <w:lvl w:ilvl="4" w:tplc="08090003" w:tentative="1">
      <w:start w:val="1"/>
      <w:numFmt w:val="bullet"/>
      <w:lvlText w:val="o"/>
      <w:lvlJc w:val="left"/>
      <w:pPr>
        <w:ind w:left="1369" w:hanging="360"/>
      </w:pPr>
      <w:rPr>
        <w:rFonts w:ascii="Courier New" w:hAnsi="Courier New" w:cs="Courier New" w:hint="default"/>
      </w:rPr>
    </w:lvl>
    <w:lvl w:ilvl="5" w:tplc="08090005" w:tentative="1">
      <w:start w:val="1"/>
      <w:numFmt w:val="bullet"/>
      <w:lvlText w:val=""/>
      <w:lvlJc w:val="left"/>
      <w:pPr>
        <w:ind w:left="2089" w:hanging="360"/>
      </w:pPr>
      <w:rPr>
        <w:rFonts w:ascii="Wingdings" w:hAnsi="Wingdings" w:hint="default"/>
      </w:rPr>
    </w:lvl>
    <w:lvl w:ilvl="6" w:tplc="08090001" w:tentative="1">
      <w:start w:val="1"/>
      <w:numFmt w:val="bullet"/>
      <w:lvlText w:val=""/>
      <w:lvlJc w:val="left"/>
      <w:pPr>
        <w:ind w:left="2809" w:hanging="360"/>
      </w:pPr>
      <w:rPr>
        <w:rFonts w:ascii="Symbol" w:hAnsi="Symbol" w:hint="default"/>
      </w:rPr>
    </w:lvl>
    <w:lvl w:ilvl="7" w:tplc="08090003" w:tentative="1">
      <w:start w:val="1"/>
      <w:numFmt w:val="bullet"/>
      <w:lvlText w:val="o"/>
      <w:lvlJc w:val="left"/>
      <w:pPr>
        <w:ind w:left="3529" w:hanging="360"/>
      </w:pPr>
      <w:rPr>
        <w:rFonts w:ascii="Courier New" w:hAnsi="Courier New" w:cs="Courier New" w:hint="default"/>
      </w:rPr>
    </w:lvl>
    <w:lvl w:ilvl="8" w:tplc="08090005" w:tentative="1">
      <w:start w:val="1"/>
      <w:numFmt w:val="bullet"/>
      <w:lvlText w:val=""/>
      <w:lvlJc w:val="left"/>
      <w:pPr>
        <w:ind w:left="4249" w:hanging="360"/>
      </w:pPr>
      <w:rPr>
        <w:rFonts w:ascii="Wingdings" w:hAnsi="Wingdings" w:hint="default"/>
      </w:rPr>
    </w:lvl>
  </w:abstractNum>
  <w:abstractNum w:abstractNumId="74" w15:restartNumberingAfterBreak="0">
    <w:nsid w:val="712747C9"/>
    <w:multiLevelType w:val="hybridMultilevel"/>
    <w:tmpl w:val="E4AAEEBA"/>
    <w:lvl w:ilvl="0" w:tplc="96F4944E">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21B3F35"/>
    <w:multiLevelType w:val="hybridMultilevel"/>
    <w:tmpl w:val="4C2A3768"/>
    <w:lvl w:ilvl="0" w:tplc="96F4944E">
      <w:numFmt w:val="bullet"/>
      <w:lvlText w:val="-"/>
      <w:lvlJc w:val="left"/>
      <w:pPr>
        <w:ind w:left="1287" w:hanging="360"/>
      </w:pPr>
      <w:rPr>
        <w:rFonts w:ascii="Book Antiqua" w:eastAsia="Times New Roman" w:hAnsi="Book Antiqu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15:restartNumberingAfterBreak="0">
    <w:nsid w:val="754535D8"/>
    <w:multiLevelType w:val="multilevel"/>
    <w:tmpl w:val="E16A6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6EC192E"/>
    <w:multiLevelType w:val="hybridMultilevel"/>
    <w:tmpl w:val="61C8CA26"/>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77CF1AD3"/>
    <w:multiLevelType w:val="hybridMultilevel"/>
    <w:tmpl w:val="81983792"/>
    <w:lvl w:ilvl="0" w:tplc="5DE6962A">
      <w:start w:val="1"/>
      <w:numFmt w:val="bullet"/>
      <w:lvlText w:val=""/>
      <w:lvlJc w:val="left"/>
      <w:pPr>
        <w:ind w:left="1350" w:hanging="360"/>
      </w:pPr>
      <w:rPr>
        <w:rFonts w:ascii="Symbol" w:hAnsi="Symbol"/>
        <w:color w:val="auto"/>
        <w:sz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9" w15:restartNumberingAfterBreak="0">
    <w:nsid w:val="783852A0"/>
    <w:multiLevelType w:val="hybridMultilevel"/>
    <w:tmpl w:val="345AAF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7B2500D7"/>
    <w:multiLevelType w:val="hybridMultilevel"/>
    <w:tmpl w:val="C5888B88"/>
    <w:lvl w:ilvl="0" w:tplc="2AD0F4D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1" w15:restartNumberingAfterBreak="0">
    <w:nsid w:val="7EDE59B9"/>
    <w:multiLevelType w:val="hybridMultilevel"/>
    <w:tmpl w:val="65DE7EDA"/>
    <w:lvl w:ilvl="0" w:tplc="96F4944E">
      <w:numFmt w:val="bullet"/>
      <w:lvlText w:val="-"/>
      <w:lvlJc w:val="left"/>
      <w:pPr>
        <w:ind w:left="2062" w:hanging="360"/>
      </w:pPr>
      <w:rPr>
        <w:rFonts w:ascii="Book Antiqua" w:eastAsia="Times New Roman" w:hAnsi="Book Antiqua" w:cs="Times New Roman" w:hint="default"/>
        <w:lang w:val="ro-RO"/>
      </w:rPr>
    </w:lvl>
    <w:lvl w:ilvl="1" w:tplc="08090003">
      <w:start w:val="1"/>
      <w:numFmt w:val="bullet"/>
      <w:lvlText w:val="o"/>
      <w:lvlJc w:val="left"/>
      <w:pPr>
        <w:ind w:left="1571" w:hanging="360"/>
      </w:pPr>
      <w:rPr>
        <w:rFonts w:ascii="Courier New" w:hAnsi="Courier New" w:cs="Courier New" w:hint="default"/>
      </w:rPr>
    </w:lvl>
    <w:lvl w:ilvl="2" w:tplc="08090005">
      <w:start w:val="1"/>
      <w:numFmt w:val="bullet"/>
      <w:lvlText w:val=""/>
      <w:lvlJc w:val="left"/>
      <w:pPr>
        <w:ind w:left="2291" w:hanging="360"/>
      </w:pPr>
      <w:rPr>
        <w:rFonts w:ascii="Wingdings" w:hAnsi="Wingdings" w:hint="default"/>
      </w:rPr>
    </w:lvl>
    <w:lvl w:ilvl="3" w:tplc="08090001">
      <w:start w:val="1"/>
      <w:numFmt w:val="bullet"/>
      <w:lvlText w:val=""/>
      <w:lvlJc w:val="left"/>
      <w:pPr>
        <w:ind w:left="3011" w:hanging="360"/>
      </w:pPr>
      <w:rPr>
        <w:rFonts w:ascii="Symbol" w:hAnsi="Symbol" w:hint="default"/>
      </w:rPr>
    </w:lvl>
    <w:lvl w:ilvl="4" w:tplc="08090003">
      <w:start w:val="1"/>
      <w:numFmt w:val="bullet"/>
      <w:lvlText w:val="o"/>
      <w:lvlJc w:val="left"/>
      <w:pPr>
        <w:ind w:left="3731" w:hanging="360"/>
      </w:pPr>
      <w:rPr>
        <w:rFonts w:ascii="Courier New" w:hAnsi="Courier New" w:cs="Courier New" w:hint="default"/>
      </w:rPr>
    </w:lvl>
    <w:lvl w:ilvl="5" w:tplc="08090005">
      <w:start w:val="1"/>
      <w:numFmt w:val="bullet"/>
      <w:lvlText w:val=""/>
      <w:lvlJc w:val="left"/>
      <w:pPr>
        <w:ind w:left="4451" w:hanging="360"/>
      </w:pPr>
      <w:rPr>
        <w:rFonts w:ascii="Wingdings" w:hAnsi="Wingdings" w:hint="default"/>
      </w:rPr>
    </w:lvl>
    <w:lvl w:ilvl="6" w:tplc="08090001">
      <w:start w:val="1"/>
      <w:numFmt w:val="bullet"/>
      <w:lvlText w:val=""/>
      <w:lvlJc w:val="left"/>
      <w:pPr>
        <w:ind w:left="5171" w:hanging="360"/>
      </w:pPr>
      <w:rPr>
        <w:rFonts w:ascii="Symbol" w:hAnsi="Symbol" w:hint="default"/>
      </w:rPr>
    </w:lvl>
    <w:lvl w:ilvl="7" w:tplc="08090003">
      <w:start w:val="1"/>
      <w:numFmt w:val="bullet"/>
      <w:lvlText w:val="o"/>
      <w:lvlJc w:val="left"/>
      <w:pPr>
        <w:ind w:left="5891" w:hanging="360"/>
      </w:pPr>
      <w:rPr>
        <w:rFonts w:ascii="Courier New" w:hAnsi="Courier New" w:cs="Courier New" w:hint="default"/>
      </w:rPr>
    </w:lvl>
    <w:lvl w:ilvl="8" w:tplc="08090005">
      <w:start w:val="1"/>
      <w:numFmt w:val="bullet"/>
      <w:lvlText w:val=""/>
      <w:lvlJc w:val="left"/>
      <w:pPr>
        <w:ind w:left="6611" w:hanging="360"/>
      </w:pPr>
      <w:rPr>
        <w:rFonts w:ascii="Wingdings" w:hAnsi="Wingdings" w:hint="default"/>
      </w:rPr>
    </w:lvl>
  </w:abstractNum>
  <w:abstractNum w:abstractNumId="82" w15:restartNumberingAfterBreak="0">
    <w:nsid w:val="7FA3678F"/>
    <w:multiLevelType w:val="hybridMultilevel"/>
    <w:tmpl w:val="2F482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36"/>
  </w:num>
  <w:num w:numId="3">
    <w:abstractNumId w:val="37"/>
  </w:num>
  <w:num w:numId="4">
    <w:abstractNumId w:val="69"/>
  </w:num>
  <w:num w:numId="5">
    <w:abstractNumId w:val="0"/>
  </w:num>
  <w:num w:numId="6">
    <w:abstractNumId w:val="24"/>
  </w:num>
  <w:num w:numId="7">
    <w:abstractNumId w:val="39"/>
  </w:num>
  <w:num w:numId="8">
    <w:abstractNumId w:val="8"/>
  </w:num>
  <w:num w:numId="9">
    <w:abstractNumId w:val="1"/>
  </w:num>
  <w:num w:numId="10">
    <w:abstractNumId w:val="52"/>
  </w:num>
  <w:num w:numId="11">
    <w:abstractNumId w:val="20"/>
  </w:num>
  <w:num w:numId="12">
    <w:abstractNumId w:val="30"/>
  </w:num>
  <w:num w:numId="13">
    <w:abstractNumId w:val="80"/>
  </w:num>
  <w:num w:numId="14">
    <w:abstractNumId w:val="77"/>
  </w:num>
  <w:num w:numId="15">
    <w:abstractNumId w:val="59"/>
  </w:num>
  <w:num w:numId="16">
    <w:abstractNumId w:val="51"/>
  </w:num>
  <w:num w:numId="17">
    <w:abstractNumId w:val="47"/>
  </w:num>
  <w:num w:numId="18">
    <w:abstractNumId w:val="58"/>
  </w:num>
  <w:num w:numId="19">
    <w:abstractNumId w:val="82"/>
  </w:num>
  <w:num w:numId="20">
    <w:abstractNumId w:val="53"/>
  </w:num>
  <w:num w:numId="21">
    <w:abstractNumId w:val="61"/>
  </w:num>
  <w:num w:numId="22">
    <w:abstractNumId w:val="62"/>
  </w:num>
  <w:num w:numId="23">
    <w:abstractNumId w:val="66"/>
  </w:num>
  <w:num w:numId="24">
    <w:abstractNumId w:val="23"/>
  </w:num>
  <w:num w:numId="25">
    <w:abstractNumId w:val="5"/>
  </w:num>
  <w:num w:numId="26">
    <w:abstractNumId w:val="35"/>
  </w:num>
  <w:num w:numId="27">
    <w:abstractNumId w:val="75"/>
  </w:num>
  <w:num w:numId="28">
    <w:abstractNumId w:val="73"/>
  </w:num>
  <w:num w:numId="29">
    <w:abstractNumId w:val="76"/>
  </w:num>
  <w:num w:numId="30">
    <w:abstractNumId w:val="38"/>
  </w:num>
  <w:num w:numId="31">
    <w:abstractNumId w:val="22"/>
  </w:num>
  <w:num w:numId="32">
    <w:abstractNumId w:val="48"/>
  </w:num>
  <w:num w:numId="33">
    <w:abstractNumId w:val="43"/>
  </w:num>
  <w:num w:numId="34">
    <w:abstractNumId w:val="29"/>
  </w:num>
  <w:num w:numId="35">
    <w:abstractNumId w:val="71"/>
  </w:num>
  <w:num w:numId="36">
    <w:abstractNumId w:val="65"/>
  </w:num>
  <w:num w:numId="37">
    <w:abstractNumId w:val="27"/>
  </w:num>
  <w:num w:numId="38">
    <w:abstractNumId w:val="67"/>
  </w:num>
  <w:num w:numId="39">
    <w:abstractNumId w:val="79"/>
  </w:num>
  <w:num w:numId="40">
    <w:abstractNumId w:val="44"/>
  </w:num>
  <w:num w:numId="41">
    <w:abstractNumId w:val="13"/>
  </w:num>
  <w:num w:numId="42">
    <w:abstractNumId w:val="42"/>
  </w:num>
  <w:num w:numId="43">
    <w:abstractNumId w:val="33"/>
  </w:num>
  <w:num w:numId="44">
    <w:abstractNumId w:val="40"/>
  </w:num>
  <w:num w:numId="45">
    <w:abstractNumId w:val="10"/>
  </w:num>
  <w:num w:numId="46">
    <w:abstractNumId w:val="7"/>
  </w:num>
  <w:num w:numId="47">
    <w:abstractNumId w:val="49"/>
  </w:num>
  <w:num w:numId="48">
    <w:abstractNumId w:val="18"/>
  </w:num>
  <w:num w:numId="49">
    <w:abstractNumId w:val="81"/>
  </w:num>
  <w:num w:numId="50">
    <w:abstractNumId w:val="50"/>
  </w:num>
  <w:num w:numId="51">
    <w:abstractNumId w:val="3"/>
  </w:num>
  <w:num w:numId="52">
    <w:abstractNumId w:val="46"/>
  </w:num>
  <w:num w:numId="53">
    <w:abstractNumId w:val="11"/>
  </w:num>
  <w:num w:numId="54">
    <w:abstractNumId w:val="16"/>
  </w:num>
  <w:num w:numId="55">
    <w:abstractNumId w:val="21"/>
  </w:num>
  <w:num w:numId="56">
    <w:abstractNumId w:val="68"/>
  </w:num>
  <w:num w:numId="57">
    <w:abstractNumId w:val="12"/>
  </w:num>
  <w:num w:numId="58">
    <w:abstractNumId w:val="78"/>
  </w:num>
  <w:num w:numId="59">
    <w:abstractNumId w:val="31"/>
  </w:num>
  <w:num w:numId="60">
    <w:abstractNumId w:val="17"/>
  </w:num>
  <w:num w:numId="61">
    <w:abstractNumId w:val="63"/>
  </w:num>
  <w:num w:numId="62">
    <w:abstractNumId w:val="25"/>
  </w:num>
  <w:num w:numId="63">
    <w:abstractNumId w:val="14"/>
  </w:num>
  <w:num w:numId="64">
    <w:abstractNumId w:val="6"/>
  </w:num>
  <w:num w:numId="65">
    <w:abstractNumId w:val="54"/>
  </w:num>
  <w:num w:numId="66">
    <w:abstractNumId w:val="70"/>
  </w:num>
  <w:num w:numId="67">
    <w:abstractNumId w:val="64"/>
  </w:num>
  <w:num w:numId="68">
    <w:abstractNumId w:val="26"/>
  </w:num>
  <w:num w:numId="69">
    <w:abstractNumId w:val="28"/>
  </w:num>
  <w:num w:numId="70">
    <w:abstractNumId w:val="34"/>
  </w:num>
  <w:num w:numId="71">
    <w:abstractNumId w:val="45"/>
  </w:num>
  <w:num w:numId="72">
    <w:abstractNumId w:val="9"/>
  </w:num>
  <w:num w:numId="73">
    <w:abstractNumId w:val="56"/>
  </w:num>
  <w:num w:numId="74">
    <w:abstractNumId w:val="2"/>
  </w:num>
  <w:num w:numId="75">
    <w:abstractNumId w:val="60"/>
  </w:num>
  <w:num w:numId="76">
    <w:abstractNumId w:val="19"/>
  </w:num>
  <w:num w:numId="77">
    <w:abstractNumId w:val="15"/>
  </w:num>
  <w:num w:numId="78">
    <w:abstractNumId w:val="55"/>
  </w:num>
  <w:num w:numId="79">
    <w:abstractNumId w:val="4"/>
  </w:num>
  <w:num w:numId="8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num>
  <w:num w:numId="82">
    <w:abstractNumId w:val="32"/>
  </w:num>
  <w:num w:numId="83">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BF9"/>
    <w:rsid w:val="00000118"/>
    <w:rsid w:val="000006F4"/>
    <w:rsid w:val="000007AF"/>
    <w:rsid w:val="0000177B"/>
    <w:rsid w:val="000019E0"/>
    <w:rsid w:val="00001CBF"/>
    <w:rsid w:val="00001CD3"/>
    <w:rsid w:val="00001E08"/>
    <w:rsid w:val="00001EB2"/>
    <w:rsid w:val="00002108"/>
    <w:rsid w:val="00002870"/>
    <w:rsid w:val="00002DE9"/>
    <w:rsid w:val="0000307D"/>
    <w:rsid w:val="0000325A"/>
    <w:rsid w:val="00003276"/>
    <w:rsid w:val="000032C8"/>
    <w:rsid w:val="000035B4"/>
    <w:rsid w:val="000036D1"/>
    <w:rsid w:val="00003822"/>
    <w:rsid w:val="000039AD"/>
    <w:rsid w:val="00003AF1"/>
    <w:rsid w:val="00003C15"/>
    <w:rsid w:val="00003D67"/>
    <w:rsid w:val="0000413E"/>
    <w:rsid w:val="00004636"/>
    <w:rsid w:val="000046A9"/>
    <w:rsid w:val="000047C0"/>
    <w:rsid w:val="00005562"/>
    <w:rsid w:val="000058BD"/>
    <w:rsid w:val="00005953"/>
    <w:rsid w:val="00005A09"/>
    <w:rsid w:val="00005AE9"/>
    <w:rsid w:val="00005B9A"/>
    <w:rsid w:val="00005C67"/>
    <w:rsid w:val="00006122"/>
    <w:rsid w:val="000063F8"/>
    <w:rsid w:val="00006A99"/>
    <w:rsid w:val="00006B03"/>
    <w:rsid w:val="00006EA6"/>
    <w:rsid w:val="00007044"/>
    <w:rsid w:val="00007364"/>
    <w:rsid w:val="000073FA"/>
    <w:rsid w:val="0000756E"/>
    <w:rsid w:val="0000758A"/>
    <w:rsid w:val="000077CB"/>
    <w:rsid w:val="00007EC5"/>
    <w:rsid w:val="0001013C"/>
    <w:rsid w:val="00010166"/>
    <w:rsid w:val="0001030E"/>
    <w:rsid w:val="000103FA"/>
    <w:rsid w:val="00010638"/>
    <w:rsid w:val="0001070D"/>
    <w:rsid w:val="00010945"/>
    <w:rsid w:val="00010BF7"/>
    <w:rsid w:val="00010DF0"/>
    <w:rsid w:val="00010F78"/>
    <w:rsid w:val="000110B3"/>
    <w:rsid w:val="000113AB"/>
    <w:rsid w:val="000114F4"/>
    <w:rsid w:val="00011619"/>
    <w:rsid w:val="0001164B"/>
    <w:rsid w:val="000117BB"/>
    <w:rsid w:val="00011910"/>
    <w:rsid w:val="0001196D"/>
    <w:rsid w:val="00011A1F"/>
    <w:rsid w:val="00011A71"/>
    <w:rsid w:val="00011AE1"/>
    <w:rsid w:val="00011D5F"/>
    <w:rsid w:val="00011E65"/>
    <w:rsid w:val="00011F06"/>
    <w:rsid w:val="00011F7D"/>
    <w:rsid w:val="0001223B"/>
    <w:rsid w:val="00012412"/>
    <w:rsid w:val="0001264F"/>
    <w:rsid w:val="000126D2"/>
    <w:rsid w:val="000128BB"/>
    <w:rsid w:val="00012A0D"/>
    <w:rsid w:val="00012A43"/>
    <w:rsid w:val="00012DAF"/>
    <w:rsid w:val="00012DD6"/>
    <w:rsid w:val="000130F2"/>
    <w:rsid w:val="00013429"/>
    <w:rsid w:val="000136AA"/>
    <w:rsid w:val="000137FA"/>
    <w:rsid w:val="00013967"/>
    <w:rsid w:val="00013DF0"/>
    <w:rsid w:val="00013EEB"/>
    <w:rsid w:val="00014111"/>
    <w:rsid w:val="000141E2"/>
    <w:rsid w:val="00014230"/>
    <w:rsid w:val="00014427"/>
    <w:rsid w:val="00014DB0"/>
    <w:rsid w:val="00015091"/>
    <w:rsid w:val="0001509D"/>
    <w:rsid w:val="00015490"/>
    <w:rsid w:val="000156F8"/>
    <w:rsid w:val="0001582E"/>
    <w:rsid w:val="0001594C"/>
    <w:rsid w:val="00015CC0"/>
    <w:rsid w:val="00016177"/>
    <w:rsid w:val="000162D1"/>
    <w:rsid w:val="00016345"/>
    <w:rsid w:val="00016485"/>
    <w:rsid w:val="00016DFB"/>
    <w:rsid w:val="000171D4"/>
    <w:rsid w:val="00017208"/>
    <w:rsid w:val="00017251"/>
    <w:rsid w:val="00017620"/>
    <w:rsid w:val="00017D05"/>
    <w:rsid w:val="00017E5F"/>
    <w:rsid w:val="0002010B"/>
    <w:rsid w:val="000204AD"/>
    <w:rsid w:val="000207ED"/>
    <w:rsid w:val="00020865"/>
    <w:rsid w:val="000210CB"/>
    <w:rsid w:val="0002110D"/>
    <w:rsid w:val="00021353"/>
    <w:rsid w:val="000218C7"/>
    <w:rsid w:val="00021A7E"/>
    <w:rsid w:val="00021BC4"/>
    <w:rsid w:val="00021C1C"/>
    <w:rsid w:val="00021E0B"/>
    <w:rsid w:val="00021E7D"/>
    <w:rsid w:val="0002222D"/>
    <w:rsid w:val="000223A2"/>
    <w:rsid w:val="00022413"/>
    <w:rsid w:val="00022423"/>
    <w:rsid w:val="00022599"/>
    <w:rsid w:val="0002278C"/>
    <w:rsid w:val="00022AE8"/>
    <w:rsid w:val="00022B4C"/>
    <w:rsid w:val="00022BFF"/>
    <w:rsid w:val="00022F06"/>
    <w:rsid w:val="000231E2"/>
    <w:rsid w:val="00023236"/>
    <w:rsid w:val="000232AE"/>
    <w:rsid w:val="00023A3F"/>
    <w:rsid w:val="00023A99"/>
    <w:rsid w:val="00023D29"/>
    <w:rsid w:val="00024186"/>
    <w:rsid w:val="000241AF"/>
    <w:rsid w:val="000242C4"/>
    <w:rsid w:val="00024991"/>
    <w:rsid w:val="00024D41"/>
    <w:rsid w:val="00024EF5"/>
    <w:rsid w:val="00024FAB"/>
    <w:rsid w:val="00025712"/>
    <w:rsid w:val="0002594A"/>
    <w:rsid w:val="00025A17"/>
    <w:rsid w:val="00025B70"/>
    <w:rsid w:val="00025D29"/>
    <w:rsid w:val="00025D4E"/>
    <w:rsid w:val="00026088"/>
    <w:rsid w:val="0002624C"/>
    <w:rsid w:val="00026353"/>
    <w:rsid w:val="00026514"/>
    <w:rsid w:val="00026655"/>
    <w:rsid w:val="000266BB"/>
    <w:rsid w:val="000268DD"/>
    <w:rsid w:val="00026AAA"/>
    <w:rsid w:val="00026B12"/>
    <w:rsid w:val="00026B75"/>
    <w:rsid w:val="00026CBA"/>
    <w:rsid w:val="00026D15"/>
    <w:rsid w:val="00026E19"/>
    <w:rsid w:val="00026EDF"/>
    <w:rsid w:val="0002713C"/>
    <w:rsid w:val="00027803"/>
    <w:rsid w:val="00027844"/>
    <w:rsid w:val="000278C8"/>
    <w:rsid w:val="00027D98"/>
    <w:rsid w:val="000308FA"/>
    <w:rsid w:val="00030E99"/>
    <w:rsid w:val="00030FA5"/>
    <w:rsid w:val="00031075"/>
    <w:rsid w:val="000311CF"/>
    <w:rsid w:val="00031540"/>
    <w:rsid w:val="000316F9"/>
    <w:rsid w:val="00031925"/>
    <w:rsid w:val="000322D7"/>
    <w:rsid w:val="00032997"/>
    <w:rsid w:val="00032AE1"/>
    <w:rsid w:val="00032F88"/>
    <w:rsid w:val="00033374"/>
    <w:rsid w:val="0003348F"/>
    <w:rsid w:val="00033568"/>
    <w:rsid w:val="000335FA"/>
    <w:rsid w:val="00033B2B"/>
    <w:rsid w:val="00033B5A"/>
    <w:rsid w:val="00033DFA"/>
    <w:rsid w:val="000343C3"/>
    <w:rsid w:val="0003440C"/>
    <w:rsid w:val="000345C0"/>
    <w:rsid w:val="00034671"/>
    <w:rsid w:val="000346C3"/>
    <w:rsid w:val="000348B1"/>
    <w:rsid w:val="000349F1"/>
    <w:rsid w:val="00034DAC"/>
    <w:rsid w:val="0003504F"/>
    <w:rsid w:val="0003586B"/>
    <w:rsid w:val="00035BAB"/>
    <w:rsid w:val="00035C2D"/>
    <w:rsid w:val="00035CB1"/>
    <w:rsid w:val="00035FBD"/>
    <w:rsid w:val="00036097"/>
    <w:rsid w:val="00036403"/>
    <w:rsid w:val="00036629"/>
    <w:rsid w:val="00036760"/>
    <w:rsid w:val="00036A46"/>
    <w:rsid w:val="00036B3D"/>
    <w:rsid w:val="00036DC2"/>
    <w:rsid w:val="000371BA"/>
    <w:rsid w:val="00037432"/>
    <w:rsid w:val="00037A4B"/>
    <w:rsid w:val="00037AE9"/>
    <w:rsid w:val="00037F7C"/>
    <w:rsid w:val="00040195"/>
    <w:rsid w:val="00040305"/>
    <w:rsid w:val="0004032E"/>
    <w:rsid w:val="0004044F"/>
    <w:rsid w:val="000408C0"/>
    <w:rsid w:val="000408FC"/>
    <w:rsid w:val="0004123A"/>
    <w:rsid w:val="00041496"/>
    <w:rsid w:val="00041627"/>
    <w:rsid w:val="00041782"/>
    <w:rsid w:val="000419B5"/>
    <w:rsid w:val="000419E0"/>
    <w:rsid w:val="00041ECA"/>
    <w:rsid w:val="00041EE5"/>
    <w:rsid w:val="0004288D"/>
    <w:rsid w:val="0004292C"/>
    <w:rsid w:val="00042B48"/>
    <w:rsid w:val="00042D06"/>
    <w:rsid w:val="00042ED8"/>
    <w:rsid w:val="00043634"/>
    <w:rsid w:val="00043673"/>
    <w:rsid w:val="0004394B"/>
    <w:rsid w:val="000441C1"/>
    <w:rsid w:val="000442BB"/>
    <w:rsid w:val="00044306"/>
    <w:rsid w:val="00044776"/>
    <w:rsid w:val="00044C2E"/>
    <w:rsid w:val="00044E8E"/>
    <w:rsid w:val="00045104"/>
    <w:rsid w:val="00045287"/>
    <w:rsid w:val="00045289"/>
    <w:rsid w:val="000455F0"/>
    <w:rsid w:val="00045A6E"/>
    <w:rsid w:val="00046893"/>
    <w:rsid w:val="00046DFB"/>
    <w:rsid w:val="00046E4D"/>
    <w:rsid w:val="00047365"/>
    <w:rsid w:val="00047781"/>
    <w:rsid w:val="00047CC8"/>
    <w:rsid w:val="00047DEF"/>
    <w:rsid w:val="0005038B"/>
    <w:rsid w:val="00050391"/>
    <w:rsid w:val="00050404"/>
    <w:rsid w:val="000504C6"/>
    <w:rsid w:val="00050984"/>
    <w:rsid w:val="00050A29"/>
    <w:rsid w:val="00050B48"/>
    <w:rsid w:val="00050CEE"/>
    <w:rsid w:val="00050E81"/>
    <w:rsid w:val="00050EC9"/>
    <w:rsid w:val="00051430"/>
    <w:rsid w:val="0005174F"/>
    <w:rsid w:val="000518E9"/>
    <w:rsid w:val="00051F59"/>
    <w:rsid w:val="00051F6C"/>
    <w:rsid w:val="000525DB"/>
    <w:rsid w:val="0005307D"/>
    <w:rsid w:val="00053751"/>
    <w:rsid w:val="000538BE"/>
    <w:rsid w:val="00053C75"/>
    <w:rsid w:val="00053DB8"/>
    <w:rsid w:val="00053F12"/>
    <w:rsid w:val="000542FF"/>
    <w:rsid w:val="000543A1"/>
    <w:rsid w:val="00054587"/>
    <w:rsid w:val="000545FE"/>
    <w:rsid w:val="0005479A"/>
    <w:rsid w:val="000550EE"/>
    <w:rsid w:val="00055172"/>
    <w:rsid w:val="00055337"/>
    <w:rsid w:val="00055956"/>
    <w:rsid w:val="000559EC"/>
    <w:rsid w:val="00055DBC"/>
    <w:rsid w:val="000563C7"/>
    <w:rsid w:val="00056458"/>
    <w:rsid w:val="00056517"/>
    <w:rsid w:val="000569D2"/>
    <w:rsid w:val="00056B75"/>
    <w:rsid w:val="00056C9D"/>
    <w:rsid w:val="00056DF4"/>
    <w:rsid w:val="00056F3C"/>
    <w:rsid w:val="00057353"/>
    <w:rsid w:val="000573FF"/>
    <w:rsid w:val="00057899"/>
    <w:rsid w:val="00057A4C"/>
    <w:rsid w:val="00057B9A"/>
    <w:rsid w:val="00057BA4"/>
    <w:rsid w:val="00057F01"/>
    <w:rsid w:val="00060501"/>
    <w:rsid w:val="00060505"/>
    <w:rsid w:val="00060809"/>
    <w:rsid w:val="0006086D"/>
    <w:rsid w:val="00060BB8"/>
    <w:rsid w:val="00060BBD"/>
    <w:rsid w:val="00061183"/>
    <w:rsid w:val="00061207"/>
    <w:rsid w:val="00061812"/>
    <w:rsid w:val="00061A4E"/>
    <w:rsid w:val="00061EA1"/>
    <w:rsid w:val="00061F51"/>
    <w:rsid w:val="000624DC"/>
    <w:rsid w:val="00062674"/>
    <w:rsid w:val="00062677"/>
    <w:rsid w:val="000627DD"/>
    <w:rsid w:val="00062C95"/>
    <w:rsid w:val="0006346B"/>
    <w:rsid w:val="0006382A"/>
    <w:rsid w:val="00063CE8"/>
    <w:rsid w:val="00063DB0"/>
    <w:rsid w:val="00063E62"/>
    <w:rsid w:val="00064682"/>
    <w:rsid w:val="000647B0"/>
    <w:rsid w:val="00064853"/>
    <w:rsid w:val="00065187"/>
    <w:rsid w:val="0006565C"/>
    <w:rsid w:val="0006568D"/>
    <w:rsid w:val="000659F2"/>
    <w:rsid w:val="00065A0E"/>
    <w:rsid w:val="00065AAE"/>
    <w:rsid w:val="00065D6D"/>
    <w:rsid w:val="00065E45"/>
    <w:rsid w:val="000666D8"/>
    <w:rsid w:val="00066782"/>
    <w:rsid w:val="00066900"/>
    <w:rsid w:val="00066A6A"/>
    <w:rsid w:val="00067025"/>
    <w:rsid w:val="00067241"/>
    <w:rsid w:val="00067A18"/>
    <w:rsid w:val="00067A3D"/>
    <w:rsid w:val="00067AE4"/>
    <w:rsid w:val="00067DBD"/>
    <w:rsid w:val="00067E08"/>
    <w:rsid w:val="00067E12"/>
    <w:rsid w:val="00067FD6"/>
    <w:rsid w:val="00070083"/>
    <w:rsid w:val="000702E6"/>
    <w:rsid w:val="000703EE"/>
    <w:rsid w:val="0007062F"/>
    <w:rsid w:val="0007068C"/>
    <w:rsid w:val="0007091E"/>
    <w:rsid w:val="00070928"/>
    <w:rsid w:val="000709B6"/>
    <w:rsid w:val="00070B7E"/>
    <w:rsid w:val="00071075"/>
    <w:rsid w:val="000712F2"/>
    <w:rsid w:val="00071333"/>
    <w:rsid w:val="0007144C"/>
    <w:rsid w:val="00071497"/>
    <w:rsid w:val="00071782"/>
    <w:rsid w:val="0007195E"/>
    <w:rsid w:val="00071AA7"/>
    <w:rsid w:val="00071B73"/>
    <w:rsid w:val="00071D34"/>
    <w:rsid w:val="0007200A"/>
    <w:rsid w:val="00072268"/>
    <w:rsid w:val="000722DA"/>
    <w:rsid w:val="00072E11"/>
    <w:rsid w:val="00072FF3"/>
    <w:rsid w:val="00073026"/>
    <w:rsid w:val="0007311A"/>
    <w:rsid w:val="00073363"/>
    <w:rsid w:val="0007348E"/>
    <w:rsid w:val="000739F8"/>
    <w:rsid w:val="0007416D"/>
    <w:rsid w:val="00074392"/>
    <w:rsid w:val="0007482E"/>
    <w:rsid w:val="00074933"/>
    <w:rsid w:val="00075128"/>
    <w:rsid w:val="00075135"/>
    <w:rsid w:val="000753A3"/>
    <w:rsid w:val="00075647"/>
    <w:rsid w:val="00075791"/>
    <w:rsid w:val="000757A5"/>
    <w:rsid w:val="000758F2"/>
    <w:rsid w:val="00075B85"/>
    <w:rsid w:val="00075C77"/>
    <w:rsid w:val="00075D80"/>
    <w:rsid w:val="00075FD5"/>
    <w:rsid w:val="00076495"/>
    <w:rsid w:val="00076692"/>
    <w:rsid w:val="000767E3"/>
    <w:rsid w:val="000768D1"/>
    <w:rsid w:val="000768EF"/>
    <w:rsid w:val="00076C4B"/>
    <w:rsid w:val="00077049"/>
    <w:rsid w:val="000770BC"/>
    <w:rsid w:val="0007730E"/>
    <w:rsid w:val="00077544"/>
    <w:rsid w:val="00077AAC"/>
    <w:rsid w:val="00077BA9"/>
    <w:rsid w:val="00077C26"/>
    <w:rsid w:val="00077CD1"/>
    <w:rsid w:val="00077EB9"/>
    <w:rsid w:val="00077F7B"/>
    <w:rsid w:val="0008018D"/>
    <w:rsid w:val="000801E6"/>
    <w:rsid w:val="00080434"/>
    <w:rsid w:val="00080CD0"/>
    <w:rsid w:val="00080ED6"/>
    <w:rsid w:val="00081F27"/>
    <w:rsid w:val="0008242B"/>
    <w:rsid w:val="00082A12"/>
    <w:rsid w:val="0008300E"/>
    <w:rsid w:val="0008360E"/>
    <w:rsid w:val="00083BC3"/>
    <w:rsid w:val="00083C2A"/>
    <w:rsid w:val="00083CA5"/>
    <w:rsid w:val="00084035"/>
    <w:rsid w:val="000841B6"/>
    <w:rsid w:val="00084885"/>
    <w:rsid w:val="00084A7B"/>
    <w:rsid w:val="00084AC1"/>
    <w:rsid w:val="00084DDE"/>
    <w:rsid w:val="00085018"/>
    <w:rsid w:val="00085483"/>
    <w:rsid w:val="00085713"/>
    <w:rsid w:val="0008574A"/>
    <w:rsid w:val="00085778"/>
    <w:rsid w:val="000860F5"/>
    <w:rsid w:val="000862BD"/>
    <w:rsid w:val="00086321"/>
    <w:rsid w:val="00086343"/>
    <w:rsid w:val="000865BD"/>
    <w:rsid w:val="00086704"/>
    <w:rsid w:val="0008674C"/>
    <w:rsid w:val="000869B9"/>
    <w:rsid w:val="00086A82"/>
    <w:rsid w:val="00086C7A"/>
    <w:rsid w:val="00086D28"/>
    <w:rsid w:val="0008738A"/>
    <w:rsid w:val="00087D67"/>
    <w:rsid w:val="00087D92"/>
    <w:rsid w:val="00090297"/>
    <w:rsid w:val="00090368"/>
    <w:rsid w:val="00090834"/>
    <w:rsid w:val="0009083F"/>
    <w:rsid w:val="00090A29"/>
    <w:rsid w:val="00090C88"/>
    <w:rsid w:val="00091586"/>
    <w:rsid w:val="00091610"/>
    <w:rsid w:val="00091D2B"/>
    <w:rsid w:val="000920E7"/>
    <w:rsid w:val="000921D2"/>
    <w:rsid w:val="000925B3"/>
    <w:rsid w:val="0009261D"/>
    <w:rsid w:val="00092660"/>
    <w:rsid w:val="00092696"/>
    <w:rsid w:val="000928EE"/>
    <w:rsid w:val="000929CB"/>
    <w:rsid w:val="00092D11"/>
    <w:rsid w:val="00092D2A"/>
    <w:rsid w:val="00092FB2"/>
    <w:rsid w:val="000933E1"/>
    <w:rsid w:val="000937C1"/>
    <w:rsid w:val="00093806"/>
    <w:rsid w:val="00093858"/>
    <w:rsid w:val="00093917"/>
    <w:rsid w:val="00093C86"/>
    <w:rsid w:val="00094135"/>
    <w:rsid w:val="00094255"/>
    <w:rsid w:val="0009427A"/>
    <w:rsid w:val="00094342"/>
    <w:rsid w:val="00094442"/>
    <w:rsid w:val="0009457B"/>
    <w:rsid w:val="000948BD"/>
    <w:rsid w:val="00094A49"/>
    <w:rsid w:val="00094EC2"/>
    <w:rsid w:val="00094F03"/>
    <w:rsid w:val="00095160"/>
    <w:rsid w:val="00095208"/>
    <w:rsid w:val="00095518"/>
    <w:rsid w:val="0009583E"/>
    <w:rsid w:val="00095AE2"/>
    <w:rsid w:val="00095C75"/>
    <w:rsid w:val="00095D98"/>
    <w:rsid w:val="000961FC"/>
    <w:rsid w:val="0009634B"/>
    <w:rsid w:val="0009650A"/>
    <w:rsid w:val="00096698"/>
    <w:rsid w:val="000968F1"/>
    <w:rsid w:val="00096D75"/>
    <w:rsid w:val="00096DDF"/>
    <w:rsid w:val="00096E15"/>
    <w:rsid w:val="0009710C"/>
    <w:rsid w:val="0009711D"/>
    <w:rsid w:val="0009729E"/>
    <w:rsid w:val="00097452"/>
    <w:rsid w:val="00097511"/>
    <w:rsid w:val="0009755B"/>
    <w:rsid w:val="00097EE5"/>
    <w:rsid w:val="00097F4F"/>
    <w:rsid w:val="000A0075"/>
    <w:rsid w:val="000A007A"/>
    <w:rsid w:val="000A00DB"/>
    <w:rsid w:val="000A0148"/>
    <w:rsid w:val="000A02C0"/>
    <w:rsid w:val="000A0336"/>
    <w:rsid w:val="000A03C9"/>
    <w:rsid w:val="000A04F7"/>
    <w:rsid w:val="000A069A"/>
    <w:rsid w:val="000A0705"/>
    <w:rsid w:val="000A0838"/>
    <w:rsid w:val="000A08BC"/>
    <w:rsid w:val="000A0ADA"/>
    <w:rsid w:val="000A0DDA"/>
    <w:rsid w:val="000A11F1"/>
    <w:rsid w:val="000A133C"/>
    <w:rsid w:val="000A14D7"/>
    <w:rsid w:val="000A16DE"/>
    <w:rsid w:val="000A17AD"/>
    <w:rsid w:val="000A1D61"/>
    <w:rsid w:val="000A1E4A"/>
    <w:rsid w:val="000A20B0"/>
    <w:rsid w:val="000A2791"/>
    <w:rsid w:val="000A2A3A"/>
    <w:rsid w:val="000A2AF3"/>
    <w:rsid w:val="000A2B21"/>
    <w:rsid w:val="000A2EFE"/>
    <w:rsid w:val="000A2F28"/>
    <w:rsid w:val="000A3669"/>
    <w:rsid w:val="000A3C56"/>
    <w:rsid w:val="000A4438"/>
    <w:rsid w:val="000A46D5"/>
    <w:rsid w:val="000A4984"/>
    <w:rsid w:val="000A4A59"/>
    <w:rsid w:val="000A4BA1"/>
    <w:rsid w:val="000A4BCF"/>
    <w:rsid w:val="000A4DED"/>
    <w:rsid w:val="000A4FAE"/>
    <w:rsid w:val="000A50C8"/>
    <w:rsid w:val="000A54B2"/>
    <w:rsid w:val="000A5EE3"/>
    <w:rsid w:val="000A5FFC"/>
    <w:rsid w:val="000A655A"/>
    <w:rsid w:val="000A6721"/>
    <w:rsid w:val="000A6729"/>
    <w:rsid w:val="000A69AB"/>
    <w:rsid w:val="000A6DC9"/>
    <w:rsid w:val="000A6FB3"/>
    <w:rsid w:val="000A7029"/>
    <w:rsid w:val="000A71B6"/>
    <w:rsid w:val="000A7511"/>
    <w:rsid w:val="000A766F"/>
    <w:rsid w:val="000A76D5"/>
    <w:rsid w:val="000A7860"/>
    <w:rsid w:val="000A79DF"/>
    <w:rsid w:val="000A7D22"/>
    <w:rsid w:val="000B0214"/>
    <w:rsid w:val="000B030B"/>
    <w:rsid w:val="000B031F"/>
    <w:rsid w:val="000B055C"/>
    <w:rsid w:val="000B0768"/>
    <w:rsid w:val="000B07F5"/>
    <w:rsid w:val="000B0A95"/>
    <w:rsid w:val="000B0E37"/>
    <w:rsid w:val="000B1395"/>
    <w:rsid w:val="000B1443"/>
    <w:rsid w:val="000B15A0"/>
    <w:rsid w:val="000B1723"/>
    <w:rsid w:val="000B17ED"/>
    <w:rsid w:val="000B181E"/>
    <w:rsid w:val="000B1B68"/>
    <w:rsid w:val="000B1D9E"/>
    <w:rsid w:val="000B2208"/>
    <w:rsid w:val="000B2420"/>
    <w:rsid w:val="000B244C"/>
    <w:rsid w:val="000B2AF3"/>
    <w:rsid w:val="000B2C4B"/>
    <w:rsid w:val="000B2F4F"/>
    <w:rsid w:val="000B2FDA"/>
    <w:rsid w:val="000B3272"/>
    <w:rsid w:val="000B35A4"/>
    <w:rsid w:val="000B3700"/>
    <w:rsid w:val="000B3873"/>
    <w:rsid w:val="000B38C5"/>
    <w:rsid w:val="000B3AA6"/>
    <w:rsid w:val="000B3EFE"/>
    <w:rsid w:val="000B400D"/>
    <w:rsid w:val="000B40AB"/>
    <w:rsid w:val="000B4684"/>
    <w:rsid w:val="000B49EE"/>
    <w:rsid w:val="000B4AB8"/>
    <w:rsid w:val="000B4C42"/>
    <w:rsid w:val="000B4CB3"/>
    <w:rsid w:val="000B4E68"/>
    <w:rsid w:val="000B5006"/>
    <w:rsid w:val="000B5010"/>
    <w:rsid w:val="000B5099"/>
    <w:rsid w:val="000B51C8"/>
    <w:rsid w:val="000B5542"/>
    <w:rsid w:val="000B567F"/>
    <w:rsid w:val="000B57E9"/>
    <w:rsid w:val="000B5B63"/>
    <w:rsid w:val="000B5DD0"/>
    <w:rsid w:val="000B5E33"/>
    <w:rsid w:val="000B5E5E"/>
    <w:rsid w:val="000B5F20"/>
    <w:rsid w:val="000B5F76"/>
    <w:rsid w:val="000B5F91"/>
    <w:rsid w:val="000B6137"/>
    <w:rsid w:val="000B65F8"/>
    <w:rsid w:val="000B681D"/>
    <w:rsid w:val="000B6DB7"/>
    <w:rsid w:val="000B6DFB"/>
    <w:rsid w:val="000B7024"/>
    <w:rsid w:val="000B705D"/>
    <w:rsid w:val="000B70C7"/>
    <w:rsid w:val="000B713F"/>
    <w:rsid w:val="000B7324"/>
    <w:rsid w:val="000B73D9"/>
    <w:rsid w:val="000B73E1"/>
    <w:rsid w:val="000B7485"/>
    <w:rsid w:val="000B74A2"/>
    <w:rsid w:val="000B74A8"/>
    <w:rsid w:val="000B767B"/>
    <w:rsid w:val="000B76A0"/>
    <w:rsid w:val="000B791E"/>
    <w:rsid w:val="000B7AE5"/>
    <w:rsid w:val="000B7AF9"/>
    <w:rsid w:val="000B7D32"/>
    <w:rsid w:val="000B7D75"/>
    <w:rsid w:val="000B7E05"/>
    <w:rsid w:val="000C00AA"/>
    <w:rsid w:val="000C0349"/>
    <w:rsid w:val="000C0439"/>
    <w:rsid w:val="000C0691"/>
    <w:rsid w:val="000C1025"/>
    <w:rsid w:val="000C135C"/>
    <w:rsid w:val="000C14A1"/>
    <w:rsid w:val="000C1544"/>
    <w:rsid w:val="000C15FA"/>
    <w:rsid w:val="000C1A56"/>
    <w:rsid w:val="000C1ADA"/>
    <w:rsid w:val="000C1C3D"/>
    <w:rsid w:val="000C1C4F"/>
    <w:rsid w:val="000C1C6C"/>
    <w:rsid w:val="000C1D50"/>
    <w:rsid w:val="000C1FF5"/>
    <w:rsid w:val="000C2804"/>
    <w:rsid w:val="000C297A"/>
    <w:rsid w:val="000C2A55"/>
    <w:rsid w:val="000C2D9E"/>
    <w:rsid w:val="000C31D6"/>
    <w:rsid w:val="000C3247"/>
    <w:rsid w:val="000C33A3"/>
    <w:rsid w:val="000C3501"/>
    <w:rsid w:val="000C3613"/>
    <w:rsid w:val="000C3698"/>
    <w:rsid w:val="000C36B5"/>
    <w:rsid w:val="000C394C"/>
    <w:rsid w:val="000C3958"/>
    <w:rsid w:val="000C3C36"/>
    <w:rsid w:val="000C3E1B"/>
    <w:rsid w:val="000C3ED1"/>
    <w:rsid w:val="000C4579"/>
    <w:rsid w:val="000C4626"/>
    <w:rsid w:val="000C47B3"/>
    <w:rsid w:val="000C4852"/>
    <w:rsid w:val="000C4A44"/>
    <w:rsid w:val="000C4C3F"/>
    <w:rsid w:val="000C4D82"/>
    <w:rsid w:val="000C4FFF"/>
    <w:rsid w:val="000C516A"/>
    <w:rsid w:val="000C5198"/>
    <w:rsid w:val="000C58C9"/>
    <w:rsid w:val="000C58EA"/>
    <w:rsid w:val="000C59C3"/>
    <w:rsid w:val="000C5E44"/>
    <w:rsid w:val="000C6337"/>
    <w:rsid w:val="000C6713"/>
    <w:rsid w:val="000C6C66"/>
    <w:rsid w:val="000C73E2"/>
    <w:rsid w:val="000C7ADE"/>
    <w:rsid w:val="000C7B6C"/>
    <w:rsid w:val="000C7C72"/>
    <w:rsid w:val="000C7D32"/>
    <w:rsid w:val="000C7FE6"/>
    <w:rsid w:val="000D00E6"/>
    <w:rsid w:val="000D021C"/>
    <w:rsid w:val="000D0405"/>
    <w:rsid w:val="000D04E9"/>
    <w:rsid w:val="000D0675"/>
    <w:rsid w:val="000D0859"/>
    <w:rsid w:val="000D15B3"/>
    <w:rsid w:val="000D1978"/>
    <w:rsid w:val="000D1A60"/>
    <w:rsid w:val="000D1AD0"/>
    <w:rsid w:val="000D1AFB"/>
    <w:rsid w:val="000D1EC2"/>
    <w:rsid w:val="000D249D"/>
    <w:rsid w:val="000D24AA"/>
    <w:rsid w:val="000D2580"/>
    <w:rsid w:val="000D26D5"/>
    <w:rsid w:val="000D2725"/>
    <w:rsid w:val="000D27B4"/>
    <w:rsid w:val="000D2AFE"/>
    <w:rsid w:val="000D2B59"/>
    <w:rsid w:val="000D2F2C"/>
    <w:rsid w:val="000D3061"/>
    <w:rsid w:val="000D3094"/>
    <w:rsid w:val="000D431B"/>
    <w:rsid w:val="000D44BC"/>
    <w:rsid w:val="000D457E"/>
    <w:rsid w:val="000D45EF"/>
    <w:rsid w:val="000D46FA"/>
    <w:rsid w:val="000D492A"/>
    <w:rsid w:val="000D4A81"/>
    <w:rsid w:val="000D54F1"/>
    <w:rsid w:val="000D5A0D"/>
    <w:rsid w:val="000D615C"/>
    <w:rsid w:val="000D62E0"/>
    <w:rsid w:val="000D661C"/>
    <w:rsid w:val="000D661F"/>
    <w:rsid w:val="000D6790"/>
    <w:rsid w:val="000D6BA4"/>
    <w:rsid w:val="000D71F0"/>
    <w:rsid w:val="000D752D"/>
    <w:rsid w:val="000D75D2"/>
    <w:rsid w:val="000D7A43"/>
    <w:rsid w:val="000D7D33"/>
    <w:rsid w:val="000D7DC8"/>
    <w:rsid w:val="000E01D0"/>
    <w:rsid w:val="000E04C1"/>
    <w:rsid w:val="000E0534"/>
    <w:rsid w:val="000E060E"/>
    <w:rsid w:val="000E0874"/>
    <w:rsid w:val="000E0921"/>
    <w:rsid w:val="000E0A47"/>
    <w:rsid w:val="000E0E77"/>
    <w:rsid w:val="000E1034"/>
    <w:rsid w:val="000E11D3"/>
    <w:rsid w:val="000E1283"/>
    <w:rsid w:val="000E167E"/>
    <w:rsid w:val="000E1822"/>
    <w:rsid w:val="000E1B8B"/>
    <w:rsid w:val="000E1CA8"/>
    <w:rsid w:val="000E1CCB"/>
    <w:rsid w:val="000E1D38"/>
    <w:rsid w:val="000E1E5C"/>
    <w:rsid w:val="000E20B7"/>
    <w:rsid w:val="000E26FC"/>
    <w:rsid w:val="000E2B26"/>
    <w:rsid w:val="000E2BF7"/>
    <w:rsid w:val="000E3292"/>
    <w:rsid w:val="000E33F0"/>
    <w:rsid w:val="000E35A8"/>
    <w:rsid w:val="000E35E0"/>
    <w:rsid w:val="000E37F2"/>
    <w:rsid w:val="000E3A6A"/>
    <w:rsid w:val="000E3B91"/>
    <w:rsid w:val="000E3E32"/>
    <w:rsid w:val="000E4233"/>
    <w:rsid w:val="000E43CF"/>
    <w:rsid w:val="000E47A5"/>
    <w:rsid w:val="000E4E16"/>
    <w:rsid w:val="000E506A"/>
    <w:rsid w:val="000E5249"/>
    <w:rsid w:val="000E53FD"/>
    <w:rsid w:val="000E5507"/>
    <w:rsid w:val="000E55D7"/>
    <w:rsid w:val="000E5896"/>
    <w:rsid w:val="000E5AD4"/>
    <w:rsid w:val="000E6003"/>
    <w:rsid w:val="000E6059"/>
    <w:rsid w:val="000E60A0"/>
    <w:rsid w:val="000E662A"/>
    <w:rsid w:val="000E6636"/>
    <w:rsid w:val="000E6A70"/>
    <w:rsid w:val="000E6E85"/>
    <w:rsid w:val="000E72A3"/>
    <w:rsid w:val="000E7993"/>
    <w:rsid w:val="000E7A3D"/>
    <w:rsid w:val="000E7B0C"/>
    <w:rsid w:val="000E7F4B"/>
    <w:rsid w:val="000F0751"/>
    <w:rsid w:val="000F0B8A"/>
    <w:rsid w:val="000F0B9B"/>
    <w:rsid w:val="000F0C4D"/>
    <w:rsid w:val="000F10C5"/>
    <w:rsid w:val="000F1170"/>
    <w:rsid w:val="000F12B1"/>
    <w:rsid w:val="000F1647"/>
    <w:rsid w:val="000F1E4D"/>
    <w:rsid w:val="000F2613"/>
    <w:rsid w:val="000F26D6"/>
    <w:rsid w:val="000F2C87"/>
    <w:rsid w:val="000F2D1A"/>
    <w:rsid w:val="000F3099"/>
    <w:rsid w:val="000F37C9"/>
    <w:rsid w:val="000F3C90"/>
    <w:rsid w:val="000F3E7C"/>
    <w:rsid w:val="000F42B0"/>
    <w:rsid w:val="000F442D"/>
    <w:rsid w:val="000F44E1"/>
    <w:rsid w:val="000F457B"/>
    <w:rsid w:val="000F465B"/>
    <w:rsid w:val="000F48D2"/>
    <w:rsid w:val="000F49FC"/>
    <w:rsid w:val="000F51BA"/>
    <w:rsid w:val="000F58FC"/>
    <w:rsid w:val="000F5916"/>
    <w:rsid w:val="000F5D55"/>
    <w:rsid w:val="000F5D7F"/>
    <w:rsid w:val="000F647C"/>
    <w:rsid w:val="000F65D0"/>
    <w:rsid w:val="000F6713"/>
    <w:rsid w:val="000F70EC"/>
    <w:rsid w:val="000F7328"/>
    <w:rsid w:val="000F741D"/>
    <w:rsid w:val="000F745F"/>
    <w:rsid w:val="000F752E"/>
    <w:rsid w:val="000F7536"/>
    <w:rsid w:val="000F7616"/>
    <w:rsid w:val="000F7991"/>
    <w:rsid w:val="000F7B40"/>
    <w:rsid w:val="00100256"/>
    <w:rsid w:val="00100389"/>
    <w:rsid w:val="0010050F"/>
    <w:rsid w:val="001009C6"/>
    <w:rsid w:val="00100A21"/>
    <w:rsid w:val="00100ACA"/>
    <w:rsid w:val="00100B94"/>
    <w:rsid w:val="0010112C"/>
    <w:rsid w:val="0010113D"/>
    <w:rsid w:val="001015B1"/>
    <w:rsid w:val="001018F7"/>
    <w:rsid w:val="00101BF8"/>
    <w:rsid w:val="00101F7B"/>
    <w:rsid w:val="0010206F"/>
    <w:rsid w:val="001025B9"/>
    <w:rsid w:val="00102C69"/>
    <w:rsid w:val="0010310F"/>
    <w:rsid w:val="0010365B"/>
    <w:rsid w:val="00103826"/>
    <w:rsid w:val="001038AC"/>
    <w:rsid w:val="001039DC"/>
    <w:rsid w:val="00103BB9"/>
    <w:rsid w:val="00103BCA"/>
    <w:rsid w:val="00103DA8"/>
    <w:rsid w:val="00103FC3"/>
    <w:rsid w:val="001043E0"/>
    <w:rsid w:val="001044C6"/>
    <w:rsid w:val="00104591"/>
    <w:rsid w:val="0010463E"/>
    <w:rsid w:val="001046AE"/>
    <w:rsid w:val="001046C5"/>
    <w:rsid w:val="00105183"/>
    <w:rsid w:val="001056FB"/>
    <w:rsid w:val="00105945"/>
    <w:rsid w:val="00105AF6"/>
    <w:rsid w:val="00106327"/>
    <w:rsid w:val="001064BD"/>
    <w:rsid w:val="0010676B"/>
    <w:rsid w:val="00106774"/>
    <w:rsid w:val="00106AA0"/>
    <w:rsid w:val="00106AA7"/>
    <w:rsid w:val="00106DD0"/>
    <w:rsid w:val="00106FFE"/>
    <w:rsid w:val="0010725D"/>
    <w:rsid w:val="001077B9"/>
    <w:rsid w:val="00107A1A"/>
    <w:rsid w:val="00107AAB"/>
    <w:rsid w:val="001100DE"/>
    <w:rsid w:val="001104D5"/>
    <w:rsid w:val="00110800"/>
    <w:rsid w:val="0011108F"/>
    <w:rsid w:val="00111E83"/>
    <w:rsid w:val="0011201B"/>
    <w:rsid w:val="00112187"/>
    <w:rsid w:val="0011295D"/>
    <w:rsid w:val="00112C03"/>
    <w:rsid w:val="00112CF1"/>
    <w:rsid w:val="00112D33"/>
    <w:rsid w:val="00112FD1"/>
    <w:rsid w:val="00113078"/>
    <w:rsid w:val="0011327D"/>
    <w:rsid w:val="00113327"/>
    <w:rsid w:val="0011385D"/>
    <w:rsid w:val="00113969"/>
    <w:rsid w:val="001139B4"/>
    <w:rsid w:val="00114092"/>
    <w:rsid w:val="00114226"/>
    <w:rsid w:val="001143E1"/>
    <w:rsid w:val="0011473B"/>
    <w:rsid w:val="00114830"/>
    <w:rsid w:val="001148D6"/>
    <w:rsid w:val="00114DA8"/>
    <w:rsid w:val="00115082"/>
    <w:rsid w:val="00115395"/>
    <w:rsid w:val="001153CF"/>
    <w:rsid w:val="00115679"/>
    <w:rsid w:val="001157AD"/>
    <w:rsid w:val="001165FF"/>
    <w:rsid w:val="00116907"/>
    <w:rsid w:val="00116A5A"/>
    <w:rsid w:val="00116CB8"/>
    <w:rsid w:val="00116FC8"/>
    <w:rsid w:val="001170C9"/>
    <w:rsid w:val="0011782F"/>
    <w:rsid w:val="00117861"/>
    <w:rsid w:val="001178D6"/>
    <w:rsid w:val="00117AC4"/>
    <w:rsid w:val="00117C6E"/>
    <w:rsid w:val="00117F28"/>
    <w:rsid w:val="00117F31"/>
    <w:rsid w:val="00117FB5"/>
    <w:rsid w:val="00117FE7"/>
    <w:rsid w:val="0012080C"/>
    <w:rsid w:val="0012091A"/>
    <w:rsid w:val="00120993"/>
    <w:rsid w:val="00120CA1"/>
    <w:rsid w:val="00120EC0"/>
    <w:rsid w:val="001211C2"/>
    <w:rsid w:val="00121420"/>
    <w:rsid w:val="00121967"/>
    <w:rsid w:val="00121D1D"/>
    <w:rsid w:val="00121E75"/>
    <w:rsid w:val="001220BB"/>
    <w:rsid w:val="001223BF"/>
    <w:rsid w:val="001224A0"/>
    <w:rsid w:val="00122590"/>
    <w:rsid w:val="0012267B"/>
    <w:rsid w:val="001226B7"/>
    <w:rsid w:val="00122BB8"/>
    <w:rsid w:val="00122BDD"/>
    <w:rsid w:val="00122E34"/>
    <w:rsid w:val="00122FDE"/>
    <w:rsid w:val="00122FE6"/>
    <w:rsid w:val="00123080"/>
    <w:rsid w:val="00123531"/>
    <w:rsid w:val="00123991"/>
    <w:rsid w:val="001243DE"/>
    <w:rsid w:val="0012446C"/>
    <w:rsid w:val="0012455A"/>
    <w:rsid w:val="0012498E"/>
    <w:rsid w:val="00124C14"/>
    <w:rsid w:val="00124D67"/>
    <w:rsid w:val="001255C6"/>
    <w:rsid w:val="00125661"/>
    <w:rsid w:val="001256B2"/>
    <w:rsid w:val="0012581F"/>
    <w:rsid w:val="00125990"/>
    <w:rsid w:val="00125B6C"/>
    <w:rsid w:val="00125CCB"/>
    <w:rsid w:val="00125CE1"/>
    <w:rsid w:val="00125DEC"/>
    <w:rsid w:val="00125FCD"/>
    <w:rsid w:val="0012626F"/>
    <w:rsid w:val="001268EB"/>
    <w:rsid w:val="00126B4E"/>
    <w:rsid w:val="00126C93"/>
    <w:rsid w:val="0012709F"/>
    <w:rsid w:val="00127227"/>
    <w:rsid w:val="001278EC"/>
    <w:rsid w:val="00127D3B"/>
    <w:rsid w:val="00130BA8"/>
    <w:rsid w:val="00130BB1"/>
    <w:rsid w:val="00130E13"/>
    <w:rsid w:val="00131A78"/>
    <w:rsid w:val="00131CDC"/>
    <w:rsid w:val="00132233"/>
    <w:rsid w:val="001322FD"/>
    <w:rsid w:val="001327E5"/>
    <w:rsid w:val="0013294D"/>
    <w:rsid w:val="001329F4"/>
    <w:rsid w:val="00132E0E"/>
    <w:rsid w:val="00132E27"/>
    <w:rsid w:val="0013318A"/>
    <w:rsid w:val="0013373B"/>
    <w:rsid w:val="00133753"/>
    <w:rsid w:val="00133801"/>
    <w:rsid w:val="001338F7"/>
    <w:rsid w:val="001339DB"/>
    <w:rsid w:val="00133BC8"/>
    <w:rsid w:val="00133D30"/>
    <w:rsid w:val="001341F4"/>
    <w:rsid w:val="0013443C"/>
    <w:rsid w:val="001344D5"/>
    <w:rsid w:val="001346CA"/>
    <w:rsid w:val="00134C7F"/>
    <w:rsid w:val="00134CA8"/>
    <w:rsid w:val="00134F63"/>
    <w:rsid w:val="0013522F"/>
    <w:rsid w:val="00135233"/>
    <w:rsid w:val="00135651"/>
    <w:rsid w:val="00135877"/>
    <w:rsid w:val="00135A4C"/>
    <w:rsid w:val="00135AC8"/>
    <w:rsid w:val="00136410"/>
    <w:rsid w:val="001364FA"/>
    <w:rsid w:val="00136534"/>
    <w:rsid w:val="00136A6B"/>
    <w:rsid w:val="00136DDF"/>
    <w:rsid w:val="001370F0"/>
    <w:rsid w:val="001371FA"/>
    <w:rsid w:val="0013773A"/>
    <w:rsid w:val="001378A4"/>
    <w:rsid w:val="00137C53"/>
    <w:rsid w:val="00137D36"/>
    <w:rsid w:val="00137F26"/>
    <w:rsid w:val="00137F7B"/>
    <w:rsid w:val="0014024C"/>
    <w:rsid w:val="00140885"/>
    <w:rsid w:val="0014100C"/>
    <w:rsid w:val="00141242"/>
    <w:rsid w:val="001412DE"/>
    <w:rsid w:val="001416A8"/>
    <w:rsid w:val="001417EB"/>
    <w:rsid w:val="001418D1"/>
    <w:rsid w:val="00141D01"/>
    <w:rsid w:val="00142131"/>
    <w:rsid w:val="00142357"/>
    <w:rsid w:val="00142993"/>
    <w:rsid w:val="00142B12"/>
    <w:rsid w:val="00142DF6"/>
    <w:rsid w:val="00142EC1"/>
    <w:rsid w:val="00142F04"/>
    <w:rsid w:val="001430CF"/>
    <w:rsid w:val="0014313E"/>
    <w:rsid w:val="00143C1C"/>
    <w:rsid w:val="00144164"/>
    <w:rsid w:val="00144308"/>
    <w:rsid w:val="00144B6B"/>
    <w:rsid w:val="00144FA0"/>
    <w:rsid w:val="00145231"/>
    <w:rsid w:val="001452C7"/>
    <w:rsid w:val="00145453"/>
    <w:rsid w:val="001454DD"/>
    <w:rsid w:val="0014556B"/>
    <w:rsid w:val="001456E9"/>
    <w:rsid w:val="00145745"/>
    <w:rsid w:val="0014578B"/>
    <w:rsid w:val="00145911"/>
    <w:rsid w:val="00145F4E"/>
    <w:rsid w:val="00146205"/>
    <w:rsid w:val="001466AA"/>
    <w:rsid w:val="0014687B"/>
    <w:rsid w:val="0014687F"/>
    <w:rsid w:val="00146DCC"/>
    <w:rsid w:val="00146E38"/>
    <w:rsid w:val="00146E9F"/>
    <w:rsid w:val="0014752C"/>
    <w:rsid w:val="00147579"/>
    <w:rsid w:val="0014780A"/>
    <w:rsid w:val="00150A55"/>
    <w:rsid w:val="00150C5D"/>
    <w:rsid w:val="00151099"/>
    <w:rsid w:val="00151442"/>
    <w:rsid w:val="001514DC"/>
    <w:rsid w:val="00151828"/>
    <w:rsid w:val="00151A61"/>
    <w:rsid w:val="00151AAB"/>
    <w:rsid w:val="00151EFF"/>
    <w:rsid w:val="00151F82"/>
    <w:rsid w:val="001521E6"/>
    <w:rsid w:val="00152A70"/>
    <w:rsid w:val="00152CD0"/>
    <w:rsid w:val="00152EAB"/>
    <w:rsid w:val="0015329B"/>
    <w:rsid w:val="0015345F"/>
    <w:rsid w:val="00153E19"/>
    <w:rsid w:val="00153EB2"/>
    <w:rsid w:val="00154A52"/>
    <w:rsid w:val="00154B4B"/>
    <w:rsid w:val="00154CBC"/>
    <w:rsid w:val="00154D90"/>
    <w:rsid w:val="00154EB4"/>
    <w:rsid w:val="0015565D"/>
    <w:rsid w:val="0015574F"/>
    <w:rsid w:val="00155CCA"/>
    <w:rsid w:val="00155E79"/>
    <w:rsid w:val="00156267"/>
    <w:rsid w:val="001567C1"/>
    <w:rsid w:val="00156AA0"/>
    <w:rsid w:val="00156AE0"/>
    <w:rsid w:val="00156B48"/>
    <w:rsid w:val="00156EAD"/>
    <w:rsid w:val="00157774"/>
    <w:rsid w:val="00157BE3"/>
    <w:rsid w:val="00157EBB"/>
    <w:rsid w:val="0016010A"/>
    <w:rsid w:val="00160765"/>
    <w:rsid w:val="00160866"/>
    <w:rsid w:val="00160AD0"/>
    <w:rsid w:val="00160EDB"/>
    <w:rsid w:val="00161136"/>
    <w:rsid w:val="0016127C"/>
    <w:rsid w:val="001614BB"/>
    <w:rsid w:val="001615C9"/>
    <w:rsid w:val="001617E9"/>
    <w:rsid w:val="00161848"/>
    <w:rsid w:val="001618EE"/>
    <w:rsid w:val="00161C52"/>
    <w:rsid w:val="00161C9B"/>
    <w:rsid w:val="00161DE9"/>
    <w:rsid w:val="0016214E"/>
    <w:rsid w:val="0016218E"/>
    <w:rsid w:val="00162427"/>
    <w:rsid w:val="00162537"/>
    <w:rsid w:val="00162806"/>
    <w:rsid w:val="00162AB3"/>
    <w:rsid w:val="00162C1B"/>
    <w:rsid w:val="00162D1B"/>
    <w:rsid w:val="00163291"/>
    <w:rsid w:val="00163704"/>
    <w:rsid w:val="001638C0"/>
    <w:rsid w:val="00163A29"/>
    <w:rsid w:val="00163C96"/>
    <w:rsid w:val="00163D5B"/>
    <w:rsid w:val="00163E53"/>
    <w:rsid w:val="00163F42"/>
    <w:rsid w:val="001640FD"/>
    <w:rsid w:val="001645F8"/>
    <w:rsid w:val="001646CD"/>
    <w:rsid w:val="00164742"/>
    <w:rsid w:val="001648C3"/>
    <w:rsid w:val="0016496D"/>
    <w:rsid w:val="001649A5"/>
    <w:rsid w:val="00164BA1"/>
    <w:rsid w:val="00164D9E"/>
    <w:rsid w:val="00164F09"/>
    <w:rsid w:val="0016511F"/>
    <w:rsid w:val="0016570A"/>
    <w:rsid w:val="00165791"/>
    <w:rsid w:val="0016599B"/>
    <w:rsid w:val="00166013"/>
    <w:rsid w:val="00166268"/>
    <w:rsid w:val="00166524"/>
    <w:rsid w:val="00166764"/>
    <w:rsid w:val="001667D7"/>
    <w:rsid w:val="001667FB"/>
    <w:rsid w:val="0016685B"/>
    <w:rsid w:val="00166D8A"/>
    <w:rsid w:val="001670C5"/>
    <w:rsid w:val="00167272"/>
    <w:rsid w:val="001673B7"/>
    <w:rsid w:val="001674C3"/>
    <w:rsid w:val="0016760C"/>
    <w:rsid w:val="001676E3"/>
    <w:rsid w:val="00167729"/>
    <w:rsid w:val="00167835"/>
    <w:rsid w:val="00167852"/>
    <w:rsid w:val="00167885"/>
    <w:rsid w:val="001678AF"/>
    <w:rsid w:val="00167D32"/>
    <w:rsid w:val="00167E9D"/>
    <w:rsid w:val="001705BB"/>
    <w:rsid w:val="001706C1"/>
    <w:rsid w:val="00171187"/>
    <w:rsid w:val="00171304"/>
    <w:rsid w:val="0017161E"/>
    <w:rsid w:val="00171704"/>
    <w:rsid w:val="00171964"/>
    <w:rsid w:val="00171A1E"/>
    <w:rsid w:val="00171AD6"/>
    <w:rsid w:val="00171CC9"/>
    <w:rsid w:val="00172123"/>
    <w:rsid w:val="001723ED"/>
    <w:rsid w:val="00172435"/>
    <w:rsid w:val="001725B7"/>
    <w:rsid w:val="001729A0"/>
    <w:rsid w:val="001729AB"/>
    <w:rsid w:val="00172AA7"/>
    <w:rsid w:val="00172CBB"/>
    <w:rsid w:val="00172DAB"/>
    <w:rsid w:val="00173031"/>
    <w:rsid w:val="0017337F"/>
    <w:rsid w:val="00173397"/>
    <w:rsid w:val="00173789"/>
    <w:rsid w:val="00173A53"/>
    <w:rsid w:val="00173B97"/>
    <w:rsid w:val="001744A6"/>
    <w:rsid w:val="0017463B"/>
    <w:rsid w:val="0017463D"/>
    <w:rsid w:val="0017485D"/>
    <w:rsid w:val="001748F3"/>
    <w:rsid w:val="001751C3"/>
    <w:rsid w:val="001751EE"/>
    <w:rsid w:val="00175418"/>
    <w:rsid w:val="00175532"/>
    <w:rsid w:val="00175552"/>
    <w:rsid w:val="001757A5"/>
    <w:rsid w:val="001759C0"/>
    <w:rsid w:val="00175A10"/>
    <w:rsid w:val="00175AD8"/>
    <w:rsid w:val="00175D11"/>
    <w:rsid w:val="00175D9B"/>
    <w:rsid w:val="00175FB2"/>
    <w:rsid w:val="00176492"/>
    <w:rsid w:val="0017665C"/>
    <w:rsid w:val="00176B1B"/>
    <w:rsid w:val="00176B28"/>
    <w:rsid w:val="00176C04"/>
    <w:rsid w:val="00176DD7"/>
    <w:rsid w:val="00177144"/>
    <w:rsid w:val="0017723F"/>
    <w:rsid w:val="001773B8"/>
    <w:rsid w:val="00177528"/>
    <w:rsid w:val="0017799C"/>
    <w:rsid w:val="00177BCB"/>
    <w:rsid w:val="00177C0D"/>
    <w:rsid w:val="00177CB0"/>
    <w:rsid w:val="00177CF6"/>
    <w:rsid w:val="00177EBB"/>
    <w:rsid w:val="00177ED1"/>
    <w:rsid w:val="00180019"/>
    <w:rsid w:val="001800C0"/>
    <w:rsid w:val="0018017C"/>
    <w:rsid w:val="001802B8"/>
    <w:rsid w:val="00180393"/>
    <w:rsid w:val="001804F8"/>
    <w:rsid w:val="001805EC"/>
    <w:rsid w:val="00180931"/>
    <w:rsid w:val="00180CF3"/>
    <w:rsid w:val="00180D76"/>
    <w:rsid w:val="00180D96"/>
    <w:rsid w:val="00180F8A"/>
    <w:rsid w:val="0018101A"/>
    <w:rsid w:val="00181275"/>
    <w:rsid w:val="001812DC"/>
    <w:rsid w:val="001812F5"/>
    <w:rsid w:val="00181379"/>
    <w:rsid w:val="001815E5"/>
    <w:rsid w:val="00181685"/>
    <w:rsid w:val="00181757"/>
    <w:rsid w:val="00181C28"/>
    <w:rsid w:val="00181C30"/>
    <w:rsid w:val="00181CD4"/>
    <w:rsid w:val="00181FAC"/>
    <w:rsid w:val="00181FF2"/>
    <w:rsid w:val="00182037"/>
    <w:rsid w:val="00182232"/>
    <w:rsid w:val="00182268"/>
    <w:rsid w:val="001822A7"/>
    <w:rsid w:val="001823FB"/>
    <w:rsid w:val="00182ABB"/>
    <w:rsid w:val="00182BF2"/>
    <w:rsid w:val="00182E03"/>
    <w:rsid w:val="001830DE"/>
    <w:rsid w:val="00183200"/>
    <w:rsid w:val="00183213"/>
    <w:rsid w:val="001835D1"/>
    <w:rsid w:val="001836BE"/>
    <w:rsid w:val="001836F9"/>
    <w:rsid w:val="0018446A"/>
    <w:rsid w:val="00184807"/>
    <w:rsid w:val="00184AB0"/>
    <w:rsid w:val="00185099"/>
    <w:rsid w:val="00185265"/>
    <w:rsid w:val="001855EC"/>
    <w:rsid w:val="001859C0"/>
    <w:rsid w:val="00185BE6"/>
    <w:rsid w:val="00185BEB"/>
    <w:rsid w:val="00185E75"/>
    <w:rsid w:val="00186454"/>
    <w:rsid w:val="00186A37"/>
    <w:rsid w:val="00186B65"/>
    <w:rsid w:val="00186DB3"/>
    <w:rsid w:val="00186E6F"/>
    <w:rsid w:val="00186F02"/>
    <w:rsid w:val="00186F7A"/>
    <w:rsid w:val="00187274"/>
    <w:rsid w:val="0018750C"/>
    <w:rsid w:val="001877B4"/>
    <w:rsid w:val="001879DE"/>
    <w:rsid w:val="00187A80"/>
    <w:rsid w:val="00187C6A"/>
    <w:rsid w:val="00187CAD"/>
    <w:rsid w:val="00187DC3"/>
    <w:rsid w:val="00187F42"/>
    <w:rsid w:val="001900EF"/>
    <w:rsid w:val="0019078A"/>
    <w:rsid w:val="00190D8A"/>
    <w:rsid w:val="00190E8F"/>
    <w:rsid w:val="00190FD7"/>
    <w:rsid w:val="00191311"/>
    <w:rsid w:val="00191560"/>
    <w:rsid w:val="0019157C"/>
    <w:rsid w:val="001915B9"/>
    <w:rsid w:val="0019166B"/>
    <w:rsid w:val="0019173D"/>
    <w:rsid w:val="0019173E"/>
    <w:rsid w:val="001920C6"/>
    <w:rsid w:val="00192665"/>
    <w:rsid w:val="0019286C"/>
    <w:rsid w:val="00192AC6"/>
    <w:rsid w:val="00192C26"/>
    <w:rsid w:val="00192C8C"/>
    <w:rsid w:val="00192F11"/>
    <w:rsid w:val="00193591"/>
    <w:rsid w:val="001935EF"/>
    <w:rsid w:val="0019372F"/>
    <w:rsid w:val="0019380F"/>
    <w:rsid w:val="0019381D"/>
    <w:rsid w:val="001938E3"/>
    <w:rsid w:val="00193BE6"/>
    <w:rsid w:val="00194431"/>
    <w:rsid w:val="001945CE"/>
    <w:rsid w:val="00194909"/>
    <w:rsid w:val="00194B93"/>
    <w:rsid w:val="00194B9C"/>
    <w:rsid w:val="00194C8A"/>
    <w:rsid w:val="00194D9C"/>
    <w:rsid w:val="00195025"/>
    <w:rsid w:val="00195175"/>
    <w:rsid w:val="0019569D"/>
    <w:rsid w:val="001958E3"/>
    <w:rsid w:val="00195A07"/>
    <w:rsid w:val="00195A71"/>
    <w:rsid w:val="00195C2F"/>
    <w:rsid w:val="00196036"/>
    <w:rsid w:val="0019610A"/>
    <w:rsid w:val="001964D3"/>
    <w:rsid w:val="0019686B"/>
    <w:rsid w:val="00196A53"/>
    <w:rsid w:val="00196CB7"/>
    <w:rsid w:val="00196E0F"/>
    <w:rsid w:val="00197054"/>
    <w:rsid w:val="0019711D"/>
    <w:rsid w:val="00197124"/>
    <w:rsid w:val="0019722F"/>
    <w:rsid w:val="0019727F"/>
    <w:rsid w:val="001973BB"/>
    <w:rsid w:val="001973F8"/>
    <w:rsid w:val="001974AD"/>
    <w:rsid w:val="001974D4"/>
    <w:rsid w:val="001975B5"/>
    <w:rsid w:val="00197875"/>
    <w:rsid w:val="00197DDA"/>
    <w:rsid w:val="00197E57"/>
    <w:rsid w:val="001A03B8"/>
    <w:rsid w:val="001A05C4"/>
    <w:rsid w:val="001A0694"/>
    <w:rsid w:val="001A0828"/>
    <w:rsid w:val="001A0AB3"/>
    <w:rsid w:val="001A0D84"/>
    <w:rsid w:val="001A0E95"/>
    <w:rsid w:val="001A1AB2"/>
    <w:rsid w:val="001A1D48"/>
    <w:rsid w:val="001A1EE0"/>
    <w:rsid w:val="001A21F0"/>
    <w:rsid w:val="001A23E9"/>
    <w:rsid w:val="001A2736"/>
    <w:rsid w:val="001A29E1"/>
    <w:rsid w:val="001A2AC2"/>
    <w:rsid w:val="001A2C85"/>
    <w:rsid w:val="001A315A"/>
    <w:rsid w:val="001A328E"/>
    <w:rsid w:val="001A3887"/>
    <w:rsid w:val="001A3A78"/>
    <w:rsid w:val="001A3B05"/>
    <w:rsid w:val="001A3DBB"/>
    <w:rsid w:val="001A4EFA"/>
    <w:rsid w:val="001A4F3F"/>
    <w:rsid w:val="001A55C4"/>
    <w:rsid w:val="001A5672"/>
    <w:rsid w:val="001A570B"/>
    <w:rsid w:val="001A5828"/>
    <w:rsid w:val="001A58C2"/>
    <w:rsid w:val="001A59E7"/>
    <w:rsid w:val="001A5BD6"/>
    <w:rsid w:val="001A5ED3"/>
    <w:rsid w:val="001A5F5E"/>
    <w:rsid w:val="001A61DB"/>
    <w:rsid w:val="001A6289"/>
    <w:rsid w:val="001A6346"/>
    <w:rsid w:val="001A6914"/>
    <w:rsid w:val="001A6A19"/>
    <w:rsid w:val="001A6CA4"/>
    <w:rsid w:val="001A6D56"/>
    <w:rsid w:val="001A6D72"/>
    <w:rsid w:val="001A7158"/>
    <w:rsid w:val="001A730B"/>
    <w:rsid w:val="001A7362"/>
    <w:rsid w:val="001A7579"/>
    <w:rsid w:val="001A770D"/>
    <w:rsid w:val="001A7EF0"/>
    <w:rsid w:val="001B005C"/>
    <w:rsid w:val="001B00FD"/>
    <w:rsid w:val="001B0A1C"/>
    <w:rsid w:val="001B0B8F"/>
    <w:rsid w:val="001B0C11"/>
    <w:rsid w:val="001B0D4C"/>
    <w:rsid w:val="001B11CA"/>
    <w:rsid w:val="001B15E6"/>
    <w:rsid w:val="001B1E91"/>
    <w:rsid w:val="001B1EE1"/>
    <w:rsid w:val="001B1EEA"/>
    <w:rsid w:val="001B2388"/>
    <w:rsid w:val="001B2770"/>
    <w:rsid w:val="001B287B"/>
    <w:rsid w:val="001B2AB1"/>
    <w:rsid w:val="001B2AEB"/>
    <w:rsid w:val="001B33FE"/>
    <w:rsid w:val="001B3BF2"/>
    <w:rsid w:val="001B3D27"/>
    <w:rsid w:val="001B44A5"/>
    <w:rsid w:val="001B46E9"/>
    <w:rsid w:val="001B4892"/>
    <w:rsid w:val="001B4EE4"/>
    <w:rsid w:val="001B54D5"/>
    <w:rsid w:val="001B54E5"/>
    <w:rsid w:val="001B5724"/>
    <w:rsid w:val="001B5A00"/>
    <w:rsid w:val="001B5C75"/>
    <w:rsid w:val="001B5E89"/>
    <w:rsid w:val="001B6061"/>
    <w:rsid w:val="001B61CB"/>
    <w:rsid w:val="001B6374"/>
    <w:rsid w:val="001B6913"/>
    <w:rsid w:val="001B7141"/>
    <w:rsid w:val="001B72E8"/>
    <w:rsid w:val="001B7379"/>
    <w:rsid w:val="001B74F8"/>
    <w:rsid w:val="001B7C56"/>
    <w:rsid w:val="001B7F45"/>
    <w:rsid w:val="001C002D"/>
    <w:rsid w:val="001C0094"/>
    <w:rsid w:val="001C010D"/>
    <w:rsid w:val="001C0134"/>
    <w:rsid w:val="001C0359"/>
    <w:rsid w:val="001C0813"/>
    <w:rsid w:val="001C0994"/>
    <w:rsid w:val="001C09B7"/>
    <w:rsid w:val="001C0A8B"/>
    <w:rsid w:val="001C0B5B"/>
    <w:rsid w:val="001C0FA5"/>
    <w:rsid w:val="001C1056"/>
    <w:rsid w:val="001C12AB"/>
    <w:rsid w:val="001C1480"/>
    <w:rsid w:val="001C1483"/>
    <w:rsid w:val="001C151F"/>
    <w:rsid w:val="001C1599"/>
    <w:rsid w:val="001C15EE"/>
    <w:rsid w:val="001C197E"/>
    <w:rsid w:val="001C1B17"/>
    <w:rsid w:val="001C1CEC"/>
    <w:rsid w:val="001C1E6C"/>
    <w:rsid w:val="001C1EBF"/>
    <w:rsid w:val="001C20E1"/>
    <w:rsid w:val="001C254E"/>
    <w:rsid w:val="001C265C"/>
    <w:rsid w:val="001C27FB"/>
    <w:rsid w:val="001C2F45"/>
    <w:rsid w:val="001C3322"/>
    <w:rsid w:val="001C360D"/>
    <w:rsid w:val="001C36F0"/>
    <w:rsid w:val="001C3B2F"/>
    <w:rsid w:val="001C3C3C"/>
    <w:rsid w:val="001C4257"/>
    <w:rsid w:val="001C4380"/>
    <w:rsid w:val="001C4385"/>
    <w:rsid w:val="001C443E"/>
    <w:rsid w:val="001C4897"/>
    <w:rsid w:val="001C4ED4"/>
    <w:rsid w:val="001C4EE2"/>
    <w:rsid w:val="001C5059"/>
    <w:rsid w:val="001C5410"/>
    <w:rsid w:val="001C576E"/>
    <w:rsid w:val="001C582D"/>
    <w:rsid w:val="001C59AF"/>
    <w:rsid w:val="001C59C5"/>
    <w:rsid w:val="001C5A40"/>
    <w:rsid w:val="001C5DF9"/>
    <w:rsid w:val="001C5FDF"/>
    <w:rsid w:val="001C61E9"/>
    <w:rsid w:val="001C6329"/>
    <w:rsid w:val="001C6427"/>
    <w:rsid w:val="001C68DF"/>
    <w:rsid w:val="001C69A5"/>
    <w:rsid w:val="001C69FE"/>
    <w:rsid w:val="001C6C5F"/>
    <w:rsid w:val="001C6D39"/>
    <w:rsid w:val="001C6E88"/>
    <w:rsid w:val="001C78ED"/>
    <w:rsid w:val="001C7D3F"/>
    <w:rsid w:val="001D0319"/>
    <w:rsid w:val="001D05CC"/>
    <w:rsid w:val="001D062D"/>
    <w:rsid w:val="001D0679"/>
    <w:rsid w:val="001D0A5C"/>
    <w:rsid w:val="001D0B29"/>
    <w:rsid w:val="001D0B2A"/>
    <w:rsid w:val="001D0B34"/>
    <w:rsid w:val="001D0BF4"/>
    <w:rsid w:val="001D0EB6"/>
    <w:rsid w:val="001D1136"/>
    <w:rsid w:val="001D1262"/>
    <w:rsid w:val="001D1516"/>
    <w:rsid w:val="001D18F3"/>
    <w:rsid w:val="001D1922"/>
    <w:rsid w:val="001D19A9"/>
    <w:rsid w:val="001D1B2E"/>
    <w:rsid w:val="001D2220"/>
    <w:rsid w:val="001D24BF"/>
    <w:rsid w:val="001D24FD"/>
    <w:rsid w:val="001D273E"/>
    <w:rsid w:val="001D2C27"/>
    <w:rsid w:val="001D2D5F"/>
    <w:rsid w:val="001D2F9F"/>
    <w:rsid w:val="001D3113"/>
    <w:rsid w:val="001D33A3"/>
    <w:rsid w:val="001D3DE7"/>
    <w:rsid w:val="001D3E64"/>
    <w:rsid w:val="001D4342"/>
    <w:rsid w:val="001D4419"/>
    <w:rsid w:val="001D48E3"/>
    <w:rsid w:val="001D49F5"/>
    <w:rsid w:val="001D4A8F"/>
    <w:rsid w:val="001D4EAA"/>
    <w:rsid w:val="001D51E9"/>
    <w:rsid w:val="001D5434"/>
    <w:rsid w:val="001D55F6"/>
    <w:rsid w:val="001D5A18"/>
    <w:rsid w:val="001D5B48"/>
    <w:rsid w:val="001D603B"/>
    <w:rsid w:val="001D65F0"/>
    <w:rsid w:val="001D67EC"/>
    <w:rsid w:val="001D6993"/>
    <w:rsid w:val="001D69C7"/>
    <w:rsid w:val="001D731A"/>
    <w:rsid w:val="001D764D"/>
    <w:rsid w:val="001E0378"/>
    <w:rsid w:val="001E04A2"/>
    <w:rsid w:val="001E05AB"/>
    <w:rsid w:val="001E0615"/>
    <w:rsid w:val="001E0789"/>
    <w:rsid w:val="001E0827"/>
    <w:rsid w:val="001E10CB"/>
    <w:rsid w:val="001E122D"/>
    <w:rsid w:val="001E13E3"/>
    <w:rsid w:val="001E1635"/>
    <w:rsid w:val="001E16C6"/>
    <w:rsid w:val="001E18E5"/>
    <w:rsid w:val="001E190A"/>
    <w:rsid w:val="001E193F"/>
    <w:rsid w:val="001E1DF7"/>
    <w:rsid w:val="001E208F"/>
    <w:rsid w:val="001E231D"/>
    <w:rsid w:val="001E240A"/>
    <w:rsid w:val="001E2412"/>
    <w:rsid w:val="001E27B0"/>
    <w:rsid w:val="001E27C0"/>
    <w:rsid w:val="001E2B35"/>
    <w:rsid w:val="001E2C7A"/>
    <w:rsid w:val="001E2DA9"/>
    <w:rsid w:val="001E2E2A"/>
    <w:rsid w:val="001E3009"/>
    <w:rsid w:val="001E330B"/>
    <w:rsid w:val="001E3372"/>
    <w:rsid w:val="001E35E6"/>
    <w:rsid w:val="001E36D3"/>
    <w:rsid w:val="001E37F8"/>
    <w:rsid w:val="001E3970"/>
    <w:rsid w:val="001E3A5A"/>
    <w:rsid w:val="001E3E6C"/>
    <w:rsid w:val="001E3F13"/>
    <w:rsid w:val="001E44AF"/>
    <w:rsid w:val="001E45E4"/>
    <w:rsid w:val="001E4778"/>
    <w:rsid w:val="001E4879"/>
    <w:rsid w:val="001E4924"/>
    <w:rsid w:val="001E560F"/>
    <w:rsid w:val="001E5913"/>
    <w:rsid w:val="001E5976"/>
    <w:rsid w:val="001E5CAA"/>
    <w:rsid w:val="001E5D78"/>
    <w:rsid w:val="001E5EF3"/>
    <w:rsid w:val="001E618D"/>
    <w:rsid w:val="001E64F7"/>
    <w:rsid w:val="001E6510"/>
    <w:rsid w:val="001E657E"/>
    <w:rsid w:val="001E6736"/>
    <w:rsid w:val="001E67E8"/>
    <w:rsid w:val="001E682E"/>
    <w:rsid w:val="001E6FBA"/>
    <w:rsid w:val="001E711A"/>
    <w:rsid w:val="001E7639"/>
    <w:rsid w:val="001E7823"/>
    <w:rsid w:val="001E7C81"/>
    <w:rsid w:val="001E7F76"/>
    <w:rsid w:val="001F07C6"/>
    <w:rsid w:val="001F138B"/>
    <w:rsid w:val="001F13F6"/>
    <w:rsid w:val="001F16BD"/>
    <w:rsid w:val="001F1C8F"/>
    <w:rsid w:val="001F2102"/>
    <w:rsid w:val="001F23AB"/>
    <w:rsid w:val="001F24E2"/>
    <w:rsid w:val="001F2674"/>
    <w:rsid w:val="001F2AD8"/>
    <w:rsid w:val="001F2C1C"/>
    <w:rsid w:val="001F3133"/>
    <w:rsid w:val="001F31A9"/>
    <w:rsid w:val="001F3551"/>
    <w:rsid w:val="001F365F"/>
    <w:rsid w:val="001F36FF"/>
    <w:rsid w:val="001F3C6F"/>
    <w:rsid w:val="001F3D40"/>
    <w:rsid w:val="001F4091"/>
    <w:rsid w:val="001F440B"/>
    <w:rsid w:val="001F44FE"/>
    <w:rsid w:val="001F45DA"/>
    <w:rsid w:val="001F4BDE"/>
    <w:rsid w:val="001F4DA1"/>
    <w:rsid w:val="001F4E5A"/>
    <w:rsid w:val="001F51FF"/>
    <w:rsid w:val="001F525B"/>
    <w:rsid w:val="001F527A"/>
    <w:rsid w:val="001F556A"/>
    <w:rsid w:val="001F55F6"/>
    <w:rsid w:val="001F57A8"/>
    <w:rsid w:val="001F5CE5"/>
    <w:rsid w:val="001F5CF8"/>
    <w:rsid w:val="001F5E8C"/>
    <w:rsid w:val="001F60D9"/>
    <w:rsid w:val="001F621E"/>
    <w:rsid w:val="001F6321"/>
    <w:rsid w:val="001F65F8"/>
    <w:rsid w:val="001F69C0"/>
    <w:rsid w:val="001F6D70"/>
    <w:rsid w:val="001F6FB3"/>
    <w:rsid w:val="001F7046"/>
    <w:rsid w:val="001F71C6"/>
    <w:rsid w:val="001F74E4"/>
    <w:rsid w:val="001F77A3"/>
    <w:rsid w:val="001F7A90"/>
    <w:rsid w:val="001F7CFD"/>
    <w:rsid w:val="00200CCC"/>
    <w:rsid w:val="00200DB8"/>
    <w:rsid w:val="00200E5D"/>
    <w:rsid w:val="0020117A"/>
    <w:rsid w:val="002013C9"/>
    <w:rsid w:val="00201810"/>
    <w:rsid w:val="0020199F"/>
    <w:rsid w:val="00201A0B"/>
    <w:rsid w:val="00201CFA"/>
    <w:rsid w:val="00201E09"/>
    <w:rsid w:val="00201FC9"/>
    <w:rsid w:val="0020206D"/>
    <w:rsid w:val="0020289D"/>
    <w:rsid w:val="00202939"/>
    <w:rsid w:val="002029E1"/>
    <w:rsid w:val="00202A07"/>
    <w:rsid w:val="00202D14"/>
    <w:rsid w:val="00202D4F"/>
    <w:rsid w:val="00202E3A"/>
    <w:rsid w:val="00202FE0"/>
    <w:rsid w:val="00202FF7"/>
    <w:rsid w:val="0020331E"/>
    <w:rsid w:val="00203487"/>
    <w:rsid w:val="00203588"/>
    <w:rsid w:val="002036D9"/>
    <w:rsid w:val="0020375F"/>
    <w:rsid w:val="00203897"/>
    <w:rsid w:val="00203BF7"/>
    <w:rsid w:val="00203C35"/>
    <w:rsid w:val="00203C48"/>
    <w:rsid w:val="00203D0E"/>
    <w:rsid w:val="00203EED"/>
    <w:rsid w:val="00204143"/>
    <w:rsid w:val="0020445D"/>
    <w:rsid w:val="00204581"/>
    <w:rsid w:val="00204E0D"/>
    <w:rsid w:val="002050C9"/>
    <w:rsid w:val="00205521"/>
    <w:rsid w:val="00205538"/>
    <w:rsid w:val="00205667"/>
    <w:rsid w:val="00205861"/>
    <w:rsid w:val="00205C24"/>
    <w:rsid w:val="00205C8A"/>
    <w:rsid w:val="00205E26"/>
    <w:rsid w:val="00205E68"/>
    <w:rsid w:val="00205F44"/>
    <w:rsid w:val="00206039"/>
    <w:rsid w:val="002061D0"/>
    <w:rsid w:val="00206202"/>
    <w:rsid w:val="00206534"/>
    <w:rsid w:val="00206576"/>
    <w:rsid w:val="00206582"/>
    <w:rsid w:val="00206617"/>
    <w:rsid w:val="00206A16"/>
    <w:rsid w:val="00206B36"/>
    <w:rsid w:val="002072AB"/>
    <w:rsid w:val="0020767F"/>
    <w:rsid w:val="0020793A"/>
    <w:rsid w:val="00207BA1"/>
    <w:rsid w:val="00207F43"/>
    <w:rsid w:val="00210108"/>
    <w:rsid w:val="00210156"/>
    <w:rsid w:val="00210162"/>
    <w:rsid w:val="00210281"/>
    <w:rsid w:val="0021032C"/>
    <w:rsid w:val="0021071A"/>
    <w:rsid w:val="00210B7C"/>
    <w:rsid w:val="00210BDE"/>
    <w:rsid w:val="00210C11"/>
    <w:rsid w:val="00210D4B"/>
    <w:rsid w:val="00210D82"/>
    <w:rsid w:val="00210E08"/>
    <w:rsid w:val="00210FE5"/>
    <w:rsid w:val="002110C5"/>
    <w:rsid w:val="00211146"/>
    <w:rsid w:val="00211294"/>
    <w:rsid w:val="002115C3"/>
    <w:rsid w:val="00211915"/>
    <w:rsid w:val="002119C8"/>
    <w:rsid w:val="00211A94"/>
    <w:rsid w:val="00211C20"/>
    <w:rsid w:val="00211DD4"/>
    <w:rsid w:val="002122BB"/>
    <w:rsid w:val="0021263C"/>
    <w:rsid w:val="00212872"/>
    <w:rsid w:val="002128E7"/>
    <w:rsid w:val="00212968"/>
    <w:rsid w:val="00212ABD"/>
    <w:rsid w:val="00212C6E"/>
    <w:rsid w:val="00212DF9"/>
    <w:rsid w:val="00213404"/>
    <w:rsid w:val="00213778"/>
    <w:rsid w:val="00213D6D"/>
    <w:rsid w:val="00213E28"/>
    <w:rsid w:val="00213FA9"/>
    <w:rsid w:val="0021418A"/>
    <w:rsid w:val="00214247"/>
    <w:rsid w:val="002145C8"/>
    <w:rsid w:val="00214786"/>
    <w:rsid w:val="00214884"/>
    <w:rsid w:val="00214D9B"/>
    <w:rsid w:val="0021508D"/>
    <w:rsid w:val="00215190"/>
    <w:rsid w:val="0021541F"/>
    <w:rsid w:val="002156EB"/>
    <w:rsid w:val="00215A40"/>
    <w:rsid w:val="00215B9D"/>
    <w:rsid w:val="00216B36"/>
    <w:rsid w:val="00216EB7"/>
    <w:rsid w:val="002170CF"/>
    <w:rsid w:val="0021717A"/>
    <w:rsid w:val="00217248"/>
    <w:rsid w:val="0021736D"/>
    <w:rsid w:val="00217AEB"/>
    <w:rsid w:val="00217B96"/>
    <w:rsid w:val="00217FBA"/>
    <w:rsid w:val="00220147"/>
    <w:rsid w:val="002203AB"/>
    <w:rsid w:val="00220A9A"/>
    <w:rsid w:val="00221086"/>
    <w:rsid w:val="002215FE"/>
    <w:rsid w:val="00221880"/>
    <w:rsid w:val="0022190D"/>
    <w:rsid w:val="0022194B"/>
    <w:rsid w:val="00221E12"/>
    <w:rsid w:val="00221FA5"/>
    <w:rsid w:val="00222206"/>
    <w:rsid w:val="002228F3"/>
    <w:rsid w:val="00222D5A"/>
    <w:rsid w:val="0022349E"/>
    <w:rsid w:val="002234EF"/>
    <w:rsid w:val="00223660"/>
    <w:rsid w:val="002236DB"/>
    <w:rsid w:val="002237C2"/>
    <w:rsid w:val="00223C31"/>
    <w:rsid w:val="00223CE8"/>
    <w:rsid w:val="00225052"/>
    <w:rsid w:val="002250A9"/>
    <w:rsid w:val="002253B4"/>
    <w:rsid w:val="002254BC"/>
    <w:rsid w:val="00225EAE"/>
    <w:rsid w:val="00226023"/>
    <w:rsid w:val="002263E2"/>
    <w:rsid w:val="00226C5A"/>
    <w:rsid w:val="0022717A"/>
    <w:rsid w:val="00227333"/>
    <w:rsid w:val="00227410"/>
    <w:rsid w:val="002274BE"/>
    <w:rsid w:val="00227630"/>
    <w:rsid w:val="0022770D"/>
    <w:rsid w:val="00227829"/>
    <w:rsid w:val="0022783D"/>
    <w:rsid w:val="00227B54"/>
    <w:rsid w:val="00227B9A"/>
    <w:rsid w:val="00227D56"/>
    <w:rsid w:val="002302BD"/>
    <w:rsid w:val="002309E7"/>
    <w:rsid w:val="002309FB"/>
    <w:rsid w:val="00230AAC"/>
    <w:rsid w:val="00230D5B"/>
    <w:rsid w:val="00231022"/>
    <w:rsid w:val="00231054"/>
    <w:rsid w:val="00231416"/>
    <w:rsid w:val="00231420"/>
    <w:rsid w:val="00231491"/>
    <w:rsid w:val="00232029"/>
    <w:rsid w:val="002321D3"/>
    <w:rsid w:val="00232582"/>
    <w:rsid w:val="002325EE"/>
    <w:rsid w:val="002329C6"/>
    <w:rsid w:val="00232B59"/>
    <w:rsid w:val="00232C1A"/>
    <w:rsid w:val="00232D4C"/>
    <w:rsid w:val="00232E0B"/>
    <w:rsid w:val="0023307B"/>
    <w:rsid w:val="0023309F"/>
    <w:rsid w:val="0023399B"/>
    <w:rsid w:val="00233C2E"/>
    <w:rsid w:val="00233F2C"/>
    <w:rsid w:val="00234487"/>
    <w:rsid w:val="00234538"/>
    <w:rsid w:val="0023473A"/>
    <w:rsid w:val="002350B3"/>
    <w:rsid w:val="002354B9"/>
    <w:rsid w:val="002355C3"/>
    <w:rsid w:val="002356CF"/>
    <w:rsid w:val="002359DB"/>
    <w:rsid w:val="00236112"/>
    <w:rsid w:val="00236661"/>
    <w:rsid w:val="00236922"/>
    <w:rsid w:val="002369A9"/>
    <w:rsid w:val="00236CEE"/>
    <w:rsid w:val="00237264"/>
    <w:rsid w:val="0023733B"/>
    <w:rsid w:val="00237533"/>
    <w:rsid w:val="0023768E"/>
    <w:rsid w:val="00237696"/>
    <w:rsid w:val="002378A6"/>
    <w:rsid w:val="00237C01"/>
    <w:rsid w:val="00237C6C"/>
    <w:rsid w:val="00237D7A"/>
    <w:rsid w:val="00237D9C"/>
    <w:rsid w:val="00237F38"/>
    <w:rsid w:val="0024077D"/>
    <w:rsid w:val="00240C01"/>
    <w:rsid w:val="00240CD3"/>
    <w:rsid w:val="00240F84"/>
    <w:rsid w:val="00241064"/>
    <w:rsid w:val="002410B6"/>
    <w:rsid w:val="00241124"/>
    <w:rsid w:val="00241419"/>
    <w:rsid w:val="002415BA"/>
    <w:rsid w:val="002415BB"/>
    <w:rsid w:val="002415EA"/>
    <w:rsid w:val="002417D6"/>
    <w:rsid w:val="0024181D"/>
    <w:rsid w:val="00241911"/>
    <w:rsid w:val="00241CF4"/>
    <w:rsid w:val="002420EF"/>
    <w:rsid w:val="0024212A"/>
    <w:rsid w:val="00242403"/>
    <w:rsid w:val="002425E0"/>
    <w:rsid w:val="00242A40"/>
    <w:rsid w:val="00242DFF"/>
    <w:rsid w:val="00242EF4"/>
    <w:rsid w:val="002434C4"/>
    <w:rsid w:val="002439A5"/>
    <w:rsid w:val="00243B0F"/>
    <w:rsid w:val="00243C63"/>
    <w:rsid w:val="00243CDA"/>
    <w:rsid w:val="00244313"/>
    <w:rsid w:val="00244809"/>
    <w:rsid w:val="0024485C"/>
    <w:rsid w:val="00244B12"/>
    <w:rsid w:val="002450FA"/>
    <w:rsid w:val="002456FF"/>
    <w:rsid w:val="00245B5B"/>
    <w:rsid w:val="00245CBA"/>
    <w:rsid w:val="00245E1A"/>
    <w:rsid w:val="0024615B"/>
    <w:rsid w:val="002461B8"/>
    <w:rsid w:val="002461EF"/>
    <w:rsid w:val="0024626A"/>
    <w:rsid w:val="00246856"/>
    <w:rsid w:val="00246B0D"/>
    <w:rsid w:val="00246BE7"/>
    <w:rsid w:val="00246E17"/>
    <w:rsid w:val="00246E3B"/>
    <w:rsid w:val="002470D1"/>
    <w:rsid w:val="00247461"/>
    <w:rsid w:val="00247C53"/>
    <w:rsid w:val="00247F04"/>
    <w:rsid w:val="00250132"/>
    <w:rsid w:val="002501BB"/>
    <w:rsid w:val="0025026D"/>
    <w:rsid w:val="00250A9A"/>
    <w:rsid w:val="00250CC1"/>
    <w:rsid w:val="00250E46"/>
    <w:rsid w:val="00250E66"/>
    <w:rsid w:val="00251207"/>
    <w:rsid w:val="00251456"/>
    <w:rsid w:val="00251465"/>
    <w:rsid w:val="00251A97"/>
    <w:rsid w:val="00251C97"/>
    <w:rsid w:val="00251C9E"/>
    <w:rsid w:val="00251E3D"/>
    <w:rsid w:val="00251FC0"/>
    <w:rsid w:val="00252132"/>
    <w:rsid w:val="0025255C"/>
    <w:rsid w:val="002528F3"/>
    <w:rsid w:val="002529C2"/>
    <w:rsid w:val="00252A0A"/>
    <w:rsid w:val="00252A32"/>
    <w:rsid w:val="00252B15"/>
    <w:rsid w:val="00252CDC"/>
    <w:rsid w:val="0025394B"/>
    <w:rsid w:val="00253973"/>
    <w:rsid w:val="00253A51"/>
    <w:rsid w:val="00253E1E"/>
    <w:rsid w:val="00254271"/>
    <w:rsid w:val="00254339"/>
    <w:rsid w:val="002545EF"/>
    <w:rsid w:val="00254B83"/>
    <w:rsid w:val="00254BCE"/>
    <w:rsid w:val="00255297"/>
    <w:rsid w:val="002555A9"/>
    <w:rsid w:val="00255AD5"/>
    <w:rsid w:val="00255E47"/>
    <w:rsid w:val="002560F0"/>
    <w:rsid w:val="00256BAC"/>
    <w:rsid w:val="00256D24"/>
    <w:rsid w:val="00256E7B"/>
    <w:rsid w:val="002571C9"/>
    <w:rsid w:val="00257309"/>
    <w:rsid w:val="0025738D"/>
    <w:rsid w:val="0025770B"/>
    <w:rsid w:val="002577E1"/>
    <w:rsid w:val="002579AF"/>
    <w:rsid w:val="002579EF"/>
    <w:rsid w:val="00257D31"/>
    <w:rsid w:val="00257EFD"/>
    <w:rsid w:val="002602DB"/>
    <w:rsid w:val="002603E0"/>
    <w:rsid w:val="002604ED"/>
    <w:rsid w:val="00260578"/>
    <w:rsid w:val="002606D8"/>
    <w:rsid w:val="00260927"/>
    <w:rsid w:val="002609F6"/>
    <w:rsid w:val="00260F43"/>
    <w:rsid w:val="00261159"/>
    <w:rsid w:val="002615E1"/>
    <w:rsid w:val="00261841"/>
    <w:rsid w:val="00261928"/>
    <w:rsid w:val="00261F5C"/>
    <w:rsid w:val="0026280D"/>
    <w:rsid w:val="00262930"/>
    <w:rsid w:val="002629D9"/>
    <w:rsid w:val="00262A3B"/>
    <w:rsid w:val="00262C15"/>
    <w:rsid w:val="00262EA3"/>
    <w:rsid w:val="00262F18"/>
    <w:rsid w:val="002630A4"/>
    <w:rsid w:val="0026331D"/>
    <w:rsid w:val="00263669"/>
    <w:rsid w:val="00263703"/>
    <w:rsid w:val="0026384A"/>
    <w:rsid w:val="002638C1"/>
    <w:rsid w:val="002639BB"/>
    <w:rsid w:val="00263D44"/>
    <w:rsid w:val="00263D90"/>
    <w:rsid w:val="0026436B"/>
    <w:rsid w:val="00264A65"/>
    <w:rsid w:val="00264E5F"/>
    <w:rsid w:val="002650C3"/>
    <w:rsid w:val="002652CD"/>
    <w:rsid w:val="0026598C"/>
    <w:rsid w:val="00265C29"/>
    <w:rsid w:val="002660D1"/>
    <w:rsid w:val="00266E5A"/>
    <w:rsid w:val="002670CB"/>
    <w:rsid w:val="002670DC"/>
    <w:rsid w:val="00267169"/>
    <w:rsid w:val="002671AF"/>
    <w:rsid w:val="002674CF"/>
    <w:rsid w:val="0026753D"/>
    <w:rsid w:val="00267840"/>
    <w:rsid w:val="00267859"/>
    <w:rsid w:val="0026785C"/>
    <w:rsid w:val="00267932"/>
    <w:rsid w:val="002679A0"/>
    <w:rsid w:val="00267BAB"/>
    <w:rsid w:val="00267C83"/>
    <w:rsid w:val="00267C93"/>
    <w:rsid w:val="00267F98"/>
    <w:rsid w:val="00267FE9"/>
    <w:rsid w:val="002704DB"/>
    <w:rsid w:val="00270569"/>
    <w:rsid w:val="0027064E"/>
    <w:rsid w:val="00270689"/>
    <w:rsid w:val="00270B80"/>
    <w:rsid w:val="00270CDC"/>
    <w:rsid w:val="00271050"/>
    <w:rsid w:val="00271359"/>
    <w:rsid w:val="00271418"/>
    <w:rsid w:val="002714FF"/>
    <w:rsid w:val="0027169C"/>
    <w:rsid w:val="002718D1"/>
    <w:rsid w:val="00271B14"/>
    <w:rsid w:val="00271C90"/>
    <w:rsid w:val="00271D8F"/>
    <w:rsid w:val="0027214C"/>
    <w:rsid w:val="0027233E"/>
    <w:rsid w:val="00272341"/>
    <w:rsid w:val="0027295F"/>
    <w:rsid w:val="00272D8F"/>
    <w:rsid w:val="00272DA0"/>
    <w:rsid w:val="00272FD8"/>
    <w:rsid w:val="00273477"/>
    <w:rsid w:val="002734EB"/>
    <w:rsid w:val="00273511"/>
    <w:rsid w:val="002735F0"/>
    <w:rsid w:val="0027360A"/>
    <w:rsid w:val="0027376F"/>
    <w:rsid w:val="00273F29"/>
    <w:rsid w:val="00274068"/>
    <w:rsid w:val="0027407C"/>
    <w:rsid w:val="0027425F"/>
    <w:rsid w:val="002746AD"/>
    <w:rsid w:val="002746BA"/>
    <w:rsid w:val="00274749"/>
    <w:rsid w:val="00274831"/>
    <w:rsid w:val="00274AAF"/>
    <w:rsid w:val="00274B91"/>
    <w:rsid w:val="00274C19"/>
    <w:rsid w:val="00274CE9"/>
    <w:rsid w:val="00274EF6"/>
    <w:rsid w:val="00274F80"/>
    <w:rsid w:val="00274FEC"/>
    <w:rsid w:val="00275099"/>
    <w:rsid w:val="002753A0"/>
    <w:rsid w:val="00275515"/>
    <w:rsid w:val="0027569A"/>
    <w:rsid w:val="0027569E"/>
    <w:rsid w:val="00275829"/>
    <w:rsid w:val="0027583A"/>
    <w:rsid w:val="0027583D"/>
    <w:rsid w:val="002758A1"/>
    <w:rsid w:val="0027594E"/>
    <w:rsid w:val="00275BF4"/>
    <w:rsid w:val="00275DA3"/>
    <w:rsid w:val="00275ECE"/>
    <w:rsid w:val="00275FD0"/>
    <w:rsid w:val="00275FEE"/>
    <w:rsid w:val="002762B4"/>
    <w:rsid w:val="00276304"/>
    <w:rsid w:val="00276630"/>
    <w:rsid w:val="0027676A"/>
    <w:rsid w:val="00276C36"/>
    <w:rsid w:val="00276D67"/>
    <w:rsid w:val="00277063"/>
    <w:rsid w:val="002771DB"/>
    <w:rsid w:val="002772D8"/>
    <w:rsid w:val="002772DB"/>
    <w:rsid w:val="0027752D"/>
    <w:rsid w:val="002776C2"/>
    <w:rsid w:val="00277966"/>
    <w:rsid w:val="0028051F"/>
    <w:rsid w:val="00280595"/>
    <w:rsid w:val="002809C5"/>
    <w:rsid w:val="00280FBF"/>
    <w:rsid w:val="002813C0"/>
    <w:rsid w:val="002816FA"/>
    <w:rsid w:val="00281CB9"/>
    <w:rsid w:val="0028200A"/>
    <w:rsid w:val="002821E6"/>
    <w:rsid w:val="002822D6"/>
    <w:rsid w:val="002823C5"/>
    <w:rsid w:val="00282EA4"/>
    <w:rsid w:val="002830B4"/>
    <w:rsid w:val="00283170"/>
    <w:rsid w:val="00283479"/>
    <w:rsid w:val="002835A7"/>
    <w:rsid w:val="0028384A"/>
    <w:rsid w:val="002839A4"/>
    <w:rsid w:val="00283A06"/>
    <w:rsid w:val="00283C5F"/>
    <w:rsid w:val="00284080"/>
    <w:rsid w:val="00284125"/>
    <w:rsid w:val="002842D2"/>
    <w:rsid w:val="002843AF"/>
    <w:rsid w:val="00284612"/>
    <w:rsid w:val="002846A6"/>
    <w:rsid w:val="002846EA"/>
    <w:rsid w:val="0028479A"/>
    <w:rsid w:val="002847C7"/>
    <w:rsid w:val="00284D1A"/>
    <w:rsid w:val="00284D9F"/>
    <w:rsid w:val="00284F6D"/>
    <w:rsid w:val="002850BB"/>
    <w:rsid w:val="002852DE"/>
    <w:rsid w:val="002852E0"/>
    <w:rsid w:val="00285486"/>
    <w:rsid w:val="002857C2"/>
    <w:rsid w:val="002858B7"/>
    <w:rsid w:val="00286214"/>
    <w:rsid w:val="002862D0"/>
    <w:rsid w:val="00286334"/>
    <w:rsid w:val="002863A6"/>
    <w:rsid w:val="0028649A"/>
    <w:rsid w:val="002864EA"/>
    <w:rsid w:val="00286A80"/>
    <w:rsid w:val="00286E8A"/>
    <w:rsid w:val="00287276"/>
    <w:rsid w:val="0028745E"/>
    <w:rsid w:val="00287563"/>
    <w:rsid w:val="00287C34"/>
    <w:rsid w:val="00287C6B"/>
    <w:rsid w:val="00287FC1"/>
    <w:rsid w:val="00290518"/>
    <w:rsid w:val="002907A5"/>
    <w:rsid w:val="002908A0"/>
    <w:rsid w:val="00290B01"/>
    <w:rsid w:val="0029127F"/>
    <w:rsid w:val="00291319"/>
    <w:rsid w:val="002913F6"/>
    <w:rsid w:val="0029155B"/>
    <w:rsid w:val="00291700"/>
    <w:rsid w:val="00291904"/>
    <w:rsid w:val="00291992"/>
    <w:rsid w:val="00291C6C"/>
    <w:rsid w:val="00291F1A"/>
    <w:rsid w:val="00292087"/>
    <w:rsid w:val="00292655"/>
    <w:rsid w:val="00292721"/>
    <w:rsid w:val="002928E1"/>
    <w:rsid w:val="002928F3"/>
    <w:rsid w:val="002930B4"/>
    <w:rsid w:val="0029322C"/>
    <w:rsid w:val="0029357C"/>
    <w:rsid w:val="002935E9"/>
    <w:rsid w:val="0029380F"/>
    <w:rsid w:val="00293D69"/>
    <w:rsid w:val="00293EED"/>
    <w:rsid w:val="0029406D"/>
    <w:rsid w:val="0029428C"/>
    <w:rsid w:val="00294293"/>
    <w:rsid w:val="002943AA"/>
    <w:rsid w:val="00294727"/>
    <w:rsid w:val="00294993"/>
    <w:rsid w:val="00294E8C"/>
    <w:rsid w:val="002953B3"/>
    <w:rsid w:val="002953CE"/>
    <w:rsid w:val="002958D7"/>
    <w:rsid w:val="00295B30"/>
    <w:rsid w:val="00295BC2"/>
    <w:rsid w:val="00295F12"/>
    <w:rsid w:val="00296260"/>
    <w:rsid w:val="002963D3"/>
    <w:rsid w:val="00296420"/>
    <w:rsid w:val="002965FC"/>
    <w:rsid w:val="002967D1"/>
    <w:rsid w:val="00296BC8"/>
    <w:rsid w:val="00296C31"/>
    <w:rsid w:val="0029717E"/>
    <w:rsid w:val="00297259"/>
    <w:rsid w:val="0029750D"/>
    <w:rsid w:val="00297EC6"/>
    <w:rsid w:val="00297FAF"/>
    <w:rsid w:val="002A0715"/>
    <w:rsid w:val="002A0798"/>
    <w:rsid w:val="002A0AC7"/>
    <w:rsid w:val="002A0AFF"/>
    <w:rsid w:val="002A0BF3"/>
    <w:rsid w:val="002A0D34"/>
    <w:rsid w:val="002A0F59"/>
    <w:rsid w:val="002A0F9C"/>
    <w:rsid w:val="002A1242"/>
    <w:rsid w:val="002A1752"/>
    <w:rsid w:val="002A19F3"/>
    <w:rsid w:val="002A1CD4"/>
    <w:rsid w:val="002A1EC9"/>
    <w:rsid w:val="002A346D"/>
    <w:rsid w:val="002A39B1"/>
    <w:rsid w:val="002A40C0"/>
    <w:rsid w:val="002A45F0"/>
    <w:rsid w:val="002A46A3"/>
    <w:rsid w:val="002A46B4"/>
    <w:rsid w:val="002A4AB2"/>
    <w:rsid w:val="002A4E31"/>
    <w:rsid w:val="002A539F"/>
    <w:rsid w:val="002A58A9"/>
    <w:rsid w:val="002A5C4F"/>
    <w:rsid w:val="002A6013"/>
    <w:rsid w:val="002A62E2"/>
    <w:rsid w:val="002A63A3"/>
    <w:rsid w:val="002A649D"/>
    <w:rsid w:val="002A694F"/>
    <w:rsid w:val="002A69CF"/>
    <w:rsid w:val="002A6ACF"/>
    <w:rsid w:val="002A724D"/>
    <w:rsid w:val="002A7354"/>
    <w:rsid w:val="002A7621"/>
    <w:rsid w:val="002A76B0"/>
    <w:rsid w:val="002A7CF3"/>
    <w:rsid w:val="002A7DCF"/>
    <w:rsid w:val="002A7E48"/>
    <w:rsid w:val="002A7EDA"/>
    <w:rsid w:val="002A7F42"/>
    <w:rsid w:val="002A7F5B"/>
    <w:rsid w:val="002A7FF8"/>
    <w:rsid w:val="002B017B"/>
    <w:rsid w:val="002B054C"/>
    <w:rsid w:val="002B057F"/>
    <w:rsid w:val="002B0692"/>
    <w:rsid w:val="002B07B7"/>
    <w:rsid w:val="002B0A95"/>
    <w:rsid w:val="002B0BC4"/>
    <w:rsid w:val="002B0C7E"/>
    <w:rsid w:val="002B0F3A"/>
    <w:rsid w:val="002B1254"/>
    <w:rsid w:val="002B15AD"/>
    <w:rsid w:val="002B161A"/>
    <w:rsid w:val="002B213E"/>
    <w:rsid w:val="002B24E3"/>
    <w:rsid w:val="002B2D3C"/>
    <w:rsid w:val="002B2E4B"/>
    <w:rsid w:val="002B31A4"/>
    <w:rsid w:val="002B3200"/>
    <w:rsid w:val="002B32F2"/>
    <w:rsid w:val="002B343E"/>
    <w:rsid w:val="002B36D5"/>
    <w:rsid w:val="002B3897"/>
    <w:rsid w:val="002B3CD0"/>
    <w:rsid w:val="002B3DFF"/>
    <w:rsid w:val="002B3FE2"/>
    <w:rsid w:val="002B41BB"/>
    <w:rsid w:val="002B42BD"/>
    <w:rsid w:val="002B487F"/>
    <w:rsid w:val="002B4A06"/>
    <w:rsid w:val="002B4A0F"/>
    <w:rsid w:val="002B4B34"/>
    <w:rsid w:val="002B4DF0"/>
    <w:rsid w:val="002B50A4"/>
    <w:rsid w:val="002B53BA"/>
    <w:rsid w:val="002B5725"/>
    <w:rsid w:val="002B5EDF"/>
    <w:rsid w:val="002B62D8"/>
    <w:rsid w:val="002B6470"/>
    <w:rsid w:val="002B64CA"/>
    <w:rsid w:val="002B660F"/>
    <w:rsid w:val="002B6656"/>
    <w:rsid w:val="002B68A4"/>
    <w:rsid w:val="002B6E7E"/>
    <w:rsid w:val="002B7183"/>
    <w:rsid w:val="002B7525"/>
    <w:rsid w:val="002B78B3"/>
    <w:rsid w:val="002B7AE1"/>
    <w:rsid w:val="002B7B40"/>
    <w:rsid w:val="002B7C71"/>
    <w:rsid w:val="002B7DF9"/>
    <w:rsid w:val="002B7F3F"/>
    <w:rsid w:val="002C0163"/>
    <w:rsid w:val="002C0282"/>
    <w:rsid w:val="002C0DB7"/>
    <w:rsid w:val="002C0DD4"/>
    <w:rsid w:val="002C0ED6"/>
    <w:rsid w:val="002C115F"/>
    <w:rsid w:val="002C144B"/>
    <w:rsid w:val="002C15A6"/>
    <w:rsid w:val="002C17B8"/>
    <w:rsid w:val="002C1920"/>
    <w:rsid w:val="002C1B45"/>
    <w:rsid w:val="002C200B"/>
    <w:rsid w:val="002C2142"/>
    <w:rsid w:val="002C2388"/>
    <w:rsid w:val="002C24D6"/>
    <w:rsid w:val="002C292D"/>
    <w:rsid w:val="002C2A75"/>
    <w:rsid w:val="002C2B29"/>
    <w:rsid w:val="002C2D3B"/>
    <w:rsid w:val="002C3044"/>
    <w:rsid w:val="002C312C"/>
    <w:rsid w:val="002C34A7"/>
    <w:rsid w:val="002C34DC"/>
    <w:rsid w:val="002C3865"/>
    <w:rsid w:val="002C3892"/>
    <w:rsid w:val="002C3CD8"/>
    <w:rsid w:val="002C3DA8"/>
    <w:rsid w:val="002C428E"/>
    <w:rsid w:val="002C442F"/>
    <w:rsid w:val="002C4763"/>
    <w:rsid w:val="002C4C88"/>
    <w:rsid w:val="002C5087"/>
    <w:rsid w:val="002C5256"/>
    <w:rsid w:val="002C5266"/>
    <w:rsid w:val="002C5355"/>
    <w:rsid w:val="002C53A2"/>
    <w:rsid w:val="002C5608"/>
    <w:rsid w:val="002C5764"/>
    <w:rsid w:val="002C5A70"/>
    <w:rsid w:val="002C5C27"/>
    <w:rsid w:val="002C6879"/>
    <w:rsid w:val="002C69FA"/>
    <w:rsid w:val="002C6D2B"/>
    <w:rsid w:val="002C6F77"/>
    <w:rsid w:val="002C71F9"/>
    <w:rsid w:val="002C72E2"/>
    <w:rsid w:val="002C7527"/>
    <w:rsid w:val="002C77F7"/>
    <w:rsid w:val="002C793C"/>
    <w:rsid w:val="002C7973"/>
    <w:rsid w:val="002C7B0E"/>
    <w:rsid w:val="002C7BC7"/>
    <w:rsid w:val="002C7DB8"/>
    <w:rsid w:val="002C7F06"/>
    <w:rsid w:val="002D031D"/>
    <w:rsid w:val="002D06C0"/>
    <w:rsid w:val="002D0718"/>
    <w:rsid w:val="002D0B5E"/>
    <w:rsid w:val="002D0DB9"/>
    <w:rsid w:val="002D0DF1"/>
    <w:rsid w:val="002D0F0E"/>
    <w:rsid w:val="002D1052"/>
    <w:rsid w:val="002D152B"/>
    <w:rsid w:val="002D1532"/>
    <w:rsid w:val="002D1FA5"/>
    <w:rsid w:val="002D2233"/>
    <w:rsid w:val="002D264A"/>
    <w:rsid w:val="002D2855"/>
    <w:rsid w:val="002D29E9"/>
    <w:rsid w:val="002D2DB0"/>
    <w:rsid w:val="002D3215"/>
    <w:rsid w:val="002D357B"/>
    <w:rsid w:val="002D3BFE"/>
    <w:rsid w:val="002D3CE7"/>
    <w:rsid w:val="002D3F6D"/>
    <w:rsid w:val="002D4103"/>
    <w:rsid w:val="002D46EA"/>
    <w:rsid w:val="002D4988"/>
    <w:rsid w:val="002D4CC2"/>
    <w:rsid w:val="002D5365"/>
    <w:rsid w:val="002D5425"/>
    <w:rsid w:val="002D5460"/>
    <w:rsid w:val="002D59A2"/>
    <w:rsid w:val="002D5B8C"/>
    <w:rsid w:val="002D5E35"/>
    <w:rsid w:val="002D6197"/>
    <w:rsid w:val="002D6345"/>
    <w:rsid w:val="002D6611"/>
    <w:rsid w:val="002D692F"/>
    <w:rsid w:val="002D6BC1"/>
    <w:rsid w:val="002D6CA4"/>
    <w:rsid w:val="002D6DF1"/>
    <w:rsid w:val="002D702D"/>
    <w:rsid w:val="002D71D9"/>
    <w:rsid w:val="002D7317"/>
    <w:rsid w:val="002D74B8"/>
    <w:rsid w:val="002D74D3"/>
    <w:rsid w:val="002D7954"/>
    <w:rsid w:val="002D7B44"/>
    <w:rsid w:val="002D7ECB"/>
    <w:rsid w:val="002E0005"/>
    <w:rsid w:val="002E0223"/>
    <w:rsid w:val="002E074A"/>
    <w:rsid w:val="002E07D3"/>
    <w:rsid w:val="002E084E"/>
    <w:rsid w:val="002E08C9"/>
    <w:rsid w:val="002E0AE1"/>
    <w:rsid w:val="002E0BDF"/>
    <w:rsid w:val="002E113D"/>
    <w:rsid w:val="002E122C"/>
    <w:rsid w:val="002E13E9"/>
    <w:rsid w:val="002E15F3"/>
    <w:rsid w:val="002E1852"/>
    <w:rsid w:val="002E1C34"/>
    <w:rsid w:val="002E1D26"/>
    <w:rsid w:val="002E211C"/>
    <w:rsid w:val="002E245D"/>
    <w:rsid w:val="002E2A4B"/>
    <w:rsid w:val="002E2C6F"/>
    <w:rsid w:val="002E327D"/>
    <w:rsid w:val="002E3485"/>
    <w:rsid w:val="002E3B76"/>
    <w:rsid w:val="002E3C4A"/>
    <w:rsid w:val="002E3CD2"/>
    <w:rsid w:val="002E3EE6"/>
    <w:rsid w:val="002E4314"/>
    <w:rsid w:val="002E452A"/>
    <w:rsid w:val="002E4AEC"/>
    <w:rsid w:val="002E4B70"/>
    <w:rsid w:val="002E4C3E"/>
    <w:rsid w:val="002E4E25"/>
    <w:rsid w:val="002E4E40"/>
    <w:rsid w:val="002E4E87"/>
    <w:rsid w:val="002E5183"/>
    <w:rsid w:val="002E5585"/>
    <w:rsid w:val="002E58C3"/>
    <w:rsid w:val="002E5AA8"/>
    <w:rsid w:val="002E5C57"/>
    <w:rsid w:val="002E5CCB"/>
    <w:rsid w:val="002E5DCE"/>
    <w:rsid w:val="002E5E05"/>
    <w:rsid w:val="002E5E14"/>
    <w:rsid w:val="002E62F6"/>
    <w:rsid w:val="002E6573"/>
    <w:rsid w:val="002E657C"/>
    <w:rsid w:val="002E6820"/>
    <w:rsid w:val="002E7233"/>
    <w:rsid w:val="002E794B"/>
    <w:rsid w:val="002E79BE"/>
    <w:rsid w:val="002E7D90"/>
    <w:rsid w:val="002F020F"/>
    <w:rsid w:val="002F03E2"/>
    <w:rsid w:val="002F0410"/>
    <w:rsid w:val="002F08D3"/>
    <w:rsid w:val="002F09C2"/>
    <w:rsid w:val="002F0A3A"/>
    <w:rsid w:val="002F0AAE"/>
    <w:rsid w:val="002F103E"/>
    <w:rsid w:val="002F10DB"/>
    <w:rsid w:val="002F13FA"/>
    <w:rsid w:val="002F162A"/>
    <w:rsid w:val="002F18D0"/>
    <w:rsid w:val="002F19D1"/>
    <w:rsid w:val="002F1CDF"/>
    <w:rsid w:val="002F1D68"/>
    <w:rsid w:val="002F1F8A"/>
    <w:rsid w:val="002F20C3"/>
    <w:rsid w:val="002F20C5"/>
    <w:rsid w:val="002F22DA"/>
    <w:rsid w:val="002F237D"/>
    <w:rsid w:val="002F239C"/>
    <w:rsid w:val="002F25EB"/>
    <w:rsid w:val="002F2673"/>
    <w:rsid w:val="002F269E"/>
    <w:rsid w:val="002F2750"/>
    <w:rsid w:val="002F276D"/>
    <w:rsid w:val="002F27EF"/>
    <w:rsid w:val="002F2AA4"/>
    <w:rsid w:val="002F2CDA"/>
    <w:rsid w:val="002F30E8"/>
    <w:rsid w:val="002F338F"/>
    <w:rsid w:val="002F3393"/>
    <w:rsid w:val="002F3509"/>
    <w:rsid w:val="002F3744"/>
    <w:rsid w:val="002F3792"/>
    <w:rsid w:val="002F3803"/>
    <w:rsid w:val="002F3AFB"/>
    <w:rsid w:val="002F3B70"/>
    <w:rsid w:val="002F4295"/>
    <w:rsid w:val="002F450A"/>
    <w:rsid w:val="002F45C3"/>
    <w:rsid w:val="002F482A"/>
    <w:rsid w:val="002F4F1F"/>
    <w:rsid w:val="002F5183"/>
    <w:rsid w:val="002F57F9"/>
    <w:rsid w:val="002F5ADB"/>
    <w:rsid w:val="002F5B74"/>
    <w:rsid w:val="002F5BCD"/>
    <w:rsid w:val="002F5F9B"/>
    <w:rsid w:val="002F62F9"/>
    <w:rsid w:val="002F687D"/>
    <w:rsid w:val="002F68FA"/>
    <w:rsid w:val="002F6C78"/>
    <w:rsid w:val="002F6D71"/>
    <w:rsid w:val="002F701E"/>
    <w:rsid w:val="002F7146"/>
    <w:rsid w:val="002F71A9"/>
    <w:rsid w:val="002F726D"/>
    <w:rsid w:val="002F7A43"/>
    <w:rsid w:val="002F7A5F"/>
    <w:rsid w:val="002F7E0E"/>
    <w:rsid w:val="0030021B"/>
    <w:rsid w:val="003003D9"/>
    <w:rsid w:val="003008B6"/>
    <w:rsid w:val="0030090F"/>
    <w:rsid w:val="003011FC"/>
    <w:rsid w:val="0030143F"/>
    <w:rsid w:val="0030154A"/>
    <w:rsid w:val="0030154F"/>
    <w:rsid w:val="00301AFF"/>
    <w:rsid w:val="00301D02"/>
    <w:rsid w:val="00301FB5"/>
    <w:rsid w:val="00302140"/>
    <w:rsid w:val="00302253"/>
    <w:rsid w:val="00302E4E"/>
    <w:rsid w:val="00302E8A"/>
    <w:rsid w:val="00303422"/>
    <w:rsid w:val="0030398B"/>
    <w:rsid w:val="00303F10"/>
    <w:rsid w:val="00303F85"/>
    <w:rsid w:val="003042D5"/>
    <w:rsid w:val="00304324"/>
    <w:rsid w:val="0030447E"/>
    <w:rsid w:val="00304546"/>
    <w:rsid w:val="00304ABC"/>
    <w:rsid w:val="00304B90"/>
    <w:rsid w:val="00304FFE"/>
    <w:rsid w:val="00305008"/>
    <w:rsid w:val="0030501D"/>
    <w:rsid w:val="003058E2"/>
    <w:rsid w:val="003060E5"/>
    <w:rsid w:val="00306E6F"/>
    <w:rsid w:val="003073B6"/>
    <w:rsid w:val="0030743B"/>
    <w:rsid w:val="00307558"/>
    <w:rsid w:val="003076CE"/>
    <w:rsid w:val="0030781D"/>
    <w:rsid w:val="003078D0"/>
    <w:rsid w:val="0031003D"/>
    <w:rsid w:val="00310658"/>
    <w:rsid w:val="0031079E"/>
    <w:rsid w:val="00310D31"/>
    <w:rsid w:val="00310E06"/>
    <w:rsid w:val="003112DC"/>
    <w:rsid w:val="0031136E"/>
    <w:rsid w:val="0031149C"/>
    <w:rsid w:val="00311B13"/>
    <w:rsid w:val="00311B9E"/>
    <w:rsid w:val="00311FB0"/>
    <w:rsid w:val="00311FFC"/>
    <w:rsid w:val="003124DF"/>
    <w:rsid w:val="00312993"/>
    <w:rsid w:val="00312C46"/>
    <w:rsid w:val="00312D4C"/>
    <w:rsid w:val="00312E0D"/>
    <w:rsid w:val="00312E26"/>
    <w:rsid w:val="00312FED"/>
    <w:rsid w:val="003131FB"/>
    <w:rsid w:val="0031340C"/>
    <w:rsid w:val="003135FA"/>
    <w:rsid w:val="00313664"/>
    <w:rsid w:val="003137BF"/>
    <w:rsid w:val="00313AED"/>
    <w:rsid w:val="00313F58"/>
    <w:rsid w:val="0031471D"/>
    <w:rsid w:val="00314974"/>
    <w:rsid w:val="00314B85"/>
    <w:rsid w:val="00314C98"/>
    <w:rsid w:val="00314D47"/>
    <w:rsid w:val="00314E62"/>
    <w:rsid w:val="00314ED4"/>
    <w:rsid w:val="00314F10"/>
    <w:rsid w:val="00315634"/>
    <w:rsid w:val="00315BA4"/>
    <w:rsid w:val="00315F79"/>
    <w:rsid w:val="0031693C"/>
    <w:rsid w:val="00316E10"/>
    <w:rsid w:val="00317093"/>
    <w:rsid w:val="003172EF"/>
    <w:rsid w:val="00317656"/>
    <w:rsid w:val="003178DE"/>
    <w:rsid w:val="00317A27"/>
    <w:rsid w:val="00317B28"/>
    <w:rsid w:val="00317BAA"/>
    <w:rsid w:val="00317E09"/>
    <w:rsid w:val="00320225"/>
    <w:rsid w:val="00320372"/>
    <w:rsid w:val="0032065C"/>
    <w:rsid w:val="0032067E"/>
    <w:rsid w:val="00320844"/>
    <w:rsid w:val="003208D6"/>
    <w:rsid w:val="003209D2"/>
    <w:rsid w:val="00320A48"/>
    <w:rsid w:val="00320E62"/>
    <w:rsid w:val="00321552"/>
    <w:rsid w:val="00321597"/>
    <w:rsid w:val="003216D8"/>
    <w:rsid w:val="00321919"/>
    <w:rsid w:val="00321E7A"/>
    <w:rsid w:val="003220AE"/>
    <w:rsid w:val="003221FA"/>
    <w:rsid w:val="00322281"/>
    <w:rsid w:val="003222EE"/>
    <w:rsid w:val="00323017"/>
    <w:rsid w:val="00323060"/>
    <w:rsid w:val="00323095"/>
    <w:rsid w:val="003230DD"/>
    <w:rsid w:val="0032328F"/>
    <w:rsid w:val="00323547"/>
    <w:rsid w:val="00323776"/>
    <w:rsid w:val="0032386B"/>
    <w:rsid w:val="00324020"/>
    <w:rsid w:val="003244C9"/>
    <w:rsid w:val="0032455F"/>
    <w:rsid w:val="00324676"/>
    <w:rsid w:val="0032489B"/>
    <w:rsid w:val="00324C42"/>
    <w:rsid w:val="00325106"/>
    <w:rsid w:val="00325185"/>
    <w:rsid w:val="003252F3"/>
    <w:rsid w:val="0032540E"/>
    <w:rsid w:val="00325437"/>
    <w:rsid w:val="003254F1"/>
    <w:rsid w:val="0032576E"/>
    <w:rsid w:val="00325817"/>
    <w:rsid w:val="00325A17"/>
    <w:rsid w:val="00325F99"/>
    <w:rsid w:val="00326048"/>
    <w:rsid w:val="003266B1"/>
    <w:rsid w:val="0032672E"/>
    <w:rsid w:val="00326FB4"/>
    <w:rsid w:val="003273E0"/>
    <w:rsid w:val="00327C3F"/>
    <w:rsid w:val="00327C41"/>
    <w:rsid w:val="00327C8C"/>
    <w:rsid w:val="00327DBF"/>
    <w:rsid w:val="00327DF3"/>
    <w:rsid w:val="00330015"/>
    <w:rsid w:val="0033003C"/>
    <w:rsid w:val="0033065F"/>
    <w:rsid w:val="00330B07"/>
    <w:rsid w:val="00330B1E"/>
    <w:rsid w:val="00330E75"/>
    <w:rsid w:val="00331076"/>
    <w:rsid w:val="00331374"/>
    <w:rsid w:val="0033159F"/>
    <w:rsid w:val="003315CD"/>
    <w:rsid w:val="003316B4"/>
    <w:rsid w:val="003316E2"/>
    <w:rsid w:val="00331753"/>
    <w:rsid w:val="00331B46"/>
    <w:rsid w:val="00331BA7"/>
    <w:rsid w:val="00331CE8"/>
    <w:rsid w:val="00331E64"/>
    <w:rsid w:val="0033211D"/>
    <w:rsid w:val="003321ED"/>
    <w:rsid w:val="00332436"/>
    <w:rsid w:val="0033256A"/>
    <w:rsid w:val="00332682"/>
    <w:rsid w:val="003327C8"/>
    <w:rsid w:val="00332999"/>
    <w:rsid w:val="00332A3F"/>
    <w:rsid w:val="00332D58"/>
    <w:rsid w:val="003330B3"/>
    <w:rsid w:val="003331C3"/>
    <w:rsid w:val="003331D4"/>
    <w:rsid w:val="003335E6"/>
    <w:rsid w:val="00333709"/>
    <w:rsid w:val="00333A44"/>
    <w:rsid w:val="00333BC2"/>
    <w:rsid w:val="00333BD7"/>
    <w:rsid w:val="00333D5A"/>
    <w:rsid w:val="00334030"/>
    <w:rsid w:val="0033418B"/>
    <w:rsid w:val="0033425D"/>
    <w:rsid w:val="00334A61"/>
    <w:rsid w:val="00334AC0"/>
    <w:rsid w:val="00335365"/>
    <w:rsid w:val="003354C3"/>
    <w:rsid w:val="003355B6"/>
    <w:rsid w:val="00335ADA"/>
    <w:rsid w:val="00335D22"/>
    <w:rsid w:val="003361A8"/>
    <w:rsid w:val="003361C0"/>
    <w:rsid w:val="0033625F"/>
    <w:rsid w:val="0033698B"/>
    <w:rsid w:val="00336C30"/>
    <w:rsid w:val="003374FE"/>
    <w:rsid w:val="00337586"/>
    <w:rsid w:val="0033778A"/>
    <w:rsid w:val="003378D5"/>
    <w:rsid w:val="0033796C"/>
    <w:rsid w:val="00337B7C"/>
    <w:rsid w:val="00337BCC"/>
    <w:rsid w:val="00337BD2"/>
    <w:rsid w:val="00337DED"/>
    <w:rsid w:val="003400EB"/>
    <w:rsid w:val="003401E5"/>
    <w:rsid w:val="003404BC"/>
    <w:rsid w:val="003407D2"/>
    <w:rsid w:val="00340A9D"/>
    <w:rsid w:val="00341168"/>
    <w:rsid w:val="00341230"/>
    <w:rsid w:val="003412EF"/>
    <w:rsid w:val="00341377"/>
    <w:rsid w:val="003416D0"/>
    <w:rsid w:val="003416EE"/>
    <w:rsid w:val="003417C6"/>
    <w:rsid w:val="0034181D"/>
    <w:rsid w:val="003426F7"/>
    <w:rsid w:val="00342833"/>
    <w:rsid w:val="003428A0"/>
    <w:rsid w:val="00342FF4"/>
    <w:rsid w:val="00343055"/>
    <w:rsid w:val="0034314A"/>
    <w:rsid w:val="003432EA"/>
    <w:rsid w:val="00343303"/>
    <w:rsid w:val="00343422"/>
    <w:rsid w:val="0034355E"/>
    <w:rsid w:val="00343605"/>
    <w:rsid w:val="00343FD2"/>
    <w:rsid w:val="003440E1"/>
    <w:rsid w:val="00344469"/>
    <w:rsid w:val="00344707"/>
    <w:rsid w:val="003451B0"/>
    <w:rsid w:val="0034549E"/>
    <w:rsid w:val="003454F1"/>
    <w:rsid w:val="0034559E"/>
    <w:rsid w:val="003459F1"/>
    <w:rsid w:val="00345B5C"/>
    <w:rsid w:val="00345BFE"/>
    <w:rsid w:val="00345C95"/>
    <w:rsid w:val="00345F65"/>
    <w:rsid w:val="0034605F"/>
    <w:rsid w:val="00346594"/>
    <w:rsid w:val="00346BF3"/>
    <w:rsid w:val="00346C43"/>
    <w:rsid w:val="00346F5E"/>
    <w:rsid w:val="00346FCE"/>
    <w:rsid w:val="003472E0"/>
    <w:rsid w:val="00347357"/>
    <w:rsid w:val="003473EF"/>
    <w:rsid w:val="0034783A"/>
    <w:rsid w:val="00347909"/>
    <w:rsid w:val="00347B03"/>
    <w:rsid w:val="00347E6C"/>
    <w:rsid w:val="00347E70"/>
    <w:rsid w:val="00347E72"/>
    <w:rsid w:val="00347E88"/>
    <w:rsid w:val="00347F64"/>
    <w:rsid w:val="00350080"/>
    <w:rsid w:val="003500EC"/>
    <w:rsid w:val="003503B9"/>
    <w:rsid w:val="003505BA"/>
    <w:rsid w:val="003509AF"/>
    <w:rsid w:val="00350C40"/>
    <w:rsid w:val="00350FC9"/>
    <w:rsid w:val="003510E3"/>
    <w:rsid w:val="0035142D"/>
    <w:rsid w:val="0035161B"/>
    <w:rsid w:val="00351698"/>
    <w:rsid w:val="0035176E"/>
    <w:rsid w:val="003518A2"/>
    <w:rsid w:val="00351905"/>
    <w:rsid w:val="00351AC4"/>
    <w:rsid w:val="00351C98"/>
    <w:rsid w:val="0035219E"/>
    <w:rsid w:val="00352360"/>
    <w:rsid w:val="003524F6"/>
    <w:rsid w:val="003529F3"/>
    <w:rsid w:val="00352D1A"/>
    <w:rsid w:val="00352EF2"/>
    <w:rsid w:val="003530C8"/>
    <w:rsid w:val="00353249"/>
    <w:rsid w:val="0035332B"/>
    <w:rsid w:val="00353B25"/>
    <w:rsid w:val="00353CBE"/>
    <w:rsid w:val="00353DEF"/>
    <w:rsid w:val="00353ED5"/>
    <w:rsid w:val="00354551"/>
    <w:rsid w:val="00354831"/>
    <w:rsid w:val="00354C2F"/>
    <w:rsid w:val="00354C6F"/>
    <w:rsid w:val="00354E67"/>
    <w:rsid w:val="003550E0"/>
    <w:rsid w:val="00355146"/>
    <w:rsid w:val="00355224"/>
    <w:rsid w:val="00355604"/>
    <w:rsid w:val="00355710"/>
    <w:rsid w:val="003558D9"/>
    <w:rsid w:val="00355A10"/>
    <w:rsid w:val="00355ADA"/>
    <w:rsid w:val="0035655D"/>
    <w:rsid w:val="003565B0"/>
    <w:rsid w:val="00356A57"/>
    <w:rsid w:val="00356C06"/>
    <w:rsid w:val="00356C31"/>
    <w:rsid w:val="00356E17"/>
    <w:rsid w:val="00356E1D"/>
    <w:rsid w:val="003571F7"/>
    <w:rsid w:val="0035721F"/>
    <w:rsid w:val="003579B5"/>
    <w:rsid w:val="003579CD"/>
    <w:rsid w:val="00357A7E"/>
    <w:rsid w:val="00357E11"/>
    <w:rsid w:val="00357E77"/>
    <w:rsid w:val="00357F42"/>
    <w:rsid w:val="00357FEC"/>
    <w:rsid w:val="00360490"/>
    <w:rsid w:val="00361033"/>
    <w:rsid w:val="003612CB"/>
    <w:rsid w:val="003612CF"/>
    <w:rsid w:val="00361433"/>
    <w:rsid w:val="0036145D"/>
    <w:rsid w:val="00361465"/>
    <w:rsid w:val="00361575"/>
    <w:rsid w:val="003615BA"/>
    <w:rsid w:val="003615F1"/>
    <w:rsid w:val="00361A1C"/>
    <w:rsid w:val="00361BF6"/>
    <w:rsid w:val="00361E0D"/>
    <w:rsid w:val="00361F91"/>
    <w:rsid w:val="00362365"/>
    <w:rsid w:val="00362376"/>
    <w:rsid w:val="00362F7F"/>
    <w:rsid w:val="00362FF0"/>
    <w:rsid w:val="003631B2"/>
    <w:rsid w:val="00363478"/>
    <w:rsid w:val="003639BC"/>
    <w:rsid w:val="003641D1"/>
    <w:rsid w:val="0036422C"/>
    <w:rsid w:val="00364292"/>
    <w:rsid w:val="00364505"/>
    <w:rsid w:val="0036482E"/>
    <w:rsid w:val="00364B59"/>
    <w:rsid w:val="00364F4F"/>
    <w:rsid w:val="003657C4"/>
    <w:rsid w:val="003657EF"/>
    <w:rsid w:val="00365B61"/>
    <w:rsid w:val="00365B93"/>
    <w:rsid w:val="00365C39"/>
    <w:rsid w:val="00365FE0"/>
    <w:rsid w:val="0036637B"/>
    <w:rsid w:val="003663F9"/>
    <w:rsid w:val="0036645E"/>
    <w:rsid w:val="0036658F"/>
    <w:rsid w:val="0036669D"/>
    <w:rsid w:val="00366711"/>
    <w:rsid w:val="00366769"/>
    <w:rsid w:val="00366B99"/>
    <w:rsid w:val="00367004"/>
    <w:rsid w:val="0036726A"/>
    <w:rsid w:val="003679EF"/>
    <w:rsid w:val="00367B5D"/>
    <w:rsid w:val="00367C72"/>
    <w:rsid w:val="00370126"/>
    <w:rsid w:val="0037027A"/>
    <w:rsid w:val="00370292"/>
    <w:rsid w:val="003703BF"/>
    <w:rsid w:val="003703FB"/>
    <w:rsid w:val="003709C4"/>
    <w:rsid w:val="0037152F"/>
    <w:rsid w:val="00371863"/>
    <w:rsid w:val="00371A13"/>
    <w:rsid w:val="00371A64"/>
    <w:rsid w:val="00371BF8"/>
    <w:rsid w:val="00371C67"/>
    <w:rsid w:val="00371EFD"/>
    <w:rsid w:val="00371FF4"/>
    <w:rsid w:val="0037212C"/>
    <w:rsid w:val="00372166"/>
    <w:rsid w:val="00372410"/>
    <w:rsid w:val="003724FE"/>
    <w:rsid w:val="00372E04"/>
    <w:rsid w:val="00372E18"/>
    <w:rsid w:val="0037316A"/>
    <w:rsid w:val="003736EF"/>
    <w:rsid w:val="00373B50"/>
    <w:rsid w:val="00374203"/>
    <w:rsid w:val="003745E0"/>
    <w:rsid w:val="00374784"/>
    <w:rsid w:val="003750BE"/>
    <w:rsid w:val="00375362"/>
    <w:rsid w:val="00375858"/>
    <w:rsid w:val="00375892"/>
    <w:rsid w:val="003758EF"/>
    <w:rsid w:val="00375B1A"/>
    <w:rsid w:val="00375D32"/>
    <w:rsid w:val="00375E73"/>
    <w:rsid w:val="003760E8"/>
    <w:rsid w:val="00376455"/>
    <w:rsid w:val="00376781"/>
    <w:rsid w:val="003768AD"/>
    <w:rsid w:val="0037695A"/>
    <w:rsid w:val="00376B46"/>
    <w:rsid w:val="00376C1D"/>
    <w:rsid w:val="00376D63"/>
    <w:rsid w:val="00377151"/>
    <w:rsid w:val="00377432"/>
    <w:rsid w:val="00377649"/>
    <w:rsid w:val="00377AC1"/>
    <w:rsid w:val="00377B11"/>
    <w:rsid w:val="00377B76"/>
    <w:rsid w:val="00377DB1"/>
    <w:rsid w:val="003801A4"/>
    <w:rsid w:val="0038021C"/>
    <w:rsid w:val="0038022A"/>
    <w:rsid w:val="003804BB"/>
    <w:rsid w:val="003804F1"/>
    <w:rsid w:val="00380CD5"/>
    <w:rsid w:val="00381280"/>
    <w:rsid w:val="003814D3"/>
    <w:rsid w:val="003815F8"/>
    <w:rsid w:val="00381943"/>
    <w:rsid w:val="00381BC0"/>
    <w:rsid w:val="00381FD8"/>
    <w:rsid w:val="0038218C"/>
    <w:rsid w:val="0038232F"/>
    <w:rsid w:val="003824C2"/>
    <w:rsid w:val="0038257A"/>
    <w:rsid w:val="00382849"/>
    <w:rsid w:val="00382866"/>
    <w:rsid w:val="003828A9"/>
    <w:rsid w:val="00382CAF"/>
    <w:rsid w:val="00382E7E"/>
    <w:rsid w:val="00382FE2"/>
    <w:rsid w:val="0038330E"/>
    <w:rsid w:val="00383452"/>
    <w:rsid w:val="00383BD5"/>
    <w:rsid w:val="00383CD2"/>
    <w:rsid w:val="00384443"/>
    <w:rsid w:val="003847BA"/>
    <w:rsid w:val="00384C39"/>
    <w:rsid w:val="00384D9E"/>
    <w:rsid w:val="00384E57"/>
    <w:rsid w:val="00385156"/>
    <w:rsid w:val="00385157"/>
    <w:rsid w:val="003852A4"/>
    <w:rsid w:val="00385669"/>
    <w:rsid w:val="00385685"/>
    <w:rsid w:val="0038571A"/>
    <w:rsid w:val="0038586B"/>
    <w:rsid w:val="00385BC5"/>
    <w:rsid w:val="003862ED"/>
    <w:rsid w:val="00386D1B"/>
    <w:rsid w:val="00387084"/>
    <w:rsid w:val="00387314"/>
    <w:rsid w:val="0038746F"/>
    <w:rsid w:val="0038756B"/>
    <w:rsid w:val="00387594"/>
    <w:rsid w:val="00387A7A"/>
    <w:rsid w:val="00387AFC"/>
    <w:rsid w:val="00387B5F"/>
    <w:rsid w:val="003900C1"/>
    <w:rsid w:val="0039060C"/>
    <w:rsid w:val="003908AE"/>
    <w:rsid w:val="00390B8B"/>
    <w:rsid w:val="00390C55"/>
    <w:rsid w:val="00390E8F"/>
    <w:rsid w:val="00391D9A"/>
    <w:rsid w:val="00391E11"/>
    <w:rsid w:val="00391F64"/>
    <w:rsid w:val="00392221"/>
    <w:rsid w:val="0039226B"/>
    <w:rsid w:val="0039247E"/>
    <w:rsid w:val="00392487"/>
    <w:rsid w:val="00392650"/>
    <w:rsid w:val="003929B9"/>
    <w:rsid w:val="00392EAA"/>
    <w:rsid w:val="0039334D"/>
    <w:rsid w:val="003933D7"/>
    <w:rsid w:val="0039348A"/>
    <w:rsid w:val="00393827"/>
    <w:rsid w:val="00393925"/>
    <w:rsid w:val="00393C3E"/>
    <w:rsid w:val="00394172"/>
    <w:rsid w:val="003947AF"/>
    <w:rsid w:val="003947C6"/>
    <w:rsid w:val="0039482F"/>
    <w:rsid w:val="00394BD3"/>
    <w:rsid w:val="00394F8D"/>
    <w:rsid w:val="00395ACF"/>
    <w:rsid w:val="00395C3D"/>
    <w:rsid w:val="00395D01"/>
    <w:rsid w:val="003963EF"/>
    <w:rsid w:val="0039647C"/>
    <w:rsid w:val="003966D7"/>
    <w:rsid w:val="00396B2A"/>
    <w:rsid w:val="00397392"/>
    <w:rsid w:val="003977A8"/>
    <w:rsid w:val="00397982"/>
    <w:rsid w:val="00397E1F"/>
    <w:rsid w:val="00397E73"/>
    <w:rsid w:val="00397F46"/>
    <w:rsid w:val="00397FDD"/>
    <w:rsid w:val="003A0001"/>
    <w:rsid w:val="003A0202"/>
    <w:rsid w:val="003A0293"/>
    <w:rsid w:val="003A0539"/>
    <w:rsid w:val="003A0696"/>
    <w:rsid w:val="003A096A"/>
    <w:rsid w:val="003A0AAE"/>
    <w:rsid w:val="003A0C78"/>
    <w:rsid w:val="003A0FE7"/>
    <w:rsid w:val="003A1051"/>
    <w:rsid w:val="003A1230"/>
    <w:rsid w:val="003A14C2"/>
    <w:rsid w:val="003A15FB"/>
    <w:rsid w:val="003A1AF5"/>
    <w:rsid w:val="003A1C05"/>
    <w:rsid w:val="003A1D35"/>
    <w:rsid w:val="003A20F4"/>
    <w:rsid w:val="003A22F7"/>
    <w:rsid w:val="003A249D"/>
    <w:rsid w:val="003A2864"/>
    <w:rsid w:val="003A2CC7"/>
    <w:rsid w:val="003A2F17"/>
    <w:rsid w:val="003A2FD8"/>
    <w:rsid w:val="003A3261"/>
    <w:rsid w:val="003A3B7D"/>
    <w:rsid w:val="003A3B86"/>
    <w:rsid w:val="003A3BB6"/>
    <w:rsid w:val="003A3E1C"/>
    <w:rsid w:val="003A4650"/>
    <w:rsid w:val="003A4A11"/>
    <w:rsid w:val="003A4A14"/>
    <w:rsid w:val="003A4BE3"/>
    <w:rsid w:val="003A5599"/>
    <w:rsid w:val="003A55B1"/>
    <w:rsid w:val="003A55DB"/>
    <w:rsid w:val="003A58A5"/>
    <w:rsid w:val="003A5AE9"/>
    <w:rsid w:val="003A5B99"/>
    <w:rsid w:val="003A5CA6"/>
    <w:rsid w:val="003A5FA1"/>
    <w:rsid w:val="003A60E4"/>
    <w:rsid w:val="003A687A"/>
    <w:rsid w:val="003A74DE"/>
    <w:rsid w:val="003A75C5"/>
    <w:rsid w:val="003A776A"/>
    <w:rsid w:val="003A77D4"/>
    <w:rsid w:val="003A78A0"/>
    <w:rsid w:val="003A78B3"/>
    <w:rsid w:val="003A793B"/>
    <w:rsid w:val="003A7980"/>
    <w:rsid w:val="003A7C1D"/>
    <w:rsid w:val="003A7CBB"/>
    <w:rsid w:val="003B01FE"/>
    <w:rsid w:val="003B04D4"/>
    <w:rsid w:val="003B07B7"/>
    <w:rsid w:val="003B0A87"/>
    <w:rsid w:val="003B0B6C"/>
    <w:rsid w:val="003B0C4A"/>
    <w:rsid w:val="003B0CC0"/>
    <w:rsid w:val="003B0DFA"/>
    <w:rsid w:val="003B1479"/>
    <w:rsid w:val="003B1635"/>
    <w:rsid w:val="003B1758"/>
    <w:rsid w:val="003B1892"/>
    <w:rsid w:val="003B18B9"/>
    <w:rsid w:val="003B1B27"/>
    <w:rsid w:val="003B1E67"/>
    <w:rsid w:val="003B24E8"/>
    <w:rsid w:val="003B28BC"/>
    <w:rsid w:val="003B2DCA"/>
    <w:rsid w:val="003B3090"/>
    <w:rsid w:val="003B30D2"/>
    <w:rsid w:val="003B3271"/>
    <w:rsid w:val="003B3968"/>
    <w:rsid w:val="003B3B74"/>
    <w:rsid w:val="003B3BB0"/>
    <w:rsid w:val="003B3C1D"/>
    <w:rsid w:val="003B3C96"/>
    <w:rsid w:val="003B3CFC"/>
    <w:rsid w:val="003B4798"/>
    <w:rsid w:val="003B4947"/>
    <w:rsid w:val="003B49B1"/>
    <w:rsid w:val="003B49C1"/>
    <w:rsid w:val="003B4A05"/>
    <w:rsid w:val="003B4B97"/>
    <w:rsid w:val="003B4C70"/>
    <w:rsid w:val="003B4CAD"/>
    <w:rsid w:val="003B51C3"/>
    <w:rsid w:val="003B52D9"/>
    <w:rsid w:val="003B5325"/>
    <w:rsid w:val="003B5534"/>
    <w:rsid w:val="003B58FD"/>
    <w:rsid w:val="003B5C83"/>
    <w:rsid w:val="003B5F31"/>
    <w:rsid w:val="003B600C"/>
    <w:rsid w:val="003B618D"/>
    <w:rsid w:val="003B6245"/>
    <w:rsid w:val="003B6268"/>
    <w:rsid w:val="003B69FB"/>
    <w:rsid w:val="003B7BD4"/>
    <w:rsid w:val="003C0050"/>
    <w:rsid w:val="003C0546"/>
    <w:rsid w:val="003C05C6"/>
    <w:rsid w:val="003C0852"/>
    <w:rsid w:val="003C0955"/>
    <w:rsid w:val="003C0A73"/>
    <w:rsid w:val="003C1057"/>
    <w:rsid w:val="003C12F1"/>
    <w:rsid w:val="003C1396"/>
    <w:rsid w:val="003C185F"/>
    <w:rsid w:val="003C1915"/>
    <w:rsid w:val="003C202B"/>
    <w:rsid w:val="003C2035"/>
    <w:rsid w:val="003C2577"/>
    <w:rsid w:val="003C27C7"/>
    <w:rsid w:val="003C2948"/>
    <w:rsid w:val="003C29CB"/>
    <w:rsid w:val="003C2AFA"/>
    <w:rsid w:val="003C2B58"/>
    <w:rsid w:val="003C2B61"/>
    <w:rsid w:val="003C2CB7"/>
    <w:rsid w:val="003C30F5"/>
    <w:rsid w:val="003C3367"/>
    <w:rsid w:val="003C3502"/>
    <w:rsid w:val="003C351B"/>
    <w:rsid w:val="003C3B33"/>
    <w:rsid w:val="003C3B53"/>
    <w:rsid w:val="003C3C3B"/>
    <w:rsid w:val="003C3DE3"/>
    <w:rsid w:val="003C3FD4"/>
    <w:rsid w:val="003C427F"/>
    <w:rsid w:val="003C44C1"/>
    <w:rsid w:val="003C4673"/>
    <w:rsid w:val="003C48EB"/>
    <w:rsid w:val="003C4C77"/>
    <w:rsid w:val="003C4E47"/>
    <w:rsid w:val="003C56FA"/>
    <w:rsid w:val="003C58A3"/>
    <w:rsid w:val="003C5986"/>
    <w:rsid w:val="003C5B62"/>
    <w:rsid w:val="003C5BE6"/>
    <w:rsid w:val="003C5E9D"/>
    <w:rsid w:val="003C5EE6"/>
    <w:rsid w:val="003C6001"/>
    <w:rsid w:val="003C6307"/>
    <w:rsid w:val="003C6554"/>
    <w:rsid w:val="003C6665"/>
    <w:rsid w:val="003C681E"/>
    <w:rsid w:val="003C696D"/>
    <w:rsid w:val="003C6D6D"/>
    <w:rsid w:val="003C6F4E"/>
    <w:rsid w:val="003C735E"/>
    <w:rsid w:val="003C753E"/>
    <w:rsid w:val="003C76C6"/>
    <w:rsid w:val="003C783D"/>
    <w:rsid w:val="003C7B1E"/>
    <w:rsid w:val="003C7C9A"/>
    <w:rsid w:val="003D000C"/>
    <w:rsid w:val="003D046C"/>
    <w:rsid w:val="003D06EF"/>
    <w:rsid w:val="003D0985"/>
    <w:rsid w:val="003D0D6F"/>
    <w:rsid w:val="003D1040"/>
    <w:rsid w:val="003D1258"/>
    <w:rsid w:val="003D12BF"/>
    <w:rsid w:val="003D1495"/>
    <w:rsid w:val="003D16C7"/>
    <w:rsid w:val="003D1ABC"/>
    <w:rsid w:val="003D1B32"/>
    <w:rsid w:val="003D1D34"/>
    <w:rsid w:val="003D1F64"/>
    <w:rsid w:val="003D20BF"/>
    <w:rsid w:val="003D26F2"/>
    <w:rsid w:val="003D27A5"/>
    <w:rsid w:val="003D2B08"/>
    <w:rsid w:val="003D2E9C"/>
    <w:rsid w:val="003D379F"/>
    <w:rsid w:val="003D3A2E"/>
    <w:rsid w:val="003D3A67"/>
    <w:rsid w:val="003D3D5F"/>
    <w:rsid w:val="003D3E2E"/>
    <w:rsid w:val="003D409B"/>
    <w:rsid w:val="003D4385"/>
    <w:rsid w:val="003D43AE"/>
    <w:rsid w:val="003D46CB"/>
    <w:rsid w:val="003D46CD"/>
    <w:rsid w:val="003D4820"/>
    <w:rsid w:val="003D4866"/>
    <w:rsid w:val="003D4923"/>
    <w:rsid w:val="003D49AD"/>
    <w:rsid w:val="003D4C8A"/>
    <w:rsid w:val="003D5029"/>
    <w:rsid w:val="003D546D"/>
    <w:rsid w:val="003D57C5"/>
    <w:rsid w:val="003D5C19"/>
    <w:rsid w:val="003D5D3E"/>
    <w:rsid w:val="003D5D80"/>
    <w:rsid w:val="003D6105"/>
    <w:rsid w:val="003D61B2"/>
    <w:rsid w:val="003D63BD"/>
    <w:rsid w:val="003D6566"/>
    <w:rsid w:val="003D66E5"/>
    <w:rsid w:val="003D673C"/>
    <w:rsid w:val="003D6819"/>
    <w:rsid w:val="003D6C1F"/>
    <w:rsid w:val="003D6EBD"/>
    <w:rsid w:val="003D7694"/>
    <w:rsid w:val="003D774F"/>
    <w:rsid w:val="003D7BCE"/>
    <w:rsid w:val="003D7CFB"/>
    <w:rsid w:val="003D7E9D"/>
    <w:rsid w:val="003D7EA1"/>
    <w:rsid w:val="003D7F4E"/>
    <w:rsid w:val="003E00CD"/>
    <w:rsid w:val="003E0713"/>
    <w:rsid w:val="003E0A80"/>
    <w:rsid w:val="003E0ECF"/>
    <w:rsid w:val="003E0FAB"/>
    <w:rsid w:val="003E10BA"/>
    <w:rsid w:val="003E177B"/>
    <w:rsid w:val="003E1C20"/>
    <w:rsid w:val="003E1DB9"/>
    <w:rsid w:val="003E1E8B"/>
    <w:rsid w:val="003E20C7"/>
    <w:rsid w:val="003E234F"/>
    <w:rsid w:val="003E257F"/>
    <w:rsid w:val="003E27F2"/>
    <w:rsid w:val="003E283E"/>
    <w:rsid w:val="003E324F"/>
    <w:rsid w:val="003E35C1"/>
    <w:rsid w:val="003E37DC"/>
    <w:rsid w:val="003E37FE"/>
    <w:rsid w:val="003E39E7"/>
    <w:rsid w:val="003E3B4D"/>
    <w:rsid w:val="003E3C19"/>
    <w:rsid w:val="003E3DE9"/>
    <w:rsid w:val="003E421D"/>
    <w:rsid w:val="003E4446"/>
    <w:rsid w:val="003E445D"/>
    <w:rsid w:val="003E4564"/>
    <w:rsid w:val="003E46DA"/>
    <w:rsid w:val="003E498E"/>
    <w:rsid w:val="003E4C75"/>
    <w:rsid w:val="003E4E10"/>
    <w:rsid w:val="003E4F17"/>
    <w:rsid w:val="003E5258"/>
    <w:rsid w:val="003E53CC"/>
    <w:rsid w:val="003E53D6"/>
    <w:rsid w:val="003E560A"/>
    <w:rsid w:val="003E5641"/>
    <w:rsid w:val="003E5734"/>
    <w:rsid w:val="003E57FB"/>
    <w:rsid w:val="003E5A9B"/>
    <w:rsid w:val="003E5BA0"/>
    <w:rsid w:val="003E5D75"/>
    <w:rsid w:val="003E5D95"/>
    <w:rsid w:val="003E5DF5"/>
    <w:rsid w:val="003E6035"/>
    <w:rsid w:val="003E60BD"/>
    <w:rsid w:val="003E6262"/>
    <w:rsid w:val="003E6417"/>
    <w:rsid w:val="003E6704"/>
    <w:rsid w:val="003E6926"/>
    <w:rsid w:val="003E692E"/>
    <w:rsid w:val="003E6BBF"/>
    <w:rsid w:val="003E6CCD"/>
    <w:rsid w:val="003E6ED6"/>
    <w:rsid w:val="003E7147"/>
    <w:rsid w:val="003E725F"/>
    <w:rsid w:val="003E75F5"/>
    <w:rsid w:val="003E7676"/>
    <w:rsid w:val="003E774F"/>
    <w:rsid w:val="003E7E41"/>
    <w:rsid w:val="003E7F92"/>
    <w:rsid w:val="003F04A0"/>
    <w:rsid w:val="003F0585"/>
    <w:rsid w:val="003F070C"/>
    <w:rsid w:val="003F07C4"/>
    <w:rsid w:val="003F08E5"/>
    <w:rsid w:val="003F0C6B"/>
    <w:rsid w:val="003F0C9E"/>
    <w:rsid w:val="003F0DDC"/>
    <w:rsid w:val="003F0F06"/>
    <w:rsid w:val="003F0F39"/>
    <w:rsid w:val="003F103C"/>
    <w:rsid w:val="003F1427"/>
    <w:rsid w:val="003F1AAA"/>
    <w:rsid w:val="003F1D03"/>
    <w:rsid w:val="003F1D40"/>
    <w:rsid w:val="003F1FE6"/>
    <w:rsid w:val="003F21D1"/>
    <w:rsid w:val="003F2220"/>
    <w:rsid w:val="003F24BC"/>
    <w:rsid w:val="003F254C"/>
    <w:rsid w:val="003F2880"/>
    <w:rsid w:val="003F28F7"/>
    <w:rsid w:val="003F2AE8"/>
    <w:rsid w:val="003F2E02"/>
    <w:rsid w:val="003F2FC2"/>
    <w:rsid w:val="003F30EB"/>
    <w:rsid w:val="003F3213"/>
    <w:rsid w:val="003F3276"/>
    <w:rsid w:val="003F328C"/>
    <w:rsid w:val="003F3297"/>
    <w:rsid w:val="003F33B0"/>
    <w:rsid w:val="003F3561"/>
    <w:rsid w:val="003F3A2E"/>
    <w:rsid w:val="003F3C55"/>
    <w:rsid w:val="003F438C"/>
    <w:rsid w:val="003F4397"/>
    <w:rsid w:val="003F44EA"/>
    <w:rsid w:val="003F4570"/>
    <w:rsid w:val="003F4BD7"/>
    <w:rsid w:val="003F50CD"/>
    <w:rsid w:val="003F51AB"/>
    <w:rsid w:val="003F526A"/>
    <w:rsid w:val="003F53C0"/>
    <w:rsid w:val="003F54C4"/>
    <w:rsid w:val="003F5869"/>
    <w:rsid w:val="003F5898"/>
    <w:rsid w:val="003F5BBC"/>
    <w:rsid w:val="003F5BEC"/>
    <w:rsid w:val="003F604D"/>
    <w:rsid w:val="003F6993"/>
    <w:rsid w:val="003F6C3D"/>
    <w:rsid w:val="003F6ED8"/>
    <w:rsid w:val="003F705F"/>
    <w:rsid w:val="003F7136"/>
    <w:rsid w:val="003F74C2"/>
    <w:rsid w:val="003F777F"/>
    <w:rsid w:val="003F7998"/>
    <w:rsid w:val="003F7AD4"/>
    <w:rsid w:val="003F7ADD"/>
    <w:rsid w:val="003F7B2E"/>
    <w:rsid w:val="003F7B3C"/>
    <w:rsid w:val="003F7F50"/>
    <w:rsid w:val="0040009A"/>
    <w:rsid w:val="00400394"/>
    <w:rsid w:val="00400451"/>
    <w:rsid w:val="004007AB"/>
    <w:rsid w:val="00400940"/>
    <w:rsid w:val="00400D18"/>
    <w:rsid w:val="00400E30"/>
    <w:rsid w:val="00401260"/>
    <w:rsid w:val="004014DB"/>
    <w:rsid w:val="004015CA"/>
    <w:rsid w:val="004015E0"/>
    <w:rsid w:val="004015E9"/>
    <w:rsid w:val="004017A0"/>
    <w:rsid w:val="0040198D"/>
    <w:rsid w:val="00401C3F"/>
    <w:rsid w:val="00401CA5"/>
    <w:rsid w:val="00401E11"/>
    <w:rsid w:val="004021DF"/>
    <w:rsid w:val="004023F1"/>
    <w:rsid w:val="0040242E"/>
    <w:rsid w:val="00402439"/>
    <w:rsid w:val="00402453"/>
    <w:rsid w:val="00402612"/>
    <w:rsid w:val="00402A2B"/>
    <w:rsid w:val="00402A97"/>
    <w:rsid w:val="00402C77"/>
    <w:rsid w:val="00402D0A"/>
    <w:rsid w:val="00402FD8"/>
    <w:rsid w:val="00403554"/>
    <w:rsid w:val="004038D6"/>
    <w:rsid w:val="00403B56"/>
    <w:rsid w:val="00403BBC"/>
    <w:rsid w:val="00403D4D"/>
    <w:rsid w:val="00403D69"/>
    <w:rsid w:val="00403F5C"/>
    <w:rsid w:val="00404008"/>
    <w:rsid w:val="004045E0"/>
    <w:rsid w:val="00404A22"/>
    <w:rsid w:val="00404C27"/>
    <w:rsid w:val="004052FA"/>
    <w:rsid w:val="004053B2"/>
    <w:rsid w:val="004058D7"/>
    <w:rsid w:val="00405AC5"/>
    <w:rsid w:val="00405DD6"/>
    <w:rsid w:val="00405F40"/>
    <w:rsid w:val="00405F61"/>
    <w:rsid w:val="00406173"/>
    <w:rsid w:val="004061D8"/>
    <w:rsid w:val="0040644A"/>
    <w:rsid w:val="0040657E"/>
    <w:rsid w:val="004067A1"/>
    <w:rsid w:val="004069FE"/>
    <w:rsid w:val="00407381"/>
    <w:rsid w:val="004075D9"/>
    <w:rsid w:val="004075FD"/>
    <w:rsid w:val="00407B15"/>
    <w:rsid w:val="00407D07"/>
    <w:rsid w:val="00410322"/>
    <w:rsid w:val="00410568"/>
    <w:rsid w:val="004106C2"/>
    <w:rsid w:val="00410E9F"/>
    <w:rsid w:val="00411237"/>
    <w:rsid w:val="0041129D"/>
    <w:rsid w:val="00411819"/>
    <w:rsid w:val="004118A3"/>
    <w:rsid w:val="00411B59"/>
    <w:rsid w:val="0041201F"/>
    <w:rsid w:val="00412625"/>
    <w:rsid w:val="004130A2"/>
    <w:rsid w:val="00413278"/>
    <w:rsid w:val="00413285"/>
    <w:rsid w:val="0041346B"/>
    <w:rsid w:val="004138C0"/>
    <w:rsid w:val="004138F4"/>
    <w:rsid w:val="004140C1"/>
    <w:rsid w:val="00414103"/>
    <w:rsid w:val="00414351"/>
    <w:rsid w:val="00414410"/>
    <w:rsid w:val="00414688"/>
    <w:rsid w:val="00414D33"/>
    <w:rsid w:val="00414EE8"/>
    <w:rsid w:val="00415049"/>
    <w:rsid w:val="0041510B"/>
    <w:rsid w:val="00415204"/>
    <w:rsid w:val="00415314"/>
    <w:rsid w:val="00415384"/>
    <w:rsid w:val="004153FA"/>
    <w:rsid w:val="0041542D"/>
    <w:rsid w:val="004156AE"/>
    <w:rsid w:val="0041589E"/>
    <w:rsid w:val="0041597B"/>
    <w:rsid w:val="00415A90"/>
    <w:rsid w:val="00415CD5"/>
    <w:rsid w:val="00416210"/>
    <w:rsid w:val="00416299"/>
    <w:rsid w:val="00416693"/>
    <w:rsid w:val="00416728"/>
    <w:rsid w:val="00416BC4"/>
    <w:rsid w:val="00417115"/>
    <w:rsid w:val="004171E8"/>
    <w:rsid w:val="00417387"/>
    <w:rsid w:val="004173A4"/>
    <w:rsid w:val="004178D4"/>
    <w:rsid w:val="00417C5F"/>
    <w:rsid w:val="00417D12"/>
    <w:rsid w:val="00417E08"/>
    <w:rsid w:val="004200F3"/>
    <w:rsid w:val="004205A3"/>
    <w:rsid w:val="0042076D"/>
    <w:rsid w:val="00420A5D"/>
    <w:rsid w:val="00420B62"/>
    <w:rsid w:val="00420C0D"/>
    <w:rsid w:val="00420DA8"/>
    <w:rsid w:val="00420E8C"/>
    <w:rsid w:val="00420F5A"/>
    <w:rsid w:val="00421398"/>
    <w:rsid w:val="00421AEA"/>
    <w:rsid w:val="00421DDC"/>
    <w:rsid w:val="00422170"/>
    <w:rsid w:val="004222D6"/>
    <w:rsid w:val="00422676"/>
    <w:rsid w:val="004226B0"/>
    <w:rsid w:val="00422888"/>
    <w:rsid w:val="00422EC8"/>
    <w:rsid w:val="00422FCA"/>
    <w:rsid w:val="00423CF8"/>
    <w:rsid w:val="00423DF3"/>
    <w:rsid w:val="0042403E"/>
    <w:rsid w:val="00424725"/>
    <w:rsid w:val="00424A3B"/>
    <w:rsid w:val="00424A5C"/>
    <w:rsid w:val="00424C46"/>
    <w:rsid w:val="00424D91"/>
    <w:rsid w:val="00424DC1"/>
    <w:rsid w:val="00424E27"/>
    <w:rsid w:val="00424EF5"/>
    <w:rsid w:val="0042509B"/>
    <w:rsid w:val="00425385"/>
    <w:rsid w:val="0042556E"/>
    <w:rsid w:val="0042563F"/>
    <w:rsid w:val="00425A25"/>
    <w:rsid w:val="00425C7A"/>
    <w:rsid w:val="0042619D"/>
    <w:rsid w:val="0042623D"/>
    <w:rsid w:val="00426585"/>
    <w:rsid w:val="00426613"/>
    <w:rsid w:val="00426C2F"/>
    <w:rsid w:val="00426E96"/>
    <w:rsid w:val="004277DF"/>
    <w:rsid w:val="004279BB"/>
    <w:rsid w:val="004279E7"/>
    <w:rsid w:val="00427A80"/>
    <w:rsid w:val="00427EF4"/>
    <w:rsid w:val="0043024D"/>
    <w:rsid w:val="00430264"/>
    <w:rsid w:val="00430323"/>
    <w:rsid w:val="00430352"/>
    <w:rsid w:val="00430358"/>
    <w:rsid w:val="004305CA"/>
    <w:rsid w:val="00430683"/>
    <w:rsid w:val="004306B2"/>
    <w:rsid w:val="00430801"/>
    <w:rsid w:val="00430805"/>
    <w:rsid w:val="00430999"/>
    <w:rsid w:val="00430E04"/>
    <w:rsid w:val="004310A0"/>
    <w:rsid w:val="004313F6"/>
    <w:rsid w:val="00431529"/>
    <w:rsid w:val="00431545"/>
    <w:rsid w:val="004315D7"/>
    <w:rsid w:val="004315EF"/>
    <w:rsid w:val="00431827"/>
    <w:rsid w:val="00431CC7"/>
    <w:rsid w:val="00431D36"/>
    <w:rsid w:val="00432003"/>
    <w:rsid w:val="0043203B"/>
    <w:rsid w:val="00432124"/>
    <w:rsid w:val="004322FB"/>
    <w:rsid w:val="00432332"/>
    <w:rsid w:val="004323C0"/>
    <w:rsid w:val="004325D7"/>
    <w:rsid w:val="0043262C"/>
    <w:rsid w:val="00432765"/>
    <w:rsid w:val="00432813"/>
    <w:rsid w:val="00432845"/>
    <w:rsid w:val="004329D3"/>
    <w:rsid w:val="00432E84"/>
    <w:rsid w:val="004333AF"/>
    <w:rsid w:val="004333D7"/>
    <w:rsid w:val="004336F2"/>
    <w:rsid w:val="00433799"/>
    <w:rsid w:val="004337FF"/>
    <w:rsid w:val="00433A34"/>
    <w:rsid w:val="00433CC6"/>
    <w:rsid w:val="00433CE3"/>
    <w:rsid w:val="00433E04"/>
    <w:rsid w:val="00433F60"/>
    <w:rsid w:val="0043420E"/>
    <w:rsid w:val="004346A5"/>
    <w:rsid w:val="0043495D"/>
    <w:rsid w:val="00434DD1"/>
    <w:rsid w:val="00434E26"/>
    <w:rsid w:val="00434E2B"/>
    <w:rsid w:val="00434FB9"/>
    <w:rsid w:val="004354AA"/>
    <w:rsid w:val="0043551E"/>
    <w:rsid w:val="0043571A"/>
    <w:rsid w:val="00435DC9"/>
    <w:rsid w:val="00436000"/>
    <w:rsid w:val="004363A5"/>
    <w:rsid w:val="004366AE"/>
    <w:rsid w:val="004367A4"/>
    <w:rsid w:val="0043691D"/>
    <w:rsid w:val="00436B35"/>
    <w:rsid w:val="00436BC1"/>
    <w:rsid w:val="00436CC5"/>
    <w:rsid w:val="00437143"/>
    <w:rsid w:val="004371D9"/>
    <w:rsid w:val="0043735C"/>
    <w:rsid w:val="004373EB"/>
    <w:rsid w:val="004375C8"/>
    <w:rsid w:val="004375D2"/>
    <w:rsid w:val="0043772A"/>
    <w:rsid w:val="00437EE4"/>
    <w:rsid w:val="004400AB"/>
    <w:rsid w:val="0044027A"/>
    <w:rsid w:val="0044028A"/>
    <w:rsid w:val="004402DD"/>
    <w:rsid w:val="00440CFF"/>
    <w:rsid w:val="00440D62"/>
    <w:rsid w:val="004413B7"/>
    <w:rsid w:val="0044152D"/>
    <w:rsid w:val="00441E4A"/>
    <w:rsid w:val="004424CE"/>
    <w:rsid w:val="0044261E"/>
    <w:rsid w:val="00442810"/>
    <w:rsid w:val="00442D73"/>
    <w:rsid w:val="00442E02"/>
    <w:rsid w:val="00442F22"/>
    <w:rsid w:val="00442FB3"/>
    <w:rsid w:val="00443251"/>
    <w:rsid w:val="004432D5"/>
    <w:rsid w:val="004434D2"/>
    <w:rsid w:val="004436EA"/>
    <w:rsid w:val="00443776"/>
    <w:rsid w:val="00443AAD"/>
    <w:rsid w:val="00443C80"/>
    <w:rsid w:val="00443D5B"/>
    <w:rsid w:val="00443F43"/>
    <w:rsid w:val="004440F8"/>
    <w:rsid w:val="004443FD"/>
    <w:rsid w:val="0044446F"/>
    <w:rsid w:val="004447AD"/>
    <w:rsid w:val="00444811"/>
    <w:rsid w:val="00444CF7"/>
    <w:rsid w:val="00444EF4"/>
    <w:rsid w:val="0044516C"/>
    <w:rsid w:val="004453F9"/>
    <w:rsid w:val="00446026"/>
    <w:rsid w:val="00446085"/>
    <w:rsid w:val="00446188"/>
    <w:rsid w:val="0044647F"/>
    <w:rsid w:val="00446628"/>
    <w:rsid w:val="00446CB5"/>
    <w:rsid w:val="00446E12"/>
    <w:rsid w:val="00446E57"/>
    <w:rsid w:val="004473E9"/>
    <w:rsid w:val="00447C96"/>
    <w:rsid w:val="00447D94"/>
    <w:rsid w:val="00450BC5"/>
    <w:rsid w:val="00450C9F"/>
    <w:rsid w:val="00450CFA"/>
    <w:rsid w:val="00450D1F"/>
    <w:rsid w:val="00450E58"/>
    <w:rsid w:val="00450E5B"/>
    <w:rsid w:val="00450EA1"/>
    <w:rsid w:val="0045105C"/>
    <w:rsid w:val="00451142"/>
    <w:rsid w:val="0045117F"/>
    <w:rsid w:val="00451226"/>
    <w:rsid w:val="00451369"/>
    <w:rsid w:val="004513BC"/>
    <w:rsid w:val="004513CC"/>
    <w:rsid w:val="0045187E"/>
    <w:rsid w:val="00451A09"/>
    <w:rsid w:val="00451AB3"/>
    <w:rsid w:val="00451CC5"/>
    <w:rsid w:val="00451D47"/>
    <w:rsid w:val="00451D66"/>
    <w:rsid w:val="00451E40"/>
    <w:rsid w:val="00451E4E"/>
    <w:rsid w:val="00452002"/>
    <w:rsid w:val="004522D0"/>
    <w:rsid w:val="00452D4B"/>
    <w:rsid w:val="00452DF2"/>
    <w:rsid w:val="00453849"/>
    <w:rsid w:val="00453956"/>
    <w:rsid w:val="00453974"/>
    <w:rsid w:val="00453BE9"/>
    <w:rsid w:val="00454576"/>
    <w:rsid w:val="00454591"/>
    <w:rsid w:val="004548D9"/>
    <w:rsid w:val="00454910"/>
    <w:rsid w:val="00454A54"/>
    <w:rsid w:val="00454BB4"/>
    <w:rsid w:val="00454E6C"/>
    <w:rsid w:val="004552CA"/>
    <w:rsid w:val="00455422"/>
    <w:rsid w:val="00455497"/>
    <w:rsid w:val="00455642"/>
    <w:rsid w:val="004556A4"/>
    <w:rsid w:val="004556D3"/>
    <w:rsid w:val="00455943"/>
    <w:rsid w:val="00455B95"/>
    <w:rsid w:val="00455EFE"/>
    <w:rsid w:val="004561A2"/>
    <w:rsid w:val="00456297"/>
    <w:rsid w:val="0045697C"/>
    <w:rsid w:val="00456A01"/>
    <w:rsid w:val="00456DE7"/>
    <w:rsid w:val="00456E56"/>
    <w:rsid w:val="0045708F"/>
    <w:rsid w:val="004571E7"/>
    <w:rsid w:val="004575DB"/>
    <w:rsid w:val="004577BF"/>
    <w:rsid w:val="004577D6"/>
    <w:rsid w:val="0045799D"/>
    <w:rsid w:val="00457A51"/>
    <w:rsid w:val="00457D89"/>
    <w:rsid w:val="00457DA8"/>
    <w:rsid w:val="00460738"/>
    <w:rsid w:val="004607F6"/>
    <w:rsid w:val="00460AAD"/>
    <w:rsid w:val="00461335"/>
    <w:rsid w:val="00461820"/>
    <w:rsid w:val="00461B77"/>
    <w:rsid w:val="00461C16"/>
    <w:rsid w:val="00461C3F"/>
    <w:rsid w:val="00461EB1"/>
    <w:rsid w:val="0046215C"/>
    <w:rsid w:val="004628A9"/>
    <w:rsid w:val="004628B4"/>
    <w:rsid w:val="004629FF"/>
    <w:rsid w:val="004630C7"/>
    <w:rsid w:val="00463134"/>
    <w:rsid w:val="004631A4"/>
    <w:rsid w:val="004631C3"/>
    <w:rsid w:val="00463240"/>
    <w:rsid w:val="004638AF"/>
    <w:rsid w:val="004638B5"/>
    <w:rsid w:val="004639B0"/>
    <w:rsid w:val="00464079"/>
    <w:rsid w:val="00464B62"/>
    <w:rsid w:val="00464B89"/>
    <w:rsid w:val="00464D62"/>
    <w:rsid w:val="004655D0"/>
    <w:rsid w:val="00465650"/>
    <w:rsid w:val="00465672"/>
    <w:rsid w:val="004658B7"/>
    <w:rsid w:val="0046592D"/>
    <w:rsid w:val="00465AA3"/>
    <w:rsid w:val="0046765F"/>
    <w:rsid w:val="00467714"/>
    <w:rsid w:val="00470096"/>
    <w:rsid w:val="00470276"/>
    <w:rsid w:val="0047035E"/>
    <w:rsid w:val="0047038E"/>
    <w:rsid w:val="004705C4"/>
    <w:rsid w:val="00470753"/>
    <w:rsid w:val="00470774"/>
    <w:rsid w:val="00470790"/>
    <w:rsid w:val="00471054"/>
    <w:rsid w:val="004712CE"/>
    <w:rsid w:val="00471334"/>
    <w:rsid w:val="00471368"/>
    <w:rsid w:val="00471527"/>
    <w:rsid w:val="004715A8"/>
    <w:rsid w:val="004715EE"/>
    <w:rsid w:val="00471876"/>
    <w:rsid w:val="00471F8B"/>
    <w:rsid w:val="0047256C"/>
    <w:rsid w:val="00472AFC"/>
    <w:rsid w:val="00472C37"/>
    <w:rsid w:val="00472DC6"/>
    <w:rsid w:val="00473615"/>
    <w:rsid w:val="004736CE"/>
    <w:rsid w:val="004739EA"/>
    <w:rsid w:val="00473A1B"/>
    <w:rsid w:val="00473ACE"/>
    <w:rsid w:val="00473B5F"/>
    <w:rsid w:val="00473BBC"/>
    <w:rsid w:val="00473DED"/>
    <w:rsid w:val="00473E6A"/>
    <w:rsid w:val="00473F1D"/>
    <w:rsid w:val="00474FD6"/>
    <w:rsid w:val="00474FE1"/>
    <w:rsid w:val="004757E6"/>
    <w:rsid w:val="004759F7"/>
    <w:rsid w:val="0047637C"/>
    <w:rsid w:val="004770A4"/>
    <w:rsid w:val="0047714E"/>
    <w:rsid w:val="00477159"/>
    <w:rsid w:val="0047737E"/>
    <w:rsid w:val="0047762A"/>
    <w:rsid w:val="00477689"/>
    <w:rsid w:val="0047790E"/>
    <w:rsid w:val="004802EA"/>
    <w:rsid w:val="004805A5"/>
    <w:rsid w:val="00480957"/>
    <w:rsid w:val="00480C6A"/>
    <w:rsid w:val="00480CFF"/>
    <w:rsid w:val="00481028"/>
    <w:rsid w:val="00481162"/>
    <w:rsid w:val="0048122C"/>
    <w:rsid w:val="00481359"/>
    <w:rsid w:val="004813AB"/>
    <w:rsid w:val="004816AE"/>
    <w:rsid w:val="00481AA1"/>
    <w:rsid w:val="00481B34"/>
    <w:rsid w:val="00481D9A"/>
    <w:rsid w:val="004821C4"/>
    <w:rsid w:val="00482339"/>
    <w:rsid w:val="00482654"/>
    <w:rsid w:val="00482726"/>
    <w:rsid w:val="00482D91"/>
    <w:rsid w:val="0048308D"/>
    <w:rsid w:val="00483178"/>
    <w:rsid w:val="004831A8"/>
    <w:rsid w:val="00483276"/>
    <w:rsid w:val="00483365"/>
    <w:rsid w:val="004833FC"/>
    <w:rsid w:val="0048351B"/>
    <w:rsid w:val="00483B99"/>
    <w:rsid w:val="00483BDC"/>
    <w:rsid w:val="00484328"/>
    <w:rsid w:val="004843DF"/>
    <w:rsid w:val="00484609"/>
    <w:rsid w:val="00484616"/>
    <w:rsid w:val="004847B2"/>
    <w:rsid w:val="0048480F"/>
    <w:rsid w:val="00484AE7"/>
    <w:rsid w:val="00484B04"/>
    <w:rsid w:val="00484BBB"/>
    <w:rsid w:val="00484D14"/>
    <w:rsid w:val="004850E0"/>
    <w:rsid w:val="004857C6"/>
    <w:rsid w:val="00485825"/>
    <w:rsid w:val="00485829"/>
    <w:rsid w:val="00485D24"/>
    <w:rsid w:val="00485E23"/>
    <w:rsid w:val="00485E24"/>
    <w:rsid w:val="00485E87"/>
    <w:rsid w:val="00485F79"/>
    <w:rsid w:val="00486053"/>
    <w:rsid w:val="0048616D"/>
    <w:rsid w:val="004863EC"/>
    <w:rsid w:val="004865F2"/>
    <w:rsid w:val="00486AE7"/>
    <w:rsid w:val="00486D0C"/>
    <w:rsid w:val="00486DD7"/>
    <w:rsid w:val="00486E04"/>
    <w:rsid w:val="00487027"/>
    <w:rsid w:val="004874B6"/>
    <w:rsid w:val="00487832"/>
    <w:rsid w:val="00487847"/>
    <w:rsid w:val="00487EEC"/>
    <w:rsid w:val="0049001A"/>
    <w:rsid w:val="004904A2"/>
    <w:rsid w:val="00490534"/>
    <w:rsid w:val="00490810"/>
    <w:rsid w:val="004908C3"/>
    <w:rsid w:val="004909DE"/>
    <w:rsid w:val="00490C4E"/>
    <w:rsid w:val="00490F61"/>
    <w:rsid w:val="0049102C"/>
    <w:rsid w:val="00491168"/>
    <w:rsid w:val="00491398"/>
    <w:rsid w:val="00491627"/>
    <w:rsid w:val="00491BE3"/>
    <w:rsid w:val="00491DD9"/>
    <w:rsid w:val="00491E2B"/>
    <w:rsid w:val="00491E7A"/>
    <w:rsid w:val="00491E7C"/>
    <w:rsid w:val="00492347"/>
    <w:rsid w:val="004925E6"/>
    <w:rsid w:val="00492813"/>
    <w:rsid w:val="0049283D"/>
    <w:rsid w:val="00492D2B"/>
    <w:rsid w:val="0049318C"/>
    <w:rsid w:val="004931CF"/>
    <w:rsid w:val="004934D0"/>
    <w:rsid w:val="00493562"/>
    <w:rsid w:val="004937B5"/>
    <w:rsid w:val="00493D69"/>
    <w:rsid w:val="004940F4"/>
    <w:rsid w:val="00494245"/>
    <w:rsid w:val="004942E1"/>
    <w:rsid w:val="00494589"/>
    <w:rsid w:val="00494615"/>
    <w:rsid w:val="0049471C"/>
    <w:rsid w:val="0049479F"/>
    <w:rsid w:val="0049482B"/>
    <w:rsid w:val="00494A74"/>
    <w:rsid w:val="004954F2"/>
    <w:rsid w:val="0049578D"/>
    <w:rsid w:val="0049584B"/>
    <w:rsid w:val="004958A3"/>
    <w:rsid w:val="00495907"/>
    <w:rsid w:val="00496166"/>
    <w:rsid w:val="00496479"/>
    <w:rsid w:val="0049663E"/>
    <w:rsid w:val="00496AB6"/>
    <w:rsid w:val="00496C9F"/>
    <w:rsid w:val="00497321"/>
    <w:rsid w:val="00497667"/>
    <w:rsid w:val="00497F88"/>
    <w:rsid w:val="00497F97"/>
    <w:rsid w:val="004A0266"/>
    <w:rsid w:val="004A0983"/>
    <w:rsid w:val="004A0AC7"/>
    <w:rsid w:val="004A0BDC"/>
    <w:rsid w:val="004A11C9"/>
    <w:rsid w:val="004A1500"/>
    <w:rsid w:val="004A177E"/>
    <w:rsid w:val="004A2357"/>
    <w:rsid w:val="004A23DF"/>
    <w:rsid w:val="004A2688"/>
    <w:rsid w:val="004A2976"/>
    <w:rsid w:val="004A30EE"/>
    <w:rsid w:val="004A3150"/>
    <w:rsid w:val="004A31E0"/>
    <w:rsid w:val="004A3219"/>
    <w:rsid w:val="004A3227"/>
    <w:rsid w:val="004A3403"/>
    <w:rsid w:val="004A3929"/>
    <w:rsid w:val="004A3D67"/>
    <w:rsid w:val="004A3E42"/>
    <w:rsid w:val="004A4771"/>
    <w:rsid w:val="004A4872"/>
    <w:rsid w:val="004A4A33"/>
    <w:rsid w:val="004A4C54"/>
    <w:rsid w:val="004A4D7D"/>
    <w:rsid w:val="004A4E48"/>
    <w:rsid w:val="004A4EA3"/>
    <w:rsid w:val="004A5239"/>
    <w:rsid w:val="004A5281"/>
    <w:rsid w:val="004A54BB"/>
    <w:rsid w:val="004A5514"/>
    <w:rsid w:val="004A5744"/>
    <w:rsid w:val="004A5896"/>
    <w:rsid w:val="004A59F2"/>
    <w:rsid w:val="004A5C7F"/>
    <w:rsid w:val="004A5DED"/>
    <w:rsid w:val="004A60DE"/>
    <w:rsid w:val="004A6149"/>
    <w:rsid w:val="004A6197"/>
    <w:rsid w:val="004A6416"/>
    <w:rsid w:val="004A659D"/>
    <w:rsid w:val="004A669A"/>
    <w:rsid w:val="004A6774"/>
    <w:rsid w:val="004A6A64"/>
    <w:rsid w:val="004A6AC2"/>
    <w:rsid w:val="004A6AD7"/>
    <w:rsid w:val="004A6C85"/>
    <w:rsid w:val="004A6F8A"/>
    <w:rsid w:val="004A71D1"/>
    <w:rsid w:val="004A7207"/>
    <w:rsid w:val="004A73D4"/>
    <w:rsid w:val="004A771B"/>
    <w:rsid w:val="004A7848"/>
    <w:rsid w:val="004A7CD7"/>
    <w:rsid w:val="004A7F1D"/>
    <w:rsid w:val="004A7F32"/>
    <w:rsid w:val="004A7F4A"/>
    <w:rsid w:val="004A7FD2"/>
    <w:rsid w:val="004B02D5"/>
    <w:rsid w:val="004B032E"/>
    <w:rsid w:val="004B03C1"/>
    <w:rsid w:val="004B06E2"/>
    <w:rsid w:val="004B0824"/>
    <w:rsid w:val="004B1040"/>
    <w:rsid w:val="004B1246"/>
    <w:rsid w:val="004B1510"/>
    <w:rsid w:val="004B153F"/>
    <w:rsid w:val="004B163A"/>
    <w:rsid w:val="004B1F2B"/>
    <w:rsid w:val="004B1FEB"/>
    <w:rsid w:val="004B227C"/>
    <w:rsid w:val="004B23B6"/>
    <w:rsid w:val="004B2406"/>
    <w:rsid w:val="004B2491"/>
    <w:rsid w:val="004B2DEC"/>
    <w:rsid w:val="004B304B"/>
    <w:rsid w:val="004B36E8"/>
    <w:rsid w:val="004B3882"/>
    <w:rsid w:val="004B3B48"/>
    <w:rsid w:val="004B3E5F"/>
    <w:rsid w:val="004B410B"/>
    <w:rsid w:val="004B43CB"/>
    <w:rsid w:val="004B45C8"/>
    <w:rsid w:val="004B4993"/>
    <w:rsid w:val="004B4D75"/>
    <w:rsid w:val="004B4F80"/>
    <w:rsid w:val="004B50B4"/>
    <w:rsid w:val="004B531B"/>
    <w:rsid w:val="004B5CA5"/>
    <w:rsid w:val="004B63B4"/>
    <w:rsid w:val="004B66FD"/>
    <w:rsid w:val="004B67C3"/>
    <w:rsid w:val="004B6949"/>
    <w:rsid w:val="004B6C18"/>
    <w:rsid w:val="004B6F3A"/>
    <w:rsid w:val="004B6FD4"/>
    <w:rsid w:val="004B73F5"/>
    <w:rsid w:val="004B740E"/>
    <w:rsid w:val="004B7C6E"/>
    <w:rsid w:val="004B7CD7"/>
    <w:rsid w:val="004C01DF"/>
    <w:rsid w:val="004C0502"/>
    <w:rsid w:val="004C051E"/>
    <w:rsid w:val="004C05C8"/>
    <w:rsid w:val="004C063B"/>
    <w:rsid w:val="004C0C11"/>
    <w:rsid w:val="004C0CD0"/>
    <w:rsid w:val="004C0CDB"/>
    <w:rsid w:val="004C0EF7"/>
    <w:rsid w:val="004C0F27"/>
    <w:rsid w:val="004C1029"/>
    <w:rsid w:val="004C16AC"/>
    <w:rsid w:val="004C19CC"/>
    <w:rsid w:val="004C1D51"/>
    <w:rsid w:val="004C1D6A"/>
    <w:rsid w:val="004C2014"/>
    <w:rsid w:val="004C2EDC"/>
    <w:rsid w:val="004C32EA"/>
    <w:rsid w:val="004C33E5"/>
    <w:rsid w:val="004C34A4"/>
    <w:rsid w:val="004C376A"/>
    <w:rsid w:val="004C3974"/>
    <w:rsid w:val="004C3B76"/>
    <w:rsid w:val="004C3BE7"/>
    <w:rsid w:val="004C3C24"/>
    <w:rsid w:val="004C3DB8"/>
    <w:rsid w:val="004C3E20"/>
    <w:rsid w:val="004C3FE3"/>
    <w:rsid w:val="004C4023"/>
    <w:rsid w:val="004C414E"/>
    <w:rsid w:val="004C4296"/>
    <w:rsid w:val="004C44B9"/>
    <w:rsid w:val="004C4654"/>
    <w:rsid w:val="004C46C7"/>
    <w:rsid w:val="004C4FBE"/>
    <w:rsid w:val="004C4FC9"/>
    <w:rsid w:val="004C5118"/>
    <w:rsid w:val="004C5412"/>
    <w:rsid w:val="004C55B3"/>
    <w:rsid w:val="004C5978"/>
    <w:rsid w:val="004C5C41"/>
    <w:rsid w:val="004C66AC"/>
    <w:rsid w:val="004C682B"/>
    <w:rsid w:val="004C6C29"/>
    <w:rsid w:val="004C6DB2"/>
    <w:rsid w:val="004C6F3C"/>
    <w:rsid w:val="004C6FAF"/>
    <w:rsid w:val="004C72CB"/>
    <w:rsid w:val="004C7322"/>
    <w:rsid w:val="004C73CA"/>
    <w:rsid w:val="004C7577"/>
    <w:rsid w:val="004C7B85"/>
    <w:rsid w:val="004C7CA3"/>
    <w:rsid w:val="004C7D5A"/>
    <w:rsid w:val="004D0061"/>
    <w:rsid w:val="004D00CF"/>
    <w:rsid w:val="004D04DF"/>
    <w:rsid w:val="004D06FD"/>
    <w:rsid w:val="004D073B"/>
    <w:rsid w:val="004D093B"/>
    <w:rsid w:val="004D0D35"/>
    <w:rsid w:val="004D10A4"/>
    <w:rsid w:val="004D12FC"/>
    <w:rsid w:val="004D156D"/>
    <w:rsid w:val="004D1AD1"/>
    <w:rsid w:val="004D1BE3"/>
    <w:rsid w:val="004D2542"/>
    <w:rsid w:val="004D266A"/>
    <w:rsid w:val="004D26E4"/>
    <w:rsid w:val="004D2840"/>
    <w:rsid w:val="004D2ACC"/>
    <w:rsid w:val="004D2B57"/>
    <w:rsid w:val="004D2BA2"/>
    <w:rsid w:val="004D2BBB"/>
    <w:rsid w:val="004D31FC"/>
    <w:rsid w:val="004D3637"/>
    <w:rsid w:val="004D36FA"/>
    <w:rsid w:val="004D37F1"/>
    <w:rsid w:val="004D38C3"/>
    <w:rsid w:val="004D3C79"/>
    <w:rsid w:val="004D3F55"/>
    <w:rsid w:val="004D4322"/>
    <w:rsid w:val="004D438E"/>
    <w:rsid w:val="004D4628"/>
    <w:rsid w:val="004D4BA6"/>
    <w:rsid w:val="004D4D21"/>
    <w:rsid w:val="004D5318"/>
    <w:rsid w:val="004D5437"/>
    <w:rsid w:val="004D5509"/>
    <w:rsid w:val="004D5976"/>
    <w:rsid w:val="004D5C73"/>
    <w:rsid w:val="004D5DF8"/>
    <w:rsid w:val="004D60B7"/>
    <w:rsid w:val="004D682B"/>
    <w:rsid w:val="004D6CB0"/>
    <w:rsid w:val="004D6CD9"/>
    <w:rsid w:val="004D71B0"/>
    <w:rsid w:val="004D74F8"/>
    <w:rsid w:val="004D79D8"/>
    <w:rsid w:val="004D7B61"/>
    <w:rsid w:val="004D7BFC"/>
    <w:rsid w:val="004D7C10"/>
    <w:rsid w:val="004D7CB6"/>
    <w:rsid w:val="004D7EDE"/>
    <w:rsid w:val="004D7F07"/>
    <w:rsid w:val="004D7F10"/>
    <w:rsid w:val="004D7FD0"/>
    <w:rsid w:val="004E01F9"/>
    <w:rsid w:val="004E0342"/>
    <w:rsid w:val="004E0607"/>
    <w:rsid w:val="004E0691"/>
    <w:rsid w:val="004E0B45"/>
    <w:rsid w:val="004E0C49"/>
    <w:rsid w:val="004E0E52"/>
    <w:rsid w:val="004E0EB1"/>
    <w:rsid w:val="004E1011"/>
    <w:rsid w:val="004E11C4"/>
    <w:rsid w:val="004E162C"/>
    <w:rsid w:val="004E180D"/>
    <w:rsid w:val="004E18AF"/>
    <w:rsid w:val="004E1A7E"/>
    <w:rsid w:val="004E1B02"/>
    <w:rsid w:val="004E1B9D"/>
    <w:rsid w:val="004E1BCF"/>
    <w:rsid w:val="004E1C71"/>
    <w:rsid w:val="004E20C4"/>
    <w:rsid w:val="004E24A3"/>
    <w:rsid w:val="004E24CC"/>
    <w:rsid w:val="004E2717"/>
    <w:rsid w:val="004E280C"/>
    <w:rsid w:val="004E2A86"/>
    <w:rsid w:val="004E30BF"/>
    <w:rsid w:val="004E361E"/>
    <w:rsid w:val="004E3994"/>
    <w:rsid w:val="004E3ACD"/>
    <w:rsid w:val="004E3CAB"/>
    <w:rsid w:val="004E3CF8"/>
    <w:rsid w:val="004E3D47"/>
    <w:rsid w:val="004E3DAE"/>
    <w:rsid w:val="004E3E63"/>
    <w:rsid w:val="004E3F65"/>
    <w:rsid w:val="004E41A3"/>
    <w:rsid w:val="004E41F6"/>
    <w:rsid w:val="004E4481"/>
    <w:rsid w:val="004E448D"/>
    <w:rsid w:val="004E4558"/>
    <w:rsid w:val="004E46CD"/>
    <w:rsid w:val="004E4DF9"/>
    <w:rsid w:val="004E4EFA"/>
    <w:rsid w:val="004E54CC"/>
    <w:rsid w:val="004E574C"/>
    <w:rsid w:val="004E58B7"/>
    <w:rsid w:val="004E5D43"/>
    <w:rsid w:val="004E61FD"/>
    <w:rsid w:val="004E62D8"/>
    <w:rsid w:val="004E62DD"/>
    <w:rsid w:val="004E645D"/>
    <w:rsid w:val="004E64F7"/>
    <w:rsid w:val="004E6601"/>
    <w:rsid w:val="004E679A"/>
    <w:rsid w:val="004E718B"/>
    <w:rsid w:val="004E737D"/>
    <w:rsid w:val="004E7461"/>
    <w:rsid w:val="004E7567"/>
    <w:rsid w:val="004E76A4"/>
    <w:rsid w:val="004E79A0"/>
    <w:rsid w:val="004E7BF0"/>
    <w:rsid w:val="004F008F"/>
    <w:rsid w:val="004F020C"/>
    <w:rsid w:val="004F0216"/>
    <w:rsid w:val="004F0A16"/>
    <w:rsid w:val="004F0EE7"/>
    <w:rsid w:val="004F15B4"/>
    <w:rsid w:val="004F15CE"/>
    <w:rsid w:val="004F1A6D"/>
    <w:rsid w:val="004F1B22"/>
    <w:rsid w:val="004F1C47"/>
    <w:rsid w:val="004F1DF5"/>
    <w:rsid w:val="004F1ECF"/>
    <w:rsid w:val="004F1FEC"/>
    <w:rsid w:val="004F25F7"/>
    <w:rsid w:val="004F2EFA"/>
    <w:rsid w:val="004F319E"/>
    <w:rsid w:val="004F3218"/>
    <w:rsid w:val="004F37DF"/>
    <w:rsid w:val="004F3D66"/>
    <w:rsid w:val="004F3F75"/>
    <w:rsid w:val="004F475F"/>
    <w:rsid w:val="004F4910"/>
    <w:rsid w:val="004F4B3B"/>
    <w:rsid w:val="004F4CD4"/>
    <w:rsid w:val="004F4E48"/>
    <w:rsid w:val="004F50FA"/>
    <w:rsid w:val="004F5118"/>
    <w:rsid w:val="004F5149"/>
    <w:rsid w:val="004F52C0"/>
    <w:rsid w:val="004F5750"/>
    <w:rsid w:val="004F580E"/>
    <w:rsid w:val="004F5F74"/>
    <w:rsid w:val="004F618F"/>
    <w:rsid w:val="004F63F6"/>
    <w:rsid w:val="004F65F1"/>
    <w:rsid w:val="004F696F"/>
    <w:rsid w:val="004F6C0F"/>
    <w:rsid w:val="004F6CD6"/>
    <w:rsid w:val="004F6DB0"/>
    <w:rsid w:val="004F6E27"/>
    <w:rsid w:val="004F6E3B"/>
    <w:rsid w:val="004F6F0B"/>
    <w:rsid w:val="004F7878"/>
    <w:rsid w:val="004F78B2"/>
    <w:rsid w:val="004F7AFC"/>
    <w:rsid w:val="004F7C2E"/>
    <w:rsid w:val="004F7C80"/>
    <w:rsid w:val="004F7D1A"/>
    <w:rsid w:val="004F7F95"/>
    <w:rsid w:val="0050048F"/>
    <w:rsid w:val="00500508"/>
    <w:rsid w:val="00500A42"/>
    <w:rsid w:val="00500B5B"/>
    <w:rsid w:val="00500E1C"/>
    <w:rsid w:val="00500E50"/>
    <w:rsid w:val="00500F0B"/>
    <w:rsid w:val="005016A6"/>
    <w:rsid w:val="0050190A"/>
    <w:rsid w:val="00501A43"/>
    <w:rsid w:val="00501C7E"/>
    <w:rsid w:val="00501CA5"/>
    <w:rsid w:val="00501CB1"/>
    <w:rsid w:val="00501CD8"/>
    <w:rsid w:val="00501DC7"/>
    <w:rsid w:val="00501F85"/>
    <w:rsid w:val="00502234"/>
    <w:rsid w:val="005026F0"/>
    <w:rsid w:val="0050274C"/>
    <w:rsid w:val="0050288D"/>
    <w:rsid w:val="00502B46"/>
    <w:rsid w:val="00502BCA"/>
    <w:rsid w:val="00502BEA"/>
    <w:rsid w:val="00502F22"/>
    <w:rsid w:val="00502FDF"/>
    <w:rsid w:val="00503249"/>
    <w:rsid w:val="0050344F"/>
    <w:rsid w:val="005036A7"/>
    <w:rsid w:val="00503750"/>
    <w:rsid w:val="005037FB"/>
    <w:rsid w:val="005038AA"/>
    <w:rsid w:val="00503C72"/>
    <w:rsid w:val="00503CE7"/>
    <w:rsid w:val="00504101"/>
    <w:rsid w:val="005044D7"/>
    <w:rsid w:val="005048AE"/>
    <w:rsid w:val="00504D13"/>
    <w:rsid w:val="00504DC3"/>
    <w:rsid w:val="00504E20"/>
    <w:rsid w:val="00505406"/>
    <w:rsid w:val="00505407"/>
    <w:rsid w:val="00505C48"/>
    <w:rsid w:val="00505D63"/>
    <w:rsid w:val="00506537"/>
    <w:rsid w:val="0050671E"/>
    <w:rsid w:val="00506723"/>
    <w:rsid w:val="005068D5"/>
    <w:rsid w:val="00506A07"/>
    <w:rsid w:val="00506A0A"/>
    <w:rsid w:val="00506AA0"/>
    <w:rsid w:val="0050704A"/>
    <w:rsid w:val="00507218"/>
    <w:rsid w:val="005072A6"/>
    <w:rsid w:val="005073F9"/>
    <w:rsid w:val="0050741D"/>
    <w:rsid w:val="005074C5"/>
    <w:rsid w:val="00507735"/>
    <w:rsid w:val="00507834"/>
    <w:rsid w:val="00507C2B"/>
    <w:rsid w:val="00507EA4"/>
    <w:rsid w:val="00507F06"/>
    <w:rsid w:val="005101C3"/>
    <w:rsid w:val="00510314"/>
    <w:rsid w:val="005105EB"/>
    <w:rsid w:val="00510604"/>
    <w:rsid w:val="0051063D"/>
    <w:rsid w:val="00510CE4"/>
    <w:rsid w:val="00510D18"/>
    <w:rsid w:val="00510D3C"/>
    <w:rsid w:val="00510EE6"/>
    <w:rsid w:val="00510F75"/>
    <w:rsid w:val="00511255"/>
    <w:rsid w:val="00511304"/>
    <w:rsid w:val="0051131A"/>
    <w:rsid w:val="0051140F"/>
    <w:rsid w:val="0051148C"/>
    <w:rsid w:val="005115E2"/>
    <w:rsid w:val="005115EE"/>
    <w:rsid w:val="00511600"/>
    <w:rsid w:val="00511CE2"/>
    <w:rsid w:val="00511D9A"/>
    <w:rsid w:val="00512392"/>
    <w:rsid w:val="0051290C"/>
    <w:rsid w:val="0051291B"/>
    <w:rsid w:val="00512AAB"/>
    <w:rsid w:val="00512CAF"/>
    <w:rsid w:val="00512DD7"/>
    <w:rsid w:val="00512EE4"/>
    <w:rsid w:val="005132FC"/>
    <w:rsid w:val="00513641"/>
    <w:rsid w:val="005138B5"/>
    <w:rsid w:val="00513A5C"/>
    <w:rsid w:val="00513FF8"/>
    <w:rsid w:val="00514127"/>
    <w:rsid w:val="00514143"/>
    <w:rsid w:val="005142D6"/>
    <w:rsid w:val="00514337"/>
    <w:rsid w:val="0051447B"/>
    <w:rsid w:val="00514645"/>
    <w:rsid w:val="00514732"/>
    <w:rsid w:val="00514835"/>
    <w:rsid w:val="005149DE"/>
    <w:rsid w:val="00515190"/>
    <w:rsid w:val="00515787"/>
    <w:rsid w:val="00515AAC"/>
    <w:rsid w:val="00515AFF"/>
    <w:rsid w:val="00515CEC"/>
    <w:rsid w:val="0051649A"/>
    <w:rsid w:val="00516630"/>
    <w:rsid w:val="005168D0"/>
    <w:rsid w:val="00516A89"/>
    <w:rsid w:val="00517074"/>
    <w:rsid w:val="005171E0"/>
    <w:rsid w:val="00517546"/>
    <w:rsid w:val="00517645"/>
    <w:rsid w:val="00517789"/>
    <w:rsid w:val="00517983"/>
    <w:rsid w:val="00517A87"/>
    <w:rsid w:val="00517B7B"/>
    <w:rsid w:val="00517BEE"/>
    <w:rsid w:val="00517EBB"/>
    <w:rsid w:val="0052056C"/>
    <w:rsid w:val="00520660"/>
    <w:rsid w:val="00520B1E"/>
    <w:rsid w:val="00521058"/>
    <w:rsid w:val="00521091"/>
    <w:rsid w:val="0052114B"/>
    <w:rsid w:val="0052122E"/>
    <w:rsid w:val="00521554"/>
    <w:rsid w:val="0052166B"/>
    <w:rsid w:val="005217BD"/>
    <w:rsid w:val="0052183A"/>
    <w:rsid w:val="00521A61"/>
    <w:rsid w:val="00521BC1"/>
    <w:rsid w:val="00521CFF"/>
    <w:rsid w:val="00522464"/>
    <w:rsid w:val="005227BB"/>
    <w:rsid w:val="005228C7"/>
    <w:rsid w:val="00522B68"/>
    <w:rsid w:val="00522C87"/>
    <w:rsid w:val="00522DEF"/>
    <w:rsid w:val="005232E8"/>
    <w:rsid w:val="005235C1"/>
    <w:rsid w:val="005236EE"/>
    <w:rsid w:val="00523926"/>
    <w:rsid w:val="00523D22"/>
    <w:rsid w:val="00523F1B"/>
    <w:rsid w:val="005243ED"/>
    <w:rsid w:val="0052441E"/>
    <w:rsid w:val="00524464"/>
    <w:rsid w:val="00524506"/>
    <w:rsid w:val="00524668"/>
    <w:rsid w:val="00524978"/>
    <w:rsid w:val="005249F7"/>
    <w:rsid w:val="00524B51"/>
    <w:rsid w:val="00524BF7"/>
    <w:rsid w:val="005250C0"/>
    <w:rsid w:val="005255B3"/>
    <w:rsid w:val="00525624"/>
    <w:rsid w:val="00525B4E"/>
    <w:rsid w:val="00525B94"/>
    <w:rsid w:val="005263A8"/>
    <w:rsid w:val="0052647D"/>
    <w:rsid w:val="005264E6"/>
    <w:rsid w:val="0052676B"/>
    <w:rsid w:val="00526A5F"/>
    <w:rsid w:val="00526C62"/>
    <w:rsid w:val="00526F49"/>
    <w:rsid w:val="00526FB3"/>
    <w:rsid w:val="0052772C"/>
    <w:rsid w:val="00527D35"/>
    <w:rsid w:val="00530055"/>
    <w:rsid w:val="0053012C"/>
    <w:rsid w:val="00530151"/>
    <w:rsid w:val="005305B2"/>
    <w:rsid w:val="0053071C"/>
    <w:rsid w:val="00530FF0"/>
    <w:rsid w:val="0053101A"/>
    <w:rsid w:val="0053142F"/>
    <w:rsid w:val="005315EA"/>
    <w:rsid w:val="00531740"/>
    <w:rsid w:val="005317F9"/>
    <w:rsid w:val="00531D65"/>
    <w:rsid w:val="00531FC3"/>
    <w:rsid w:val="0053233B"/>
    <w:rsid w:val="00532751"/>
    <w:rsid w:val="00532999"/>
    <w:rsid w:val="00532C80"/>
    <w:rsid w:val="00533080"/>
    <w:rsid w:val="005330D9"/>
    <w:rsid w:val="0053377E"/>
    <w:rsid w:val="005338B2"/>
    <w:rsid w:val="00533BA7"/>
    <w:rsid w:val="0053416F"/>
    <w:rsid w:val="005341D5"/>
    <w:rsid w:val="005343CF"/>
    <w:rsid w:val="005347AA"/>
    <w:rsid w:val="005347DE"/>
    <w:rsid w:val="00534B8A"/>
    <w:rsid w:val="00534CB1"/>
    <w:rsid w:val="00534DC7"/>
    <w:rsid w:val="0053529C"/>
    <w:rsid w:val="00535814"/>
    <w:rsid w:val="00535B4A"/>
    <w:rsid w:val="005365B2"/>
    <w:rsid w:val="005367EB"/>
    <w:rsid w:val="00536A4D"/>
    <w:rsid w:val="00536B46"/>
    <w:rsid w:val="00536FB0"/>
    <w:rsid w:val="005372CD"/>
    <w:rsid w:val="0053792E"/>
    <w:rsid w:val="00537A9B"/>
    <w:rsid w:val="00537C24"/>
    <w:rsid w:val="00537E72"/>
    <w:rsid w:val="00537F79"/>
    <w:rsid w:val="00540360"/>
    <w:rsid w:val="00540793"/>
    <w:rsid w:val="005409F2"/>
    <w:rsid w:val="00540A52"/>
    <w:rsid w:val="00540CC9"/>
    <w:rsid w:val="00540CD7"/>
    <w:rsid w:val="0054121C"/>
    <w:rsid w:val="00541A9E"/>
    <w:rsid w:val="00541BAF"/>
    <w:rsid w:val="00542127"/>
    <w:rsid w:val="005421D0"/>
    <w:rsid w:val="00542446"/>
    <w:rsid w:val="005426DF"/>
    <w:rsid w:val="0054276E"/>
    <w:rsid w:val="00542A5C"/>
    <w:rsid w:val="00542B64"/>
    <w:rsid w:val="00542C7B"/>
    <w:rsid w:val="00542D53"/>
    <w:rsid w:val="00543060"/>
    <w:rsid w:val="00543336"/>
    <w:rsid w:val="0054347F"/>
    <w:rsid w:val="005439FE"/>
    <w:rsid w:val="00543B50"/>
    <w:rsid w:val="00543B70"/>
    <w:rsid w:val="005443D2"/>
    <w:rsid w:val="0054463E"/>
    <w:rsid w:val="0054466C"/>
    <w:rsid w:val="0054469F"/>
    <w:rsid w:val="00544852"/>
    <w:rsid w:val="00544CE7"/>
    <w:rsid w:val="00544DD7"/>
    <w:rsid w:val="0054503B"/>
    <w:rsid w:val="0054509F"/>
    <w:rsid w:val="0054526C"/>
    <w:rsid w:val="00545615"/>
    <w:rsid w:val="00545BC1"/>
    <w:rsid w:val="00545E5E"/>
    <w:rsid w:val="005461E2"/>
    <w:rsid w:val="00546296"/>
    <w:rsid w:val="0054653D"/>
    <w:rsid w:val="00546A00"/>
    <w:rsid w:val="00546D9B"/>
    <w:rsid w:val="00547116"/>
    <w:rsid w:val="00547484"/>
    <w:rsid w:val="005474DE"/>
    <w:rsid w:val="005475D2"/>
    <w:rsid w:val="005479E6"/>
    <w:rsid w:val="00550210"/>
    <w:rsid w:val="005505EB"/>
    <w:rsid w:val="00550864"/>
    <w:rsid w:val="00550CE4"/>
    <w:rsid w:val="00551743"/>
    <w:rsid w:val="0055188D"/>
    <w:rsid w:val="00551A86"/>
    <w:rsid w:val="00551DF6"/>
    <w:rsid w:val="0055204A"/>
    <w:rsid w:val="00552236"/>
    <w:rsid w:val="0055233C"/>
    <w:rsid w:val="00552735"/>
    <w:rsid w:val="00552DE0"/>
    <w:rsid w:val="00552FAF"/>
    <w:rsid w:val="00553181"/>
    <w:rsid w:val="00553516"/>
    <w:rsid w:val="005537DB"/>
    <w:rsid w:val="00553A6A"/>
    <w:rsid w:val="00553AF1"/>
    <w:rsid w:val="00553CD4"/>
    <w:rsid w:val="00554071"/>
    <w:rsid w:val="00554864"/>
    <w:rsid w:val="00554C1C"/>
    <w:rsid w:val="0055507B"/>
    <w:rsid w:val="005552A6"/>
    <w:rsid w:val="0055592D"/>
    <w:rsid w:val="00555E4E"/>
    <w:rsid w:val="0055608D"/>
    <w:rsid w:val="0055613F"/>
    <w:rsid w:val="005563DD"/>
    <w:rsid w:val="00556A92"/>
    <w:rsid w:val="00556F15"/>
    <w:rsid w:val="005570AF"/>
    <w:rsid w:val="005572D3"/>
    <w:rsid w:val="005573B5"/>
    <w:rsid w:val="00557865"/>
    <w:rsid w:val="00557C5E"/>
    <w:rsid w:val="00560211"/>
    <w:rsid w:val="0056034E"/>
    <w:rsid w:val="00560752"/>
    <w:rsid w:val="00560E9D"/>
    <w:rsid w:val="00560FDF"/>
    <w:rsid w:val="005615B8"/>
    <w:rsid w:val="00561791"/>
    <w:rsid w:val="00561B33"/>
    <w:rsid w:val="00561C8B"/>
    <w:rsid w:val="00561F68"/>
    <w:rsid w:val="005620C4"/>
    <w:rsid w:val="005624E3"/>
    <w:rsid w:val="00562A76"/>
    <w:rsid w:val="00562BDD"/>
    <w:rsid w:val="00562CF1"/>
    <w:rsid w:val="00562F56"/>
    <w:rsid w:val="005630D4"/>
    <w:rsid w:val="005633C5"/>
    <w:rsid w:val="00563522"/>
    <w:rsid w:val="0056390D"/>
    <w:rsid w:val="00563B0F"/>
    <w:rsid w:val="00563B38"/>
    <w:rsid w:val="00563B7A"/>
    <w:rsid w:val="00563BE6"/>
    <w:rsid w:val="00563F6A"/>
    <w:rsid w:val="00563F95"/>
    <w:rsid w:val="00564470"/>
    <w:rsid w:val="00564595"/>
    <w:rsid w:val="0056470F"/>
    <w:rsid w:val="00564973"/>
    <w:rsid w:val="005649FD"/>
    <w:rsid w:val="00564B44"/>
    <w:rsid w:val="00564E5B"/>
    <w:rsid w:val="00564ED5"/>
    <w:rsid w:val="00564FBA"/>
    <w:rsid w:val="005650FC"/>
    <w:rsid w:val="00565604"/>
    <w:rsid w:val="0056568D"/>
    <w:rsid w:val="00565869"/>
    <w:rsid w:val="00565C5C"/>
    <w:rsid w:val="00565DE2"/>
    <w:rsid w:val="005660A4"/>
    <w:rsid w:val="0056616E"/>
    <w:rsid w:val="005662BA"/>
    <w:rsid w:val="005665BC"/>
    <w:rsid w:val="0056678A"/>
    <w:rsid w:val="005667AF"/>
    <w:rsid w:val="0056694E"/>
    <w:rsid w:val="00566B0B"/>
    <w:rsid w:val="00566E00"/>
    <w:rsid w:val="00566FEB"/>
    <w:rsid w:val="00567074"/>
    <w:rsid w:val="00567223"/>
    <w:rsid w:val="00567263"/>
    <w:rsid w:val="00567650"/>
    <w:rsid w:val="005676D0"/>
    <w:rsid w:val="005676FE"/>
    <w:rsid w:val="0056771F"/>
    <w:rsid w:val="00567982"/>
    <w:rsid w:val="00567A4B"/>
    <w:rsid w:val="00567A84"/>
    <w:rsid w:val="00567B7A"/>
    <w:rsid w:val="005701D3"/>
    <w:rsid w:val="005705FD"/>
    <w:rsid w:val="0057077A"/>
    <w:rsid w:val="005707B3"/>
    <w:rsid w:val="00570F50"/>
    <w:rsid w:val="0057171F"/>
    <w:rsid w:val="00571B54"/>
    <w:rsid w:val="00571B6D"/>
    <w:rsid w:val="00571FC3"/>
    <w:rsid w:val="0057251E"/>
    <w:rsid w:val="00572D61"/>
    <w:rsid w:val="00572E8B"/>
    <w:rsid w:val="0057305A"/>
    <w:rsid w:val="00573194"/>
    <w:rsid w:val="00573196"/>
    <w:rsid w:val="00573398"/>
    <w:rsid w:val="0057366B"/>
    <w:rsid w:val="00573704"/>
    <w:rsid w:val="00573743"/>
    <w:rsid w:val="005737F3"/>
    <w:rsid w:val="00573A34"/>
    <w:rsid w:val="00573A5E"/>
    <w:rsid w:val="005740B2"/>
    <w:rsid w:val="00574198"/>
    <w:rsid w:val="00574588"/>
    <w:rsid w:val="0057464D"/>
    <w:rsid w:val="005747B1"/>
    <w:rsid w:val="00574A1B"/>
    <w:rsid w:val="00574A7B"/>
    <w:rsid w:val="00575012"/>
    <w:rsid w:val="005752BD"/>
    <w:rsid w:val="0057532C"/>
    <w:rsid w:val="005753A4"/>
    <w:rsid w:val="00575429"/>
    <w:rsid w:val="005759E6"/>
    <w:rsid w:val="00575B21"/>
    <w:rsid w:val="00575B30"/>
    <w:rsid w:val="00576015"/>
    <w:rsid w:val="00576327"/>
    <w:rsid w:val="005763AC"/>
    <w:rsid w:val="00576508"/>
    <w:rsid w:val="00576AD8"/>
    <w:rsid w:val="00576B1D"/>
    <w:rsid w:val="00577176"/>
    <w:rsid w:val="0057728B"/>
    <w:rsid w:val="00577513"/>
    <w:rsid w:val="005779BE"/>
    <w:rsid w:val="00577AE2"/>
    <w:rsid w:val="0058025A"/>
    <w:rsid w:val="005802E9"/>
    <w:rsid w:val="00580923"/>
    <w:rsid w:val="00580E98"/>
    <w:rsid w:val="00580F85"/>
    <w:rsid w:val="0058114F"/>
    <w:rsid w:val="005811AA"/>
    <w:rsid w:val="005811F3"/>
    <w:rsid w:val="005815D7"/>
    <w:rsid w:val="0058197A"/>
    <w:rsid w:val="00582106"/>
    <w:rsid w:val="00582841"/>
    <w:rsid w:val="00582D7E"/>
    <w:rsid w:val="005839DC"/>
    <w:rsid w:val="00583BFF"/>
    <w:rsid w:val="00584013"/>
    <w:rsid w:val="005842A6"/>
    <w:rsid w:val="00584515"/>
    <w:rsid w:val="0058452F"/>
    <w:rsid w:val="005847F4"/>
    <w:rsid w:val="00584842"/>
    <w:rsid w:val="00584A26"/>
    <w:rsid w:val="005850C0"/>
    <w:rsid w:val="00585164"/>
    <w:rsid w:val="0058535D"/>
    <w:rsid w:val="0058547A"/>
    <w:rsid w:val="00585808"/>
    <w:rsid w:val="00586476"/>
    <w:rsid w:val="005867F2"/>
    <w:rsid w:val="0058688A"/>
    <w:rsid w:val="00586BD1"/>
    <w:rsid w:val="00586CB8"/>
    <w:rsid w:val="00586F37"/>
    <w:rsid w:val="00586F48"/>
    <w:rsid w:val="00586F67"/>
    <w:rsid w:val="0059003F"/>
    <w:rsid w:val="005900DB"/>
    <w:rsid w:val="00590621"/>
    <w:rsid w:val="0059076A"/>
    <w:rsid w:val="00590B26"/>
    <w:rsid w:val="00590B55"/>
    <w:rsid w:val="00590DCB"/>
    <w:rsid w:val="00591178"/>
    <w:rsid w:val="00591284"/>
    <w:rsid w:val="005919A2"/>
    <w:rsid w:val="00591A15"/>
    <w:rsid w:val="00591A55"/>
    <w:rsid w:val="00591A68"/>
    <w:rsid w:val="00591A8A"/>
    <w:rsid w:val="00592147"/>
    <w:rsid w:val="005921B2"/>
    <w:rsid w:val="00592465"/>
    <w:rsid w:val="005926A7"/>
    <w:rsid w:val="00592905"/>
    <w:rsid w:val="00592C79"/>
    <w:rsid w:val="00592E44"/>
    <w:rsid w:val="0059306A"/>
    <w:rsid w:val="00593090"/>
    <w:rsid w:val="0059323D"/>
    <w:rsid w:val="005932E5"/>
    <w:rsid w:val="00593449"/>
    <w:rsid w:val="00593742"/>
    <w:rsid w:val="00593C92"/>
    <w:rsid w:val="00594B14"/>
    <w:rsid w:val="00594C04"/>
    <w:rsid w:val="00594C0A"/>
    <w:rsid w:val="0059528A"/>
    <w:rsid w:val="005953A3"/>
    <w:rsid w:val="0059555C"/>
    <w:rsid w:val="0059568A"/>
    <w:rsid w:val="00595804"/>
    <w:rsid w:val="00595C0C"/>
    <w:rsid w:val="00595DD2"/>
    <w:rsid w:val="00595E9A"/>
    <w:rsid w:val="00595F90"/>
    <w:rsid w:val="00595FEE"/>
    <w:rsid w:val="00596040"/>
    <w:rsid w:val="005964E8"/>
    <w:rsid w:val="00596B71"/>
    <w:rsid w:val="00596C5C"/>
    <w:rsid w:val="005970A4"/>
    <w:rsid w:val="00597201"/>
    <w:rsid w:val="0059749D"/>
    <w:rsid w:val="005976A7"/>
    <w:rsid w:val="005A007D"/>
    <w:rsid w:val="005A00AB"/>
    <w:rsid w:val="005A060B"/>
    <w:rsid w:val="005A0764"/>
    <w:rsid w:val="005A0AE9"/>
    <w:rsid w:val="005A1235"/>
    <w:rsid w:val="005A12C3"/>
    <w:rsid w:val="005A1867"/>
    <w:rsid w:val="005A1993"/>
    <w:rsid w:val="005A1C56"/>
    <w:rsid w:val="005A1DA5"/>
    <w:rsid w:val="005A230B"/>
    <w:rsid w:val="005A260F"/>
    <w:rsid w:val="005A2659"/>
    <w:rsid w:val="005A2D6A"/>
    <w:rsid w:val="005A2ED4"/>
    <w:rsid w:val="005A2EDD"/>
    <w:rsid w:val="005A3100"/>
    <w:rsid w:val="005A33A1"/>
    <w:rsid w:val="005A33D1"/>
    <w:rsid w:val="005A3423"/>
    <w:rsid w:val="005A37FB"/>
    <w:rsid w:val="005A399C"/>
    <w:rsid w:val="005A3A56"/>
    <w:rsid w:val="005A3C24"/>
    <w:rsid w:val="005A3E75"/>
    <w:rsid w:val="005A40C4"/>
    <w:rsid w:val="005A4128"/>
    <w:rsid w:val="005A499D"/>
    <w:rsid w:val="005A4A63"/>
    <w:rsid w:val="005A5181"/>
    <w:rsid w:val="005A5355"/>
    <w:rsid w:val="005A53FC"/>
    <w:rsid w:val="005A555C"/>
    <w:rsid w:val="005A56E2"/>
    <w:rsid w:val="005A5A8F"/>
    <w:rsid w:val="005A5ACC"/>
    <w:rsid w:val="005A5CF6"/>
    <w:rsid w:val="005A5ECB"/>
    <w:rsid w:val="005A607F"/>
    <w:rsid w:val="005A6103"/>
    <w:rsid w:val="005A63FB"/>
    <w:rsid w:val="005A6715"/>
    <w:rsid w:val="005A74C0"/>
    <w:rsid w:val="005A76C9"/>
    <w:rsid w:val="005A774A"/>
    <w:rsid w:val="005A78FC"/>
    <w:rsid w:val="005A7AF6"/>
    <w:rsid w:val="005A7DAF"/>
    <w:rsid w:val="005A7E51"/>
    <w:rsid w:val="005B0065"/>
    <w:rsid w:val="005B006B"/>
    <w:rsid w:val="005B00F9"/>
    <w:rsid w:val="005B039A"/>
    <w:rsid w:val="005B0424"/>
    <w:rsid w:val="005B047D"/>
    <w:rsid w:val="005B065F"/>
    <w:rsid w:val="005B07CD"/>
    <w:rsid w:val="005B0A95"/>
    <w:rsid w:val="005B0BFA"/>
    <w:rsid w:val="005B0E33"/>
    <w:rsid w:val="005B0FF2"/>
    <w:rsid w:val="005B1349"/>
    <w:rsid w:val="005B140C"/>
    <w:rsid w:val="005B1785"/>
    <w:rsid w:val="005B19FF"/>
    <w:rsid w:val="005B1A94"/>
    <w:rsid w:val="005B1C41"/>
    <w:rsid w:val="005B1C69"/>
    <w:rsid w:val="005B1C7B"/>
    <w:rsid w:val="005B1D97"/>
    <w:rsid w:val="005B20FF"/>
    <w:rsid w:val="005B23E0"/>
    <w:rsid w:val="005B2BB9"/>
    <w:rsid w:val="005B2BD9"/>
    <w:rsid w:val="005B2DB1"/>
    <w:rsid w:val="005B2DD4"/>
    <w:rsid w:val="005B3211"/>
    <w:rsid w:val="005B3269"/>
    <w:rsid w:val="005B3281"/>
    <w:rsid w:val="005B37D9"/>
    <w:rsid w:val="005B3D42"/>
    <w:rsid w:val="005B3D44"/>
    <w:rsid w:val="005B40FC"/>
    <w:rsid w:val="005B411F"/>
    <w:rsid w:val="005B44E4"/>
    <w:rsid w:val="005B47F4"/>
    <w:rsid w:val="005B4960"/>
    <w:rsid w:val="005B4B48"/>
    <w:rsid w:val="005B4E12"/>
    <w:rsid w:val="005B4FFA"/>
    <w:rsid w:val="005B594A"/>
    <w:rsid w:val="005B5AAD"/>
    <w:rsid w:val="005B5DD1"/>
    <w:rsid w:val="005B5E39"/>
    <w:rsid w:val="005B6120"/>
    <w:rsid w:val="005B663E"/>
    <w:rsid w:val="005B696E"/>
    <w:rsid w:val="005B6980"/>
    <w:rsid w:val="005B6B1E"/>
    <w:rsid w:val="005B6B88"/>
    <w:rsid w:val="005B6D2A"/>
    <w:rsid w:val="005B72CB"/>
    <w:rsid w:val="005B795D"/>
    <w:rsid w:val="005B7C81"/>
    <w:rsid w:val="005B7D6A"/>
    <w:rsid w:val="005C016A"/>
    <w:rsid w:val="005C08F2"/>
    <w:rsid w:val="005C0A57"/>
    <w:rsid w:val="005C0D34"/>
    <w:rsid w:val="005C0D55"/>
    <w:rsid w:val="005C1055"/>
    <w:rsid w:val="005C1259"/>
    <w:rsid w:val="005C14C2"/>
    <w:rsid w:val="005C1A04"/>
    <w:rsid w:val="005C1C3E"/>
    <w:rsid w:val="005C1EB4"/>
    <w:rsid w:val="005C1F05"/>
    <w:rsid w:val="005C1F49"/>
    <w:rsid w:val="005C2218"/>
    <w:rsid w:val="005C225E"/>
    <w:rsid w:val="005C25F9"/>
    <w:rsid w:val="005C2616"/>
    <w:rsid w:val="005C2BF3"/>
    <w:rsid w:val="005C2D17"/>
    <w:rsid w:val="005C371E"/>
    <w:rsid w:val="005C3B7A"/>
    <w:rsid w:val="005C3DBD"/>
    <w:rsid w:val="005C3E61"/>
    <w:rsid w:val="005C3E8E"/>
    <w:rsid w:val="005C3FC6"/>
    <w:rsid w:val="005C410D"/>
    <w:rsid w:val="005C4266"/>
    <w:rsid w:val="005C43CB"/>
    <w:rsid w:val="005C44D6"/>
    <w:rsid w:val="005C488C"/>
    <w:rsid w:val="005C4993"/>
    <w:rsid w:val="005C4CA2"/>
    <w:rsid w:val="005C4FAF"/>
    <w:rsid w:val="005C572D"/>
    <w:rsid w:val="005C5910"/>
    <w:rsid w:val="005C6169"/>
    <w:rsid w:val="005C6365"/>
    <w:rsid w:val="005C63A0"/>
    <w:rsid w:val="005C6582"/>
    <w:rsid w:val="005C6635"/>
    <w:rsid w:val="005C6764"/>
    <w:rsid w:val="005C67D7"/>
    <w:rsid w:val="005C6981"/>
    <w:rsid w:val="005C6BE8"/>
    <w:rsid w:val="005C73F5"/>
    <w:rsid w:val="005C7F69"/>
    <w:rsid w:val="005D030D"/>
    <w:rsid w:val="005D05A8"/>
    <w:rsid w:val="005D05CF"/>
    <w:rsid w:val="005D06DA"/>
    <w:rsid w:val="005D08B4"/>
    <w:rsid w:val="005D09C2"/>
    <w:rsid w:val="005D0D22"/>
    <w:rsid w:val="005D0F50"/>
    <w:rsid w:val="005D10FE"/>
    <w:rsid w:val="005D11F1"/>
    <w:rsid w:val="005D12DA"/>
    <w:rsid w:val="005D1395"/>
    <w:rsid w:val="005D18E9"/>
    <w:rsid w:val="005D1A2F"/>
    <w:rsid w:val="005D2266"/>
    <w:rsid w:val="005D2346"/>
    <w:rsid w:val="005D2399"/>
    <w:rsid w:val="005D2426"/>
    <w:rsid w:val="005D25CC"/>
    <w:rsid w:val="005D27F5"/>
    <w:rsid w:val="005D2A9C"/>
    <w:rsid w:val="005D2B4C"/>
    <w:rsid w:val="005D2C99"/>
    <w:rsid w:val="005D2D30"/>
    <w:rsid w:val="005D2EDA"/>
    <w:rsid w:val="005D2F08"/>
    <w:rsid w:val="005D31BC"/>
    <w:rsid w:val="005D3562"/>
    <w:rsid w:val="005D3886"/>
    <w:rsid w:val="005D39C6"/>
    <w:rsid w:val="005D3C76"/>
    <w:rsid w:val="005D3CC9"/>
    <w:rsid w:val="005D3D34"/>
    <w:rsid w:val="005D3F05"/>
    <w:rsid w:val="005D4046"/>
    <w:rsid w:val="005D4080"/>
    <w:rsid w:val="005D42B2"/>
    <w:rsid w:val="005D44AA"/>
    <w:rsid w:val="005D455B"/>
    <w:rsid w:val="005D49DB"/>
    <w:rsid w:val="005D4CA1"/>
    <w:rsid w:val="005D4D1B"/>
    <w:rsid w:val="005D4E27"/>
    <w:rsid w:val="005D519D"/>
    <w:rsid w:val="005D5228"/>
    <w:rsid w:val="005D5266"/>
    <w:rsid w:val="005D5727"/>
    <w:rsid w:val="005D5A78"/>
    <w:rsid w:val="005D5E10"/>
    <w:rsid w:val="005D62EC"/>
    <w:rsid w:val="005D65B9"/>
    <w:rsid w:val="005D6924"/>
    <w:rsid w:val="005D6AA2"/>
    <w:rsid w:val="005D6AA7"/>
    <w:rsid w:val="005D6D8E"/>
    <w:rsid w:val="005D7994"/>
    <w:rsid w:val="005E0774"/>
    <w:rsid w:val="005E0944"/>
    <w:rsid w:val="005E099E"/>
    <w:rsid w:val="005E09D2"/>
    <w:rsid w:val="005E0B13"/>
    <w:rsid w:val="005E0BF1"/>
    <w:rsid w:val="005E0C24"/>
    <w:rsid w:val="005E1184"/>
    <w:rsid w:val="005E1658"/>
    <w:rsid w:val="005E178F"/>
    <w:rsid w:val="005E17D2"/>
    <w:rsid w:val="005E1906"/>
    <w:rsid w:val="005E1DBA"/>
    <w:rsid w:val="005E1E45"/>
    <w:rsid w:val="005E1FE8"/>
    <w:rsid w:val="005E20CC"/>
    <w:rsid w:val="005E23BA"/>
    <w:rsid w:val="005E262C"/>
    <w:rsid w:val="005E282A"/>
    <w:rsid w:val="005E2D24"/>
    <w:rsid w:val="005E2D39"/>
    <w:rsid w:val="005E3256"/>
    <w:rsid w:val="005E334C"/>
    <w:rsid w:val="005E379E"/>
    <w:rsid w:val="005E392D"/>
    <w:rsid w:val="005E3B29"/>
    <w:rsid w:val="005E3FAC"/>
    <w:rsid w:val="005E44D0"/>
    <w:rsid w:val="005E46D1"/>
    <w:rsid w:val="005E480E"/>
    <w:rsid w:val="005E4E94"/>
    <w:rsid w:val="005E5273"/>
    <w:rsid w:val="005E55B8"/>
    <w:rsid w:val="005E5D41"/>
    <w:rsid w:val="005E5E89"/>
    <w:rsid w:val="005E5FAD"/>
    <w:rsid w:val="005E6084"/>
    <w:rsid w:val="005E631B"/>
    <w:rsid w:val="005E666E"/>
    <w:rsid w:val="005E6969"/>
    <w:rsid w:val="005E6974"/>
    <w:rsid w:val="005E6B0A"/>
    <w:rsid w:val="005E6CAE"/>
    <w:rsid w:val="005E6CD1"/>
    <w:rsid w:val="005E6DFF"/>
    <w:rsid w:val="005E6F76"/>
    <w:rsid w:val="005E701F"/>
    <w:rsid w:val="005E7446"/>
    <w:rsid w:val="005E7459"/>
    <w:rsid w:val="005E7466"/>
    <w:rsid w:val="005E7619"/>
    <w:rsid w:val="005E76F6"/>
    <w:rsid w:val="005F009F"/>
    <w:rsid w:val="005F026B"/>
    <w:rsid w:val="005F084F"/>
    <w:rsid w:val="005F093C"/>
    <w:rsid w:val="005F0A96"/>
    <w:rsid w:val="005F0D73"/>
    <w:rsid w:val="005F1527"/>
    <w:rsid w:val="005F1720"/>
    <w:rsid w:val="005F1B10"/>
    <w:rsid w:val="005F1CF5"/>
    <w:rsid w:val="005F1EE1"/>
    <w:rsid w:val="005F1F4D"/>
    <w:rsid w:val="005F201C"/>
    <w:rsid w:val="005F2038"/>
    <w:rsid w:val="005F209C"/>
    <w:rsid w:val="005F2210"/>
    <w:rsid w:val="005F2232"/>
    <w:rsid w:val="005F29CA"/>
    <w:rsid w:val="005F2BFC"/>
    <w:rsid w:val="005F2DF9"/>
    <w:rsid w:val="005F2F8F"/>
    <w:rsid w:val="005F301E"/>
    <w:rsid w:val="005F32BF"/>
    <w:rsid w:val="005F3360"/>
    <w:rsid w:val="005F3416"/>
    <w:rsid w:val="005F349E"/>
    <w:rsid w:val="005F3637"/>
    <w:rsid w:val="005F3E17"/>
    <w:rsid w:val="005F4035"/>
    <w:rsid w:val="005F44FE"/>
    <w:rsid w:val="005F4550"/>
    <w:rsid w:val="005F4554"/>
    <w:rsid w:val="005F4661"/>
    <w:rsid w:val="005F4818"/>
    <w:rsid w:val="005F4C36"/>
    <w:rsid w:val="005F5127"/>
    <w:rsid w:val="005F539A"/>
    <w:rsid w:val="005F544F"/>
    <w:rsid w:val="005F54E6"/>
    <w:rsid w:val="005F56B4"/>
    <w:rsid w:val="005F57E4"/>
    <w:rsid w:val="005F583A"/>
    <w:rsid w:val="005F58AA"/>
    <w:rsid w:val="005F5CE0"/>
    <w:rsid w:val="005F5D1A"/>
    <w:rsid w:val="005F5FF5"/>
    <w:rsid w:val="005F6000"/>
    <w:rsid w:val="005F6096"/>
    <w:rsid w:val="005F6106"/>
    <w:rsid w:val="005F649B"/>
    <w:rsid w:val="005F662A"/>
    <w:rsid w:val="005F7A44"/>
    <w:rsid w:val="005F7E1A"/>
    <w:rsid w:val="006000C7"/>
    <w:rsid w:val="0060046D"/>
    <w:rsid w:val="00600515"/>
    <w:rsid w:val="00600BAB"/>
    <w:rsid w:val="00600DE1"/>
    <w:rsid w:val="0060114A"/>
    <w:rsid w:val="00601201"/>
    <w:rsid w:val="006014A5"/>
    <w:rsid w:val="006019BB"/>
    <w:rsid w:val="00601CA0"/>
    <w:rsid w:val="00601CE6"/>
    <w:rsid w:val="00602546"/>
    <w:rsid w:val="006028FA"/>
    <w:rsid w:val="00602B00"/>
    <w:rsid w:val="00602CB0"/>
    <w:rsid w:val="00602F65"/>
    <w:rsid w:val="006039AA"/>
    <w:rsid w:val="00603D3D"/>
    <w:rsid w:val="00603E17"/>
    <w:rsid w:val="006043C0"/>
    <w:rsid w:val="00604512"/>
    <w:rsid w:val="0060453B"/>
    <w:rsid w:val="00604924"/>
    <w:rsid w:val="0060497C"/>
    <w:rsid w:val="00604AD2"/>
    <w:rsid w:val="00604D6E"/>
    <w:rsid w:val="00604E7D"/>
    <w:rsid w:val="006051D5"/>
    <w:rsid w:val="0060550D"/>
    <w:rsid w:val="00605871"/>
    <w:rsid w:val="006059C8"/>
    <w:rsid w:val="00605BEE"/>
    <w:rsid w:val="00605CA2"/>
    <w:rsid w:val="00605F57"/>
    <w:rsid w:val="00606013"/>
    <w:rsid w:val="006061AC"/>
    <w:rsid w:val="006064D0"/>
    <w:rsid w:val="006068DA"/>
    <w:rsid w:val="00606BEF"/>
    <w:rsid w:val="00606E6F"/>
    <w:rsid w:val="00606F27"/>
    <w:rsid w:val="00606F6B"/>
    <w:rsid w:val="00606F99"/>
    <w:rsid w:val="00607152"/>
    <w:rsid w:val="006071F7"/>
    <w:rsid w:val="006074B0"/>
    <w:rsid w:val="00607553"/>
    <w:rsid w:val="006076A8"/>
    <w:rsid w:val="00607722"/>
    <w:rsid w:val="0060774E"/>
    <w:rsid w:val="00607A5B"/>
    <w:rsid w:val="00607BF4"/>
    <w:rsid w:val="00607D65"/>
    <w:rsid w:val="00607D69"/>
    <w:rsid w:val="00607FE7"/>
    <w:rsid w:val="0061058C"/>
    <w:rsid w:val="006108B2"/>
    <w:rsid w:val="0061092F"/>
    <w:rsid w:val="00610AEF"/>
    <w:rsid w:val="00610B17"/>
    <w:rsid w:val="00610C25"/>
    <w:rsid w:val="00610D85"/>
    <w:rsid w:val="006111E7"/>
    <w:rsid w:val="0061146B"/>
    <w:rsid w:val="006116BB"/>
    <w:rsid w:val="00611722"/>
    <w:rsid w:val="006119C7"/>
    <w:rsid w:val="006125FD"/>
    <w:rsid w:val="0061286A"/>
    <w:rsid w:val="00612894"/>
    <w:rsid w:val="006129C6"/>
    <w:rsid w:val="00612B3F"/>
    <w:rsid w:val="00612BDB"/>
    <w:rsid w:val="00613120"/>
    <w:rsid w:val="006132A8"/>
    <w:rsid w:val="00613330"/>
    <w:rsid w:val="00613525"/>
    <w:rsid w:val="00613B9A"/>
    <w:rsid w:val="00613BA4"/>
    <w:rsid w:val="00613CF0"/>
    <w:rsid w:val="00613F88"/>
    <w:rsid w:val="00613FF3"/>
    <w:rsid w:val="00614068"/>
    <w:rsid w:val="006140DF"/>
    <w:rsid w:val="00614616"/>
    <w:rsid w:val="00614AF0"/>
    <w:rsid w:val="00614E0B"/>
    <w:rsid w:val="0061519C"/>
    <w:rsid w:val="0061545E"/>
    <w:rsid w:val="00615A10"/>
    <w:rsid w:val="00615E64"/>
    <w:rsid w:val="00615FAE"/>
    <w:rsid w:val="00616498"/>
    <w:rsid w:val="00616B25"/>
    <w:rsid w:val="00616B29"/>
    <w:rsid w:val="00616B3A"/>
    <w:rsid w:val="00616D0C"/>
    <w:rsid w:val="00616E9B"/>
    <w:rsid w:val="006171FE"/>
    <w:rsid w:val="00617D5B"/>
    <w:rsid w:val="00617E9E"/>
    <w:rsid w:val="0062008A"/>
    <w:rsid w:val="006204BB"/>
    <w:rsid w:val="00620878"/>
    <w:rsid w:val="00621002"/>
    <w:rsid w:val="0062121D"/>
    <w:rsid w:val="00621373"/>
    <w:rsid w:val="006213B5"/>
    <w:rsid w:val="00621C42"/>
    <w:rsid w:val="0062232B"/>
    <w:rsid w:val="00622369"/>
    <w:rsid w:val="0062242B"/>
    <w:rsid w:val="00622946"/>
    <w:rsid w:val="00622955"/>
    <w:rsid w:val="00622BB1"/>
    <w:rsid w:val="00622BB6"/>
    <w:rsid w:val="00622CA2"/>
    <w:rsid w:val="00622E12"/>
    <w:rsid w:val="0062322C"/>
    <w:rsid w:val="00623243"/>
    <w:rsid w:val="006238BD"/>
    <w:rsid w:val="00623B6F"/>
    <w:rsid w:val="00623B79"/>
    <w:rsid w:val="00623ED6"/>
    <w:rsid w:val="0062401B"/>
    <w:rsid w:val="00624277"/>
    <w:rsid w:val="006242AF"/>
    <w:rsid w:val="0062433A"/>
    <w:rsid w:val="0062475E"/>
    <w:rsid w:val="00624837"/>
    <w:rsid w:val="00624B0F"/>
    <w:rsid w:val="00624BDE"/>
    <w:rsid w:val="00624D00"/>
    <w:rsid w:val="00624F1A"/>
    <w:rsid w:val="00625164"/>
    <w:rsid w:val="00625294"/>
    <w:rsid w:val="006252E9"/>
    <w:rsid w:val="00625335"/>
    <w:rsid w:val="00625347"/>
    <w:rsid w:val="00625638"/>
    <w:rsid w:val="00625813"/>
    <w:rsid w:val="00625E5E"/>
    <w:rsid w:val="00626377"/>
    <w:rsid w:val="0062656E"/>
    <w:rsid w:val="006267DA"/>
    <w:rsid w:val="00626A24"/>
    <w:rsid w:val="00626AC2"/>
    <w:rsid w:val="00626AD8"/>
    <w:rsid w:val="00626AE0"/>
    <w:rsid w:val="0062763C"/>
    <w:rsid w:val="006279BE"/>
    <w:rsid w:val="006279F5"/>
    <w:rsid w:val="00627AC5"/>
    <w:rsid w:val="00627CA3"/>
    <w:rsid w:val="00627CC8"/>
    <w:rsid w:val="00627EA7"/>
    <w:rsid w:val="00627EB0"/>
    <w:rsid w:val="0063018F"/>
    <w:rsid w:val="006302EA"/>
    <w:rsid w:val="00630C26"/>
    <w:rsid w:val="00630E02"/>
    <w:rsid w:val="00630E4F"/>
    <w:rsid w:val="00630EDA"/>
    <w:rsid w:val="006310DF"/>
    <w:rsid w:val="00631346"/>
    <w:rsid w:val="00631439"/>
    <w:rsid w:val="006314BC"/>
    <w:rsid w:val="0063181A"/>
    <w:rsid w:val="00631D06"/>
    <w:rsid w:val="00631F89"/>
    <w:rsid w:val="0063219E"/>
    <w:rsid w:val="00632349"/>
    <w:rsid w:val="00632367"/>
    <w:rsid w:val="00632594"/>
    <w:rsid w:val="006326FB"/>
    <w:rsid w:val="006336E3"/>
    <w:rsid w:val="0063397E"/>
    <w:rsid w:val="006339AC"/>
    <w:rsid w:val="00633A10"/>
    <w:rsid w:val="00633AA3"/>
    <w:rsid w:val="00633E5E"/>
    <w:rsid w:val="00634013"/>
    <w:rsid w:val="00634079"/>
    <w:rsid w:val="006344AD"/>
    <w:rsid w:val="006345E8"/>
    <w:rsid w:val="00634E9A"/>
    <w:rsid w:val="00634F69"/>
    <w:rsid w:val="00634F89"/>
    <w:rsid w:val="00635254"/>
    <w:rsid w:val="00635B04"/>
    <w:rsid w:val="006360A3"/>
    <w:rsid w:val="0063627D"/>
    <w:rsid w:val="00636291"/>
    <w:rsid w:val="00636814"/>
    <w:rsid w:val="00636898"/>
    <w:rsid w:val="00636A2B"/>
    <w:rsid w:val="00636A96"/>
    <w:rsid w:val="00636B78"/>
    <w:rsid w:val="00636D2B"/>
    <w:rsid w:val="0063701E"/>
    <w:rsid w:val="006371F8"/>
    <w:rsid w:val="00637295"/>
    <w:rsid w:val="00637422"/>
    <w:rsid w:val="00637537"/>
    <w:rsid w:val="00637598"/>
    <w:rsid w:val="00637D69"/>
    <w:rsid w:val="006402CE"/>
    <w:rsid w:val="006409BA"/>
    <w:rsid w:val="00640B89"/>
    <w:rsid w:val="00640C22"/>
    <w:rsid w:val="00640D51"/>
    <w:rsid w:val="00640FBC"/>
    <w:rsid w:val="00641390"/>
    <w:rsid w:val="00641635"/>
    <w:rsid w:val="006419F6"/>
    <w:rsid w:val="00641B7C"/>
    <w:rsid w:val="00641DF8"/>
    <w:rsid w:val="00642176"/>
    <w:rsid w:val="0064221A"/>
    <w:rsid w:val="00642726"/>
    <w:rsid w:val="00642788"/>
    <w:rsid w:val="006427CF"/>
    <w:rsid w:val="00642B32"/>
    <w:rsid w:val="00642BD9"/>
    <w:rsid w:val="00642E98"/>
    <w:rsid w:val="00643088"/>
    <w:rsid w:val="006430A2"/>
    <w:rsid w:val="006430F4"/>
    <w:rsid w:val="006432F7"/>
    <w:rsid w:val="00643404"/>
    <w:rsid w:val="006434F9"/>
    <w:rsid w:val="00643B3A"/>
    <w:rsid w:val="0064409C"/>
    <w:rsid w:val="0064416E"/>
    <w:rsid w:val="0064441B"/>
    <w:rsid w:val="006444D6"/>
    <w:rsid w:val="00644655"/>
    <w:rsid w:val="006446BA"/>
    <w:rsid w:val="006448AC"/>
    <w:rsid w:val="0064490D"/>
    <w:rsid w:val="00644DCE"/>
    <w:rsid w:val="0064531D"/>
    <w:rsid w:val="006453F9"/>
    <w:rsid w:val="00645624"/>
    <w:rsid w:val="00645789"/>
    <w:rsid w:val="00645D50"/>
    <w:rsid w:val="00645F2A"/>
    <w:rsid w:val="006460F8"/>
    <w:rsid w:val="00646132"/>
    <w:rsid w:val="0064616E"/>
    <w:rsid w:val="00646694"/>
    <w:rsid w:val="00646B25"/>
    <w:rsid w:val="00646B86"/>
    <w:rsid w:val="00646DBF"/>
    <w:rsid w:val="0064717E"/>
    <w:rsid w:val="0064721C"/>
    <w:rsid w:val="006473A5"/>
    <w:rsid w:val="006473E9"/>
    <w:rsid w:val="0064761F"/>
    <w:rsid w:val="006477B6"/>
    <w:rsid w:val="00647A7F"/>
    <w:rsid w:val="0065021D"/>
    <w:rsid w:val="006502DC"/>
    <w:rsid w:val="0065045B"/>
    <w:rsid w:val="00650759"/>
    <w:rsid w:val="00650C8B"/>
    <w:rsid w:val="00650CE2"/>
    <w:rsid w:val="0065164B"/>
    <w:rsid w:val="006517A6"/>
    <w:rsid w:val="0065193F"/>
    <w:rsid w:val="00651C4A"/>
    <w:rsid w:val="00652067"/>
    <w:rsid w:val="00652072"/>
    <w:rsid w:val="00652610"/>
    <w:rsid w:val="00652653"/>
    <w:rsid w:val="00652736"/>
    <w:rsid w:val="006528E1"/>
    <w:rsid w:val="00652AEF"/>
    <w:rsid w:val="00652AFE"/>
    <w:rsid w:val="00652E98"/>
    <w:rsid w:val="0065302A"/>
    <w:rsid w:val="006531CE"/>
    <w:rsid w:val="0065335B"/>
    <w:rsid w:val="006533FA"/>
    <w:rsid w:val="00653BC4"/>
    <w:rsid w:val="00653C00"/>
    <w:rsid w:val="00653C2F"/>
    <w:rsid w:val="00653FEC"/>
    <w:rsid w:val="00654089"/>
    <w:rsid w:val="00654106"/>
    <w:rsid w:val="00654353"/>
    <w:rsid w:val="0065438A"/>
    <w:rsid w:val="00654662"/>
    <w:rsid w:val="00654755"/>
    <w:rsid w:val="00654BF9"/>
    <w:rsid w:val="00655075"/>
    <w:rsid w:val="00655174"/>
    <w:rsid w:val="006552C6"/>
    <w:rsid w:val="00655570"/>
    <w:rsid w:val="006555E3"/>
    <w:rsid w:val="00655A84"/>
    <w:rsid w:val="006560D4"/>
    <w:rsid w:val="006561D8"/>
    <w:rsid w:val="00656CF1"/>
    <w:rsid w:val="00656FE2"/>
    <w:rsid w:val="00657033"/>
    <w:rsid w:val="0065715A"/>
    <w:rsid w:val="0065737B"/>
    <w:rsid w:val="00657392"/>
    <w:rsid w:val="006573B7"/>
    <w:rsid w:val="006574CF"/>
    <w:rsid w:val="006577DD"/>
    <w:rsid w:val="00657881"/>
    <w:rsid w:val="00657908"/>
    <w:rsid w:val="006579E8"/>
    <w:rsid w:val="00657A61"/>
    <w:rsid w:val="0066028E"/>
    <w:rsid w:val="0066062F"/>
    <w:rsid w:val="006606FB"/>
    <w:rsid w:val="006609CB"/>
    <w:rsid w:val="00660BC4"/>
    <w:rsid w:val="00660EED"/>
    <w:rsid w:val="00660FF5"/>
    <w:rsid w:val="00661256"/>
    <w:rsid w:val="006614D6"/>
    <w:rsid w:val="006618B4"/>
    <w:rsid w:val="00661BC5"/>
    <w:rsid w:val="0066250D"/>
    <w:rsid w:val="00663483"/>
    <w:rsid w:val="0066358D"/>
    <w:rsid w:val="006636D9"/>
    <w:rsid w:val="00663E52"/>
    <w:rsid w:val="0066403C"/>
    <w:rsid w:val="006641AE"/>
    <w:rsid w:val="006641E8"/>
    <w:rsid w:val="0066420F"/>
    <w:rsid w:val="0066440A"/>
    <w:rsid w:val="0066447C"/>
    <w:rsid w:val="00664568"/>
    <w:rsid w:val="0066456D"/>
    <w:rsid w:val="006647A7"/>
    <w:rsid w:val="006647F1"/>
    <w:rsid w:val="0066480A"/>
    <w:rsid w:val="00664B1D"/>
    <w:rsid w:val="00664BCF"/>
    <w:rsid w:val="00664F08"/>
    <w:rsid w:val="00665196"/>
    <w:rsid w:val="00665518"/>
    <w:rsid w:val="00665630"/>
    <w:rsid w:val="00665B97"/>
    <w:rsid w:val="00665BB5"/>
    <w:rsid w:val="00665CB5"/>
    <w:rsid w:val="00665D07"/>
    <w:rsid w:val="00665E69"/>
    <w:rsid w:val="006665B9"/>
    <w:rsid w:val="006665EE"/>
    <w:rsid w:val="00666704"/>
    <w:rsid w:val="006668FF"/>
    <w:rsid w:val="00666BAC"/>
    <w:rsid w:val="006670C8"/>
    <w:rsid w:val="0066745A"/>
    <w:rsid w:val="00667522"/>
    <w:rsid w:val="006677D8"/>
    <w:rsid w:val="00667986"/>
    <w:rsid w:val="00667C32"/>
    <w:rsid w:val="006701FA"/>
    <w:rsid w:val="006706B4"/>
    <w:rsid w:val="00670841"/>
    <w:rsid w:val="00670A75"/>
    <w:rsid w:val="00670AE9"/>
    <w:rsid w:val="00670C92"/>
    <w:rsid w:val="00670E4E"/>
    <w:rsid w:val="006710DC"/>
    <w:rsid w:val="006710E0"/>
    <w:rsid w:val="006712D1"/>
    <w:rsid w:val="00671BF0"/>
    <w:rsid w:val="00671C58"/>
    <w:rsid w:val="00671CD0"/>
    <w:rsid w:val="00671F8D"/>
    <w:rsid w:val="00672412"/>
    <w:rsid w:val="00672440"/>
    <w:rsid w:val="00672469"/>
    <w:rsid w:val="006726E9"/>
    <w:rsid w:val="00672BFA"/>
    <w:rsid w:val="00672CDD"/>
    <w:rsid w:val="00672DF7"/>
    <w:rsid w:val="00672EB8"/>
    <w:rsid w:val="0067377E"/>
    <w:rsid w:val="006738A3"/>
    <w:rsid w:val="00673912"/>
    <w:rsid w:val="00673EC6"/>
    <w:rsid w:val="006740D1"/>
    <w:rsid w:val="00674D7F"/>
    <w:rsid w:val="00675489"/>
    <w:rsid w:val="00675CA0"/>
    <w:rsid w:val="00675DD6"/>
    <w:rsid w:val="00675F84"/>
    <w:rsid w:val="0067615D"/>
    <w:rsid w:val="006761C6"/>
    <w:rsid w:val="006763CE"/>
    <w:rsid w:val="00676877"/>
    <w:rsid w:val="00676975"/>
    <w:rsid w:val="00676ADC"/>
    <w:rsid w:val="00676BB7"/>
    <w:rsid w:val="00676C4C"/>
    <w:rsid w:val="00676D0D"/>
    <w:rsid w:val="00676E1C"/>
    <w:rsid w:val="00677071"/>
    <w:rsid w:val="006778C1"/>
    <w:rsid w:val="006778D7"/>
    <w:rsid w:val="00677ABA"/>
    <w:rsid w:val="00677DBB"/>
    <w:rsid w:val="00680189"/>
    <w:rsid w:val="00680277"/>
    <w:rsid w:val="006802D8"/>
    <w:rsid w:val="00680359"/>
    <w:rsid w:val="006805C6"/>
    <w:rsid w:val="00680631"/>
    <w:rsid w:val="006807D7"/>
    <w:rsid w:val="0068090B"/>
    <w:rsid w:val="00680CB3"/>
    <w:rsid w:val="00680CF2"/>
    <w:rsid w:val="00680F45"/>
    <w:rsid w:val="0068148C"/>
    <w:rsid w:val="00681C95"/>
    <w:rsid w:val="00681E5E"/>
    <w:rsid w:val="006823B6"/>
    <w:rsid w:val="006824DF"/>
    <w:rsid w:val="006826C8"/>
    <w:rsid w:val="00682F95"/>
    <w:rsid w:val="0068321E"/>
    <w:rsid w:val="0068364A"/>
    <w:rsid w:val="0068469E"/>
    <w:rsid w:val="006846FE"/>
    <w:rsid w:val="0068478E"/>
    <w:rsid w:val="00684A01"/>
    <w:rsid w:val="00684FDF"/>
    <w:rsid w:val="0068526A"/>
    <w:rsid w:val="00685344"/>
    <w:rsid w:val="00685796"/>
    <w:rsid w:val="0068579D"/>
    <w:rsid w:val="006858BB"/>
    <w:rsid w:val="0068590C"/>
    <w:rsid w:val="00685917"/>
    <w:rsid w:val="00685EC6"/>
    <w:rsid w:val="00685F4C"/>
    <w:rsid w:val="0068641B"/>
    <w:rsid w:val="006866E8"/>
    <w:rsid w:val="00686833"/>
    <w:rsid w:val="00686B11"/>
    <w:rsid w:val="00686F14"/>
    <w:rsid w:val="0068705C"/>
    <w:rsid w:val="006871AD"/>
    <w:rsid w:val="0068750F"/>
    <w:rsid w:val="006878FD"/>
    <w:rsid w:val="00687918"/>
    <w:rsid w:val="00687A7F"/>
    <w:rsid w:val="00687C65"/>
    <w:rsid w:val="00687FE7"/>
    <w:rsid w:val="0069008C"/>
    <w:rsid w:val="00690526"/>
    <w:rsid w:val="0069064A"/>
    <w:rsid w:val="00690C42"/>
    <w:rsid w:val="00690D7C"/>
    <w:rsid w:val="00690E24"/>
    <w:rsid w:val="00690EE6"/>
    <w:rsid w:val="00690FEE"/>
    <w:rsid w:val="00691A10"/>
    <w:rsid w:val="00692292"/>
    <w:rsid w:val="00692465"/>
    <w:rsid w:val="006924C2"/>
    <w:rsid w:val="00692889"/>
    <w:rsid w:val="0069332C"/>
    <w:rsid w:val="00693397"/>
    <w:rsid w:val="006934E7"/>
    <w:rsid w:val="00693EBD"/>
    <w:rsid w:val="00693FE7"/>
    <w:rsid w:val="006943AC"/>
    <w:rsid w:val="006944EE"/>
    <w:rsid w:val="00694646"/>
    <w:rsid w:val="006946DC"/>
    <w:rsid w:val="00694A13"/>
    <w:rsid w:val="00694C36"/>
    <w:rsid w:val="00695082"/>
    <w:rsid w:val="006950B0"/>
    <w:rsid w:val="0069538B"/>
    <w:rsid w:val="006955C6"/>
    <w:rsid w:val="00695D76"/>
    <w:rsid w:val="00695FFF"/>
    <w:rsid w:val="006961AF"/>
    <w:rsid w:val="00696359"/>
    <w:rsid w:val="0069642E"/>
    <w:rsid w:val="00696496"/>
    <w:rsid w:val="006965A4"/>
    <w:rsid w:val="00696A7D"/>
    <w:rsid w:val="00696C15"/>
    <w:rsid w:val="00696EA2"/>
    <w:rsid w:val="00696F30"/>
    <w:rsid w:val="0069704C"/>
    <w:rsid w:val="00697097"/>
    <w:rsid w:val="006976CF"/>
    <w:rsid w:val="00697A23"/>
    <w:rsid w:val="00697AE7"/>
    <w:rsid w:val="006A0223"/>
    <w:rsid w:val="006A035B"/>
    <w:rsid w:val="006A057E"/>
    <w:rsid w:val="006A0630"/>
    <w:rsid w:val="006A0669"/>
    <w:rsid w:val="006A0750"/>
    <w:rsid w:val="006A07C4"/>
    <w:rsid w:val="006A08DA"/>
    <w:rsid w:val="006A1059"/>
    <w:rsid w:val="006A1556"/>
    <w:rsid w:val="006A17EF"/>
    <w:rsid w:val="006A1B82"/>
    <w:rsid w:val="006A1B93"/>
    <w:rsid w:val="006A204E"/>
    <w:rsid w:val="006A215A"/>
    <w:rsid w:val="006A2230"/>
    <w:rsid w:val="006A25F1"/>
    <w:rsid w:val="006A28A4"/>
    <w:rsid w:val="006A2AFC"/>
    <w:rsid w:val="006A2B8E"/>
    <w:rsid w:val="006A2F70"/>
    <w:rsid w:val="006A304E"/>
    <w:rsid w:val="006A31B5"/>
    <w:rsid w:val="006A3211"/>
    <w:rsid w:val="006A3634"/>
    <w:rsid w:val="006A3968"/>
    <w:rsid w:val="006A3AB3"/>
    <w:rsid w:val="006A3D22"/>
    <w:rsid w:val="006A3D4E"/>
    <w:rsid w:val="006A3E8B"/>
    <w:rsid w:val="006A3EF7"/>
    <w:rsid w:val="006A43A5"/>
    <w:rsid w:val="006A4681"/>
    <w:rsid w:val="006A46B3"/>
    <w:rsid w:val="006A47A2"/>
    <w:rsid w:val="006A4ACA"/>
    <w:rsid w:val="006A4BB8"/>
    <w:rsid w:val="006A4E04"/>
    <w:rsid w:val="006A5794"/>
    <w:rsid w:val="006A5862"/>
    <w:rsid w:val="006A5A33"/>
    <w:rsid w:val="006A5C9B"/>
    <w:rsid w:val="006A5F89"/>
    <w:rsid w:val="006A6593"/>
    <w:rsid w:val="006A65F0"/>
    <w:rsid w:val="006A6906"/>
    <w:rsid w:val="006A6928"/>
    <w:rsid w:val="006A6BD7"/>
    <w:rsid w:val="006A6DAF"/>
    <w:rsid w:val="006A6DD6"/>
    <w:rsid w:val="006A6DF7"/>
    <w:rsid w:val="006A6F3F"/>
    <w:rsid w:val="006A7044"/>
    <w:rsid w:val="006A711F"/>
    <w:rsid w:val="006A7626"/>
    <w:rsid w:val="006A76E3"/>
    <w:rsid w:val="006A7AEE"/>
    <w:rsid w:val="006A7F9C"/>
    <w:rsid w:val="006B0095"/>
    <w:rsid w:val="006B0116"/>
    <w:rsid w:val="006B021D"/>
    <w:rsid w:val="006B023C"/>
    <w:rsid w:val="006B04CE"/>
    <w:rsid w:val="006B0967"/>
    <w:rsid w:val="006B0A0F"/>
    <w:rsid w:val="006B0F6A"/>
    <w:rsid w:val="006B1661"/>
    <w:rsid w:val="006B170D"/>
    <w:rsid w:val="006B181D"/>
    <w:rsid w:val="006B1954"/>
    <w:rsid w:val="006B1A40"/>
    <w:rsid w:val="006B1A60"/>
    <w:rsid w:val="006B1AFA"/>
    <w:rsid w:val="006B1B10"/>
    <w:rsid w:val="006B2243"/>
    <w:rsid w:val="006B2251"/>
    <w:rsid w:val="006B2323"/>
    <w:rsid w:val="006B23AB"/>
    <w:rsid w:val="006B2405"/>
    <w:rsid w:val="006B2433"/>
    <w:rsid w:val="006B290C"/>
    <w:rsid w:val="006B2D2B"/>
    <w:rsid w:val="006B332D"/>
    <w:rsid w:val="006B36F8"/>
    <w:rsid w:val="006B3732"/>
    <w:rsid w:val="006B3AB7"/>
    <w:rsid w:val="006B3D38"/>
    <w:rsid w:val="006B42F5"/>
    <w:rsid w:val="006B463E"/>
    <w:rsid w:val="006B4650"/>
    <w:rsid w:val="006B46CF"/>
    <w:rsid w:val="006B49E7"/>
    <w:rsid w:val="006B4DEB"/>
    <w:rsid w:val="006B617F"/>
    <w:rsid w:val="006B6644"/>
    <w:rsid w:val="006B6C1B"/>
    <w:rsid w:val="006B6F09"/>
    <w:rsid w:val="006B76BB"/>
    <w:rsid w:val="006B77FD"/>
    <w:rsid w:val="006B78BA"/>
    <w:rsid w:val="006B7E0D"/>
    <w:rsid w:val="006C01A3"/>
    <w:rsid w:val="006C0206"/>
    <w:rsid w:val="006C05C6"/>
    <w:rsid w:val="006C0736"/>
    <w:rsid w:val="006C0A57"/>
    <w:rsid w:val="006C0D9B"/>
    <w:rsid w:val="006C0DF8"/>
    <w:rsid w:val="006C0F0F"/>
    <w:rsid w:val="006C0F43"/>
    <w:rsid w:val="006C10B2"/>
    <w:rsid w:val="006C10F2"/>
    <w:rsid w:val="006C122E"/>
    <w:rsid w:val="006C147A"/>
    <w:rsid w:val="006C152A"/>
    <w:rsid w:val="006C1899"/>
    <w:rsid w:val="006C1AE2"/>
    <w:rsid w:val="006C1C25"/>
    <w:rsid w:val="006C229C"/>
    <w:rsid w:val="006C2401"/>
    <w:rsid w:val="006C2504"/>
    <w:rsid w:val="006C2861"/>
    <w:rsid w:val="006C28B8"/>
    <w:rsid w:val="006C28F4"/>
    <w:rsid w:val="006C2B3B"/>
    <w:rsid w:val="006C2C9F"/>
    <w:rsid w:val="006C2CA5"/>
    <w:rsid w:val="006C31FB"/>
    <w:rsid w:val="006C3426"/>
    <w:rsid w:val="006C352C"/>
    <w:rsid w:val="006C3609"/>
    <w:rsid w:val="006C36A5"/>
    <w:rsid w:val="006C3873"/>
    <w:rsid w:val="006C3BBC"/>
    <w:rsid w:val="006C469F"/>
    <w:rsid w:val="006C4843"/>
    <w:rsid w:val="006C4BDE"/>
    <w:rsid w:val="006C4CFA"/>
    <w:rsid w:val="006C5035"/>
    <w:rsid w:val="006C5BCB"/>
    <w:rsid w:val="006C6032"/>
    <w:rsid w:val="006C6227"/>
    <w:rsid w:val="006C6248"/>
    <w:rsid w:val="006C6CC7"/>
    <w:rsid w:val="006C70B5"/>
    <w:rsid w:val="006C70CF"/>
    <w:rsid w:val="006C7A29"/>
    <w:rsid w:val="006C7ADA"/>
    <w:rsid w:val="006D0213"/>
    <w:rsid w:val="006D04C3"/>
    <w:rsid w:val="006D0513"/>
    <w:rsid w:val="006D09AC"/>
    <w:rsid w:val="006D0F8E"/>
    <w:rsid w:val="006D0FB2"/>
    <w:rsid w:val="006D1195"/>
    <w:rsid w:val="006D151A"/>
    <w:rsid w:val="006D15D6"/>
    <w:rsid w:val="006D17A0"/>
    <w:rsid w:val="006D1865"/>
    <w:rsid w:val="006D18D9"/>
    <w:rsid w:val="006D1A03"/>
    <w:rsid w:val="006D1C89"/>
    <w:rsid w:val="006D215C"/>
    <w:rsid w:val="006D2A34"/>
    <w:rsid w:val="006D305B"/>
    <w:rsid w:val="006D3232"/>
    <w:rsid w:val="006D3777"/>
    <w:rsid w:val="006D3CA1"/>
    <w:rsid w:val="006D3F4A"/>
    <w:rsid w:val="006D45CB"/>
    <w:rsid w:val="006D490B"/>
    <w:rsid w:val="006D49B1"/>
    <w:rsid w:val="006D4A12"/>
    <w:rsid w:val="006D4B19"/>
    <w:rsid w:val="006D4D07"/>
    <w:rsid w:val="006D508D"/>
    <w:rsid w:val="006D50A0"/>
    <w:rsid w:val="006D511B"/>
    <w:rsid w:val="006D531A"/>
    <w:rsid w:val="006D535F"/>
    <w:rsid w:val="006D57F9"/>
    <w:rsid w:val="006D585D"/>
    <w:rsid w:val="006D5B66"/>
    <w:rsid w:val="006D5D5D"/>
    <w:rsid w:val="006D5FE1"/>
    <w:rsid w:val="006D609B"/>
    <w:rsid w:val="006D6242"/>
    <w:rsid w:val="006D6306"/>
    <w:rsid w:val="006D63FC"/>
    <w:rsid w:val="006D654F"/>
    <w:rsid w:val="006D657B"/>
    <w:rsid w:val="006D65FE"/>
    <w:rsid w:val="006D678A"/>
    <w:rsid w:val="006D69C1"/>
    <w:rsid w:val="006D6DB1"/>
    <w:rsid w:val="006D6F0B"/>
    <w:rsid w:val="006D6FCC"/>
    <w:rsid w:val="006D787F"/>
    <w:rsid w:val="006D7905"/>
    <w:rsid w:val="006D7D12"/>
    <w:rsid w:val="006E00C0"/>
    <w:rsid w:val="006E0499"/>
    <w:rsid w:val="006E078A"/>
    <w:rsid w:val="006E0D47"/>
    <w:rsid w:val="006E0D98"/>
    <w:rsid w:val="006E1001"/>
    <w:rsid w:val="006E1039"/>
    <w:rsid w:val="006E1124"/>
    <w:rsid w:val="006E134A"/>
    <w:rsid w:val="006E157E"/>
    <w:rsid w:val="006E1748"/>
    <w:rsid w:val="006E19C5"/>
    <w:rsid w:val="006E1C4C"/>
    <w:rsid w:val="006E1CF0"/>
    <w:rsid w:val="006E1F6C"/>
    <w:rsid w:val="006E1F99"/>
    <w:rsid w:val="006E1F9A"/>
    <w:rsid w:val="006E21A6"/>
    <w:rsid w:val="006E2631"/>
    <w:rsid w:val="006E2686"/>
    <w:rsid w:val="006E2944"/>
    <w:rsid w:val="006E2AA6"/>
    <w:rsid w:val="006E2AB7"/>
    <w:rsid w:val="006E2C88"/>
    <w:rsid w:val="006E2FFE"/>
    <w:rsid w:val="006E309C"/>
    <w:rsid w:val="006E3272"/>
    <w:rsid w:val="006E386A"/>
    <w:rsid w:val="006E3908"/>
    <w:rsid w:val="006E3BA6"/>
    <w:rsid w:val="006E4085"/>
    <w:rsid w:val="006E40B7"/>
    <w:rsid w:val="006E41E4"/>
    <w:rsid w:val="006E49D0"/>
    <w:rsid w:val="006E4C91"/>
    <w:rsid w:val="006E4CD2"/>
    <w:rsid w:val="006E4FD7"/>
    <w:rsid w:val="006E53A9"/>
    <w:rsid w:val="006E55B8"/>
    <w:rsid w:val="006E58AB"/>
    <w:rsid w:val="006E59B6"/>
    <w:rsid w:val="006E5F53"/>
    <w:rsid w:val="006E5FC2"/>
    <w:rsid w:val="006E6291"/>
    <w:rsid w:val="006E6596"/>
    <w:rsid w:val="006E6D5D"/>
    <w:rsid w:val="006E6D8A"/>
    <w:rsid w:val="006E6F6D"/>
    <w:rsid w:val="006E72AF"/>
    <w:rsid w:val="006E74E1"/>
    <w:rsid w:val="006E7C59"/>
    <w:rsid w:val="006E7CE3"/>
    <w:rsid w:val="006F026F"/>
    <w:rsid w:val="006F041E"/>
    <w:rsid w:val="006F05BC"/>
    <w:rsid w:val="006F076A"/>
    <w:rsid w:val="006F0B07"/>
    <w:rsid w:val="006F0BD4"/>
    <w:rsid w:val="006F0F58"/>
    <w:rsid w:val="006F172A"/>
    <w:rsid w:val="006F1760"/>
    <w:rsid w:val="006F1F72"/>
    <w:rsid w:val="006F220C"/>
    <w:rsid w:val="006F2250"/>
    <w:rsid w:val="006F284F"/>
    <w:rsid w:val="006F2AA7"/>
    <w:rsid w:val="006F2B3A"/>
    <w:rsid w:val="006F2DA2"/>
    <w:rsid w:val="006F2FC0"/>
    <w:rsid w:val="006F303E"/>
    <w:rsid w:val="006F31F4"/>
    <w:rsid w:val="006F33A8"/>
    <w:rsid w:val="006F3459"/>
    <w:rsid w:val="006F34FF"/>
    <w:rsid w:val="006F3658"/>
    <w:rsid w:val="006F37DE"/>
    <w:rsid w:val="006F3969"/>
    <w:rsid w:val="006F3AFD"/>
    <w:rsid w:val="006F3D28"/>
    <w:rsid w:val="006F3D7F"/>
    <w:rsid w:val="006F413B"/>
    <w:rsid w:val="006F4AB7"/>
    <w:rsid w:val="006F4C53"/>
    <w:rsid w:val="006F4E63"/>
    <w:rsid w:val="006F544F"/>
    <w:rsid w:val="006F5765"/>
    <w:rsid w:val="006F579E"/>
    <w:rsid w:val="006F57A3"/>
    <w:rsid w:val="006F5846"/>
    <w:rsid w:val="006F5B36"/>
    <w:rsid w:val="006F5F30"/>
    <w:rsid w:val="006F607C"/>
    <w:rsid w:val="006F61EE"/>
    <w:rsid w:val="006F62E5"/>
    <w:rsid w:val="006F63BD"/>
    <w:rsid w:val="006F65B7"/>
    <w:rsid w:val="006F7079"/>
    <w:rsid w:val="006F709E"/>
    <w:rsid w:val="006F70A2"/>
    <w:rsid w:val="006F72D0"/>
    <w:rsid w:val="006F7421"/>
    <w:rsid w:val="006F7889"/>
    <w:rsid w:val="006F7A53"/>
    <w:rsid w:val="006F7E09"/>
    <w:rsid w:val="006F7E5F"/>
    <w:rsid w:val="006F7FE0"/>
    <w:rsid w:val="00700162"/>
    <w:rsid w:val="007001D6"/>
    <w:rsid w:val="0070052B"/>
    <w:rsid w:val="00700703"/>
    <w:rsid w:val="00700915"/>
    <w:rsid w:val="00700AE1"/>
    <w:rsid w:val="00700BC6"/>
    <w:rsid w:val="00700D7A"/>
    <w:rsid w:val="007011CA"/>
    <w:rsid w:val="00701254"/>
    <w:rsid w:val="007013C5"/>
    <w:rsid w:val="007014B2"/>
    <w:rsid w:val="007015B2"/>
    <w:rsid w:val="007015EF"/>
    <w:rsid w:val="00701A29"/>
    <w:rsid w:val="00701A35"/>
    <w:rsid w:val="00701BE4"/>
    <w:rsid w:val="00701EC8"/>
    <w:rsid w:val="00701ED1"/>
    <w:rsid w:val="00702227"/>
    <w:rsid w:val="0070230A"/>
    <w:rsid w:val="00702543"/>
    <w:rsid w:val="00702783"/>
    <w:rsid w:val="00702826"/>
    <w:rsid w:val="0070288B"/>
    <w:rsid w:val="007029EB"/>
    <w:rsid w:val="00702A40"/>
    <w:rsid w:val="00702AD0"/>
    <w:rsid w:val="00702E76"/>
    <w:rsid w:val="00702EB3"/>
    <w:rsid w:val="00702F53"/>
    <w:rsid w:val="007030B2"/>
    <w:rsid w:val="00703190"/>
    <w:rsid w:val="0070324D"/>
    <w:rsid w:val="00703435"/>
    <w:rsid w:val="00703635"/>
    <w:rsid w:val="0070371F"/>
    <w:rsid w:val="007038A2"/>
    <w:rsid w:val="00704045"/>
    <w:rsid w:val="00704862"/>
    <w:rsid w:val="00704876"/>
    <w:rsid w:val="0070498B"/>
    <w:rsid w:val="00704FF4"/>
    <w:rsid w:val="0070520D"/>
    <w:rsid w:val="007054D7"/>
    <w:rsid w:val="0070552F"/>
    <w:rsid w:val="007055F8"/>
    <w:rsid w:val="007057BE"/>
    <w:rsid w:val="00705897"/>
    <w:rsid w:val="007058C9"/>
    <w:rsid w:val="007059F7"/>
    <w:rsid w:val="00705D90"/>
    <w:rsid w:val="00705EE4"/>
    <w:rsid w:val="00705F92"/>
    <w:rsid w:val="00705F9D"/>
    <w:rsid w:val="0070611D"/>
    <w:rsid w:val="007064C5"/>
    <w:rsid w:val="007065D3"/>
    <w:rsid w:val="007066BD"/>
    <w:rsid w:val="007069E3"/>
    <w:rsid w:val="00706BC2"/>
    <w:rsid w:val="00706C5A"/>
    <w:rsid w:val="00706D68"/>
    <w:rsid w:val="00706DE0"/>
    <w:rsid w:val="00706F09"/>
    <w:rsid w:val="0070795F"/>
    <w:rsid w:val="00707986"/>
    <w:rsid w:val="00707B07"/>
    <w:rsid w:val="00707FC3"/>
    <w:rsid w:val="00710105"/>
    <w:rsid w:val="0071019F"/>
    <w:rsid w:val="00710236"/>
    <w:rsid w:val="007105DD"/>
    <w:rsid w:val="00710991"/>
    <w:rsid w:val="00710A41"/>
    <w:rsid w:val="00710B1E"/>
    <w:rsid w:val="00710EAD"/>
    <w:rsid w:val="00710F04"/>
    <w:rsid w:val="00710FF9"/>
    <w:rsid w:val="00711007"/>
    <w:rsid w:val="0071108C"/>
    <w:rsid w:val="00711300"/>
    <w:rsid w:val="0071133F"/>
    <w:rsid w:val="007114C0"/>
    <w:rsid w:val="0071174A"/>
    <w:rsid w:val="00711825"/>
    <w:rsid w:val="0071183A"/>
    <w:rsid w:val="007119B6"/>
    <w:rsid w:val="00711D4A"/>
    <w:rsid w:val="00711F60"/>
    <w:rsid w:val="00712475"/>
    <w:rsid w:val="00712912"/>
    <w:rsid w:val="00712AF3"/>
    <w:rsid w:val="00712D26"/>
    <w:rsid w:val="00712F0C"/>
    <w:rsid w:val="0071312B"/>
    <w:rsid w:val="007131B9"/>
    <w:rsid w:val="0071365A"/>
    <w:rsid w:val="00713A04"/>
    <w:rsid w:val="007143D8"/>
    <w:rsid w:val="0071441E"/>
    <w:rsid w:val="0071444B"/>
    <w:rsid w:val="00714514"/>
    <w:rsid w:val="00714558"/>
    <w:rsid w:val="007146FD"/>
    <w:rsid w:val="00714B85"/>
    <w:rsid w:val="00714E35"/>
    <w:rsid w:val="0071514C"/>
    <w:rsid w:val="0071516F"/>
    <w:rsid w:val="007153AF"/>
    <w:rsid w:val="007158DC"/>
    <w:rsid w:val="00715B7D"/>
    <w:rsid w:val="0071690F"/>
    <w:rsid w:val="00716A87"/>
    <w:rsid w:val="00716B97"/>
    <w:rsid w:val="00716C00"/>
    <w:rsid w:val="00716C3D"/>
    <w:rsid w:val="00716C8D"/>
    <w:rsid w:val="00717018"/>
    <w:rsid w:val="00717408"/>
    <w:rsid w:val="00717914"/>
    <w:rsid w:val="00717A90"/>
    <w:rsid w:val="00717F6D"/>
    <w:rsid w:val="007200F5"/>
    <w:rsid w:val="00720171"/>
    <w:rsid w:val="00720469"/>
    <w:rsid w:val="00720994"/>
    <w:rsid w:val="00720A39"/>
    <w:rsid w:val="00720C27"/>
    <w:rsid w:val="00720E1F"/>
    <w:rsid w:val="0072108A"/>
    <w:rsid w:val="007210AF"/>
    <w:rsid w:val="007211FE"/>
    <w:rsid w:val="0072123C"/>
    <w:rsid w:val="0072148F"/>
    <w:rsid w:val="0072150B"/>
    <w:rsid w:val="007216D5"/>
    <w:rsid w:val="00721747"/>
    <w:rsid w:val="0072197E"/>
    <w:rsid w:val="00721E05"/>
    <w:rsid w:val="0072263F"/>
    <w:rsid w:val="00722BBF"/>
    <w:rsid w:val="00722CFD"/>
    <w:rsid w:val="00722D1D"/>
    <w:rsid w:val="00722ECC"/>
    <w:rsid w:val="00722F68"/>
    <w:rsid w:val="00722FDA"/>
    <w:rsid w:val="00722FE0"/>
    <w:rsid w:val="0072372E"/>
    <w:rsid w:val="0072379B"/>
    <w:rsid w:val="007237AA"/>
    <w:rsid w:val="00723BA1"/>
    <w:rsid w:val="00723D3F"/>
    <w:rsid w:val="0072408B"/>
    <w:rsid w:val="007245C5"/>
    <w:rsid w:val="00724662"/>
    <w:rsid w:val="007246BF"/>
    <w:rsid w:val="00724705"/>
    <w:rsid w:val="00724AF5"/>
    <w:rsid w:val="00724CC9"/>
    <w:rsid w:val="00724EDC"/>
    <w:rsid w:val="00724F52"/>
    <w:rsid w:val="007251E4"/>
    <w:rsid w:val="007253EF"/>
    <w:rsid w:val="00725751"/>
    <w:rsid w:val="00726142"/>
    <w:rsid w:val="0072622C"/>
    <w:rsid w:val="007262D5"/>
    <w:rsid w:val="00726837"/>
    <w:rsid w:val="00726BCD"/>
    <w:rsid w:val="00726D65"/>
    <w:rsid w:val="00726DC3"/>
    <w:rsid w:val="00726E11"/>
    <w:rsid w:val="00726E8A"/>
    <w:rsid w:val="00726EBB"/>
    <w:rsid w:val="00726EF5"/>
    <w:rsid w:val="00727140"/>
    <w:rsid w:val="00727186"/>
    <w:rsid w:val="007271D6"/>
    <w:rsid w:val="007271EA"/>
    <w:rsid w:val="00727697"/>
    <w:rsid w:val="0072783B"/>
    <w:rsid w:val="007305EB"/>
    <w:rsid w:val="00730666"/>
    <w:rsid w:val="007309E4"/>
    <w:rsid w:val="00730B06"/>
    <w:rsid w:val="00730B12"/>
    <w:rsid w:val="00730CDE"/>
    <w:rsid w:val="00731092"/>
    <w:rsid w:val="007310AC"/>
    <w:rsid w:val="00731AAB"/>
    <w:rsid w:val="00731E75"/>
    <w:rsid w:val="0073270B"/>
    <w:rsid w:val="00732BBE"/>
    <w:rsid w:val="00732D8D"/>
    <w:rsid w:val="00732EBD"/>
    <w:rsid w:val="00732F45"/>
    <w:rsid w:val="00732F98"/>
    <w:rsid w:val="007332FC"/>
    <w:rsid w:val="007333F2"/>
    <w:rsid w:val="0073373B"/>
    <w:rsid w:val="007337BF"/>
    <w:rsid w:val="00733BA0"/>
    <w:rsid w:val="00733C0E"/>
    <w:rsid w:val="00733CFB"/>
    <w:rsid w:val="00733EA7"/>
    <w:rsid w:val="007343EE"/>
    <w:rsid w:val="007344E8"/>
    <w:rsid w:val="00734A49"/>
    <w:rsid w:val="00734DF8"/>
    <w:rsid w:val="00735204"/>
    <w:rsid w:val="007353DB"/>
    <w:rsid w:val="007355F4"/>
    <w:rsid w:val="0073593E"/>
    <w:rsid w:val="00735B8D"/>
    <w:rsid w:val="0073612C"/>
    <w:rsid w:val="007363FB"/>
    <w:rsid w:val="00736681"/>
    <w:rsid w:val="00736A87"/>
    <w:rsid w:val="00736C13"/>
    <w:rsid w:val="00736C53"/>
    <w:rsid w:val="00736F9C"/>
    <w:rsid w:val="00737206"/>
    <w:rsid w:val="0073728A"/>
    <w:rsid w:val="0073746D"/>
    <w:rsid w:val="0073765B"/>
    <w:rsid w:val="00737758"/>
    <w:rsid w:val="00737930"/>
    <w:rsid w:val="00737B8D"/>
    <w:rsid w:val="00737B92"/>
    <w:rsid w:val="00737EE2"/>
    <w:rsid w:val="00737FF6"/>
    <w:rsid w:val="0074033F"/>
    <w:rsid w:val="0074055F"/>
    <w:rsid w:val="007408EE"/>
    <w:rsid w:val="00740973"/>
    <w:rsid w:val="00740A83"/>
    <w:rsid w:val="00740A8C"/>
    <w:rsid w:val="00740E89"/>
    <w:rsid w:val="007417ED"/>
    <w:rsid w:val="00741F44"/>
    <w:rsid w:val="00741F66"/>
    <w:rsid w:val="00741F69"/>
    <w:rsid w:val="007423C4"/>
    <w:rsid w:val="00742650"/>
    <w:rsid w:val="0074277D"/>
    <w:rsid w:val="0074278A"/>
    <w:rsid w:val="00742B07"/>
    <w:rsid w:val="007434EF"/>
    <w:rsid w:val="00744158"/>
    <w:rsid w:val="00744583"/>
    <w:rsid w:val="007445B6"/>
    <w:rsid w:val="007446EC"/>
    <w:rsid w:val="0074479C"/>
    <w:rsid w:val="00744BCF"/>
    <w:rsid w:val="00744DC8"/>
    <w:rsid w:val="00744E42"/>
    <w:rsid w:val="00745090"/>
    <w:rsid w:val="007450BE"/>
    <w:rsid w:val="00745E47"/>
    <w:rsid w:val="00746016"/>
    <w:rsid w:val="00746094"/>
    <w:rsid w:val="007461C2"/>
    <w:rsid w:val="00746481"/>
    <w:rsid w:val="00746BDE"/>
    <w:rsid w:val="00746C15"/>
    <w:rsid w:val="0074703F"/>
    <w:rsid w:val="007475EE"/>
    <w:rsid w:val="00747E1A"/>
    <w:rsid w:val="007502AC"/>
    <w:rsid w:val="0075043F"/>
    <w:rsid w:val="0075090C"/>
    <w:rsid w:val="00750B14"/>
    <w:rsid w:val="00750BBD"/>
    <w:rsid w:val="00750D03"/>
    <w:rsid w:val="00750E70"/>
    <w:rsid w:val="00751089"/>
    <w:rsid w:val="00751090"/>
    <w:rsid w:val="007511BD"/>
    <w:rsid w:val="00751289"/>
    <w:rsid w:val="0075142D"/>
    <w:rsid w:val="0075153C"/>
    <w:rsid w:val="00751982"/>
    <w:rsid w:val="00751AD6"/>
    <w:rsid w:val="00751F05"/>
    <w:rsid w:val="00751F3B"/>
    <w:rsid w:val="00751FF4"/>
    <w:rsid w:val="007522E7"/>
    <w:rsid w:val="007528A7"/>
    <w:rsid w:val="00752ABD"/>
    <w:rsid w:val="00752BC6"/>
    <w:rsid w:val="00752C15"/>
    <w:rsid w:val="00753316"/>
    <w:rsid w:val="00753499"/>
    <w:rsid w:val="007535B6"/>
    <w:rsid w:val="00753686"/>
    <w:rsid w:val="007538C7"/>
    <w:rsid w:val="00753DA8"/>
    <w:rsid w:val="00753F09"/>
    <w:rsid w:val="00753FDB"/>
    <w:rsid w:val="00754324"/>
    <w:rsid w:val="00754337"/>
    <w:rsid w:val="007543BB"/>
    <w:rsid w:val="0075447A"/>
    <w:rsid w:val="007548F2"/>
    <w:rsid w:val="007549E3"/>
    <w:rsid w:val="00754A13"/>
    <w:rsid w:val="00754B96"/>
    <w:rsid w:val="00754BCD"/>
    <w:rsid w:val="007553F0"/>
    <w:rsid w:val="007555B2"/>
    <w:rsid w:val="0075562F"/>
    <w:rsid w:val="007556AE"/>
    <w:rsid w:val="00755894"/>
    <w:rsid w:val="00755C38"/>
    <w:rsid w:val="007560C3"/>
    <w:rsid w:val="007561F3"/>
    <w:rsid w:val="0075620E"/>
    <w:rsid w:val="00756350"/>
    <w:rsid w:val="007565D5"/>
    <w:rsid w:val="007566E6"/>
    <w:rsid w:val="00756982"/>
    <w:rsid w:val="00756D15"/>
    <w:rsid w:val="00756F36"/>
    <w:rsid w:val="007574D1"/>
    <w:rsid w:val="00757691"/>
    <w:rsid w:val="007579F5"/>
    <w:rsid w:val="00757E15"/>
    <w:rsid w:val="00760164"/>
    <w:rsid w:val="007602BE"/>
    <w:rsid w:val="0076047C"/>
    <w:rsid w:val="00760C0F"/>
    <w:rsid w:val="00760D86"/>
    <w:rsid w:val="007610A5"/>
    <w:rsid w:val="007611D7"/>
    <w:rsid w:val="00761316"/>
    <w:rsid w:val="00761361"/>
    <w:rsid w:val="0076141D"/>
    <w:rsid w:val="00761575"/>
    <w:rsid w:val="00761589"/>
    <w:rsid w:val="00761BB6"/>
    <w:rsid w:val="00761E12"/>
    <w:rsid w:val="007620C3"/>
    <w:rsid w:val="007621F0"/>
    <w:rsid w:val="00762720"/>
    <w:rsid w:val="00762A6C"/>
    <w:rsid w:val="00762BDB"/>
    <w:rsid w:val="00762CF8"/>
    <w:rsid w:val="00762EC6"/>
    <w:rsid w:val="0076338D"/>
    <w:rsid w:val="007636EA"/>
    <w:rsid w:val="00763762"/>
    <w:rsid w:val="007638D2"/>
    <w:rsid w:val="00763B8A"/>
    <w:rsid w:val="00763F46"/>
    <w:rsid w:val="007642A5"/>
    <w:rsid w:val="00764768"/>
    <w:rsid w:val="00764C59"/>
    <w:rsid w:val="00764E8E"/>
    <w:rsid w:val="00764EFA"/>
    <w:rsid w:val="007650B0"/>
    <w:rsid w:val="007655B3"/>
    <w:rsid w:val="0076575C"/>
    <w:rsid w:val="00765788"/>
    <w:rsid w:val="007657BC"/>
    <w:rsid w:val="00765B1E"/>
    <w:rsid w:val="00765FAC"/>
    <w:rsid w:val="00766242"/>
    <w:rsid w:val="007662C5"/>
    <w:rsid w:val="007662E8"/>
    <w:rsid w:val="0076651C"/>
    <w:rsid w:val="007665B9"/>
    <w:rsid w:val="00766749"/>
    <w:rsid w:val="007667A1"/>
    <w:rsid w:val="0076682D"/>
    <w:rsid w:val="007668BD"/>
    <w:rsid w:val="00766A01"/>
    <w:rsid w:val="00767057"/>
    <w:rsid w:val="00767236"/>
    <w:rsid w:val="00767342"/>
    <w:rsid w:val="00767398"/>
    <w:rsid w:val="007673AE"/>
    <w:rsid w:val="0076767E"/>
    <w:rsid w:val="00767738"/>
    <w:rsid w:val="00767AE3"/>
    <w:rsid w:val="00767DEB"/>
    <w:rsid w:val="0077041E"/>
    <w:rsid w:val="00770C9B"/>
    <w:rsid w:val="00770E58"/>
    <w:rsid w:val="0077120E"/>
    <w:rsid w:val="00771279"/>
    <w:rsid w:val="00771386"/>
    <w:rsid w:val="0077149D"/>
    <w:rsid w:val="0077198A"/>
    <w:rsid w:val="00771B24"/>
    <w:rsid w:val="00771BE0"/>
    <w:rsid w:val="00771D67"/>
    <w:rsid w:val="00772910"/>
    <w:rsid w:val="00772929"/>
    <w:rsid w:val="00772A30"/>
    <w:rsid w:val="00772ACB"/>
    <w:rsid w:val="00772AD4"/>
    <w:rsid w:val="00772BF4"/>
    <w:rsid w:val="00772E01"/>
    <w:rsid w:val="00772ED7"/>
    <w:rsid w:val="00772F14"/>
    <w:rsid w:val="007730DF"/>
    <w:rsid w:val="00773191"/>
    <w:rsid w:val="00773383"/>
    <w:rsid w:val="00773804"/>
    <w:rsid w:val="007739A0"/>
    <w:rsid w:val="00773A63"/>
    <w:rsid w:val="00773BD5"/>
    <w:rsid w:val="00773CB2"/>
    <w:rsid w:val="00773CD4"/>
    <w:rsid w:val="00773EFD"/>
    <w:rsid w:val="0077411E"/>
    <w:rsid w:val="0077489D"/>
    <w:rsid w:val="00774991"/>
    <w:rsid w:val="007749F5"/>
    <w:rsid w:val="00774CF6"/>
    <w:rsid w:val="00774E9B"/>
    <w:rsid w:val="007755BE"/>
    <w:rsid w:val="007756C2"/>
    <w:rsid w:val="00775AB3"/>
    <w:rsid w:val="00775B0A"/>
    <w:rsid w:val="00775C8A"/>
    <w:rsid w:val="00775CA8"/>
    <w:rsid w:val="00775F2F"/>
    <w:rsid w:val="00775F41"/>
    <w:rsid w:val="007760E9"/>
    <w:rsid w:val="007760EF"/>
    <w:rsid w:val="00776275"/>
    <w:rsid w:val="00776482"/>
    <w:rsid w:val="00776504"/>
    <w:rsid w:val="00776550"/>
    <w:rsid w:val="0077662F"/>
    <w:rsid w:val="00776762"/>
    <w:rsid w:val="00776842"/>
    <w:rsid w:val="007768AE"/>
    <w:rsid w:val="00776B23"/>
    <w:rsid w:val="00776B27"/>
    <w:rsid w:val="00776E87"/>
    <w:rsid w:val="00776EC3"/>
    <w:rsid w:val="00776FC6"/>
    <w:rsid w:val="0077706B"/>
    <w:rsid w:val="0077767B"/>
    <w:rsid w:val="007779E4"/>
    <w:rsid w:val="00777A39"/>
    <w:rsid w:val="00777F6A"/>
    <w:rsid w:val="00777FF2"/>
    <w:rsid w:val="0078041F"/>
    <w:rsid w:val="00780549"/>
    <w:rsid w:val="00780840"/>
    <w:rsid w:val="00780BF2"/>
    <w:rsid w:val="00780C46"/>
    <w:rsid w:val="00781184"/>
    <w:rsid w:val="00781282"/>
    <w:rsid w:val="007812BB"/>
    <w:rsid w:val="00781498"/>
    <w:rsid w:val="0078151C"/>
    <w:rsid w:val="0078163B"/>
    <w:rsid w:val="007816A7"/>
    <w:rsid w:val="007817A3"/>
    <w:rsid w:val="00781937"/>
    <w:rsid w:val="007819C0"/>
    <w:rsid w:val="007821D8"/>
    <w:rsid w:val="00782565"/>
    <w:rsid w:val="007825FE"/>
    <w:rsid w:val="007828E1"/>
    <w:rsid w:val="00782CA4"/>
    <w:rsid w:val="007833EA"/>
    <w:rsid w:val="00783405"/>
    <w:rsid w:val="0078396C"/>
    <w:rsid w:val="00783DA4"/>
    <w:rsid w:val="007847AE"/>
    <w:rsid w:val="00784F76"/>
    <w:rsid w:val="00785505"/>
    <w:rsid w:val="007856BA"/>
    <w:rsid w:val="007857CE"/>
    <w:rsid w:val="00785B61"/>
    <w:rsid w:val="00785BEF"/>
    <w:rsid w:val="00785CDA"/>
    <w:rsid w:val="007866E5"/>
    <w:rsid w:val="00786C4E"/>
    <w:rsid w:val="00786D73"/>
    <w:rsid w:val="00786EBB"/>
    <w:rsid w:val="0078746B"/>
    <w:rsid w:val="00787616"/>
    <w:rsid w:val="0078798E"/>
    <w:rsid w:val="00787CC9"/>
    <w:rsid w:val="00787E30"/>
    <w:rsid w:val="00787FDA"/>
    <w:rsid w:val="0079038D"/>
    <w:rsid w:val="00790431"/>
    <w:rsid w:val="0079064A"/>
    <w:rsid w:val="00790682"/>
    <w:rsid w:val="00790817"/>
    <w:rsid w:val="00790830"/>
    <w:rsid w:val="00790981"/>
    <w:rsid w:val="00790993"/>
    <w:rsid w:val="00790AB0"/>
    <w:rsid w:val="00790DF9"/>
    <w:rsid w:val="00791BF9"/>
    <w:rsid w:val="00791C31"/>
    <w:rsid w:val="00791EDB"/>
    <w:rsid w:val="00792436"/>
    <w:rsid w:val="00792520"/>
    <w:rsid w:val="007927E4"/>
    <w:rsid w:val="00792B7A"/>
    <w:rsid w:val="00792B8A"/>
    <w:rsid w:val="00792D46"/>
    <w:rsid w:val="007934FF"/>
    <w:rsid w:val="0079368A"/>
    <w:rsid w:val="007936EB"/>
    <w:rsid w:val="0079422A"/>
    <w:rsid w:val="00794842"/>
    <w:rsid w:val="0079495C"/>
    <w:rsid w:val="00794983"/>
    <w:rsid w:val="00794ABA"/>
    <w:rsid w:val="00794B98"/>
    <w:rsid w:val="00794BD5"/>
    <w:rsid w:val="00794DB6"/>
    <w:rsid w:val="00794F25"/>
    <w:rsid w:val="007952B8"/>
    <w:rsid w:val="00795A82"/>
    <w:rsid w:val="007960B9"/>
    <w:rsid w:val="00796409"/>
    <w:rsid w:val="00796663"/>
    <w:rsid w:val="0079666A"/>
    <w:rsid w:val="00796712"/>
    <w:rsid w:val="00796A46"/>
    <w:rsid w:val="00796E01"/>
    <w:rsid w:val="00796E15"/>
    <w:rsid w:val="00797025"/>
    <w:rsid w:val="00797094"/>
    <w:rsid w:val="007974C8"/>
    <w:rsid w:val="0079781D"/>
    <w:rsid w:val="00797B0D"/>
    <w:rsid w:val="00797D84"/>
    <w:rsid w:val="00797E01"/>
    <w:rsid w:val="00797FA5"/>
    <w:rsid w:val="007A00B1"/>
    <w:rsid w:val="007A0246"/>
    <w:rsid w:val="007A03C7"/>
    <w:rsid w:val="007A0B1E"/>
    <w:rsid w:val="007A0B94"/>
    <w:rsid w:val="007A0F41"/>
    <w:rsid w:val="007A133B"/>
    <w:rsid w:val="007A1579"/>
    <w:rsid w:val="007A1ACC"/>
    <w:rsid w:val="007A1CA8"/>
    <w:rsid w:val="007A1CC9"/>
    <w:rsid w:val="007A21B3"/>
    <w:rsid w:val="007A22BA"/>
    <w:rsid w:val="007A241B"/>
    <w:rsid w:val="007A24F9"/>
    <w:rsid w:val="007A25BB"/>
    <w:rsid w:val="007A2812"/>
    <w:rsid w:val="007A2815"/>
    <w:rsid w:val="007A2F4A"/>
    <w:rsid w:val="007A3453"/>
    <w:rsid w:val="007A35A0"/>
    <w:rsid w:val="007A38FD"/>
    <w:rsid w:val="007A3969"/>
    <w:rsid w:val="007A3BD0"/>
    <w:rsid w:val="007A4053"/>
    <w:rsid w:val="007A4484"/>
    <w:rsid w:val="007A44F8"/>
    <w:rsid w:val="007A457C"/>
    <w:rsid w:val="007A4781"/>
    <w:rsid w:val="007A48A7"/>
    <w:rsid w:val="007A4A77"/>
    <w:rsid w:val="007A5727"/>
    <w:rsid w:val="007A5790"/>
    <w:rsid w:val="007A59AC"/>
    <w:rsid w:val="007A5D7C"/>
    <w:rsid w:val="007A5EC7"/>
    <w:rsid w:val="007A5ECE"/>
    <w:rsid w:val="007A612C"/>
    <w:rsid w:val="007A624A"/>
    <w:rsid w:val="007A634E"/>
    <w:rsid w:val="007A6627"/>
    <w:rsid w:val="007A6667"/>
    <w:rsid w:val="007A69B3"/>
    <w:rsid w:val="007A75CD"/>
    <w:rsid w:val="007A76DB"/>
    <w:rsid w:val="007A793E"/>
    <w:rsid w:val="007A7A22"/>
    <w:rsid w:val="007A7B2B"/>
    <w:rsid w:val="007A7BB2"/>
    <w:rsid w:val="007A7C92"/>
    <w:rsid w:val="007A7E92"/>
    <w:rsid w:val="007A7EF2"/>
    <w:rsid w:val="007B0187"/>
    <w:rsid w:val="007B0717"/>
    <w:rsid w:val="007B0847"/>
    <w:rsid w:val="007B0877"/>
    <w:rsid w:val="007B12EF"/>
    <w:rsid w:val="007B12F5"/>
    <w:rsid w:val="007B181E"/>
    <w:rsid w:val="007B1974"/>
    <w:rsid w:val="007B1AE9"/>
    <w:rsid w:val="007B1BBE"/>
    <w:rsid w:val="007B1D71"/>
    <w:rsid w:val="007B1F27"/>
    <w:rsid w:val="007B255B"/>
    <w:rsid w:val="007B2B8A"/>
    <w:rsid w:val="007B2E54"/>
    <w:rsid w:val="007B2EC1"/>
    <w:rsid w:val="007B38B9"/>
    <w:rsid w:val="007B3FB9"/>
    <w:rsid w:val="007B42F8"/>
    <w:rsid w:val="007B4558"/>
    <w:rsid w:val="007B4844"/>
    <w:rsid w:val="007B4A62"/>
    <w:rsid w:val="007B4FC1"/>
    <w:rsid w:val="007B51F2"/>
    <w:rsid w:val="007B55A2"/>
    <w:rsid w:val="007B5696"/>
    <w:rsid w:val="007B56D6"/>
    <w:rsid w:val="007B57CF"/>
    <w:rsid w:val="007B5AB7"/>
    <w:rsid w:val="007B5ACF"/>
    <w:rsid w:val="007B5B91"/>
    <w:rsid w:val="007B5D86"/>
    <w:rsid w:val="007B60DE"/>
    <w:rsid w:val="007B646C"/>
    <w:rsid w:val="007B6A5A"/>
    <w:rsid w:val="007B7426"/>
    <w:rsid w:val="007B7D5C"/>
    <w:rsid w:val="007B7EEF"/>
    <w:rsid w:val="007B7EF9"/>
    <w:rsid w:val="007B7F49"/>
    <w:rsid w:val="007B7FF9"/>
    <w:rsid w:val="007B7FFA"/>
    <w:rsid w:val="007C0547"/>
    <w:rsid w:val="007C0585"/>
    <w:rsid w:val="007C07F1"/>
    <w:rsid w:val="007C09D6"/>
    <w:rsid w:val="007C0B10"/>
    <w:rsid w:val="007C0E69"/>
    <w:rsid w:val="007C1077"/>
    <w:rsid w:val="007C10BA"/>
    <w:rsid w:val="007C1587"/>
    <w:rsid w:val="007C1DB6"/>
    <w:rsid w:val="007C1DFB"/>
    <w:rsid w:val="007C2640"/>
    <w:rsid w:val="007C26A2"/>
    <w:rsid w:val="007C2937"/>
    <w:rsid w:val="007C2A0C"/>
    <w:rsid w:val="007C2A42"/>
    <w:rsid w:val="007C2B7A"/>
    <w:rsid w:val="007C2BB2"/>
    <w:rsid w:val="007C2F64"/>
    <w:rsid w:val="007C3033"/>
    <w:rsid w:val="007C30F7"/>
    <w:rsid w:val="007C32A9"/>
    <w:rsid w:val="007C32F9"/>
    <w:rsid w:val="007C3316"/>
    <w:rsid w:val="007C3852"/>
    <w:rsid w:val="007C38A5"/>
    <w:rsid w:val="007C3EF3"/>
    <w:rsid w:val="007C42A7"/>
    <w:rsid w:val="007C43AE"/>
    <w:rsid w:val="007C4412"/>
    <w:rsid w:val="007C4473"/>
    <w:rsid w:val="007C48C5"/>
    <w:rsid w:val="007C4D84"/>
    <w:rsid w:val="007C502C"/>
    <w:rsid w:val="007C6406"/>
    <w:rsid w:val="007C64C0"/>
    <w:rsid w:val="007C664A"/>
    <w:rsid w:val="007C6916"/>
    <w:rsid w:val="007C6A2D"/>
    <w:rsid w:val="007C6B3D"/>
    <w:rsid w:val="007C6B75"/>
    <w:rsid w:val="007C6BB1"/>
    <w:rsid w:val="007C6DD1"/>
    <w:rsid w:val="007C6E23"/>
    <w:rsid w:val="007C6E4A"/>
    <w:rsid w:val="007C7203"/>
    <w:rsid w:val="007C721A"/>
    <w:rsid w:val="007C73D5"/>
    <w:rsid w:val="007C73F5"/>
    <w:rsid w:val="007C756A"/>
    <w:rsid w:val="007C76A7"/>
    <w:rsid w:val="007C7726"/>
    <w:rsid w:val="007C77DB"/>
    <w:rsid w:val="007C7A90"/>
    <w:rsid w:val="007C7FC5"/>
    <w:rsid w:val="007D00B4"/>
    <w:rsid w:val="007D019D"/>
    <w:rsid w:val="007D0319"/>
    <w:rsid w:val="007D0408"/>
    <w:rsid w:val="007D075C"/>
    <w:rsid w:val="007D0ACD"/>
    <w:rsid w:val="007D143B"/>
    <w:rsid w:val="007D1492"/>
    <w:rsid w:val="007D15A7"/>
    <w:rsid w:val="007D1B3A"/>
    <w:rsid w:val="007D1F8A"/>
    <w:rsid w:val="007D2550"/>
    <w:rsid w:val="007D29C4"/>
    <w:rsid w:val="007D2AEA"/>
    <w:rsid w:val="007D2B21"/>
    <w:rsid w:val="007D2F98"/>
    <w:rsid w:val="007D2FF1"/>
    <w:rsid w:val="007D31B8"/>
    <w:rsid w:val="007D3E73"/>
    <w:rsid w:val="007D427D"/>
    <w:rsid w:val="007D43F1"/>
    <w:rsid w:val="007D465F"/>
    <w:rsid w:val="007D47F6"/>
    <w:rsid w:val="007D5875"/>
    <w:rsid w:val="007D5D66"/>
    <w:rsid w:val="007D5DDD"/>
    <w:rsid w:val="007D5ECF"/>
    <w:rsid w:val="007D6158"/>
    <w:rsid w:val="007D671C"/>
    <w:rsid w:val="007D6AD2"/>
    <w:rsid w:val="007D71D4"/>
    <w:rsid w:val="007D791D"/>
    <w:rsid w:val="007D7AB8"/>
    <w:rsid w:val="007D7AD5"/>
    <w:rsid w:val="007D7D4D"/>
    <w:rsid w:val="007E0295"/>
    <w:rsid w:val="007E02A0"/>
    <w:rsid w:val="007E077D"/>
    <w:rsid w:val="007E088C"/>
    <w:rsid w:val="007E0B75"/>
    <w:rsid w:val="007E0CB5"/>
    <w:rsid w:val="007E0D45"/>
    <w:rsid w:val="007E0D9D"/>
    <w:rsid w:val="007E0DE2"/>
    <w:rsid w:val="007E0F42"/>
    <w:rsid w:val="007E1399"/>
    <w:rsid w:val="007E14F1"/>
    <w:rsid w:val="007E1656"/>
    <w:rsid w:val="007E165B"/>
    <w:rsid w:val="007E1B3E"/>
    <w:rsid w:val="007E1C6F"/>
    <w:rsid w:val="007E2021"/>
    <w:rsid w:val="007E22AC"/>
    <w:rsid w:val="007E35FD"/>
    <w:rsid w:val="007E3609"/>
    <w:rsid w:val="007E38D0"/>
    <w:rsid w:val="007E390B"/>
    <w:rsid w:val="007E3D85"/>
    <w:rsid w:val="007E3E5D"/>
    <w:rsid w:val="007E3F2F"/>
    <w:rsid w:val="007E3FCC"/>
    <w:rsid w:val="007E415E"/>
    <w:rsid w:val="007E43C4"/>
    <w:rsid w:val="007E43E9"/>
    <w:rsid w:val="007E48CF"/>
    <w:rsid w:val="007E4A7A"/>
    <w:rsid w:val="007E4AB2"/>
    <w:rsid w:val="007E52D5"/>
    <w:rsid w:val="007E538D"/>
    <w:rsid w:val="007E5B5C"/>
    <w:rsid w:val="007E5B64"/>
    <w:rsid w:val="007E5D21"/>
    <w:rsid w:val="007E5D2B"/>
    <w:rsid w:val="007E5E9C"/>
    <w:rsid w:val="007E6104"/>
    <w:rsid w:val="007E6449"/>
    <w:rsid w:val="007E6A20"/>
    <w:rsid w:val="007E6AE9"/>
    <w:rsid w:val="007E6B29"/>
    <w:rsid w:val="007E6FF1"/>
    <w:rsid w:val="007E71AA"/>
    <w:rsid w:val="007E72A4"/>
    <w:rsid w:val="007E755F"/>
    <w:rsid w:val="007E7A11"/>
    <w:rsid w:val="007E7A93"/>
    <w:rsid w:val="007E7AB3"/>
    <w:rsid w:val="007E7E98"/>
    <w:rsid w:val="007E7F25"/>
    <w:rsid w:val="007F0773"/>
    <w:rsid w:val="007F07D6"/>
    <w:rsid w:val="007F0CF5"/>
    <w:rsid w:val="007F0D06"/>
    <w:rsid w:val="007F0EDA"/>
    <w:rsid w:val="007F11E7"/>
    <w:rsid w:val="007F12B6"/>
    <w:rsid w:val="007F132A"/>
    <w:rsid w:val="007F1382"/>
    <w:rsid w:val="007F14F4"/>
    <w:rsid w:val="007F1635"/>
    <w:rsid w:val="007F1734"/>
    <w:rsid w:val="007F175E"/>
    <w:rsid w:val="007F176B"/>
    <w:rsid w:val="007F1779"/>
    <w:rsid w:val="007F1C47"/>
    <w:rsid w:val="007F1FE6"/>
    <w:rsid w:val="007F2314"/>
    <w:rsid w:val="007F2764"/>
    <w:rsid w:val="007F280A"/>
    <w:rsid w:val="007F299E"/>
    <w:rsid w:val="007F2B3D"/>
    <w:rsid w:val="007F2CC2"/>
    <w:rsid w:val="007F2EEE"/>
    <w:rsid w:val="007F301F"/>
    <w:rsid w:val="007F341C"/>
    <w:rsid w:val="007F3438"/>
    <w:rsid w:val="007F35D1"/>
    <w:rsid w:val="007F3B67"/>
    <w:rsid w:val="007F3C49"/>
    <w:rsid w:val="007F3DCB"/>
    <w:rsid w:val="007F4100"/>
    <w:rsid w:val="007F454D"/>
    <w:rsid w:val="007F45D9"/>
    <w:rsid w:val="007F4FBC"/>
    <w:rsid w:val="007F5175"/>
    <w:rsid w:val="007F52AF"/>
    <w:rsid w:val="007F58B8"/>
    <w:rsid w:val="007F5A02"/>
    <w:rsid w:val="007F5C3F"/>
    <w:rsid w:val="007F5F11"/>
    <w:rsid w:val="007F60F8"/>
    <w:rsid w:val="007F6141"/>
    <w:rsid w:val="007F6373"/>
    <w:rsid w:val="007F667B"/>
    <w:rsid w:val="007F6828"/>
    <w:rsid w:val="007F6DD9"/>
    <w:rsid w:val="007F7205"/>
    <w:rsid w:val="007F74C6"/>
    <w:rsid w:val="007F7648"/>
    <w:rsid w:val="007F7660"/>
    <w:rsid w:val="007F7821"/>
    <w:rsid w:val="007F78E7"/>
    <w:rsid w:val="007F7945"/>
    <w:rsid w:val="007F7E22"/>
    <w:rsid w:val="007F7F8B"/>
    <w:rsid w:val="007F7FD3"/>
    <w:rsid w:val="008002AE"/>
    <w:rsid w:val="00800300"/>
    <w:rsid w:val="00800945"/>
    <w:rsid w:val="00800FDF"/>
    <w:rsid w:val="008014E0"/>
    <w:rsid w:val="00801887"/>
    <w:rsid w:val="008018E6"/>
    <w:rsid w:val="008018FC"/>
    <w:rsid w:val="00801C2C"/>
    <w:rsid w:val="00802238"/>
    <w:rsid w:val="0080227F"/>
    <w:rsid w:val="00802572"/>
    <w:rsid w:val="008026CF"/>
    <w:rsid w:val="00802705"/>
    <w:rsid w:val="008027BB"/>
    <w:rsid w:val="008029C9"/>
    <w:rsid w:val="00802C4F"/>
    <w:rsid w:val="00802FD5"/>
    <w:rsid w:val="008030A9"/>
    <w:rsid w:val="008032C6"/>
    <w:rsid w:val="008033BB"/>
    <w:rsid w:val="00803B67"/>
    <w:rsid w:val="00803BDE"/>
    <w:rsid w:val="00804207"/>
    <w:rsid w:val="008043A7"/>
    <w:rsid w:val="008043F0"/>
    <w:rsid w:val="008045D9"/>
    <w:rsid w:val="00804A23"/>
    <w:rsid w:val="00804C09"/>
    <w:rsid w:val="00804C6E"/>
    <w:rsid w:val="0080551A"/>
    <w:rsid w:val="00805582"/>
    <w:rsid w:val="00805A3A"/>
    <w:rsid w:val="00805AFD"/>
    <w:rsid w:val="00805B5D"/>
    <w:rsid w:val="00805EFE"/>
    <w:rsid w:val="00805F1D"/>
    <w:rsid w:val="008062EE"/>
    <w:rsid w:val="008063D0"/>
    <w:rsid w:val="00806562"/>
    <w:rsid w:val="00806576"/>
    <w:rsid w:val="0080671E"/>
    <w:rsid w:val="00806881"/>
    <w:rsid w:val="00806B25"/>
    <w:rsid w:val="00806B86"/>
    <w:rsid w:val="00806BEB"/>
    <w:rsid w:val="008071D1"/>
    <w:rsid w:val="008071F8"/>
    <w:rsid w:val="008074F3"/>
    <w:rsid w:val="00807641"/>
    <w:rsid w:val="00807666"/>
    <w:rsid w:val="00807F74"/>
    <w:rsid w:val="00810216"/>
    <w:rsid w:val="00810473"/>
    <w:rsid w:val="0081052D"/>
    <w:rsid w:val="00810A0B"/>
    <w:rsid w:val="00810B88"/>
    <w:rsid w:val="00810C4D"/>
    <w:rsid w:val="00811124"/>
    <w:rsid w:val="008113D2"/>
    <w:rsid w:val="008115A7"/>
    <w:rsid w:val="0081160F"/>
    <w:rsid w:val="00811B05"/>
    <w:rsid w:val="00811B81"/>
    <w:rsid w:val="00811E02"/>
    <w:rsid w:val="00811E0C"/>
    <w:rsid w:val="00812011"/>
    <w:rsid w:val="00812238"/>
    <w:rsid w:val="008124FB"/>
    <w:rsid w:val="0081257D"/>
    <w:rsid w:val="0081274D"/>
    <w:rsid w:val="00812C41"/>
    <w:rsid w:val="00812E9E"/>
    <w:rsid w:val="00813039"/>
    <w:rsid w:val="008131EC"/>
    <w:rsid w:val="0081325D"/>
    <w:rsid w:val="00813375"/>
    <w:rsid w:val="00813464"/>
    <w:rsid w:val="00813518"/>
    <w:rsid w:val="008137CF"/>
    <w:rsid w:val="00813C55"/>
    <w:rsid w:val="00813CF4"/>
    <w:rsid w:val="00813FEC"/>
    <w:rsid w:val="008140E4"/>
    <w:rsid w:val="008142F4"/>
    <w:rsid w:val="00814763"/>
    <w:rsid w:val="00814E2F"/>
    <w:rsid w:val="00814E73"/>
    <w:rsid w:val="00814F08"/>
    <w:rsid w:val="00814FEF"/>
    <w:rsid w:val="0081516F"/>
    <w:rsid w:val="00815CC6"/>
    <w:rsid w:val="00816366"/>
    <w:rsid w:val="0081641D"/>
    <w:rsid w:val="008164D6"/>
    <w:rsid w:val="008165B9"/>
    <w:rsid w:val="00816820"/>
    <w:rsid w:val="00816BBF"/>
    <w:rsid w:val="0081706D"/>
    <w:rsid w:val="008170E3"/>
    <w:rsid w:val="0081713B"/>
    <w:rsid w:val="0081728A"/>
    <w:rsid w:val="00817A8B"/>
    <w:rsid w:val="00817DA2"/>
    <w:rsid w:val="00817DB0"/>
    <w:rsid w:val="00820150"/>
    <w:rsid w:val="00820346"/>
    <w:rsid w:val="00820924"/>
    <w:rsid w:val="00820AB5"/>
    <w:rsid w:val="00820B89"/>
    <w:rsid w:val="00820D23"/>
    <w:rsid w:val="00820D4D"/>
    <w:rsid w:val="0082115A"/>
    <w:rsid w:val="008211F0"/>
    <w:rsid w:val="00822005"/>
    <w:rsid w:val="00822844"/>
    <w:rsid w:val="008228CB"/>
    <w:rsid w:val="00823131"/>
    <w:rsid w:val="0082333A"/>
    <w:rsid w:val="00823A0C"/>
    <w:rsid w:val="00823D51"/>
    <w:rsid w:val="00823D89"/>
    <w:rsid w:val="00823EBE"/>
    <w:rsid w:val="008242C2"/>
    <w:rsid w:val="008243D1"/>
    <w:rsid w:val="008244D9"/>
    <w:rsid w:val="008244DE"/>
    <w:rsid w:val="008245FE"/>
    <w:rsid w:val="008247DA"/>
    <w:rsid w:val="00824D3D"/>
    <w:rsid w:val="00824D85"/>
    <w:rsid w:val="008250D5"/>
    <w:rsid w:val="008258DC"/>
    <w:rsid w:val="00825981"/>
    <w:rsid w:val="00825FDE"/>
    <w:rsid w:val="00826365"/>
    <w:rsid w:val="0082638C"/>
    <w:rsid w:val="00826861"/>
    <w:rsid w:val="0082695F"/>
    <w:rsid w:val="00826D4A"/>
    <w:rsid w:val="00826DBA"/>
    <w:rsid w:val="008272DC"/>
    <w:rsid w:val="0082748E"/>
    <w:rsid w:val="0082769C"/>
    <w:rsid w:val="00827DF7"/>
    <w:rsid w:val="00827EDE"/>
    <w:rsid w:val="008302D1"/>
    <w:rsid w:val="008304C8"/>
    <w:rsid w:val="00830526"/>
    <w:rsid w:val="008306E1"/>
    <w:rsid w:val="008308DE"/>
    <w:rsid w:val="00830ACD"/>
    <w:rsid w:val="00830ACE"/>
    <w:rsid w:val="00830D98"/>
    <w:rsid w:val="00830E1E"/>
    <w:rsid w:val="00830F76"/>
    <w:rsid w:val="00831163"/>
    <w:rsid w:val="0083124B"/>
    <w:rsid w:val="00831487"/>
    <w:rsid w:val="0083163B"/>
    <w:rsid w:val="008319B7"/>
    <w:rsid w:val="00831DF3"/>
    <w:rsid w:val="00831DFB"/>
    <w:rsid w:val="008321EC"/>
    <w:rsid w:val="00832293"/>
    <w:rsid w:val="00832352"/>
    <w:rsid w:val="008323F0"/>
    <w:rsid w:val="008324E2"/>
    <w:rsid w:val="008327FA"/>
    <w:rsid w:val="00832ADB"/>
    <w:rsid w:val="00832B74"/>
    <w:rsid w:val="008330A3"/>
    <w:rsid w:val="00833127"/>
    <w:rsid w:val="008331AA"/>
    <w:rsid w:val="0083347F"/>
    <w:rsid w:val="00833545"/>
    <w:rsid w:val="0083376B"/>
    <w:rsid w:val="00833E20"/>
    <w:rsid w:val="00834040"/>
    <w:rsid w:val="0083425B"/>
    <w:rsid w:val="008348AF"/>
    <w:rsid w:val="00834AE6"/>
    <w:rsid w:val="00834BBE"/>
    <w:rsid w:val="00834D39"/>
    <w:rsid w:val="008351A3"/>
    <w:rsid w:val="0083533F"/>
    <w:rsid w:val="008353A8"/>
    <w:rsid w:val="00835DEA"/>
    <w:rsid w:val="008363A9"/>
    <w:rsid w:val="008364E3"/>
    <w:rsid w:val="00836790"/>
    <w:rsid w:val="00836BBA"/>
    <w:rsid w:val="00836F87"/>
    <w:rsid w:val="008378E2"/>
    <w:rsid w:val="00837C4C"/>
    <w:rsid w:val="008401A1"/>
    <w:rsid w:val="0084076E"/>
    <w:rsid w:val="0084099F"/>
    <w:rsid w:val="00840A1F"/>
    <w:rsid w:val="00840F26"/>
    <w:rsid w:val="0084121E"/>
    <w:rsid w:val="008419A9"/>
    <w:rsid w:val="00841F1F"/>
    <w:rsid w:val="008424E3"/>
    <w:rsid w:val="00842795"/>
    <w:rsid w:val="00842978"/>
    <w:rsid w:val="008429CB"/>
    <w:rsid w:val="00843417"/>
    <w:rsid w:val="00843607"/>
    <w:rsid w:val="00843A4C"/>
    <w:rsid w:val="00843A8D"/>
    <w:rsid w:val="00843E73"/>
    <w:rsid w:val="00843F66"/>
    <w:rsid w:val="0084420F"/>
    <w:rsid w:val="008442A5"/>
    <w:rsid w:val="0084462D"/>
    <w:rsid w:val="00844A7F"/>
    <w:rsid w:val="00844C24"/>
    <w:rsid w:val="00844C4D"/>
    <w:rsid w:val="00844CD8"/>
    <w:rsid w:val="00844CFB"/>
    <w:rsid w:val="00844D9C"/>
    <w:rsid w:val="00844E2A"/>
    <w:rsid w:val="00844E41"/>
    <w:rsid w:val="00844F2C"/>
    <w:rsid w:val="00845746"/>
    <w:rsid w:val="008459E3"/>
    <w:rsid w:val="00845E0C"/>
    <w:rsid w:val="00845F7D"/>
    <w:rsid w:val="008463B4"/>
    <w:rsid w:val="00846513"/>
    <w:rsid w:val="00846CD6"/>
    <w:rsid w:val="00846E35"/>
    <w:rsid w:val="00846ED7"/>
    <w:rsid w:val="008471DB"/>
    <w:rsid w:val="008472B1"/>
    <w:rsid w:val="008472C1"/>
    <w:rsid w:val="0084764E"/>
    <w:rsid w:val="0084776E"/>
    <w:rsid w:val="00847823"/>
    <w:rsid w:val="00847A0B"/>
    <w:rsid w:val="00847DE8"/>
    <w:rsid w:val="00850176"/>
    <w:rsid w:val="008501AB"/>
    <w:rsid w:val="008501BD"/>
    <w:rsid w:val="00850564"/>
    <w:rsid w:val="00850808"/>
    <w:rsid w:val="0085128E"/>
    <w:rsid w:val="00851703"/>
    <w:rsid w:val="00851BC4"/>
    <w:rsid w:val="00851C6C"/>
    <w:rsid w:val="00851D2D"/>
    <w:rsid w:val="00852406"/>
    <w:rsid w:val="00852850"/>
    <w:rsid w:val="00852B67"/>
    <w:rsid w:val="008533E4"/>
    <w:rsid w:val="0085380D"/>
    <w:rsid w:val="008539FA"/>
    <w:rsid w:val="00853B8A"/>
    <w:rsid w:val="00853DD5"/>
    <w:rsid w:val="00853E9E"/>
    <w:rsid w:val="00854430"/>
    <w:rsid w:val="0085448D"/>
    <w:rsid w:val="00854DBB"/>
    <w:rsid w:val="00854FB6"/>
    <w:rsid w:val="00854FF7"/>
    <w:rsid w:val="00855021"/>
    <w:rsid w:val="008550D2"/>
    <w:rsid w:val="008552CA"/>
    <w:rsid w:val="0085550C"/>
    <w:rsid w:val="00855718"/>
    <w:rsid w:val="00855991"/>
    <w:rsid w:val="00855A95"/>
    <w:rsid w:val="00855D54"/>
    <w:rsid w:val="00855E99"/>
    <w:rsid w:val="00855F4E"/>
    <w:rsid w:val="008562CA"/>
    <w:rsid w:val="00856BD9"/>
    <w:rsid w:val="00856C03"/>
    <w:rsid w:val="00856D66"/>
    <w:rsid w:val="00856D92"/>
    <w:rsid w:val="00856E8B"/>
    <w:rsid w:val="008575E6"/>
    <w:rsid w:val="0085766E"/>
    <w:rsid w:val="0085783B"/>
    <w:rsid w:val="00857956"/>
    <w:rsid w:val="00857AEF"/>
    <w:rsid w:val="00857D5E"/>
    <w:rsid w:val="00857F98"/>
    <w:rsid w:val="008600EB"/>
    <w:rsid w:val="00860426"/>
    <w:rsid w:val="00860E16"/>
    <w:rsid w:val="00860EE5"/>
    <w:rsid w:val="00860EFA"/>
    <w:rsid w:val="00861068"/>
    <w:rsid w:val="0086109C"/>
    <w:rsid w:val="0086117E"/>
    <w:rsid w:val="00861508"/>
    <w:rsid w:val="008617BA"/>
    <w:rsid w:val="00861CE1"/>
    <w:rsid w:val="00861D51"/>
    <w:rsid w:val="00861F91"/>
    <w:rsid w:val="00862046"/>
    <w:rsid w:val="008624C2"/>
    <w:rsid w:val="0086280B"/>
    <w:rsid w:val="008629EB"/>
    <w:rsid w:val="00862AFF"/>
    <w:rsid w:val="00862C70"/>
    <w:rsid w:val="00862ECE"/>
    <w:rsid w:val="00862ED4"/>
    <w:rsid w:val="008631F4"/>
    <w:rsid w:val="008633A0"/>
    <w:rsid w:val="00863421"/>
    <w:rsid w:val="0086357F"/>
    <w:rsid w:val="00863847"/>
    <w:rsid w:val="00863DA5"/>
    <w:rsid w:val="00863ED0"/>
    <w:rsid w:val="00864430"/>
    <w:rsid w:val="0086460F"/>
    <w:rsid w:val="0086491E"/>
    <w:rsid w:val="00864928"/>
    <w:rsid w:val="0086506C"/>
    <w:rsid w:val="008651DB"/>
    <w:rsid w:val="008653B5"/>
    <w:rsid w:val="0086575D"/>
    <w:rsid w:val="008658F7"/>
    <w:rsid w:val="00865D78"/>
    <w:rsid w:val="008660FC"/>
    <w:rsid w:val="0086666B"/>
    <w:rsid w:val="00866A4C"/>
    <w:rsid w:val="00866AEA"/>
    <w:rsid w:val="00866B93"/>
    <w:rsid w:val="00867616"/>
    <w:rsid w:val="008678A4"/>
    <w:rsid w:val="008678F0"/>
    <w:rsid w:val="0086792E"/>
    <w:rsid w:val="00867B75"/>
    <w:rsid w:val="00867C4C"/>
    <w:rsid w:val="00867D78"/>
    <w:rsid w:val="00870374"/>
    <w:rsid w:val="0087084B"/>
    <w:rsid w:val="008708B3"/>
    <w:rsid w:val="00870B51"/>
    <w:rsid w:val="00870C19"/>
    <w:rsid w:val="00870C30"/>
    <w:rsid w:val="008711B3"/>
    <w:rsid w:val="00871308"/>
    <w:rsid w:val="008714B6"/>
    <w:rsid w:val="00871666"/>
    <w:rsid w:val="008717D7"/>
    <w:rsid w:val="00871859"/>
    <w:rsid w:val="00871A5E"/>
    <w:rsid w:val="00871A68"/>
    <w:rsid w:val="00871BD4"/>
    <w:rsid w:val="00871EE0"/>
    <w:rsid w:val="00871FDB"/>
    <w:rsid w:val="0087201D"/>
    <w:rsid w:val="00872036"/>
    <w:rsid w:val="0087208D"/>
    <w:rsid w:val="00872094"/>
    <w:rsid w:val="008721FE"/>
    <w:rsid w:val="00872307"/>
    <w:rsid w:val="008723F6"/>
    <w:rsid w:val="0087273C"/>
    <w:rsid w:val="00872C32"/>
    <w:rsid w:val="00872D98"/>
    <w:rsid w:val="00872E3C"/>
    <w:rsid w:val="008731CD"/>
    <w:rsid w:val="008731F7"/>
    <w:rsid w:val="00873353"/>
    <w:rsid w:val="008733FC"/>
    <w:rsid w:val="00873492"/>
    <w:rsid w:val="008734D8"/>
    <w:rsid w:val="0087360C"/>
    <w:rsid w:val="008737B2"/>
    <w:rsid w:val="008737FD"/>
    <w:rsid w:val="0087382F"/>
    <w:rsid w:val="00873CD7"/>
    <w:rsid w:val="00873DE3"/>
    <w:rsid w:val="00873E9F"/>
    <w:rsid w:val="00873EA1"/>
    <w:rsid w:val="00874005"/>
    <w:rsid w:val="008741CD"/>
    <w:rsid w:val="00874237"/>
    <w:rsid w:val="00874319"/>
    <w:rsid w:val="00874867"/>
    <w:rsid w:val="008749C1"/>
    <w:rsid w:val="00874B92"/>
    <w:rsid w:val="00874DD8"/>
    <w:rsid w:val="008753E1"/>
    <w:rsid w:val="00875489"/>
    <w:rsid w:val="00875BDC"/>
    <w:rsid w:val="00875DDA"/>
    <w:rsid w:val="008766D4"/>
    <w:rsid w:val="00876705"/>
    <w:rsid w:val="00876740"/>
    <w:rsid w:val="008769C3"/>
    <w:rsid w:val="00876A80"/>
    <w:rsid w:val="00876E39"/>
    <w:rsid w:val="00877647"/>
    <w:rsid w:val="008779A7"/>
    <w:rsid w:val="00877F3F"/>
    <w:rsid w:val="008800B8"/>
    <w:rsid w:val="00880254"/>
    <w:rsid w:val="00880433"/>
    <w:rsid w:val="00880522"/>
    <w:rsid w:val="0088074A"/>
    <w:rsid w:val="00880819"/>
    <w:rsid w:val="00880916"/>
    <w:rsid w:val="00880975"/>
    <w:rsid w:val="00880CE4"/>
    <w:rsid w:val="00880EE0"/>
    <w:rsid w:val="00880EE9"/>
    <w:rsid w:val="00881809"/>
    <w:rsid w:val="00881945"/>
    <w:rsid w:val="00881B8A"/>
    <w:rsid w:val="00881CC6"/>
    <w:rsid w:val="00881DC9"/>
    <w:rsid w:val="008820A1"/>
    <w:rsid w:val="00882111"/>
    <w:rsid w:val="008825B0"/>
    <w:rsid w:val="008827DA"/>
    <w:rsid w:val="00882A8D"/>
    <w:rsid w:val="00883385"/>
    <w:rsid w:val="00883B08"/>
    <w:rsid w:val="00883B0A"/>
    <w:rsid w:val="00883CC8"/>
    <w:rsid w:val="00883DAA"/>
    <w:rsid w:val="00883DBD"/>
    <w:rsid w:val="00883DEF"/>
    <w:rsid w:val="008842FA"/>
    <w:rsid w:val="00884A86"/>
    <w:rsid w:val="00884AA0"/>
    <w:rsid w:val="00884BC1"/>
    <w:rsid w:val="00884EF5"/>
    <w:rsid w:val="00885577"/>
    <w:rsid w:val="0088559A"/>
    <w:rsid w:val="00885A5B"/>
    <w:rsid w:val="00885E8B"/>
    <w:rsid w:val="00886077"/>
    <w:rsid w:val="0088621B"/>
    <w:rsid w:val="008863BA"/>
    <w:rsid w:val="0088669C"/>
    <w:rsid w:val="008866E9"/>
    <w:rsid w:val="00886851"/>
    <w:rsid w:val="00886882"/>
    <w:rsid w:val="0088695D"/>
    <w:rsid w:val="00886972"/>
    <w:rsid w:val="00886A6A"/>
    <w:rsid w:val="00886A98"/>
    <w:rsid w:val="00887728"/>
    <w:rsid w:val="0088773E"/>
    <w:rsid w:val="00887C2C"/>
    <w:rsid w:val="00887D80"/>
    <w:rsid w:val="00887E62"/>
    <w:rsid w:val="00887F16"/>
    <w:rsid w:val="00890AB5"/>
    <w:rsid w:val="00890B9A"/>
    <w:rsid w:val="00890E99"/>
    <w:rsid w:val="00891039"/>
    <w:rsid w:val="00891321"/>
    <w:rsid w:val="0089168F"/>
    <w:rsid w:val="00891A86"/>
    <w:rsid w:val="00891EB3"/>
    <w:rsid w:val="0089262A"/>
    <w:rsid w:val="008926B4"/>
    <w:rsid w:val="008926E1"/>
    <w:rsid w:val="008928C7"/>
    <w:rsid w:val="00892997"/>
    <w:rsid w:val="00892B87"/>
    <w:rsid w:val="00892F97"/>
    <w:rsid w:val="00893364"/>
    <w:rsid w:val="0089339B"/>
    <w:rsid w:val="0089346C"/>
    <w:rsid w:val="008934EE"/>
    <w:rsid w:val="00893581"/>
    <w:rsid w:val="0089360E"/>
    <w:rsid w:val="00893925"/>
    <w:rsid w:val="00893BB0"/>
    <w:rsid w:val="00893D81"/>
    <w:rsid w:val="00893EAF"/>
    <w:rsid w:val="00894132"/>
    <w:rsid w:val="008945D4"/>
    <w:rsid w:val="00894704"/>
    <w:rsid w:val="0089499F"/>
    <w:rsid w:val="008949CD"/>
    <w:rsid w:val="008949D0"/>
    <w:rsid w:val="00894A63"/>
    <w:rsid w:val="00895509"/>
    <w:rsid w:val="008958A7"/>
    <w:rsid w:val="00895B4D"/>
    <w:rsid w:val="00895C8D"/>
    <w:rsid w:val="00895CD7"/>
    <w:rsid w:val="00895DFC"/>
    <w:rsid w:val="00895E0A"/>
    <w:rsid w:val="00895EA4"/>
    <w:rsid w:val="0089603C"/>
    <w:rsid w:val="00896158"/>
    <w:rsid w:val="00896302"/>
    <w:rsid w:val="008965B9"/>
    <w:rsid w:val="008966BA"/>
    <w:rsid w:val="008966EB"/>
    <w:rsid w:val="00896ABB"/>
    <w:rsid w:val="00896D56"/>
    <w:rsid w:val="0089712D"/>
    <w:rsid w:val="008973AB"/>
    <w:rsid w:val="00897485"/>
    <w:rsid w:val="0089768A"/>
    <w:rsid w:val="00897789"/>
    <w:rsid w:val="008977CB"/>
    <w:rsid w:val="00897D04"/>
    <w:rsid w:val="00897EA7"/>
    <w:rsid w:val="00897F5A"/>
    <w:rsid w:val="008A0730"/>
    <w:rsid w:val="008A08A9"/>
    <w:rsid w:val="008A0BAD"/>
    <w:rsid w:val="008A0D5B"/>
    <w:rsid w:val="008A115F"/>
    <w:rsid w:val="008A130D"/>
    <w:rsid w:val="008A143C"/>
    <w:rsid w:val="008A1815"/>
    <w:rsid w:val="008A1A32"/>
    <w:rsid w:val="008A1D4B"/>
    <w:rsid w:val="008A1F68"/>
    <w:rsid w:val="008A1F83"/>
    <w:rsid w:val="008A2073"/>
    <w:rsid w:val="008A25E3"/>
    <w:rsid w:val="008A25E4"/>
    <w:rsid w:val="008A2956"/>
    <w:rsid w:val="008A2B46"/>
    <w:rsid w:val="008A2DF4"/>
    <w:rsid w:val="008A3247"/>
    <w:rsid w:val="008A33B1"/>
    <w:rsid w:val="008A39BF"/>
    <w:rsid w:val="008A39FE"/>
    <w:rsid w:val="008A3A83"/>
    <w:rsid w:val="008A3A9F"/>
    <w:rsid w:val="008A3B06"/>
    <w:rsid w:val="008A3C5E"/>
    <w:rsid w:val="008A4121"/>
    <w:rsid w:val="008A4340"/>
    <w:rsid w:val="008A44A8"/>
    <w:rsid w:val="008A44ED"/>
    <w:rsid w:val="008A45EE"/>
    <w:rsid w:val="008A4AC7"/>
    <w:rsid w:val="008A4B41"/>
    <w:rsid w:val="008A4FE9"/>
    <w:rsid w:val="008A50EB"/>
    <w:rsid w:val="008A5524"/>
    <w:rsid w:val="008A55F4"/>
    <w:rsid w:val="008A5971"/>
    <w:rsid w:val="008A5C93"/>
    <w:rsid w:val="008A5E52"/>
    <w:rsid w:val="008A6550"/>
    <w:rsid w:val="008A66F4"/>
    <w:rsid w:val="008A67E5"/>
    <w:rsid w:val="008A6AB9"/>
    <w:rsid w:val="008A6BB4"/>
    <w:rsid w:val="008A6E14"/>
    <w:rsid w:val="008A6E57"/>
    <w:rsid w:val="008A6F77"/>
    <w:rsid w:val="008A707D"/>
    <w:rsid w:val="008A736B"/>
    <w:rsid w:val="008A7638"/>
    <w:rsid w:val="008A77CC"/>
    <w:rsid w:val="008A79EB"/>
    <w:rsid w:val="008A7A88"/>
    <w:rsid w:val="008A7AD6"/>
    <w:rsid w:val="008A7D19"/>
    <w:rsid w:val="008A7E61"/>
    <w:rsid w:val="008B015E"/>
    <w:rsid w:val="008B066F"/>
    <w:rsid w:val="008B0736"/>
    <w:rsid w:val="008B074F"/>
    <w:rsid w:val="008B0BA9"/>
    <w:rsid w:val="008B0C82"/>
    <w:rsid w:val="008B0CBB"/>
    <w:rsid w:val="008B0CE9"/>
    <w:rsid w:val="008B1040"/>
    <w:rsid w:val="008B11CF"/>
    <w:rsid w:val="008B21E8"/>
    <w:rsid w:val="008B23A9"/>
    <w:rsid w:val="008B2C8A"/>
    <w:rsid w:val="008B2E97"/>
    <w:rsid w:val="008B30B3"/>
    <w:rsid w:val="008B36A1"/>
    <w:rsid w:val="008B3CA4"/>
    <w:rsid w:val="008B3DA7"/>
    <w:rsid w:val="008B42A3"/>
    <w:rsid w:val="008B4544"/>
    <w:rsid w:val="008B467D"/>
    <w:rsid w:val="008B4C85"/>
    <w:rsid w:val="008B4E08"/>
    <w:rsid w:val="008B4F5F"/>
    <w:rsid w:val="008B52C0"/>
    <w:rsid w:val="008B52F3"/>
    <w:rsid w:val="008B5479"/>
    <w:rsid w:val="008B55A6"/>
    <w:rsid w:val="008B589B"/>
    <w:rsid w:val="008B659B"/>
    <w:rsid w:val="008B6FF8"/>
    <w:rsid w:val="008B7109"/>
    <w:rsid w:val="008B72A9"/>
    <w:rsid w:val="008B73BD"/>
    <w:rsid w:val="008B7452"/>
    <w:rsid w:val="008B74A6"/>
    <w:rsid w:val="008B7B10"/>
    <w:rsid w:val="008B7B57"/>
    <w:rsid w:val="008B7DDB"/>
    <w:rsid w:val="008B7E79"/>
    <w:rsid w:val="008C0058"/>
    <w:rsid w:val="008C03D4"/>
    <w:rsid w:val="008C04A5"/>
    <w:rsid w:val="008C058A"/>
    <w:rsid w:val="008C0625"/>
    <w:rsid w:val="008C0664"/>
    <w:rsid w:val="008C06D4"/>
    <w:rsid w:val="008C08A9"/>
    <w:rsid w:val="008C08C9"/>
    <w:rsid w:val="008C09BC"/>
    <w:rsid w:val="008C09E8"/>
    <w:rsid w:val="008C0A64"/>
    <w:rsid w:val="008C0A78"/>
    <w:rsid w:val="008C0AA9"/>
    <w:rsid w:val="008C115B"/>
    <w:rsid w:val="008C13CE"/>
    <w:rsid w:val="008C1456"/>
    <w:rsid w:val="008C169A"/>
    <w:rsid w:val="008C18AB"/>
    <w:rsid w:val="008C18DD"/>
    <w:rsid w:val="008C1B8F"/>
    <w:rsid w:val="008C1CA0"/>
    <w:rsid w:val="008C1FC3"/>
    <w:rsid w:val="008C20A9"/>
    <w:rsid w:val="008C2172"/>
    <w:rsid w:val="008C246F"/>
    <w:rsid w:val="008C275A"/>
    <w:rsid w:val="008C2967"/>
    <w:rsid w:val="008C2AC2"/>
    <w:rsid w:val="008C2BCF"/>
    <w:rsid w:val="008C2E89"/>
    <w:rsid w:val="008C312E"/>
    <w:rsid w:val="008C3AB2"/>
    <w:rsid w:val="008C43A0"/>
    <w:rsid w:val="008C44C3"/>
    <w:rsid w:val="008C4504"/>
    <w:rsid w:val="008C4764"/>
    <w:rsid w:val="008C49A7"/>
    <w:rsid w:val="008C4B29"/>
    <w:rsid w:val="008C5181"/>
    <w:rsid w:val="008C559C"/>
    <w:rsid w:val="008C577C"/>
    <w:rsid w:val="008C5D0C"/>
    <w:rsid w:val="008C5DD9"/>
    <w:rsid w:val="008C5E50"/>
    <w:rsid w:val="008C6192"/>
    <w:rsid w:val="008C6562"/>
    <w:rsid w:val="008C67F9"/>
    <w:rsid w:val="008C6B65"/>
    <w:rsid w:val="008C6C16"/>
    <w:rsid w:val="008C6E07"/>
    <w:rsid w:val="008C6EB4"/>
    <w:rsid w:val="008C74DA"/>
    <w:rsid w:val="008C75C5"/>
    <w:rsid w:val="008C7720"/>
    <w:rsid w:val="008C775C"/>
    <w:rsid w:val="008C7AB5"/>
    <w:rsid w:val="008C7ACF"/>
    <w:rsid w:val="008C7F35"/>
    <w:rsid w:val="008C7FDE"/>
    <w:rsid w:val="008D064E"/>
    <w:rsid w:val="008D08AC"/>
    <w:rsid w:val="008D0A4C"/>
    <w:rsid w:val="008D0BDA"/>
    <w:rsid w:val="008D0CF0"/>
    <w:rsid w:val="008D15CF"/>
    <w:rsid w:val="008D165E"/>
    <w:rsid w:val="008D19E0"/>
    <w:rsid w:val="008D1E1D"/>
    <w:rsid w:val="008D1EF1"/>
    <w:rsid w:val="008D203D"/>
    <w:rsid w:val="008D20A9"/>
    <w:rsid w:val="008D21D1"/>
    <w:rsid w:val="008D2307"/>
    <w:rsid w:val="008D235F"/>
    <w:rsid w:val="008D243F"/>
    <w:rsid w:val="008D247B"/>
    <w:rsid w:val="008D263E"/>
    <w:rsid w:val="008D286D"/>
    <w:rsid w:val="008D296E"/>
    <w:rsid w:val="008D2B1F"/>
    <w:rsid w:val="008D2C28"/>
    <w:rsid w:val="008D2F4D"/>
    <w:rsid w:val="008D2FE2"/>
    <w:rsid w:val="008D3818"/>
    <w:rsid w:val="008D39B2"/>
    <w:rsid w:val="008D3A63"/>
    <w:rsid w:val="008D3B76"/>
    <w:rsid w:val="008D3B84"/>
    <w:rsid w:val="008D3C7F"/>
    <w:rsid w:val="008D3E2E"/>
    <w:rsid w:val="008D40F2"/>
    <w:rsid w:val="008D4585"/>
    <w:rsid w:val="008D458A"/>
    <w:rsid w:val="008D458C"/>
    <w:rsid w:val="008D4717"/>
    <w:rsid w:val="008D4F51"/>
    <w:rsid w:val="008D5048"/>
    <w:rsid w:val="008D5171"/>
    <w:rsid w:val="008D517D"/>
    <w:rsid w:val="008D52B1"/>
    <w:rsid w:val="008D6006"/>
    <w:rsid w:val="008D659E"/>
    <w:rsid w:val="008D6D42"/>
    <w:rsid w:val="008D71BD"/>
    <w:rsid w:val="008D729E"/>
    <w:rsid w:val="008D74C3"/>
    <w:rsid w:val="008D7539"/>
    <w:rsid w:val="008D7759"/>
    <w:rsid w:val="008D78E3"/>
    <w:rsid w:val="008D79B1"/>
    <w:rsid w:val="008D7AF2"/>
    <w:rsid w:val="008D7C65"/>
    <w:rsid w:val="008D7D7A"/>
    <w:rsid w:val="008D7DE9"/>
    <w:rsid w:val="008E029D"/>
    <w:rsid w:val="008E06A8"/>
    <w:rsid w:val="008E0714"/>
    <w:rsid w:val="008E0A54"/>
    <w:rsid w:val="008E10B0"/>
    <w:rsid w:val="008E12A2"/>
    <w:rsid w:val="008E14BA"/>
    <w:rsid w:val="008E15A3"/>
    <w:rsid w:val="008E17DF"/>
    <w:rsid w:val="008E1A01"/>
    <w:rsid w:val="008E1A5E"/>
    <w:rsid w:val="008E1AFA"/>
    <w:rsid w:val="008E1BF9"/>
    <w:rsid w:val="008E1E99"/>
    <w:rsid w:val="008E24A6"/>
    <w:rsid w:val="008E2503"/>
    <w:rsid w:val="008E2662"/>
    <w:rsid w:val="008E2A0A"/>
    <w:rsid w:val="008E2A8A"/>
    <w:rsid w:val="008E2FA9"/>
    <w:rsid w:val="008E3521"/>
    <w:rsid w:val="008E3815"/>
    <w:rsid w:val="008E39C6"/>
    <w:rsid w:val="008E3AD7"/>
    <w:rsid w:val="008E403A"/>
    <w:rsid w:val="008E41ED"/>
    <w:rsid w:val="008E4213"/>
    <w:rsid w:val="008E42AE"/>
    <w:rsid w:val="008E4350"/>
    <w:rsid w:val="008E4E30"/>
    <w:rsid w:val="008E4F02"/>
    <w:rsid w:val="008E56FB"/>
    <w:rsid w:val="008E5A93"/>
    <w:rsid w:val="008E5D15"/>
    <w:rsid w:val="008E61FD"/>
    <w:rsid w:val="008E6289"/>
    <w:rsid w:val="008E635E"/>
    <w:rsid w:val="008E67EF"/>
    <w:rsid w:val="008E697B"/>
    <w:rsid w:val="008E6A1C"/>
    <w:rsid w:val="008E6BE9"/>
    <w:rsid w:val="008E6CCE"/>
    <w:rsid w:val="008E6ED2"/>
    <w:rsid w:val="008E6F9E"/>
    <w:rsid w:val="008E7A31"/>
    <w:rsid w:val="008E7CA9"/>
    <w:rsid w:val="008E7D07"/>
    <w:rsid w:val="008F03C7"/>
    <w:rsid w:val="008F0782"/>
    <w:rsid w:val="008F0BF8"/>
    <w:rsid w:val="008F0D7F"/>
    <w:rsid w:val="008F0DAA"/>
    <w:rsid w:val="008F0E5F"/>
    <w:rsid w:val="008F1023"/>
    <w:rsid w:val="008F1340"/>
    <w:rsid w:val="008F1C58"/>
    <w:rsid w:val="008F1EBE"/>
    <w:rsid w:val="008F209C"/>
    <w:rsid w:val="008F255C"/>
    <w:rsid w:val="008F2569"/>
    <w:rsid w:val="008F26F6"/>
    <w:rsid w:val="008F280B"/>
    <w:rsid w:val="008F288E"/>
    <w:rsid w:val="008F2DF5"/>
    <w:rsid w:val="008F3385"/>
    <w:rsid w:val="008F3839"/>
    <w:rsid w:val="008F3A37"/>
    <w:rsid w:val="008F3A96"/>
    <w:rsid w:val="008F3F2C"/>
    <w:rsid w:val="008F40EA"/>
    <w:rsid w:val="008F4182"/>
    <w:rsid w:val="008F4299"/>
    <w:rsid w:val="008F4533"/>
    <w:rsid w:val="008F4995"/>
    <w:rsid w:val="008F4A66"/>
    <w:rsid w:val="008F5095"/>
    <w:rsid w:val="008F5099"/>
    <w:rsid w:val="008F58D7"/>
    <w:rsid w:val="008F598D"/>
    <w:rsid w:val="008F5A55"/>
    <w:rsid w:val="008F5A8C"/>
    <w:rsid w:val="008F6260"/>
    <w:rsid w:val="008F6678"/>
    <w:rsid w:val="008F6719"/>
    <w:rsid w:val="008F6C1A"/>
    <w:rsid w:val="008F6E8D"/>
    <w:rsid w:val="008F711D"/>
    <w:rsid w:val="008F71B1"/>
    <w:rsid w:val="008F7228"/>
    <w:rsid w:val="008F7341"/>
    <w:rsid w:val="008F76A0"/>
    <w:rsid w:val="008F76D0"/>
    <w:rsid w:val="008F7855"/>
    <w:rsid w:val="008F7969"/>
    <w:rsid w:val="008F7A2D"/>
    <w:rsid w:val="008F7B5C"/>
    <w:rsid w:val="008F7C12"/>
    <w:rsid w:val="008F7C91"/>
    <w:rsid w:val="008F7F80"/>
    <w:rsid w:val="008F7FDF"/>
    <w:rsid w:val="0090081B"/>
    <w:rsid w:val="00900AB8"/>
    <w:rsid w:val="00900D56"/>
    <w:rsid w:val="00900DAF"/>
    <w:rsid w:val="00901044"/>
    <w:rsid w:val="009012FF"/>
    <w:rsid w:val="0090137D"/>
    <w:rsid w:val="0090147E"/>
    <w:rsid w:val="009014AA"/>
    <w:rsid w:val="009014C4"/>
    <w:rsid w:val="00901627"/>
    <w:rsid w:val="009019F8"/>
    <w:rsid w:val="00901FC7"/>
    <w:rsid w:val="0090217C"/>
    <w:rsid w:val="009021EF"/>
    <w:rsid w:val="009023BF"/>
    <w:rsid w:val="0090251F"/>
    <w:rsid w:val="00902A90"/>
    <w:rsid w:val="00902D1E"/>
    <w:rsid w:val="00902DE2"/>
    <w:rsid w:val="00902E05"/>
    <w:rsid w:val="00902F57"/>
    <w:rsid w:val="00903082"/>
    <w:rsid w:val="009030F7"/>
    <w:rsid w:val="0090324B"/>
    <w:rsid w:val="0090354F"/>
    <w:rsid w:val="0090359A"/>
    <w:rsid w:val="0090383F"/>
    <w:rsid w:val="00903C27"/>
    <w:rsid w:val="00903DF2"/>
    <w:rsid w:val="00904020"/>
    <w:rsid w:val="00904218"/>
    <w:rsid w:val="009042BC"/>
    <w:rsid w:val="0090451F"/>
    <w:rsid w:val="009048E5"/>
    <w:rsid w:val="00904B4A"/>
    <w:rsid w:val="00904B6E"/>
    <w:rsid w:val="00904D02"/>
    <w:rsid w:val="00904F6D"/>
    <w:rsid w:val="00905042"/>
    <w:rsid w:val="009053F4"/>
    <w:rsid w:val="0090567E"/>
    <w:rsid w:val="00905C9C"/>
    <w:rsid w:val="00905CC0"/>
    <w:rsid w:val="009061C1"/>
    <w:rsid w:val="009064C1"/>
    <w:rsid w:val="009066D8"/>
    <w:rsid w:val="00906967"/>
    <w:rsid w:val="00906ACB"/>
    <w:rsid w:val="00906FFC"/>
    <w:rsid w:val="009070C9"/>
    <w:rsid w:val="009070EC"/>
    <w:rsid w:val="00907103"/>
    <w:rsid w:val="00907529"/>
    <w:rsid w:val="00907B0D"/>
    <w:rsid w:val="00910269"/>
    <w:rsid w:val="009102D6"/>
    <w:rsid w:val="00910744"/>
    <w:rsid w:val="00910B49"/>
    <w:rsid w:val="00911222"/>
    <w:rsid w:val="0091130A"/>
    <w:rsid w:val="00911339"/>
    <w:rsid w:val="00911669"/>
    <w:rsid w:val="009116C7"/>
    <w:rsid w:val="00911873"/>
    <w:rsid w:val="00911959"/>
    <w:rsid w:val="00911BF3"/>
    <w:rsid w:val="00911BF9"/>
    <w:rsid w:val="00911F05"/>
    <w:rsid w:val="00912340"/>
    <w:rsid w:val="00912395"/>
    <w:rsid w:val="00912720"/>
    <w:rsid w:val="0091326F"/>
    <w:rsid w:val="0091336D"/>
    <w:rsid w:val="009133A2"/>
    <w:rsid w:val="0091351F"/>
    <w:rsid w:val="00913987"/>
    <w:rsid w:val="00913BC6"/>
    <w:rsid w:val="009143F7"/>
    <w:rsid w:val="00914588"/>
    <w:rsid w:val="00914872"/>
    <w:rsid w:val="00914EFB"/>
    <w:rsid w:val="00914F66"/>
    <w:rsid w:val="009150FB"/>
    <w:rsid w:val="009152A2"/>
    <w:rsid w:val="0091544D"/>
    <w:rsid w:val="00915A37"/>
    <w:rsid w:val="00915B7D"/>
    <w:rsid w:val="00915BE4"/>
    <w:rsid w:val="00915C63"/>
    <w:rsid w:val="00915E8E"/>
    <w:rsid w:val="00915ED2"/>
    <w:rsid w:val="00915F85"/>
    <w:rsid w:val="00915F95"/>
    <w:rsid w:val="009160AD"/>
    <w:rsid w:val="00916473"/>
    <w:rsid w:val="00916483"/>
    <w:rsid w:val="009165B7"/>
    <w:rsid w:val="00916974"/>
    <w:rsid w:val="00916B0D"/>
    <w:rsid w:val="00916D60"/>
    <w:rsid w:val="00917229"/>
    <w:rsid w:val="009172D7"/>
    <w:rsid w:val="009174A8"/>
    <w:rsid w:val="00917C0B"/>
    <w:rsid w:val="0092009C"/>
    <w:rsid w:val="00920725"/>
    <w:rsid w:val="00920F97"/>
    <w:rsid w:val="00921427"/>
    <w:rsid w:val="00921597"/>
    <w:rsid w:val="0092161C"/>
    <w:rsid w:val="00921A2C"/>
    <w:rsid w:val="00921D56"/>
    <w:rsid w:val="00922182"/>
    <w:rsid w:val="0092291F"/>
    <w:rsid w:val="009231A3"/>
    <w:rsid w:val="00923719"/>
    <w:rsid w:val="00923742"/>
    <w:rsid w:val="00923ECC"/>
    <w:rsid w:val="00924545"/>
    <w:rsid w:val="009247A8"/>
    <w:rsid w:val="0092495A"/>
    <w:rsid w:val="00924CCC"/>
    <w:rsid w:val="00924CCF"/>
    <w:rsid w:val="00924E1D"/>
    <w:rsid w:val="00924E21"/>
    <w:rsid w:val="009250E3"/>
    <w:rsid w:val="009252A3"/>
    <w:rsid w:val="00925633"/>
    <w:rsid w:val="00925CFF"/>
    <w:rsid w:val="00925DF8"/>
    <w:rsid w:val="00925FE7"/>
    <w:rsid w:val="0092604D"/>
    <w:rsid w:val="0092644A"/>
    <w:rsid w:val="0092648A"/>
    <w:rsid w:val="0092650A"/>
    <w:rsid w:val="0092688C"/>
    <w:rsid w:val="0092697B"/>
    <w:rsid w:val="00926A63"/>
    <w:rsid w:val="00927079"/>
    <w:rsid w:val="0092729F"/>
    <w:rsid w:val="00927676"/>
    <w:rsid w:val="009278EA"/>
    <w:rsid w:val="009279B7"/>
    <w:rsid w:val="00927A74"/>
    <w:rsid w:val="00927CC3"/>
    <w:rsid w:val="00927DD6"/>
    <w:rsid w:val="00930161"/>
    <w:rsid w:val="009301D5"/>
    <w:rsid w:val="009302E9"/>
    <w:rsid w:val="0093036D"/>
    <w:rsid w:val="009305E5"/>
    <w:rsid w:val="0093066E"/>
    <w:rsid w:val="009307E3"/>
    <w:rsid w:val="00930934"/>
    <w:rsid w:val="00930C41"/>
    <w:rsid w:val="00930CED"/>
    <w:rsid w:val="00930F0A"/>
    <w:rsid w:val="00930FCC"/>
    <w:rsid w:val="00931065"/>
    <w:rsid w:val="00931148"/>
    <w:rsid w:val="00931366"/>
    <w:rsid w:val="009314B1"/>
    <w:rsid w:val="009318A0"/>
    <w:rsid w:val="009319FA"/>
    <w:rsid w:val="00931B8E"/>
    <w:rsid w:val="00931D60"/>
    <w:rsid w:val="00932159"/>
    <w:rsid w:val="0093287C"/>
    <w:rsid w:val="00932A60"/>
    <w:rsid w:val="00933670"/>
    <w:rsid w:val="009336F7"/>
    <w:rsid w:val="00933710"/>
    <w:rsid w:val="00933787"/>
    <w:rsid w:val="00933B70"/>
    <w:rsid w:val="00933C59"/>
    <w:rsid w:val="00933DE7"/>
    <w:rsid w:val="00933DFF"/>
    <w:rsid w:val="0093419E"/>
    <w:rsid w:val="00934402"/>
    <w:rsid w:val="00934678"/>
    <w:rsid w:val="00934734"/>
    <w:rsid w:val="0093486F"/>
    <w:rsid w:val="009348B2"/>
    <w:rsid w:val="00934952"/>
    <w:rsid w:val="009349BD"/>
    <w:rsid w:val="00934C64"/>
    <w:rsid w:val="00934FB7"/>
    <w:rsid w:val="00935157"/>
    <w:rsid w:val="00935577"/>
    <w:rsid w:val="00935745"/>
    <w:rsid w:val="00935F64"/>
    <w:rsid w:val="00935F93"/>
    <w:rsid w:val="00936518"/>
    <w:rsid w:val="00936968"/>
    <w:rsid w:val="00936AEE"/>
    <w:rsid w:val="00936DA0"/>
    <w:rsid w:val="00936DB6"/>
    <w:rsid w:val="00936E6B"/>
    <w:rsid w:val="00936E87"/>
    <w:rsid w:val="00937077"/>
    <w:rsid w:val="009371D1"/>
    <w:rsid w:val="00937899"/>
    <w:rsid w:val="00937ACB"/>
    <w:rsid w:val="00937D77"/>
    <w:rsid w:val="00937DBB"/>
    <w:rsid w:val="00940001"/>
    <w:rsid w:val="009400A2"/>
    <w:rsid w:val="00940224"/>
    <w:rsid w:val="00940EB4"/>
    <w:rsid w:val="00941245"/>
    <w:rsid w:val="00941290"/>
    <w:rsid w:val="009414DC"/>
    <w:rsid w:val="00941554"/>
    <w:rsid w:val="00941600"/>
    <w:rsid w:val="00941A79"/>
    <w:rsid w:val="00942061"/>
    <w:rsid w:val="0094228B"/>
    <w:rsid w:val="00942735"/>
    <w:rsid w:val="00942A0F"/>
    <w:rsid w:val="00942BB5"/>
    <w:rsid w:val="00942C3F"/>
    <w:rsid w:val="00942C49"/>
    <w:rsid w:val="00942F3E"/>
    <w:rsid w:val="0094329A"/>
    <w:rsid w:val="009436D5"/>
    <w:rsid w:val="00943739"/>
    <w:rsid w:val="00943904"/>
    <w:rsid w:val="00943DCC"/>
    <w:rsid w:val="00943FD0"/>
    <w:rsid w:val="009444E9"/>
    <w:rsid w:val="009446AB"/>
    <w:rsid w:val="0094527E"/>
    <w:rsid w:val="00945539"/>
    <w:rsid w:val="009455F0"/>
    <w:rsid w:val="00945698"/>
    <w:rsid w:val="00945B3F"/>
    <w:rsid w:val="00945B46"/>
    <w:rsid w:val="00945D05"/>
    <w:rsid w:val="00945E8F"/>
    <w:rsid w:val="0094611D"/>
    <w:rsid w:val="00946814"/>
    <w:rsid w:val="00946A57"/>
    <w:rsid w:val="00946B02"/>
    <w:rsid w:val="00946E02"/>
    <w:rsid w:val="00946EE1"/>
    <w:rsid w:val="00946FCB"/>
    <w:rsid w:val="0094705A"/>
    <w:rsid w:val="009470FF"/>
    <w:rsid w:val="00947347"/>
    <w:rsid w:val="0094746F"/>
    <w:rsid w:val="009474BB"/>
    <w:rsid w:val="00947543"/>
    <w:rsid w:val="00947BFA"/>
    <w:rsid w:val="00947C27"/>
    <w:rsid w:val="00947CBB"/>
    <w:rsid w:val="0095001B"/>
    <w:rsid w:val="00950039"/>
    <w:rsid w:val="0095042E"/>
    <w:rsid w:val="00950C67"/>
    <w:rsid w:val="00950D47"/>
    <w:rsid w:val="009512AC"/>
    <w:rsid w:val="009513AC"/>
    <w:rsid w:val="009513B0"/>
    <w:rsid w:val="00951515"/>
    <w:rsid w:val="00951D42"/>
    <w:rsid w:val="00951D88"/>
    <w:rsid w:val="00951E61"/>
    <w:rsid w:val="00952005"/>
    <w:rsid w:val="00952016"/>
    <w:rsid w:val="009520EC"/>
    <w:rsid w:val="0095214A"/>
    <w:rsid w:val="00952235"/>
    <w:rsid w:val="009522AA"/>
    <w:rsid w:val="0095251C"/>
    <w:rsid w:val="009527EB"/>
    <w:rsid w:val="00952E3A"/>
    <w:rsid w:val="00952E4B"/>
    <w:rsid w:val="0095324A"/>
    <w:rsid w:val="00953906"/>
    <w:rsid w:val="00953AE0"/>
    <w:rsid w:val="00953B7B"/>
    <w:rsid w:val="00953BFA"/>
    <w:rsid w:val="00953D4B"/>
    <w:rsid w:val="00953DEA"/>
    <w:rsid w:val="00953EA8"/>
    <w:rsid w:val="00953ED1"/>
    <w:rsid w:val="009544B5"/>
    <w:rsid w:val="0095487B"/>
    <w:rsid w:val="0095487F"/>
    <w:rsid w:val="009548B4"/>
    <w:rsid w:val="0095490F"/>
    <w:rsid w:val="00954B36"/>
    <w:rsid w:val="00954B9C"/>
    <w:rsid w:val="00954BCF"/>
    <w:rsid w:val="00954C84"/>
    <w:rsid w:val="00954FC9"/>
    <w:rsid w:val="0095513D"/>
    <w:rsid w:val="00955301"/>
    <w:rsid w:val="0095570B"/>
    <w:rsid w:val="00955AB0"/>
    <w:rsid w:val="009560CF"/>
    <w:rsid w:val="009561B5"/>
    <w:rsid w:val="009564E0"/>
    <w:rsid w:val="00956B5C"/>
    <w:rsid w:val="009571E1"/>
    <w:rsid w:val="0095738F"/>
    <w:rsid w:val="0095766F"/>
    <w:rsid w:val="0095790D"/>
    <w:rsid w:val="009579B2"/>
    <w:rsid w:val="00957ACE"/>
    <w:rsid w:val="00957C17"/>
    <w:rsid w:val="00957D62"/>
    <w:rsid w:val="00957E07"/>
    <w:rsid w:val="00957E24"/>
    <w:rsid w:val="00957FA5"/>
    <w:rsid w:val="0096077D"/>
    <w:rsid w:val="009608E0"/>
    <w:rsid w:val="00960B0A"/>
    <w:rsid w:val="00960F32"/>
    <w:rsid w:val="009617DC"/>
    <w:rsid w:val="009618EC"/>
    <w:rsid w:val="00961CCC"/>
    <w:rsid w:val="00961F4B"/>
    <w:rsid w:val="00962307"/>
    <w:rsid w:val="0096268E"/>
    <w:rsid w:val="00962A15"/>
    <w:rsid w:val="00962DAC"/>
    <w:rsid w:val="00962FB8"/>
    <w:rsid w:val="00963124"/>
    <w:rsid w:val="009633FB"/>
    <w:rsid w:val="0096369F"/>
    <w:rsid w:val="009636C6"/>
    <w:rsid w:val="00963838"/>
    <w:rsid w:val="0096398F"/>
    <w:rsid w:val="00963AF8"/>
    <w:rsid w:val="00963B0E"/>
    <w:rsid w:val="00963B3D"/>
    <w:rsid w:val="00963E8D"/>
    <w:rsid w:val="00964108"/>
    <w:rsid w:val="0096412A"/>
    <w:rsid w:val="00964703"/>
    <w:rsid w:val="009649A9"/>
    <w:rsid w:val="00964B50"/>
    <w:rsid w:val="00964FFB"/>
    <w:rsid w:val="009653CF"/>
    <w:rsid w:val="00965AF0"/>
    <w:rsid w:val="00965C47"/>
    <w:rsid w:val="00965ED3"/>
    <w:rsid w:val="00966F77"/>
    <w:rsid w:val="0096707E"/>
    <w:rsid w:val="00967101"/>
    <w:rsid w:val="00967418"/>
    <w:rsid w:val="00967799"/>
    <w:rsid w:val="0096791C"/>
    <w:rsid w:val="00967C40"/>
    <w:rsid w:val="00970124"/>
    <w:rsid w:val="009702B0"/>
    <w:rsid w:val="00970448"/>
    <w:rsid w:val="00970913"/>
    <w:rsid w:val="00970A77"/>
    <w:rsid w:val="00970DD0"/>
    <w:rsid w:val="00970F0D"/>
    <w:rsid w:val="00970F16"/>
    <w:rsid w:val="009714EF"/>
    <w:rsid w:val="00971816"/>
    <w:rsid w:val="00971894"/>
    <w:rsid w:val="00971BFB"/>
    <w:rsid w:val="00971F12"/>
    <w:rsid w:val="0097214D"/>
    <w:rsid w:val="00972243"/>
    <w:rsid w:val="00972399"/>
    <w:rsid w:val="009727DF"/>
    <w:rsid w:val="0097292D"/>
    <w:rsid w:val="00972969"/>
    <w:rsid w:val="00972A95"/>
    <w:rsid w:val="009732B3"/>
    <w:rsid w:val="0097341A"/>
    <w:rsid w:val="0097371F"/>
    <w:rsid w:val="009737D2"/>
    <w:rsid w:val="009740A3"/>
    <w:rsid w:val="00974143"/>
    <w:rsid w:val="009743F7"/>
    <w:rsid w:val="0097453F"/>
    <w:rsid w:val="00974F12"/>
    <w:rsid w:val="009750B2"/>
    <w:rsid w:val="009752FE"/>
    <w:rsid w:val="00975361"/>
    <w:rsid w:val="00975BEC"/>
    <w:rsid w:val="00975D15"/>
    <w:rsid w:val="00975EFA"/>
    <w:rsid w:val="0097624D"/>
    <w:rsid w:val="00976BE9"/>
    <w:rsid w:val="00976F92"/>
    <w:rsid w:val="00977008"/>
    <w:rsid w:val="009773E6"/>
    <w:rsid w:val="00977460"/>
    <w:rsid w:val="009775FA"/>
    <w:rsid w:val="009779E3"/>
    <w:rsid w:val="00977A87"/>
    <w:rsid w:val="00977DD0"/>
    <w:rsid w:val="00980929"/>
    <w:rsid w:val="0098093B"/>
    <w:rsid w:val="00980AD6"/>
    <w:rsid w:val="00980BD1"/>
    <w:rsid w:val="009813FB"/>
    <w:rsid w:val="009817B1"/>
    <w:rsid w:val="00981BA0"/>
    <w:rsid w:val="00981C6D"/>
    <w:rsid w:val="00981D6C"/>
    <w:rsid w:val="00981D84"/>
    <w:rsid w:val="00981EF1"/>
    <w:rsid w:val="009822F4"/>
    <w:rsid w:val="009824F3"/>
    <w:rsid w:val="00982556"/>
    <w:rsid w:val="00982714"/>
    <w:rsid w:val="009828B0"/>
    <w:rsid w:val="009829BE"/>
    <w:rsid w:val="009829C5"/>
    <w:rsid w:val="00982AA1"/>
    <w:rsid w:val="00982B25"/>
    <w:rsid w:val="00982D0E"/>
    <w:rsid w:val="00982DC0"/>
    <w:rsid w:val="00982DD5"/>
    <w:rsid w:val="0098312F"/>
    <w:rsid w:val="0098354E"/>
    <w:rsid w:val="0098360B"/>
    <w:rsid w:val="00983855"/>
    <w:rsid w:val="00983B10"/>
    <w:rsid w:val="00984107"/>
    <w:rsid w:val="00984187"/>
    <w:rsid w:val="009842C5"/>
    <w:rsid w:val="009845B5"/>
    <w:rsid w:val="00984729"/>
    <w:rsid w:val="00984C19"/>
    <w:rsid w:val="00984CA5"/>
    <w:rsid w:val="00984D2A"/>
    <w:rsid w:val="00984DCF"/>
    <w:rsid w:val="0098519B"/>
    <w:rsid w:val="009852F1"/>
    <w:rsid w:val="0098564A"/>
    <w:rsid w:val="00985916"/>
    <w:rsid w:val="009859CB"/>
    <w:rsid w:val="00985B6C"/>
    <w:rsid w:val="00985FFB"/>
    <w:rsid w:val="009863E6"/>
    <w:rsid w:val="0098696A"/>
    <w:rsid w:val="00986B94"/>
    <w:rsid w:val="00986F18"/>
    <w:rsid w:val="00987071"/>
    <w:rsid w:val="009870B8"/>
    <w:rsid w:val="009873CF"/>
    <w:rsid w:val="009875EC"/>
    <w:rsid w:val="009875FF"/>
    <w:rsid w:val="00987814"/>
    <w:rsid w:val="009879E8"/>
    <w:rsid w:val="00987C12"/>
    <w:rsid w:val="00987DFB"/>
    <w:rsid w:val="00987ED7"/>
    <w:rsid w:val="009900D4"/>
    <w:rsid w:val="0099039C"/>
    <w:rsid w:val="00990843"/>
    <w:rsid w:val="00990F90"/>
    <w:rsid w:val="009911C1"/>
    <w:rsid w:val="00991A19"/>
    <w:rsid w:val="00991AD5"/>
    <w:rsid w:val="00991BE9"/>
    <w:rsid w:val="00991DC3"/>
    <w:rsid w:val="00991E41"/>
    <w:rsid w:val="009920F2"/>
    <w:rsid w:val="009924E9"/>
    <w:rsid w:val="00992666"/>
    <w:rsid w:val="00992802"/>
    <w:rsid w:val="0099287C"/>
    <w:rsid w:val="00992CC5"/>
    <w:rsid w:val="00993041"/>
    <w:rsid w:val="0099317A"/>
    <w:rsid w:val="009935E0"/>
    <w:rsid w:val="0099384A"/>
    <w:rsid w:val="009938BE"/>
    <w:rsid w:val="00993AD3"/>
    <w:rsid w:val="00993CBD"/>
    <w:rsid w:val="00993EA9"/>
    <w:rsid w:val="00993F1B"/>
    <w:rsid w:val="009944BF"/>
    <w:rsid w:val="00994952"/>
    <w:rsid w:val="00994CBE"/>
    <w:rsid w:val="00994DD8"/>
    <w:rsid w:val="00994E02"/>
    <w:rsid w:val="00994E6F"/>
    <w:rsid w:val="00995487"/>
    <w:rsid w:val="00995A5A"/>
    <w:rsid w:val="00995A72"/>
    <w:rsid w:val="00995B26"/>
    <w:rsid w:val="00995D77"/>
    <w:rsid w:val="00995EB6"/>
    <w:rsid w:val="00995F5D"/>
    <w:rsid w:val="009968D5"/>
    <w:rsid w:val="00996D62"/>
    <w:rsid w:val="0099705B"/>
    <w:rsid w:val="009974C7"/>
    <w:rsid w:val="009976A6"/>
    <w:rsid w:val="0099779B"/>
    <w:rsid w:val="009978A3"/>
    <w:rsid w:val="00997B87"/>
    <w:rsid w:val="00997C82"/>
    <w:rsid w:val="00997DFD"/>
    <w:rsid w:val="00997F15"/>
    <w:rsid w:val="009A0635"/>
    <w:rsid w:val="009A075A"/>
    <w:rsid w:val="009A0907"/>
    <w:rsid w:val="009A09E0"/>
    <w:rsid w:val="009A0B28"/>
    <w:rsid w:val="009A0B3A"/>
    <w:rsid w:val="009A0DB9"/>
    <w:rsid w:val="009A0E86"/>
    <w:rsid w:val="009A1988"/>
    <w:rsid w:val="009A1DE2"/>
    <w:rsid w:val="009A20AD"/>
    <w:rsid w:val="009A2DD3"/>
    <w:rsid w:val="009A2E12"/>
    <w:rsid w:val="009A3183"/>
    <w:rsid w:val="009A4543"/>
    <w:rsid w:val="009A46C0"/>
    <w:rsid w:val="009A4A34"/>
    <w:rsid w:val="009A4F2F"/>
    <w:rsid w:val="009A5044"/>
    <w:rsid w:val="009A5369"/>
    <w:rsid w:val="009A5371"/>
    <w:rsid w:val="009A5B7F"/>
    <w:rsid w:val="009A5CD4"/>
    <w:rsid w:val="009A5E27"/>
    <w:rsid w:val="009A6311"/>
    <w:rsid w:val="009A6320"/>
    <w:rsid w:val="009A64AE"/>
    <w:rsid w:val="009A65E5"/>
    <w:rsid w:val="009A6675"/>
    <w:rsid w:val="009A6764"/>
    <w:rsid w:val="009A697E"/>
    <w:rsid w:val="009A6D31"/>
    <w:rsid w:val="009A70E4"/>
    <w:rsid w:val="009A73FE"/>
    <w:rsid w:val="009A775C"/>
    <w:rsid w:val="009A775E"/>
    <w:rsid w:val="009A77B4"/>
    <w:rsid w:val="009A7917"/>
    <w:rsid w:val="009A7E43"/>
    <w:rsid w:val="009B01D3"/>
    <w:rsid w:val="009B0484"/>
    <w:rsid w:val="009B078F"/>
    <w:rsid w:val="009B09DF"/>
    <w:rsid w:val="009B0B1E"/>
    <w:rsid w:val="009B1291"/>
    <w:rsid w:val="009B1458"/>
    <w:rsid w:val="009B1541"/>
    <w:rsid w:val="009B15C3"/>
    <w:rsid w:val="009B15F0"/>
    <w:rsid w:val="009B1829"/>
    <w:rsid w:val="009B1980"/>
    <w:rsid w:val="009B1C35"/>
    <w:rsid w:val="009B1F7F"/>
    <w:rsid w:val="009B2024"/>
    <w:rsid w:val="009B20CE"/>
    <w:rsid w:val="009B229D"/>
    <w:rsid w:val="009B233D"/>
    <w:rsid w:val="009B2588"/>
    <w:rsid w:val="009B2699"/>
    <w:rsid w:val="009B26A4"/>
    <w:rsid w:val="009B26BB"/>
    <w:rsid w:val="009B2822"/>
    <w:rsid w:val="009B28A2"/>
    <w:rsid w:val="009B2BA4"/>
    <w:rsid w:val="009B2E4C"/>
    <w:rsid w:val="009B3586"/>
    <w:rsid w:val="009B36F1"/>
    <w:rsid w:val="009B3D5D"/>
    <w:rsid w:val="009B4335"/>
    <w:rsid w:val="009B4435"/>
    <w:rsid w:val="009B4ADF"/>
    <w:rsid w:val="009B4CDB"/>
    <w:rsid w:val="009B4DB7"/>
    <w:rsid w:val="009B5534"/>
    <w:rsid w:val="009B56B9"/>
    <w:rsid w:val="009B56CC"/>
    <w:rsid w:val="009B5B2D"/>
    <w:rsid w:val="009B5C15"/>
    <w:rsid w:val="009B60A2"/>
    <w:rsid w:val="009B6370"/>
    <w:rsid w:val="009B645C"/>
    <w:rsid w:val="009B6507"/>
    <w:rsid w:val="009B6578"/>
    <w:rsid w:val="009B665F"/>
    <w:rsid w:val="009B6C7B"/>
    <w:rsid w:val="009B6DED"/>
    <w:rsid w:val="009B74B1"/>
    <w:rsid w:val="009B7723"/>
    <w:rsid w:val="009B779F"/>
    <w:rsid w:val="009B78A8"/>
    <w:rsid w:val="009B7A70"/>
    <w:rsid w:val="009B7E01"/>
    <w:rsid w:val="009B7E4E"/>
    <w:rsid w:val="009B7FF1"/>
    <w:rsid w:val="009C0001"/>
    <w:rsid w:val="009C04CD"/>
    <w:rsid w:val="009C0655"/>
    <w:rsid w:val="009C06DA"/>
    <w:rsid w:val="009C0982"/>
    <w:rsid w:val="009C0A51"/>
    <w:rsid w:val="009C0B29"/>
    <w:rsid w:val="009C0FA2"/>
    <w:rsid w:val="009C14FA"/>
    <w:rsid w:val="009C1942"/>
    <w:rsid w:val="009C1967"/>
    <w:rsid w:val="009C1A81"/>
    <w:rsid w:val="009C1DA3"/>
    <w:rsid w:val="009C1EF1"/>
    <w:rsid w:val="009C22B5"/>
    <w:rsid w:val="009C24DC"/>
    <w:rsid w:val="009C29F5"/>
    <w:rsid w:val="009C2A0B"/>
    <w:rsid w:val="009C2AE2"/>
    <w:rsid w:val="009C2B7C"/>
    <w:rsid w:val="009C2BE3"/>
    <w:rsid w:val="009C2CCB"/>
    <w:rsid w:val="009C32D2"/>
    <w:rsid w:val="009C34B3"/>
    <w:rsid w:val="009C3536"/>
    <w:rsid w:val="009C3558"/>
    <w:rsid w:val="009C3697"/>
    <w:rsid w:val="009C37FF"/>
    <w:rsid w:val="009C38E7"/>
    <w:rsid w:val="009C3D03"/>
    <w:rsid w:val="009C3EE5"/>
    <w:rsid w:val="009C3F91"/>
    <w:rsid w:val="009C40DE"/>
    <w:rsid w:val="009C43C7"/>
    <w:rsid w:val="009C43F2"/>
    <w:rsid w:val="009C44A0"/>
    <w:rsid w:val="009C4547"/>
    <w:rsid w:val="009C4608"/>
    <w:rsid w:val="009C4681"/>
    <w:rsid w:val="009C47F6"/>
    <w:rsid w:val="009C4C0B"/>
    <w:rsid w:val="009C4DF5"/>
    <w:rsid w:val="009C566F"/>
    <w:rsid w:val="009C56F3"/>
    <w:rsid w:val="009C58D1"/>
    <w:rsid w:val="009C58FA"/>
    <w:rsid w:val="009C5BC3"/>
    <w:rsid w:val="009C5C19"/>
    <w:rsid w:val="009C5E0D"/>
    <w:rsid w:val="009C6008"/>
    <w:rsid w:val="009C60DF"/>
    <w:rsid w:val="009C60E6"/>
    <w:rsid w:val="009C61C3"/>
    <w:rsid w:val="009C6296"/>
    <w:rsid w:val="009C6938"/>
    <w:rsid w:val="009C6E35"/>
    <w:rsid w:val="009C6FE8"/>
    <w:rsid w:val="009C7674"/>
    <w:rsid w:val="009C7C52"/>
    <w:rsid w:val="009C7DB6"/>
    <w:rsid w:val="009D01F0"/>
    <w:rsid w:val="009D0249"/>
    <w:rsid w:val="009D02E0"/>
    <w:rsid w:val="009D02E2"/>
    <w:rsid w:val="009D0560"/>
    <w:rsid w:val="009D061D"/>
    <w:rsid w:val="009D0B7C"/>
    <w:rsid w:val="009D0D1F"/>
    <w:rsid w:val="009D0F99"/>
    <w:rsid w:val="009D142B"/>
    <w:rsid w:val="009D1564"/>
    <w:rsid w:val="009D156F"/>
    <w:rsid w:val="009D15B6"/>
    <w:rsid w:val="009D184B"/>
    <w:rsid w:val="009D19D5"/>
    <w:rsid w:val="009D1B1F"/>
    <w:rsid w:val="009D1BE9"/>
    <w:rsid w:val="009D1E6B"/>
    <w:rsid w:val="009D26B2"/>
    <w:rsid w:val="009D2C1B"/>
    <w:rsid w:val="009D2C4A"/>
    <w:rsid w:val="009D2CB8"/>
    <w:rsid w:val="009D2CE8"/>
    <w:rsid w:val="009D2FA0"/>
    <w:rsid w:val="009D32D6"/>
    <w:rsid w:val="009D358D"/>
    <w:rsid w:val="009D3B10"/>
    <w:rsid w:val="009D3BF6"/>
    <w:rsid w:val="009D3EB7"/>
    <w:rsid w:val="009D4409"/>
    <w:rsid w:val="009D45BD"/>
    <w:rsid w:val="009D469C"/>
    <w:rsid w:val="009D46FC"/>
    <w:rsid w:val="009D4AE3"/>
    <w:rsid w:val="009D4BAB"/>
    <w:rsid w:val="009D4DDD"/>
    <w:rsid w:val="009D4EDD"/>
    <w:rsid w:val="009D5053"/>
    <w:rsid w:val="009D5713"/>
    <w:rsid w:val="009D59F3"/>
    <w:rsid w:val="009D5FA5"/>
    <w:rsid w:val="009D60BE"/>
    <w:rsid w:val="009D622F"/>
    <w:rsid w:val="009D64F1"/>
    <w:rsid w:val="009D6678"/>
    <w:rsid w:val="009D68E6"/>
    <w:rsid w:val="009D6ACA"/>
    <w:rsid w:val="009D6C4B"/>
    <w:rsid w:val="009D6FDE"/>
    <w:rsid w:val="009D70F7"/>
    <w:rsid w:val="009D7BB5"/>
    <w:rsid w:val="009E005E"/>
    <w:rsid w:val="009E01CB"/>
    <w:rsid w:val="009E01D7"/>
    <w:rsid w:val="009E0203"/>
    <w:rsid w:val="009E059D"/>
    <w:rsid w:val="009E05AC"/>
    <w:rsid w:val="009E0962"/>
    <w:rsid w:val="009E1017"/>
    <w:rsid w:val="009E1230"/>
    <w:rsid w:val="009E1D0A"/>
    <w:rsid w:val="009E2282"/>
    <w:rsid w:val="009E26CC"/>
    <w:rsid w:val="009E2A10"/>
    <w:rsid w:val="009E2B2C"/>
    <w:rsid w:val="009E2CAF"/>
    <w:rsid w:val="009E2E50"/>
    <w:rsid w:val="009E2E66"/>
    <w:rsid w:val="009E30DA"/>
    <w:rsid w:val="009E3492"/>
    <w:rsid w:val="009E34F6"/>
    <w:rsid w:val="009E350B"/>
    <w:rsid w:val="009E360F"/>
    <w:rsid w:val="009E3B96"/>
    <w:rsid w:val="009E3E00"/>
    <w:rsid w:val="009E4109"/>
    <w:rsid w:val="009E4502"/>
    <w:rsid w:val="009E46B8"/>
    <w:rsid w:val="009E46D0"/>
    <w:rsid w:val="009E4A28"/>
    <w:rsid w:val="009E4C01"/>
    <w:rsid w:val="009E4CAF"/>
    <w:rsid w:val="009E5166"/>
    <w:rsid w:val="009E5216"/>
    <w:rsid w:val="009E5277"/>
    <w:rsid w:val="009E55B1"/>
    <w:rsid w:val="009E55E3"/>
    <w:rsid w:val="009E5669"/>
    <w:rsid w:val="009E56ED"/>
    <w:rsid w:val="009E5AAA"/>
    <w:rsid w:val="009E629B"/>
    <w:rsid w:val="009E6395"/>
    <w:rsid w:val="009E644B"/>
    <w:rsid w:val="009E6483"/>
    <w:rsid w:val="009E6517"/>
    <w:rsid w:val="009E659B"/>
    <w:rsid w:val="009E681E"/>
    <w:rsid w:val="009E68AC"/>
    <w:rsid w:val="009E68E9"/>
    <w:rsid w:val="009E6B75"/>
    <w:rsid w:val="009E6C62"/>
    <w:rsid w:val="009E6E09"/>
    <w:rsid w:val="009E70D7"/>
    <w:rsid w:val="009E785A"/>
    <w:rsid w:val="009E7980"/>
    <w:rsid w:val="009E7A24"/>
    <w:rsid w:val="009E7A65"/>
    <w:rsid w:val="009E7AC6"/>
    <w:rsid w:val="009E7F79"/>
    <w:rsid w:val="009F00DD"/>
    <w:rsid w:val="009F03BA"/>
    <w:rsid w:val="009F058B"/>
    <w:rsid w:val="009F065A"/>
    <w:rsid w:val="009F0920"/>
    <w:rsid w:val="009F0939"/>
    <w:rsid w:val="009F0D4E"/>
    <w:rsid w:val="009F0D65"/>
    <w:rsid w:val="009F0D9E"/>
    <w:rsid w:val="009F101F"/>
    <w:rsid w:val="009F10BE"/>
    <w:rsid w:val="009F1432"/>
    <w:rsid w:val="009F162B"/>
    <w:rsid w:val="009F1905"/>
    <w:rsid w:val="009F1B83"/>
    <w:rsid w:val="009F1FDB"/>
    <w:rsid w:val="009F205D"/>
    <w:rsid w:val="009F2362"/>
    <w:rsid w:val="009F2476"/>
    <w:rsid w:val="009F25C3"/>
    <w:rsid w:val="009F264F"/>
    <w:rsid w:val="009F2FCA"/>
    <w:rsid w:val="009F3826"/>
    <w:rsid w:val="009F3A20"/>
    <w:rsid w:val="009F3A86"/>
    <w:rsid w:val="009F3EC6"/>
    <w:rsid w:val="009F3EF7"/>
    <w:rsid w:val="009F3FFD"/>
    <w:rsid w:val="009F4103"/>
    <w:rsid w:val="009F43A6"/>
    <w:rsid w:val="009F45D2"/>
    <w:rsid w:val="009F4738"/>
    <w:rsid w:val="009F4760"/>
    <w:rsid w:val="009F47D2"/>
    <w:rsid w:val="009F4EBD"/>
    <w:rsid w:val="009F4F15"/>
    <w:rsid w:val="009F4FE9"/>
    <w:rsid w:val="009F50AF"/>
    <w:rsid w:val="009F5176"/>
    <w:rsid w:val="009F51EC"/>
    <w:rsid w:val="009F51EF"/>
    <w:rsid w:val="009F53B2"/>
    <w:rsid w:val="009F53B9"/>
    <w:rsid w:val="009F6598"/>
    <w:rsid w:val="009F6649"/>
    <w:rsid w:val="009F731E"/>
    <w:rsid w:val="009F7752"/>
    <w:rsid w:val="009F7806"/>
    <w:rsid w:val="009F784E"/>
    <w:rsid w:val="009F7CDF"/>
    <w:rsid w:val="009F7DD7"/>
    <w:rsid w:val="009F7E69"/>
    <w:rsid w:val="009F7F41"/>
    <w:rsid w:val="009F7F47"/>
    <w:rsid w:val="00A00152"/>
    <w:rsid w:val="00A001CD"/>
    <w:rsid w:val="00A00514"/>
    <w:rsid w:val="00A005B3"/>
    <w:rsid w:val="00A005D1"/>
    <w:rsid w:val="00A007AC"/>
    <w:rsid w:val="00A00956"/>
    <w:rsid w:val="00A00A02"/>
    <w:rsid w:val="00A00C35"/>
    <w:rsid w:val="00A00D58"/>
    <w:rsid w:val="00A00E88"/>
    <w:rsid w:val="00A00E94"/>
    <w:rsid w:val="00A011CB"/>
    <w:rsid w:val="00A0142E"/>
    <w:rsid w:val="00A014CD"/>
    <w:rsid w:val="00A0154A"/>
    <w:rsid w:val="00A015DE"/>
    <w:rsid w:val="00A016A3"/>
    <w:rsid w:val="00A01858"/>
    <w:rsid w:val="00A01869"/>
    <w:rsid w:val="00A0187B"/>
    <w:rsid w:val="00A0188C"/>
    <w:rsid w:val="00A018AD"/>
    <w:rsid w:val="00A01A3D"/>
    <w:rsid w:val="00A01DE6"/>
    <w:rsid w:val="00A023FF"/>
    <w:rsid w:val="00A0284B"/>
    <w:rsid w:val="00A02CEE"/>
    <w:rsid w:val="00A02DB4"/>
    <w:rsid w:val="00A030DC"/>
    <w:rsid w:val="00A03359"/>
    <w:rsid w:val="00A0394C"/>
    <w:rsid w:val="00A0396F"/>
    <w:rsid w:val="00A03F2E"/>
    <w:rsid w:val="00A03FCC"/>
    <w:rsid w:val="00A0401C"/>
    <w:rsid w:val="00A04260"/>
    <w:rsid w:val="00A04683"/>
    <w:rsid w:val="00A04899"/>
    <w:rsid w:val="00A05228"/>
    <w:rsid w:val="00A0593D"/>
    <w:rsid w:val="00A060E1"/>
    <w:rsid w:val="00A0632E"/>
    <w:rsid w:val="00A0637D"/>
    <w:rsid w:val="00A06429"/>
    <w:rsid w:val="00A0676A"/>
    <w:rsid w:val="00A0726F"/>
    <w:rsid w:val="00A073B5"/>
    <w:rsid w:val="00A074D5"/>
    <w:rsid w:val="00A0786C"/>
    <w:rsid w:val="00A0792C"/>
    <w:rsid w:val="00A0793F"/>
    <w:rsid w:val="00A07A46"/>
    <w:rsid w:val="00A07AFE"/>
    <w:rsid w:val="00A1032C"/>
    <w:rsid w:val="00A1040C"/>
    <w:rsid w:val="00A10A49"/>
    <w:rsid w:val="00A1114E"/>
    <w:rsid w:val="00A112B5"/>
    <w:rsid w:val="00A11823"/>
    <w:rsid w:val="00A119A9"/>
    <w:rsid w:val="00A11BE3"/>
    <w:rsid w:val="00A126FB"/>
    <w:rsid w:val="00A129EA"/>
    <w:rsid w:val="00A12A4E"/>
    <w:rsid w:val="00A12B86"/>
    <w:rsid w:val="00A12C1B"/>
    <w:rsid w:val="00A131F0"/>
    <w:rsid w:val="00A13757"/>
    <w:rsid w:val="00A13D6F"/>
    <w:rsid w:val="00A13F2D"/>
    <w:rsid w:val="00A1433C"/>
    <w:rsid w:val="00A1435D"/>
    <w:rsid w:val="00A143C4"/>
    <w:rsid w:val="00A1452F"/>
    <w:rsid w:val="00A145AA"/>
    <w:rsid w:val="00A14648"/>
    <w:rsid w:val="00A1469E"/>
    <w:rsid w:val="00A146FD"/>
    <w:rsid w:val="00A147E4"/>
    <w:rsid w:val="00A148FE"/>
    <w:rsid w:val="00A14988"/>
    <w:rsid w:val="00A14CC5"/>
    <w:rsid w:val="00A158A5"/>
    <w:rsid w:val="00A15A93"/>
    <w:rsid w:val="00A15CC7"/>
    <w:rsid w:val="00A15E0D"/>
    <w:rsid w:val="00A15EEA"/>
    <w:rsid w:val="00A15F64"/>
    <w:rsid w:val="00A16576"/>
    <w:rsid w:val="00A16814"/>
    <w:rsid w:val="00A16C60"/>
    <w:rsid w:val="00A16E62"/>
    <w:rsid w:val="00A16FD4"/>
    <w:rsid w:val="00A17429"/>
    <w:rsid w:val="00A17BBF"/>
    <w:rsid w:val="00A17EEB"/>
    <w:rsid w:val="00A20172"/>
    <w:rsid w:val="00A203F2"/>
    <w:rsid w:val="00A2064C"/>
    <w:rsid w:val="00A20667"/>
    <w:rsid w:val="00A207F0"/>
    <w:rsid w:val="00A20828"/>
    <w:rsid w:val="00A20A6F"/>
    <w:rsid w:val="00A20B10"/>
    <w:rsid w:val="00A20C30"/>
    <w:rsid w:val="00A20CD7"/>
    <w:rsid w:val="00A20EED"/>
    <w:rsid w:val="00A21105"/>
    <w:rsid w:val="00A211B8"/>
    <w:rsid w:val="00A21350"/>
    <w:rsid w:val="00A219CE"/>
    <w:rsid w:val="00A21D38"/>
    <w:rsid w:val="00A21D69"/>
    <w:rsid w:val="00A21D6B"/>
    <w:rsid w:val="00A21E1B"/>
    <w:rsid w:val="00A21E4E"/>
    <w:rsid w:val="00A21F1D"/>
    <w:rsid w:val="00A22030"/>
    <w:rsid w:val="00A2213D"/>
    <w:rsid w:val="00A223AF"/>
    <w:rsid w:val="00A22B63"/>
    <w:rsid w:val="00A22D9F"/>
    <w:rsid w:val="00A22EB1"/>
    <w:rsid w:val="00A22ECA"/>
    <w:rsid w:val="00A22EDF"/>
    <w:rsid w:val="00A23063"/>
    <w:rsid w:val="00A230DC"/>
    <w:rsid w:val="00A23689"/>
    <w:rsid w:val="00A23A39"/>
    <w:rsid w:val="00A23E19"/>
    <w:rsid w:val="00A2415E"/>
    <w:rsid w:val="00A24415"/>
    <w:rsid w:val="00A24780"/>
    <w:rsid w:val="00A24FAF"/>
    <w:rsid w:val="00A251B4"/>
    <w:rsid w:val="00A252D2"/>
    <w:rsid w:val="00A2546A"/>
    <w:rsid w:val="00A25C17"/>
    <w:rsid w:val="00A25DC3"/>
    <w:rsid w:val="00A2616C"/>
    <w:rsid w:val="00A26A15"/>
    <w:rsid w:val="00A26B59"/>
    <w:rsid w:val="00A26DA6"/>
    <w:rsid w:val="00A26F62"/>
    <w:rsid w:val="00A270EC"/>
    <w:rsid w:val="00A271F1"/>
    <w:rsid w:val="00A274EA"/>
    <w:rsid w:val="00A27A88"/>
    <w:rsid w:val="00A27B01"/>
    <w:rsid w:val="00A27C0B"/>
    <w:rsid w:val="00A300F9"/>
    <w:rsid w:val="00A30154"/>
    <w:rsid w:val="00A301A0"/>
    <w:rsid w:val="00A301BE"/>
    <w:rsid w:val="00A302E0"/>
    <w:rsid w:val="00A308AA"/>
    <w:rsid w:val="00A309C7"/>
    <w:rsid w:val="00A30B37"/>
    <w:rsid w:val="00A30D26"/>
    <w:rsid w:val="00A3106E"/>
    <w:rsid w:val="00A314BA"/>
    <w:rsid w:val="00A31DA3"/>
    <w:rsid w:val="00A32547"/>
    <w:rsid w:val="00A32AE1"/>
    <w:rsid w:val="00A32FBD"/>
    <w:rsid w:val="00A33216"/>
    <w:rsid w:val="00A33B47"/>
    <w:rsid w:val="00A33EB3"/>
    <w:rsid w:val="00A340D6"/>
    <w:rsid w:val="00A34243"/>
    <w:rsid w:val="00A34572"/>
    <w:rsid w:val="00A3487F"/>
    <w:rsid w:val="00A34967"/>
    <w:rsid w:val="00A34A8C"/>
    <w:rsid w:val="00A34EB9"/>
    <w:rsid w:val="00A34EE2"/>
    <w:rsid w:val="00A3507D"/>
    <w:rsid w:val="00A35457"/>
    <w:rsid w:val="00A356C0"/>
    <w:rsid w:val="00A35781"/>
    <w:rsid w:val="00A35974"/>
    <w:rsid w:val="00A35985"/>
    <w:rsid w:val="00A35AD7"/>
    <w:rsid w:val="00A35B9A"/>
    <w:rsid w:val="00A35CD6"/>
    <w:rsid w:val="00A35D59"/>
    <w:rsid w:val="00A363A1"/>
    <w:rsid w:val="00A363C1"/>
    <w:rsid w:val="00A363CE"/>
    <w:rsid w:val="00A3644A"/>
    <w:rsid w:val="00A3646B"/>
    <w:rsid w:val="00A3658C"/>
    <w:rsid w:val="00A36A48"/>
    <w:rsid w:val="00A36BA9"/>
    <w:rsid w:val="00A36DE8"/>
    <w:rsid w:val="00A36F79"/>
    <w:rsid w:val="00A37270"/>
    <w:rsid w:val="00A3729C"/>
    <w:rsid w:val="00A37486"/>
    <w:rsid w:val="00A374C7"/>
    <w:rsid w:val="00A37511"/>
    <w:rsid w:val="00A37645"/>
    <w:rsid w:val="00A37BC8"/>
    <w:rsid w:val="00A37D0C"/>
    <w:rsid w:val="00A403FF"/>
    <w:rsid w:val="00A4095F"/>
    <w:rsid w:val="00A41501"/>
    <w:rsid w:val="00A41567"/>
    <w:rsid w:val="00A41697"/>
    <w:rsid w:val="00A41B6E"/>
    <w:rsid w:val="00A41FB5"/>
    <w:rsid w:val="00A42434"/>
    <w:rsid w:val="00A4289B"/>
    <w:rsid w:val="00A42AEC"/>
    <w:rsid w:val="00A42BE9"/>
    <w:rsid w:val="00A42EBC"/>
    <w:rsid w:val="00A433EB"/>
    <w:rsid w:val="00A43427"/>
    <w:rsid w:val="00A437DE"/>
    <w:rsid w:val="00A43E4F"/>
    <w:rsid w:val="00A44132"/>
    <w:rsid w:val="00A4454B"/>
    <w:rsid w:val="00A44754"/>
    <w:rsid w:val="00A448FF"/>
    <w:rsid w:val="00A44CAF"/>
    <w:rsid w:val="00A44D44"/>
    <w:rsid w:val="00A44D69"/>
    <w:rsid w:val="00A44DE5"/>
    <w:rsid w:val="00A452A9"/>
    <w:rsid w:val="00A45824"/>
    <w:rsid w:val="00A45AAF"/>
    <w:rsid w:val="00A45FCF"/>
    <w:rsid w:val="00A460A8"/>
    <w:rsid w:val="00A4642A"/>
    <w:rsid w:val="00A4766E"/>
    <w:rsid w:val="00A4794E"/>
    <w:rsid w:val="00A479F4"/>
    <w:rsid w:val="00A47A39"/>
    <w:rsid w:val="00A47A64"/>
    <w:rsid w:val="00A47B16"/>
    <w:rsid w:val="00A47C47"/>
    <w:rsid w:val="00A47CA1"/>
    <w:rsid w:val="00A47EED"/>
    <w:rsid w:val="00A47F31"/>
    <w:rsid w:val="00A5006D"/>
    <w:rsid w:val="00A500A4"/>
    <w:rsid w:val="00A500C5"/>
    <w:rsid w:val="00A50795"/>
    <w:rsid w:val="00A50889"/>
    <w:rsid w:val="00A50B86"/>
    <w:rsid w:val="00A50D4D"/>
    <w:rsid w:val="00A50DB6"/>
    <w:rsid w:val="00A510BF"/>
    <w:rsid w:val="00A515C3"/>
    <w:rsid w:val="00A516E3"/>
    <w:rsid w:val="00A51FA2"/>
    <w:rsid w:val="00A52522"/>
    <w:rsid w:val="00A52536"/>
    <w:rsid w:val="00A5259F"/>
    <w:rsid w:val="00A52678"/>
    <w:rsid w:val="00A52AEF"/>
    <w:rsid w:val="00A52BAB"/>
    <w:rsid w:val="00A52C15"/>
    <w:rsid w:val="00A53429"/>
    <w:rsid w:val="00A53780"/>
    <w:rsid w:val="00A53A48"/>
    <w:rsid w:val="00A5444E"/>
    <w:rsid w:val="00A549ED"/>
    <w:rsid w:val="00A54BD6"/>
    <w:rsid w:val="00A54F73"/>
    <w:rsid w:val="00A551C0"/>
    <w:rsid w:val="00A55572"/>
    <w:rsid w:val="00A5570C"/>
    <w:rsid w:val="00A558F0"/>
    <w:rsid w:val="00A55C22"/>
    <w:rsid w:val="00A55C97"/>
    <w:rsid w:val="00A563BC"/>
    <w:rsid w:val="00A563D9"/>
    <w:rsid w:val="00A566BB"/>
    <w:rsid w:val="00A572C5"/>
    <w:rsid w:val="00A57908"/>
    <w:rsid w:val="00A57B8C"/>
    <w:rsid w:val="00A57CEB"/>
    <w:rsid w:val="00A57FA9"/>
    <w:rsid w:val="00A60296"/>
    <w:rsid w:val="00A6037B"/>
    <w:rsid w:val="00A605BB"/>
    <w:rsid w:val="00A605D9"/>
    <w:rsid w:val="00A606BC"/>
    <w:rsid w:val="00A606CC"/>
    <w:rsid w:val="00A610FC"/>
    <w:rsid w:val="00A612EE"/>
    <w:rsid w:val="00A613DD"/>
    <w:rsid w:val="00A6163B"/>
    <w:rsid w:val="00A618D7"/>
    <w:rsid w:val="00A61B29"/>
    <w:rsid w:val="00A62ED2"/>
    <w:rsid w:val="00A62FB4"/>
    <w:rsid w:val="00A630CF"/>
    <w:rsid w:val="00A63231"/>
    <w:rsid w:val="00A639F7"/>
    <w:rsid w:val="00A63A4E"/>
    <w:rsid w:val="00A63BEB"/>
    <w:rsid w:val="00A6438A"/>
    <w:rsid w:val="00A644B3"/>
    <w:rsid w:val="00A644D1"/>
    <w:rsid w:val="00A644D4"/>
    <w:rsid w:val="00A644F4"/>
    <w:rsid w:val="00A64633"/>
    <w:rsid w:val="00A646E6"/>
    <w:rsid w:val="00A6475E"/>
    <w:rsid w:val="00A64B1C"/>
    <w:rsid w:val="00A64C75"/>
    <w:rsid w:val="00A652D9"/>
    <w:rsid w:val="00A654EB"/>
    <w:rsid w:val="00A659A2"/>
    <w:rsid w:val="00A65DF9"/>
    <w:rsid w:val="00A661C1"/>
    <w:rsid w:val="00A6627C"/>
    <w:rsid w:val="00A66518"/>
    <w:rsid w:val="00A666CA"/>
    <w:rsid w:val="00A668FE"/>
    <w:rsid w:val="00A66981"/>
    <w:rsid w:val="00A669B6"/>
    <w:rsid w:val="00A66E3E"/>
    <w:rsid w:val="00A66F25"/>
    <w:rsid w:val="00A6725A"/>
    <w:rsid w:val="00A674EF"/>
    <w:rsid w:val="00A67A9B"/>
    <w:rsid w:val="00A67B1B"/>
    <w:rsid w:val="00A67FF3"/>
    <w:rsid w:val="00A70041"/>
    <w:rsid w:val="00A70074"/>
    <w:rsid w:val="00A700C6"/>
    <w:rsid w:val="00A7011B"/>
    <w:rsid w:val="00A70260"/>
    <w:rsid w:val="00A70B7F"/>
    <w:rsid w:val="00A70E81"/>
    <w:rsid w:val="00A70F30"/>
    <w:rsid w:val="00A71011"/>
    <w:rsid w:val="00A711B8"/>
    <w:rsid w:val="00A711F2"/>
    <w:rsid w:val="00A715E4"/>
    <w:rsid w:val="00A7174F"/>
    <w:rsid w:val="00A71D67"/>
    <w:rsid w:val="00A71DC8"/>
    <w:rsid w:val="00A71EE8"/>
    <w:rsid w:val="00A7233A"/>
    <w:rsid w:val="00A723ED"/>
    <w:rsid w:val="00A72709"/>
    <w:rsid w:val="00A729C1"/>
    <w:rsid w:val="00A72A9D"/>
    <w:rsid w:val="00A72B1B"/>
    <w:rsid w:val="00A72C29"/>
    <w:rsid w:val="00A73119"/>
    <w:rsid w:val="00A7327B"/>
    <w:rsid w:val="00A735BC"/>
    <w:rsid w:val="00A73724"/>
    <w:rsid w:val="00A73857"/>
    <w:rsid w:val="00A738AE"/>
    <w:rsid w:val="00A73E84"/>
    <w:rsid w:val="00A7413A"/>
    <w:rsid w:val="00A7417D"/>
    <w:rsid w:val="00A74702"/>
    <w:rsid w:val="00A74713"/>
    <w:rsid w:val="00A74C64"/>
    <w:rsid w:val="00A74E60"/>
    <w:rsid w:val="00A74EEF"/>
    <w:rsid w:val="00A751AC"/>
    <w:rsid w:val="00A75658"/>
    <w:rsid w:val="00A75940"/>
    <w:rsid w:val="00A759E2"/>
    <w:rsid w:val="00A75A40"/>
    <w:rsid w:val="00A75D64"/>
    <w:rsid w:val="00A75F5D"/>
    <w:rsid w:val="00A75F81"/>
    <w:rsid w:val="00A7600E"/>
    <w:rsid w:val="00A7622F"/>
    <w:rsid w:val="00A7661C"/>
    <w:rsid w:val="00A76BB7"/>
    <w:rsid w:val="00A773AC"/>
    <w:rsid w:val="00A774D0"/>
    <w:rsid w:val="00A77501"/>
    <w:rsid w:val="00A77702"/>
    <w:rsid w:val="00A77B7C"/>
    <w:rsid w:val="00A801F7"/>
    <w:rsid w:val="00A80204"/>
    <w:rsid w:val="00A8036B"/>
    <w:rsid w:val="00A8045A"/>
    <w:rsid w:val="00A804C4"/>
    <w:rsid w:val="00A80817"/>
    <w:rsid w:val="00A80988"/>
    <w:rsid w:val="00A80C55"/>
    <w:rsid w:val="00A80ED3"/>
    <w:rsid w:val="00A818A9"/>
    <w:rsid w:val="00A82492"/>
    <w:rsid w:val="00A82574"/>
    <w:rsid w:val="00A82612"/>
    <w:rsid w:val="00A8314F"/>
    <w:rsid w:val="00A832C4"/>
    <w:rsid w:val="00A83329"/>
    <w:rsid w:val="00A83917"/>
    <w:rsid w:val="00A83A36"/>
    <w:rsid w:val="00A83A38"/>
    <w:rsid w:val="00A83AB7"/>
    <w:rsid w:val="00A83C76"/>
    <w:rsid w:val="00A83CA1"/>
    <w:rsid w:val="00A83F93"/>
    <w:rsid w:val="00A84111"/>
    <w:rsid w:val="00A84125"/>
    <w:rsid w:val="00A841D7"/>
    <w:rsid w:val="00A843D0"/>
    <w:rsid w:val="00A8468D"/>
    <w:rsid w:val="00A8471D"/>
    <w:rsid w:val="00A84805"/>
    <w:rsid w:val="00A8488B"/>
    <w:rsid w:val="00A849D6"/>
    <w:rsid w:val="00A84A83"/>
    <w:rsid w:val="00A84CDB"/>
    <w:rsid w:val="00A84FBE"/>
    <w:rsid w:val="00A8548C"/>
    <w:rsid w:val="00A854D9"/>
    <w:rsid w:val="00A85B8A"/>
    <w:rsid w:val="00A85BB6"/>
    <w:rsid w:val="00A85C7F"/>
    <w:rsid w:val="00A862CD"/>
    <w:rsid w:val="00A862D4"/>
    <w:rsid w:val="00A8642F"/>
    <w:rsid w:val="00A8654F"/>
    <w:rsid w:val="00A8667C"/>
    <w:rsid w:val="00A86A35"/>
    <w:rsid w:val="00A86CDA"/>
    <w:rsid w:val="00A86D62"/>
    <w:rsid w:val="00A8714D"/>
    <w:rsid w:val="00A87426"/>
    <w:rsid w:val="00A875A8"/>
    <w:rsid w:val="00A878E6"/>
    <w:rsid w:val="00A87A00"/>
    <w:rsid w:val="00A87AEB"/>
    <w:rsid w:val="00A87B0A"/>
    <w:rsid w:val="00A90079"/>
    <w:rsid w:val="00A90290"/>
    <w:rsid w:val="00A90561"/>
    <w:rsid w:val="00A907DF"/>
    <w:rsid w:val="00A90949"/>
    <w:rsid w:val="00A909A6"/>
    <w:rsid w:val="00A90B0B"/>
    <w:rsid w:val="00A91281"/>
    <w:rsid w:val="00A9131F"/>
    <w:rsid w:val="00A91937"/>
    <w:rsid w:val="00A919F6"/>
    <w:rsid w:val="00A91C4A"/>
    <w:rsid w:val="00A92243"/>
    <w:rsid w:val="00A92579"/>
    <w:rsid w:val="00A92794"/>
    <w:rsid w:val="00A928A1"/>
    <w:rsid w:val="00A92E11"/>
    <w:rsid w:val="00A92FB4"/>
    <w:rsid w:val="00A93166"/>
    <w:rsid w:val="00A933E0"/>
    <w:rsid w:val="00A93471"/>
    <w:rsid w:val="00A93CF4"/>
    <w:rsid w:val="00A94083"/>
    <w:rsid w:val="00A942D2"/>
    <w:rsid w:val="00A9464B"/>
    <w:rsid w:val="00A9487C"/>
    <w:rsid w:val="00A948C9"/>
    <w:rsid w:val="00A94986"/>
    <w:rsid w:val="00A94B50"/>
    <w:rsid w:val="00A94EA4"/>
    <w:rsid w:val="00A94F45"/>
    <w:rsid w:val="00A9523A"/>
    <w:rsid w:val="00A95591"/>
    <w:rsid w:val="00A956D9"/>
    <w:rsid w:val="00A9598F"/>
    <w:rsid w:val="00A95CE5"/>
    <w:rsid w:val="00A95EFB"/>
    <w:rsid w:val="00A95F19"/>
    <w:rsid w:val="00A96085"/>
    <w:rsid w:val="00A963C6"/>
    <w:rsid w:val="00A96520"/>
    <w:rsid w:val="00A967A0"/>
    <w:rsid w:val="00A967A6"/>
    <w:rsid w:val="00A96E16"/>
    <w:rsid w:val="00A97283"/>
    <w:rsid w:val="00A97397"/>
    <w:rsid w:val="00A975B6"/>
    <w:rsid w:val="00A9761D"/>
    <w:rsid w:val="00A97696"/>
    <w:rsid w:val="00A97A74"/>
    <w:rsid w:val="00AA0083"/>
    <w:rsid w:val="00AA043F"/>
    <w:rsid w:val="00AA05E3"/>
    <w:rsid w:val="00AA0788"/>
    <w:rsid w:val="00AA0823"/>
    <w:rsid w:val="00AA0861"/>
    <w:rsid w:val="00AA097E"/>
    <w:rsid w:val="00AA0F24"/>
    <w:rsid w:val="00AA119A"/>
    <w:rsid w:val="00AA12E2"/>
    <w:rsid w:val="00AA141C"/>
    <w:rsid w:val="00AA15BE"/>
    <w:rsid w:val="00AA1631"/>
    <w:rsid w:val="00AA1833"/>
    <w:rsid w:val="00AA203F"/>
    <w:rsid w:val="00AA20E0"/>
    <w:rsid w:val="00AA2698"/>
    <w:rsid w:val="00AA285B"/>
    <w:rsid w:val="00AA2A63"/>
    <w:rsid w:val="00AA2BD1"/>
    <w:rsid w:val="00AA2E34"/>
    <w:rsid w:val="00AA2F30"/>
    <w:rsid w:val="00AA32AE"/>
    <w:rsid w:val="00AA37B9"/>
    <w:rsid w:val="00AA3C4F"/>
    <w:rsid w:val="00AA4117"/>
    <w:rsid w:val="00AA43AA"/>
    <w:rsid w:val="00AA443E"/>
    <w:rsid w:val="00AA4518"/>
    <w:rsid w:val="00AA474B"/>
    <w:rsid w:val="00AA47B8"/>
    <w:rsid w:val="00AA4D7D"/>
    <w:rsid w:val="00AA526C"/>
    <w:rsid w:val="00AA52DF"/>
    <w:rsid w:val="00AA533D"/>
    <w:rsid w:val="00AA547B"/>
    <w:rsid w:val="00AA57C8"/>
    <w:rsid w:val="00AA5A27"/>
    <w:rsid w:val="00AA5A49"/>
    <w:rsid w:val="00AA61BF"/>
    <w:rsid w:val="00AA61D4"/>
    <w:rsid w:val="00AA64FF"/>
    <w:rsid w:val="00AA65AC"/>
    <w:rsid w:val="00AA6B25"/>
    <w:rsid w:val="00AA7097"/>
    <w:rsid w:val="00AA7674"/>
    <w:rsid w:val="00AA786A"/>
    <w:rsid w:val="00AA7946"/>
    <w:rsid w:val="00AA7B74"/>
    <w:rsid w:val="00AA7DA7"/>
    <w:rsid w:val="00AB0069"/>
    <w:rsid w:val="00AB0A41"/>
    <w:rsid w:val="00AB0DA8"/>
    <w:rsid w:val="00AB0DD1"/>
    <w:rsid w:val="00AB0E15"/>
    <w:rsid w:val="00AB0EF2"/>
    <w:rsid w:val="00AB0FCD"/>
    <w:rsid w:val="00AB100B"/>
    <w:rsid w:val="00AB1868"/>
    <w:rsid w:val="00AB187D"/>
    <w:rsid w:val="00AB1C01"/>
    <w:rsid w:val="00AB1C33"/>
    <w:rsid w:val="00AB1DFB"/>
    <w:rsid w:val="00AB239F"/>
    <w:rsid w:val="00AB2498"/>
    <w:rsid w:val="00AB2D7C"/>
    <w:rsid w:val="00AB2E53"/>
    <w:rsid w:val="00AB2F83"/>
    <w:rsid w:val="00AB2FA7"/>
    <w:rsid w:val="00AB3256"/>
    <w:rsid w:val="00AB32C4"/>
    <w:rsid w:val="00AB32D4"/>
    <w:rsid w:val="00AB3B45"/>
    <w:rsid w:val="00AB3BDD"/>
    <w:rsid w:val="00AB3D91"/>
    <w:rsid w:val="00AB3E4E"/>
    <w:rsid w:val="00AB420E"/>
    <w:rsid w:val="00AB4A8D"/>
    <w:rsid w:val="00AB51C8"/>
    <w:rsid w:val="00AB5263"/>
    <w:rsid w:val="00AB53C9"/>
    <w:rsid w:val="00AB5723"/>
    <w:rsid w:val="00AB57B0"/>
    <w:rsid w:val="00AB5976"/>
    <w:rsid w:val="00AB5D58"/>
    <w:rsid w:val="00AB5F27"/>
    <w:rsid w:val="00AB633D"/>
    <w:rsid w:val="00AB6FDE"/>
    <w:rsid w:val="00AB72D3"/>
    <w:rsid w:val="00AB7833"/>
    <w:rsid w:val="00AB7A12"/>
    <w:rsid w:val="00AB7BF2"/>
    <w:rsid w:val="00AB7F54"/>
    <w:rsid w:val="00AC04A9"/>
    <w:rsid w:val="00AC0550"/>
    <w:rsid w:val="00AC073C"/>
    <w:rsid w:val="00AC0A57"/>
    <w:rsid w:val="00AC105A"/>
    <w:rsid w:val="00AC162D"/>
    <w:rsid w:val="00AC18F6"/>
    <w:rsid w:val="00AC1DCD"/>
    <w:rsid w:val="00AC1F96"/>
    <w:rsid w:val="00AC20A2"/>
    <w:rsid w:val="00AC2774"/>
    <w:rsid w:val="00AC286A"/>
    <w:rsid w:val="00AC2A87"/>
    <w:rsid w:val="00AC2C37"/>
    <w:rsid w:val="00AC2EC1"/>
    <w:rsid w:val="00AC2F8F"/>
    <w:rsid w:val="00AC2FAB"/>
    <w:rsid w:val="00AC3031"/>
    <w:rsid w:val="00AC3728"/>
    <w:rsid w:val="00AC386F"/>
    <w:rsid w:val="00AC3908"/>
    <w:rsid w:val="00AC399E"/>
    <w:rsid w:val="00AC4174"/>
    <w:rsid w:val="00AC420B"/>
    <w:rsid w:val="00AC4311"/>
    <w:rsid w:val="00AC438E"/>
    <w:rsid w:val="00AC4703"/>
    <w:rsid w:val="00AC4860"/>
    <w:rsid w:val="00AC490C"/>
    <w:rsid w:val="00AC4C71"/>
    <w:rsid w:val="00AC4D93"/>
    <w:rsid w:val="00AC4EFA"/>
    <w:rsid w:val="00AC5058"/>
    <w:rsid w:val="00AC5210"/>
    <w:rsid w:val="00AC538B"/>
    <w:rsid w:val="00AC552D"/>
    <w:rsid w:val="00AC559B"/>
    <w:rsid w:val="00AC562C"/>
    <w:rsid w:val="00AC5691"/>
    <w:rsid w:val="00AC5D3B"/>
    <w:rsid w:val="00AC5DE1"/>
    <w:rsid w:val="00AC6326"/>
    <w:rsid w:val="00AC64C2"/>
    <w:rsid w:val="00AC6B4B"/>
    <w:rsid w:val="00AC6E38"/>
    <w:rsid w:val="00AC7162"/>
    <w:rsid w:val="00AC7925"/>
    <w:rsid w:val="00AC7AD4"/>
    <w:rsid w:val="00AC7F67"/>
    <w:rsid w:val="00AD0105"/>
    <w:rsid w:val="00AD020E"/>
    <w:rsid w:val="00AD029E"/>
    <w:rsid w:val="00AD047A"/>
    <w:rsid w:val="00AD04FD"/>
    <w:rsid w:val="00AD0BC7"/>
    <w:rsid w:val="00AD0DA1"/>
    <w:rsid w:val="00AD13E8"/>
    <w:rsid w:val="00AD179C"/>
    <w:rsid w:val="00AD1FDA"/>
    <w:rsid w:val="00AD216A"/>
    <w:rsid w:val="00AD233B"/>
    <w:rsid w:val="00AD24EA"/>
    <w:rsid w:val="00AD2747"/>
    <w:rsid w:val="00AD31A9"/>
    <w:rsid w:val="00AD335D"/>
    <w:rsid w:val="00AD361F"/>
    <w:rsid w:val="00AD3A5D"/>
    <w:rsid w:val="00AD3AE2"/>
    <w:rsid w:val="00AD3CA2"/>
    <w:rsid w:val="00AD3D0F"/>
    <w:rsid w:val="00AD3EFB"/>
    <w:rsid w:val="00AD40FB"/>
    <w:rsid w:val="00AD41DD"/>
    <w:rsid w:val="00AD44DD"/>
    <w:rsid w:val="00AD461E"/>
    <w:rsid w:val="00AD4663"/>
    <w:rsid w:val="00AD49BE"/>
    <w:rsid w:val="00AD5181"/>
    <w:rsid w:val="00AD5CCD"/>
    <w:rsid w:val="00AD5E88"/>
    <w:rsid w:val="00AD62E9"/>
    <w:rsid w:val="00AD6522"/>
    <w:rsid w:val="00AD6642"/>
    <w:rsid w:val="00AD6A24"/>
    <w:rsid w:val="00AD6E0A"/>
    <w:rsid w:val="00AD6E33"/>
    <w:rsid w:val="00AD6EEB"/>
    <w:rsid w:val="00AD7115"/>
    <w:rsid w:val="00AD71F3"/>
    <w:rsid w:val="00AD74F8"/>
    <w:rsid w:val="00AD7567"/>
    <w:rsid w:val="00AD7576"/>
    <w:rsid w:val="00AD7A3B"/>
    <w:rsid w:val="00AD7D40"/>
    <w:rsid w:val="00AD7D67"/>
    <w:rsid w:val="00AD7F3E"/>
    <w:rsid w:val="00AD7FB1"/>
    <w:rsid w:val="00AE00D7"/>
    <w:rsid w:val="00AE0207"/>
    <w:rsid w:val="00AE0BF4"/>
    <w:rsid w:val="00AE0EB7"/>
    <w:rsid w:val="00AE1438"/>
    <w:rsid w:val="00AE15AB"/>
    <w:rsid w:val="00AE1A76"/>
    <w:rsid w:val="00AE1B36"/>
    <w:rsid w:val="00AE1CAF"/>
    <w:rsid w:val="00AE1E2F"/>
    <w:rsid w:val="00AE2352"/>
    <w:rsid w:val="00AE248D"/>
    <w:rsid w:val="00AE324C"/>
    <w:rsid w:val="00AE3430"/>
    <w:rsid w:val="00AE3492"/>
    <w:rsid w:val="00AE352F"/>
    <w:rsid w:val="00AE3544"/>
    <w:rsid w:val="00AE3773"/>
    <w:rsid w:val="00AE3B49"/>
    <w:rsid w:val="00AE3D04"/>
    <w:rsid w:val="00AE3DF6"/>
    <w:rsid w:val="00AE3E27"/>
    <w:rsid w:val="00AE41A4"/>
    <w:rsid w:val="00AE4959"/>
    <w:rsid w:val="00AE4BB4"/>
    <w:rsid w:val="00AE4CFB"/>
    <w:rsid w:val="00AE4D9D"/>
    <w:rsid w:val="00AE4EF2"/>
    <w:rsid w:val="00AE4F8E"/>
    <w:rsid w:val="00AE4F93"/>
    <w:rsid w:val="00AE5017"/>
    <w:rsid w:val="00AE5154"/>
    <w:rsid w:val="00AE5188"/>
    <w:rsid w:val="00AE523B"/>
    <w:rsid w:val="00AE5403"/>
    <w:rsid w:val="00AE54D6"/>
    <w:rsid w:val="00AE59ED"/>
    <w:rsid w:val="00AE5E10"/>
    <w:rsid w:val="00AE5EF3"/>
    <w:rsid w:val="00AE6214"/>
    <w:rsid w:val="00AE6457"/>
    <w:rsid w:val="00AE6980"/>
    <w:rsid w:val="00AE6A2E"/>
    <w:rsid w:val="00AE6BFF"/>
    <w:rsid w:val="00AE701F"/>
    <w:rsid w:val="00AE711A"/>
    <w:rsid w:val="00AE713A"/>
    <w:rsid w:val="00AE72DF"/>
    <w:rsid w:val="00AE751F"/>
    <w:rsid w:val="00AE75E3"/>
    <w:rsid w:val="00AE7D17"/>
    <w:rsid w:val="00AF01B9"/>
    <w:rsid w:val="00AF0336"/>
    <w:rsid w:val="00AF05B0"/>
    <w:rsid w:val="00AF06C9"/>
    <w:rsid w:val="00AF07D3"/>
    <w:rsid w:val="00AF0C1B"/>
    <w:rsid w:val="00AF0F4A"/>
    <w:rsid w:val="00AF116B"/>
    <w:rsid w:val="00AF14D5"/>
    <w:rsid w:val="00AF17A1"/>
    <w:rsid w:val="00AF20A5"/>
    <w:rsid w:val="00AF28C6"/>
    <w:rsid w:val="00AF2B1B"/>
    <w:rsid w:val="00AF2CCC"/>
    <w:rsid w:val="00AF2F69"/>
    <w:rsid w:val="00AF2FAD"/>
    <w:rsid w:val="00AF2FE8"/>
    <w:rsid w:val="00AF310F"/>
    <w:rsid w:val="00AF32B2"/>
    <w:rsid w:val="00AF351E"/>
    <w:rsid w:val="00AF3648"/>
    <w:rsid w:val="00AF3656"/>
    <w:rsid w:val="00AF3B42"/>
    <w:rsid w:val="00AF3D7B"/>
    <w:rsid w:val="00AF4340"/>
    <w:rsid w:val="00AF482C"/>
    <w:rsid w:val="00AF4902"/>
    <w:rsid w:val="00AF4BEC"/>
    <w:rsid w:val="00AF4DD7"/>
    <w:rsid w:val="00AF521F"/>
    <w:rsid w:val="00AF55FE"/>
    <w:rsid w:val="00AF57C8"/>
    <w:rsid w:val="00AF5BB8"/>
    <w:rsid w:val="00AF5E69"/>
    <w:rsid w:val="00AF6595"/>
    <w:rsid w:val="00AF6693"/>
    <w:rsid w:val="00AF6C39"/>
    <w:rsid w:val="00AF6F53"/>
    <w:rsid w:val="00AF6FC4"/>
    <w:rsid w:val="00AF71A3"/>
    <w:rsid w:val="00AF7249"/>
    <w:rsid w:val="00AF743A"/>
    <w:rsid w:val="00AF76BA"/>
    <w:rsid w:val="00AF7779"/>
    <w:rsid w:val="00AF78FB"/>
    <w:rsid w:val="00AF79B7"/>
    <w:rsid w:val="00AF7A3B"/>
    <w:rsid w:val="00AF7A47"/>
    <w:rsid w:val="00AF7AA0"/>
    <w:rsid w:val="00AF7DB6"/>
    <w:rsid w:val="00B00006"/>
    <w:rsid w:val="00B00053"/>
    <w:rsid w:val="00B0016B"/>
    <w:rsid w:val="00B001EF"/>
    <w:rsid w:val="00B00967"/>
    <w:rsid w:val="00B00996"/>
    <w:rsid w:val="00B00DBA"/>
    <w:rsid w:val="00B010ED"/>
    <w:rsid w:val="00B01225"/>
    <w:rsid w:val="00B0131E"/>
    <w:rsid w:val="00B014EA"/>
    <w:rsid w:val="00B0177F"/>
    <w:rsid w:val="00B0195A"/>
    <w:rsid w:val="00B0196F"/>
    <w:rsid w:val="00B01C30"/>
    <w:rsid w:val="00B01DC1"/>
    <w:rsid w:val="00B020B7"/>
    <w:rsid w:val="00B02426"/>
    <w:rsid w:val="00B024D4"/>
    <w:rsid w:val="00B02640"/>
    <w:rsid w:val="00B02A9D"/>
    <w:rsid w:val="00B02B11"/>
    <w:rsid w:val="00B02CD4"/>
    <w:rsid w:val="00B03083"/>
    <w:rsid w:val="00B03115"/>
    <w:rsid w:val="00B03264"/>
    <w:rsid w:val="00B03535"/>
    <w:rsid w:val="00B03BE6"/>
    <w:rsid w:val="00B03CCD"/>
    <w:rsid w:val="00B03E9E"/>
    <w:rsid w:val="00B03F79"/>
    <w:rsid w:val="00B041EA"/>
    <w:rsid w:val="00B044E6"/>
    <w:rsid w:val="00B0479D"/>
    <w:rsid w:val="00B049DB"/>
    <w:rsid w:val="00B04DC0"/>
    <w:rsid w:val="00B04E0F"/>
    <w:rsid w:val="00B04F32"/>
    <w:rsid w:val="00B051A6"/>
    <w:rsid w:val="00B0532F"/>
    <w:rsid w:val="00B053F5"/>
    <w:rsid w:val="00B056F6"/>
    <w:rsid w:val="00B059FD"/>
    <w:rsid w:val="00B05CCD"/>
    <w:rsid w:val="00B060B2"/>
    <w:rsid w:val="00B06287"/>
    <w:rsid w:val="00B06639"/>
    <w:rsid w:val="00B06E22"/>
    <w:rsid w:val="00B06F80"/>
    <w:rsid w:val="00B07089"/>
    <w:rsid w:val="00B0711C"/>
    <w:rsid w:val="00B07647"/>
    <w:rsid w:val="00B07ACB"/>
    <w:rsid w:val="00B07B54"/>
    <w:rsid w:val="00B07B64"/>
    <w:rsid w:val="00B07C39"/>
    <w:rsid w:val="00B10367"/>
    <w:rsid w:val="00B1049F"/>
    <w:rsid w:val="00B10AA1"/>
    <w:rsid w:val="00B10BF8"/>
    <w:rsid w:val="00B10DE3"/>
    <w:rsid w:val="00B10E0F"/>
    <w:rsid w:val="00B11324"/>
    <w:rsid w:val="00B1191A"/>
    <w:rsid w:val="00B11A2C"/>
    <w:rsid w:val="00B11BE6"/>
    <w:rsid w:val="00B11E5A"/>
    <w:rsid w:val="00B11EE1"/>
    <w:rsid w:val="00B1213D"/>
    <w:rsid w:val="00B124D6"/>
    <w:rsid w:val="00B12648"/>
    <w:rsid w:val="00B12ABA"/>
    <w:rsid w:val="00B12B4E"/>
    <w:rsid w:val="00B12C13"/>
    <w:rsid w:val="00B1306C"/>
    <w:rsid w:val="00B130D4"/>
    <w:rsid w:val="00B130DC"/>
    <w:rsid w:val="00B130E4"/>
    <w:rsid w:val="00B1324C"/>
    <w:rsid w:val="00B133BF"/>
    <w:rsid w:val="00B1378C"/>
    <w:rsid w:val="00B13951"/>
    <w:rsid w:val="00B13AA0"/>
    <w:rsid w:val="00B13CCB"/>
    <w:rsid w:val="00B13D65"/>
    <w:rsid w:val="00B13F3A"/>
    <w:rsid w:val="00B13FC8"/>
    <w:rsid w:val="00B14078"/>
    <w:rsid w:val="00B14113"/>
    <w:rsid w:val="00B14430"/>
    <w:rsid w:val="00B14451"/>
    <w:rsid w:val="00B14818"/>
    <w:rsid w:val="00B14942"/>
    <w:rsid w:val="00B14D68"/>
    <w:rsid w:val="00B15089"/>
    <w:rsid w:val="00B15584"/>
    <w:rsid w:val="00B15643"/>
    <w:rsid w:val="00B1585A"/>
    <w:rsid w:val="00B15A0B"/>
    <w:rsid w:val="00B15C77"/>
    <w:rsid w:val="00B161E2"/>
    <w:rsid w:val="00B162D0"/>
    <w:rsid w:val="00B16559"/>
    <w:rsid w:val="00B166BC"/>
    <w:rsid w:val="00B16BF5"/>
    <w:rsid w:val="00B16CFD"/>
    <w:rsid w:val="00B16F6A"/>
    <w:rsid w:val="00B174CD"/>
    <w:rsid w:val="00B17567"/>
    <w:rsid w:val="00B1775E"/>
    <w:rsid w:val="00B17820"/>
    <w:rsid w:val="00B17B02"/>
    <w:rsid w:val="00B17BA6"/>
    <w:rsid w:val="00B17F32"/>
    <w:rsid w:val="00B20407"/>
    <w:rsid w:val="00B206CD"/>
    <w:rsid w:val="00B20894"/>
    <w:rsid w:val="00B20C3A"/>
    <w:rsid w:val="00B2100F"/>
    <w:rsid w:val="00B2132F"/>
    <w:rsid w:val="00B2137D"/>
    <w:rsid w:val="00B21390"/>
    <w:rsid w:val="00B21858"/>
    <w:rsid w:val="00B21F40"/>
    <w:rsid w:val="00B220DC"/>
    <w:rsid w:val="00B22170"/>
    <w:rsid w:val="00B223D6"/>
    <w:rsid w:val="00B2268A"/>
    <w:rsid w:val="00B22AB7"/>
    <w:rsid w:val="00B22B54"/>
    <w:rsid w:val="00B23088"/>
    <w:rsid w:val="00B231CA"/>
    <w:rsid w:val="00B232DF"/>
    <w:rsid w:val="00B23BAE"/>
    <w:rsid w:val="00B23EBC"/>
    <w:rsid w:val="00B24E86"/>
    <w:rsid w:val="00B25599"/>
    <w:rsid w:val="00B25710"/>
    <w:rsid w:val="00B259BC"/>
    <w:rsid w:val="00B25B29"/>
    <w:rsid w:val="00B2637B"/>
    <w:rsid w:val="00B2644F"/>
    <w:rsid w:val="00B2656B"/>
    <w:rsid w:val="00B26723"/>
    <w:rsid w:val="00B26795"/>
    <w:rsid w:val="00B269CA"/>
    <w:rsid w:val="00B26B03"/>
    <w:rsid w:val="00B26B7D"/>
    <w:rsid w:val="00B26C67"/>
    <w:rsid w:val="00B26CCC"/>
    <w:rsid w:val="00B26F4B"/>
    <w:rsid w:val="00B270B9"/>
    <w:rsid w:val="00B273EF"/>
    <w:rsid w:val="00B27481"/>
    <w:rsid w:val="00B27721"/>
    <w:rsid w:val="00B27915"/>
    <w:rsid w:val="00B27EC4"/>
    <w:rsid w:val="00B300A3"/>
    <w:rsid w:val="00B303D9"/>
    <w:rsid w:val="00B3059B"/>
    <w:rsid w:val="00B30665"/>
    <w:rsid w:val="00B3075D"/>
    <w:rsid w:val="00B308AF"/>
    <w:rsid w:val="00B309AB"/>
    <w:rsid w:val="00B30A75"/>
    <w:rsid w:val="00B30AED"/>
    <w:rsid w:val="00B30B92"/>
    <w:rsid w:val="00B30CCF"/>
    <w:rsid w:val="00B30DE0"/>
    <w:rsid w:val="00B313CD"/>
    <w:rsid w:val="00B31C91"/>
    <w:rsid w:val="00B31F9A"/>
    <w:rsid w:val="00B31FD2"/>
    <w:rsid w:val="00B320DC"/>
    <w:rsid w:val="00B3211B"/>
    <w:rsid w:val="00B323CB"/>
    <w:rsid w:val="00B324D0"/>
    <w:rsid w:val="00B325C9"/>
    <w:rsid w:val="00B327D4"/>
    <w:rsid w:val="00B32A33"/>
    <w:rsid w:val="00B33B11"/>
    <w:rsid w:val="00B33CFD"/>
    <w:rsid w:val="00B33FE5"/>
    <w:rsid w:val="00B34280"/>
    <w:rsid w:val="00B34E44"/>
    <w:rsid w:val="00B34EAC"/>
    <w:rsid w:val="00B35176"/>
    <w:rsid w:val="00B35298"/>
    <w:rsid w:val="00B353F4"/>
    <w:rsid w:val="00B35961"/>
    <w:rsid w:val="00B35A39"/>
    <w:rsid w:val="00B35EE6"/>
    <w:rsid w:val="00B35FE7"/>
    <w:rsid w:val="00B36282"/>
    <w:rsid w:val="00B364A5"/>
    <w:rsid w:val="00B36D3D"/>
    <w:rsid w:val="00B370A6"/>
    <w:rsid w:val="00B3732B"/>
    <w:rsid w:val="00B374BF"/>
    <w:rsid w:val="00B3753B"/>
    <w:rsid w:val="00B3790B"/>
    <w:rsid w:val="00B37995"/>
    <w:rsid w:val="00B37B2A"/>
    <w:rsid w:val="00B403E8"/>
    <w:rsid w:val="00B40454"/>
    <w:rsid w:val="00B40796"/>
    <w:rsid w:val="00B409A5"/>
    <w:rsid w:val="00B40A7B"/>
    <w:rsid w:val="00B40F29"/>
    <w:rsid w:val="00B40F68"/>
    <w:rsid w:val="00B40F97"/>
    <w:rsid w:val="00B40FB2"/>
    <w:rsid w:val="00B414BC"/>
    <w:rsid w:val="00B41579"/>
    <w:rsid w:val="00B4168C"/>
    <w:rsid w:val="00B42040"/>
    <w:rsid w:val="00B420C3"/>
    <w:rsid w:val="00B420F6"/>
    <w:rsid w:val="00B420F9"/>
    <w:rsid w:val="00B421C0"/>
    <w:rsid w:val="00B4236C"/>
    <w:rsid w:val="00B4238F"/>
    <w:rsid w:val="00B431F9"/>
    <w:rsid w:val="00B433BC"/>
    <w:rsid w:val="00B43519"/>
    <w:rsid w:val="00B43580"/>
    <w:rsid w:val="00B435E9"/>
    <w:rsid w:val="00B43AF9"/>
    <w:rsid w:val="00B43B58"/>
    <w:rsid w:val="00B43B8B"/>
    <w:rsid w:val="00B43BE0"/>
    <w:rsid w:val="00B43D20"/>
    <w:rsid w:val="00B44168"/>
    <w:rsid w:val="00B441F0"/>
    <w:rsid w:val="00B442C1"/>
    <w:rsid w:val="00B4439B"/>
    <w:rsid w:val="00B4447A"/>
    <w:rsid w:val="00B44C91"/>
    <w:rsid w:val="00B44D5F"/>
    <w:rsid w:val="00B44D7F"/>
    <w:rsid w:val="00B44DD3"/>
    <w:rsid w:val="00B45013"/>
    <w:rsid w:val="00B451A5"/>
    <w:rsid w:val="00B452D2"/>
    <w:rsid w:val="00B45433"/>
    <w:rsid w:val="00B45598"/>
    <w:rsid w:val="00B455E5"/>
    <w:rsid w:val="00B456F1"/>
    <w:rsid w:val="00B457A5"/>
    <w:rsid w:val="00B45BBE"/>
    <w:rsid w:val="00B45CF4"/>
    <w:rsid w:val="00B45E47"/>
    <w:rsid w:val="00B45E6C"/>
    <w:rsid w:val="00B46770"/>
    <w:rsid w:val="00B46928"/>
    <w:rsid w:val="00B46930"/>
    <w:rsid w:val="00B46A9F"/>
    <w:rsid w:val="00B46B16"/>
    <w:rsid w:val="00B471FB"/>
    <w:rsid w:val="00B473B2"/>
    <w:rsid w:val="00B4742E"/>
    <w:rsid w:val="00B475B9"/>
    <w:rsid w:val="00B476C2"/>
    <w:rsid w:val="00B47963"/>
    <w:rsid w:val="00B47CA1"/>
    <w:rsid w:val="00B47E3C"/>
    <w:rsid w:val="00B47EB3"/>
    <w:rsid w:val="00B47EB7"/>
    <w:rsid w:val="00B50086"/>
    <w:rsid w:val="00B50370"/>
    <w:rsid w:val="00B505B5"/>
    <w:rsid w:val="00B5088D"/>
    <w:rsid w:val="00B50B26"/>
    <w:rsid w:val="00B50D22"/>
    <w:rsid w:val="00B515C8"/>
    <w:rsid w:val="00B51715"/>
    <w:rsid w:val="00B51747"/>
    <w:rsid w:val="00B5183D"/>
    <w:rsid w:val="00B518E6"/>
    <w:rsid w:val="00B523D3"/>
    <w:rsid w:val="00B526CB"/>
    <w:rsid w:val="00B5276B"/>
    <w:rsid w:val="00B528A2"/>
    <w:rsid w:val="00B5296B"/>
    <w:rsid w:val="00B52AB1"/>
    <w:rsid w:val="00B53248"/>
    <w:rsid w:val="00B534C0"/>
    <w:rsid w:val="00B535A5"/>
    <w:rsid w:val="00B535E0"/>
    <w:rsid w:val="00B53A2B"/>
    <w:rsid w:val="00B53AD6"/>
    <w:rsid w:val="00B53BC3"/>
    <w:rsid w:val="00B53D26"/>
    <w:rsid w:val="00B53D8B"/>
    <w:rsid w:val="00B53F26"/>
    <w:rsid w:val="00B54107"/>
    <w:rsid w:val="00B5418D"/>
    <w:rsid w:val="00B5475E"/>
    <w:rsid w:val="00B54B7E"/>
    <w:rsid w:val="00B54CF5"/>
    <w:rsid w:val="00B54F2E"/>
    <w:rsid w:val="00B55085"/>
    <w:rsid w:val="00B551F2"/>
    <w:rsid w:val="00B5525F"/>
    <w:rsid w:val="00B55326"/>
    <w:rsid w:val="00B55824"/>
    <w:rsid w:val="00B55E17"/>
    <w:rsid w:val="00B55ECC"/>
    <w:rsid w:val="00B56097"/>
    <w:rsid w:val="00B560A8"/>
    <w:rsid w:val="00B560BF"/>
    <w:rsid w:val="00B5666E"/>
    <w:rsid w:val="00B56BF9"/>
    <w:rsid w:val="00B56C6F"/>
    <w:rsid w:val="00B56C98"/>
    <w:rsid w:val="00B56D53"/>
    <w:rsid w:val="00B5703E"/>
    <w:rsid w:val="00B57201"/>
    <w:rsid w:val="00B57283"/>
    <w:rsid w:val="00B574E6"/>
    <w:rsid w:val="00B57587"/>
    <w:rsid w:val="00B57687"/>
    <w:rsid w:val="00B5774E"/>
    <w:rsid w:val="00B57808"/>
    <w:rsid w:val="00B57893"/>
    <w:rsid w:val="00B57A8C"/>
    <w:rsid w:val="00B57FA6"/>
    <w:rsid w:val="00B60031"/>
    <w:rsid w:val="00B6018E"/>
    <w:rsid w:val="00B601BF"/>
    <w:rsid w:val="00B604C0"/>
    <w:rsid w:val="00B606BB"/>
    <w:rsid w:val="00B60915"/>
    <w:rsid w:val="00B609DB"/>
    <w:rsid w:val="00B60A3C"/>
    <w:rsid w:val="00B60FF2"/>
    <w:rsid w:val="00B6118A"/>
    <w:rsid w:val="00B6176A"/>
    <w:rsid w:val="00B61864"/>
    <w:rsid w:val="00B61972"/>
    <w:rsid w:val="00B61B54"/>
    <w:rsid w:val="00B62140"/>
    <w:rsid w:val="00B621C0"/>
    <w:rsid w:val="00B62352"/>
    <w:rsid w:val="00B623BF"/>
    <w:rsid w:val="00B62967"/>
    <w:rsid w:val="00B62AC8"/>
    <w:rsid w:val="00B62FEE"/>
    <w:rsid w:val="00B6357D"/>
    <w:rsid w:val="00B6411F"/>
    <w:rsid w:val="00B642D6"/>
    <w:rsid w:val="00B644F1"/>
    <w:rsid w:val="00B64657"/>
    <w:rsid w:val="00B646D2"/>
    <w:rsid w:val="00B64929"/>
    <w:rsid w:val="00B64AB2"/>
    <w:rsid w:val="00B65A31"/>
    <w:rsid w:val="00B65E45"/>
    <w:rsid w:val="00B66113"/>
    <w:rsid w:val="00B66237"/>
    <w:rsid w:val="00B6632C"/>
    <w:rsid w:val="00B66576"/>
    <w:rsid w:val="00B669C7"/>
    <w:rsid w:val="00B66C38"/>
    <w:rsid w:val="00B66C79"/>
    <w:rsid w:val="00B66CD1"/>
    <w:rsid w:val="00B66DA9"/>
    <w:rsid w:val="00B66E6F"/>
    <w:rsid w:val="00B66F99"/>
    <w:rsid w:val="00B6758A"/>
    <w:rsid w:val="00B67787"/>
    <w:rsid w:val="00B6778E"/>
    <w:rsid w:val="00B67A78"/>
    <w:rsid w:val="00B67E31"/>
    <w:rsid w:val="00B7001D"/>
    <w:rsid w:val="00B701E7"/>
    <w:rsid w:val="00B702CD"/>
    <w:rsid w:val="00B702FA"/>
    <w:rsid w:val="00B7050E"/>
    <w:rsid w:val="00B70566"/>
    <w:rsid w:val="00B70B45"/>
    <w:rsid w:val="00B713D3"/>
    <w:rsid w:val="00B7153D"/>
    <w:rsid w:val="00B718FC"/>
    <w:rsid w:val="00B7227E"/>
    <w:rsid w:val="00B72326"/>
    <w:rsid w:val="00B72380"/>
    <w:rsid w:val="00B72444"/>
    <w:rsid w:val="00B7256F"/>
    <w:rsid w:val="00B726C3"/>
    <w:rsid w:val="00B7285A"/>
    <w:rsid w:val="00B728AF"/>
    <w:rsid w:val="00B72AB1"/>
    <w:rsid w:val="00B72B82"/>
    <w:rsid w:val="00B730B8"/>
    <w:rsid w:val="00B73787"/>
    <w:rsid w:val="00B73A35"/>
    <w:rsid w:val="00B73B9A"/>
    <w:rsid w:val="00B73C58"/>
    <w:rsid w:val="00B73F0D"/>
    <w:rsid w:val="00B73F82"/>
    <w:rsid w:val="00B7401F"/>
    <w:rsid w:val="00B74550"/>
    <w:rsid w:val="00B746FB"/>
    <w:rsid w:val="00B74749"/>
    <w:rsid w:val="00B74952"/>
    <w:rsid w:val="00B74CBF"/>
    <w:rsid w:val="00B74E09"/>
    <w:rsid w:val="00B74F85"/>
    <w:rsid w:val="00B75391"/>
    <w:rsid w:val="00B75426"/>
    <w:rsid w:val="00B75886"/>
    <w:rsid w:val="00B75A61"/>
    <w:rsid w:val="00B75E0A"/>
    <w:rsid w:val="00B75ECC"/>
    <w:rsid w:val="00B75EEF"/>
    <w:rsid w:val="00B76044"/>
    <w:rsid w:val="00B760C2"/>
    <w:rsid w:val="00B7639B"/>
    <w:rsid w:val="00B76420"/>
    <w:rsid w:val="00B7665E"/>
    <w:rsid w:val="00B766ED"/>
    <w:rsid w:val="00B76936"/>
    <w:rsid w:val="00B76D18"/>
    <w:rsid w:val="00B76D4C"/>
    <w:rsid w:val="00B76F8A"/>
    <w:rsid w:val="00B77008"/>
    <w:rsid w:val="00B77204"/>
    <w:rsid w:val="00B77342"/>
    <w:rsid w:val="00B774C1"/>
    <w:rsid w:val="00B77913"/>
    <w:rsid w:val="00B77A79"/>
    <w:rsid w:val="00B77DCC"/>
    <w:rsid w:val="00B77F31"/>
    <w:rsid w:val="00B800A4"/>
    <w:rsid w:val="00B801C3"/>
    <w:rsid w:val="00B806C8"/>
    <w:rsid w:val="00B80CF2"/>
    <w:rsid w:val="00B81033"/>
    <w:rsid w:val="00B81212"/>
    <w:rsid w:val="00B81507"/>
    <w:rsid w:val="00B8167C"/>
    <w:rsid w:val="00B819AD"/>
    <w:rsid w:val="00B81E4E"/>
    <w:rsid w:val="00B8204F"/>
    <w:rsid w:val="00B82420"/>
    <w:rsid w:val="00B8297B"/>
    <w:rsid w:val="00B829C9"/>
    <w:rsid w:val="00B82C74"/>
    <w:rsid w:val="00B82F31"/>
    <w:rsid w:val="00B83262"/>
    <w:rsid w:val="00B83467"/>
    <w:rsid w:val="00B834CE"/>
    <w:rsid w:val="00B836A4"/>
    <w:rsid w:val="00B840E1"/>
    <w:rsid w:val="00B84165"/>
    <w:rsid w:val="00B844D0"/>
    <w:rsid w:val="00B847A2"/>
    <w:rsid w:val="00B8485F"/>
    <w:rsid w:val="00B84ABA"/>
    <w:rsid w:val="00B84DDF"/>
    <w:rsid w:val="00B85039"/>
    <w:rsid w:val="00B85324"/>
    <w:rsid w:val="00B856F9"/>
    <w:rsid w:val="00B85E76"/>
    <w:rsid w:val="00B86798"/>
    <w:rsid w:val="00B8693B"/>
    <w:rsid w:val="00B86B8E"/>
    <w:rsid w:val="00B86D1C"/>
    <w:rsid w:val="00B86DFC"/>
    <w:rsid w:val="00B87AF5"/>
    <w:rsid w:val="00B87C1B"/>
    <w:rsid w:val="00B902C8"/>
    <w:rsid w:val="00B90466"/>
    <w:rsid w:val="00B907D6"/>
    <w:rsid w:val="00B909B3"/>
    <w:rsid w:val="00B90A49"/>
    <w:rsid w:val="00B912FA"/>
    <w:rsid w:val="00B9130F"/>
    <w:rsid w:val="00B91A9E"/>
    <w:rsid w:val="00B91B6F"/>
    <w:rsid w:val="00B92611"/>
    <w:rsid w:val="00B9286D"/>
    <w:rsid w:val="00B928A5"/>
    <w:rsid w:val="00B929F1"/>
    <w:rsid w:val="00B92D76"/>
    <w:rsid w:val="00B92E4B"/>
    <w:rsid w:val="00B93042"/>
    <w:rsid w:val="00B93454"/>
    <w:rsid w:val="00B93C91"/>
    <w:rsid w:val="00B93E3D"/>
    <w:rsid w:val="00B93E45"/>
    <w:rsid w:val="00B94380"/>
    <w:rsid w:val="00B9445E"/>
    <w:rsid w:val="00B944C6"/>
    <w:rsid w:val="00B94698"/>
    <w:rsid w:val="00B94A35"/>
    <w:rsid w:val="00B94A72"/>
    <w:rsid w:val="00B94B64"/>
    <w:rsid w:val="00B94DB3"/>
    <w:rsid w:val="00B94E9C"/>
    <w:rsid w:val="00B9500A"/>
    <w:rsid w:val="00B95587"/>
    <w:rsid w:val="00B9590E"/>
    <w:rsid w:val="00B95DC0"/>
    <w:rsid w:val="00B961F0"/>
    <w:rsid w:val="00B966D6"/>
    <w:rsid w:val="00B9678B"/>
    <w:rsid w:val="00B9685C"/>
    <w:rsid w:val="00B96BB8"/>
    <w:rsid w:val="00B97020"/>
    <w:rsid w:val="00B974AF"/>
    <w:rsid w:val="00B974C0"/>
    <w:rsid w:val="00B9777A"/>
    <w:rsid w:val="00B9792B"/>
    <w:rsid w:val="00B97C1B"/>
    <w:rsid w:val="00B97EAA"/>
    <w:rsid w:val="00BA00F7"/>
    <w:rsid w:val="00BA03D4"/>
    <w:rsid w:val="00BA03F8"/>
    <w:rsid w:val="00BA06DF"/>
    <w:rsid w:val="00BA08B8"/>
    <w:rsid w:val="00BA0B83"/>
    <w:rsid w:val="00BA0E85"/>
    <w:rsid w:val="00BA0EFA"/>
    <w:rsid w:val="00BA17EF"/>
    <w:rsid w:val="00BA191C"/>
    <w:rsid w:val="00BA1AC5"/>
    <w:rsid w:val="00BA1D82"/>
    <w:rsid w:val="00BA2360"/>
    <w:rsid w:val="00BA27D1"/>
    <w:rsid w:val="00BA2B09"/>
    <w:rsid w:val="00BA2D46"/>
    <w:rsid w:val="00BA2DCC"/>
    <w:rsid w:val="00BA2FD0"/>
    <w:rsid w:val="00BA3169"/>
    <w:rsid w:val="00BA388E"/>
    <w:rsid w:val="00BA38AA"/>
    <w:rsid w:val="00BA38EF"/>
    <w:rsid w:val="00BA3A08"/>
    <w:rsid w:val="00BA3A12"/>
    <w:rsid w:val="00BA3A3E"/>
    <w:rsid w:val="00BA3B96"/>
    <w:rsid w:val="00BA3CFB"/>
    <w:rsid w:val="00BA3D68"/>
    <w:rsid w:val="00BA4074"/>
    <w:rsid w:val="00BA416E"/>
    <w:rsid w:val="00BA4362"/>
    <w:rsid w:val="00BA441F"/>
    <w:rsid w:val="00BA47CC"/>
    <w:rsid w:val="00BA4A2B"/>
    <w:rsid w:val="00BA4A2D"/>
    <w:rsid w:val="00BA4B91"/>
    <w:rsid w:val="00BA4DA1"/>
    <w:rsid w:val="00BA4E7A"/>
    <w:rsid w:val="00BA4FE9"/>
    <w:rsid w:val="00BA5083"/>
    <w:rsid w:val="00BA524D"/>
    <w:rsid w:val="00BA525C"/>
    <w:rsid w:val="00BA55B4"/>
    <w:rsid w:val="00BA5A92"/>
    <w:rsid w:val="00BA5AEA"/>
    <w:rsid w:val="00BA6101"/>
    <w:rsid w:val="00BA6287"/>
    <w:rsid w:val="00BA633E"/>
    <w:rsid w:val="00BA63C9"/>
    <w:rsid w:val="00BA6483"/>
    <w:rsid w:val="00BA64A5"/>
    <w:rsid w:val="00BA67C0"/>
    <w:rsid w:val="00BA7665"/>
    <w:rsid w:val="00BA773B"/>
    <w:rsid w:val="00BA7A9F"/>
    <w:rsid w:val="00BA7B1D"/>
    <w:rsid w:val="00BA7C9B"/>
    <w:rsid w:val="00BA7DEE"/>
    <w:rsid w:val="00BA7F00"/>
    <w:rsid w:val="00BB00B4"/>
    <w:rsid w:val="00BB04B9"/>
    <w:rsid w:val="00BB09A8"/>
    <w:rsid w:val="00BB0DF7"/>
    <w:rsid w:val="00BB0EE6"/>
    <w:rsid w:val="00BB0FFA"/>
    <w:rsid w:val="00BB140C"/>
    <w:rsid w:val="00BB1703"/>
    <w:rsid w:val="00BB188D"/>
    <w:rsid w:val="00BB1BEF"/>
    <w:rsid w:val="00BB1C2D"/>
    <w:rsid w:val="00BB1E9D"/>
    <w:rsid w:val="00BB24CA"/>
    <w:rsid w:val="00BB261C"/>
    <w:rsid w:val="00BB2669"/>
    <w:rsid w:val="00BB26B8"/>
    <w:rsid w:val="00BB27DC"/>
    <w:rsid w:val="00BB2872"/>
    <w:rsid w:val="00BB2E04"/>
    <w:rsid w:val="00BB2F15"/>
    <w:rsid w:val="00BB3178"/>
    <w:rsid w:val="00BB35CF"/>
    <w:rsid w:val="00BB3697"/>
    <w:rsid w:val="00BB373A"/>
    <w:rsid w:val="00BB4089"/>
    <w:rsid w:val="00BB42DD"/>
    <w:rsid w:val="00BB4567"/>
    <w:rsid w:val="00BB468A"/>
    <w:rsid w:val="00BB46A7"/>
    <w:rsid w:val="00BB4828"/>
    <w:rsid w:val="00BB4971"/>
    <w:rsid w:val="00BB4CA4"/>
    <w:rsid w:val="00BB4CE3"/>
    <w:rsid w:val="00BB4E55"/>
    <w:rsid w:val="00BB523E"/>
    <w:rsid w:val="00BB56B8"/>
    <w:rsid w:val="00BB5814"/>
    <w:rsid w:val="00BB5C56"/>
    <w:rsid w:val="00BB5CD8"/>
    <w:rsid w:val="00BB5DAA"/>
    <w:rsid w:val="00BB63FA"/>
    <w:rsid w:val="00BB64F7"/>
    <w:rsid w:val="00BB6890"/>
    <w:rsid w:val="00BB6950"/>
    <w:rsid w:val="00BB6C5D"/>
    <w:rsid w:val="00BB6CBA"/>
    <w:rsid w:val="00BB6CE1"/>
    <w:rsid w:val="00BB6E16"/>
    <w:rsid w:val="00BB6FEF"/>
    <w:rsid w:val="00BB75BD"/>
    <w:rsid w:val="00BB77ED"/>
    <w:rsid w:val="00BB7859"/>
    <w:rsid w:val="00BB7979"/>
    <w:rsid w:val="00BB7D17"/>
    <w:rsid w:val="00BB7D4B"/>
    <w:rsid w:val="00BB7DBA"/>
    <w:rsid w:val="00BC04F7"/>
    <w:rsid w:val="00BC08AE"/>
    <w:rsid w:val="00BC08DF"/>
    <w:rsid w:val="00BC0E03"/>
    <w:rsid w:val="00BC1181"/>
    <w:rsid w:val="00BC1B69"/>
    <w:rsid w:val="00BC1D20"/>
    <w:rsid w:val="00BC21DB"/>
    <w:rsid w:val="00BC27C1"/>
    <w:rsid w:val="00BC2945"/>
    <w:rsid w:val="00BC2987"/>
    <w:rsid w:val="00BC2C78"/>
    <w:rsid w:val="00BC3074"/>
    <w:rsid w:val="00BC3A0B"/>
    <w:rsid w:val="00BC3B2A"/>
    <w:rsid w:val="00BC3F1B"/>
    <w:rsid w:val="00BC3FE5"/>
    <w:rsid w:val="00BC4307"/>
    <w:rsid w:val="00BC4696"/>
    <w:rsid w:val="00BC535F"/>
    <w:rsid w:val="00BC58D5"/>
    <w:rsid w:val="00BC5913"/>
    <w:rsid w:val="00BC5B39"/>
    <w:rsid w:val="00BC5BD5"/>
    <w:rsid w:val="00BC5CB0"/>
    <w:rsid w:val="00BC5E9E"/>
    <w:rsid w:val="00BC5F2F"/>
    <w:rsid w:val="00BC6041"/>
    <w:rsid w:val="00BC62FA"/>
    <w:rsid w:val="00BC6857"/>
    <w:rsid w:val="00BC6883"/>
    <w:rsid w:val="00BC6A9B"/>
    <w:rsid w:val="00BC6E04"/>
    <w:rsid w:val="00BC7273"/>
    <w:rsid w:val="00BC7651"/>
    <w:rsid w:val="00BC78B5"/>
    <w:rsid w:val="00BD0358"/>
    <w:rsid w:val="00BD0821"/>
    <w:rsid w:val="00BD0A34"/>
    <w:rsid w:val="00BD0F45"/>
    <w:rsid w:val="00BD1265"/>
    <w:rsid w:val="00BD156A"/>
    <w:rsid w:val="00BD168F"/>
    <w:rsid w:val="00BD1787"/>
    <w:rsid w:val="00BD17B7"/>
    <w:rsid w:val="00BD1969"/>
    <w:rsid w:val="00BD2264"/>
    <w:rsid w:val="00BD23DC"/>
    <w:rsid w:val="00BD267C"/>
    <w:rsid w:val="00BD2A75"/>
    <w:rsid w:val="00BD2CD4"/>
    <w:rsid w:val="00BD2FB8"/>
    <w:rsid w:val="00BD2FD3"/>
    <w:rsid w:val="00BD3002"/>
    <w:rsid w:val="00BD31FA"/>
    <w:rsid w:val="00BD33D6"/>
    <w:rsid w:val="00BD3737"/>
    <w:rsid w:val="00BD3761"/>
    <w:rsid w:val="00BD37D7"/>
    <w:rsid w:val="00BD38BA"/>
    <w:rsid w:val="00BD3D73"/>
    <w:rsid w:val="00BD3EEA"/>
    <w:rsid w:val="00BD4313"/>
    <w:rsid w:val="00BD43CE"/>
    <w:rsid w:val="00BD469D"/>
    <w:rsid w:val="00BD484E"/>
    <w:rsid w:val="00BD4A33"/>
    <w:rsid w:val="00BD4BFA"/>
    <w:rsid w:val="00BD505F"/>
    <w:rsid w:val="00BD5561"/>
    <w:rsid w:val="00BD56D7"/>
    <w:rsid w:val="00BD56F1"/>
    <w:rsid w:val="00BD5747"/>
    <w:rsid w:val="00BD5A24"/>
    <w:rsid w:val="00BD5ACD"/>
    <w:rsid w:val="00BD5CCB"/>
    <w:rsid w:val="00BD6177"/>
    <w:rsid w:val="00BD6305"/>
    <w:rsid w:val="00BD643E"/>
    <w:rsid w:val="00BD6580"/>
    <w:rsid w:val="00BD65EA"/>
    <w:rsid w:val="00BD68B6"/>
    <w:rsid w:val="00BD6914"/>
    <w:rsid w:val="00BD6AB8"/>
    <w:rsid w:val="00BD73D8"/>
    <w:rsid w:val="00BD7439"/>
    <w:rsid w:val="00BD74D0"/>
    <w:rsid w:val="00BD7AD7"/>
    <w:rsid w:val="00BD7C54"/>
    <w:rsid w:val="00BD7EB7"/>
    <w:rsid w:val="00BE00B8"/>
    <w:rsid w:val="00BE00C5"/>
    <w:rsid w:val="00BE01F8"/>
    <w:rsid w:val="00BE09F5"/>
    <w:rsid w:val="00BE0D98"/>
    <w:rsid w:val="00BE0E2E"/>
    <w:rsid w:val="00BE11D2"/>
    <w:rsid w:val="00BE126E"/>
    <w:rsid w:val="00BE1318"/>
    <w:rsid w:val="00BE1319"/>
    <w:rsid w:val="00BE13B4"/>
    <w:rsid w:val="00BE16AD"/>
    <w:rsid w:val="00BE1B8E"/>
    <w:rsid w:val="00BE1D10"/>
    <w:rsid w:val="00BE2226"/>
    <w:rsid w:val="00BE2BDF"/>
    <w:rsid w:val="00BE32DF"/>
    <w:rsid w:val="00BE33A8"/>
    <w:rsid w:val="00BE33D5"/>
    <w:rsid w:val="00BE3673"/>
    <w:rsid w:val="00BE3792"/>
    <w:rsid w:val="00BE3A4B"/>
    <w:rsid w:val="00BE3CEE"/>
    <w:rsid w:val="00BE3E0E"/>
    <w:rsid w:val="00BE406D"/>
    <w:rsid w:val="00BE422E"/>
    <w:rsid w:val="00BE4924"/>
    <w:rsid w:val="00BE4A0E"/>
    <w:rsid w:val="00BE4C17"/>
    <w:rsid w:val="00BE50E0"/>
    <w:rsid w:val="00BE5158"/>
    <w:rsid w:val="00BE51E4"/>
    <w:rsid w:val="00BE52CE"/>
    <w:rsid w:val="00BE52DC"/>
    <w:rsid w:val="00BE53D5"/>
    <w:rsid w:val="00BE54EF"/>
    <w:rsid w:val="00BE565B"/>
    <w:rsid w:val="00BE5791"/>
    <w:rsid w:val="00BE57C0"/>
    <w:rsid w:val="00BE61D4"/>
    <w:rsid w:val="00BE624E"/>
    <w:rsid w:val="00BE62D0"/>
    <w:rsid w:val="00BE6761"/>
    <w:rsid w:val="00BE691D"/>
    <w:rsid w:val="00BE6B24"/>
    <w:rsid w:val="00BE6E75"/>
    <w:rsid w:val="00BE6EFA"/>
    <w:rsid w:val="00BE6F0C"/>
    <w:rsid w:val="00BE73AA"/>
    <w:rsid w:val="00BE7548"/>
    <w:rsid w:val="00BE7752"/>
    <w:rsid w:val="00BE7ADB"/>
    <w:rsid w:val="00BE7BA2"/>
    <w:rsid w:val="00BF02D5"/>
    <w:rsid w:val="00BF02FF"/>
    <w:rsid w:val="00BF04F4"/>
    <w:rsid w:val="00BF08EB"/>
    <w:rsid w:val="00BF0BCB"/>
    <w:rsid w:val="00BF0D2D"/>
    <w:rsid w:val="00BF0DEB"/>
    <w:rsid w:val="00BF1399"/>
    <w:rsid w:val="00BF193A"/>
    <w:rsid w:val="00BF25AB"/>
    <w:rsid w:val="00BF27A6"/>
    <w:rsid w:val="00BF2A06"/>
    <w:rsid w:val="00BF2A72"/>
    <w:rsid w:val="00BF2DAB"/>
    <w:rsid w:val="00BF2E69"/>
    <w:rsid w:val="00BF3310"/>
    <w:rsid w:val="00BF33CF"/>
    <w:rsid w:val="00BF3479"/>
    <w:rsid w:val="00BF34CC"/>
    <w:rsid w:val="00BF36F5"/>
    <w:rsid w:val="00BF386F"/>
    <w:rsid w:val="00BF4067"/>
    <w:rsid w:val="00BF4209"/>
    <w:rsid w:val="00BF42E1"/>
    <w:rsid w:val="00BF45CD"/>
    <w:rsid w:val="00BF46DE"/>
    <w:rsid w:val="00BF470B"/>
    <w:rsid w:val="00BF49DA"/>
    <w:rsid w:val="00BF4A6B"/>
    <w:rsid w:val="00BF4A7C"/>
    <w:rsid w:val="00BF4C6B"/>
    <w:rsid w:val="00BF4E65"/>
    <w:rsid w:val="00BF4EB5"/>
    <w:rsid w:val="00BF5BCB"/>
    <w:rsid w:val="00BF5F3D"/>
    <w:rsid w:val="00BF6084"/>
    <w:rsid w:val="00BF627C"/>
    <w:rsid w:val="00BF63F4"/>
    <w:rsid w:val="00BF69B6"/>
    <w:rsid w:val="00BF6B06"/>
    <w:rsid w:val="00BF6E7F"/>
    <w:rsid w:val="00BF7081"/>
    <w:rsid w:val="00BF7109"/>
    <w:rsid w:val="00BF73D5"/>
    <w:rsid w:val="00BF760F"/>
    <w:rsid w:val="00BF7962"/>
    <w:rsid w:val="00BF7B39"/>
    <w:rsid w:val="00BF7E27"/>
    <w:rsid w:val="00BF7E43"/>
    <w:rsid w:val="00C00326"/>
    <w:rsid w:val="00C00364"/>
    <w:rsid w:val="00C00AB9"/>
    <w:rsid w:val="00C00B7C"/>
    <w:rsid w:val="00C00C48"/>
    <w:rsid w:val="00C00DBC"/>
    <w:rsid w:val="00C00EAA"/>
    <w:rsid w:val="00C0109C"/>
    <w:rsid w:val="00C013FB"/>
    <w:rsid w:val="00C0140C"/>
    <w:rsid w:val="00C0156C"/>
    <w:rsid w:val="00C0160B"/>
    <w:rsid w:val="00C01919"/>
    <w:rsid w:val="00C01D1D"/>
    <w:rsid w:val="00C02020"/>
    <w:rsid w:val="00C0211F"/>
    <w:rsid w:val="00C02A7E"/>
    <w:rsid w:val="00C02E97"/>
    <w:rsid w:val="00C031C6"/>
    <w:rsid w:val="00C0327A"/>
    <w:rsid w:val="00C032A6"/>
    <w:rsid w:val="00C033CA"/>
    <w:rsid w:val="00C03412"/>
    <w:rsid w:val="00C03745"/>
    <w:rsid w:val="00C039D9"/>
    <w:rsid w:val="00C04731"/>
    <w:rsid w:val="00C04C75"/>
    <w:rsid w:val="00C04DB8"/>
    <w:rsid w:val="00C056FA"/>
    <w:rsid w:val="00C0585C"/>
    <w:rsid w:val="00C05A6D"/>
    <w:rsid w:val="00C05FD0"/>
    <w:rsid w:val="00C06388"/>
    <w:rsid w:val="00C0645A"/>
    <w:rsid w:val="00C067B3"/>
    <w:rsid w:val="00C068F5"/>
    <w:rsid w:val="00C06945"/>
    <w:rsid w:val="00C06B1E"/>
    <w:rsid w:val="00C06C37"/>
    <w:rsid w:val="00C06FFC"/>
    <w:rsid w:val="00C0721A"/>
    <w:rsid w:val="00C0738C"/>
    <w:rsid w:val="00C076E7"/>
    <w:rsid w:val="00C0794C"/>
    <w:rsid w:val="00C07DA0"/>
    <w:rsid w:val="00C10042"/>
    <w:rsid w:val="00C100D5"/>
    <w:rsid w:val="00C10401"/>
    <w:rsid w:val="00C106C0"/>
    <w:rsid w:val="00C10ACD"/>
    <w:rsid w:val="00C10C98"/>
    <w:rsid w:val="00C10E18"/>
    <w:rsid w:val="00C11066"/>
    <w:rsid w:val="00C111DF"/>
    <w:rsid w:val="00C118F3"/>
    <w:rsid w:val="00C119B1"/>
    <w:rsid w:val="00C11B6E"/>
    <w:rsid w:val="00C11CEC"/>
    <w:rsid w:val="00C11F9B"/>
    <w:rsid w:val="00C12073"/>
    <w:rsid w:val="00C12414"/>
    <w:rsid w:val="00C126C1"/>
    <w:rsid w:val="00C13004"/>
    <w:rsid w:val="00C13641"/>
    <w:rsid w:val="00C13F2B"/>
    <w:rsid w:val="00C1436E"/>
    <w:rsid w:val="00C1476F"/>
    <w:rsid w:val="00C14F5E"/>
    <w:rsid w:val="00C150DD"/>
    <w:rsid w:val="00C153A3"/>
    <w:rsid w:val="00C1554F"/>
    <w:rsid w:val="00C15862"/>
    <w:rsid w:val="00C1594F"/>
    <w:rsid w:val="00C15B7E"/>
    <w:rsid w:val="00C1644D"/>
    <w:rsid w:val="00C1644F"/>
    <w:rsid w:val="00C1668A"/>
    <w:rsid w:val="00C16718"/>
    <w:rsid w:val="00C16A43"/>
    <w:rsid w:val="00C16B42"/>
    <w:rsid w:val="00C16E46"/>
    <w:rsid w:val="00C173F1"/>
    <w:rsid w:val="00C1763B"/>
    <w:rsid w:val="00C17839"/>
    <w:rsid w:val="00C17B46"/>
    <w:rsid w:val="00C17CDF"/>
    <w:rsid w:val="00C17D2E"/>
    <w:rsid w:val="00C17DAD"/>
    <w:rsid w:val="00C17DD6"/>
    <w:rsid w:val="00C17E07"/>
    <w:rsid w:val="00C20024"/>
    <w:rsid w:val="00C2016C"/>
    <w:rsid w:val="00C20195"/>
    <w:rsid w:val="00C2034E"/>
    <w:rsid w:val="00C204B6"/>
    <w:rsid w:val="00C20510"/>
    <w:rsid w:val="00C2068E"/>
    <w:rsid w:val="00C207E4"/>
    <w:rsid w:val="00C20A7B"/>
    <w:rsid w:val="00C20AF7"/>
    <w:rsid w:val="00C20B40"/>
    <w:rsid w:val="00C20B8D"/>
    <w:rsid w:val="00C20EA4"/>
    <w:rsid w:val="00C21047"/>
    <w:rsid w:val="00C212A5"/>
    <w:rsid w:val="00C213AC"/>
    <w:rsid w:val="00C21702"/>
    <w:rsid w:val="00C21A8C"/>
    <w:rsid w:val="00C21C11"/>
    <w:rsid w:val="00C21E43"/>
    <w:rsid w:val="00C222F0"/>
    <w:rsid w:val="00C22304"/>
    <w:rsid w:val="00C227AA"/>
    <w:rsid w:val="00C22A3D"/>
    <w:rsid w:val="00C22B1C"/>
    <w:rsid w:val="00C22D39"/>
    <w:rsid w:val="00C23009"/>
    <w:rsid w:val="00C230AC"/>
    <w:rsid w:val="00C23192"/>
    <w:rsid w:val="00C23205"/>
    <w:rsid w:val="00C239F0"/>
    <w:rsid w:val="00C23A31"/>
    <w:rsid w:val="00C23BD0"/>
    <w:rsid w:val="00C23C39"/>
    <w:rsid w:val="00C241EA"/>
    <w:rsid w:val="00C2446B"/>
    <w:rsid w:val="00C246C6"/>
    <w:rsid w:val="00C24882"/>
    <w:rsid w:val="00C248CC"/>
    <w:rsid w:val="00C24AC0"/>
    <w:rsid w:val="00C253C0"/>
    <w:rsid w:val="00C25731"/>
    <w:rsid w:val="00C25877"/>
    <w:rsid w:val="00C258F0"/>
    <w:rsid w:val="00C25BE9"/>
    <w:rsid w:val="00C25DFE"/>
    <w:rsid w:val="00C25F13"/>
    <w:rsid w:val="00C262B2"/>
    <w:rsid w:val="00C262C9"/>
    <w:rsid w:val="00C26319"/>
    <w:rsid w:val="00C26669"/>
    <w:rsid w:val="00C26E22"/>
    <w:rsid w:val="00C26E42"/>
    <w:rsid w:val="00C26FCD"/>
    <w:rsid w:val="00C26FF3"/>
    <w:rsid w:val="00C273CC"/>
    <w:rsid w:val="00C27480"/>
    <w:rsid w:val="00C2769B"/>
    <w:rsid w:val="00C27707"/>
    <w:rsid w:val="00C27733"/>
    <w:rsid w:val="00C27AF0"/>
    <w:rsid w:val="00C27BE0"/>
    <w:rsid w:val="00C30239"/>
    <w:rsid w:val="00C30605"/>
    <w:rsid w:val="00C307B4"/>
    <w:rsid w:val="00C30838"/>
    <w:rsid w:val="00C308ED"/>
    <w:rsid w:val="00C30918"/>
    <w:rsid w:val="00C30A59"/>
    <w:rsid w:val="00C3100C"/>
    <w:rsid w:val="00C31687"/>
    <w:rsid w:val="00C31705"/>
    <w:rsid w:val="00C31954"/>
    <w:rsid w:val="00C31A19"/>
    <w:rsid w:val="00C31FAB"/>
    <w:rsid w:val="00C32195"/>
    <w:rsid w:val="00C3239D"/>
    <w:rsid w:val="00C323A9"/>
    <w:rsid w:val="00C32697"/>
    <w:rsid w:val="00C32811"/>
    <w:rsid w:val="00C329ED"/>
    <w:rsid w:val="00C32C5E"/>
    <w:rsid w:val="00C32E0D"/>
    <w:rsid w:val="00C32EAB"/>
    <w:rsid w:val="00C3307C"/>
    <w:rsid w:val="00C330DC"/>
    <w:rsid w:val="00C3348C"/>
    <w:rsid w:val="00C33776"/>
    <w:rsid w:val="00C3392D"/>
    <w:rsid w:val="00C33DA6"/>
    <w:rsid w:val="00C33EB7"/>
    <w:rsid w:val="00C34085"/>
    <w:rsid w:val="00C340F1"/>
    <w:rsid w:val="00C343C8"/>
    <w:rsid w:val="00C3461F"/>
    <w:rsid w:val="00C34C16"/>
    <w:rsid w:val="00C34CDA"/>
    <w:rsid w:val="00C34D45"/>
    <w:rsid w:val="00C34FDB"/>
    <w:rsid w:val="00C353AA"/>
    <w:rsid w:val="00C35437"/>
    <w:rsid w:val="00C356EF"/>
    <w:rsid w:val="00C3578F"/>
    <w:rsid w:val="00C3600D"/>
    <w:rsid w:val="00C36050"/>
    <w:rsid w:val="00C36075"/>
    <w:rsid w:val="00C36146"/>
    <w:rsid w:val="00C364A6"/>
    <w:rsid w:val="00C365DA"/>
    <w:rsid w:val="00C36B97"/>
    <w:rsid w:val="00C36CFF"/>
    <w:rsid w:val="00C36D5C"/>
    <w:rsid w:val="00C36DAD"/>
    <w:rsid w:val="00C370B5"/>
    <w:rsid w:val="00C37142"/>
    <w:rsid w:val="00C37145"/>
    <w:rsid w:val="00C377EA"/>
    <w:rsid w:val="00C37A95"/>
    <w:rsid w:val="00C40437"/>
    <w:rsid w:val="00C406F9"/>
    <w:rsid w:val="00C4072E"/>
    <w:rsid w:val="00C40943"/>
    <w:rsid w:val="00C40C5B"/>
    <w:rsid w:val="00C40D2F"/>
    <w:rsid w:val="00C40E2B"/>
    <w:rsid w:val="00C40F00"/>
    <w:rsid w:val="00C41127"/>
    <w:rsid w:val="00C41264"/>
    <w:rsid w:val="00C414C0"/>
    <w:rsid w:val="00C414DF"/>
    <w:rsid w:val="00C4171D"/>
    <w:rsid w:val="00C41936"/>
    <w:rsid w:val="00C419F5"/>
    <w:rsid w:val="00C41A95"/>
    <w:rsid w:val="00C41CE2"/>
    <w:rsid w:val="00C41E38"/>
    <w:rsid w:val="00C41F24"/>
    <w:rsid w:val="00C42268"/>
    <w:rsid w:val="00C42381"/>
    <w:rsid w:val="00C425A0"/>
    <w:rsid w:val="00C42646"/>
    <w:rsid w:val="00C42647"/>
    <w:rsid w:val="00C42690"/>
    <w:rsid w:val="00C42751"/>
    <w:rsid w:val="00C42BE6"/>
    <w:rsid w:val="00C42C22"/>
    <w:rsid w:val="00C42EA8"/>
    <w:rsid w:val="00C42ECA"/>
    <w:rsid w:val="00C42F94"/>
    <w:rsid w:val="00C43104"/>
    <w:rsid w:val="00C4320A"/>
    <w:rsid w:val="00C43284"/>
    <w:rsid w:val="00C43447"/>
    <w:rsid w:val="00C4351A"/>
    <w:rsid w:val="00C43CD1"/>
    <w:rsid w:val="00C43FF4"/>
    <w:rsid w:val="00C4413C"/>
    <w:rsid w:val="00C44220"/>
    <w:rsid w:val="00C44317"/>
    <w:rsid w:val="00C4432E"/>
    <w:rsid w:val="00C4454B"/>
    <w:rsid w:val="00C446C5"/>
    <w:rsid w:val="00C4480F"/>
    <w:rsid w:val="00C448A7"/>
    <w:rsid w:val="00C44976"/>
    <w:rsid w:val="00C45012"/>
    <w:rsid w:val="00C4512D"/>
    <w:rsid w:val="00C45438"/>
    <w:rsid w:val="00C454E8"/>
    <w:rsid w:val="00C45777"/>
    <w:rsid w:val="00C457C4"/>
    <w:rsid w:val="00C458DD"/>
    <w:rsid w:val="00C45AA3"/>
    <w:rsid w:val="00C4645D"/>
    <w:rsid w:val="00C466BB"/>
    <w:rsid w:val="00C46A3B"/>
    <w:rsid w:val="00C47128"/>
    <w:rsid w:val="00C4722B"/>
    <w:rsid w:val="00C473D3"/>
    <w:rsid w:val="00C47649"/>
    <w:rsid w:val="00C4788A"/>
    <w:rsid w:val="00C47A17"/>
    <w:rsid w:val="00C47DA3"/>
    <w:rsid w:val="00C47EA9"/>
    <w:rsid w:val="00C50254"/>
    <w:rsid w:val="00C50256"/>
    <w:rsid w:val="00C50585"/>
    <w:rsid w:val="00C5088E"/>
    <w:rsid w:val="00C508DB"/>
    <w:rsid w:val="00C509E8"/>
    <w:rsid w:val="00C50EA7"/>
    <w:rsid w:val="00C5103D"/>
    <w:rsid w:val="00C51161"/>
    <w:rsid w:val="00C5129F"/>
    <w:rsid w:val="00C51363"/>
    <w:rsid w:val="00C51420"/>
    <w:rsid w:val="00C5150D"/>
    <w:rsid w:val="00C5155A"/>
    <w:rsid w:val="00C51654"/>
    <w:rsid w:val="00C5173A"/>
    <w:rsid w:val="00C51795"/>
    <w:rsid w:val="00C51844"/>
    <w:rsid w:val="00C5186B"/>
    <w:rsid w:val="00C51966"/>
    <w:rsid w:val="00C51D8B"/>
    <w:rsid w:val="00C5227D"/>
    <w:rsid w:val="00C525CE"/>
    <w:rsid w:val="00C52924"/>
    <w:rsid w:val="00C529B1"/>
    <w:rsid w:val="00C52B06"/>
    <w:rsid w:val="00C52D47"/>
    <w:rsid w:val="00C52EAD"/>
    <w:rsid w:val="00C53466"/>
    <w:rsid w:val="00C5355D"/>
    <w:rsid w:val="00C53791"/>
    <w:rsid w:val="00C53974"/>
    <w:rsid w:val="00C539F4"/>
    <w:rsid w:val="00C53D0D"/>
    <w:rsid w:val="00C53DE5"/>
    <w:rsid w:val="00C54192"/>
    <w:rsid w:val="00C541CA"/>
    <w:rsid w:val="00C5476E"/>
    <w:rsid w:val="00C548A9"/>
    <w:rsid w:val="00C54C9D"/>
    <w:rsid w:val="00C54CB2"/>
    <w:rsid w:val="00C555EA"/>
    <w:rsid w:val="00C556B5"/>
    <w:rsid w:val="00C558F4"/>
    <w:rsid w:val="00C55F85"/>
    <w:rsid w:val="00C56224"/>
    <w:rsid w:val="00C564F5"/>
    <w:rsid w:val="00C566CE"/>
    <w:rsid w:val="00C56B67"/>
    <w:rsid w:val="00C56C97"/>
    <w:rsid w:val="00C56DC8"/>
    <w:rsid w:val="00C56EC9"/>
    <w:rsid w:val="00C56FFC"/>
    <w:rsid w:val="00C571D8"/>
    <w:rsid w:val="00C572B5"/>
    <w:rsid w:val="00C572DA"/>
    <w:rsid w:val="00C5779F"/>
    <w:rsid w:val="00C5796F"/>
    <w:rsid w:val="00C57DF0"/>
    <w:rsid w:val="00C57FAD"/>
    <w:rsid w:val="00C6094E"/>
    <w:rsid w:val="00C60A6B"/>
    <w:rsid w:val="00C60B63"/>
    <w:rsid w:val="00C60D22"/>
    <w:rsid w:val="00C61336"/>
    <w:rsid w:val="00C61A80"/>
    <w:rsid w:val="00C61CDB"/>
    <w:rsid w:val="00C61D85"/>
    <w:rsid w:val="00C61FCC"/>
    <w:rsid w:val="00C62086"/>
    <w:rsid w:val="00C62504"/>
    <w:rsid w:val="00C625DF"/>
    <w:rsid w:val="00C627CF"/>
    <w:rsid w:val="00C628CD"/>
    <w:rsid w:val="00C6295E"/>
    <w:rsid w:val="00C62E97"/>
    <w:rsid w:val="00C62EA9"/>
    <w:rsid w:val="00C632EE"/>
    <w:rsid w:val="00C6345B"/>
    <w:rsid w:val="00C635F8"/>
    <w:rsid w:val="00C63C3C"/>
    <w:rsid w:val="00C64207"/>
    <w:rsid w:val="00C647CB"/>
    <w:rsid w:val="00C649B2"/>
    <w:rsid w:val="00C64A11"/>
    <w:rsid w:val="00C64D89"/>
    <w:rsid w:val="00C64E22"/>
    <w:rsid w:val="00C6506C"/>
    <w:rsid w:val="00C6553D"/>
    <w:rsid w:val="00C656CB"/>
    <w:rsid w:val="00C656F3"/>
    <w:rsid w:val="00C65AA3"/>
    <w:rsid w:val="00C65B1E"/>
    <w:rsid w:val="00C65C2F"/>
    <w:rsid w:val="00C65F8B"/>
    <w:rsid w:val="00C65FF0"/>
    <w:rsid w:val="00C66032"/>
    <w:rsid w:val="00C66360"/>
    <w:rsid w:val="00C665E8"/>
    <w:rsid w:val="00C667C3"/>
    <w:rsid w:val="00C67049"/>
    <w:rsid w:val="00C6721A"/>
    <w:rsid w:val="00C67498"/>
    <w:rsid w:val="00C678D3"/>
    <w:rsid w:val="00C67912"/>
    <w:rsid w:val="00C67A6E"/>
    <w:rsid w:val="00C67FF9"/>
    <w:rsid w:val="00C70065"/>
    <w:rsid w:val="00C7031D"/>
    <w:rsid w:val="00C7055D"/>
    <w:rsid w:val="00C709E0"/>
    <w:rsid w:val="00C70DA6"/>
    <w:rsid w:val="00C7179B"/>
    <w:rsid w:val="00C717FE"/>
    <w:rsid w:val="00C71CDF"/>
    <w:rsid w:val="00C71D97"/>
    <w:rsid w:val="00C71E62"/>
    <w:rsid w:val="00C72115"/>
    <w:rsid w:val="00C724A4"/>
    <w:rsid w:val="00C724E3"/>
    <w:rsid w:val="00C72548"/>
    <w:rsid w:val="00C727EB"/>
    <w:rsid w:val="00C72879"/>
    <w:rsid w:val="00C729B2"/>
    <w:rsid w:val="00C72F0E"/>
    <w:rsid w:val="00C72FA4"/>
    <w:rsid w:val="00C73073"/>
    <w:rsid w:val="00C73600"/>
    <w:rsid w:val="00C7366B"/>
    <w:rsid w:val="00C73689"/>
    <w:rsid w:val="00C736BF"/>
    <w:rsid w:val="00C739FE"/>
    <w:rsid w:val="00C73A54"/>
    <w:rsid w:val="00C73CA5"/>
    <w:rsid w:val="00C73CFB"/>
    <w:rsid w:val="00C73E1C"/>
    <w:rsid w:val="00C73F71"/>
    <w:rsid w:val="00C73F89"/>
    <w:rsid w:val="00C73FC4"/>
    <w:rsid w:val="00C74060"/>
    <w:rsid w:val="00C7418A"/>
    <w:rsid w:val="00C742C4"/>
    <w:rsid w:val="00C7438E"/>
    <w:rsid w:val="00C7450A"/>
    <w:rsid w:val="00C74718"/>
    <w:rsid w:val="00C7493C"/>
    <w:rsid w:val="00C752C8"/>
    <w:rsid w:val="00C75343"/>
    <w:rsid w:val="00C7540D"/>
    <w:rsid w:val="00C754B0"/>
    <w:rsid w:val="00C754E3"/>
    <w:rsid w:val="00C75738"/>
    <w:rsid w:val="00C758E8"/>
    <w:rsid w:val="00C7594C"/>
    <w:rsid w:val="00C75AA0"/>
    <w:rsid w:val="00C75C31"/>
    <w:rsid w:val="00C75C80"/>
    <w:rsid w:val="00C75ECE"/>
    <w:rsid w:val="00C75F12"/>
    <w:rsid w:val="00C760E0"/>
    <w:rsid w:val="00C760F4"/>
    <w:rsid w:val="00C764B6"/>
    <w:rsid w:val="00C765FC"/>
    <w:rsid w:val="00C770B1"/>
    <w:rsid w:val="00C800A6"/>
    <w:rsid w:val="00C8074E"/>
    <w:rsid w:val="00C809A7"/>
    <w:rsid w:val="00C80A08"/>
    <w:rsid w:val="00C80A69"/>
    <w:rsid w:val="00C80E4B"/>
    <w:rsid w:val="00C810D3"/>
    <w:rsid w:val="00C811E7"/>
    <w:rsid w:val="00C81955"/>
    <w:rsid w:val="00C81981"/>
    <w:rsid w:val="00C82041"/>
    <w:rsid w:val="00C821AF"/>
    <w:rsid w:val="00C82268"/>
    <w:rsid w:val="00C825AE"/>
    <w:rsid w:val="00C82D7D"/>
    <w:rsid w:val="00C82EF2"/>
    <w:rsid w:val="00C830CF"/>
    <w:rsid w:val="00C833B6"/>
    <w:rsid w:val="00C833E2"/>
    <w:rsid w:val="00C83AF7"/>
    <w:rsid w:val="00C83EFB"/>
    <w:rsid w:val="00C8497C"/>
    <w:rsid w:val="00C84B6A"/>
    <w:rsid w:val="00C8503D"/>
    <w:rsid w:val="00C853A7"/>
    <w:rsid w:val="00C85B43"/>
    <w:rsid w:val="00C85CA2"/>
    <w:rsid w:val="00C85DB9"/>
    <w:rsid w:val="00C864CB"/>
    <w:rsid w:val="00C86653"/>
    <w:rsid w:val="00C86744"/>
    <w:rsid w:val="00C8691D"/>
    <w:rsid w:val="00C86986"/>
    <w:rsid w:val="00C8698B"/>
    <w:rsid w:val="00C869FF"/>
    <w:rsid w:val="00C86A18"/>
    <w:rsid w:val="00C86CDF"/>
    <w:rsid w:val="00C86EEF"/>
    <w:rsid w:val="00C8723F"/>
    <w:rsid w:val="00C87273"/>
    <w:rsid w:val="00C877CB"/>
    <w:rsid w:val="00C87901"/>
    <w:rsid w:val="00C879E3"/>
    <w:rsid w:val="00C87BF7"/>
    <w:rsid w:val="00C87C37"/>
    <w:rsid w:val="00C909C8"/>
    <w:rsid w:val="00C90A45"/>
    <w:rsid w:val="00C90B12"/>
    <w:rsid w:val="00C90B1D"/>
    <w:rsid w:val="00C910D8"/>
    <w:rsid w:val="00C91749"/>
    <w:rsid w:val="00C91AFA"/>
    <w:rsid w:val="00C91C2A"/>
    <w:rsid w:val="00C91C2F"/>
    <w:rsid w:val="00C91E09"/>
    <w:rsid w:val="00C91E79"/>
    <w:rsid w:val="00C91F16"/>
    <w:rsid w:val="00C91F39"/>
    <w:rsid w:val="00C924B7"/>
    <w:rsid w:val="00C9297F"/>
    <w:rsid w:val="00C92BF1"/>
    <w:rsid w:val="00C92E85"/>
    <w:rsid w:val="00C93139"/>
    <w:rsid w:val="00C93166"/>
    <w:rsid w:val="00C9346E"/>
    <w:rsid w:val="00C934F3"/>
    <w:rsid w:val="00C93683"/>
    <w:rsid w:val="00C93731"/>
    <w:rsid w:val="00C93918"/>
    <w:rsid w:val="00C93B6A"/>
    <w:rsid w:val="00C93BD0"/>
    <w:rsid w:val="00C93CFE"/>
    <w:rsid w:val="00C93DAF"/>
    <w:rsid w:val="00C93DE4"/>
    <w:rsid w:val="00C93E48"/>
    <w:rsid w:val="00C940F1"/>
    <w:rsid w:val="00C9423A"/>
    <w:rsid w:val="00C942EE"/>
    <w:rsid w:val="00C94490"/>
    <w:rsid w:val="00C94500"/>
    <w:rsid w:val="00C9479C"/>
    <w:rsid w:val="00C947BF"/>
    <w:rsid w:val="00C9497D"/>
    <w:rsid w:val="00C94D4B"/>
    <w:rsid w:val="00C94F99"/>
    <w:rsid w:val="00C95341"/>
    <w:rsid w:val="00C954EA"/>
    <w:rsid w:val="00C955A6"/>
    <w:rsid w:val="00C95623"/>
    <w:rsid w:val="00C9573A"/>
    <w:rsid w:val="00C9575B"/>
    <w:rsid w:val="00C9582B"/>
    <w:rsid w:val="00C95CE6"/>
    <w:rsid w:val="00C9641B"/>
    <w:rsid w:val="00C9655E"/>
    <w:rsid w:val="00C97074"/>
    <w:rsid w:val="00C97098"/>
    <w:rsid w:val="00C970DF"/>
    <w:rsid w:val="00C972B8"/>
    <w:rsid w:val="00C97323"/>
    <w:rsid w:val="00C97918"/>
    <w:rsid w:val="00C9793C"/>
    <w:rsid w:val="00C97C89"/>
    <w:rsid w:val="00C97E3E"/>
    <w:rsid w:val="00C97F8E"/>
    <w:rsid w:val="00C97FE5"/>
    <w:rsid w:val="00CA03FE"/>
    <w:rsid w:val="00CA0628"/>
    <w:rsid w:val="00CA06BE"/>
    <w:rsid w:val="00CA06E5"/>
    <w:rsid w:val="00CA09B9"/>
    <w:rsid w:val="00CA0D22"/>
    <w:rsid w:val="00CA0E79"/>
    <w:rsid w:val="00CA12D2"/>
    <w:rsid w:val="00CA142B"/>
    <w:rsid w:val="00CA149B"/>
    <w:rsid w:val="00CA1597"/>
    <w:rsid w:val="00CA1649"/>
    <w:rsid w:val="00CA1A42"/>
    <w:rsid w:val="00CA1BDA"/>
    <w:rsid w:val="00CA1E4C"/>
    <w:rsid w:val="00CA22AF"/>
    <w:rsid w:val="00CA2555"/>
    <w:rsid w:val="00CA263D"/>
    <w:rsid w:val="00CA2791"/>
    <w:rsid w:val="00CA27DA"/>
    <w:rsid w:val="00CA27E0"/>
    <w:rsid w:val="00CA2E62"/>
    <w:rsid w:val="00CA31F9"/>
    <w:rsid w:val="00CA3BFC"/>
    <w:rsid w:val="00CA3C48"/>
    <w:rsid w:val="00CA3C51"/>
    <w:rsid w:val="00CA3E97"/>
    <w:rsid w:val="00CA3FF0"/>
    <w:rsid w:val="00CA42F8"/>
    <w:rsid w:val="00CA50DE"/>
    <w:rsid w:val="00CA5549"/>
    <w:rsid w:val="00CA5769"/>
    <w:rsid w:val="00CA5BCD"/>
    <w:rsid w:val="00CA5E4C"/>
    <w:rsid w:val="00CA63E8"/>
    <w:rsid w:val="00CA6E0D"/>
    <w:rsid w:val="00CA6F7C"/>
    <w:rsid w:val="00CA7038"/>
    <w:rsid w:val="00CA729F"/>
    <w:rsid w:val="00CA7A78"/>
    <w:rsid w:val="00CA7B5E"/>
    <w:rsid w:val="00CA7C09"/>
    <w:rsid w:val="00CA7E27"/>
    <w:rsid w:val="00CB048C"/>
    <w:rsid w:val="00CB054F"/>
    <w:rsid w:val="00CB07E8"/>
    <w:rsid w:val="00CB087D"/>
    <w:rsid w:val="00CB11FB"/>
    <w:rsid w:val="00CB122F"/>
    <w:rsid w:val="00CB12FF"/>
    <w:rsid w:val="00CB1493"/>
    <w:rsid w:val="00CB1792"/>
    <w:rsid w:val="00CB1F7D"/>
    <w:rsid w:val="00CB2179"/>
    <w:rsid w:val="00CB2566"/>
    <w:rsid w:val="00CB25DB"/>
    <w:rsid w:val="00CB2A68"/>
    <w:rsid w:val="00CB2AE8"/>
    <w:rsid w:val="00CB2D2F"/>
    <w:rsid w:val="00CB33EB"/>
    <w:rsid w:val="00CB3BC6"/>
    <w:rsid w:val="00CB4124"/>
    <w:rsid w:val="00CB41E3"/>
    <w:rsid w:val="00CB4273"/>
    <w:rsid w:val="00CB471D"/>
    <w:rsid w:val="00CB4A02"/>
    <w:rsid w:val="00CB4EFF"/>
    <w:rsid w:val="00CB528C"/>
    <w:rsid w:val="00CB5F3C"/>
    <w:rsid w:val="00CB6210"/>
    <w:rsid w:val="00CB6FE3"/>
    <w:rsid w:val="00CB727D"/>
    <w:rsid w:val="00CB741F"/>
    <w:rsid w:val="00CB764E"/>
    <w:rsid w:val="00CB7689"/>
    <w:rsid w:val="00CB7935"/>
    <w:rsid w:val="00CB7C67"/>
    <w:rsid w:val="00CB7C96"/>
    <w:rsid w:val="00CB7E64"/>
    <w:rsid w:val="00CC01E4"/>
    <w:rsid w:val="00CC0379"/>
    <w:rsid w:val="00CC076F"/>
    <w:rsid w:val="00CC0B68"/>
    <w:rsid w:val="00CC0EE9"/>
    <w:rsid w:val="00CC109E"/>
    <w:rsid w:val="00CC10AA"/>
    <w:rsid w:val="00CC11FE"/>
    <w:rsid w:val="00CC1217"/>
    <w:rsid w:val="00CC13D2"/>
    <w:rsid w:val="00CC14D6"/>
    <w:rsid w:val="00CC15F2"/>
    <w:rsid w:val="00CC195F"/>
    <w:rsid w:val="00CC1AD7"/>
    <w:rsid w:val="00CC1D2F"/>
    <w:rsid w:val="00CC20B2"/>
    <w:rsid w:val="00CC217B"/>
    <w:rsid w:val="00CC2321"/>
    <w:rsid w:val="00CC23D5"/>
    <w:rsid w:val="00CC2892"/>
    <w:rsid w:val="00CC29AD"/>
    <w:rsid w:val="00CC2AD8"/>
    <w:rsid w:val="00CC2DCA"/>
    <w:rsid w:val="00CC2F64"/>
    <w:rsid w:val="00CC307B"/>
    <w:rsid w:val="00CC316F"/>
    <w:rsid w:val="00CC3970"/>
    <w:rsid w:val="00CC4430"/>
    <w:rsid w:val="00CC461B"/>
    <w:rsid w:val="00CC465F"/>
    <w:rsid w:val="00CC4A89"/>
    <w:rsid w:val="00CC4CC5"/>
    <w:rsid w:val="00CC4CE9"/>
    <w:rsid w:val="00CC4DD5"/>
    <w:rsid w:val="00CC4E04"/>
    <w:rsid w:val="00CC4F89"/>
    <w:rsid w:val="00CC4FBD"/>
    <w:rsid w:val="00CC5174"/>
    <w:rsid w:val="00CC5829"/>
    <w:rsid w:val="00CC589E"/>
    <w:rsid w:val="00CC5997"/>
    <w:rsid w:val="00CC5B3A"/>
    <w:rsid w:val="00CC6205"/>
    <w:rsid w:val="00CC62D0"/>
    <w:rsid w:val="00CC649B"/>
    <w:rsid w:val="00CC6648"/>
    <w:rsid w:val="00CC6BB5"/>
    <w:rsid w:val="00CC6C8F"/>
    <w:rsid w:val="00CC6DF6"/>
    <w:rsid w:val="00CC7178"/>
    <w:rsid w:val="00CC71BB"/>
    <w:rsid w:val="00CC7681"/>
    <w:rsid w:val="00CC7AD9"/>
    <w:rsid w:val="00CD0126"/>
    <w:rsid w:val="00CD014F"/>
    <w:rsid w:val="00CD0199"/>
    <w:rsid w:val="00CD02B0"/>
    <w:rsid w:val="00CD05EE"/>
    <w:rsid w:val="00CD065D"/>
    <w:rsid w:val="00CD0679"/>
    <w:rsid w:val="00CD0843"/>
    <w:rsid w:val="00CD0A0B"/>
    <w:rsid w:val="00CD0B14"/>
    <w:rsid w:val="00CD0B3B"/>
    <w:rsid w:val="00CD0B65"/>
    <w:rsid w:val="00CD0D6B"/>
    <w:rsid w:val="00CD0D95"/>
    <w:rsid w:val="00CD0EE2"/>
    <w:rsid w:val="00CD0F0A"/>
    <w:rsid w:val="00CD0FAD"/>
    <w:rsid w:val="00CD1077"/>
    <w:rsid w:val="00CD1295"/>
    <w:rsid w:val="00CD148D"/>
    <w:rsid w:val="00CD1852"/>
    <w:rsid w:val="00CD1AA2"/>
    <w:rsid w:val="00CD1EC1"/>
    <w:rsid w:val="00CD27BC"/>
    <w:rsid w:val="00CD2CBF"/>
    <w:rsid w:val="00CD30B4"/>
    <w:rsid w:val="00CD370D"/>
    <w:rsid w:val="00CD37E9"/>
    <w:rsid w:val="00CD3835"/>
    <w:rsid w:val="00CD3AD9"/>
    <w:rsid w:val="00CD3D5F"/>
    <w:rsid w:val="00CD400F"/>
    <w:rsid w:val="00CD46CB"/>
    <w:rsid w:val="00CD49F0"/>
    <w:rsid w:val="00CD4A36"/>
    <w:rsid w:val="00CD4C9B"/>
    <w:rsid w:val="00CD4EF7"/>
    <w:rsid w:val="00CD503A"/>
    <w:rsid w:val="00CD515C"/>
    <w:rsid w:val="00CD56D3"/>
    <w:rsid w:val="00CD5884"/>
    <w:rsid w:val="00CD5B17"/>
    <w:rsid w:val="00CD5E5B"/>
    <w:rsid w:val="00CD612C"/>
    <w:rsid w:val="00CD6187"/>
    <w:rsid w:val="00CD6414"/>
    <w:rsid w:val="00CD6442"/>
    <w:rsid w:val="00CD6558"/>
    <w:rsid w:val="00CD65A6"/>
    <w:rsid w:val="00CD6758"/>
    <w:rsid w:val="00CD67C3"/>
    <w:rsid w:val="00CD67EB"/>
    <w:rsid w:val="00CD68B3"/>
    <w:rsid w:val="00CD6AEE"/>
    <w:rsid w:val="00CD6F1A"/>
    <w:rsid w:val="00CD701F"/>
    <w:rsid w:val="00CD755A"/>
    <w:rsid w:val="00CD758D"/>
    <w:rsid w:val="00CD76B5"/>
    <w:rsid w:val="00CD79A8"/>
    <w:rsid w:val="00CD7F20"/>
    <w:rsid w:val="00CD7F24"/>
    <w:rsid w:val="00CD7F6A"/>
    <w:rsid w:val="00CE017B"/>
    <w:rsid w:val="00CE0246"/>
    <w:rsid w:val="00CE02BB"/>
    <w:rsid w:val="00CE0510"/>
    <w:rsid w:val="00CE0605"/>
    <w:rsid w:val="00CE0AF7"/>
    <w:rsid w:val="00CE0BBA"/>
    <w:rsid w:val="00CE115B"/>
    <w:rsid w:val="00CE128B"/>
    <w:rsid w:val="00CE1443"/>
    <w:rsid w:val="00CE14B6"/>
    <w:rsid w:val="00CE19B8"/>
    <w:rsid w:val="00CE1BCC"/>
    <w:rsid w:val="00CE1FE3"/>
    <w:rsid w:val="00CE2280"/>
    <w:rsid w:val="00CE25E5"/>
    <w:rsid w:val="00CE2F51"/>
    <w:rsid w:val="00CE3033"/>
    <w:rsid w:val="00CE3411"/>
    <w:rsid w:val="00CE3B53"/>
    <w:rsid w:val="00CE3BE8"/>
    <w:rsid w:val="00CE3E25"/>
    <w:rsid w:val="00CE3FB7"/>
    <w:rsid w:val="00CE42AD"/>
    <w:rsid w:val="00CE440E"/>
    <w:rsid w:val="00CE4943"/>
    <w:rsid w:val="00CE49F6"/>
    <w:rsid w:val="00CE4CA4"/>
    <w:rsid w:val="00CE4CB0"/>
    <w:rsid w:val="00CE4DD7"/>
    <w:rsid w:val="00CE5045"/>
    <w:rsid w:val="00CE524C"/>
    <w:rsid w:val="00CE5306"/>
    <w:rsid w:val="00CE54D2"/>
    <w:rsid w:val="00CE55F6"/>
    <w:rsid w:val="00CE56D6"/>
    <w:rsid w:val="00CE58AE"/>
    <w:rsid w:val="00CE59CC"/>
    <w:rsid w:val="00CE5E99"/>
    <w:rsid w:val="00CE5FDA"/>
    <w:rsid w:val="00CE6048"/>
    <w:rsid w:val="00CE634B"/>
    <w:rsid w:val="00CE635D"/>
    <w:rsid w:val="00CE6654"/>
    <w:rsid w:val="00CE681D"/>
    <w:rsid w:val="00CE6956"/>
    <w:rsid w:val="00CE6DF7"/>
    <w:rsid w:val="00CE6E6D"/>
    <w:rsid w:val="00CE6FF5"/>
    <w:rsid w:val="00CE70BB"/>
    <w:rsid w:val="00CE71D4"/>
    <w:rsid w:val="00CE745E"/>
    <w:rsid w:val="00CE75F3"/>
    <w:rsid w:val="00CE77F9"/>
    <w:rsid w:val="00CE7878"/>
    <w:rsid w:val="00CE7904"/>
    <w:rsid w:val="00CE7905"/>
    <w:rsid w:val="00CE7D1E"/>
    <w:rsid w:val="00CF0390"/>
    <w:rsid w:val="00CF03AA"/>
    <w:rsid w:val="00CF0763"/>
    <w:rsid w:val="00CF0AFC"/>
    <w:rsid w:val="00CF0BA9"/>
    <w:rsid w:val="00CF0C69"/>
    <w:rsid w:val="00CF0D9B"/>
    <w:rsid w:val="00CF0F20"/>
    <w:rsid w:val="00CF1098"/>
    <w:rsid w:val="00CF17B1"/>
    <w:rsid w:val="00CF1A70"/>
    <w:rsid w:val="00CF1B7E"/>
    <w:rsid w:val="00CF2373"/>
    <w:rsid w:val="00CF25B7"/>
    <w:rsid w:val="00CF2A49"/>
    <w:rsid w:val="00CF2BA5"/>
    <w:rsid w:val="00CF2C64"/>
    <w:rsid w:val="00CF3116"/>
    <w:rsid w:val="00CF3377"/>
    <w:rsid w:val="00CF3927"/>
    <w:rsid w:val="00CF3EC0"/>
    <w:rsid w:val="00CF41BA"/>
    <w:rsid w:val="00CF444D"/>
    <w:rsid w:val="00CF4604"/>
    <w:rsid w:val="00CF475B"/>
    <w:rsid w:val="00CF4945"/>
    <w:rsid w:val="00CF4DAE"/>
    <w:rsid w:val="00CF4E01"/>
    <w:rsid w:val="00CF57F1"/>
    <w:rsid w:val="00CF5863"/>
    <w:rsid w:val="00CF6013"/>
    <w:rsid w:val="00CF65B5"/>
    <w:rsid w:val="00CF6A1E"/>
    <w:rsid w:val="00CF6ADC"/>
    <w:rsid w:val="00CF6D26"/>
    <w:rsid w:val="00CF6E08"/>
    <w:rsid w:val="00CF6F18"/>
    <w:rsid w:val="00CF7375"/>
    <w:rsid w:val="00CF73D0"/>
    <w:rsid w:val="00CF75D4"/>
    <w:rsid w:val="00CF7751"/>
    <w:rsid w:val="00CF7E05"/>
    <w:rsid w:val="00CF7E6E"/>
    <w:rsid w:val="00D00026"/>
    <w:rsid w:val="00D004C1"/>
    <w:rsid w:val="00D004F0"/>
    <w:rsid w:val="00D00BB2"/>
    <w:rsid w:val="00D01071"/>
    <w:rsid w:val="00D01108"/>
    <w:rsid w:val="00D01433"/>
    <w:rsid w:val="00D01D28"/>
    <w:rsid w:val="00D021C5"/>
    <w:rsid w:val="00D02A33"/>
    <w:rsid w:val="00D02B06"/>
    <w:rsid w:val="00D02EC6"/>
    <w:rsid w:val="00D02F7C"/>
    <w:rsid w:val="00D032A1"/>
    <w:rsid w:val="00D03616"/>
    <w:rsid w:val="00D036AC"/>
    <w:rsid w:val="00D039CD"/>
    <w:rsid w:val="00D03AF1"/>
    <w:rsid w:val="00D03BF2"/>
    <w:rsid w:val="00D03E1F"/>
    <w:rsid w:val="00D03FD5"/>
    <w:rsid w:val="00D04001"/>
    <w:rsid w:val="00D044FF"/>
    <w:rsid w:val="00D0496E"/>
    <w:rsid w:val="00D04D5B"/>
    <w:rsid w:val="00D053C0"/>
    <w:rsid w:val="00D0556D"/>
    <w:rsid w:val="00D05A8D"/>
    <w:rsid w:val="00D05B49"/>
    <w:rsid w:val="00D05CD8"/>
    <w:rsid w:val="00D05DCC"/>
    <w:rsid w:val="00D05DDE"/>
    <w:rsid w:val="00D05ED2"/>
    <w:rsid w:val="00D06087"/>
    <w:rsid w:val="00D0612D"/>
    <w:rsid w:val="00D06176"/>
    <w:rsid w:val="00D063F7"/>
    <w:rsid w:val="00D064E1"/>
    <w:rsid w:val="00D0671B"/>
    <w:rsid w:val="00D076CF"/>
    <w:rsid w:val="00D07792"/>
    <w:rsid w:val="00D078A3"/>
    <w:rsid w:val="00D07B5B"/>
    <w:rsid w:val="00D07D17"/>
    <w:rsid w:val="00D07E91"/>
    <w:rsid w:val="00D103F0"/>
    <w:rsid w:val="00D105BF"/>
    <w:rsid w:val="00D10837"/>
    <w:rsid w:val="00D10ACC"/>
    <w:rsid w:val="00D10B47"/>
    <w:rsid w:val="00D10BAC"/>
    <w:rsid w:val="00D10EE9"/>
    <w:rsid w:val="00D11395"/>
    <w:rsid w:val="00D114C8"/>
    <w:rsid w:val="00D114D0"/>
    <w:rsid w:val="00D115F0"/>
    <w:rsid w:val="00D118A0"/>
    <w:rsid w:val="00D11A80"/>
    <w:rsid w:val="00D11AB1"/>
    <w:rsid w:val="00D11B33"/>
    <w:rsid w:val="00D11C12"/>
    <w:rsid w:val="00D11CBA"/>
    <w:rsid w:val="00D11E54"/>
    <w:rsid w:val="00D12008"/>
    <w:rsid w:val="00D12015"/>
    <w:rsid w:val="00D12268"/>
    <w:rsid w:val="00D1243E"/>
    <w:rsid w:val="00D1253B"/>
    <w:rsid w:val="00D12617"/>
    <w:rsid w:val="00D12769"/>
    <w:rsid w:val="00D12AA6"/>
    <w:rsid w:val="00D12E8B"/>
    <w:rsid w:val="00D1398C"/>
    <w:rsid w:val="00D139F0"/>
    <w:rsid w:val="00D14860"/>
    <w:rsid w:val="00D149B1"/>
    <w:rsid w:val="00D14E84"/>
    <w:rsid w:val="00D15066"/>
    <w:rsid w:val="00D15537"/>
    <w:rsid w:val="00D155EF"/>
    <w:rsid w:val="00D15917"/>
    <w:rsid w:val="00D159A2"/>
    <w:rsid w:val="00D15F9A"/>
    <w:rsid w:val="00D161A2"/>
    <w:rsid w:val="00D16272"/>
    <w:rsid w:val="00D1630E"/>
    <w:rsid w:val="00D16323"/>
    <w:rsid w:val="00D1635E"/>
    <w:rsid w:val="00D1652E"/>
    <w:rsid w:val="00D16739"/>
    <w:rsid w:val="00D16E9F"/>
    <w:rsid w:val="00D1733E"/>
    <w:rsid w:val="00D17441"/>
    <w:rsid w:val="00D179F1"/>
    <w:rsid w:val="00D17B5A"/>
    <w:rsid w:val="00D2008C"/>
    <w:rsid w:val="00D20181"/>
    <w:rsid w:val="00D20213"/>
    <w:rsid w:val="00D202D3"/>
    <w:rsid w:val="00D206BC"/>
    <w:rsid w:val="00D2127D"/>
    <w:rsid w:val="00D218A2"/>
    <w:rsid w:val="00D21965"/>
    <w:rsid w:val="00D21987"/>
    <w:rsid w:val="00D21A9E"/>
    <w:rsid w:val="00D21E84"/>
    <w:rsid w:val="00D21EE8"/>
    <w:rsid w:val="00D2200A"/>
    <w:rsid w:val="00D2248D"/>
    <w:rsid w:val="00D224E0"/>
    <w:rsid w:val="00D2251D"/>
    <w:rsid w:val="00D2289C"/>
    <w:rsid w:val="00D228F8"/>
    <w:rsid w:val="00D229D6"/>
    <w:rsid w:val="00D22C69"/>
    <w:rsid w:val="00D22E4E"/>
    <w:rsid w:val="00D22F8E"/>
    <w:rsid w:val="00D233A7"/>
    <w:rsid w:val="00D235B7"/>
    <w:rsid w:val="00D23723"/>
    <w:rsid w:val="00D237AD"/>
    <w:rsid w:val="00D239EA"/>
    <w:rsid w:val="00D23E35"/>
    <w:rsid w:val="00D23E96"/>
    <w:rsid w:val="00D23EFF"/>
    <w:rsid w:val="00D23F3F"/>
    <w:rsid w:val="00D24130"/>
    <w:rsid w:val="00D24283"/>
    <w:rsid w:val="00D244DB"/>
    <w:rsid w:val="00D25708"/>
    <w:rsid w:val="00D2599D"/>
    <w:rsid w:val="00D259F4"/>
    <w:rsid w:val="00D25AEB"/>
    <w:rsid w:val="00D25AEC"/>
    <w:rsid w:val="00D25B1D"/>
    <w:rsid w:val="00D25BB8"/>
    <w:rsid w:val="00D25E12"/>
    <w:rsid w:val="00D25EE0"/>
    <w:rsid w:val="00D265B6"/>
    <w:rsid w:val="00D26654"/>
    <w:rsid w:val="00D26836"/>
    <w:rsid w:val="00D26890"/>
    <w:rsid w:val="00D26AA7"/>
    <w:rsid w:val="00D26C3A"/>
    <w:rsid w:val="00D26D4F"/>
    <w:rsid w:val="00D26DF2"/>
    <w:rsid w:val="00D271B2"/>
    <w:rsid w:val="00D2748D"/>
    <w:rsid w:val="00D27712"/>
    <w:rsid w:val="00D2782F"/>
    <w:rsid w:val="00D2798B"/>
    <w:rsid w:val="00D30124"/>
    <w:rsid w:val="00D30262"/>
    <w:rsid w:val="00D3068A"/>
    <w:rsid w:val="00D307D5"/>
    <w:rsid w:val="00D30E4B"/>
    <w:rsid w:val="00D311A9"/>
    <w:rsid w:val="00D3120B"/>
    <w:rsid w:val="00D31BFE"/>
    <w:rsid w:val="00D31E9A"/>
    <w:rsid w:val="00D321C8"/>
    <w:rsid w:val="00D323BA"/>
    <w:rsid w:val="00D32732"/>
    <w:rsid w:val="00D32796"/>
    <w:rsid w:val="00D32897"/>
    <w:rsid w:val="00D329A8"/>
    <w:rsid w:val="00D32E45"/>
    <w:rsid w:val="00D3321A"/>
    <w:rsid w:val="00D338C1"/>
    <w:rsid w:val="00D33A76"/>
    <w:rsid w:val="00D343D4"/>
    <w:rsid w:val="00D35742"/>
    <w:rsid w:val="00D3581A"/>
    <w:rsid w:val="00D358BE"/>
    <w:rsid w:val="00D35DA1"/>
    <w:rsid w:val="00D3607E"/>
    <w:rsid w:val="00D3610F"/>
    <w:rsid w:val="00D361DA"/>
    <w:rsid w:val="00D362DB"/>
    <w:rsid w:val="00D365A7"/>
    <w:rsid w:val="00D36A31"/>
    <w:rsid w:val="00D3733A"/>
    <w:rsid w:val="00D37582"/>
    <w:rsid w:val="00D37868"/>
    <w:rsid w:val="00D379B6"/>
    <w:rsid w:val="00D37B85"/>
    <w:rsid w:val="00D37C44"/>
    <w:rsid w:val="00D37FA3"/>
    <w:rsid w:val="00D402F3"/>
    <w:rsid w:val="00D403E1"/>
    <w:rsid w:val="00D4068F"/>
    <w:rsid w:val="00D40710"/>
    <w:rsid w:val="00D407E1"/>
    <w:rsid w:val="00D40932"/>
    <w:rsid w:val="00D409C2"/>
    <w:rsid w:val="00D40A62"/>
    <w:rsid w:val="00D40D46"/>
    <w:rsid w:val="00D40D71"/>
    <w:rsid w:val="00D40ED3"/>
    <w:rsid w:val="00D41403"/>
    <w:rsid w:val="00D41984"/>
    <w:rsid w:val="00D41BAA"/>
    <w:rsid w:val="00D41E60"/>
    <w:rsid w:val="00D422A0"/>
    <w:rsid w:val="00D423CD"/>
    <w:rsid w:val="00D423D1"/>
    <w:rsid w:val="00D42414"/>
    <w:rsid w:val="00D42511"/>
    <w:rsid w:val="00D42826"/>
    <w:rsid w:val="00D42A8F"/>
    <w:rsid w:val="00D42B18"/>
    <w:rsid w:val="00D42C7F"/>
    <w:rsid w:val="00D42D73"/>
    <w:rsid w:val="00D43146"/>
    <w:rsid w:val="00D43517"/>
    <w:rsid w:val="00D435B6"/>
    <w:rsid w:val="00D4361D"/>
    <w:rsid w:val="00D4381D"/>
    <w:rsid w:val="00D43DD0"/>
    <w:rsid w:val="00D43F91"/>
    <w:rsid w:val="00D4467D"/>
    <w:rsid w:val="00D446A6"/>
    <w:rsid w:val="00D448BB"/>
    <w:rsid w:val="00D45136"/>
    <w:rsid w:val="00D4545F"/>
    <w:rsid w:val="00D45A13"/>
    <w:rsid w:val="00D464F6"/>
    <w:rsid w:val="00D46709"/>
    <w:rsid w:val="00D469D5"/>
    <w:rsid w:val="00D46BD2"/>
    <w:rsid w:val="00D46C24"/>
    <w:rsid w:val="00D46C86"/>
    <w:rsid w:val="00D47457"/>
    <w:rsid w:val="00D476F5"/>
    <w:rsid w:val="00D502E3"/>
    <w:rsid w:val="00D5047C"/>
    <w:rsid w:val="00D50498"/>
    <w:rsid w:val="00D50563"/>
    <w:rsid w:val="00D50760"/>
    <w:rsid w:val="00D50762"/>
    <w:rsid w:val="00D5092C"/>
    <w:rsid w:val="00D50CBB"/>
    <w:rsid w:val="00D50D21"/>
    <w:rsid w:val="00D51134"/>
    <w:rsid w:val="00D51239"/>
    <w:rsid w:val="00D51874"/>
    <w:rsid w:val="00D51D19"/>
    <w:rsid w:val="00D51D7F"/>
    <w:rsid w:val="00D52399"/>
    <w:rsid w:val="00D524D6"/>
    <w:rsid w:val="00D52617"/>
    <w:rsid w:val="00D526D6"/>
    <w:rsid w:val="00D527F4"/>
    <w:rsid w:val="00D52BFC"/>
    <w:rsid w:val="00D52C57"/>
    <w:rsid w:val="00D52D8D"/>
    <w:rsid w:val="00D52E5A"/>
    <w:rsid w:val="00D52FED"/>
    <w:rsid w:val="00D53301"/>
    <w:rsid w:val="00D5340D"/>
    <w:rsid w:val="00D53724"/>
    <w:rsid w:val="00D53D06"/>
    <w:rsid w:val="00D5411F"/>
    <w:rsid w:val="00D54340"/>
    <w:rsid w:val="00D5438A"/>
    <w:rsid w:val="00D544E7"/>
    <w:rsid w:val="00D547CA"/>
    <w:rsid w:val="00D54B60"/>
    <w:rsid w:val="00D54EB2"/>
    <w:rsid w:val="00D55112"/>
    <w:rsid w:val="00D55225"/>
    <w:rsid w:val="00D55467"/>
    <w:rsid w:val="00D555C2"/>
    <w:rsid w:val="00D55656"/>
    <w:rsid w:val="00D5574D"/>
    <w:rsid w:val="00D5597C"/>
    <w:rsid w:val="00D55A8E"/>
    <w:rsid w:val="00D55AF0"/>
    <w:rsid w:val="00D55B1C"/>
    <w:rsid w:val="00D55BA0"/>
    <w:rsid w:val="00D55E71"/>
    <w:rsid w:val="00D560E0"/>
    <w:rsid w:val="00D56152"/>
    <w:rsid w:val="00D5653B"/>
    <w:rsid w:val="00D568F0"/>
    <w:rsid w:val="00D56947"/>
    <w:rsid w:val="00D56A2B"/>
    <w:rsid w:val="00D56AA3"/>
    <w:rsid w:val="00D56DBE"/>
    <w:rsid w:val="00D5722A"/>
    <w:rsid w:val="00D57552"/>
    <w:rsid w:val="00D575D6"/>
    <w:rsid w:val="00D57A44"/>
    <w:rsid w:val="00D57C17"/>
    <w:rsid w:val="00D57C69"/>
    <w:rsid w:val="00D57E6C"/>
    <w:rsid w:val="00D57FB4"/>
    <w:rsid w:val="00D60046"/>
    <w:rsid w:val="00D604FF"/>
    <w:rsid w:val="00D60C86"/>
    <w:rsid w:val="00D60CC2"/>
    <w:rsid w:val="00D60E87"/>
    <w:rsid w:val="00D61070"/>
    <w:rsid w:val="00D6117C"/>
    <w:rsid w:val="00D61231"/>
    <w:rsid w:val="00D61280"/>
    <w:rsid w:val="00D612B1"/>
    <w:rsid w:val="00D61934"/>
    <w:rsid w:val="00D61AF9"/>
    <w:rsid w:val="00D61B58"/>
    <w:rsid w:val="00D61B91"/>
    <w:rsid w:val="00D62102"/>
    <w:rsid w:val="00D62191"/>
    <w:rsid w:val="00D623BD"/>
    <w:rsid w:val="00D62661"/>
    <w:rsid w:val="00D6268B"/>
    <w:rsid w:val="00D62922"/>
    <w:rsid w:val="00D62B6B"/>
    <w:rsid w:val="00D62DB8"/>
    <w:rsid w:val="00D62F77"/>
    <w:rsid w:val="00D637F3"/>
    <w:rsid w:val="00D63801"/>
    <w:rsid w:val="00D63BBC"/>
    <w:rsid w:val="00D63EAD"/>
    <w:rsid w:val="00D63ED9"/>
    <w:rsid w:val="00D64257"/>
    <w:rsid w:val="00D64752"/>
    <w:rsid w:val="00D64890"/>
    <w:rsid w:val="00D64A7F"/>
    <w:rsid w:val="00D64BF2"/>
    <w:rsid w:val="00D64C40"/>
    <w:rsid w:val="00D64EDA"/>
    <w:rsid w:val="00D64F84"/>
    <w:rsid w:val="00D65462"/>
    <w:rsid w:val="00D65515"/>
    <w:rsid w:val="00D65575"/>
    <w:rsid w:val="00D655EE"/>
    <w:rsid w:val="00D65ACC"/>
    <w:rsid w:val="00D66246"/>
    <w:rsid w:val="00D6675C"/>
    <w:rsid w:val="00D66C72"/>
    <w:rsid w:val="00D66EDE"/>
    <w:rsid w:val="00D672F7"/>
    <w:rsid w:val="00D67529"/>
    <w:rsid w:val="00D675B3"/>
    <w:rsid w:val="00D6767F"/>
    <w:rsid w:val="00D67698"/>
    <w:rsid w:val="00D67784"/>
    <w:rsid w:val="00D67A6A"/>
    <w:rsid w:val="00D70102"/>
    <w:rsid w:val="00D70151"/>
    <w:rsid w:val="00D704B8"/>
    <w:rsid w:val="00D70594"/>
    <w:rsid w:val="00D7074C"/>
    <w:rsid w:val="00D70800"/>
    <w:rsid w:val="00D70835"/>
    <w:rsid w:val="00D70A26"/>
    <w:rsid w:val="00D70C3A"/>
    <w:rsid w:val="00D70C4D"/>
    <w:rsid w:val="00D70D7E"/>
    <w:rsid w:val="00D70E99"/>
    <w:rsid w:val="00D711B8"/>
    <w:rsid w:val="00D71894"/>
    <w:rsid w:val="00D719C4"/>
    <w:rsid w:val="00D71AAF"/>
    <w:rsid w:val="00D71DD0"/>
    <w:rsid w:val="00D7214F"/>
    <w:rsid w:val="00D72273"/>
    <w:rsid w:val="00D7239A"/>
    <w:rsid w:val="00D727E3"/>
    <w:rsid w:val="00D72CC2"/>
    <w:rsid w:val="00D72CFF"/>
    <w:rsid w:val="00D738A8"/>
    <w:rsid w:val="00D73D47"/>
    <w:rsid w:val="00D73D53"/>
    <w:rsid w:val="00D74282"/>
    <w:rsid w:val="00D7430F"/>
    <w:rsid w:val="00D745AD"/>
    <w:rsid w:val="00D745C4"/>
    <w:rsid w:val="00D74795"/>
    <w:rsid w:val="00D748B5"/>
    <w:rsid w:val="00D748E9"/>
    <w:rsid w:val="00D74ED0"/>
    <w:rsid w:val="00D7504B"/>
    <w:rsid w:val="00D756AF"/>
    <w:rsid w:val="00D758C0"/>
    <w:rsid w:val="00D75BD3"/>
    <w:rsid w:val="00D75C68"/>
    <w:rsid w:val="00D75EB9"/>
    <w:rsid w:val="00D76324"/>
    <w:rsid w:val="00D76A62"/>
    <w:rsid w:val="00D76AAF"/>
    <w:rsid w:val="00D76BEA"/>
    <w:rsid w:val="00D76E3D"/>
    <w:rsid w:val="00D76E55"/>
    <w:rsid w:val="00D770E4"/>
    <w:rsid w:val="00D77124"/>
    <w:rsid w:val="00D7763D"/>
    <w:rsid w:val="00D77681"/>
    <w:rsid w:val="00D777BE"/>
    <w:rsid w:val="00D77B53"/>
    <w:rsid w:val="00D77B8B"/>
    <w:rsid w:val="00D77BD2"/>
    <w:rsid w:val="00D77E43"/>
    <w:rsid w:val="00D80087"/>
    <w:rsid w:val="00D8027A"/>
    <w:rsid w:val="00D8041D"/>
    <w:rsid w:val="00D8091F"/>
    <w:rsid w:val="00D80B47"/>
    <w:rsid w:val="00D80D8B"/>
    <w:rsid w:val="00D813A0"/>
    <w:rsid w:val="00D813F5"/>
    <w:rsid w:val="00D8147D"/>
    <w:rsid w:val="00D81A48"/>
    <w:rsid w:val="00D82080"/>
    <w:rsid w:val="00D8296A"/>
    <w:rsid w:val="00D82B27"/>
    <w:rsid w:val="00D82B3A"/>
    <w:rsid w:val="00D831F7"/>
    <w:rsid w:val="00D83255"/>
    <w:rsid w:val="00D832F6"/>
    <w:rsid w:val="00D836B2"/>
    <w:rsid w:val="00D83738"/>
    <w:rsid w:val="00D83AC6"/>
    <w:rsid w:val="00D83BC7"/>
    <w:rsid w:val="00D83BE6"/>
    <w:rsid w:val="00D83E71"/>
    <w:rsid w:val="00D83F64"/>
    <w:rsid w:val="00D83FD6"/>
    <w:rsid w:val="00D843F2"/>
    <w:rsid w:val="00D8469F"/>
    <w:rsid w:val="00D847EA"/>
    <w:rsid w:val="00D847FD"/>
    <w:rsid w:val="00D848B0"/>
    <w:rsid w:val="00D848B4"/>
    <w:rsid w:val="00D84C55"/>
    <w:rsid w:val="00D84E4E"/>
    <w:rsid w:val="00D856B3"/>
    <w:rsid w:val="00D856D2"/>
    <w:rsid w:val="00D8588F"/>
    <w:rsid w:val="00D85D02"/>
    <w:rsid w:val="00D85E76"/>
    <w:rsid w:val="00D86352"/>
    <w:rsid w:val="00D86429"/>
    <w:rsid w:val="00D865F0"/>
    <w:rsid w:val="00D867FA"/>
    <w:rsid w:val="00D8698F"/>
    <w:rsid w:val="00D869E3"/>
    <w:rsid w:val="00D86E24"/>
    <w:rsid w:val="00D87114"/>
    <w:rsid w:val="00D871CA"/>
    <w:rsid w:val="00D87401"/>
    <w:rsid w:val="00D87538"/>
    <w:rsid w:val="00D8768D"/>
    <w:rsid w:val="00D877D9"/>
    <w:rsid w:val="00D87CDD"/>
    <w:rsid w:val="00D87DD1"/>
    <w:rsid w:val="00D90398"/>
    <w:rsid w:val="00D90488"/>
    <w:rsid w:val="00D90494"/>
    <w:rsid w:val="00D9072B"/>
    <w:rsid w:val="00D907FA"/>
    <w:rsid w:val="00D90CF5"/>
    <w:rsid w:val="00D90D00"/>
    <w:rsid w:val="00D90F15"/>
    <w:rsid w:val="00D90F94"/>
    <w:rsid w:val="00D91170"/>
    <w:rsid w:val="00D9164A"/>
    <w:rsid w:val="00D916A5"/>
    <w:rsid w:val="00D916C3"/>
    <w:rsid w:val="00D91A25"/>
    <w:rsid w:val="00D91AC1"/>
    <w:rsid w:val="00D91D7D"/>
    <w:rsid w:val="00D9254A"/>
    <w:rsid w:val="00D92606"/>
    <w:rsid w:val="00D92738"/>
    <w:rsid w:val="00D92C9D"/>
    <w:rsid w:val="00D92DDC"/>
    <w:rsid w:val="00D92FA6"/>
    <w:rsid w:val="00D9327A"/>
    <w:rsid w:val="00D93344"/>
    <w:rsid w:val="00D935B5"/>
    <w:rsid w:val="00D937C2"/>
    <w:rsid w:val="00D93A71"/>
    <w:rsid w:val="00D93D88"/>
    <w:rsid w:val="00D93E07"/>
    <w:rsid w:val="00D93F6E"/>
    <w:rsid w:val="00D9401B"/>
    <w:rsid w:val="00D943F9"/>
    <w:rsid w:val="00D944D3"/>
    <w:rsid w:val="00D94537"/>
    <w:rsid w:val="00D945D5"/>
    <w:rsid w:val="00D94DBA"/>
    <w:rsid w:val="00D94F04"/>
    <w:rsid w:val="00D95013"/>
    <w:rsid w:val="00D9506A"/>
    <w:rsid w:val="00D950B0"/>
    <w:rsid w:val="00D950CE"/>
    <w:rsid w:val="00D95325"/>
    <w:rsid w:val="00D95AB0"/>
    <w:rsid w:val="00D95AEE"/>
    <w:rsid w:val="00D95B35"/>
    <w:rsid w:val="00D95C4C"/>
    <w:rsid w:val="00D95D59"/>
    <w:rsid w:val="00D95D7A"/>
    <w:rsid w:val="00D95DAD"/>
    <w:rsid w:val="00D95F50"/>
    <w:rsid w:val="00D95F6B"/>
    <w:rsid w:val="00D9648A"/>
    <w:rsid w:val="00D964FF"/>
    <w:rsid w:val="00D96517"/>
    <w:rsid w:val="00D965A4"/>
    <w:rsid w:val="00D96730"/>
    <w:rsid w:val="00D96914"/>
    <w:rsid w:val="00D96993"/>
    <w:rsid w:val="00D96A1F"/>
    <w:rsid w:val="00D96AB1"/>
    <w:rsid w:val="00D96ABB"/>
    <w:rsid w:val="00D96D9E"/>
    <w:rsid w:val="00D97074"/>
    <w:rsid w:val="00D9719C"/>
    <w:rsid w:val="00D97219"/>
    <w:rsid w:val="00D9757E"/>
    <w:rsid w:val="00D9789F"/>
    <w:rsid w:val="00D97A80"/>
    <w:rsid w:val="00D97B2B"/>
    <w:rsid w:val="00D97E31"/>
    <w:rsid w:val="00D97EE0"/>
    <w:rsid w:val="00D97F0E"/>
    <w:rsid w:val="00D97F61"/>
    <w:rsid w:val="00DA008E"/>
    <w:rsid w:val="00DA01C2"/>
    <w:rsid w:val="00DA0D00"/>
    <w:rsid w:val="00DA0F31"/>
    <w:rsid w:val="00DA16DF"/>
    <w:rsid w:val="00DA1711"/>
    <w:rsid w:val="00DA17DB"/>
    <w:rsid w:val="00DA18DE"/>
    <w:rsid w:val="00DA1AA6"/>
    <w:rsid w:val="00DA1AFD"/>
    <w:rsid w:val="00DA1B5E"/>
    <w:rsid w:val="00DA1D44"/>
    <w:rsid w:val="00DA23EA"/>
    <w:rsid w:val="00DA2630"/>
    <w:rsid w:val="00DA2876"/>
    <w:rsid w:val="00DA29B4"/>
    <w:rsid w:val="00DA29EA"/>
    <w:rsid w:val="00DA2B7A"/>
    <w:rsid w:val="00DA2FFD"/>
    <w:rsid w:val="00DA32BB"/>
    <w:rsid w:val="00DA35CB"/>
    <w:rsid w:val="00DA38A5"/>
    <w:rsid w:val="00DA3A2B"/>
    <w:rsid w:val="00DA41C0"/>
    <w:rsid w:val="00DA444B"/>
    <w:rsid w:val="00DA4729"/>
    <w:rsid w:val="00DA48CA"/>
    <w:rsid w:val="00DA4A25"/>
    <w:rsid w:val="00DA5121"/>
    <w:rsid w:val="00DA5539"/>
    <w:rsid w:val="00DA59B8"/>
    <w:rsid w:val="00DA5DC4"/>
    <w:rsid w:val="00DA5E01"/>
    <w:rsid w:val="00DA61C9"/>
    <w:rsid w:val="00DA6216"/>
    <w:rsid w:val="00DA626A"/>
    <w:rsid w:val="00DA63FB"/>
    <w:rsid w:val="00DA64C8"/>
    <w:rsid w:val="00DA6569"/>
    <w:rsid w:val="00DA65C1"/>
    <w:rsid w:val="00DA6986"/>
    <w:rsid w:val="00DA6A7C"/>
    <w:rsid w:val="00DA6ABA"/>
    <w:rsid w:val="00DA6CF8"/>
    <w:rsid w:val="00DA6D11"/>
    <w:rsid w:val="00DA6E37"/>
    <w:rsid w:val="00DA7082"/>
    <w:rsid w:val="00DA7099"/>
    <w:rsid w:val="00DA73DB"/>
    <w:rsid w:val="00DA7707"/>
    <w:rsid w:val="00DA7E3E"/>
    <w:rsid w:val="00DA7E55"/>
    <w:rsid w:val="00DA7EF9"/>
    <w:rsid w:val="00DA7F16"/>
    <w:rsid w:val="00DB00D3"/>
    <w:rsid w:val="00DB08DB"/>
    <w:rsid w:val="00DB0993"/>
    <w:rsid w:val="00DB0DC0"/>
    <w:rsid w:val="00DB0F73"/>
    <w:rsid w:val="00DB0F9F"/>
    <w:rsid w:val="00DB1548"/>
    <w:rsid w:val="00DB1802"/>
    <w:rsid w:val="00DB1D08"/>
    <w:rsid w:val="00DB1D6F"/>
    <w:rsid w:val="00DB285B"/>
    <w:rsid w:val="00DB2964"/>
    <w:rsid w:val="00DB2985"/>
    <w:rsid w:val="00DB2EC8"/>
    <w:rsid w:val="00DB30DF"/>
    <w:rsid w:val="00DB34E3"/>
    <w:rsid w:val="00DB35F1"/>
    <w:rsid w:val="00DB368B"/>
    <w:rsid w:val="00DB381B"/>
    <w:rsid w:val="00DB41C6"/>
    <w:rsid w:val="00DB45EE"/>
    <w:rsid w:val="00DB4610"/>
    <w:rsid w:val="00DB4811"/>
    <w:rsid w:val="00DB4847"/>
    <w:rsid w:val="00DB485A"/>
    <w:rsid w:val="00DB5240"/>
    <w:rsid w:val="00DB545E"/>
    <w:rsid w:val="00DB5644"/>
    <w:rsid w:val="00DB573A"/>
    <w:rsid w:val="00DB5AD5"/>
    <w:rsid w:val="00DB5D6F"/>
    <w:rsid w:val="00DB5EB9"/>
    <w:rsid w:val="00DB5FE7"/>
    <w:rsid w:val="00DB60B8"/>
    <w:rsid w:val="00DB6498"/>
    <w:rsid w:val="00DB6AAE"/>
    <w:rsid w:val="00DB6C0C"/>
    <w:rsid w:val="00DB7160"/>
    <w:rsid w:val="00DB71A0"/>
    <w:rsid w:val="00DB740A"/>
    <w:rsid w:val="00DB74F1"/>
    <w:rsid w:val="00DB7787"/>
    <w:rsid w:val="00DB7D2C"/>
    <w:rsid w:val="00DB7D7D"/>
    <w:rsid w:val="00DB7EB9"/>
    <w:rsid w:val="00DB7FFE"/>
    <w:rsid w:val="00DC0167"/>
    <w:rsid w:val="00DC01D8"/>
    <w:rsid w:val="00DC07AE"/>
    <w:rsid w:val="00DC0A05"/>
    <w:rsid w:val="00DC0A21"/>
    <w:rsid w:val="00DC0B35"/>
    <w:rsid w:val="00DC11CF"/>
    <w:rsid w:val="00DC1270"/>
    <w:rsid w:val="00DC1292"/>
    <w:rsid w:val="00DC135B"/>
    <w:rsid w:val="00DC13D1"/>
    <w:rsid w:val="00DC149F"/>
    <w:rsid w:val="00DC155F"/>
    <w:rsid w:val="00DC184E"/>
    <w:rsid w:val="00DC1B1F"/>
    <w:rsid w:val="00DC1CAB"/>
    <w:rsid w:val="00DC1F25"/>
    <w:rsid w:val="00DC215F"/>
    <w:rsid w:val="00DC227A"/>
    <w:rsid w:val="00DC26C6"/>
    <w:rsid w:val="00DC2DF9"/>
    <w:rsid w:val="00DC2EBB"/>
    <w:rsid w:val="00DC3434"/>
    <w:rsid w:val="00DC3436"/>
    <w:rsid w:val="00DC3559"/>
    <w:rsid w:val="00DC3582"/>
    <w:rsid w:val="00DC35D6"/>
    <w:rsid w:val="00DC38A0"/>
    <w:rsid w:val="00DC3A89"/>
    <w:rsid w:val="00DC3E5D"/>
    <w:rsid w:val="00DC3FAD"/>
    <w:rsid w:val="00DC41D4"/>
    <w:rsid w:val="00DC4464"/>
    <w:rsid w:val="00DC4539"/>
    <w:rsid w:val="00DC458F"/>
    <w:rsid w:val="00DC459C"/>
    <w:rsid w:val="00DC4629"/>
    <w:rsid w:val="00DC49DC"/>
    <w:rsid w:val="00DC4B82"/>
    <w:rsid w:val="00DC4E1B"/>
    <w:rsid w:val="00DC51A5"/>
    <w:rsid w:val="00DC51DE"/>
    <w:rsid w:val="00DC540A"/>
    <w:rsid w:val="00DC58F3"/>
    <w:rsid w:val="00DC5CB0"/>
    <w:rsid w:val="00DC5D11"/>
    <w:rsid w:val="00DC63B8"/>
    <w:rsid w:val="00DC6412"/>
    <w:rsid w:val="00DC70D9"/>
    <w:rsid w:val="00DC7176"/>
    <w:rsid w:val="00DC7187"/>
    <w:rsid w:val="00DC721F"/>
    <w:rsid w:val="00DC7283"/>
    <w:rsid w:val="00DC7358"/>
    <w:rsid w:val="00DC76CC"/>
    <w:rsid w:val="00DD0204"/>
    <w:rsid w:val="00DD0255"/>
    <w:rsid w:val="00DD069B"/>
    <w:rsid w:val="00DD071E"/>
    <w:rsid w:val="00DD087D"/>
    <w:rsid w:val="00DD08AC"/>
    <w:rsid w:val="00DD0918"/>
    <w:rsid w:val="00DD0927"/>
    <w:rsid w:val="00DD0A51"/>
    <w:rsid w:val="00DD0C28"/>
    <w:rsid w:val="00DD1216"/>
    <w:rsid w:val="00DD1623"/>
    <w:rsid w:val="00DD1952"/>
    <w:rsid w:val="00DD1AA9"/>
    <w:rsid w:val="00DD1B65"/>
    <w:rsid w:val="00DD1E03"/>
    <w:rsid w:val="00DD20B2"/>
    <w:rsid w:val="00DD23A0"/>
    <w:rsid w:val="00DD2547"/>
    <w:rsid w:val="00DD2652"/>
    <w:rsid w:val="00DD2A37"/>
    <w:rsid w:val="00DD2C20"/>
    <w:rsid w:val="00DD2E68"/>
    <w:rsid w:val="00DD3221"/>
    <w:rsid w:val="00DD3334"/>
    <w:rsid w:val="00DD33B1"/>
    <w:rsid w:val="00DD3672"/>
    <w:rsid w:val="00DD3788"/>
    <w:rsid w:val="00DD3790"/>
    <w:rsid w:val="00DD3972"/>
    <w:rsid w:val="00DD3B7D"/>
    <w:rsid w:val="00DD3CB1"/>
    <w:rsid w:val="00DD3E7A"/>
    <w:rsid w:val="00DD429C"/>
    <w:rsid w:val="00DD42C0"/>
    <w:rsid w:val="00DD449F"/>
    <w:rsid w:val="00DD45BD"/>
    <w:rsid w:val="00DD463F"/>
    <w:rsid w:val="00DD4D53"/>
    <w:rsid w:val="00DD4FD8"/>
    <w:rsid w:val="00DD4FDB"/>
    <w:rsid w:val="00DD50FD"/>
    <w:rsid w:val="00DD5261"/>
    <w:rsid w:val="00DD56B0"/>
    <w:rsid w:val="00DD56B8"/>
    <w:rsid w:val="00DD5799"/>
    <w:rsid w:val="00DD5CAE"/>
    <w:rsid w:val="00DD5D2B"/>
    <w:rsid w:val="00DD618B"/>
    <w:rsid w:val="00DD61D9"/>
    <w:rsid w:val="00DD626A"/>
    <w:rsid w:val="00DD6C56"/>
    <w:rsid w:val="00DD6F6E"/>
    <w:rsid w:val="00DD7399"/>
    <w:rsid w:val="00DD76C0"/>
    <w:rsid w:val="00DD77AA"/>
    <w:rsid w:val="00DD77D5"/>
    <w:rsid w:val="00DD785A"/>
    <w:rsid w:val="00DD7A75"/>
    <w:rsid w:val="00DD7C0E"/>
    <w:rsid w:val="00DE0134"/>
    <w:rsid w:val="00DE01DF"/>
    <w:rsid w:val="00DE023C"/>
    <w:rsid w:val="00DE02EF"/>
    <w:rsid w:val="00DE062C"/>
    <w:rsid w:val="00DE0A70"/>
    <w:rsid w:val="00DE0AEF"/>
    <w:rsid w:val="00DE1004"/>
    <w:rsid w:val="00DE101E"/>
    <w:rsid w:val="00DE1042"/>
    <w:rsid w:val="00DE10AB"/>
    <w:rsid w:val="00DE1609"/>
    <w:rsid w:val="00DE18F8"/>
    <w:rsid w:val="00DE1A73"/>
    <w:rsid w:val="00DE1A7F"/>
    <w:rsid w:val="00DE1B7A"/>
    <w:rsid w:val="00DE1F48"/>
    <w:rsid w:val="00DE1FF8"/>
    <w:rsid w:val="00DE207B"/>
    <w:rsid w:val="00DE2140"/>
    <w:rsid w:val="00DE2646"/>
    <w:rsid w:val="00DE287E"/>
    <w:rsid w:val="00DE2BE3"/>
    <w:rsid w:val="00DE2CFD"/>
    <w:rsid w:val="00DE2F26"/>
    <w:rsid w:val="00DE3272"/>
    <w:rsid w:val="00DE3756"/>
    <w:rsid w:val="00DE38A3"/>
    <w:rsid w:val="00DE3A4F"/>
    <w:rsid w:val="00DE3D14"/>
    <w:rsid w:val="00DE3D87"/>
    <w:rsid w:val="00DE3F9B"/>
    <w:rsid w:val="00DE405A"/>
    <w:rsid w:val="00DE4072"/>
    <w:rsid w:val="00DE4324"/>
    <w:rsid w:val="00DE46D5"/>
    <w:rsid w:val="00DE4723"/>
    <w:rsid w:val="00DE49D6"/>
    <w:rsid w:val="00DE49F4"/>
    <w:rsid w:val="00DE49FE"/>
    <w:rsid w:val="00DE4C6F"/>
    <w:rsid w:val="00DE56DD"/>
    <w:rsid w:val="00DE571F"/>
    <w:rsid w:val="00DE5824"/>
    <w:rsid w:val="00DE599A"/>
    <w:rsid w:val="00DE59A4"/>
    <w:rsid w:val="00DE5A8C"/>
    <w:rsid w:val="00DE5AFA"/>
    <w:rsid w:val="00DE5BEA"/>
    <w:rsid w:val="00DE64C0"/>
    <w:rsid w:val="00DE65E9"/>
    <w:rsid w:val="00DE6A19"/>
    <w:rsid w:val="00DE6C64"/>
    <w:rsid w:val="00DE6ECF"/>
    <w:rsid w:val="00DE70DE"/>
    <w:rsid w:val="00DE7165"/>
    <w:rsid w:val="00DE77D0"/>
    <w:rsid w:val="00DE7DC4"/>
    <w:rsid w:val="00DE7EDD"/>
    <w:rsid w:val="00DF0045"/>
    <w:rsid w:val="00DF0195"/>
    <w:rsid w:val="00DF0315"/>
    <w:rsid w:val="00DF041E"/>
    <w:rsid w:val="00DF05C1"/>
    <w:rsid w:val="00DF07E2"/>
    <w:rsid w:val="00DF09E9"/>
    <w:rsid w:val="00DF0C30"/>
    <w:rsid w:val="00DF104C"/>
    <w:rsid w:val="00DF123B"/>
    <w:rsid w:val="00DF187F"/>
    <w:rsid w:val="00DF1889"/>
    <w:rsid w:val="00DF1B04"/>
    <w:rsid w:val="00DF1B68"/>
    <w:rsid w:val="00DF1BCF"/>
    <w:rsid w:val="00DF1D54"/>
    <w:rsid w:val="00DF1E52"/>
    <w:rsid w:val="00DF2021"/>
    <w:rsid w:val="00DF2038"/>
    <w:rsid w:val="00DF24DC"/>
    <w:rsid w:val="00DF2612"/>
    <w:rsid w:val="00DF26D6"/>
    <w:rsid w:val="00DF29CF"/>
    <w:rsid w:val="00DF2F12"/>
    <w:rsid w:val="00DF2F1F"/>
    <w:rsid w:val="00DF2F23"/>
    <w:rsid w:val="00DF3329"/>
    <w:rsid w:val="00DF3576"/>
    <w:rsid w:val="00DF3756"/>
    <w:rsid w:val="00DF3876"/>
    <w:rsid w:val="00DF39A2"/>
    <w:rsid w:val="00DF39F8"/>
    <w:rsid w:val="00DF3AFE"/>
    <w:rsid w:val="00DF3C32"/>
    <w:rsid w:val="00DF3C94"/>
    <w:rsid w:val="00DF3E06"/>
    <w:rsid w:val="00DF3E1B"/>
    <w:rsid w:val="00DF3E2B"/>
    <w:rsid w:val="00DF3F65"/>
    <w:rsid w:val="00DF402F"/>
    <w:rsid w:val="00DF409A"/>
    <w:rsid w:val="00DF43B2"/>
    <w:rsid w:val="00DF4888"/>
    <w:rsid w:val="00DF4BC3"/>
    <w:rsid w:val="00DF4D6F"/>
    <w:rsid w:val="00DF4F1E"/>
    <w:rsid w:val="00DF4FAA"/>
    <w:rsid w:val="00DF5252"/>
    <w:rsid w:val="00DF544E"/>
    <w:rsid w:val="00DF56D0"/>
    <w:rsid w:val="00DF5882"/>
    <w:rsid w:val="00DF5997"/>
    <w:rsid w:val="00DF5AC2"/>
    <w:rsid w:val="00DF5AEB"/>
    <w:rsid w:val="00DF5DAA"/>
    <w:rsid w:val="00DF5F99"/>
    <w:rsid w:val="00DF5F9F"/>
    <w:rsid w:val="00DF62BE"/>
    <w:rsid w:val="00DF640A"/>
    <w:rsid w:val="00DF6514"/>
    <w:rsid w:val="00DF6656"/>
    <w:rsid w:val="00DF679C"/>
    <w:rsid w:val="00DF6BE2"/>
    <w:rsid w:val="00DF700C"/>
    <w:rsid w:val="00DF7089"/>
    <w:rsid w:val="00DF74B2"/>
    <w:rsid w:val="00DF769B"/>
    <w:rsid w:val="00DF7B92"/>
    <w:rsid w:val="00DF7D40"/>
    <w:rsid w:val="00E00121"/>
    <w:rsid w:val="00E003F4"/>
    <w:rsid w:val="00E008C8"/>
    <w:rsid w:val="00E00B9B"/>
    <w:rsid w:val="00E00DAF"/>
    <w:rsid w:val="00E00FF1"/>
    <w:rsid w:val="00E010DD"/>
    <w:rsid w:val="00E0133E"/>
    <w:rsid w:val="00E0154D"/>
    <w:rsid w:val="00E01612"/>
    <w:rsid w:val="00E022BD"/>
    <w:rsid w:val="00E02D85"/>
    <w:rsid w:val="00E030DA"/>
    <w:rsid w:val="00E031BD"/>
    <w:rsid w:val="00E03243"/>
    <w:rsid w:val="00E033E1"/>
    <w:rsid w:val="00E03420"/>
    <w:rsid w:val="00E03D2A"/>
    <w:rsid w:val="00E04086"/>
    <w:rsid w:val="00E0433F"/>
    <w:rsid w:val="00E046E0"/>
    <w:rsid w:val="00E04D56"/>
    <w:rsid w:val="00E051AB"/>
    <w:rsid w:val="00E051F7"/>
    <w:rsid w:val="00E057A0"/>
    <w:rsid w:val="00E057FC"/>
    <w:rsid w:val="00E059BC"/>
    <w:rsid w:val="00E05AB6"/>
    <w:rsid w:val="00E05B20"/>
    <w:rsid w:val="00E05C5A"/>
    <w:rsid w:val="00E05C99"/>
    <w:rsid w:val="00E06022"/>
    <w:rsid w:val="00E0617B"/>
    <w:rsid w:val="00E066DA"/>
    <w:rsid w:val="00E067A9"/>
    <w:rsid w:val="00E0684A"/>
    <w:rsid w:val="00E06C54"/>
    <w:rsid w:val="00E06D01"/>
    <w:rsid w:val="00E075A1"/>
    <w:rsid w:val="00E07890"/>
    <w:rsid w:val="00E07ACC"/>
    <w:rsid w:val="00E07DE4"/>
    <w:rsid w:val="00E07F19"/>
    <w:rsid w:val="00E07F20"/>
    <w:rsid w:val="00E10680"/>
    <w:rsid w:val="00E106C6"/>
    <w:rsid w:val="00E10701"/>
    <w:rsid w:val="00E1078D"/>
    <w:rsid w:val="00E10905"/>
    <w:rsid w:val="00E10BAA"/>
    <w:rsid w:val="00E10E1D"/>
    <w:rsid w:val="00E11289"/>
    <w:rsid w:val="00E1142A"/>
    <w:rsid w:val="00E11561"/>
    <w:rsid w:val="00E1176C"/>
    <w:rsid w:val="00E11E61"/>
    <w:rsid w:val="00E1250E"/>
    <w:rsid w:val="00E12560"/>
    <w:rsid w:val="00E12751"/>
    <w:rsid w:val="00E12FD6"/>
    <w:rsid w:val="00E132E2"/>
    <w:rsid w:val="00E1348F"/>
    <w:rsid w:val="00E13AA5"/>
    <w:rsid w:val="00E13BEA"/>
    <w:rsid w:val="00E13E7F"/>
    <w:rsid w:val="00E13E84"/>
    <w:rsid w:val="00E13F2E"/>
    <w:rsid w:val="00E13F64"/>
    <w:rsid w:val="00E141FB"/>
    <w:rsid w:val="00E14642"/>
    <w:rsid w:val="00E148ED"/>
    <w:rsid w:val="00E14B9A"/>
    <w:rsid w:val="00E14C14"/>
    <w:rsid w:val="00E14F2D"/>
    <w:rsid w:val="00E1510C"/>
    <w:rsid w:val="00E15145"/>
    <w:rsid w:val="00E15148"/>
    <w:rsid w:val="00E1514B"/>
    <w:rsid w:val="00E15353"/>
    <w:rsid w:val="00E157CB"/>
    <w:rsid w:val="00E15973"/>
    <w:rsid w:val="00E15A1A"/>
    <w:rsid w:val="00E15DA3"/>
    <w:rsid w:val="00E15FF8"/>
    <w:rsid w:val="00E16273"/>
    <w:rsid w:val="00E16B94"/>
    <w:rsid w:val="00E16E0D"/>
    <w:rsid w:val="00E16E49"/>
    <w:rsid w:val="00E170BD"/>
    <w:rsid w:val="00E171BE"/>
    <w:rsid w:val="00E1740F"/>
    <w:rsid w:val="00E179E7"/>
    <w:rsid w:val="00E17D8D"/>
    <w:rsid w:val="00E17F9B"/>
    <w:rsid w:val="00E2081A"/>
    <w:rsid w:val="00E208F0"/>
    <w:rsid w:val="00E209AB"/>
    <w:rsid w:val="00E20A4A"/>
    <w:rsid w:val="00E20CF4"/>
    <w:rsid w:val="00E20E4A"/>
    <w:rsid w:val="00E20FC0"/>
    <w:rsid w:val="00E21272"/>
    <w:rsid w:val="00E212CD"/>
    <w:rsid w:val="00E21555"/>
    <w:rsid w:val="00E21A1B"/>
    <w:rsid w:val="00E21A28"/>
    <w:rsid w:val="00E21AFD"/>
    <w:rsid w:val="00E21CF1"/>
    <w:rsid w:val="00E22218"/>
    <w:rsid w:val="00E222F0"/>
    <w:rsid w:val="00E22737"/>
    <w:rsid w:val="00E22AB8"/>
    <w:rsid w:val="00E22BA2"/>
    <w:rsid w:val="00E22E70"/>
    <w:rsid w:val="00E22EB3"/>
    <w:rsid w:val="00E23062"/>
    <w:rsid w:val="00E2332E"/>
    <w:rsid w:val="00E2360C"/>
    <w:rsid w:val="00E237C9"/>
    <w:rsid w:val="00E2388C"/>
    <w:rsid w:val="00E23F8E"/>
    <w:rsid w:val="00E23FF7"/>
    <w:rsid w:val="00E2408C"/>
    <w:rsid w:val="00E2408E"/>
    <w:rsid w:val="00E247D6"/>
    <w:rsid w:val="00E24DD7"/>
    <w:rsid w:val="00E24F7B"/>
    <w:rsid w:val="00E2517B"/>
    <w:rsid w:val="00E25609"/>
    <w:rsid w:val="00E25B62"/>
    <w:rsid w:val="00E25C45"/>
    <w:rsid w:val="00E25CB8"/>
    <w:rsid w:val="00E260EE"/>
    <w:rsid w:val="00E265D0"/>
    <w:rsid w:val="00E2693C"/>
    <w:rsid w:val="00E26AAA"/>
    <w:rsid w:val="00E26DC0"/>
    <w:rsid w:val="00E26E91"/>
    <w:rsid w:val="00E26F57"/>
    <w:rsid w:val="00E26FFD"/>
    <w:rsid w:val="00E2713A"/>
    <w:rsid w:val="00E272BF"/>
    <w:rsid w:val="00E27893"/>
    <w:rsid w:val="00E27BC2"/>
    <w:rsid w:val="00E27E19"/>
    <w:rsid w:val="00E27FDD"/>
    <w:rsid w:val="00E30051"/>
    <w:rsid w:val="00E30498"/>
    <w:rsid w:val="00E304AB"/>
    <w:rsid w:val="00E3089A"/>
    <w:rsid w:val="00E309D0"/>
    <w:rsid w:val="00E30AEE"/>
    <w:rsid w:val="00E30B9C"/>
    <w:rsid w:val="00E30CAC"/>
    <w:rsid w:val="00E3104B"/>
    <w:rsid w:val="00E3164A"/>
    <w:rsid w:val="00E31773"/>
    <w:rsid w:val="00E31813"/>
    <w:rsid w:val="00E3191B"/>
    <w:rsid w:val="00E31B1D"/>
    <w:rsid w:val="00E31F9F"/>
    <w:rsid w:val="00E32038"/>
    <w:rsid w:val="00E32285"/>
    <w:rsid w:val="00E32756"/>
    <w:rsid w:val="00E334DE"/>
    <w:rsid w:val="00E3377D"/>
    <w:rsid w:val="00E33BB2"/>
    <w:rsid w:val="00E3401C"/>
    <w:rsid w:val="00E341EA"/>
    <w:rsid w:val="00E3420C"/>
    <w:rsid w:val="00E3446B"/>
    <w:rsid w:val="00E34792"/>
    <w:rsid w:val="00E34A65"/>
    <w:rsid w:val="00E34B56"/>
    <w:rsid w:val="00E34C34"/>
    <w:rsid w:val="00E35A9C"/>
    <w:rsid w:val="00E35BB2"/>
    <w:rsid w:val="00E35E1D"/>
    <w:rsid w:val="00E360D5"/>
    <w:rsid w:val="00E362C6"/>
    <w:rsid w:val="00E36514"/>
    <w:rsid w:val="00E3660C"/>
    <w:rsid w:val="00E36A41"/>
    <w:rsid w:val="00E36D5A"/>
    <w:rsid w:val="00E36DBE"/>
    <w:rsid w:val="00E37430"/>
    <w:rsid w:val="00E374C4"/>
    <w:rsid w:val="00E37AEB"/>
    <w:rsid w:val="00E37C3D"/>
    <w:rsid w:val="00E37F24"/>
    <w:rsid w:val="00E37F8D"/>
    <w:rsid w:val="00E404BE"/>
    <w:rsid w:val="00E4063E"/>
    <w:rsid w:val="00E40876"/>
    <w:rsid w:val="00E409BE"/>
    <w:rsid w:val="00E409FA"/>
    <w:rsid w:val="00E40CA2"/>
    <w:rsid w:val="00E41C27"/>
    <w:rsid w:val="00E41CA2"/>
    <w:rsid w:val="00E4231C"/>
    <w:rsid w:val="00E42858"/>
    <w:rsid w:val="00E43037"/>
    <w:rsid w:val="00E4318C"/>
    <w:rsid w:val="00E432BD"/>
    <w:rsid w:val="00E43A15"/>
    <w:rsid w:val="00E43B6E"/>
    <w:rsid w:val="00E43F4B"/>
    <w:rsid w:val="00E43F6B"/>
    <w:rsid w:val="00E44001"/>
    <w:rsid w:val="00E444CE"/>
    <w:rsid w:val="00E4453F"/>
    <w:rsid w:val="00E44863"/>
    <w:rsid w:val="00E4495B"/>
    <w:rsid w:val="00E4499C"/>
    <w:rsid w:val="00E44BDC"/>
    <w:rsid w:val="00E44EC9"/>
    <w:rsid w:val="00E451D5"/>
    <w:rsid w:val="00E458D2"/>
    <w:rsid w:val="00E45F82"/>
    <w:rsid w:val="00E460D3"/>
    <w:rsid w:val="00E467A5"/>
    <w:rsid w:val="00E4683D"/>
    <w:rsid w:val="00E4685B"/>
    <w:rsid w:val="00E469C3"/>
    <w:rsid w:val="00E46D53"/>
    <w:rsid w:val="00E46DBE"/>
    <w:rsid w:val="00E46ED0"/>
    <w:rsid w:val="00E47032"/>
    <w:rsid w:val="00E470F6"/>
    <w:rsid w:val="00E4720B"/>
    <w:rsid w:val="00E474E1"/>
    <w:rsid w:val="00E4764A"/>
    <w:rsid w:val="00E47747"/>
    <w:rsid w:val="00E47788"/>
    <w:rsid w:val="00E47994"/>
    <w:rsid w:val="00E50125"/>
    <w:rsid w:val="00E50178"/>
    <w:rsid w:val="00E501B9"/>
    <w:rsid w:val="00E50269"/>
    <w:rsid w:val="00E50727"/>
    <w:rsid w:val="00E50835"/>
    <w:rsid w:val="00E50AE9"/>
    <w:rsid w:val="00E50DF5"/>
    <w:rsid w:val="00E51433"/>
    <w:rsid w:val="00E516A1"/>
    <w:rsid w:val="00E51804"/>
    <w:rsid w:val="00E51824"/>
    <w:rsid w:val="00E5207E"/>
    <w:rsid w:val="00E52251"/>
    <w:rsid w:val="00E52565"/>
    <w:rsid w:val="00E52588"/>
    <w:rsid w:val="00E527AA"/>
    <w:rsid w:val="00E5283F"/>
    <w:rsid w:val="00E52909"/>
    <w:rsid w:val="00E52D37"/>
    <w:rsid w:val="00E52E92"/>
    <w:rsid w:val="00E532A4"/>
    <w:rsid w:val="00E533C3"/>
    <w:rsid w:val="00E5347B"/>
    <w:rsid w:val="00E53604"/>
    <w:rsid w:val="00E5375D"/>
    <w:rsid w:val="00E5377C"/>
    <w:rsid w:val="00E53D24"/>
    <w:rsid w:val="00E53EFF"/>
    <w:rsid w:val="00E53F0E"/>
    <w:rsid w:val="00E541B9"/>
    <w:rsid w:val="00E54A30"/>
    <w:rsid w:val="00E54F41"/>
    <w:rsid w:val="00E5501B"/>
    <w:rsid w:val="00E554D7"/>
    <w:rsid w:val="00E5557E"/>
    <w:rsid w:val="00E55B77"/>
    <w:rsid w:val="00E55DF1"/>
    <w:rsid w:val="00E55F46"/>
    <w:rsid w:val="00E562AE"/>
    <w:rsid w:val="00E56459"/>
    <w:rsid w:val="00E564B6"/>
    <w:rsid w:val="00E565AB"/>
    <w:rsid w:val="00E568CA"/>
    <w:rsid w:val="00E56DEE"/>
    <w:rsid w:val="00E56ED0"/>
    <w:rsid w:val="00E56FA1"/>
    <w:rsid w:val="00E574F1"/>
    <w:rsid w:val="00E577EE"/>
    <w:rsid w:val="00E57844"/>
    <w:rsid w:val="00E57A32"/>
    <w:rsid w:val="00E57C8F"/>
    <w:rsid w:val="00E57D1B"/>
    <w:rsid w:val="00E57EDA"/>
    <w:rsid w:val="00E601D1"/>
    <w:rsid w:val="00E60603"/>
    <w:rsid w:val="00E60B3F"/>
    <w:rsid w:val="00E60E02"/>
    <w:rsid w:val="00E60E92"/>
    <w:rsid w:val="00E61209"/>
    <w:rsid w:val="00E6137D"/>
    <w:rsid w:val="00E613B0"/>
    <w:rsid w:val="00E61612"/>
    <w:rsid w:val="00E618EA"/>
    <w:rsid w:val="00E61A3B"/>
    <w:rsid w:val="00E61BF7"/>
    <w:rsid w:val="00E61F2F"/>
    <w:rsid w:val="00E62584"/>
    <w:rsid w:val="00E625E9"/>
    <w:rsid w:val="00E62897"/>
    <w:rsid w:val="00E62A75"/>
    <w:rsid w:val="00E62AB5"/>
    <w:rsid w:val="00E62BD1"/>
    <w:rsid w:val="00E6306C"/>
    <w:rsid w:val="00E630C5"/>
    <w:rsid w:val="00E633B0"/>
    <w:rsid w:val="00E633F5"/>
    <w:rsid w:val="00E63D62"/>
    <w:rsid w:val="00E63D82"/>
    <w:rsid w:val="00E63DE9"/>
    <w:rsid w:val="00E63F32"/>
    <w:rsid w:val="00E644D3"/>
    <w:rsid w:val="00E6450E"/>
    <w:rsid w:val="00E64712"/>
    <w:rsid w:val="00E647E0"/>
    <w:rsid w:val="00E64A96"/>
    <w:rsid w:val="00E64E0E"/>
    <w:rsid w:val="00E65026"/>
    <w:rsid w:val="00E65253"/>
    <w:rsid w:val="00E65364"/>
    <w:rsid w:val="00E6547F"/>
    <w:rsid w:val="00E6569F"/>
    <w:rsid w:val="00E6577A"/>
    <w:rsid w:val="00E65E5D"/>
    <w:rsid w:val="00E660E3"/>
    <w:rsid w:val="00E66611"/>
    <w:rsid w:val="00E66A61"/>
    <w:rsid w:val="00E66B3E"/>
    <w:rsid w:val="00E66C23"/>
    <w:rsid w:val="00E6705C"/>
    <w:rsid w:val="00E670B9"/>
    <w:rsid w:val="00E67CE6"/>
    <w:rsid w:val="00E67CEC"/>
    <w:rsid w:val="00E67F3C"/>
    <w:rsid w:val="00E7003E"/>
    <w:rsid w:val="00E703B8"/>
    <w:rsid w:val="00E70505"/>
    <w:rsid w:val="00E7059A"/>
    <w:rsid w:val="00E709EB"/>
    <w:rsid w:val="00E70BB0"/>
    <w:rsid w:val="00E71089"/>
    <w:rsid w:val="00E710FC"/>
    <w:rsid w:val="00E717B2"/>
    <w:rsid w:val="00E71CC9"/>
    <w:rsid w:val="00E724E3"/>
    <w:rsid w:val="00E72648"/>
    <w:rsid w:val="00E726A9"/>
    <w:rsid w:val="00E726CF"/>
    <w:rsid w:val="00E727AD"/>
    <w:rsid w:val="00E72CEB"/>
    <w:rsid w:val="00E73153"/>
    <w:rsid w:val="00E734CE"/>
    <w:rsid w:val="00E73608"/>
    <w:rsid w:val="00E7384A"/>
    <w:rsid w:val="00E738BA"/>
    <w:rsid w:val="00E739C3"/>
    <w:rsid w:val="00E73B6B"/>
    <w:rsid w:val="00E73DFA"/>
    <w:rsid w:val="00E7418B"/>
    <w:rsid w:val="00E742AD"/>
    <w:rsid w:val="00E742C6"/>
    <w:rsid w:val="00E746CB"/>
    <w:rsid w:val="00E74797"/>
    <w:rsid w:val="00E7496A"/>
    <w:rsid w:val="00E74A33"/>
    <w:rsid w:val="00E74C2C"/>
    <w:rsid w:val="00E74D11"/>
    <w:rsid w:val="00E74E65"/>
    <w:rsid w:val="00E75447"/>
    <w:rsid w:val="00E7547A"/>
    <w:rsid w:val="00E75751"/>
    <w:rsid w:val="00E75AA0"/>
    <w:rsid w:val="00E75C6B"/>
    <w:rsid w:val="00E75F3E"/>
    <w:rsid w:val="00E7621B"/>
    <w:rsid w:val="00E763AD"/>
    <w:rsid w:val="00E7669B"/>
    <w:rsid w:val="00E76AAC"/>
    <w:rsid w:val="00E76BDF"/>
    <w:rsid w:val="00E76D13"/>
    <w:rsid w:val="00E76D2F"/>
    <w:rsid w:val="00E76D3E"/>
    <w:rsid w:val="00E76DFC"/>
    <w:rsid w:val="00E771A9"/>
    <w:rsid w:val="00E77416"/>
    <w:rsid w:val="00E779B7"/>
    <w:rsid w:val="00E77ADA"/>
    <w:rsid w:val="00E77B42"/>
    <w:rsid w:val="00E80259"/>
    <w:rsid w:val="00E802C2"/>
    <w:rsid w:val="00E809E3"/>
    <w:rsid w:val="00E80AE8"/>
    <w:rsid w:val="00E80B27"/>
    <w:rsid w:val="00E81882"/>
    <w:rsid w:val="00E818B3"/>
    <w:rsid w:val="00E81918"/>
    <w:rsid w:val="00E81925"/>
    <w:rsid w:val="00E81990"/>
    <w:rsid w:val="00E81E60"/>
    <w:rsid w:val="00E81EF1"/>
    <w:rsid w:val="00E820EF"/>
    <w:rsid w:val="00E826EE"/>
    <w:rsid w:val="00E8294C"/>
    <w:rsid w:val="00E82A21"/>
    <w:rsid w:val="00E8327F"/>
    <w:rsid w:val="00E83321"/>
    <w:rsid w:val="00E83326"/>
    <w:rsid w:val="00E833C9"/>
    <w:rsid w:val="00E83666"/>
    <w:rsid w:val="00E836DB"/>
    <w:rsid w:val="00E837DA"/>
    <w:rsid w:val="00E83A19"/>
    <w:rsid w:val="00E83B53"/>
    <w:rsid w:val="00E83C8A"/>
    <w:rsid w:val="00E840E3"/>
    <w:rsid w:val="00E84786"/>
    <w:rsid w:val="00E849F6"/>
    <w:rsid w:val="00E84B33"/>
    <w:rsid w:val="00E851E6"/>
    <w:rsid w:val="00E858CA"/>
    <w:rsid w:val="00E85927"/>
    <w:rsid w:val="00E859F9"/>
    <w:rsid w:val="00E86039"/>
    <w:rsid w:val="00E8644E"/>
    <w:rsid w:val="00E864B5"/>
    <w:rsid w:val="00E866B0"/>
    <w:rsid w:val="00E867C8"/>
    <w:rsid w:val="00E86ACC"/>
    <w:rsid w:val="00E871B3"/>
    <w:rsid w:val="00E871FE"/>
    <w:rsid w:val="00E87328"/>
    <w:rsid w:val="00E873A9"/>
    <w:rsid w:val="00E8741F"/>
    <w:rsid w:val="00E8768E"/>
    <w:rsid w:val="00E87908"/>
    <w:rsid w:val="00E87952"/>
    <w:rsid w:val="00E87A0E"/>
    <w:rsid w:val="00E87ADB"/>
    <w:rsid w:val="00E90197"/>
    <w:rsid w:val="00E9020E"/>
    <w:rsid w:val="00E902F6"/>
    <w:rsid w:val="00E9034A"/>
    <w:rsid w:val="00E90479"/>
    <w:rsid w:val="00E90921"/>
    <w:rsid w:val="00E90922"/>
    <w:rsid w:val="00E90964"/>
    <w:rsid w:val="00E90A56"/>
    <w:rsid w:val="00E9154F"/>
    <w:rsid w:val="00E9164B"/>
    <w:rsid w:val="00E91899"/>
    <w:rsid w:val="00E91D4C"/>
    <w:rsid w:val="00E92190"/>
    <w:rsid w:val="00E92C6A"/>
    <w:rsid w:val="00E92C91"/>
    <w:rsid w:val="00E9308F"/>
    <w:rsid w:val="00E93436"/>
    <w:rsid w:val="00E938F6"/>
    <w:rsid w:val="00E93E6A"/>
    <w:rsid w:val="00E93E74"/>
    <w:rsid w:val="00E93F28"/>
    <w:rsid w:val="00E941B5"/>
    <w:rsid w:val="00E94895"/>
    <w:rsid w:val="00E95151"/>
    <w:rsid w:val="00E956B7"/>
    <w:rsid w:val="00E95C24"/>
    <w:rsid w:val="00E95F34"/>
    <w:rsid w:val="00E96025"/>
    <w:rsid w:val="00E9603B"/>
    <w:rsid w:val="00E961F7"/>
    <w:rsid w:val="00E9681B"/>
    <w:rsid w:val="00E96C5C"/>
    <w:rsid w:val="00E96C96"/>
    <w:rsid w:val="00E96D52"/>
    <w:rsid w:val="00E972B8"/>
    <w:rsid w:val="00E9770C"/>
    <w:rsid w:val="00E9780F"/>
    <w:rsid w:val="00E97DD4"/>
    <w:rsid w:val="00E97FA0"/>
    <w:rsid w:val="00EA02E5"/>
    <w:rsid w:val="00EA031C"/>
    <w:rsid w:val="00EA0554"/>
    <w:rsid w:val="00EA05DF"/>
    <w:rsid w:val="00EA0987"/>
    <w:rsid w:val="00EA0B62"/>
    <w:rsid w:val="00EA0C35"/>
    <w:rsid w:val="00EA0EBA"/>
    <w:rsid w:val="00EA14AD"/>
    <w:rsid w:val="00EA14E8"/>
    <w:rsid w:val="00EA157A"/>
    <w:rsid w:val="00EA1609"/>
    <w:rsid w:val="00EA1691"/>
    <w:rsid w:val="00EA1863"/>
    <w:rsid w:val="00EA194A"/>
    <w:rsid w:val="00EA19B3"/>
    <w:rsid w:val="00EA1A4B"/>
    <w:rsid w:val="00EA1AE4"/>
    <w:rsid w:val="00EA1CB1"/>
    <w:rsid w:val="00EA1D20"/>
    <w:rsid w:val="00EA1D4B"/>
    <w:rsid w:val="00EA1E20"/>
    <w:rsid w:val="00EA2127"/>
    <w:rsid w:val="00EA231F"/>
    <w:rsid w:val="00EA23E9"/>
    <w:rsid w:val="00EA2442"/>
    <w:rsid w:val="00EA24E8"/>
    <w:rsid w:val="00EA2596"/>
    <w:rsid w:val="00EA2606"/>
    <w:rsid w:val="00EA2C48"/>
    <w:rsid w:val="00EA2F47"/>
    <w:rsid w:val="00EA3057"/>
    <w:rsid w:val="00EA3432"/>
    <w:rsid w:val="00EA347B"/>
    <w:rsid w:val="00EA351C"/>
    <w:rsid w:val="00EA37EF"/>
    <w:rsid w:val="00EA3827"/>
    <w:rsid w:val="00EA3E30"/>
    <w:rsid w:val="00EA3FDE"/>
    <w:rsid w:val="00EA411E"/>
    <w:rsid w:val="00EA4663"/>
    <w:rsid w:val="00EA49DB"/>
    <w:rsid w:val="00EA4AA4"/>
    <w:rsid w:val="00EA4DB8"/>
    <w:rsid w:val="00EA4F70"/>
    <w:rsid w:val="00EA4FB9"/>
    <w:rsid w:val="00EA5006"/>
    <w:rsid w:val="00EA50CC"/>
    <w:rsid w:val="00EA518E"/>
    <w:rsid w:val="00EA51E9"/>
    <w:rsid w:val="00EA521D"/>
    <w:rsid w:val="00EA52AA"/>
    <w:rsid w:val="00EA5960"/>
    <w:rsid w:val="00EA5B0D"/>
    <w:rsid w:val="00EA5B1D"/>
    <w:rsid w:val="00EA5EE7"/>
    <w:rsid w:val="00EA645A"/>
    <w:rsid w:val="00EA666C"/>
    <w:rsid w:val="00EA6A9A"/>
    <w:rsid w:val="00EA6D5B"/>
    <w:rsid w:val="00EA6EFF"/>
    <w:rsid w:val="00EA6F7B"/>
    <w:rsid w:val="00EA6FD2"/>
    <w:rsid w:val="00EA6FDF"/>
    <w:rsid w:val="00EA743F"/>
    <w:rsid w:val="00EA76E2"/>
    <w:rsid w:val="00EA7812"/>
    <w:rsid w:val="00EA782C"/>
    <w:rsid w:val="00EA78EE"/>
    <w:rsid w:val="00EA7DB6"/>
    <w:rsid w:val="00EA7EA4"/>
    <w:rsid w:val="00EB0007"/>
    <w:rsid w:val="00EB0069"/>
    <w:rsid w:val="00EB0142"/>
    <w:rsid w:val="00EB015E"/>
    <w:rsid w:val="00EB01F9"/>
    <w:rsid w:val="00EB0620"/>
    <w:rsid w:val="00EB0896"/>
    <w:rsid w:val="00EB0B14"/>
    <w:rsid w:val="00EB0DF7"/>
    <w:rsid w:val="00EB106C"/>
    <w:rsid w:val="00EB149D"/>
    <w:rsid w:val="00EB14AC"/>
    <w:rsid w:val="00EB15C9"/>
    <w:rsid w:val="00EB1871"/>
    <w:rsid w:val="00EB19BC"/>
    <w:rsid w:val="00EB1EBE"/>
    <w:rsid w:val="00EB20FD"/>
    <w:rsid w:val="00EB2326"/>
    <w:rsid w:val="00EB240B"/>
    <w:rsid w:val="00EB2544"/>
    <w:rsid w:val="00EB2819"/>
    <w:rsid w:val="00EB2BD8"/>
    <w:rsid w:val="00EB2C08"/>
    <w:rsid w:val="00EB2CA3"/>
    <w:rsid w:val="00EB2FCF"/>
    <w:rsid w:val="00EB31C8"/>
    <w:rsid w:val="00EB3234"/>
    <w:rsid w:val="00EB361C"/>
    <w:rsid w:val="00EB3647"/>
    <w:rsid w:val="00EB3739"/>
    <w:rsid w:val="00EB3A6A"/>
    <w:rsid w:val="00EB3E36"/>
    <w:rsid w:val="00EB3F9F"/>
    <w:rsid w:val="00EB4089"/>
    <w:rsid w:val="00EB40DD"/>
    <w:rsid w:val="00EB4560"/>
    <w:rsid w:val="00EB45A4"/>
    <w:rsid w:val="00EB47E2"/>
    <w:rsid w:val="00EB48DC"/>
    <w:rsid w:val="00EB49AE"/>
    <w:rsid w:val="00EB4D7A"/>
    <w:rsid w:val="00EB4E30"/>
    <w:rsid w:val="00EB4F51"/>
    <w:rsid w:val="00EB54DE"/>
    <w:rsid w:val="00EB55AD"/>
    <w:rsid w:val="00EB5DE3"/>
    <w:rsid w:val="00EB5F5F"/>
    <w:rsid w:val="00EB6047"/>
    <w:rsid w:val="00EB6093"/>
    <w:rsid w:val="00EB6149"/>
    <w:rsid w:val="00EB61D9"/>
    <w:rsid w:val="00EB62F3"/>
    <w:rsid w:val="00EB62F5"/>
    <w:rsid w:val="00EB63ED"/>
    <w:rsid w:val="00EB64CC"/>
    <w:rsid w:val="00EB666D"/>
    <w:rsid w:val="00EB6834"/>
    <w:rsid w:val="00EB6946"/>
    <w:rsid w:val="00EB6B61"/>
    <w:rsid w:val="00EB6C4F"/>
    <w:rsid w:val="00EB6E63"/>
    <w:rsid w:val="00EB742C"/>
    <w:rsid w:val="00EB7539"/>
    <w:rsid w:val="00EB77C3"/>
    <w:rsid w:val="00EB7906"/>
    <w:rsid w:val="00EB796A"/>
    <w:rsid w:val="00EB7EA1"/>
    <w:rsid w:val="00EC0073"/>
    <w:rsid w:val="00EC00B4"/>
    <w:rsid w:val="00EC096C"/>
    <w:rsid w:val="00EC0C34"/>
    <w:rsid w:val="00EC11B0"/>
    <w:rsid w:val="00EC1228"/>
    <w:rsid w:val="00EC1480"/>
    <w:rsid w:val="00EC15AB"/>
    <w:rsid w:val="00EC15E0"/>
    <w:rsid w:val="00EC194C"/>
    <w:rsid w:val="00EC1957"/>
    <w:rsid w:val="00EC1AAE"/>
    <w:rsid w:val="00EC1DAC"/>
    <w:rsid w:val="00EC1FDD"/>
    <w:rsid w:val="00EC22F4"/>
    <w:rsid w:val="00EC233B"/>
    <w:rsid w:val="00EC23CE"/>
    <w:rsid w:val="00EC246D"/>
    <w:rsid w:val="00EC2544"/>
    <w:rsid w:val="00EC2898"/>
    <w:rsid w:val="00EC3418"/>
    <w:rsid w:val="00EC344A"/>
    <w:rsid w:val="00EC35F2"/>
    <w:rsid w:val="00EC3D10"/>
    <w:rsid w:val="00EC3D48"/>
    <w:rsid w:val="00EC3E58"/>
    <w:rsid w:val="00EC40E7"/>
    <w:rsid w:val="00EC4311"/>
    <w:rsid w:val="00EC4774"/>
    <w:rsid w:val="00EC4DCA"/>
    <w:rsid w:val="00EC509A"/>
    <w:rsid w:val="00EC5282"/>
    <w:rsid w:val="00EC530E"/>
    <w:rsid w:val="00EC5490"/>
    <w:rsid w:val="00EC55FC"/>
    <w:rsid w:val="00EC5DE9"/>
    <w:rsid w:val="00EC5F12"/>
    <w:rsid w:val="00EC6002"/>
    <w:rsid w:val="00EC606F"/>
    <w:rsid w:val="00EC65CC"/>
    <w:rsid w:val="00EC67F7"/>
    <w:rsid w:val="00EC6D77"/>
    <w:rsid w:val="00EC6F60"/>
    <w:rsid w:val="00EC70BC"/>
    <w:rsid w:val="00EC71CD"/>
    <w:rsid w:val="00EC76D0"/>
    <w:rsid w:val="00EC7982"/>
    <w:rsid w:val="00EC798E"/>
    <w:rsid w:val="00EC79C7"/>
    <w:rsid w:val="00ED001C"/>
    <w:rsid w:val="00ED05BB"/>
    <w:rsid w:val="00ED0718"/>
    <w:rsid w:val="00ED07AF"/>
    <w:rsid w:val="00ED07E8"/>
    <w:rsid w:val="00ED08D3"/>
    <w:rsid w:val="00ED09C0"/>
    <w:rsid w:val="00ED0C4E"/>
    <w:rsid w:val="00ED1139"/>
    <w:rsid w:val="00ED1288"/>
    <w:rsid w:val="00ED1402"/>
    <w:rsid w:val="00ED1893"/>
    <w:rsid w:val="00ED18C3"/>
    <w:rsid w:val="00ED19B3"/>
    <w:rsid w:val="00ED1B0D"/>
    <w:rsid w:val="00ED2112"/>
    <w:rsid w:val="00ED21D1"/>
    <w:rsid w:val="00ED2476"/>
    <w:rsid w:val="00ED2877"/>
    <w:rsid w:val="00ED2A74"/>
    <w:rsid w:val="00ED2C92"/>
    <w:rsid w:val="00ED2D0E"/>
    <w:rsid w:val="00ED3195"/>
    <w:rsid w:val="00ED3247"/>
    <w:rsid w:val="00ED3A86"/>
    <w:rsid w:val="00ED3B8E"/>
    <w:rsid w:val="00ED3FE3"/>
    <w:rsid w:val="00ED42E9"/>
    <w:rsid w:val="00ED45A6"/>
    <w:rsid w:val="00ED4AF9"/>
    <w:rsid w:val="00ED4EE0"/>
    <w:rsid w:val="00ED54D0"/>
    <w:rsid w:val="00ED559A"/>
    <w:rsid w:val="00ED567D"/>
    <w:rsid w:val="00ED5A0B"/>
    <w:rsid w:val="00ED5A38"/>
    <w:rsid w:val="00ED5AB2"/>
    <w:rsid w:val="00ED5B87"/>
    <w:rsid w:val="00ED5DE9"/>
    <w:rsid w:val="00ED645F"/>
    <w:rsid w:val="00ED649B"/>
    <w:rsid w:val="00ED657D"/>
    <w:rsid w:val="00ED706A"/>
    <w:rsid w:val="00ED7204"/>
    <w:rsid w:val="00ED75D3"/>
    <w:rsid w:val="00ED7645"/>
    <w:rsid w:val="00ED7AD8"/>
    <w:rsid w:val="00ED7FE6"/>
    <w:rsid w:val="00EE0315"/>
    <w:rsid w:val="00EE0398"/>
    <w:rsid w:val="00EE0580"/>
    <w:rsid w:val="00EE07BD"/>
    <w:rsid w:val="00EE0CA1"/>
    <w:rsid w:val="00EE0D6A"/>
    <w:rsid w:val="00EE0E33"/>
    <w:rsid w:val="00EE11DC"/>
    <w:rsid w:val="00EE12BC"/>
    <w:rsid w:val="00EE1540"/>
    <w:rsid w:val="00EE16CC"/>
    <w:rsid w:val="00EE1741"/>
    <w:rsid w:val="00EE19BF"/>
    <w:rsid w:val="00EE1AD8"/>
    <w:rsid w:val="00EE1B12"/>
    <w:rsid w:val="00EE1B85"/>
    <w:rsid w:val="00EE1F5C"/>
    <w:rsid w:val="00EE2017"/>
    <w:rsid w:val="00EE20E1"/>
    <w:rsid w:val="00EE21FB"/>
    <w:rsid w:val="00EE225F"/>
    <w:rsid w:val="00EE23F1"/>
    <w:rsid w:val="00EE276C"/>
    <w:rsid w:val="00EE30BE"/>
    <w:rsid w:val="00EE363D"/>
    <w:rsid w:val="00EE3B3A"/>
    <w:rsid w:val="00EE3B53"/>
    <w:rsid w:val="00EE3BBB"/>
    <w:rsid w:val="00EE3DE2"/>
    <w:rsid w:val="00EE3F66"/>
    <w:rsid w:val="00EE41A1"/>
    <w:rsid w:val="00EE42A1"/>
    <w:rsid w:val="00EE434D"/>
    <w:rsid w:val="00EE44CA"/>
    <w:rsid w:val="00EE4622"/>
    <w:rsid w:val="00EE4C41"/>
    <w:rsid w:val="00EE4FFB"/>
    <w:rsid w:val="00EE5269"/>
    <w:rsid w:val="00EE53C8"/>
    <w:rsid w:val="00EE54C3"/>
    <w:rsid w:val="00EE56B7"/>
    <w:rsid w:val="00EE578E"/>
    <w:rsid w:val="00EE5D58"/>
    <w:rsid w:val="00EE5F7A"/>
    <w:rsid w:val="00EE6137"/>
    <w:rsid w:val="00EE6275"/>
    <w:rsid w:val="00EE6A15"/>
    <w:rsid w:val="00EE6B9D"/>
    <w:rsid w:val="00EE6E9F"/>
    <w:rsid w:val="00EE740A"/>
    <w:rsid w:val="00EE7481"/>
    <w:rsid w:val="00EE7590"/>
    <w:rsid w:val="00EE76EA"/>
    <w:rsid w:val="00EE7930"/>
    <w:rsid w:val="00EE7A9A"/>
    <w:rsid w:val="00EE7B05"/>
    <w:rsid w:val="00EE7BE3"/>
    <w:rsid w:val="00EE7BFA"/>
    <w:rsid w:val="00EE7CEB"/>
    <w:rsid w:val="00EE7E67"/>
    <w:rsid w:val="00EF003E"/>
    <w:rsid w:val="00EF00A9"/>
    <w:rsid w:val="00EF0435"/>
    <w:rsid w:val="00EF0BA1"/>
    <w:rsid w:val="00EF1082"/>
    <w:rsid w:val="00EF1163"/>
    <w:rsid w:val="00EF1238"/>
    <w:rsid w:val="00EF1AFF"/>
    <w:rsid w:val="00EF1BB9"/>
    <w:rsid w:val="00EF1BC1"/>
    <w:rsid w:val="00EF1C77"/>
    <w:rsid w:val="00EF1ECA"/>
    <w:rsid w:val="00EF1F8A"/>
    <w:rsid w:val="00EF252F"/>
    <w:rsid w:val="00EF2734"/>
    <w:rsid w:val="00EF2B8F"/>
    <w:rsid w:val="00EF328A"/>
    <w:rsid w:val="00EF35B2"/>
    <w:rsid w:val="00EF3840"/>
    <w:rsid w:val="00EF393F"/>
    <w:rsid w:val="00EF3DE8"/>
    <w:rsid w:val="00EF3F10"/>
    <w:rsid w:val="00EF4361"/>
    <w:rsid w:val="00EF4C7A"/>
    <w:rsid w:val="00EF5509"/>
    <w:rsid w:val="00EF585A"/>
    <w:rsid w:val="00EF5CE5"/>
    <w:rsid w:val="00EF641F"/>
    <w:rsid w:val="00EF657E"/>
    <w:rsid w:val="00EF65A2"/>
    <w:rsid w:val="00EF67F3"/>
    <w:rsid w:val="00EF69ED"/>
    <w:rsid w:val="00EF6FE1"/>
    <w:rsid w:val="00EF73CA"/>
    <w:rsid w:val="00EF74BA"/>
    <w:rsid w:val="00EF767C"/>
    <w:rsid w:val="00EF7A9B"/>
    <w:rsid w:val="00EF7E95"/>
    <w:rsid w:val="00F0017D"/>
    <w:rsid w:val="00F001EF"/>
    <w:rsid w:val="00F00292"/>
    <w:rsid w:val="00F0043F"/>
    <w:rsid w:val="00F006D0"/>
    <w:rsid w:val="00F00700"/>
    <w:rsid w:val="00F00A97"/>
    <w:rsid w:val="00F00D1E"/>
    <w:rsid w:val="00F00F96"/>
    <w:rsid w:val="00F01236"/>
    <w:rsid w:val="00F012B9"/>
    <w:rsid w:val="00F01402"/>
    <w:rsid w:val="00F017CB"/>
    <w:rsid w:val="00F017CD"/>
    <w:rsid w:val="00F018B7"/>
    <w:rsid w:val="00F01A94"/>
    <w:rsid w:val="00F01ABB"/>
    <w:rsid w:val="00F022F6"/>
    <w:rsid w:val="00F02568"/>
    <w:rsid w:val="00F029AE"/>
    <w:rsid w:val="00F02A7E"/>
    <w:rsid w:val="00F02A99"/>
    <w:rsid w:val="00F02C26"/>
    <w:rsid w:val="00F02F71"/>
    <w:rsid w:val="00F0307F"/>
    <w:rsid w:val="00F033F7"/>
    <w:rsid w:val="00F034D9"/>
    <w:rsid w:val="00F03694"/>
    <w:rsid w:val="00F03BD8"/>
    <w:rsid w:val="00F04066"/>
    <w:rsid w:val="00F045CE"/>
    <w:rsid w:val="00F04948"/>
    <w:rsid w:val="00F04D8A"/>
    <w:rsid w:val="00F04FCD"/>
    <w:rsid w:val="00F054BA"/>
    <w:rsid w:val="00F05542"/>
    <w:rsid w:val="00F0565B"/>
    <w:rsid w:val="00F05703"/>
    <w:rsid w:val="00F05834"/>
    <w:rsid w:val="00F0591F"/>
    <w:rsid w:val="00F059A2"/>
    <w:rsid w:val="00F05FDA"/>
    <w:rsid w:val="00F060A2"/>
    <w:rsid w:val="00F060EF"/>
    <w:rsid w:val="00F0625D"/>
    <w:rsid w:val="00F06519"/>
    <w:rsid w:val="00F0668F"/>
    <w:rsid w:val="00F06693"/>
    <w:rsid w:val="00F068CC"/>
    <w:rsid w:val="00F072FD"/>
    <w:rsid w:val="00F0740B"/>
    <w:rsid w:val="00F07638"/>
    <w:rsid w:val="00F0768F"/>
    <w:rsid w:val="00F0785C"/>
    <w:rsid w:val="00F07C6F"/>
    <w:rsid w:val="00F07F10"/>
    <w:rsid w:val="00F10375"/>
    <w:rsid w:val="00F10785"/>
    <w:rsid w:val="00F109F9"/>
    <w:rsid w:val="00F10A6C"/>
    <w:rsid w:val="00F10CD7"/>
    <w:rsid w:val="00F10F83"/>
    <w:rsid w:val="00F11072"/>
    <w:rsid w:val="00F11166"/>
    <w:rsid w:val="00F11297"/>
    <w:rsid w:val="00F112A5"/>
    <w:rsid w:val="00F11522"/>
    <w:rsid w:val="00F11576"/>
    <w:rsid w:val="00F11C7B"/>
    <w:rsid w:val="00F125A7"/>
    <w:rsid w:val="00F12D00"/>
    <w:rsid w:val="00F12E9A"/>
    <w:rsid w:val="00F12FC3"/>
    <w:rsid w:val="00F130E5"/>
    <w:rsid w:val="00F13288"/>
    <w:rsid w:val="00F132D9"/>
    <w:rsid w:val="00F13346"/>
    <w:rsid w:val="00F13A62"/>
    <w:rsid w:val="00F13B6D"/>
    <w:rsid w:val="00F13C1A"/>
    <w:rsid w:val="00F13E7F"/>
    <w:rsid w:val="00F13EA4"/>
    <w:rsid w:val="00F13F49"/>
    <w:rsid w:val="00F140FB"/>
    <w:rsid w:val="00F1429E"/>
    <w:rsid w:val="00F146C7"/>
    <w:rsid w:val="00F14C79"/>
    <w:rsid w:val="00F14D4A"/>
    <w:rsid w:val="00F14E6B"/>
    <w:rsid w:val="00F15036"/>
    <w:rsid w:val="00F15224"/>
    <w:rsid w:val="00F153EC"/>
    <w:rsid w:val="00F154EB"/>
    <w:rsid w:val="00F155D8"/>
    <w:rsid w:val="00F15F38"/>
    <w:rsid w:val="00F161F2"/>
    <w:rsid w:val="00F1635C"/>
    <w:rsid w:val="00F16391"/>
    <w:rsid w:val="00F165BC"/>
    <w:rsid w:val="00F16665"/>
    <w:rsid w:val="00F16876"/>
    <w:rsid w:val="00F16B68"/>
    <w:rsid w:val="00F16C51"/>
    <w:rsid w:val="00F16E06"/>
    <w:rsid w:val="00F16EA6"/>
    <w:rsid w:val="00F16F6F"/>
    <w:rsid w:val="00F1717C"/>
    <w:rsid w:val="00F17741"/>
    <w:rsid w:val="00F17760"/>
    <w:rsid w:val="00F17803"/>
    <w:rsid w:val="00F17E3A"/>
    <w:rsid w:val="00F201BE"/>
    <w:rsid w:val="00F2074F"/>
    <w:rsid w:val="00F2082C"/>
    <w:rsid w:val="00F209FA"/>
    <w:rsid w:val="00F2100C"/>
    <w:rsid w:val="00F21084"/>
    <w:rsid w:val="00F2120D"/>
    <w:rsid w:val="00F21B5D"/>
    <w:rsid w:val="00F225D3"/>
    <w:rsid w:val="00F225F0"/>
    <w:rsid w:val="00F2281C"/>
    <w:rsid w:val="00F22F71"/>
    <w:rsid w:val="00F231CC"/>
    <w:rsid w:val="00F23687"/>
    <w:rsid w:val="00F238C2"/>
    <w:rsid w:val="00F238C4"/>
    <w:rsid w:val="00F23F9E"/>
    <w:rsid w:val="00F23FB1"/>
    <w:rsid w:val="00F241E7"/>
    <w:rsid w:val="00F2423B"/>
    <w:rsid w:val="00F246D0"/>
    <w:rsid w:val="00F24BC5"/>
    <w:rsid w:val="00F25561"/>
    <w:rsid w:val="00F2576C"/>
    <w:rsid w:val="00F25AB2"/>
    <w:rsid w:val="00F25ABB"/>
    <w:rsid w:val="00F25CEA"/>
    <w:rsid w:val="00F25E40"/>
    <w:rsid w:val="00F26104"/>
    <w:rsid w:val="00F26533"/>
    <w:rsid w:val="00F266C3"/>
    <w:rsid w:val="00F26876"/>
    <w:rsid w:val="00F27164"/>
    <w:rsid w:val="00F27629"/>
    <w:rsid w:val="00F30079"/>
    <w:rsid w:val="00F30257"/>
    <w:rsid w:val="00F30471"/>
    <w:rsid w:val="00F30629"/>
    <w:rsid w:val="00F30DC4"/>
    <w:rsid w:val="00F30DDD"/>
    <w:rsid w:val="00F30F30"/>
    <w:rsid w:val="00F31199"/>
    <w:rsid w:val="00F31462"/>
    <w:rsid w:val="00F3161B"/>
    <w:rsid w:val="00F316CE"/>
    <w:rsid w:val="00F3225F"/>
    <w:rsid w:val="00F3235A"/>
    <w:rsid w:val="00F3279D"/>
    <w:rsid w:val="00F32812"/>
    <w:rsid w:val="00F32829"/>
    <w:rsid w:val="00F328FF"/>
    <w:rsid w:val="00F3297A"/>
    <w:rsid w:val="00F32B57"/>
    <w:rsid w:val="00F32D8B"/>
    <w:rsid w:val="00F32FB1"/>
    <w:rsid w:val="00F331C3"/>
    <w:rsid w:val="00F3331F"/>
    <w:rsid w:val="00F333D1"/>
    <w:rsid w:val="00F33616"/>
    <w:rsid w:val="00F33753"/>
    <w:rsid w:val="00F337C5"/>
    <w:rsid w:val="00F33A13"/>
    <w:rsid w:val="00F34436"/>
    <w:rsid w:val="00F34913"/>
    <w:rsid w:val="00F34F76"/>
    <w:rsid w:val="00F34FEF"/>
    <w:rsid w:val="00F351FC"/>
    <w:rsid w:val="00F35322"/>
    <w:rsid w:val="00F3548A"/>
    <w:rsid w:val="00F35545"/>
    <w:rsid w:val="00F3557A"/>
    <w:rsid w:val="00F355C3"/>
    <w:rsid w:val="00F355CF"/>
    <w:rsid w:val="00F35705"/>
    <w:rsid w:val="00F35959"/>
    <w:rsid w:val="00F359BB"/>
    <w:rsid w:val="00F35BEB"/>
    <w:rsid w:val="00F35CB5"/>
    <w:rsid w:val="00F35CD7"/>
    <w:rsid w:val="00F35D60"/>
    <w:rsid w:val="00F35E4D"/>
    <w:rsid w:val="00F3629D"/>
    <w:rsid w:val="00F362C5"/>
    <w:rsid w:val="00F36329"/>
    <w:rsid w:val="00F366B1"/>
    <w:rsid w:val="00F3682E"/>
    <w:rsid w:val="00F36999"/>
    <w:rsid w:val="00F36BEC"/>
    <w:rsid w:val="00F36E26"/>
    <w:rsid w:val="00F36EA2"/>
    <w:rsid w:val="00F37149"/>
    <w:rsid w:val="00F37256"/>
    <w:rsid w:val="00F3729A"/>
    <w:rsid w:val="00F37A01"/>
    <w:rsid w:val="00F37EF5"/>
    <w:rsid w:val="00F37F06"/>
    <w:rsid w:val="00F400FB"/>
    <w:rsid w:val="00F40103"/>
    <w:rsid w:val="00F40375"/>
    <w:rsid w:val="00F406CD"/>
    <w:rsid w:val="00F40912"/>
    <w:rsid w:val="00F40BB0"/>
    <w:rsid w:val="00F40BDF"/>
    <w:rsid w:val="00F40C36"/>
    <w:rsid w:val="00F40CBA"/>
    <w:rsid w:val="00F40DF1"/>
    <w:rsid w:val="00F40F27"/>
    <w:rsid w:val="00F411A2"/>
    <w:rsid w:val="00F412DF"/>
    <w:rsid w:val="00F4139C"/>
    <w:rsid w:val="00F41533"/>
    <w:rsid w:val="00F415D9"/>
    <w:rsid w:val="00F41BBD"/>
    <w:rsid w:val="00F41D66"/>
    <w:rsid w:val="00F41FF4"/>
    <w:rsid w:val="00F422F8"/>
    <w:rsid w:val="00F423FC"/>
    <w:rsid w:val="00F426BE"/>
    <w:rsid w:val="00F4331C"/>
    <w:rsid w:val="00F4336B"/>
    <w:rsid w:val="00F43766"/>
    <w:rsid w:val="00F43835"/>
    <w:rsid w:val="00F438D8"/>
    <w:rsid w:val="00F43C46"/>
    <w:rsid w:val="00F44016"/>
    <w:rsid w:val="00F44302"/>
    <w:rsid w:val="00F443CA"/>
    <w:rsid w:val="00F445ED"/>
    <w:rsid w:val="00F44851"/>
    <w:rsid w:val="00F44958"/>
    <w:rsid w:val="00F4496D"/>
    <w:rsid w:val="00F44A73"/>
    <w:rsid w:val="00F44E43"/>
    <w:rsid w:val="00F4524E"/>
    <w:rsid w:val="00F45617"/>
    <w:rsid w:val="00F45755"/>
    <w:rsid w:val="00F45980"/>
    <w:rsid w:val="00F45CEF"/>
    <w:rsid w:val="00F45D9D"/>
    <w:rsid w:val="00F45DCB"/>
    <w:rsid w:val="00F4624E"/>
    <w:rsid w:val="00F463CE"/>
    <w:rsid w:val="00F4690F"/>
    <w:rsid w:val="00F46C58"/>
    <w:rsid w:val="00F46F15"/>
    <w:rsid w:val="00F474EE"/>
    <w:rsid w:val="00F4766D"/>
    <w:rsid w:val="00F476AD"/>
    <w:rsid w:val="00F47765"/>
    <w:rsid w:val="00F477EC"/>
    <w:rsid w:val="00F47AD5"/>
    <w:rsid w:val="00F47C11"/>
    <w:rsid w:val="00F47DD5"/>
    <w:rsid w:val="00F47F03"/>
    <w:rsid w:val="00F47FF5"/>
    <w:rsid w:val="00F50105"/>
    <w:rsid w:val="00F50286"/>
    <w:rsid w:val="00F5032C"/>
    <w:rsid w:val="00F50A06"/>
    <w:rsid w:val="00F50C6E"/>
    <w:rsid w:val="00F50CD3"/>
    <w:rsid w:val="00F50F26"/>
    <w:rsid w:val="00F50F96"/>
    <w:rsid w:val="00F514B4"/>
    <w:rsid w:val="00F514C4"/>
    <w:rsid w:val="00F51843"/>
    <w:rsid w:val="00F5184E"/>
    <w:rsid w:val="00F518B7"/>
    <w:rsid w:val="00F51A41"/>
    <w:rsid w:val="00F51BF2"/>
    <w:rsid w:val="00F51D29"/>
    <w:rsid w:val="00F51EA0"/>
    <w:rsid w:val="00F52430"/>
    <w:rsid w:val="00F52C84"/>
    <w:rsid w:val="00F52C88"/>
    <w:rsid w:val="00F52CE9"/>
    <w:rsid w:val="00F52E4A"/>
    <w:rsid w:val="00F5359C"/>
    <w:rsid w:val="00F53BF8"/>
    <w:rsid w:val="00F53D63"/>
    <w:rsid w:val="00F53DEF"/>
    <w:rsid w:val="00F5407D"/>
    <w:rsid w:val="00F541E0"/>
    <w:rsid w:val="00F54239"/>
    <w:rsid w:val="00F5456E"/>
    <w:rsid w:val="00F545E3"/>
    <w:rsid w:val="00F54791"/>
    <w:rsid w:val="00F54803"/>
    <w:rsid w:val="00F548B4"/>
    <w:rsid w:val="00F54CDB"/>
    <w:rsid w:val="00F55197"/>
    <w:rsid w:val="00F555A4"/>
    <w:rsid w:val="00F556A7"/>
    <w:rsid w:val="00F557A5"/>
    <w:rsid w:val="00F559C6"/>
    <w:rsid w:val="00F55CB8"/>
    <w:rsid w:val="00F55D91"/>
    <w:rsid w:val="00F55FA7"/>
    <w:rsid w:val="00F562B8"/>
    <w:rsid w:val="00F566EE"/>
    <w:rsid w:val="00F56A3D"/>
    <w:rsid w:val="00F56AC6"/>
    <w:rsid w:val="00F56D21"/>
    <w:rsid w:val="00F57410"/>
    <w:rsid w:val="00F579D9"/>
    <w:rsid w:val="00F57C63"/>
    <w:rsid w:val="00F6047C"/>
    <w:rsid w:val="00F604FB"/>
    <w:rsid w:val="00F60516"/>
    <w:rsid w:val="00F60A01"/>
    <w:rsid w:val="00F60A2F"/>
    <w:rsid w:val="00F60B5D"/>
    <w:rsid w:val="00F60B67"/>
    <w:rsid w:val="00F60F8A"/>
    <w:rsid w:val="00F610C9"/>
    <w:rsid w:val="00F61123"/>
    <w:rsid w:val="00F61134"/>
    <w:rsid w:val="00F611AE"/>
    <w:rsid w:val="00F61283"/>
    <w:rsid w:val="00F615E1"/>
    <w:rsid w:val="00F619EF"/>
    <w:rsid w:val="00F61C6D"/>
    <w:rsid w:val="00F61E50"/>
    <w:rsid w:val="00F61EF6"/>
    <w:rsid w:val="00F61F04"/>
    <w:rsid w:val="00F620BE"/>
    <w:rsid w:val="00F622DA"/>
    <w:rsid w:val="00F623C2"/>
    <w:rsid w:val="00F62B1E"/>
    <w:rsid w:val="00F62D98"/>
    <w:rsid w:val="00F631DC"/>
    <w:rsid w:val="00F63270"/>
    <w:rsid w:val="00F634BD"/>
    <w:rsid w:val="00F63654"/>
    <w:rsid w:val="00F63693"/>
    <w:rsid w:val="00F636EB"/>
    <w:rsid w:val="00F63EF0"/>
    <w:rsid w:val="00F63F68"/>
    <w:rsid w:val="00F64103"/>
    <w:rsid w:val="00F6428E"/>
    <w:rsid w:val="00F64317"/>
    <w:rsid w:val="00F6452A"/>
    <w:rsid w:val="00F64808"/>
    <w:rsid w:val="00F648E0"/>
    <w:rsid w:val="00F649CC"/>
    <w:rsid w:val="00F64A0D"/>
    <w:rsid w:val="00F64C53"/>
    <w:rsid w:val="00F6510A"/>
    <w:rsid w:val="00F656E8"/>
    <w:rsid w:val="00F65DA5"/>
    <w:rsid w:val="00F65E5C"/>
    <w:rsid w:val="00F65EA5"/>
    <w:rsid w:val="00F6612B"/>
    <w:rsid w:val="00F66379"/>
    <w:rsid w:val="00F669D6"/>
    <w:rsid w:val="00F66D7C"/>
    <w:rsid w:val="00F66FE4"/>
    <w:rsid w:val="00F670AC"/>
    <w:rsid w:val="00F6718F"/>
    <w:rsid w:val="00F675BB"/>
    <w:rsid w:val="00F675CB"/>
    <w:rsid w:val="00F67B3A"/>
    <w:rsid w:val="00F67D47"/>
    <w:rsid w:val="00F67F58"/>
    <w:rsid w:val="00F702E5"/>
    <w:rsid w:val="00F704E0"/>
    <w:rsid w:val="00F70560"/>
    <w:rsid w:val="00F70724"/>
    <w:rsid w:val="00F707A4"/>
    <w:rsid w:val="00F70961"/>
    <w:rsid w:val="00F70C53"/>
    <w:rsid w:val="00F70D1B"/>
    <w:rsid w:val="00F70F09"/>
    <w:rsid w:val="00F70F4C"/>
    <w:rsid w:val="00F7128D"/>
    <w:rsid w:val="00F7133E"/>
    <w:rsid w:val="00F71524"/>
    <w:rsid w:val="00F7188A"/>
    <w:rsid w:val="00F718DD"/>
    <w:rsid w:val="00F71A89"/>
    <w:rsid w:val="00F71D6C"/>
    <w:rsid w:val="00F723FC"/>
    <w:rsid w:val="00F725CB"/>
    <w:rsid w:val="00F7294D"/>
    <w:rsid w:val="00F72D09"/>
    <w:rsid w:val="00F72E03"/>
    <w:rsid w:val="00F72E8F"/>
    <w:rsid w:val="00F7313B"/>
    <w:rsid w:val="00F7328F"/>
    <w:rsid w:val="00F732E4"/>
    <w:rsid w:val="00F73D54"/>
    <w:rsid w:val="00F73DC1"/>
    <w:rsid w:val="00F73DFE"/>
    <w:rsid w:val="00F74285"/>
    <w:rsid w:val="00F742B1"/>
    <w:rsid w:val="00F744E1"/>
    <w:rsid w:val="00F74573"/>
    <w:rsid w:val="00F746A7"/>
    <w:rsid w:val="00F7471E"/>
    <w:rsid w:val="00F74862"/>
    <w:rsid w:val="00F7507E"/>
    <w:rsid w:val="00F7570F"/>
    <w:rsid w:val="00F75755"/>
    <w:rsid w:val="00F757F5"/>
    <w:rsid w:val="00F75B60"/>
    <w:rsid w:val="00F75E12"/>
    <w:rsid w:val="00F76301"/>
    <w:rsid w:val="00F765BC"/>
    <w:rsid w:val="00F769B6"/>
    <w:rsid w:val="00F76A84"/>
    <w:rsid w:val="00F76CA0"/>
    <w:rsid w:val="00F76CBE"/>
    <w:rsid w:val="00F76D2D"/>
    <w:rsid w:val="00F76D2F"/>
    <w:rsid w:val="00F76E01"/>
    <w:rsid w:val="00F76EF2"/>
    <w:rsid w:val="00F76F73"/>
    <w:rsid w:val="00F76F84"/>
    <w:rsid w:val="00F76FF1"/>
    <w:rsid w:val="00F7714A"/>
    <w:rsid w:val="00F77409"/>
    <w:rsid w:val="00F774C4"/>
    <w:rsid w:val="00F77685"/>
    <w:rsid w:val="00F77F6D"/>
    <w:rsid w:val="00F8038D"/>
    <w:rsid w:val="00F80524"/>
    <w:rsid w:val="00F81208"/>
    <w:rsid w:val="00F81671"/>
    <w:rsid w:val="00F81BB6"/>
    <w:rsid w:val="00F81F1D"/>
    <w:rsid w:val="00F82372"/>
    <w:rsid w:val="00F82561"/>
    <w:rsid w:val="00F82732"/>
    <w:rsid w:val="00F82733"/>
    <w:rsid w:val="00F82CB3"/>
    <w:rsid w:val="00F831FB"/>
    <w:rsid w:val="00F83409"/>
    <w:rsid w:val="00F83F0F"/>
    <w:rsid w:val="00F84254"/>
    <w:rsid w:val="00F842BE"/>
    <w:rsid w:val="00F8453B"/>
    <w:rsid w:val="00F847D0"/>
    <w:rsid w:val="00F84C39"/>
    <w:rsid w:val="00F84D01"/>
    <w:rsid w:val="00F84D7E"/>
    <w:rsid w:val="00F84ECB"/>
    <w:rsid w:val="00F84F87"/>
    <w:rsid w:val="00F84FC0"/>
    <w:rsid w:val="00F852B0"/>
    <w:rsid w:val="00F85372"/>
    <w:rsid w:val="00F858C4"/>
    <w:rsid w:val="00F8593E"/>
    <w:rsid w:val="00F85BF4"/>
    <w:rsid w:val="00F85C75"/>
    <w:rsid w:val="00F85DF8"/>
    <w:rsid w:val="00F861EF"/>
    <w:rsid w:val="00F8623D"/>
    <w:rsid w:val="00F86637"/>
    <w:rsid w:val="00F86832"/>
    <w:rsid w:val="00F86BE8"/>
    <w:rsid w:val="00F86EC0"/>
    <w:rsid w:val="00F874B4"/>
    <w:rsid w:val="00F8761E"/>
    <w:rsid w:val="00F87B97"/>
    <w:rsid w:val="00F87D88"/>
    <w:rsid w:val="00F9001D"/>
    <w:rsid w:val="00F902FC"/>
    <w:rsid w:val="00F9037F"/>
    <w:rsid w:val="00F906B6"/>
    <w:rsid w:val="00F90B2D"/>
    <w:rsid w:val="00F90E42"/>
    <w:rsid w:val="00F90FD9"/>
    <w:rsid w:val="00F910A7"/>
    <w:rsid w:val="00F912CD"/>
    <w:rsid w:val="00F91663"/>
    <w:rsid w:val="00F91822"/>
    <w:rsid w:val="00F9195D"/>
    <w:rsid w:val="00F91EE7"/>
    <w:rsid w:val="00F922B6"/>
    <w:rsid w:val="00F9244C"/>
    <w:rsid w:val="00F92AC1"/>
    <w:rsid w:val="00F92BEA"/>
    <w:rsid w:val="00F92E5C"/>
    <w:rsid w:val="00F93217"/>
    <w:rsid w:val="00F9391F"/>
    <w:rsid w:val="00F93930"/>
    <w:rsid w:val="00F94380"/>
    <w:rsid w:val="00F94911"/>
    <w:rsid w:val="00F94964"/>
    <w:rsid w:val="00F949C6"/>
    <w:rsid w:val="00F94A92"/>
    <w:rsid w:val="00F94DB9"/>
    <w:rsid w:val="00F94E65"/>
    <w:rsid w:val="00F94FB7"/>
    <w:rsid w:val="00F94FEB"/>
    <w:rsid w:val="00F950F3"/>
    <w:rsid w:val="00F95705"/>
    <w:rsid w:val="00F958B1"/>
    <w:rsid w:val="00F95E85"/>
    <w:rsid w:val="00F960CA"/>
    <w:rsid w:val="00F96258"/>
    <w:rsid w:val="00F96598"/>
    <w:rsid w:val="00F965B3"/>
    <w:rsid w:val="00F965CE"/>
    <w:rsid w:val="00F96B11"/>
    <w:rsid w:val="00F97390"/>
    <w:rsid w:val="00F974F2"/>
    <w:rsid w:val="00F9758A"/>
    <w:rsid w:val="00F97620"/>
    <w:rsid w:val="00F97734"/>
    <w:rsid w:val="00F978DB"/>
    <w:rsid w:val="00F97BAF"/>
    <w:rsid w:val="00FA03D1"/>
    <w:rsid w:val="00FA04B4"/>
    <w:rsid w:val="00FA0812"/>
    <w:rsid w:val="00FA0CB6"/>
    <w:rsid w:val="00FA0D67"/>
    <w:rsid w:val="00FA15FA"/>
    <w:rsid w:val="00FA160C"/>
    <w:rsid w:val="00FA2288"/>
    <w:rsid w:val="00FA278A"/>
    <w:rsid w:val="00FA2886"/>
    <w:rsid w:val="00FA2D3A"/>
    <w:rsid w:val="00FA2D9A"/>
    <w:rsid w:val="00FA2E46"/>
    <w:rsid w:val="00FA3085"/>
    <w:rsid w:val="00FA30B2"/>
    <w:rsid w:val="00FA3442"/>
    <w:rsid w:val="00FA34EE"/>
    <w:rsid w:val="00FA3772"/>
    <w:rsid w:val="00FA3BEA"/>
    <w:rsid w:val="00FA3DCE"/>
    <w:rsid w:val="00FA3E3E"/>
    <w:rsid w:val="00FA3E60"/>
    <w:rsid w:val="00FA40F6"/>
    <w:rsid w:val="00FA41F5"/>
    <w:rsid w:val="00FA4259"/>
    <w:rsid w:val="00FA4B8F"/>
    <w:rsid w:val="00FA4D4C"/>
    <w:rsid w:val="00FA4EC6"/>
    <w:rsid w:val="00FA5099"/>
    <w:rsid w:val="00FA5267"/>
    <w:rsid w:val="00FA52EC"/>
    <w:rsid w:val="00FA54FF"/>
    <w:rsid w:val="00FA55C6"/>
    <w:rsid w:val="00FA5702"/>
    <w:rsid w:val="00FA5771"/>
    <w:rsid w:val="00FA5828"/>
    <w:rsid w:val="00FA5AD7"/>
    <w:rsid w:val="00FA5E16"/>
    <w:rsid w:val="00FA5E75"/>
    <w:rsid w:val="00FA60DE"/>
    <w:rsid w:val="00FA6485"/>
    <w:rsid w:val="00FA657D"/>
    <w:rsid w:val="00FA657F"/>
    <w:rsid w:val="00FA6599"/>
    <w:rsid w:val="00FA66FF"/>
    <w:rsid w:val="00FA6A4E"/>
    <w:rsid w:val="00FA6DC5"/>
    <w:rsid w:val="00FA70B3"/>
    <w:rsid w:val="00FA720A"/>
    <w:rsid w:val="00FA7333"/>
    <w:rsid w:val="00FA7484"/>
    <w:rsid w:val="00FA7491"/>
    <w:rsid w:val="00FA7509"/>
    <w:rsid w:val="00FA75F0"/>
    <w:rsid w:val="00FA761C"/>
    <w:rsid w:val="00FA78DB"/>
    <w:rsid w:val="00FA7A08"/>
    <w:rsid w:val="00FA7C94"/>
    <w:rsid w:val="00FA7D1D"/>
    <w:rsid w:val="00FA7DA0"/>
    <w:rsid w:val="00FA7EE3"/>
    <w:rsid w:val="00FB00A9"/>
    <w:rsid w:val="00FB00FA"/>
    <w:rsid w:val="00FB05CD"/>
    <w:rsid w:val="00FB082E"/>
    <w:rsid w:val="00FB0A51"/>
    <w:rsid w:val="00FB0BAD"/>
    <w:rsid w:val="00FB0ED6"/>
    <w:rsid w:val="00FB0F64"/>
    <w:rsid w:val="00FB18A1"/>
    <w:rsid w:val="00FB1CC2"/>
    <w:rsid w:val="00FB1F99"/>
    <w:rsid w:val="00FB2022"/>
    <w:rsid w:val="00FB2114"/>
    <w:rsid w:val="00FB2394"/>
    <w:rsid w:val="00FB256A"/>
    <w:rsid w:val="00FB2E49"/>
    <w:rsid w:val="00FB2E9D"/>
    <w:rsid w:val="00FB36E4"/>
    <w:rsid w:val="00FB37E1"/>
    <w:rsid w:val="00FB383C"/>
    <w:rsid w:val="00FB3B7C"/>
    <w:rsid w:val="00FB4166"/>
    <w:rsid w:val="00FB4713"/>
    <w:rsid w:val="00FB47A7"/>
    <w:rsid w:val="00FB4F11"/>
    <w:rsid w:val="00FB518D"/>
    <w:rsid w:val="00FB51F3"/>
    <w:rsid w:val="00FB5574"/>
    <w:rsid w:val="00FB56F8"/>
    <w:rsid w:val="00FB585E"/>
    <w:rsid w:val="00FB589E"/>
    <w:rsid w:val="00FB5AEE"/>
    <w:rsid w:val="00FB5DE1"/>
    <w:rsid w:val="00FB5F17"/>
    <w:rsid w:val="00FB5FA1"/>
    <w:rsid w:val="00FB620E"/>
    <w:rsid w:val="00FB6261"/>
    <w:rsid w:val="00FB6369"/>
    <w:rsid w:val="00FB63ED"/>
    <w:rsid w:val="00FB6641"/>
    <w:rsid w:val="00FB697B"/>
    <w:rsid w:val="00FB6AC2"/>
    <w:rsid w:val="00FB6C8F"/>
    <w:rsid w:val="00FB701A"/>
    <w:rsid w:val="00FB770B"/>
    <w:rsid w:val="00FB78EF"/>
    <w:rsid w:val="00FB7B3E"/>
    <w:rsid w:val="00FB7B85"/>
    <w:rsid w:val="00FB7CA1"/>
    <w:rsid w:val="00FC0115"/>
    <w:rsid w:val="00FC0117"/>
    <w:rsid w:val="00FC02C9"/>
    <w:rsid w:val="00FC059E"/>
    <w:rsid w:val="00FC0BAC"/>
    <w:rsid w:val="00FC0CC9"/>
    <w:rsid w:val="00FC0F0E"/>
    <w:rsid w:val="00FC189B"/>
    <w:rsid w:val="00FC1963"/>
    <w:rsid w:val="00FC1EAC"/>
    <w:rsid w:val="00FC2146"/>
    <w:rsid w:val="00FC26D8"/>
    <w:rsid w:val="00FC2EA0"/>
    <w:rsid w:val="00FC34FE"/>
    <w:rsid w:val="00FC35A1"/>
    <w:rsid w:val="00FC37E4"/>
    <w:rsid w:val="00FC39DE"/>
    <w:rsid w:val="00FC3B0D"/>
    <w:rsid w:val="00FC3CF9"/>
    <w:rsid w:val="00FC3EBD"/>
    <w:rsid w:val="00FC483D"/>
    <w:rsid w:val="00FC4AC6"/>
    <w:rsid w:val="00FC4BFD"/>
    <w:rsid w:val="00FC4CC6"/>
    <w:rsid w:val="00FC54F9"/>
    <w:rsid w:val="00FC5623"/>
    <w:rsid w:val="00FC577F"/>
    <w:rsid w:val="00FC57B5"/>
    <w:rsid w:val="00FC5D03"/>
    <w:rsid w:val="00FC5D23"/>
    <w:rsid w:val="00FC5D76"/>
    <w:rsid w:val="00FC5E4F"/>
    <w:rsid w:val="00FC626C"/>
    <w:rsid w:val="00FC6334"/>
    <w:rsid w:val="00FC667B"/>
    <w:rsid w:val="00FC6888"/>
    <w:rsid w:val="00FC6C0A"/>
    <w:rsid w:val="00FC6EEC"/>
    <w:rsid w:val="00FC736E"/>
    <w:rsid w:val="00FC74C3"/>
    <w:rsid w:val="00FC75CE"/>
    <w:rsid w:val="00FC7666"/>
    <w:rsid w:val="00FC7AC3"/>
    <w:rsid w:val="00FC7D2B"/>
    <w:rsid w:val="00FC7E25"/>
    <w:rsid w:val="00FD06C8"/>
    <w:rsid w:val="00FD08E8"/>
    <w:rsid w:val="00FD0929"/>
    <w:rsid w:val="00FD0B06"/>
    <w:rsid w:val="00FD0C35"/>
    <w:rsid w:val="00FD0DDC"/>
    <w:rsid w:val="00FD0E9A"/>
    <w:rsid w:val="00FD0F08"/>
    <w:rsid w:val="00FD1125"/>
    <w:rsid w:val="00FD13A9"/>
    <w:rsid w:val="00FD13EA"/>
    <w:rsid w:val="00FD15D2"/>
    <w:rsid w:val="00FD163F"/>
    <w:rsid w:val="00FD1707"/>
    <w:rsid w:val="00FD1A10"/>
    <w:rsid w:val="00FD1B93"/>
    <w:rsid w:val="00FD1C41"/>
    <w:rsid w:val="00FD2051"/>
    <w:rsid w:val="00FD207F"/>
    <w:rsid w:val="00FD2084"/>
    <w:rsid w:val="00FD2252"/>
    <w:rsid w:val="00FD2526"/>
    <w:rsid w:val="00FD2860"/>
    <w:rsid w:val="00FD2BFC"/>
    <w:rsid w:val="00FD2D66"/>
    <w:rsid w:val="00FD3526"/>
    <w:rsid w:val="00FD3CAB"/>
    <w:rsid w:val="00FD3D8B"/>
    <w:rsid w:val="00FD414B"/>
    <w:rsid w:val="00FD418A"/>
    <w:rsid w:val="00FD4247"/>
    <w:rsid w:val="00FD42F9"/>
    <w:rsid w:val="00FD439B"/>
    <w:rsid w:val="00FD44D5"/>
    <w:rsid w:val="00FD4595"/>
    <w:rsid w:val="00FD5040"/>
    <w:rsid w:val="00FD5099"/>
    <w:rsid w:val="00FD5104"/>
    <w:rsid w:val="00FD5826"/>
    <w:rsid w:val="00FD5A44"/>
    <w:rsid w:val="00FD5BFF"/>
    <w:rsid w:val="00FD5CD4"/>
    <w:rsid w:val="00FD5E41"/>
    <w:rsid w:val="00FD61EE"/>
    <w:rsid w:val="00FD6369"/>
    <w:rsid w:val="00FD646C"/>
    <w:rsid w:val="00FD66F0"/>
    <w:rsid w:val="00FD674B"/>
    <w:rsid w:val="00FD6799"/>
    <w:rsid w:val="00FD6DB9"/>
    <w:rsid w:val="00FD6FCB"/>
    <w:rsid w:val="00FD7446"/>
    <w:rsid w:val="00FD7672"/>
    <w:rsid w:val="00FD7A02"/>
    <w:rsid w:val="00FD7EC9"/>
    <w:rsid w:val="00FE0068"/>
    <w:rsid w:val="00FE03BB"/>
    <w:rsid w:val="00FE0583"/>
    <w:rsid w:val="00FE066B"/>
    <w:rsid w:val="00FE0719"/>
    <w:rsid w:val="00FE08B7"/>
    <w:rsid w:val="00FE0B0C"/>
    <w:rsid w:val="00FE0B41"/>
    <w:rsid w:val="00FE0D62"/>
    <w:rsid w:val="00FE0E46"/>
    <w:rsid w:val="00FE0F20"/>
    <w:rsid w:val="00FE0F95"/>
    <w:rsid w:val="00FE106E"/>
    <w:rsid w:val="00FE10C3"/>
    <w:rsid w:val="00FE10C5"/>
    <w:rsid w:val="00FE13A5"/>
    <w:rsid w:val="00FE175A"/>
    <w:rsid w:val="00FE17EC"/>
    <w:rsid w:val="00FE1817"/>
    <w:rsid w:val="00FE1A70"/>
    <w:rsid w:val="00FE1D47"/>
    <w:rsid w:val="00FE1E90"/>
    <w:rsid w:val="00FE1F71"/>
    <w:rsid w:val="00FE2599"/>
    <w:rsid w:val="00FE2666"/>
    <w:rsid w:val="00FE26FA"/>
    <w:rsid w:val="00FE2D22"/>
    <w:rsid w:val="00FE323E"/>
    <w:rsid w:val="00FE3242"/>
    <w:rsid w:val="00FE32AB"/>
    <w:rsid w:val="00FE3350"/>
    <w:rsid w:val="00FE3893"/>
    <w:rsid w:val="00FE3971"/>
    <w:rsid w:val="00FE42F5"/>
    <w:rsid w:val="00FE518D"/>
    <w:rsid w:val="00FE5255"/>
    <w:rsid w:val="00FE5C59"/>
    <w:rsid w:val="00FE5D1D"/>
    <w:rsid w:val="00FE612F"/>
    <w:rsid w:val="00FE6566"/>
    <w:rsid w:val="00FE66FB"/>
    <w:rsid w:val="00FE6837"/>
    <w:rsid w:val="00FE68EA"/>
    <w:rsid w:val="00FE69EC"/>
    <w:rsid w:val="00FE6B8B"/>
    <w:rsid w:val="00FE6BED"/>
    <w:rsid w:val="00FE6EB5"/>
    <w:rsid w:val="00FE74AD"/>
    <w:rsid w:val="00FE75A7"/>
    <w:rsid w:val="00FE797F"/>
    <w:rsid w:val="00FE7CBA"/>
    <w:rsid w:val="00FE7E2F"/>
    <w:rsid w:val="00FE7E88"/>
    <w:rsid w:val="00FE7F9C"/>
    <w:rsid w:val="00FF0AAB"/>
    <w:rsid w:val="00FF0F39"/>
    <w:rsid w:val="00FF0FAA"/>
    <w:rsid w:val="00FF107A"/>
    <w:rsid w:val="00FF1115"/>
    <w:rsid w:val="00FF13E5"/>
    <w:rsid w:val="00FF141F"/>
    <w:rsid w:val="00FF14FA"/>
    <w:rsid w:val="00FF1581"/>
    <w:rsid w:val="00FF1A98"/>
    <w:rsid w:val="00FF25F2"/>
    <w:rsid w:val="00FF279A"/>
    <w:rsid w:val="00FF2DE2"/>
    <w:rsid w:val="00FF2F0C"/>
    <w:rsid w:val="00FF2F13"/>
    <w:rsid w:val="00FF3122"/>
    <w:rsid w:val="00FF3124"/>
    <w:rsid w:val="00FF31DB"/>
    <w:rsid w:val="00FF3204"/>
    <w:rsid w:val="00FF35AC"/>
    <w:rsid w:val="00FF35C6"/>
    <w:rsid w:val="00FF367C"/>
    <w:rsid w:val="00FF3FBC"/>
    <w:rsid w:val="00FF409E"/>
    <w:rsid w:val="00FF49B3"/>
    <w:rsid w:val="00FF49F1"/>
    <w:rsid w:val="00FF4F7C"/>
    <w:rsid w:val="00FF52BD"/>
    <w:rsid w:val="00FF540A"/>
    <w:rsid w:val="00FF599D"/>
    <w:rsid w:val="00FF5AD4"/>
    <w:rsid w:val="00FF5C82"/>
    <w:rsid w:val="00FF5EE4"/>
    <w:rsid w:val="00FF6375"/>
    <w:rsid w:val="00FF6440"/>
    <w:rsid w:val="00FF6754"/>
    <w:rsid w:val="00FF6A3E"/>
    <w:rsid w:val="00FF6FF2"/>
    <w:rsid w:val="00FF703D"/>
    <w:rsid w:val="00FF70C0"/>
    <w:rsid w:val="00FF7374"/>
    <w:rsid w:val="00FF742C"/>
    <w:rsid w:val="00FF794E"/>
    <w:rsid w:val="00FF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A461"/>
  <w15:docId w15:val="{1EED3B62-CFC5-4EBC-ACA4-6698BDF6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3FC"/>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qFormat/>
    <w:rsid w:val="00C74718"/>
    <w:pPr>
      <w:keepNext/>
      <w:spacing w:before="240" w:after="120" w:line="360" w:lineRule="auto"/>
      <w:ind w:left="680"/>
      <w:outlineLvl w:val="0"/>
    </w:pPr>
    <w:rPr>
      <w:b/>
      <w:bCs/>
      <w:kern w:val="32"/>
      <w:sz w:val="40"/>
      <w:szCs w:val="32"/>
    </w:rPr>
  </w:style>
  <w:style w:type="paragraph" w:styleId="2">
    <w:name w:val="heading 2"/>
    <w:aliases w:val="H2"/>
    <w:basedOn w:val="a"/>
    <w:next w:val="a"/>
    <w:link w:val="20"/>
    <w:autoRedefine/>
    <w:qFormat/>
    <w:rsid w:val="00A52C15"/>
    <w:pPr>
      <w:keepNext/>
      <w:tabs>
        <w:tab w:val="left" w:pos="0"/>
        <w:tab w:val="left" w:pos="567"/>
        <w:tab w:val="left" w:pos="720"/>
      </w:tabs>
      <w:spacing w:line="276" w:lineRule="auto"/>
      <w:ind w:right="113"/>
      <w:jc w:val="both"/>
      <w:outlineLvl w:val="1"/>
    </w:pPr>
    <w:rPr>
      <w:b/>
      <w:bCs/>
      <w:i/>
      <w:iCs/>
      <w:sz w:val="32"/>
      <w:szCs w:val="32"/>
    </w:rPr>
  </w:style>
  <w:style w:type="paragraph" w:styleId="3">
    <w:name w:val="heading 3"/>
    <w:basedOn w:val="a"/>
    <w:next w:val="a"/>
    <w:link w:val="30"/>
    <w:qFormat/>
    <w:rsid w:val="00C74718"/>
    <w:pPr>
      <w:keepNext/>
      <w:spacing w:before="360" w:after="180" w:line="360" w:lineRule="auto"/>
      <w:ind w:left="680"/>
      <w:outlineLvl w:val="2"/>
    </w:pPr>
    <w:rPr>
      <w:b/>
      <w:bCs/>
      <w:sz w:val="28"/>
      <w:szCs w:val="26"/>
    </w:rPr>
  </w:style>
  <w:style w:type="paragraph" w:styleId="4">
    <w:name w:val="heading 4"/>
    <w:basedOn w:val="a"/>
    <w:next w:val="a"/>
    <w:link w:val="40"/>
    <w:autoRedefine/>
    <w:uiPriority w:val="99"/>
    <w:qFormat/>
    <w:rsid w:val="00C74718"/>
    <w:pPr>
      <w:keepNext/>
      <w:tabs>
        <w:tab w:val="left" w:pos="90"/>
      </w:tabs>
      <w:spacing w:before="240" w:after="120" w:line="276" w:lineRule="auto"/>
      <w:jc w:val="both"/>
      <w:outlineLvl w:val="3"/>
    </w:pPr>
    <w:rPr>
      <w:b/>
      <w:sz w:val="28"/>
      <w:szCs w:val="28"/>
    </w:rPr>
  </w:style>
  <w:style w:type="paragraph" w:styleId="5">
    <w:name w:val="heading 5"/>
    <w:basedOn w:val="a0"/>
    <w:next w:val="a"/>
    <w:link w:val="50"/>
    <w:autoRedefine/>
    <w:uiPriority w:val="9"/>
    <w:unhideWhenUsed/>
    <w:qFormat/>
    <w:rsid w:val="00C74718"/>
    <w:pPr>
      <w:numPr>
        <w:ilvl w:val="1"/>
        <w:numId w:val="18"/>
      </w:numPr>
      <w:spacing w:before="0" w:beforeAutospacing="0" w:after="120" w:afterAutospacing="0" w:line="264" w:lineRule="auto"/>
      <w:ind w:left="360" w:firstLine="0"/>
      <w:jc w:val="both"/>
      <w:outlineLvl w:val="4"/>
    </w:pPr>
    <w:rPr>
      <w:b/>
      <w:i/>
      <w:sz w:val="32"/>
      <w:szCs w:val="32"/>
    </w:rPr>
  </w:style>
  <w:style w:type="paragraph" w:styleId="6">
    <w:name w:val="heading 6"/>
    <w:basedOn w:val="4"/>
    <w:next w:val="2"/>
    <w:link w:val="60"/>
    <w:autoRedefine/>
    <w:qFormat/>
    <w:rsid w:val="00C74718"/>
    <w:pPr>
      <w:outlineLvl w:val="5"/>
    </w:pPr>
    <w:rPr>
      <w:bCs/>
      <w:color w:val="000000"/>
    </w:rPr>
  </w:style>
  <w:style w:type="paragraph" w:styleId="7">
    <w:name w:val="heading 7"/>
    <w:basedOn w:val="a"/>
    <w:next w:val="a"/>
    <w:link w:val="70"/>
    <w:qFormat/>
    <w:rsid w:val="00C74718"/>
    <w:pPr>
      <w:spacing w:before="240" w:after="60"/>
      <w:outlineLvl w:val="6"/>
    </w:pPr>
    <w:rPr>
      <w:lang w:val="ru-RU"/>
    </w:rPr>
  </w:style>
  <w:style w:type="paragraph" w:styleId="8">
    <w:name w:val="heading 8"/>
    <w:basedOn w:val="a"/>
    <w:next w:val="a"/>
    <w:link w:val="80"/>
    <w:qFormat/>
    <w:rsid w:val="00C74718"/>
    <w:pPr>
      <w:spacing w:before="240" w:after="60"/>
      <w:outlineLvl w:val="7"/>
    </w:pPr>
    <w:rPr>
      <w:i/>
      <w:iCs/>
      <w:lang w:val="ru-RU"/>
    </w:rPr>
  </w:style>
  <w:style w:type="paragraph" w:styleId="9">
    <w:name w:val="heading 9"/>
    <w:basedOn w:val="a"/>
    <w:next w:val="a"/>
    <w:link w:val="90"/>
    <w:qFormat/>
    <w:rsid w:val="00C74718"/>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4718"/>
    <w:rPr>
      <w:rFonts w:ascii="Times New Roman" w:eastAsia="Times New Roman" w:hAnsi="Times New Roman" w:cs="Times New Roman"/>
      <w:b/>
      <w:bCs/>
      <w:kern w:val="32"/>
      <w:sz w:val="40"/>
      <w:szCs w:val="32"/>
      <w:lang w:eastAsia="ru-RU"/>
    </w:rPr>
  </w:style>
  <w:style w:type="character" w:customStyle="1" w:styleId="20">
    <w:name w:val="Заголовок 2 Знак"/>
    <w:aliases w:val="H2 Знак"/>
    <w:basedOn w:val="a1"/>
    <w:link w:val="2"/>
    <w:rsid w:val="00A52C15"/>
    <w:rPr>
      <w:rFonts w:ascii="Times New Roman" w:eastAsia="Times New Roman" w:hAnsi="Times New Roman" w:cs="Times New Roman"/>
      <w:b/>
      <w:bCs/>
      <w:i/>
      <w:iCs/>
      <w:sz w:val="32"/>
      <w:szCs w:val="32"/>
      <w:lang w:val="ro-RO" w:eastAsia="ru-RU"/>
    </w:rPr>
  </w:style>
  <w:style w:type="character" w:customStyle="1" w:styleId="30">
    <w:name w:val="Заголовок 3 Знак"/>
    <w:basedOn w:val="a1"/>
    <w:link w:val="3"/>
    <w:rsid w:val="00C74718"/>
    <w:rPr>
      <w:rFonts w:ascii="Times New Roman" w:eastAsia="Times New Roman" w:hAnsi="Times New Roman" w:cs="Times New Roman"/>
      <w:b/>
      <w:bCs/>
      <w:sz w:val="28"/>
      <w:szCs w:val="26"/>
      <w:lang w:eastAsia="ru-RU"/>
    </w:rPr>
  </w:style>
  <w:style w:type="character" w:customStyle="1" w:styleId="40">
    <w:name w:val="Заголовок 4 Знак"/>
    <w:basedOn w:val="a1"/>
    <w:link w:val="4"/>
    <w:uiPriority w:val="99"/>
    <w:rsid w:val="00C74718"/>
    <w:rPr>
      <w:rFonts w:ascii="Times New Roman" w:eastAsia="Times New Roman" w:hAnsi="Times New Roman" w:cs="Times New Roman"/>
      <w:b/>
      <w:sz w:val="28"/>
      <w:szCs w:val="28"/>
      <w:lang w:val="ro-RO"/>
    </w:rPr>
  </w:style>
  <w:style w:type="character" w:customStyle="1" w:styleId="50">
    <w:name w:val="Заголовок 5 Знак"/>
    <w:basedOn w:val="a1"/>
    <w:link w:val="5"/>
    <w:uiPriority w:val="9"/>
    <w:rsid w:val="00C74718"/>
    <w:rPr>
      <w:rFonts w:ascii="Times New Roman" w:eastAsia="Times New Roman" w:hAnsi="Times New Roman" w:cs="Times New Roman"/>
      <w:b/>
      <w:i/>
      <w:sz w:val="32"/>
      <w:szCs w:val="32"/>
      <w:lang w:val="ru-RU" w:eastAsia="ru-RU"/>
    </w:rPr>
  </w:style>
  <w:style w:type="character" w:customStyle="1" w:styleId="60">
    <w:name w:val="Заголовок 6 Знак"/>
    <w:basedOn w:val="a1"/>
    <w:link w:val="6"/>
    <w:rsid w:val="00C74718"/>
    <w:rPr>
      <w:rFonts w:ascii="Times New Roman" w:eastAsia="Times New Roman" w:hAnsi="Times New Roman" w:cs="Times New Roman"/>
      <w:b/>
      <w:bCs/>
      <w:color w:val="000000"/>
      <w:sz w:val="28"/>
      <w:szCs w:val="28"/>
      <w:lang w:val="ro-RO"/>
    </w:rPr>
  </w:style>
  <w:style w:type="character" w:customStyle="1" w:styleId="70">
    <w:name w:val="Заголовок 7 Знак"/>
    <w:basedOn w:val="a1"/>
    <w:link w:val="7"/>
    <w:rsid w:val="00C74718"/>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C74718"/>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C74718"/>
    <w:rPr>
      <w:rFonts w:ascii="Arial" w:eastAsia="Times New Roman" w:hAnsi="Arial" w:cs="Times New Roman"/>
      <w:lang w:val="ro-RO" w:eastAsia="ru-RU"/>
    </w:rPr>
  </w:style>
  <w:style w:type="paragraph" w:styleId="a0">
    <w:name w:val="Normal (Web)"/>
    <w:aliases w:val="Знак, Знак,webb,webb Знак Знак,webb Знак Знак Знак Char Char,Знак Знак Знак,Normal (Web) Знак,Normal (Web) Знак Знак Знак"/>
    <w:basedOn w:val="a"/>
    <w:link w:val="11"/>
    <w:uiPriority w:val="99"/>
    <w:qFormat/>
    <w:rsid w:val="00C74718"/>
    <w:pPr>
      <w:spacing w:before="100" w:beforeAutospacing="1" w:after="100" w:afterAutospacing="1"/>
    </w:pPr>
    <w:rPr>
      <w:lang w:val="ru-RU"/>
    </w:rPr>
  </w:style>
  <w:style w:type="character" w:customStyle="1" w:styleId="11">
    <w:name w:val="Обычный (веб) Знак1"/>
    <w:aliases w:val="Знак Знак9, Знак Знак,webb Знак1,webb Знак Знак Знак,webb Знак Знак Знак Char Char Знак,Знак Знак Знак Знак,Normal (Web) Знак Знак,Normal (Web) Знак Знак Знак Знак"/>
    <w:link w:val="a0"/>
    <w:uiPriority w:val="99"/>
    <w:rsid w:val="00C74718"/>
    <w:rPr>
      <w:rFonts w:ascii="Times New Roman" w:eastAsia="Times New Roman" w:hAnsi="Times New Roman" w:cs="Times New Roman"/>
      <w:sz w:val="24"/>
      <w:szCs w:val="24"/>
      <w:lang w:val="ru-RU" w:eastAsia="ru-RU"/>
    </w:rPr>
  </w:style>
  <w:style w:type="character" w:styleId="a4">
    <w:name w:val="Hyperlink"/>
    <w:uiPriority w:val="99"/>
    <w:rsid w:val="00C74718"/>
    <w:rPr>
      <w:color w:val="0000FF"/>
      <w:u w:val="single"/>
    </w:rPr>
  </w:style>
  <w:style w:type="paragraph" w:styleId="a5">
    <w:name w:val="Title"/>
    <w:aliases w:val="Название"/>
    <w:basedOn w:val="a"/>
    <w:link w:val="a6"/>
    <w:qFormat/>
    <w:rsid w:val="00C74718"/>
    <w:pPr>
      <w:jc w:val="center"/>
    </w:pPr>
    <w:rPr>
      <w:b/>
      <w:i/>
      <w:sz w:val="28"/>
      <w:szCs w:val="20"/>
    </w:rPr>
  </w:style>
  <w:style w:type="character" w:customStyle="1" w:styleId="a6">
    <w:name w:val="Заголовок Знак"/>
    <w:aliases w:val="Название Знак"/>
    <w:basedOn w:val="a1"/>
    <w:link w:val="a5"/>
    <w:rsid w:val="00C74718"/>
    <w:rPr>
      <w:rFonts w:ascii="Times New Roman" w:eastAsia="Times New Roman" w:hAnsi="Times New Roman" w:cs="Times New Roman"/>
      <w:b/>
      <w:i/>
      <w:sz w:val="28"/>
      <w:szCs w:val="20"/>
      <w:lang w:val="ro-RO" w:eastAsia="ru-RU"/>
    </w:rPr>
  </w:style>
  <w:style w:type="paragraph" w:styleId="a7">
    <w:name w:val="Body Text Indent"/>
    <w:basedOn w:val="a"/>
    <w:link w:val="a8"/>
    <w:rsid w:val="00C74718"/>
    <w:pPr>
      <w:spacing w:after="120"/>
      <w:ind w:left="360"/>
    </w:pPr>
    <w:rPr>
      <w:sz w:val="28"/>
      <w:szCs w:val="20"/>
      <w:lang w:val="ru-RU"/>
    </w:rPr>
  </w:style>
  <w:style w:type="character" w:customStyle="1" w:styleId="a8">
    <w:name w:val="Основной текст с отступом Знак"/>
    <w:basedOn w:val="a1"/>
    <w:link w:val="a7"/>
    <w:rsid w:val="00C74718"/>
    <w:rPr>
      <w:rFonts w:ascii="Times New Roman" w:eastAsia="Times New Roman" w:hAnsi="Times New Roman" w:cs="Times New Roman"/>
      <w:sz w:val="28"/>
      <w:szCs w:val="20"/>
      <w:lang w:val="ru-RU"/>
    </w:rPr>
  </w:style>
  <w:style w:type="table" w:styleId="a9">
    <w:name w:val="Table Grid"/>
    <w:basedOn w:val="a2"/>
    <w:uiPriority w:val="59"/>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rsid w:val="00C74718"/>
    <w:pPr>
      <w:tabs>
        <w:tab w:val="center" w:pos="4677"/>
        <w:tab w:val="right" w:pos="9355"/>
      </w:tabs>
    </w:pPr>
    <w:rPr>
      <w:lang w:val="ru-RU"/>
    </w:rPr>
  </w:style>
  <w:style w:type="character" w:customStyle="1" w:styleId="ab">
    <w:name w:val="Нижний колонтитул Знак"/>
    <w:basedOn w:val="a1"/>
    <w:link w:val="aa"/>
    <w:uiPriority w:val="99"/>
    <w:rsid w:val="00C74718"/>
    <w:rPr>
      <w:rFonts w:ascii="Times New Roman" w:eastAsia="Times New Roman" w:hAnsi="Times New Roman" w:cs="Times New Roman"/>
      <w:sz w:val="24"/>
      <w:szCs w:val="24"/>
      <w:lang w:val="ru-RU" w:eastAsia="ru-RU"/>
    </w:rPr>
  </w:style>
  <w:style w:type="character" w:styleId="ac">
    <w:name w:val="page number"/>
    <w:basedOn w:val="a1"/>
    <w:rsid w:val="00C74718"/>
  </w:style>
  <w:style w:type="paragraph" w:styleId="21">
    <w:name w:val="Body Text 2"/>
    <w:basedOn w:val="a"/>
    <w:link w:val="22"/>
    <w:rsid w:val="00C74718"/>
    <w:pPr>
      <w:spacing w:after="120" w:line="480" w:lineRule="auto"/>
    </w:pPr>
    <w:rPr>
      <w:lang w:val="ru-RU"/>
    </w:rPr>
  </w:style>
  <w:style w:type="character" w:customStyle="1" w:styleId="22">
    <w:name w:val="Основной текст 2 Знак"/>
    <w:basedOn w:val="a1"/>
    <w:link w:val="21"/>
    <w:rsid w:val="00C74718"/>
    <w:rPr>
      <w:rFonts w:ascii="Times New Roman" w:eastAsia="Times New Roman" w:hAnsi="Times New Roman" w:cs="Times New Roman"/>
      <w:sz w:val="24"/>
      <w:szCs w:val="24"/>
      <w:lang w:val="ru-RU" w:eastAsia="ru-RU"/>
    </w:rPr>
  </w:style>
  <w:style w:type="paragraph" w:styleId="ad">
    <w:name w:val="Body Text"/>
    <w:aliases w:val="Char, Char"/>
    <w:basedOn w:val="a"/>
    <w:link w:val="ae"/>
    <w:rsid w:val="00C74718"/>
    <w:pPr>
      <w:spacing w:after="120"/>
    </w:pPr>
    <w:rPr>
      <w:lang w:val="ru-RU"/>
    </w:rPr>
  </w:style>
  <w:style w:type="character" w:customStyle="1" w:styleId="ae">
    <w:name w:val="Основной текст Знак"/>
    <w:aliases w:val="Char Знак, Char Знак"/>
    <w:basedOn w:val="a1"/>
    <w:link w:val="ad"/>
    <w:rsid w:val="00C74718"/>
    <w:rPr>
      <w:rFonts w:ascii="Times New Roman" w:eastAsia="Times New Roman" w:hAnsi="Times New Roman" w:cs="Times New Roman"/>
      <w:sz w:val="24"/>
      <w:szCs w:val="24"/>
      <w:lang w:val="ru-RU" w:eastAsia="ru-RU"/>
    </w:rPr>
  </w:style>
  <w:style w:type="paragraph" w:styleId="23">
    <w:name w:val="Body Text Indent 2"/>
    <w:basedOn w:val="a"/>
    <w:link w:val="24"/>
    <w:rsid w:val="00C74718"/>
    <w:pPr>
      <w:spacing w:after="120" w:line="480" w:lineRule="auto"/>
      <w:ind w:left="283"/>
    </w:pPr>
    <w:rPr>
      <w:lang w:val="ru-RU"/>
    </w:rPr>
  </w:style>
  <w:style w:type="character" w:customStyle="1" w:styleId="24">
    <w:name w:val="Основной текст с отступом 2 Знак"/>
    <w:basedOn w:val="a1"/>
    <w:link w:val="23"/>
    <w:rsid w:val="00C74718"/>
    <w:rPr>
      <w:rFonts w:ascii="Times New Roman" w:eastAsia="Times New Roman" w:hAnsi="Times New Roman" w:cs="Times New Roman"/>
      <w:sz w:val="24"/>
      <w:szCs w:val="24"/>
      <w:lang w:val="ru-RU" w:eastAsia="ru-RU"/>
    </w:rPr>
  </w:style>
  <w:style w:type="paragraph" w:customStyle="1" w:styleId="CharChar">
    <w:name w:val="Знак Char Char"/>
    <w:basedOn w:val="a"/>
    <w:rsid w:val="00C74718"/>
    <w:pPr>
      <w:spacing w:after="160" w:line="240" w:lineRule="exact"/>
    </w:pPr>
    <w:rPr>
      <w:rFonts w:ascii="Arial" w:eastAsia="Batang" w:hAnsi="Arial" w:cs="Arial"/>
      <w:sz w:val="20"/>
      <w:szCs w:val="20"/>
      <w:lang w:val="en-US" w:eastAsia="en-US"/>
    </w:rPr>
  </w:style>
  <w:style w:type="paragraph" w:customStyle="1" w:styleId="tt">
    <w:name w:val="tt"/>
    <w:basedOn w:val="a"/>
    <w:rsid w:val="00C74718"/>
    <w:pPr>
      <w:jc w:val="center"/>
    </w:pPr>
    <w:rPr>
      <w:b/>
      <w:bCs/>
    </w:rPr>
  </w:style>
  <w:style w:type="paragraph" w:styleId="31">
    <w:name w:val="Body Text Indent 3"/>
    <w:basedOn w:val="a"/>
    <w:link w:val="32"/>
    <w:uiPriority w:val="99"/>
    <w:rsid w:val="00C74718"/>
    <w:pPr>
      <w:spacing w:after="120"/>
      <w:ind w:left="360"/>
    </w:pPr>
    <w:rPr>
      <w:sz w:val="16"/>
      <w:szCs w:val="16"/>
      <w:lang w:val="ru-RU"/>
    </w:rPr>
  </w:style>
  <w:style w:type="character" w:customStyle="1" w:styleId="32">
    <w:name w:val="Основной текст с отступом 3 Знак"/>
    <w:basedOn w:val="a1"/>
    <w:link w:val="31"/>
    <w:uiPriority w:val="99"/>
    <w:rsid w:val="00C74718"/>
    <w:rPr>
      <w:rFonts w:ascii="Times New Roman" w:eastAsia="Times New Roman" w:hAnsi="Times New Roman" w:cs="Times New Roman"/>
      <w:sz w:val="16"/>
      <w:szCs w:val="16"/>
      <w:lang w:val="ru-RU" w:eastAsia="ru-RU"/>
    </w:rPr>
  </w:style>
  <w:style w:type="character" w:styleId="af">
    <w:name w:val="line number"/>
    <w:basedOn w:val="a1"/>
    <w:uiPriority w:val="99"/>
    <w:rsid w:val="00C74718"/>
  </w:style>
  <w:style w:type="paragraph" w:customStyle="1" w:styleId="cn">
    <w:name w:val="cn"/>
    <w:basedOn w:val="a"/>
    <w:rsid w:val="00C74718"/>
    <w:pPr>
      <w:jc w:val="center"/>
    </w:pPr>
  </w:style>
  <w:style w:type="paragraph" w:styleId="af0">
    <w:name w:val="Balloon Text"/>
    <w:basedOn w:val="a"/>
    <w:link w:val="af1"/>
    <w:rsid w:val="00C74718"/>
    <w:rPr>
      <w:rFonts w:ascii="Tahoma" w:hAnsi="Tahoma"/>
      <w:sz w:val="16"/>
      <w:szCs w:val="16"/>
      <w:lang w:val="ru-RU"/>
    </w:rPr>
  </w:style>
  <w:style w:type="character" w:customStyle="1" w:styleId="af1">
    <w:name w:val="Текст выноски Знак"/>
    <w:basedOn w:val="a1"/>
    <w:link w:val="af0"/>
    <w:rsid w:val="00C74718"/>
    <w:rPr>
      <w:rFonts w:ascii="Tahoma" w:eastAsia="Times New Roman" w:hAnsi="Tahoma" w:cs="Times New Roman"/>
      <w:sz w:val="16"/>
      <w:szCs w:val="16"/>
      <w:lang w:val="ru-RU" w:eastAsia="ru-RU"/>
    </w:rPr>
  </w:style>
  <w:style w:type="character" w:customStyle="1" w:styleId="af2">
    <w:name w:val="Знак Знак"/>
    <w:aliases w:val="Обычный (веб) Знак,webb Знак,Знак Знак10"/>
    <w:locked/>
    <w:rsid w:val="00C74718"/>
    <w:rPr>
      <w:sz w:val="24"/>
      <w:szCs w:val="24"/>
      <w:lang w:val="en-US" w:eastAsia="en-US" w:bidi="ar-SA"/>
    </w:rPr>
  </w:style>
  <w:style w:type="paragraph" w:customStyle="1" w:styleId="md">
    <w:name w:val="md"/>
    <w:basedOn w:val="a"/>
    <w:rsid w:val="00C74718"/>
    <w:pPr>
      <w:ind w:firstLine="567"/>
      <w:jc w:val="both"/>
    </w:pPr>
    <w:rPr>
      <w:i/>
      <w:iCs/>
      <w:color w:val="663300"/>
      <w:sz w:val="20"/>
      <w:szCs w:val="20"/>
    </w:rPr>
  </w:style>
  <w:style w:type="paragraph" w:styleId="af3">
    <w:name w:val="header"/>
    <w:basedOn w:val="a"/>
    <w:link w:val="af4"/>
    <w:rsid w:val="00C74718"/>
    <w:pPr>
      <w:tabs>
        <w:tab w:val="center" w:pos="4677"/>
        <w:tab w:val="right" w:pos="9355"/>
      </w:tabs>
    </w:pPr>
    <w:rPr>
      <w:lang w:val="ru-RU"/>
    </w:rPr>
  </w:style>
  <w:style w:type="character" w:customStyle="1" w:styleId="af4">
    <w:name w:val="Верхний колонтитул Знак"/>
    <w:basedOn w:val="a1"/>
    <w:link w:val="af3"/>
    <w:rsid w:val="00C74718"/>
    <w:rPr>
      <w:rFonts w:ascii="Times New Roman" w:eastAsia="Times New Roman" w:hAnsi="Times New Roman" w:cs="Times New Roman"/>
      <w:sz w:val="24"/>
      <w:szCs w:val="24"/>
      <w:lang w:val="ru-RU" w:eastAsia="ru-RU"/>
    </w:rPr>
  </w:style>
  <w:style w:type="paragraph" w:customStyle="1" w:styleId="BodyTextIndent21">
    <w:name w:val="Body Text Indent 21"/>
    <w:basedOn w:val="a"/>
    <w:rsid w:val="00C74718"/>
    <w:pPr>
      <w:overflowPunct w:val="0"/>
      <w:autoSpaceDE w:val="0"/>
      <w:autoSpaceDN w:val="0"/>
      <w:adjustRightInd w:val="0"/>
      <w:ind w:firstLine="540"/>
      <w:jc w:val="both"/>
      <w:textAlignment w:val="baseline"/>
    </w:pPr>
    <w:rPr>
      <w:sz w:val="28"/>
      <w:szCs w:val="20"/>
    </w:rPr>
  </w:style>
  <w:style w:type="paragraph" w:styleId="HTML">
    <w:name w:val="HTML Preformatted"/>
    <w:basedOn w:val="a"/>
    <w:link w:val="HTML0"/>
    <w:rsid w:val="00C74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rsid w:val="00C74718"/>
    <w:rPr>
      <w:rFonts w:ascii="Courier New" w:eastAsia="Times New Roman" w:hAnsi="Courier New" w:cs="Times New Roman"/>
      <w:sz w:val="20"/>
      <w:szCs w:val="20"/>
      <w:lang w:val="ru-RU" w:eastAsia="ru-RU"/>
    </w:rPr>
  </w:style>
  <w:style w:type="paragraph" w:styleId="33">
    <w:name w:val="Body Text 3"/>
    <w:basedOn w:val="a"/>
    <w:link w:val="34"/>
    <w:rsid w:val="00C74718"/>
    <w:pPr>
      <w:spacing w:after="120"/>
    </w:pPr>
    <w:rPr>
      <w:sz w:val="16"/>
      <w:szCs w:val="16"/>
      <w:lang w:val="ru-RU"/>
    </w:rPr>
  </w:style>
  <w:style w:type="character" w:customStyle="1" w:styleId="34">
    <w:name w:val="Основной текст 3 Знак"/>
    <w:basedOn w:val="a1"/>
    <w:link w:val="33"/>
    <w:rsid w:val="00C74718"/>
    <w:rPr>
      <w:rFonts w:ascii="Times New Roman" w:eastAsia="Times New Roman" w:hAnsi="Times New Roman" w:cs="Times New Roman"/>
      <w:sz w:val="16"/>
      <w:szCs w:val="16"/>
      <w:lang w:val="ru-RU" w:eastAsia="ru-RU"/>
    </w:rPr>
  </w:style>
  <w:style w:type="paragraph" w:styleId="af5">
    <w:name w:val="Plain Text"/>
    <w:basedOn w:val="a"/>
    <w:link w:val="af6"/>
    <w:rsid w:val="00C74718"/>
    <w:rPr>
      <w:rFonts w:ascii="Courier New" w:hAnsi="Courier New"/>
      <w:sz w:val="20"/>
      <w:szCs w:val="20"/>
      <w:lang w:val="ru-RU"/>
    </w:rPr>
  </w:style>
  <w:style w:type="character" w:customStyle="1" w:styleId="af6">
    <w:name w:val="Текст Знак"/>
    <w:basedOn w:val="a1"/>
    <w:link w:val="af5"/>
    <w:rsid w:val="00C74718"/>
    <w:rPr>
      <w:rFonts w:ascii="Courier New" w:eastAsia="Times New Roman" w:hAnsi="Courier New" w:cs="Times New Roman"/>
      <w:sz w:val="20"/>
      <w:szCs w:val="20"/>
      <w:lang w:val="ru-RU"/>
    </w:rPr>
  </w:style>
  <w:style w:type="paragraph" w:customStyle="1" w:styleId="CharChar0">
    <w:name w:val="Char Char Знак Знак"/>
    <w:basedOn w:val="a"/>
    <w:rsid w:val="00C74718"/>
    <w:rPr>
      <w:lang w:val="pl-PL" w:eastAsia="pl-PL"/>
    </w:rPr>
  </w:style>
  <w:style w:type="character" w:customStyle="1" w:styleId="Char">
    <w:name w:val="Char Знак Знак"/>
    <w:rsid w:val="00C74718"/>
    <w:rPr>
      <w:sz w:val="28"/>
      <w:lang w:val="ro-RO" w:eastAsia="en-US" w:bidi="ar-SA"/>
    </w:rPr>
  </w:style>
  <w:style w:type="paragraph" w:customStyle="1" w:styleId="14">
    <w:name w:val="Обычный + 14 пт"/>
    <w:aliases w:val="По ширине,Первая строка:  0.61 см,Справа:  0.04 см"/>
    <w:basedOn w:val="a"/>
    <w:link w:val="140"/>
    <w:rsid w:val="00C74718"/>
    <w:pPr>
      <w:shd w:val="clear" w:color="auto" w:fill="FFFFFF"/>
      <w:spacing w:line="302" w:lineRule="exact"/>
      <w:ind w:right="24" w:firstLine="346"/>
      <w:jc w:val="both"/>
    </w:pPr>
    <w:rPr>
      <w:sz w:val="28"/>
      <w:szCs w:val="28"/>
    </w:rPr>
  </w:style>
  <w:style w:type="character" w:customStyle="1" w:styleId="140">
    <w:name w:val="Обычный + 14 пт Знак"/>
    <w:aliases w:val="По ширине Знак,Первая строка:  0.61 см Знак,Справа:  0.04 см Знак"/>
    <w:link w:val="14"/>
    <w:rsid w:val="00C74718"/>
    <w:rPr>
      <w:rFonts w:ascii="Times New Roman" w:eastAsia="Times New Roman" w:hAnsi="Times New Roman" w:cs="Times New Roman"/>
      <w:sz w:val="28"/>
      <w:szCs w:val="28"/>
      <w:shd w:val="clear" w:color="auto" w:fill="FFFFFF"/>
      <w:lang w:eastAsia="ru-RU"/>
    </w:rPr>
  </w:style>
  <w:style w:type="paragraph" w:customStyle="1" w:styleId="BodyTextIndent23">
    <w:name w:val="Body Text Indent 23"/>
    <w:basedOn w:val="a"/>
    <w:rsid w:val="00C74718"/>
    <w:pPr>
      <w:overflowPunct w:val="0"/>
      <w:autoSpaceDE w:val="0"/>
      <w:autoSpaceDN w:val="0"/>
      <w:adjustRightInd w:val="0"/>
      <w:ind w:firstLine="540"/>
      <w:jc w:val="both"/>
      <w:textAlignment w:val="baseline"/>
    </w:pPr>
    <w:rPr>
      <w:sz w:val="28"/>
      <w:szCs w:val="20"/>
    </w:rPr>
  </w:style>
  <w:style w:type="paragraph" w:customStyle="1" w:styleId="12">
    <w:name w:val="Стиль1"/>
    <w:basedOn w:val="a"/>
    <w:rsid w:val="00C74718"/>
    <w:pPr>
      <w:pBdr>
        <w:top w:val="single" w:sz="4" w:space="1" w:color="auto"/>
        <w:left w:val="single" w:sz="4" w:space="4" w:color="auto"/>
        <w:bottom w:val="single" w:sz="4" w:space="1" w:color="auto"/>
        <w:right w:val="single" w:sz="4" w:space="4" w:color="auto"/>
      </w:pBdr>
      <w:spacing w:before="120" w:after="120"/>
      <w:ind w:left="708"/>
    </w:pPr>
    <w:rPr>
      <w:b/>
      <w:sz w:val="200"/>
      <w:szCs w:val="200"/>
      <w:lang w:val="en-US"/>
    </w:rPr>
  </w:style>
  <w:style w:type="paragraph" w:customStyle="1" w:styleId="cb">
    <w:name w:val="cb"/>
    <w:basedOn w:val="a"/>
    <w:rsid w:val="00C74718"/>
    <w:pPr>
      <w:jc w:val="center"/>
    </w:pPr>
    <w:rPr>
      <w:b/>
      <w:bCs/>
    </w:rPr>
  </w:style>
  <w:style w:type="character" w:customStyle="1" w:styleId="13">
    <w:name w:val="Знак Знак1"/>
    <w:rsid w:val="00C74718"/>
    <w:rPr>
      <w:sz w:val="24"/>
      <w:szCs w:val="24"/>
      <w:lang w:val="ru-RU" w:eastAsia="ru-RU" w:bidi="ar-SA"/>
    </w:rPr>
  </w:style>
  <w:style w:type="paragraph" w:customStyle="1" w:styleId="GeneralText">
    <w:name w:val="General Text"/>
    <w:basedOn w:val="a"/>
    <w:uiPriority w:val="99"/>
    <w:rsid w:val="00C74718"/>
    <w:pPr>
      <w:spacing w:before="120" w:after="60"/>
      <w:jc w:val="both"/>
    </w:pPr>
    <w:rPr>
      <w:sz w:val="20"/>
      <w:szCs w:val="20"/>
      <w:lang w:eastAsia="en-US"/>
    </w:rPr>
  </w:style>
  <w:style w:type="character" w:customStyle="1" w:styleId="longtext">
    <w:name w:val="long_text"/>
    <w:basedOn w:val="a1"/>
    <w:rsid w:val="00C74718"/>
  </w:style>
  <w:style w:type="paragraph" w:styleId="af7">
    <w:name w:val="No Spacing"/>
    <w:link w:val="af8"/>
    <w:uiPriority w:val="1"/>
    <w:qFormat/>
    <w:rsid w:val="00C74718"/>
    <w:pPr>
      <w:spacing w:after="0" w:line="240" w:lineRule="auto"/>
    </w:pPr>
    <w:rPr>
      <w:rFonts w:ascii="Calibri" w:eastAsia="Times New Roman" w:hAnsi="Calibri" w:cs="Times New Roman"/>
      <w:lang w:val="ru-RU"/>
    </w:rPr>
  </w:style>
  <w:style w:type="character" w:customStyle="1" w:styleId="af8">
    <w:name w:val="Без интервала Знак"/>
    <w:link w:val="af7"/>
    <w:uiPriority w:val="1"/>
    <w:locked/>
    <w:rsid w:val="00C74718"/>
    <w:rPr>
      <w:rFonts w:ascii="Calibri" w:eastAsia="Times New Roman" w:hAnsi="Calibri" w:cs="Times New Roman"/>
      <w:lang w:val="ru-RU"/>
    </w:rPr>
  </w:style>
  <w:style w:type="paragraph" w:styleId="af9">
    <w:name w:val="List Paragraph"/>
    <w:aliases w:val="List Paragraph 1,Scriptoria bullet points,Bullets,List Paragraph (numbered (a)),Numbered Paragraph,Main numbered paragraph,Akapit z listą BS,Lettre d'introduction,List Paragraph11,Bullet Points,Liste Paragraf,Listenabsatz1,Llista Nivell1"/>
    <w:basedOn w:val="a"/>
    <w:link w:val="afa"/>
    <w:uiPriority w:val="99"/>
    <w:qFormat/>
    <w:rsid w:val="00C74718"/>
    <w:pPr>
      <w:spacing w:line="288" w:lineRule="auto"/>
      <w:ind w:left="720"/>
      <w:jc w:val="center"/>
    </w:pPr>
    <w:rPr>
      <w:lang w:val="ru-RU"/>
    </w:rPr>
  </w:style>
  <w:style w:type="character" w:customStyle="1" w:styleId="afa">
    <w:name w:val="Абзац списка Знак"/>
    <w:aliases w:val="List Paragraph 1 Знак,Scriptoria bullet points Знак,Bullets Знак,List Paragraph (numbered (a)) Знак,Numbered Paragraph Знак,Main numbered paragraph Знак,Akapit z listą BS Знак,Lettre d'introduction Знак,List Paragraph11 Знак"/>
    <w:link w:val="af9"/>
    <w:uiPriority w:val="99"/>
    <w:qFormat/>
    <w:locked/>
    <w:rsid w:val="00C74718"/>
    <w:rPr>
      <w:rFonts w:ascii="Times New Roman" w:eastAsia="Times New Roman" w:hAnsi="Times New Roman" w:cs="Times New Roman"/>
      <w:sz w:val="24"/>
      <w:szCs w:val="24"/>
      <w:lang w:val="ru-RU" w:eastAsia="ru-RU"/>
    </w:rPr>
  </w:style>
  <w:style w:type="paragraph" w:customStyle="1" w:styleId="CharChar1">
    <w:name w:val="Знак Char Char1"/>
    <w:basedOn w:val="a"/>
    <w:rsid w:val="00C74718"/>
    <w:pPr>
      <w:spacing w:after="160" w:line="240" w:lineRule="exact"/>
    </w:pPr>
    <w:rPr>
      <w:rFonts w:ascii="Arial" w:eastAsia="Batang" w:hAnsi="Arial" w:cs="Arial"/>
      <w:sz w:val="20"/>
      <w:szCs w:val="20"/>
      <w:lang w:val="en-US" w:eastAsia="en-US"/>
    </w:rPr>
  </w:style>
  <w:style w:type="paragraph" w:customStyle="1" w:styleId="CharChar10">
    <w:name w:val="Char Char Знак Знак1"/>
    <w:basedOn w:val="a"/>
    <w:rsid w:val="00C74718"/>
    <w:rPr>
      <w:lang w:val="pl-PL" w:eastAsia="pl-PL"/>
    </w:rPr>
  </w:style>
  <w:style w:type="character" w:customStyle="1" w:styleId="Char1">
    <w:name w:val="Char Знак Знак1"/>
    <w:rsid w:val="00C74718"/>
    <w:rPr>
      <w:sz w:val="28"/>
      <w:lang w:val="ro-RO" w:eastAsia="en-US" w:bidi="ar-SA"/>
    </w:rPr>
  </w:style>
  <w:style w:type="paragraph" w:customStyle="1" w:styleId="BodyTextIndent22">
    <w:name w:val="Body Text Indent 22"/>
    <w:basedOn w:val="a"/>
    <w:rsid w:val="00C74718"/>
    <w:pPr>
      <w:overflowPunct w:val="0"/>
      <w:autoSpaceDE w:val="0"/>
      <w:autoSpaceDN w:val="0"/>
      <w:adjustRightInd w:val="0"/>
      <w:ind w:firstLine="540"/>
      <w:jc w:val="both"/>
      <w:textAlignment w:val="baseline"/>
    </w:pPr>
    <w:rPr>
      <w:sz w:val="28"/>
      <w:szCs w:val="20"/>
    </w:rPr>
  </w:style>
  <w:style w:type="character" w:customStyle="1" w:styleId="110">
    <w:name w:val="Знак Знак11"/>
    <w:rsid w:val="00C74718"/>
    <w:rPr>
      <w:sz w:val="24"/>
      <w:szCs w:val="24"/>
      <w:lang w:val="ru-RU" w:eastAsia="ru-RU" w:bidi="ar-SA"/>
    </w:rPr>
  </w:style>
  <w:style w:type="paragraph" w:styleId="afb">
    <w:name w:val="caption"/>
    <w:basedOn w:val="a"/>
    <w:next w:val="a"/>
    <w:link w:val="afc"/>
    <w:unhideWhenUsed/>
    <w:qFormat/>
    <w:rsid w:val="00C74718"/>
    <w:rPr>
      <w:b/>
      <w:bCs/>
      <w:sz w:val="20"/>
      <w:szCs w:val="20"/>
    </w:rPr>
  </w:style>
  <w:style w:type="character" w:customStyle="1" w:styleId="afc">
    <w:name w:val="Название объекта Знак"/>
    <w:link w:val="afb"/>
    <w:rsid w:val="00C74718"/>
    <w:rPr>
      <w:rFonts w:ascii="Times New Roman" w:eastAsia="Times New Roman" w:hAnsi="Times New Roman" w:cs="Times New Roman"/>
      <w:b/>
      <w:bCs/>
      <w:sz w:val="20"/>
      <w:szCs w:val="20"/>
      <w:lang w:eastAsia="ru-RU"/>
    </w:rPr>
  </w:style>
  <w:style w:type="character" w:customStyle="1" w:styleId="st">
    <w:name w:val="st"/>
    <w:basedOn w:val="a1"/>
    <w:rsid w:val="00C74718"/>
  </w:style>
  <w:style w:type="character" w:styleId="afd">
    <w:name w:val="Emphasis"/>
    <w:uiPriority w:val="20"/>
    <w:qFormat/>
    <w:rsid w:val="00C74718"/>
    <w:rPr>
      <w:i/>
      <w:iCs/>
    </w:rPr>
  </w:style>
  <w:style w:type="character" w:customStyle="1" w:styleId="newscontent">
    <w:name w:val="newscontent"/>
    <w:basedOn w:val="a1"/>
    <w:rsid w:val="00C74718"/>
  </w:style>
  <w:style w:type="character" w:styleId="afe">
    <w:name w:val="Strong"/>
    <w:uiPriority w:val="22"/>
    <w:qFormat/>
    <w:rsid w:val="00C74718"/>
    <w:rPr>
      <w:b/>
      <w:bCs/>
    </w:rPr>
  </w:style>
  <w:style w:type="paragraph" w:customStyle="1" w:styleId="ListParagraph1">
    <w:name w:val="List Paragraph1"/>
    <w:basedOn w:val="a"/>
    <w:link w:val="ListParagraphChar"/>
    <w:uiPriority w:val="34"/>
    <w:qFormat/>
    <w:rsid w:val="00C74718"/>
    <w:pPr>
      <w:spacing w:after="200" w:line="276" w:lineRule="auto"/>
      <w:ind w:left="720"/>
      <w:contextualSpacing/>
    </w:pPr>
    <w:rPr>
      <w:rFonts w:ascii="Calibri" w:hAnsi="Calibri"/>
      <w:sz w:val="22"/>
      <w:szCs w:val="22"/>
      <w:lang w:eastAsia="en-US"/>
    </w:rPr>
  </w:style>
  <w:style w:type="character" w:customStyle="1" w:styleId="ListParagraphChar">
    <w:name w:val="List Paragraph Char"/>
    <w:aliases w:val="List Paragraph 1 Char,strikethrough Char,standaard met opsomming Char,Абзац списка1 Char"/>
    <w:link w:val="ListParagraph1"/>
    <w:uiPriority w:val="34"/>
    <w:locked/>
    <w:rsid w:val="00C74718"/>
    <w:rPr>
      <w:rFonts w:ascii="Calibri" w:eastAsia="Times New Roman" w:hAnsi="Calibri" w:cs="Times New Roman"/>
      <w:lang w:val="ro-RO"/>
    </w:rPr>
  </w:style>
  <w:style w:type="paragraph" w:customStyle="1" w:styleId="pb">
    <w:name w:val="pb"/>
    <w:basedOn w:val="a"/>
    <w:rsid w:val="00C74718"/>
    <w:pPr>
      <w:jc w:val="center"/>
    </w:pPr>
    <w:rPr>
      <w:i/>
      <w:iCs/>
      <w:color w:val="663300"/>
      <w:sz w:val="20"/>
      <w:szCs w:val="20"/>
    </w:rPr>
  </w:style>
  <w:style w:type="character" w:customStyle="1" w:styleId="210">
    <w:name w:val="Основной текст 2 Знак1"/>
    <w:aliases w:val="Основной текст 2 Знак Знак, Знак1 Знак Знак,Знак1 Знак Знак"/>
    <w:rsid w:val="00C74718"/>
    <w:rPr>
      <w:rFonts w:ascii="Times New Roman" w:eastAsia="Times New Roman" w:hAnsi="Times New Roman" w:cs="Times New Roman"/>
      <w:sz w:val="24"/>
      <w:szCs w:val="20"/>
      <w:lang w:val="ro-RO"/>
    </w:rPr>
  </w:style>
  <w:style w:type="paragraph" w:customStyle="1" w:styleId="211">
    <w:name w:val="Основной текст с отступом 21"/>
    <w:basedOn w:val="a"/>
    <w:rsid w:val="00C74718"/>
    <w:pPr>
      <w:overflowPunct w:val="0"/>
      <w:autoSpaceDE w:val="0"/>
      <w:autoSpaceDN w:val="0"/>
      <w:adjustRightInd w:val="0"/>
      <w:ind w:firstLine="540"/>
      <w:jc w:val="both"/>
      <w:textAlignment w:val="baseline"/>
    </w:pPr>
    <w:rPr>
      <w:sz w:val="28"/>
      <w:szCs w:val="20"/>
    </w:rPr>
  </w:style>
  <w:style w:type="paragraph" w:styleId="aff">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a"/>
    <w:link w:val="aff0"/>
    <w:uiPriority w:val="99"/>
    <w:rsid w:val="00C74718"/>
    <w:rPr>
      <w:sz w:val="20"/>
      <w:szCs w:val="20"/>
      <w:lang w:val="ru-RU"/>
    </w:rPr>
  </w:style>
  <w:style w:type="character" w:customStyle="1" w:styleId="aff0">
    <w:name w:val="Текст сноски Знак"/>
    <w:aliases w:val="single space Знак,FOOTNOTES Знак,fn Знак,Footnote Text Char1 Знак,Footnote Text Char2 Char Знак,Footnote Text Char1 Char Char Знак,Footnote Text Char2 Char Char Char Знак,Footnote Text Char1 Char Char Char Char Знак,ft Знак,A Знак"/>
    <w:basedOn w:val="a1"/>
    <w:link w:val="aff"/>
    <w:uiPriority w:val="99"/>
    <w:rsid w:val="00C74718"/>
    <w:rPr>
      <w:rFonts w:ascii="Times New Roman" w:eastAsia="Times New Roman" w:hAnsi="Times New Roman" w:cs="Times New Roman"/>
      <w:sz w:val="20"/>
      <w:szCs w:val="20"/>
      <w:lang w:val="ru-RU" w:eastAsia="ru-RU"/>
    </w:rPr>
  </w:style>
  <w:style w:type="character" w:styleId="aff1">
    <w:name w:val="footnote reference"/>
    <w:aliases w:val="ftref,16 Point,Superscript 6 Point,Footnote Reference Number,Footnote Reference_LVL6,Footnote Reference_LVL61,Footnote Reference_LVL62,Footnote Reference_LVL63,Footnote Reference_LVL64,fr,Знак сноски-FN,Footnote Reference Superscript"/>
    <w:uiPriority w:val="99"/>
    <w:rsid w:val="00C74718"/>
    <w:rPr>
      <w:vertAlign w:val="superscript"/>
    </w:rPr>
  </w:style>
  <w:style w:type="paragraph" w:customStyle="1" w:styleId="CharChar2">
    <w:name w:val="Char Char"/>
    <w:basedOn w:val="a"/>
    <w:rsid w:val="00C74718"/>
    <w:pPr>
      <w:spacing w:after="160" w:line="240" w:lineRule="exact"/>
    </w:pPr>
    <w:rPr>
      <w:rFonts w:ascii="Arial" w:eastAsia="Batang" w:hAnsi="Arial" w:cs="Arial"/>
      <w:sz w:val="20"/>
      <w:szCs w:val="20"/>
      <w:lang w:val="en-US" w:eastAsia="en-US"/>
    </w:rPr>
  </w:style>
  <w:style w:type="character" w:customStyle="1" w:styleId="newscontent1">
    <w:name w:val="newscontent1"/>
    <w:rsid w:val="00C74718"/>
    <w:rPr>
      <w:rFonts w:ascii="Arial" w:hAnsi="Arial" w:cs="Arial" w:hint="default"/>
      <w:b w:val="0"/>
      <w:bCs w:val="0"/>
      <w:i w:val="0"/>
      <w:iCs w:val="0"/>
      <w:color w:val="444444"/>
      <w:sz w:val="12"/>
      <w:szCs w:val="12"/>
    </w:rPr>
  </w:style>
  <w:style w:type="paragraph" w:customStyle="1" w:styleId="15">
    <w:name w:val="Абзац списка1"/>
    <w:basedOn w:val="a"/>
    <w:uiPriority w:val="99"/>
    <w:qFormat/>
    <w:rsid w:val="00C74718"/>
    <w:pPr>
      <w:ind w:left="720"/>
      <w:contextualSpacing/>
    </w:pPr>
  </w:style>
  <w:style w:type="paragraph" w:customStyle="1" w:styleId="NoSpacing1">
    <w:name w:val="No Spacing1"/>
    <w:qFormat/>
    <w:rsid w:val="00C74718"/>
    <w:pPr>
      <w:spacing w:after="120" w:line="240" w:lineRule="auto"/>
      <w:ind w:firstLine="709"/>
      <w:jc w:val="both"/>
    </w:pPr>
    <w:rPr>
      <w:rFonts w:ascii="Bookman Old Style" w:eastAsia="Calibri" w:hAnsi="Bookman Old Style" w:cs="Times New Roman"/>
      <w:lang w:val="ro-RO"/>
    </w:rPr>
  </w:style>
  <w:style w:type="paragraph" w:customStyle="1" w:styleId="Listparagraf">
    <w:name w:val="Listă paragraf"/>
    <w:basedOn w:val="a"/>
    <w:qFormat/>
    <w:rsid w:val="00C74718"/>
    <w:pPr>
      <w:spacing w:after="200" w:line="276" w:lineRule="auto"/>
      <w:ind w:left="720"/>
      <w:contextualSpacing/>
    </w:pPr>
    <w:rPr>
      <w:rFonts w:ascii="Calibri" w:eastAsia="Calibri" w:hAnsi="Calibri"/>
      <w:sz w:val="22"/>
      <w:szCs w:val="22"/>
      <w:lang w:eastAsia="en-US"/>
    </w:rPr>
  </w:style>
  <w:style w:type="paragraph" w:styleId="aff2">
    <w:name w:val="Document Map"/>
    <w:basedOn w:val="a"/>
    <w:link w:val="aff3"/>
    <w:rsid w:val="00C74718"/>
    <w:rPr>
      <w:rFonts w:ascii="Tahoma" w:hAnsi="Tahoma"/>
      <w:sz w:val="16"/>
      <w:szCs w:val="16"/>
      <w:lang w:val="ru-RU"/>
    </w:rPr>
  </w:style>
  <w:style w:type="character" w:customStyle="1" w:styleId="aff3">
    <w:name w:val="Схема документа Знак"/>
    <w:basedOn w:val="a1"/>
    <w:link w:val="aff2"/>
    <w:rsid w:val="00C74718"/>
    <w:rPr>
      <w:rFonts w:ascii="Tahoma" w:eastAsia="Times New Roman" w:hAnsi="Tahoma" w:cs="Times New Roman"/>
      <w:sz w:val="16"/>
      <w:szCs w:val="16"/>
      <w:lang w:val="ru-RU" w:eastAsia="ru-RU"/>
    </w:rPr>
  </w:style>
  <w:style w:type="paragraph" w:customStyle="1" w:styleId="TableOfContents">
    <w:name w:val="Table Of Contents"/>
    <w:basedOn w:val="a"/>
    <w:link w:val="TableOfContentsChar"/>
    <w:qFormat/>
    <w:rsid w:val="00C74718"/>
    <w:pPr>
      <w:tabs>
        <w:tab w:val="right" w:leader="underscore" w:pos="9180"/>
      </w:tabs>
    </w:pPr>
  </w:style>
  <w:style w:type="character" w:customStyle="1" w:styleId="TableOfContentsChar">
    <w:name w:val="Table Of Contents Char"/>
    <w:link w:val="TableOfContents"/>
    <w:rsid w:val="00C74718"/>
    <w:rPr>
      <w:rFonts w:ascii="Times New Roman" w:eastAsia="Times New Roman" w:hAnsi="Times New Roman" w:cs="Times New Roman"/>
      <w:sz w:val="24"/>
      <w:szCs w:val="24"/>
      <w:lang w:val="ro-RO" w:eastAsia="ru-RU"/>
    </w:rPr>
  </w:style>
  <w:style w:type="paragraph" w:styleId="aff4">
    <w:name w:val="Subtitle"/>
    <w:basedOn w:val="a"/>
    <w:next w:val="a"/>
    <w:link w:val="aff5"/>
    <w:qFormat/>
    <w:rsid w:val="00C74718"/>
    <w:pPr>
      <w:numPr>
        <w:ilvl w:val="1"/>
      </w:numPr>
    </w:pPr>
    <w:rPr>
      <w:rFonts w:ascii="Cambria" w:hAnsi="Cambria"/>
      <w:i/>
      <w:iCs/>
      <w:color w:val="4F81BD"/>
      <w:spacing w:val="15"/>
      <w:lang w:val="ru-RU"/>
    </w:rPr>
  </w:style>
  <w:style w:type="character" w:customStyle="1" w:styleId="aff5">
    <w:name w:val="Подзаголовок Знак"/>
    <w:basedOn w:val="a1"/>
    <w:link w:val="aff4"/>
    <w:rsid w:val="00C74718"/>
    <w:rPr>
      <w:rFonts w:ascii="Cambria" w:eastAsia="Times New Roman" w:hAnsi="Cambria" w:cs="Times New Roman"/>
      <w:i/>
      <w:iCs/>
      <w:color w:val="4F81BD"/>
      <w:spacing w:val="15"/>
      <w:sz w:val="24"/>
      <w:szCs w:val="24"/>
      <w:lang w:val="ru-RU" w:eastAsia="ru-RU"/>
    </w:rPr>
  </w:style>
  <w:style w:type="character" w:styleId="aff6">
    <w:name w:val="Placeholder Text"/>
    <w:uiPriority w:val="99"/>
    <w:semiHidden/>
    <w:rsid w:val="00C74718"/>
    <w:rPr>
      <w:color w:val="808080"/>
    </w:rPr>
  </w:style>
  <w:style w:type="character" w:styleId="aff7">
    <w:name w:val="FollowedHyperlink"/>
    <w:uiPriority w:val="99"/>
    <w:rsid w:val="00C74718"/>
    <w:rPr>
      <w:color w:val="800080"/>
      <w:u w:val="single"/>
    </w:rPr>
  </w:style>
  <w:style w:type="character" w:customStyle="1" w:styleId="BodyTextChar1">
    <w:name w:val="Body Text Char1"/>
    <w:uiPriority w:val="99"/>
    <w:semiHidden/>
    <w:rsid w:val="00C74718"/>
    <w:rPr>
      <w:rFonts w:ascii="Times New Roman" w:eastAsia="Times New Roman" w:hAnsi="Times New Roman" w:cs="Times New Roman"/>
      <w:sz w:val="24"/>
      <w:szCs w:val="24"/>
      <w:lang w:val="ru-RU" w:eastAsia="ru-RU"/>
    </w:rPr>
  </w:style>
  <w:style w:type="character" w:customStyle="1" w:styleId="16">
    <w:name w:val="Основной текст Знак1"/>
    <w:uiPriority w:val="99"/>
    <w:semiHidden/>
    <w:rsid w:val="00C74718"/>
    <w:rPr>
      <w:rFonts w:ascii="Times New Roman" w:eastAsia="Times New Roman" w:hAnsi="Times New Roman" w:cs="Times New Roman"/>
      <w:sz w:val="24"/>
      <w:szCs w:val="24"/>
      <w:lang w:val="ru-RU" w:eastAsia="ru-RU"/>
    </w:rPr>
  </w:style>
  <w:style w:type="character" w:customStyle="1" w:styleId="BodyTextIndent2Char1">
    <w:name w:val="Body Text Indent 2 Char1"/>
    <w:rsid w:val="00C74718"/>
    <w:rPr>
      <w:rFonts w:ascii="Times New Roman" w:eastAsia="Times New Roman" w:hAnsi="Times New Roman" w:cs="Times New Roman"/>
      <w:sz w:val="24"/>
      <w:szCs w:val="24"/>
      <w:lang w:val="ru-RU" w:eastAsia="ru-RU"/>
    </w:rPr>
  </w:style>
  <w:style w:type="character" w:customStyle="1" w:styleId="shorttext">
    <w:name w:val="short_text"/>
    <w:basedOn w:val="a1"/>
    <w:rsid w:val="00C74718"/>
  </w:style>
  <w:style w:type="character" w:customStyle="1" w:styleId="hps">
    <w:name w:val="hps"/>
    <w:basedOn w:val="a1"/>
    <w:rsid w:val="00C74718"/>
  </w:style>
  <w:style w:type="paragraph" w:customStyle="1" w:styleId="cp">
    <w:name w:val="cp"/>
    <w:basedOn w:val="a"/>
    <w:rsid w:val="00C74718"/>
    <w:pPr>
      <w:jc w:val="center"/>
    </w:pPr>
    <w:rPr>
      <w:b/>
      <w:bCs/>
    </w:rPr>
  </w:style>
  <w:style w:type="character" w:styleId="aff8">
    <w:name w:val="Book Title"/>
    <w:uiPriority w:val="33"/>
    <w:qFormat/>
    <w:rsid w:val="00C74718"/>
    <w:rPr>
      <w:b/>
      <w:bCs/>
      <w:smallCaps/>
      <w:spacing w:val="5"/>
    </w:rPr>
  </w:style>
  <w:style w:type="character" w:customStyle="1" w:styleId="HeaderChar1">
    <w:name w:val="Header Char1"/>
    <w:rsid w:val="00C74718"/>
    <w:rPr>
      <w:rFonts w:ascii="Times New Roman" w:eastAsia="Times New Roman" w:hAnsi="Times New Roman" w:cs="Times New Roman"/>
      <w:sz w:val="24"/>
      <w:szCs w:val="24"/>
      <w:lang w:val="ro-RO" w:eastAsia="ru-RU"/>
    </w:rPr>
  </w:style>
  <w:style w:type="character" w:customStyle="1" w:styleId="atn">
    <w:name w:val="atn"/>
    <w:basedOn w:val="a1"/>
    <w:rsid w:val="00C74718"/>
  </w:style>
  <w:style w:type="paragraph" w:customStyle="1" w:styleId="Preformatted">
    <w:name w:val="Preformatted"/>
    <w:basedOn w:val="a"/>
    <w:rsid w:val="00C747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character" w:customStyle="1" w:styleId="alt-edited">
    <w:name w:val="alt-edited"/>
    <w:basedOn w:val="a1"/>
    <w:rsid w:val="00C74718"/>
  </w:style>
  <w:style w:type="character" w:customStyle="1" w:styleId="hpsatn">
    <w:name w:val="hps atn"/>
    <w:basedOn w:val="a1"/>
    <w:rsid w:val="00C74718"/>
  </w:style>
  <w:style w:type="character" w:customStyle="1" w:styleId="Heading1Char1">
    <w:name w:val="Heading 1 Char1"/>
    <w:rsid w:val="00C74718"/>
    <w:rPr>
      <w:rFonts w:ascii="Times New Roman" w:eastAsia="Times New Roman" w:hAnsi="Times New Roman" w:cs="Times New Roman"/>
      <w:b/>
      <w:bCs/>
      <w:sz w:val="32"/>
      <w:szCs w:val="24"/>
      <w:lang w:val="ru-RU" w:eastAsia="ru-RU"/>
    </w:rPr>
  </w:style>
  <w:style w:type="character" w:customStyle="1" w:styleId="mediumtext">
    <w:name w:val="medium_text"/>
    <w:basedOn w:val="a1"/>
    <w:rsid w:val="00C74718"/>
  </w:style>
  <w:style w:type="paragraph" w:customStyle="1" w:styleId="legenumed">
    <w:name w:val="legenumed"/>
    <w:basedOn w:val="a"/>
    <w:rsid w:val="00C74718"/>
  </w:style>
  <w:style w:type="paragraph" w:customStyle="1" w:styleId="14pt">
    <w:name w:val="Обычный + 14 pt"/>
    <w:aliases w:val="по ширине"/>
    <w:basedOn w:val="a"/>
    <w:rsid w:val="00C74718"/>
    <w:pPr>
      <w:tabs>
        <w:tab w:val="left" w:pos="552"/>
      </w:tabs>
      <w:jc w:val="both"/>
    </w:pPr>
    <w:rPr>
      <w:sz w:val="28"/>
      <w:szCs w:val="28"/>
    </w:rPr>
  </w:style>
  <w:style w:type="character" w:customStyle="1" w:styleId="google-src-text1">
    <w:name w:val="google-src-text1"/>
    <w:rsid w:val="00C74718"/>
    <w:rPr>
      <w:vanish/>
      <w:webHidden w:val="0"/>
      <w:specVanish w:val="0"/>
    </w:rPr>
  </w:style>
  <w:style w:type="character" w:customStyle="1" w:styleId="longtext1">
    <w:name w:val="long_text1"/>
    <w:rsid w:val="00C74718"/>
    <w:rPr>
      <w:sz w:val="20"/>
      <w:szCs w:val="20"/>
    </w:rPr>
  </w:style>
  <w:style w:type="character" w:customStyle="1" w:styleId="docheader1">
    <w:name w:val="doc_header1"/>
    <w:rsid w:val="00C74718"/>
    <w:rPr>
      <w:rFonts w:ascii="Times New Roman" w:hAnsi="Times New Roman" w:cs="Times New Roman" w:hint="default"/>
      <w:b/>
      <w:bCs/>
      <w:color w:val="000000"/>
      <w:sz w:val="24"/>
      <w:szCs w:val="24"/>
    </w:rPr>
  </w:style>
  <w:style w:type="character" w:customStyle="1" w:styleId="mediumtext1">
    <w:name w:val="medium_text1"/>
    <w:rsid w:val="00C74718"/>
    <w:rPr>
      <w:sz w:val="24"/>
      <w:szCs w:val="24"/>
    </w:rPr>
  </w:style>
  <w:style w:type="character" w:customStyle="1" w:styleId="shorttext1">
    <w:name w:val="short_text1"/>
    <w:rsid w:val="00C74718"/>
    <w:rPr>
      <w:sz w:val="29"/>
      <w:szCs w:val="29"/>
    </w:rPr>
  </w:style>
  <w:style w:type="character" w:customStyle="1" w:styleId="SubtitleChar1">
    <w:name w:val="Subtitle Char1"/>
    <w:rsid w:val="00C74718"/>
    <w:rPr>
      <w:rFonts w:ascii="Times New Roman" w:eastAsia="Times New Roman" w:hAnsi="Times New Roman" w:cs="Times New Roman"/>
      <w:b/>
      <w:sz w:val="28"/>
      <w:szCs w:val="24"/>
      <w:u w:val="single"/>
      <w:lang w:val="ro-RO" w:eastAsia="ru-RU"/>
    </w:rPr>
  </w:style>
  <w:style w:type="character" w:customStyle="1" w:styleId="gt-icon-text1">
    <w:name w:val="gt-icon-text1"/>
    <w:basedOn w:val="a1"/>
    <w:rsid w:val="00C74718"/>
  </w:style>
  <w:style w:type="character" w:customStyle="1" w:styleId="25">
    <w:name w:val="Знак Знак2"/>
    <w:locked/>
    <w:rsid w:val="00C74718"/>
    <w:rPr>
      <w:sz w:val="16"/>
      <w:szCs w:val="16"/>
      <w:lang w:val="ru-RU" w:eastAsia="ru-RU" w:bidi="ar-SA"/>
    </w:rPr>
  </w:style>
  <w:style w:type="character" w:customStyle="1" w:styleId="apple-converted-space">
    <w:name w:val="apple-converted-space"/>
    <w:basedOn w:val="a1"/>
    <w:rsid w:val="00C74718"/>
  </w:style>
  <w:style w:type="character" w:customStyle="1" w:styleId="styleblocktext1">
    <w:name w:val="style_block_text1"/>
    <w:uiPriority w:val="99"/>
    <w:rsid w:val="00C74718"/>
    <w:rPr>
      <w:rFonts w:ascii="Arial" w:hAnsi="Arial" w:cs="Arial"/>
      <w:color w:val="545454"/>
      <w:sz w:val="15"/>
      <w:szCs w:val="15"/>
    </w:rPr>
  </w:style>
  <w:style w:type="character" w:customStyle="1" w:styleId="51">
    <w:name w:val="Знак Знак5"/>
    <w:uiPriority w:val="99"/>
    <w:locked/>
    <w:rsid w:val="00C74718"/>
    <w:rPr>
      <w:rFonts w:ascii="Arial" w:hAnsi="Arial" w:cs="Arial"/>
      <w:b/>
      <w:bCs/>
      <w:i/>
      <w:iCs/>
      <w:sz w:val="28"/>
      <w:szCs w:val="28"/>
      <w:lang w:val="ru-RU" w:eastAsia="ru-RU" w:bidi="ar-SA"/>
    </w:rPr>
  </w:style>
  <w:style w:type="character" w:customStyle="1" w:styleId="41">
    <w:name w:val="Знак Знак4"/>
    <w:uiPriority w:val="99"/>
    <w:locked/>
    <w:rsid w:val="00C74718"/>
    <w:rPr>
      <w:rFonts w:cs="Times New Roman"/>
      <w:sz w:val="24"/>
      <w:szCs w:val="24"/>
      <w:lang w:val="en-US" w:eastAsia="en-US" w:bidi="ar-SA"/>
    </w:rPr>
  </w:style>
  <w:style w:type="character" w:customStyle="1" w:styleId="BodyText2Char1">
    <w:name w:val="Body Text 2 Char1"/>
    <w:uiPriority w:val="99"/>
    <w:locked/>
    <w:rsid w:val="00C74718"/>
    <w:rPr>
      <w:sz w:val="24"/>
      <w:lang w:val="ru-RU" w:eastAsia="ru-RU"/>
    </w:rPr>
  </w:style>
  <w:style w:type="character" w:customStyle="1" w:styleId="BodyText3Char1">
    <w:name w:val="Body Text 3 Char1"/>
    <w:uiPriority w:val="99"/>
    <w:locked/>
    <w:rsid w:val="00C74718"/>
    <w:rPr>
      <w:sz w:val="16"/>
      <w:lang w:val="ru-RU" w:eastAsia="ru-RU"/>
    </w:rPr>
  </w:style>
  <w:style w:type="character" w:customStyle="1" w:styleId="docheader">
    <w:name w:val="doc_header"/>
    <w:rsid w:val="00C74718"/>
    <w:rPr>
      <w:rFonts w:cs="Times New Roman"/>
    </w:rPr>
  </w:style>
  <w:style w:type="character" w:customStyle="1" w:styleId="71">
    <w:name w:val="Знак Знак7"/>
    <w:uiPriority w:val="99"/>
    <w:locked/>
    <w:rsid w:val="00C74718"/>
    <w:rPr>
      <w:rFonts w:cs="Times New Roman"/>
      <w:sz w:val="24"/>
      <w:szCs w:val="24"/>
      <w:lang w:val="en-US" w:eastAsia="en-US" w:bidi="ar-SA"/>
    </w:rPr>
  </w:style>
  <w:style w:type="character" w:customStyle="1" w:styleId="61">
    <w:name w:val="Знак Знак6"/>
    <w:uiPriority w:val="99"/>
    <w:rsid w:val="00C74718"/>
    <w:rPr>
      <w:rFonts w:cs="Times New Roman"/>
      <w:sz w:val="16"/>
      <w:szCs w:val="16"/>
    </w:rPr>
  </w:style>
  <w:style w:type="character" w:customStyle="1" w:styleId="81">
    <w:name w:val="Знак Знак8"/>
    <w:uiPriority w:val="99"/>
    <w:rsid w:val="00C74718"/>
    <w:rPr>
      <w:rFonts w:ascii="Arial" w:hAnsi="Arial" w:cs="Arial"/>
      <w:b/>
      <w:bCs/>
      <w:i/>
      <w:iCs/>
      <w:sz w:val="28"/>
      <w:szCs w:val="28"/>
    </w:rPr>
  </w:style>
  <w:style w:type="character" w:customStyle="1" w:styleId="510">
    <w:name w:val="Знак Знак51"/>
    <w:uiPriority w:val="99"/>
    <w:rsid w:val="00C74718"/>
    <w:rPr>
      <w:rFonts w:cs="Times New Roman"/>
      <w:sz w:val="24"/>
      <w:szCs w:val="24"/>
    </w:rPr>
  </w:style>
  <w:style w:type="character" w:customStyle="1" w:styleId="410">
    <w:name w:val="Знак Знак41"/>
    <w:uiPriority w:val="99"/>
    <w:rsid w:val="00C74718"/>
    <w:rPr>
      <w:rFonts w:cs="Times New Roman"/>
      <w:sz w:val="16"/>
      <w:szCs w:val="16"/>
    </w:rPr>
  </w:style>
  <w:style w:type="character" w:customStyle="1" w:styleId="35">
    <w:name w:val="Знак Знак3"/>
    <w:uiPriority w:val="99"/>
    <w:rsid w:val="00C74718"/>
    <w:rPr>
      <w:rFonts w:cs="Times New Roman"/>
      <w:sz w:val="24"/>
      <w:szCs w:val="24"/>
    </w:rPr>
  </w:style>
  <w:style w:type="character" w:customStyle="1" w:styleId="hpsalt-edited">
    <w:name w:val="hps alt-edited"/>
    <w:uiPriority w:val="99"/>
    <w:rsid w:val="00C74718"/>
    <w:rPr>
      <w:rFonts w:cs="Times New Roman"/>
    </w:rPr>
  </w:style>
  <w:style w:type="character" w:customStyle="1" w:styleId="apple-style-span">
    <w:name w:val="apple-style-span"/>
    <w:basedOn w:val="a1"/>
    <w:rsid w:val="00C74718"/>
  </w:style>
  <w:style w:type="character" w:customStyle="1" w:styleId="trans2">
    <w:name w:val="trans2"/>
    <w:rsid w:val="00C74718"/>
    <w:rPr>
      <w:rFonts w:ascii="Verdana" w:hAnsi="Verdana" w:hint="default"/>
      <w:b w:val="0"/>
      <w:bCs w:val="0"/>
      <w:color w:val="333333"/>
      <w:sz w:val="20"/>
      <w:szCs w:val="20"/>
    </w:rPr>
  </w:style>
  <w:style w:type="character" w:customStyle="1" w:styleId="shorttext0">
    <w:name w:val="shorttext"/>
    <w:basedOn w:val="a1"/>
    <w:rsid w:val="00C74718"/>
  </w:style>
  <w:style w:type="paragraph" w:customStyle="1" w:styleId="CharChar20">
    <w:name w:val="Знак Char Char2"/>
    <w:basedOn w:val="a"/>
    <w:rsid w:val="00C74718"/>
    <w:pPr>
      <w:spacing w:after="160" w:line="240" w:lineRule="exact"/>
    </w:pPr>
    <w:rPr>
      <w:rFonts w:ascii="Arial" w:eastAsia="Batang" w:hAnsi="Arial" w:cs="Arial"/>
      <w:sz w:val="20"/>
      <w:szCs w:val="20"/>
      <w:lang w:val="en-US" w:eastAsia="en-US"/>
    </w:rPr>
  </w:style>
  <w:style w:type="paragraph" w:customStyle="1" w:styleId="CharChar21">
    <w:name w:val="Char Char Знак Знак2"/>
    <w:basedOn w:val="a"/>
    <w:rsid w:val="00C74718"/>
    <w:rPr>
      <w:lang w:val="pl-PL" w:eastAsia="pl-PL"/>
    </w:rPr>
  </w:style>
  <w:style w:type="character" w:customStyle="1" w:styleId="Char2">
    <w:name w:val="Char Знак Знак2"/>
    <w:rsid w:val="00C74718"/>
    <w:rPr>
      <w:sz w:val="28"/>
      <w:lang w:val="ro-RO" w:eastAsia="en-US" w:bidi="ar-SA"/>
    </w:rPr>
  </w:style>
  <w:style w:type="character" w:customStyle="1" w:styleId="120">
    <w:name w:val="Знак Знак12"/>
    <w:rsid w:val="00C74718"/>
    <w:rPr>
      <w:sz w:val="24"/>
      <w:szCs w:val="24"/>
      <w:lang w:val="ru-RU" w:eastAsia="ru-RU" w:bidi="ar-SA"/>
    </w:rPr>
  </w:style>
  <w:style w:type="paragraph" w:customStyle="1" w:styleId="ListParagraph2">
    <w:name w:val="List Paragraph2"/>
    <w:basedOn w:val="a"/>
    <w:uiPriority w:val="34"/>
    <w:qFormat/>
    <w:rsid w:val="00C74718"/>
    <w:pPr>
      <w:ind w:left="720"/>
      <w:contextualSpacing/>
    </w:pPr>
  </w:style>
  <w:style w:type="paragraph" w:customStyle="1" w:styleId="17">
    <w:name w:val="Без интервала1"/>
    <w:qFormat/>
    <w:rsid w:val="00C74718"/>
    <w:pPr>
      <w:spacing w:after="0" w:line="240" w:lineRule="auto"/>
    </w:pPr>
    <w:rPr>
      <w:rFonts w:ascii="Times New Roman" w:eastAsia="Times New Roman" w:hAnsi="Times New Roman" w:cs="Times New Roman"/>
      <w:sz w:val="20"/>
      <w:szCs w:val="20"/>
      <w:lang w:val="ro-RO" w:eastAsia="ru-RU"/>
    </w:rPr>
  </w:style>
  <w:style w:type="character" w:styleId="aff9">
    <w:name w:val="annotation reference"/>
    <w:unhideWhenUsed/>
    <w:rsid w:val="00C74718"/>
    <w:rPr>
      <w:sz w:val="16"/>
      <w:szCs w:val="16"/>
    </w:rPr>
  </w:style>
  <w:style w:type="paragraph" w:styleId="affa">
    <w:name w:val="annotation text"/>
    <w:basedOn w:val="a"/>
    <w:link w:val="affb"/>
    <w:unhideWhenUsed/>
    <w:rsid w:val="00C74718"/>
    <w:rPr>
      <w:sz w:val="20"/>
      <w:szCs w:val="20"/>
    </w:rPr>
  </w:style>
  <w:style w:type="character" w:customStyle="1" w:styleId="affb">
    <w:name w:val="Текст примечания Знак"/>
    <w:basedOn w:val="a1"/>
    <w:link w:val="affa"/>
    <w:rsid w:val="00C74718"/>
    <w:rPr>
      <w:rFonts w:ascii="Times New Roman" w:eastAsia="Times New Roman" w:hAnsi="Times New Roman" w:cs="Times New Roman"/>
      <w:sz w:val="20"/>
      <w:szCs w:val="20"/>
      <w:lang w:val="ro-RO" w:eastAsia="ru-RU"/>
    </w:rPr>
  </w:style>
  <w:style w:type="paragraph" w:styleId="affc">
    <w:name w:val="annotation subject"/>
    <w:basedOn w:val="affa"/>
    <w:next w:val="affa"/>
    <w:link w:val="affd"/>
    <w:unhideWhenUsed/>
    <w:rsid w:val="00C74718"/>
    <w:rPr>
      <w:b/>
      <w:bCs/>
    </w:rPr>
  </w:style>
  <w:style w:type="character" w:customStyle="1" w:styleId="affd">
    <w:name w:val="Тема примечания Знак"/>
    <w:basedOn w:val="affb"/>
    <w:link w:val="affc"/>
    <w:rsid w:val="00C74718"/>
    <w:rPr>
      <w:rFonts w:ascii="Times New Roman" w:eastAsia="Times New Roman" w:hAnsi="Times New Roman" w:cs="Times New Roman"/>
      <w:b/>
      <w:bCs/>
      <w:sz w:val="20"/>
      <w:szCs w:val="20"/>
      <w:lang w:val="ro-RO" w:eastAsia="ru-RU"/>
    </w:rPr>
  </w:style>
  <w:style w:type="character" w:customStyle="1" w:styleId="affe">
    <w:name w:val="a"/>
    <w:basedOn w:val="a1"/>
    <w:rsid w:val="00C74718"/>
  </w:style>
  <w:style w:type="paragraph" w:customStyle="1" w:styleId="CharChar22">
    <w:name w:val="Char Char2"/>
    <w:basedOn w:val="a"/>
    <w:uiPriority w:val="99"/>
    <w:rsid w:val="00C74718"/>
    <w:pPr>
      <w:spacing w:after="160" w:line="240" w:lineRule="exact"/>
    </w:pPr>
    <w:rPr>
      <w:rFonts w:ascii="Arial" w:eastAsia="Batang" w:hAnsi="Arial" w:cs="Arial"/>
      <w:sz w:val="20"/>
      <w:szCs w:val="20"/>
      <w:lang w:val="en-US" w:eastAsia="en-US"/>
    </w:rPr>
  </w:style>
  <w:style w:type="table" w:customStyle="1" w:styleId="TableGridLight1">
    <w:name w:val="Table Grid Light1"/>
    <w:basedOn w:val="a2"/>
    <w:uiPriority w:val="40"/>
    <w:rsid w:val="00C747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inParanoChapter">
    <w:name w:val="Main Para no Chapter #"/>
    <w:basedOn w:val="a"/>
    <w:link w:val="MainParanoChapterChar"/>
    <w:uiPriority w:val="99"/>
    <w:rsid w:val="00C74718"/>
    <w:pPr>
      <w:spacing w:after="240"/>
      <w:jc w:val="both"/>
      <w:outlineLvl w:val="1"/>
    </w:pPr>
    <w:rPr>
      <w:sz w:val="22"/>
      <w:szCs w:val="22"/>
      <w:lang w:val="en-US" w:eastAsia="en-US"/>
    </w:rPr>
  </w:style>
  <w:style w:type="character" w:customStyle="1" w:styleId="MainParanoChapterChar">
    <w:name w:val="Main Para no Chapter # Char"/>
    <w:link w:val="MainParanoChapter"/>
    <w:uiPriority w:val="99"/>
    <w:locked/>
    <w:rsid w:val="00C74718"/>
    <w:rPr>
      <w:rFonts w:ascii="Times New Roman" w:eastAsia="Times New Roman" w:hAnsi="Times New Roman" w:cs="Times New Roman"/>
    </w:rPr>
  </w:style>
  <w:style w:type="paragraph" w:customStyle="1" w:styleId="42">
    <w:name w:val="Без интервала4"/>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customStyle="1" w:styleId="CapitoleNota2013">
    <w:name w:val="Capitole Nota 2013"/>
    <w:basedOn w:val="a0"/>
    <w:link w:val="CapitoleNota2013Char"/>
    <w:rsid w:val="00C74718"/>
    <w:pPr>
      <w:ind w:firstLine="567"/>
    </w:pPr>
    <w:rPr>
      <w:b/>
      <w:sz w:val="40"/>
      <w:szCs w:val="40"/>
    </w:rPr>
  </w:style>
  <w:style w:type="character" w:customStyle="1" w:styleId="CapitoleNota2013Char">
    <w:name w:val="Capitole Nota 2013 Char"/>
    <w:link w:val="CapitoleNota2013"/>
    <w:rsid w:val="00C74718"/>
    <w:rPr>
      <w:rFonts w:ascii="Times New Roman" w:eastAsia="Times New Roman" w:hAnsi="Times New Roman" w:cs="Times New Roman"/>
      <w:b/>
      <w:sz w:val="40"/>
      <w:szCs w:val="40"/>
      <w:lang w:val="ru-RU" w:eastAsia="ru-RU"/>
    </w:rPr>
  </w:style>
  <w:style w:type="paragraph" w:customStyle="1" w:styleId="Text">
    <w:name w:val="Text"/>
    <w:basedOn w:val="afb"/>
    <w:link w:val="TextChar"/>
    <w:qFormat/>
    <w:rsid w:val="00C74718"/>
    <w:pPr>
      <w:spacing w:line="276" w:lineRule="auto"/>
      <w:ind w:firstLine="567"/>
      <w:jc w:val="both"/>
    </w:pPr>
    <w:rPr>
      <w:b w:val="0"/>
      <w:bCs w:val="0"/>
      <w:color w:val="000000"/>
      <w:sz w:val="28"/>
      <w:szCs w:val="28"/>
    </w:rPr>
  </w:style>
  <w:style w:type="character" w:customStyle="1" w:styleId="TextChar">
    <w:name w:val="Text Char"/>
    <w:link w:val="Text"/>
    <w:rsid w:val="00C74718"/>
    <w:rPr>
      <w:rFonts w:ascii="Times New Roman" w:eastAsia="Times New Roman" w:hAnsi="Times New Roman" w:cs="Times New Roman"/>
      <w:color w:val="000000"/>
      <w:sz w:val="28"/>
      <w:szCs w:val="28"/>
      <w:lang w:eastAsia="ru-RU"/>
    </w:rPr>
  </w:style>
  <w:style w:type="paragraph" w:customStyle="1" w:styleId="Style4">
    <w:name w:val="Style4"/>
    <w:basedOn w:val="a"/>
    <w:uiPriority w:val="99"/>
    <w:rsid w:val="00C74718"/>
    <w:pPr>
      <w:widowControl w:val="0"/>
      <w:autoSpaceDE w:val="0"/>
      <w:autoSpaceDN w:val="0"/>
      <w:adjustRightInd w:val="0"/>
      <w:spacing w:line="370" w:lineRule="exact"/>
      <w:ind w:firstLine="782"/>
      <w:jc w:val="both"/>
    </w:pPr>
    <w:rPr>
      <w:lang w:val="ru-RU"/>
    </w:rPr>
  </w:style>
  <w:style w:type="character" w:customStyle="1" w:styleId="FontStyle12">
    <w:name w:val="Font Style12"/>
    <w:uiPriority w:val="99"/>
    <w:rsid w:val="00C74718"/>
    <w:rPr>
      <w:rFonts w:ascii="Times New Roman" w:hAnsi="Times New Roman" w:cs="Times New Roman"/>
      <w:i/>
      <w:iCs/>
      <w:sz w:val="24"/>
      <w:szCs w:val="24"/>
    </w:rPr>
  </w:style>
  <w:style w:type="character" w:customStyle="1" w:styleId="FontStyle13">
    <w:name w:val="Font Style13"/>
    <w:uiPriority w:val="99"/>
    <w:rsid w:val="00C74718"/>
    <w:rPr>
      <w:rFonts w:ascii="Times New Roman" w:hAnsi="Times New Roman" w:cs="Times New Roman"/>
      <w:sz w:val="24"/>
      <w:szCs w:val="24"/>
    </w:rPr>
  </w:style>
  <w:style w:type="paragraph" w:customStyle="1" w:styleId="Style6">
    <w:name w:val="Style6"/>
    <w:basedOn w:val="a"/>
    <w:uiPriority w:val="99"/>
    <w:rsid w:val="00C74718"/>
    <w:pPr>
      <w:widowControl w:val="0"/>
      <w:autoSpaceDE w:val="0"/>
      <w:autoSpaceDN w:val="0"/>
      <w:adjustRightInd w:val="0"/>
      <w:spacing w:line="300" w:lineRule="exact"/>
      <w:ind w:firstLine="538"/>
      <w:jc w:val="both"/>
    </w:pPr>
    <w:rPr>
      <w:lang w:val="ru-RU"/>
    </w:rPr>
  </w:style>
  <w:style w:type="character" w:customStyle="1" w:styleId="FontStyle18">
    <w:name w:val="Font Style18"/>
    <w:uiPriority w:val="99"/>
    <w:rsid w:val="00C74718"/>
    <w:rPr>
      <w:rFonts w:ascii="Times New Roman" w:hAnsi="Times New Roman" w:cs="Times New Roman"/>
      <w:sz w:val="22"/>
      <w:szCs w:val="22"/>
    </w:rPr>
  </w:style>
  <w:style w:type="paragraph" w:customStyle="1" w:styleId="Style5">
    <w:name w:val="Style5"/>
    <w:basedOn w:val="a"/>
    <w:uiPriority w:val="99"/>
    <w:rsid w:val="00C74718"/>
    <w:pPr>
      <w:widowControl w:val="0"/>
      <w:autoSpaceDE w:val="0"/>
      <w:autoSpaceDN w:val="0"/>
      <w:adjustRightInd w:val="0"/>
    </w:pPr>
    <w:rPr>
      <w:lang w:val="ru-RU"/>
    </w:rPr>
  </w:style>
  <w:style w:type="paragraph" w:customStyle="1" w:styleId="Style8">
    <w:name w:val="Style8"/>
    <w:basedOn w:val="a"/>
    <w:uiPriority w:val="99"/>
    <w:rsid w:val="00C74718"/>
    <w:pPr>
      <w:widowControl w:val="0"/>
      <w:autoSpaceDE w:val="0"/>
      <w:autoSpaceDN w:val="0"/>
      <w:adjustRightInd w:val="0"/>
      <w:spacing w:line="298" w:lineRule="exact"/>
      <w:ind w:firstLine="576"/>
      <w:jc w:val="both"/>
    </w:pPr>
    <w:rPr>
      <w:lang w:val="ru-RU"/>
    </w:rPr>
  </w:style>
  <w:style w:type="character" w:customStyle="1" w:styleId="FontStyle17">
    <w:name w:val="Font Style17"/>
    <w:uiPriority w:val="99"/>
    <w:rsid w:val="00C74718"/>
    <w:rPr>
      <w:rFonts w:ascii="Times New Roman" w:hAnsi="Times New Roman" w:cs="Times New Roman"/>
      <w:i/>
      <w:iCs/>
      <w:sz w:val="22"/>
      <w:szCs w:val="22"/>
    </w:rPr>
  </w:style>
  <w:style w:type="character" w:customStyle="1" w:styleId="FontStyle19">
    <w:name w:val="Font Style19"/>
    <w:uiPriority w:val="99"/>
    <w:rsid w:val="00C74718"/>
    <w:rPr>
      <w:rFonts w:ascii="Times New Roman" w:hAnsi="Times New Roman" w:cs="Times New Roman"/>
      <w:b/>
      <w:bCs/>
      <w:i/>
      <w:iCs/>
      <w:sz w:val="22"/>
      <w:szCs w:val="22"/>
    </w:rPr>
  </w:style>
  <w:style w:type="paragraph" w:customStyle="1" w:styleId="Style10">
    <w:name w:val="Style10"/>
    <w:basedOn w:val="a"/>
    <w:uiPriority w:val="99"/>
    <w:rsid w:val="00C74718"/>
    <w:pPr>
      <w:widowControl w:val="0"/>
      <w:autoSpaceDE w:val="0"/>
      <w:autoSpaceDN w:val="0"/>
      <w:adjustRightInd w:val="0"/>
      <w:spacing w:line="307" w:lineRule="exact"/>
      <w:ind w:firstLine="562"/>
      <w:jc w:val="both"/>
    </w:pPr>
    <w:rPr>
      <w:lang w:val="ru-RU"/>
    </w:rPr>
  </w:style>
  <w:style w:type="character" w:customStyle="1" w:styleId="FontStyle20">
    <w:name w:val="Font Style20"/>
    <w:uiPriority w:val="99"/>
    <w:rsid w:val="00C74718"/>
    <w:rPr>
      <w:rFonts w:ascii="Times New Roman" w:hAnsi="Times New Roman" w:cs="Times New Roman"/>
      <w:sz w:val="28"/>
      <w:szCs w:val="28"/>
    </w:rPr>
  </w:style>
  <w:style w:type="character" w:customStyle="1" w:styleId="FontStyle21">
    <w:name w:val="Font Style21"/>
    <w:uiPriority w:val="99"/>
    <w:rsid w:val="00C74718"/>
    <w:rPr>
      <w:rFonts w:ascii="Times New Roman" w:hAnsi="Times New Roman" w:cs="Times New Roman"/>
      <w:sz w:val="22"/>
      <w:szCs w:val="22"/>
    </w:rPr>
  </w:style>
  <w:style w:type="character" w:customStyle="1" w:styleId="FontStyle29">
    <w:name w:val="Font Style29"/>
    <w:rsid w:val="00C74718"/>
    <w:rPr>
      <w:rFonts w:ascii="Times New Roman" w:hAnsi="Times New Roman" w:cs="Times New Roman"/>
      <w:sz w:val="20"/>
      <w:szCs w:val="20"/>
    </w:rPr>
  </w:style>
  <w:style w:type="table" w:styleId="3-2">
    <w:name w:val="Medium Grid 3 Accent 2"/>
    <w:basedOn w:val="a2"/>
    <w:uiPriority w:val="69"/>
    <w:rsid w:val="00C74718"/>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1-2">
    <w:name w:val="Medium Shading 1 Accent 2"/>
    <w:basedOn w:val="a2"/>
    <w:uiPriority w:val="63"/>
    <w:rsid w:val="00C74718"/>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2">
    <w:name w:val="Colorful List Accent 2"/>
    <w:basedOn w:val="a2"/>
    <w:uiPriority w:val="72"/>
    <w:rsid w:val="00C74718"/>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yiv6191499637">
    <w:name w:val="yiv6191499637"/>
    <w:basedOn w:val="a1"/>
    <w:rsid w:val="00C74718"/>
  </w:style>
  <w:style w:type="character" w:customStyle="1" w:styleId="FontStyle31">
    <w:name w:val="Font Style31"/>
    <w:uiPriority w:val="99"/>
    <w:rsid w:val="00C74718"/>
    <w:rPr>
      <w:rFonts w:ascii="Times New Roman" w:hAnsi="Times New Roman" w:cs="Times New Roman"/>
      <w:sz w:val="20"/>
      <w:szCs w:val="20"/>
    </w:rPr>
  </w:style>
  <w:style w:type="table" w:styleId="43">
    <w:name w:val="Table Grid 4"/>
    <w:basedOn w:val="a2"/>
    <w:rsid w:val="00C74718"/>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6">
    <w:name w:val="Table Grid 3"/>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8">
    <w:name w:val="Table Grid 1"/>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6">
    <w:name w:val="Table Subtle 2"/>
    <w:basedOn w:val="a2"/>
    <w:rsid w:val="00C74718"/>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
    <w:name w:val="Table List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1a">
    <w:name w:val="Table Columns 1"/>
    <w:basedOn w:val="a2"/>
    <w:rsid w:val="00C74718"/>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imple 2"/>
    <w:basedOn w:val="a2"/>
    <w:rsid w:val="00C74718"/>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
    <w:name w:val="Table List 5"/>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ff">
    <w:name w:val="Table Theme"/>
    <w:basedOn w:val="a2"/>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Simple 1"/>
    <w:basedOn w:val="a2"/>
    <w:rsid w:val="00C7471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Colorful 2"/>
    <w:basedOn w:val="a2"/>
    <w:rsid w:val="00C74718"/>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40">
    <w:name w:val="Light Shading Accent 4"/>
    <w:basedOn w:val="a2"/>
    <w:uiPriority w:val="60"/>
    <w:rsid w:val="00C74718"/>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2">
    <w:name w:val="Table Columns 5"/>
    <w:basedOn w:val="a2"/>
    <w:rsid w:val="00C74718"/>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7">
    <w:name w:val="Table 3D effects 3"/>
    <w:basedOn w:val="a2"/>
    <w:rsid w:val="00C7471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Contemporary"/>
    <w:basedOn w:val="a2"/>
    <w:rsid w:val="00C7471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50">
    <w:name w:val="Light Shading Accent 5"/>
    <w:basedOn w:val="a2"/>
    <w:uiPriority w:val="60"/>
    <w:rsid w:val="00C74718"/>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9">
    <w:name w:val="Table Columns 2"/>
    <w:basedOn w:val="a2"/>
    <w:rsid w:val="00C74718"/>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
    <w:name w:val="Colorful List Accent 6"/>
    <w:basedOn w:val="a2"/>
    <w:uiPriority w:val="72"/>
    <w:rsid w:val="00C7471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
    <w:name w:val="Medium List 2 Accent 4"/>
    <w:basedOn w:val="a2"/>
    <w:uiPriority w:val="66"/>
    <w:rsid w:val="00C74718"/>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38">
    <w:name w:val="Table Simple 3"/>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4">
    <w:name w:val="Table Classic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b">
    <w:name w:val="Без интервала2"/>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styleId="afff1">
    <w:name w:val="endnote text"/>
    <w:basedOn w:val="a"/>
    <w:link w:val="afff2"/>
    <w:semiHidden/>
    <w:unhideWhenUsed/>
    <w:rsid w:val="00C74718"/>
    <w:rPr>
      <w:sz w:val="20"/>
      <w:szCs w:val="20"/>
    </w:rPr>
  </w:style>
  <w:style w:type="character" w:customStyle="1" w:styleId="afff2">
    <w:name w:val="Текст концевой сноски Знак"/>
    <w:basedOn w:val="a1"/>
    <w:link w:val="afff1"/>
    <w:semiHidden/>
    <w:rsid w:val="00C74718"/>
    <w:rPr>
      <w:rFonts w:ascii="Times New Roman" w:eastAsia="Times New Roman" w:hAnsi="Times New Roman" w:cs="Times New Roman"/>
      <w:sz w:val="20"/>
      <w:szCs w:val="20"/>
      <w:lang w:val="ro-RO" w:eastAsia="ru-RU"/>
    </w:rPr>
  </w:style>
  <w:style w:type="character" w:styleId="afff3">
    <w:name w:val="endnote reference"/>
    <w:semiHidden/>
    <w:unhideWhenUsed/>
    <w:rsid w:val="00C74718"/>
    <w:rPr>
      <w:vertAlign w:val="superscript"/>
    </w:rPr>
  </w:style>
  <w:style w:type="paragraph" w:styleId="afff4">
    <w:name w:val="Revision"/>
    <w:hidden/>
    <w:uiPriority w:val="99"/>
    <w:semiHidden/>
    <w:rsid w:val="00C74718"/>
    <w:pPr>
      <w:spacing w:after="0" w:line="240" w:lineRule="auto"/>
    </w:pPr>
    <w:rPr>
      <w:rFonts w:ascii="Times New Roman" w:eastAsia="Times New Roman" w:hAnsi="Times New Roman" w:cs="Times New Roman"/>
      <w:sz w:val="24"/>
      <w:szCs w:val="24"/>
      <w:lang w:val="ro-RO" w:eastAsia="ru-RU"/>
    </w:rPr>
  </w:style>
  <w:style w:type="character" w:styleId="afff5">
    <w:name w:val="Intense Reference"/>
    <w:uiPriority w:val="32"/>
    <w:qFormat/>
    <w:rsid w:val="00C74718"/>
    <w:rPr>
      <w:b/>
      <w:bCs/>
      <w:smallCaps/>
      <w:color w:val="C0504D"/>
      <w:spacing w:val="5"/>
      <w:u w:val="single"/>
    </w:rPr>
  </w:style>
  <w:style w:type="character" w:styleId="afff6">
    <w:name w:val="Subtle Reference"/>
    <w:uiPriority w:val="31"/>
    <w:qFormat/>
    <w:rsid w:val="00C74718"/>
    <w:rPr>
      <w:smallCaps/>
      <w:color w:val="C0504D"/>
      <w:u w:val="single"/>
    </w:rPr>
  </w:style>
  <w:style w:type="paragraph" w:styleId="afff7">
    <w:name w:val="Intense Quote"/>
    <w:basedOn w:val="a"/>
    <w:next w:val="a"/>
    <w:link w:val="afff8"/>
    <w:uiPriority w:val="30"/>
    <w:qFormat/>
    <w:rsid w:val="00C74718"/>
    <w:pPr>
      <w:pBdr>
        <w:bottom w:val="single" w:sz="4" w:space="4" w:color="4F81BD"/>
      </w:pBdr>
      <w:spacing w:before="200" w:after="280"/>
      <w:ind w:left="936" w:right="936"/>
    </w:pPr>
    <w:rPr>
      <w:b/>
      <w:bCs/>
      <w:i/>
      <w:iCs/>
      <w:color w:val="4F81BD"/>
    </w:rPr>
  </w:style>
  <w:style w:type="character" w:customStyle="1" w:styleId="afff8">
    <w:name w:val="Выделенная цитата Знак"/>
    <w:basedOn w:val="a1"/>
    <w:link w:val="afff7"/>
    <w:uiPriority w:val="30"/>
    <w:rsid w:val="00C74718"/>
    <w:rPr>
      <w:rFonts w:ascii="Times New Roman" w:eastAsia="Times New Roman" w:hAnsi="Times New Roman" w:cs="Times New Roman"/>
      <w:b/>
      <w:bCs/>
      <w:i/>
      <w:iCs/>
      <w:color w:val="4F81BD"/>
      <w:sz w:val="24"/>
      <w:szCs w:val="24"/>
      <w:lang w:val="ro-RO" w:eastAsia="ru-RU"/>
    </w:rPr>
  </w:style>
  <w:style w:type="paragraph" w:styleId="2c">
    <w:name w:val="Quote"/>
    <w:basedOn w:val="a"/>
    <w:next w:val="a"/>
    <w:link w:val="2d"/>
    <w:uiPriority w:val="29"/>
    <w:qFormat/>
    <w:rsid w:val="00C74718"/>
    <w:rPr>
      <w:i/>
      <w:iCs/>
      <w:color w:val="000000"/>
    </w:rPr>
  </w:style>
  <w:style w:type="character" w:customStyle="1" w:styleId="2d">
    <w:name w:val="Цитата 2 Знак"/>
    <w:basedOn w:val="a1"/>
    <w:link w:val="2c"/>
    <w:uiPriority w:val="29"/>
    <w:rsid w:val="00C74718"/>
    <w:rPr>
      <w:rFonts w:ascii="Times New Roman" w:eastAsia="Times New Roman" w:hAnsi="Times New Roman" w:cs="Times New Roman"/>
      <w:i/>
      <w:iCs/>
      <w:color w:val="000000"/>
      <w:sz w:val="24"/>
      <w:szCs w:val="24"/>
      <w:lang w:val="ro-RO" w:eastAsia="ru-RU"/>
    </w:rPr>
  </w:style>
  <w:style w:type="character" w:styleId="afff9">
    <w:name w:val="Intense Emphasis"/>
    <w:uiPriority w:val="21"/>
    <w:qFormat/>
    <w:rsid w:val="00C74718"/>
    <w:rPr>
      <w:b/>
      <w:bCs/>
      <w:i/>
      <w:iCs/>
      <w:color w:val="4F81BD"/>
    </w:rPr>
  </w:style>
  <w:style w:type="character" w:styleId="afffa">
    <w:name w:val="Subtle Emphasis"/>
    <w:uiPriority w:val="19"/>
    <w:qFormat/>
    <w:rsid w:val="00C74718"/>
    <w:rPr>
      <w:i/>
      <w:iCs/>
      <w:color w:val="808080"/>
    </w:rPr>
  </w:style>
  <w:style w:type="paragraph" w:customStyle="1" w:styleId="2e">
    <w:name w:val="Абзац списка2"/>
    <w:basedOn w:val="a"/>
    <w:qFormat/>
    <w:rsid w:val="00C74718"/>
    <w:pPr>
      <w:ind w:left="720"/>
      <w:contextualSpacing/>
    </w:pPr>
    <w:rPr>
      <w:rFonts w:eastAsia="Calibri"/>
      <w:lang w:val="ru-RU"/>
    </w:rPr>
  </w:style>
  <w:style w:type="table" w:styleId="afffb">
    <w:name w:val="Table Elegant"/>
    <w:basedOn w:val="a2"/>
    <w:rsid w:val="00C74718"/>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747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Обычный1"/>
    <w:rsid w:val="00C74718"/>
    <w:pPr>
      <w:spacing w:after="200" w:line="276" w:lineRule="auto"/>
    </w:pPr>
    <w:rPr>
      <w:rFonts w:ascii="Calibri" w:eastAsia="Calibri" w:hAnsi="Calibri" w:cs="Calibri"/>
      <w:color w:val="000000"/>
    </w:rPr>
  </w:style>
  <w:style w:type="paragraph" w:customStyle="1" w:styleId="39">
    <w:name w:val="Абзац списка3"/>
    <w:basedOn w:val="a"/>
    <w:uiPriority w:val="34"/>
    <w:qFormat/>
    <w:rsid w:val="00C74718"/>
    <w:pPr>
      <w:spacing w:after="200" w:line="276" w:lineRule="auto"/>
      <w:ind w:left="720"/>
      <w:contextualSpacing/>
    </w:pPr>
    <w:rPr>
      <w:rFonts w:ascii="Calibri" w:hAnsi="Calibri"/>
      <w:sz w:val="22"/>
      <w:szCs w:val="22"/>
      <w:lang w:val="ru-RU"/>
    </w:rPr>
  </w:style>
  <w:style w:type="paragraph" w:customStyle="1" w:styleId="MatrixBullet">
    <w:name w:val="Matrix Bullet"/>
    <w:basedOn w:val="a"/>
    <w:rsid w:val="00C74718"/>
    <w:pPr>
      <w:tabs>
        <w:tab w:val="num" w:pos="360"/>
      </w:tabs>
      <w:spacing w:before="20"/>
      <w:ind w:left="360" w:hanging="360"/>
    </w:pPr>
    <w:rPr>
      <w:sz w:val="16"/>
      <w:szCs w:val="20"/>
      <w:lang w:val="en-GB" w:eastAsia="en-US"/>
    </w:rPr>
  </w:style>
  <w:style w:type="paragraph" w:customStyle="1" w:styleId="3a">
    <w:name w:val="Без интервала3"/>
    <w:uiPriority w:val="1"/>
    <w:qFormat/>
    <w:rsid w:val="00C74718"/>
    <w:pPr>
      <w:spacing w:after="0" w:line="240" w:lineRule="auto"/>
    </w:pPr>
    <w:rPr>
      <w:rFonts w:ascii="Times New Roman" w:eastAsia="Times New Roman" w:hAnsi="Times New Roman" w:cs="Times New Roman"/>
      <w:sz w:val="20"/>
      <w:szCs w:val="20"/>
      <w:lang w:val="ro-RO" w:eastAsia="ru-RU"/>
    </w:rPr>
  </w:style>
  <w:style w:type="character" w:customStyle="1" w:styleId="ListParagraphChar1">
    <w:name w:val="List Paragraph Char1"/>
    <w:aliases w:val="List Paragraph 1 Char1"/>
    <w:uiPriority w:val="34"/>
    <w:rsid w:val="00C74718"/>
    <w:rPr>
      <w:rFonts w:eastAsia="SimSun"/>
      <w:sz w:val="22"/>
      <w:szCs w:val="22"/>
    </w:rPr>
  </w:style>
  <w:style w:type="character" w:customStyle="1" w:styleId="afffc">
    <w:name w:val="Знак Знак"/>
    <w:locked/>
    <w:rsid w:val="00C74718"/>
    <w:rPr>
      <w:sz w:val="16"/>
      <w:szCs w:val="16"/>
      <w:lang w:val="ru-RU" w:eastAsia="ru-RU" w:bidi="ar-SA"/>
    </w:rPr>
  </w:style>
  <w:style w:type="character" w:customStyle="1" w:styleId="5NormalChar">
    <w:name w:val="5 Normal Char"/>
    <w:link w:val="5Normal"/>
    <w:locked/>
    <w:rsid w:val="00C74718"/>
    <w:rPr>
      <w:rFonts w:ascii="Verdana" w:hAnsi="Verdana"/>
      <w:spacing w:val="-2"/>
      <w:sz w:val="24"/>
      <w:lang w:val="en-GB" w:eastAsia="en-GB"/>
    </w:rPr>
  </w:style>
  <w:style w:type="paragraph" w:customStyle="1" w:styleId="5Normal">
    <w:name w:val="5 Normal"/>
    <w:basedOn w:val="a"/>
    <w:link w:val="5NormalChar"/>
    <w:rsid w:val="00C7471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eastAsiaTheme="minorHAnsi" w:hAnsi="Verdana" w:cstheme="minorBidi"/>
      <w:spacing w:val="-2"/>
      <w:szCs w:val="22"/>
      <w:lang w:val="en-GB" w:eastAsia="en-GB"/>
    </w:rPr>
  </w:style>
  <w:style w:type="character" w:customStyle="1" w:styleId="FontStyle28">
    <w:name w:val="Font Style28"/>
    <w:uiPriority w:val="99"/>
    <w:rsid w:val="00C74718"/>
    <w:rPr>
      <w:rFonts w:ascii="Times New Roman" w:hAnsi="Times New Roman" w:cs="Times New Roman"/>
      <w:b/>
      <w:bCs/>
      <w:sz w:val="20"/>
      <w:szCs w:val="20"/>
    </w:rPr>
  </w:style>
  <w:style w:type="character" w:customStyle="1" w:styleId="docbody1">
    <w:name w:val="doc_body1"/>
    <w:rsid w:val="00C74718"/>
    <w:rPr>
      <w:rFonts w:ascii="Times New Roman" w:hAnsi="Times New Roman" w:cs="Times New Roman" w:hint="default"/>
      <w:color w:val="000000"/>
      <w:sz w:val="24"/>
      <w:szCs w:val="24"/>
    </w:rPr>
  </w:style>
  <w:style w:type="paragraph" w:customStyle="1" w:styleId="TOCHeading1">
    <w:name w:val="TOC Heading1"/>
    <w:basedOn w:val="1"/>
    <w:next w:val="a"/>
    <w:uiPriority w:val="39"/>
    <w:qFormat/>
    <w:rsid w:val="00C74718"/>
    <w:pPr>
      <w:keepLines/>
      <w:tabs>
        <w:tab w:val="left" w:pos="567"/>
      </w:tabs>
      <w:spacing w:before="480" w:after="0" w:line="276" w:lineRule="auto"/>
      <w:ind w:left="0" w:right="3119"/>
      <w:outlineLvl w:val="9"/>
    </w:pPr>
    <w:rPr>
      <w:rFonts w:ascii="Cambria" w:hAnsi="Cambria" w:cs="Calibri"/>
      <w:color w:val="365F91"/>
      <w:kern w:val="0"/>
      <w:sz w:val="28"/>
      <w:szCs w:val="28"/>
      <w:lang w:val="en-US" w:eastAsia="en-US"/>
    </w:rPr>
  </w:style>
  <w:style w:type="paragraph" w:styleId="1d">
    <w:name w:val="toc 1"/>
    <w:basedOn w:val="a"/>
    <w:next w:val="a"/>
    <w:autoRedefine/>
    <w:uiPriority w:val="39"/>
    <w:rsid w:val="00C74718"/>
    <w:pPr>
      <w:tabs>
        <w:tab w:val="right" w:leader="dot" w:pos="8647"/>
      </w:tabs>
      <w:spacing w:before="120"/>
      <w:jc w:val="both"/>
    </w:pPr>
    <w:rPr>
      <w:rFonts w:ascii="Calibri" w:hAnsi="Calibri" w:cs="Calibri"/>
      <w:b/>
      <w:bCs/>
      <w:i/>
      <w:iCs/>
    </w:rPr>
  </w:style>
  <w:style w:type="paragraph" w:customStyle="1" w:styleId="style13264564870000000353ecxmsonormal">
    <w:name w:val="style_13264564870000000353ecxmsonormal"/>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
    <w:name w:val="style_13264564870000000353ecxmsolistparagraph"/>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middle">
    <w:name w:val="style_13264564870000000353ecxmsolistparagraphcxspmiddle"/>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last">
    <w:name w:val="style_13264564870000000353ecxmsolistparagraphcxsplast"/>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paranormaltext">
    <w:name w:val="paranormaltext"/>
    <w:basedOn w:val="a"/>
    <w:rsid w:val="00C74718"/>
    <w:pPr>
      <w:suppressAutoHyphens/>
      <w:spacing w:before="280" w:after="280" w:line="100" w:lineRule="atLeast"/>
      <w:jc w:val="both"/>
    </w:pPr>
    <w:rPr>
      <w:rFonts w:ascii="Calibri" w:eastAsia="Calibri" w:hAnsi="Calibri" w:cs="Calibri"/>
      <w:sz w:val="20"/>
      <w:szCs w:val="20"/>
      <w:lang w:val="hr-HR" w:eastAsia="ar-SA"/>
    </w:rPr>
  </w:style>
  <w:style w:type="table" w:customStyle="1" w:styleId="GridTable4-Accent11">
    <w:name w:val="Grid Table 4 - Accent 11"/>
    <w:basedOn w:val="a2"/>
    <w:uiPriority w:val="49"/>
    <w:rsid w:val="00C74718"/>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bject">
    <w:name w:val="object"/>
    <w:basedOn w:val="a1"/>
    <w:rsid w:val="00C74718"/>
  </w:style>
  <w:style w:type="paragraph" w:customStyle="1" w:styleId="xl65">
    <w:name w:val="xl65"/>
    <w:basedOn w:val="a"/>
    <w:rsid w:val="00C74718"/>
    <w:pPr>
      <w:spacing w:before="100" w:beforeAutospacing="1" w:after="100" w:afterAutospacing="1"/>
    </w:pPr>
    <w:rPr>
      <w:color w:val="000000"/>
      <w:lang w:val="ru-RU"/>
    </w:rPr>
  </w:style>
  <w:style w:type="paragraph" w:customStyle="1" w:styleId="xl66">
    <w:name w:val="xl66"/>
    <w:basedOn w:val="a"/>
    <w:rsid w:val="00C74718"/>
    <w:pPr>
      <w:spacing w:before="100" w:beforeAutospacing="1" w:after="100" w:afterAutospacing="1"/>
    </w:pPr>
    <w:rPr>
      <w:rFonts w:ascii="Calibri" w:hAnsi="Calibri" w:cs="Calibri"/>
      <w:color w:val="000000"/>
      <w:lang w:val="ru-RU"/>
    </w:rPr>
  </w:style>
  <w:style w:type="paragraph" w:customStyle="1" w:styleId="xl67">
    <w:name w:val="xl67"/>
    <w:basedOn w:val="a"/>
    <w:rsid w:val="00C74718"/>
    <w:pPr>
      <w:spacing w:before="100" w:beforeAutospacing="1" w:after="100" w:afterAutospacing="1"/>
    </w:pPr>
    <w:rPr>
      <w:rFonts w:ascii="$Kudriashov" w:hAnsi="$Kudriashov"/>
      <w:lang w:val="ru-RU"/>
    </w:rPr>
  </w:style>
  <w:style w:type="paragraph" w:customStyle="1" w:styleId="xl68">
    <w:name w:val="xl68"/>
    <w:basedOn w:val="a"/>
    <w:rsid w:val="00C74718"/>
    <w:pPr>
      <w:spacing w:before="100" w:beforeAutospacing="1" w:after="100" w:afterAutospacing="1"/>
      <w:jc w:val="center"/>
    </w:pPr>
    <w:rPr>
      <w:b/>
      <w:bCs/>
      <w:lang w:val="ru-RU"/>
    </w:rPr>
  </w:style>
  <w:style w:type="paragraph" w:customStyle="1" w:styleId="xl69">
    <w:name w:val="xl69"/>
    <w:basedOn w:val="a"/>
    <w:rsid w:val="00C74718"/>
    <w:pPr>
      <w:spacing w:before="100" w:beforeAutospacing="1" w:after="100" w:afterAutospacing="1"/>
    </w:pPr>
    <w:rPr>
      <w:b/>
      <w:bCs/>
      <w:lang w:val="ru-RU"/>
    </w:rPr>
  </w:style>
  <w:style w:type="paragraph" w:customStyle="1" w:styleId="xl70">
    <w:name w:val="xl7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71">
    <w:name w:val="xl7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2">
    <w:name w:val="xl7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73">
    <w:name w:val="xl73"/>
    <w:basedOn w:val="a"/>
    <w:rsid w:val="00C74718"/>
    <w:pPr>
      <w:spacing w:before="100" w:beforeAutospacing="1" w:after="100" w:afterAutospacing="1"/>
      <w:jc w:val="center"/>
      <w:textAlignment w:val="center"/>
    </w:pPr>
    <w:rPr>
      <w:lang w:val="ru-RU"/>
    </w:rPr>
  </w:style>
  <w:style w:type="paragraph" w:customStyle="1" w:styleId="xl74">
    <w:name w:val="xl74"/>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5">
    <w:name w:val="xl75"/>
    <w:basedOn w:val="a"/>
    <w:rsid w:val="00C74718"/>
    <w:pPr>
      <w:pBdr>
        <w:top w:val="single" w:sz="4" w:space="0" w:color="auto"/>
        <w:left w:val="single" w:sz="4" w:space="0" w:color="auto"/>
        <w:bottom w:val="single" w:sz="4" w:space="0" w:color="auto"/>
      </w:pBdr>
      <w:spacing w:before="100" w:beforeAutospacing="1" w:after="100" w:afterAutospacing="1"/>
    </w:pPr>
    <w:rPr>
      <w:b/>
      <w:bCs/>
      <w:lang w:val="ru-RU"/>
    </w:rPr>
  </w:style>
  <w:style w:type="paragraph" w:customStyle="1" w:styleId="xl76">
    <w:name w:val="xl76"/>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7">
    <w:name w:val="xl77"/>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78">
    <w:name w:val="xl78"/>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79">
    <w:name w:val="xl79"/>
    <w:basedOn w:val="a"/>
    <w:rsid w:val="00C74718"/>
    <w:pPr>
      <w:pBdr>
        <w:top w:val="single" w:sz="8"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80">
    <w:name w:val="xl80"/>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1">
    <w:name w:val="xl81"/>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82">
    <w:name w:val="xl82"/>
    <w:basedOn w:val="a"/>
    <w:rsid w:val="00C74718"/>
    <w:pPr>
      <w:pBdr>
        <w:top w:val="single" w:sz="4" w:space="0" w:color="auto"/>
        <w:right w:val="single" w:sz="4" w:space="0" w:color="auto"/>
      </w:pBdr>
      <w:spacing w:before="100" w:beforeAutospacing="1" w:after="100" w:afterAutospacing="1"/>
      <w:jc w:val="center"/>
      <w:textAlignment w:val="center"/>
    </w:pPr>
    <w:rPr>
      <w:lang w:val="ru-RU"/>
    </w:rPr>
  </w:style>
  <w:style w:type="paragraph" w:customStyle="1" w:styleId="xl83">
    <w:name w:val="xl83"/>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4">
    <w:name w:val="xl84"/>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85">
    <w:name w:val="xl85"/>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6">
    <w:name w:val="xl86"/>
    <w:basedOn w:val="a"/>
    <w:rsid w:val="00C74718"/>
    <w:pPr>
      <w:pBdr>
        <w:left w:val="single" w:sz="4"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87">
    <w:name w:val="xl87"/>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8">
    <w:name w:val="xl8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9">
    <w:name w:val="xl89"/>
    <w:basedOn w:val="a"/>
    <w:rsid w:val="00C7471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0">
    <w:name w:val="xl90"/>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1">
    <w:name w:val="xl91"/>
    <w:basedOn w:val="a"/>
    <w:rsid w:val="00C7471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2">
    <w:name w:val="xl92"/>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3">
    <w:name w:val="xl93"/>
    <w:basedOn w:val="a"/>
    <w:rsid w:val="00C7471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4">
    <w:name w:val="xl94"/>
    <w:basedOn w:val="a"/>
    <w:rsid w:val="00C74718"/>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5">
    <w:name w:val="xl95"/>
    <w:basedOn w:val="a"/>
    <w:rsid w:val="00C74718"/>
    <w:pPr>
      <w:pBdr>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6">
    <w:name w:val="xl96"/>
    <w:basedOn w:val="a"/>
    <w:rsid w:val="00C74718"/>
    <w:pPr>
      <w:pBdr>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7">
    <w:name w:val="xl97"/>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8">
    <w:name w:val="xl98"/>
    <w:basedOn w:val="a"/>
    <w:rsid w:val="00C74718"/>
    <w:pPr>
      <w:pBdr>
        <w:top w:val="single" w:sz="4"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99">
    <w:name w:val="xl99"/>
    <w:basedOn w:val="a"/>
    <w:rsid w:val="00C7471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00">
    <w:name w:val="xl100"/>
    <w:basedOn w:val="a"/>
    <w:rsid w:val="00C74718"/>
    <w:pPr>
      <w:spacing w:before="100" w:beforeAutospacing="1" w:after="100" w:afterAutospacing="1"/>
      <w:jc w:val="center"/>
      <w:textAlignment w:val="center"/>
    </w:pPr>
    <w:rPr>
      <w:rFonts w:ascii="Calibri" w:hAnsi="Calibri" w:cs="Calibri"/>
      <w:lang w:val="ru-RU"/>
    </w:rPr>
  </w:style>
  <w:style w:type="paragraph" w:customStyle="1" w:styleId="xl101">
    <w:name w:val="xl101"/>
    <w:basedOn w:val="a"/>
    <w:rsid w:val="00C74718"/>
    <w:pPr>
      <w:spacing w:before="100" w:beforeAutospacing="1" w:after="100" w:afterAutospacing="1"/>
      <w:jc w:val="center"/>
      <w:textAlignment w:val="center"/>
    </w:pPr>
    <w:rPr>
      <w:lang w:val="ru-RU"/>
    </w:rPr>
  </w:style>
  <w:style w:type="paragraph" w:customStyle="1" w:styleId="xl102">
    <w:name w:val="xl10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3">
    <w:name w:val="xl10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04">
    <w:name w:val="xl104"/>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5">
    <w:name w:val="xl105"/>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06">
    <w:name w:val="xl106"/>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b/>
      <w:bCs/>
      <w:lang w:val="ru-RU"/>
    </w:rPr>
  </w:style>
  <w:style w:type="paragraph" w:customStyle="1" w:styleId="xl107">
    <w:name w:val="xl107"/>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08">
    <w:name w:val="xl108"/>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09">
    <w:name w:val="xl10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0">
    <w:name w:val="xl110"/>
    <w:basedOn w:val="a"/>
    <w:rsid w:val="00C74718"/>
    <w:pPr>
      <w:pBdr>
        <w:top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1">
    <w:name w:val="xl11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12">
    <w:name w:val="xl112"/>
    <w:basedOn w:val="a"/>
    <w:rsid w:val="00C74718"/>
    <w:pPr>
      <w:spacing w:before="100" w:beforeAutospacing="1" w:after="100" w:afterAutospacing="1"/>
    </w:pPr>
    <w:rPr>
      <w:b/>
      <w:bCs/>
      <w:lang w:val="ru-RU"/>
    </w:rPr>
  </w:style>
  <w:style w:type="paragraph" w:customStyle="1" w:styleId="xl113">
    <w:name w:val="xl113"/>
    <w:basedOn w:val="a"/>
    <w:rsid w:val="00C74718"/>
    <w:pPr>
      <w:pBdr>
        <w:top w:val="single" w:sz="4" w:space="0" w:color="auto"/>
        <w:left w:val="single" w:sz="4" w:space="0" w:color="auto"/>
        <w:bottom w:val="single" w:sz="8" w:space="0" w:color="auto"/>
      </w:pBdr>
      <w:spacing w:before="100" w:beforeAutospacing="1" w:after="100" w:afterAutospacing="1"/>
      <w:textAlignment w:val="center"/>
    </w:pPr>
    <w:rPr>
      <w:lang w:val="ru-RU"/>
    </w:rPr>
  </w:style>
  <w:style w:type="paragraph" w:customStyle="1" w:styleId="xl114">
    <w:name w:val="xl114"/>
    <w:basedOn w:val="a"/>
    <w:rsid w:val="00C74718"/>
    <w:pPr>
      <w:pBdr>
        <w:top w:val="single" w:sz="4" w:space="0" w:color="auto"/>
        <w:bottom w:val="single" w:sz="8" w:space="0" w:color="auto"/>
      </w:pBdr>
      <w:spacing w:before="100" w:beforeAutospacing="1" w:after="100" w:afterAutospacing="1"/>
      <w:textAlignment w:val="center"/>
    </w:pPr>
    <w:rPr>
      <w:lang w:val="ru-RU"/>
    </w:rPr>
  </w:style>
  <w:style w:type="paragraph" w:customStyle="1" w:styleId="xl115">
    <w:name w:val="xl115"/>
    <w:basedOn w:val="a"/>
    <w:rsid w:val="00C74718"/>
    <w:pPr>
      <w:pBdr>
        <w:top w:val="single" w:sz="4" w:space="0" w:color="auto"/>
        <w:bottom w:val="single" w:sz="8" w:space="0" w:color="auto"/>
        <w:right w:val="single" w:sz="4" w:space="0" w:color="auto"/>
      </w:pBdr>
      <w:spacing w:before="100" w:beforeAutospacing="1" w:after="100" w:afterAutospacing="1"/>
      <w:textAlignment w:val="center"/>
    </w:pPr>
    <w:rPr>
      <w:lang w:val="ru-RU"/>
    </w:rPr>
  </w:style>
  <w:style w:type="paragraph" w:customStyle="1" w:styleId="xl116">
    <w:name w:val="xl116"/>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17">
    <w:name w:val="xl117"/>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18">
    <w:name w:val="xl118"/>
    <w:basedOn w:val="a"/>
    <w:rsid w:val="00C74718"/>
    <w:pPr>
      <w:pBdr>
        <w:bottom w:val="single" w:sz="8" w:space="0" w:color="auto"/>
      </w:pBdr>
      <w:spacing w:before="100" w:beforeAutospacing="1" w:after="100" w:afterAutospacing="1"/>
      <w:jc w:val="center"/>
      <w:textAlignment w:val="center"/>
    </w:pPr>
    <w:rPr>
      <w:lang w:val="ru-RU"/>
    </w:rPr>
  </w:style>
  <w:style w:type="paragraph" w:customStyle="1" w:styleId="xl119">
    <w:name w:val="xl11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20">
    <w:name w:val="xl120"/>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21">
    <w:name w:val="xl12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22">
    <w:name w:val="xl12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23">
    <w:name w:val="xl12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24">
    <w:name w:val="xl124"/>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lang w:val="ru-RU"/>
    </w:rPr>
  </w:style>
  <w:style w:type="paragraph" w:customStyle="1" w:styleId="xl125">
    <w:name w:val="xl125"/>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6">
    <w:name w:val="xl126"/>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27">
    <w:name w:val="xl127"/>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28">
    <w:name w:val="xl128"/>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9">
    <w:name w:val="xl12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0">
    <w:name w:val="xl13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1">
    <w:name w:val="xl13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2">
    <w:name w:val="xl132"/>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3">
    <w:name w:val="xl133"/>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4">
    <w:name w:val="xl134"/>
    <w:basedOn w:val="a"/>
    <w:rsid w:val="00C74718"/>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5">
    <w:name w:val="xl135"/>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36">
    <w:name w:val="xl136"/>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37">
    <w:name w:val="xl137"/>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8">
    <w:name w:val="xl13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9">
    <w:name w:val="xl13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40">
    <w:name w:val="xl140"/>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41">
    <w:name w:val="xl141"/>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42">
    <w:name w:val="xl14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43">
    <w:name w:val="xl14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44">
    <w:name w:val="xl144"/>
    <w:basedOn w:val="a"/>
    <w:rsid w:val="00C74718"/>
    <w:pPr>
      <w:pBdr>
        <w:top w:val="single" w:sz="4" w:space="0" w:color="auto"/>
        <w:bottom w:val="single" w:sz="4" w:space="0" w:color="auto"/>
      </w:pBdr>
      <w:spacing w:before="100" w:beforeAutospacing="1" w:after="100" w:afterAutospacing="1"/>
      <w:textAlignment w:val="center"/>
    </w:pPr>
    <w:rPr>
      <w:rFonts w:ascii="Calibri" w:hAnsi="Calibri" w:cs="Calibri"/>
      <w:lang w:val="ru-RU"/>
    </w:rPr>
  </w:style>
  <w:style w:type="paragraph" w:customStyle="1" w:styleId="xl145">
    <w:name w:val="xl145"/>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6">
    <w:name w:val="xl146"/>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lang w:val="ru-RU"/>
    </w:rPr>
  </w:style>
  <w:style w:type="paragraph" w:customStyle="1" w:styleId="xl147">
    <w:name w:val="xl147"/>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48">
    <w:name w:val="xl148"/>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9">
    <w:name w:val="xl149"/>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u-RU"/>
    </w:rPr>
  </w:style>
  <w:style w:type="paragraph" w:customStyle="1" w:styleId="xl150">
    <w:name w:val="xl150"/>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ru-RU"/>
    </w:rPr>
  </w:style>
  <w:style w:type="paragraph" w:customStyle="1" w:styleId="xl151">
    <w:name w:val="xl151"/>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2">
    <w:name w:val="xl152"/>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3">
    <w:name w:val="xl15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4">
    <w:name w:val="xl154"/>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5">
    <w:name w:val="xl155"/>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6">
    <w:name w:val="xl156"/>
    <w:basedOn w:val="a"/>
    <w:rsid w:val="00C74718"/>
    <w:pPr>
      <w:pBdr>
        <w:top w:val="single" w:sz="8"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57">
    <w:name w:val="xl157"/>
    <w:basedOn w:val="a"/>
    <w:rsid w:val="00C74718"/>
    <w:pPr>
      <w:pBdr>
        <w:top w:val="single" w:sz="8" w:space="0" w:color="auto"/>
        <w:bottom w:val="single" w:sz="4" w:space="0" w:color="auto"/>
      </w:pBdr>
      <w:spacing w:before="100" w:beforeAutospacing="1" w:after="100" w:afterAutospacing="1"/>
      <w:textAlignment w:val="center"/>
    </w:pPr>
    <w:rPr>
      <w:lang w:val="ru-RU"/>
    </w:rPr>
  </w:style>
  <w:style w:type="paragraph" w:customStyle="1" w:styleId="xl158">
    <w:name w:val="xl158"/>
    <w:basedOn w:val="a"/>
    <w:rsid w:val="00C74718"/>
    <w:pPr>
      <w:pBdr>
        <w:top w:val="single" w:sz="8"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59">
    <w:name w:val="xl159"/>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0">
    <w:name w:val="xl160"/>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1">
    <w:name w:val="xl161"/>
    <w:basedOn w:val="a"/>
    <w:rsid w:val="00C74718"/>
    <w:pPr>
      <w:spacing w:before="100" w:beforeAutospacing="1" w:after="100" w:afterAutospacing="1"/>
      <w:textAlignment w:val="center"/>
    </w:pPr>
    <w:rPr>
      <w:rFonts w:ascii="Calibri" w:hAnsi="Calibri" w:cs="Calibri"/>
      <w:color w:val="000000"/>
      <w:lang w:val="ru-RU"/>
    </w:rPr>
  </w:style>
  <w:style w:type="paragraph" w:customStyle="1" w:styleId="xl162">
    <w:name w:val="xl162"/>
    <w:basedOn w:val="a"/>
    <w:rsid w:val="00C74718"/>
    <w:pPr>
      <w:pBdr>
        <w:top w:val="single" w:sz="8" w:space="0" w:color="auto"/>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3">
    <w:name w:val="xl163"/>
    <w:basedOn w:val="a"/>
    <w:rsid w:val="00C74718"/>
    <w:pPr>
      <w:pBdr>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4">
    <w:name w:val="xl164"/>
    <w:basedOn w:val="a"/>
    <w:rsid w:val="00C74718"/>
    <w:pPr>
      <w:pBdr>
        <w:left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5">
    <w:name w:val="xl165"/>
    <w:basedOn w:val="a"/>
    <w:rsid w:val="00C74718"/>
    <w:pPr>
      <w:pBdr>
        <w:top w:val="single" w:sz="8" w:space="0" w:color="auto"/>
        <w:left w:val="single" w:sz="4" w:space="0" w:color="auto"/>
      </w:pBdr>
      <w:spacing w:before="100" w:beforeAutospacing="1" w:after="100" w:afterAutospacing="1"/>
      <w:textAlignment w:val="center"/>
    </w:pPr>
    <w:rPr>
      <w:lang w:val="ru-RU"/>
    </w:rPr>
  </w:style>
  <w:style w:type="paragraph" w:customStyle="1" w:styleId="xl166">
    <w:name w:val="xl166"/>
    <w:basedOn w:val="a"/>
    <w:rsid w:val="00C74718"/>
    <w:pPr>
      <w:pBdr>
        <w:top w:val="single" w:sz="8" w:space="0" w:color="auto"/>
      </w:pBdr>
      <w:spacing w:before="100" w:beforeAutospacing="1" w:after="100" w:afterAutospacing="1"/>
      <w:textAlignment w:val="center"/>
    </w:pPr>
    <w:rPr>
      <w:rFonts w:ascii="Calibri" w:hAnsi="Calibri" w:cs="Calibri"/>
      <w:lang w:val="ru-RU"/>
    </w:rPr>
  </w:style>
  <w:style w:type="paragraph" w:customStyle="1" w:styleId="xl167">
    <w:name w:val="xl167"/>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8">
    <w:name w:val="xl168"/>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69">
    <w:name w:val="xl169"/>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70">
    <w:name w:val="xl170"/>
    <w:basedOn w:val="a"/>
    <w:rsid w:val="00C74718"/>
    <w:pPr>
      <w:pBdr>
        <w:top w:val="single" w:sz="4" w:space="0" w:color="auto"/>
        <w:bottom w:val="single" w:sz="4" w:space="0" w:color="auto"/>
      </w:pBdr>
      <w:spacing w:before="100" w:beforeAutospacing="1" w:after="100" w:afterAutospacing="1"/>
      <w:textAlignment w:val="center"/>
    </w:pPr>
    <w:rPr>
      <w:b/>
      <w:bCs/>
      <w:lang w:val="ru-RU"/>
    </w:rPr>
  </w:style>
  <w:style w:type="paragraph" w:customStyle="1" w:styleId="xl171">
    <w:name w:val="xl171"/>
    <w:basedOn w:val="a"/>
    <w:rsid w:val="00C74718"/>
    <w:pPr>
      <w:spacing w:before="100" w:beforeAutospacing="1" w:after="100" w:afterAutospacing="1"/>
      <w:jc w:val="center"/>
      <w:textAlignment w:val="center"/>
    </w:pPr>
    <w:rPr>
      <w:b/>
      <w:bCs/>
      <w:lang w:val="ru-RU"/>
    </w:rPr>
  </w:style>
  <w:style w:type="paragraph" w:customStyle="1" w:styleId="xl172">
    <w:name w:val="xl172"/>
    <w:basedOn w:val="a"/>
    <w:rsid w:val="00C74718"/>
    <w:pPr>
      <w:pBdr>
        <w:bottom w:val="single" w:sz="8" w:space="0" w:color="auto"/>
      </w:pBdr>
      <w:spacing w:before="100" w:beforeAutospacing="1" w:after="100" w:afterAutospacing="1"/>
      <w:jc w:val="center"/>
      <w:textAlignment w:val="center"/>
    </w:pPr>
    <w:rPr>
      <w:b/>
      <w:bCs/>
      <w:lang w:val="ru-RU"/>
    </w:rPr>
  </w:style>
  <w:style w:type="paragraph" w:customStyle="1" w:styleId="xl173">
    <w:name w:val="xl173"/>
    <w:basedOn w:val="a"/>
    <w:rsid w:val="00C74718"/>
    <w:pPr>
      <w:spacing w:before="100" w:beforeAutospacing="1" w:after="100" w:afterAutospacing="1"/>
      <w:jc w:val="center"/>
      <w:textAlignment w:val="center"/>
    </w:pPr>
    <w:rPr>
      <w:lang w:val="ru-RU"/>
    </w:rPr>
  </w:style>
  <w:style w:type="paragraph" w:customStyle="1" w:styleId="xl174">
    <w:name w:val="xl174"/>
    <w:basedOn w:val="a"/>
    <w:rsid w:val="00C74718"/>
    <w:pPr>
      <w:pBdr>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5">
    <w:name w:val="xl175"/>
    <w:basedOn w:val="a"/>
    <w:rsid w:val="00C74718"/>
    <w:pPr>
      <w:pBdr>
        <w:bottom w:val="single" w:sz="4" w:space="0" w:color="auto"/>
      </w:pBdr>
      <w:spacing w:before="100" w:beforeAutospacing="1" w:after="100" w:afterAutospacing="1"/>
      <w:jc w:val="center"/>
      <w:textAlignment w:val="center"/>
    </w:pPr>
    <w:rPr>
      <w:lang w:val="ru-RU"/>
    </w:rPr>
  </w:style>
  <w:style w:type="paragraph" w:customStyle="1" w:styleId="xl176">
    <w:name w:val="xl176"/>
    <w:basedOn w:val="a"/>
    <w:rsid w:val="00C74718"/>
    <w:pPr>
      <w:pBdr>
        <w:top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7">
    <w:name w:val="xl177"/>
    <w:basedOn w:val="a"/>
    <w:rsid w:val="00C74718"/>
    <w:pPr>
      <w:pBdr>
        <w:left w:val="single" w:sz="4" w:space="0" w:color="auto"/>
      </w:pBdr>
      <w:spacing w:before="100" w:beforeAutospacing="1" w:after="100" w:afterAutospacing="1"/>
      <w:jc w:val="center"/>
      <w:textAlignment w:val="center"/>
    </w:pPr>
    <w:rPr>
      <w:lang w:val="ru-RU"/>
    </w:rPr>
  </w:style>
  <w:style w:type="paragraph" w:customStyle="1" w:styleId="xl178">
    <w:name w:val="xl178"/>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179">
    <w:name w:val="xl179"/>
    <w:basedOn w:val="a"/>
    <w:rsid w:val="00C74718"/>
    <w:pPr>
      <w:pBdr>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80">
    <w:name w:val="xl180"/>
    <w:basedOn w:val="a"/>
    <w:rsid w:val="00C74718"/>
    <w:pPr>
      <w:pBdr>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81">
    <w:name w:val="xl181"/>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2">
    <w:name w:val="xl182"/>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3">
    <w:name w:val="xl183"/>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rg">
    <w:name w:val="rg"/>
    <w:basedOn w:val="a"/>
    <w:rsid w:val="00C74718"/>
    <w:pPr>
      <w:jc w:val="right"/>
    </w:pPr>
    <w:rPr>
      <w:lang w:eastAsia="ro-RO"/>
    </w:rPr>
  </w:style>
  <w:style w:type="paragraph" w:customStyle="1" w:styleId="lf">
    <w:name w:val="lf"/>
    <w:basedOn w:val="a"/>
    <w:uiPriority w:val="99"/>
    <w:rsid w:val="00C74718"/>
    <w:rPr>
      <w:lang w:eastAsia="ro-RO"/>
    </w:rPr>
  </w:style>
  <w:style w:type="character" w:customStyle="1" w:styleId="1e">
    <w:name w:val="Заголовок Знак1"/>
    <w:uiPriority w:val="10"/>
    <w:locked/>
    <w:rsid w:val="00C74718"/>
    <w:rPr>
      <w:rFonts w:ascii="Cambria" w:eastAsia="Times New Roman" w:hAnsi="Cambria" w:cs="Times New Roman"/>
      <w:color w:val="17365D"/>
      <w:spacing w:val="5"/>
      <w:kern w:val="28"/>
      <w:sz w:val="52"/>
      <w:szCs w:val="52"/>
      <w:lang w:val="ro-RO" w:eastAsia="ru-RU"/>
    </w:rPr>
  </w:style>
  <w:style w:type="character" w:customStyle="1" w:styleId="EmailStyle41">
    <w:name w:val="EmailStyle41"/>
    <w:uiPriority w:val="99"/>
    <w:semiHidden/>
    <w:rsid w:val="00C74718"/>
    <w:rPr>
      <w:rFonts w:ascii="Arial" w:hAnsi="Arial" w:cs="Arial"/>
      <w:color w:val="000080"/>
      <w:sz w:val="20"/>
      <w:szCs w:val="20"/>
    </w:rPr>
  </w:style>
  <w:style w:type="table" w:customStyle="1" w:styleId="-411">
    <w:name w:val="Таблица-сетка 4 — акцент 11"/>
    <w:basedOn w:val="a2"/>
    <w:uiPriority w:val="49"/>
    <w:rsid w:val="00C7471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2f">
    <w:name w:val="toc 2"/>
    <w:basedOn w:val="a"/>
    <w:next w:val="a"/>
    <w:autoRedefine/>
    <w:uiPriority w:val="39"/>
    <w:unhideWhenUsed/>
    <w:rsid w:val="004D79D8"/>
    <w:pPr>
      <w:tabs>
        <w:tab w:val="right" w:leader="dot" w:pos="8647"/>
      </w:tabs>
      <w:spacing w:before="120"/>
      <w:ind w:left="238"/>
      <w:jc w:val="both"/>
    </w:pPr>
    <w:rPr>
      <w:rFonts w:ascii="Calibri" w:hAnsi="Calibri" w:cs="Calibri"/>
      <w:b/>
      <w:bCs/>
      <w:sz w:val="22"/>
      <w:szCs w:val="22"/>
    </w:rPr>
  </w:style>
  <w:style w:type="paragraph" w:styleId="3b">
    <w:name w:val="toc 3"/>
    <w:basedOn w:val="a"/>
    <w:next w:val="a"/>
    <w:autoRedefine/>
    <w:uiPriority w:val="39"/>
    <w:unhideWhenUsed/>
    <w:rsid w:val="00027803"/>
    <w:pPr>
      <w:shd w:val="clear" w:color="auto" w:fill="FFFFFF"/>
      <w:tabs>
        <w:tab w:val="right" w:leader="dot" w:pos="8647"/>
      </w:tabs>
      <w:ind w:left="480"/>
      <w:jc w:val="both"/>
    </w:pPr>
    <w:rPr>
      <w:rFonts w:ascii="Calibri" w:hAnsi="Calibri" w:cs="Calibri"/>
      <w:bCs/>
      <w:sz w:val="22"/>
      <w:szCs w:val="22"/>
    </w:rPr>
  </w:style>
  <w:style w:type="paragraph" w:styleId="45">
    <w:name w:val="toc 4"/>
    <w:basedOn w:val="a"/>
    <w:next w:val="a"/>
    <w:autoRedefine/>
    <w:uiPriority w:val="39"/>
    <w:unhideWhenUsed/>
    <w:rsid w:val="00C74718"/>
    <w:pPr>
      <w:ind w:left="720"/>
    </w:pPr>
    <w:rPr>
      <w:rFonts w:ascii="Calibri" w:hAnsi="Calibri" w:cs="Calibri"/>
      <w:sz w:val="20"/>
      <w:szCs w:val="20"/>
    </w:rPr>
  </w:style>
  <w:style w:type="paragraph" w:styleId="53">
    <w:name w:val="toc 5"/>
    <w:basedOn w:val="a"/>
    <w:next w:val="a"/>
    <w:autoRedefine/>
    <w:uiPriority w:val="39"/>
    <w:unhideWhenUsed/>
    <w:rsid w:val="00C74718"/>
    <w:pPr>
      <w:ind w:left="960"/>
    </w:pPr>
    <w:rPr>
      <w:rFonts w:ascii="Calibri" w:hAnsi="Calibri" w:cs="Calibri"/>
      <w:sz w:val="20"/>
      <w:szCs w:val="20"/>
    </w:rPr>
  </w:style>
  <w:style w:type="paragraph" w:styleId="63">
    <w:name w:val="toc 6"/>
    <w:basedOn w:val="a"/>
    <w:next w:val="a"/>
    <w:autoRedefine/>
    <w:uiPriority w:val="39"/>
    <w:unhideWhenUsed/>
    <w:rsid w:val="00C74718"/>
    <w:pPr>
      <w:ind w:left="1200"/>
    </w:pPr>
    <w:rPr>
      <w:rFonts w:ascii="Calibri" w:hAnsi="Calibri" w:cs="Calibri"/>
      <w:sz w:val="20"/>
      <w:szCs w:val="20"/>
    </w:rPr>
  </w:style>
  <w:style w:type="paragraph" w:styleId="72">
    <w:name w:val="toc 7"/>
    <w:basedOn w:val="a"/>
    <w:next w:val="a"/>
    <w:autoRedefine/>
    <w:uiPriority w:val="39"/>
    <w:unhideWhenUsed/>
    <w:rsid w:val="00C74718"/>
    <w:pPr>
      <w:ind w:left="1440"/>
    </w:pPr>
    <w:rPr>
      <w:rFonts w:ascii="Calibri" w:hAnsi="Calibri" w:cs="Calibri"/>
      <w:sz w:val="20"/>
      <w:szCs w:val="20"/>
    </w:rPr>
  </w:style>
  <w:style w:type="paragraph" w:styleId="82">
    <w:name w:val="toc 8"/>
    <w:basedOn w:val="a"/>
    <w:next w:val="a"/>
    <w:autoRedefine/>
    <w:uiPriority w:val="39"/>
    <w:unhideWhenUsed/>
    <w:rsid w:val="00C74718"/>
    <w:pPr>
      <w:ind w:left="1680"/>
    </w:pPr>
    <w:rPr>
      <w:rFonts w:ascii="Calibri" w:hAnsi="Calibri" w:cs="Calibri"/>
      <w:sz w:val="20"/>
      <w:szCs w:val="20"/>
    </w:rPr>
  </w:style>
  <w:style w:type="paragraph" w:styleId="91">
    <w:name w:val="toc 9"/>
    <w:basedOn w:val="a"/>
    <w:next w:val="a"/>
    <w:autoRedefine/>
    <w:uiPriority w:val="39"/>
    <w:unhideWhenUsed/>
    <w:rsid w:val="00C74718"/>
    <w:pPr>
      <w:ind w:left="1920"/>
    </w:pPr>
    <w:rPr>
      <w:rFonts w:ascii="Calibri" w:hAnsi="Calibri" w:cs="Calibri"/>
      <w:sz w:val="20"/>
      <w:szCs w:val="20"/>
    </w:rPr>
  </w:style>
  <w:style w:type="numbering" w:customStyle="1" w:styleId="NoList1">
    <w:name w:val="No List1"/>
    <w:next w:val="a3"/>
    <w:uiPriority w:val="99"/>
    <w:semiHidden/>
    <w:unhideWhenUsed/>
    <w:rsid w:val="00C74718"/>
  </w:style>
  <w:style w:type="table" w:customStyle="1" w:styleId="GridTable4-Accent110">
    <w:name w:val="Grid Table 4 - Accent 11"/>
    <w:basedOn w:val="a2"/>
    <w:uiPriority w:val="49"/>
    <w:rsid w:val="00C74718"/>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odytext3">
    <w:name w:val="Body text (3)_"/>
    <w:link w:val="Bodytext30"/>
    <w:rsid w:val="00C74718"/>
    <w:rPr>
      <w:b/>
      <w:bCs/>
      <w:i/>
      <w:iCs/>
      <w:sz w:val="28"/>
      <w:szCs w:val="28"/>
      <w:shd w:val="clear" w:color="auto" w:fill="FFFFFF"/>
    </w:rPr>
  </w:style>
  <w:style w:type="character" w:customStyle="1" w:styleId="Bodytext2">
    <w:name w:val="Body text (2)_"/>
    <w:link w:val="Bodytext20"/>
    <w:rsid w:val="00C74718"/>
    <w:rPr>
      <w:sz w:val="26"/>
      <w:szCs w:val="26"/>
      <w:shd w:val="clear" w:color="auto" w:fill="FFFFFF"/>
    </w:rPr>
  </w:style>
  <w:style w:type="paragraph" w:customStyle="1" w:styleId="Bodytext30">
    <w:name w:val="Body text (3)"/>
    <w:basedOn w:val="a"/>
    <w:link w:val="Bodytext3"/>
    <w:rsid w:val="00C74718"/>
    <w:pPr>
      <w:widowControl w:val="0"/>
      <w:shd w:val="clear" w:color="auto" w:fill="FFFFFF"/>
      <w:spacing w:after="180" w:line="0" w:lineRule="atLeast"/>
    </w:pPr>
    <w:rPr>
      <w:rFonts w:asciiTheme="minorHAnsi" w:eastAsiaTheme="minorHAnsi" w:hAnsiTheme="minorHAnsi" w:cstheme="minorBidi"/>
      <w:b/>
      <w:bCs/>
      <w:i/>
      <w:iCs/>
      <w:sz w:val="28"/>
      <w:szCs w:val="28"/>
      <w:lang w:val="en-US" w:eastAsia="en-US"/>
    </w:rPr>
  </w:style>
  <w:style w:type="paragraph" w:customStyle="1" w:styleId="Bodytext20">
    <w:name w:val="Body text (2)"/>
    <w:basedOn w:val="a"/>
    <w:link w:val="Bodytext2"/>
    <w:rsid w:val="00C74718"/>
    <w:pPr>
      <w:widowControl w:val="0"/>
      <w:shd w:val="clear" w:color="auto" w:fill="FFFFFF"/>
      <w:spacing w:before="180" w:line="360" w:lineRule="exact"/>
      <w:jc w:val="both"/>
    </w:pPr>
    <w:rPr>
      <w:rFonts w:asciiTheme="minorHAnsi" w:eastAsiaTheme="minorHAnsi" w:hAnsiTheme="minorHAnsi" w:cstheme="minorBidi"/>
      <w:sz w:val="26"/>
      <w:szCs w:val="26"/>
      <w:lang w:val="en-US" w:eastAsia="en-US"/>
    </w:rPr>
  </w:style>
  <w:style w:type="paragraph" w:styleId="afffd">
    <w:name w:val="TOC Heading"/>
    <w:basedOn w:val="1"/>
    <w:next w:val="a"/>
    <w:uiPriority w:val="39"/>
    <w:unhideWhenUsed/>
    <w:qFormat/>
    <w:rsid w:val="00C74718"/>
    <w:pPr>
      <w:keepLines/>
      <w:spacing w:after="0" w:line="259" w:lineRule="auto"/>
      <w:ind w:left="0"/>
      <w:outlineLvl w:val="9"/>
    </w:pPr>
    <w:rPr>
      <w:rFonts w:ascii="Calibri Light" w:hAnsi="Calibri Light"/>
      <w:b w:val="0"/>
      <w:bCs w:val="0"/>
      <w:color w:val="2E74B5"/>
      <w:kern w:val="0"/>
      <w:sz w:val="32"/>
      <w:lang w:val="en-US" w:eastAsia="en-US"/>
    </w:rPr>
  </w:style>
  <w:style w:type="numbering" w:customStyle="1" w:styleId="1f">
    <w:name w:val="Нет списка1"/>
    <w:next w:val="a3"/>
    <w:uiPriority w:val="99"/>
    <w:semiHidden/>
    <w:unhideWhenUsed/>
    <w:rsid w:val="00C74718"/>
  </w:style>
  <w:style w:type="character" w:customStyle="1" w:styleId="Heading1">
    <w:name w:val="Heading #1_"/>
    <w:link w:val="Heading10"/>
    <w:rsid w:val="00C74718"/>
    <w:rPr>
      <w:b/>
      <w:bCs/>
      <w:i/>
      <w:iCs/>
      <w:sz w:val="36"/>
      <w:szCs w:val="36"/>
      <w:shd w:val="clear" w:color="auto" w:fill="FFFFFF"/>
    </w:rPr>
  </w:style>
  <w:style w:type="character" w:customStyle="1" w:styleId="Headerorfooter">
    <w:name w:val="Header or footer_"/>
    <w:rsid w:val="00C74718"/>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Headerorfooter0">
    <w:name w:val="Header or footer"/>
    <w:rsid w:val="00C74718"/>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o-RO" w:eastAsia="ro-RO" w:bidi="ro-RO"/>
    </w:rPr>
  </w:style>
  <w:style w:type="character" w:customStyle="1" w:styleId="Tableofcontents0">
    <w:name w:val="Table of contents_"/>
    <w:link w:val="Tableofcontents1"/>
    <w:rsid w:val="00C74718"/>
    <w:rPr>
      <w:sz w:val="28"/>
      <w:szCs w:val="28"/>
      <w:shd w:val="clear" w:color="auto" w:fill="FFFFFF"/>
    </w:rPr>
  </w:style>
  <w:style w:type="character" w:customStyle="1" w:styleId="HeaderorfooterTimesNewRoman9ptBold">
    <w:name w:val="Header or footer + Times New Roman;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Bodytext4">
    <w:name w:val="Body text (4)_"/>
    <w:link w:val="Bodytext40"/>
    <w:rsid w:val="00C74718"/>
    <w:rPr>
      <w:sz w:val="19"/>
      <w:szCs w:val="19"/>
      <w:shd w:val="clear" w:color="auto" w:fill="FFFFFF"/>
    </w:rPr>
  </w:style>
  <w:style w:type="character" w:customStyle="1" w:styleId="Tablecaption2">
    <w:name w:val="Table caption (2)_"/>
    <w:rsid w:val="00C74718"/>
    <w:rPr>
      <w:rFonts w:ascii="Times New Roman" w:eastAsia="Times New Roman" w:hAnsi="Times New Roman" w:cs="Times New Roman"/>
      <w:b w:val="0"/>
      <w:bCs w:val="0"/>
      <w:i/>
      <w:iCs/>
      <w:smallCaps w:val="0"/>
      <w:strike w:val="0"/>
      <w:sz w:val="20"/>
      <w:szCs w:val="20"/>
      <w:u w:val="none"/>
    </w:rPr>
  </w:style>
  <w:style w:type="character" w:customStyle="1" w:styleId="Tablecaption20">
    <w:name w:val="Table caption (2)"/>
    <w:rsid w:val="00C74718"/>
    <w:rPr>
      <w:rFonts w:ascii="Times New Roman" w:eastAsia="Times New Roman" w:hAnsi="Times New Roman" w:cs="Times New Roman"/>
      <w:b w:val="0"/>
      <w:bCs w:val="0"/>
      <w:i/>
      <w:iCs/>
      <w:smallCaps w:val="0"/>
      <w:strike w:val="0"/>
      <w:color w:val="000000"/>
      <w:spacing w:val="0"/>
      <w:w w:val="100"/>
      <w:position w:val="0"/>
      <w:sz w:val="20"/>
      <w:szCs w:val="20"/>
      <w:u w:val="single"/>
      <w:lang w:val="ro-RO" w:eastAsia="ro-RO" w:bidi="ro-RO"/>
    </w:rPr>
  </w:style>
  <w:style w:type="character" w:customStyle="1" w:styleId="Bodytext295pt">
    <w:name w:val="Body text (2) + 9;5 pt"/>
    <w:rsid w:val="00C747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4pt">
    <w:name w:val="Body text (2) + 4 pt"/>
    <w:rsid w:val="00C747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295ptItalic">
    <w:name w:val="Body text (2) + 9;5 pt;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o-RO" w:eastAsia="ro-RO" w:bidi="ro-RO"/>
    </w:rPr>
  </w:style>
  <w:style w:type="character" w:customStyle="1" w:styleId="Bodytext213ptItalic">
    <w:name w:val="Body text (2) + 13 pt;Italic"/>
    <w:rsid w:val="00C747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o-RO" w:eastAsia="ro-RO" w:bidi="ro-RO"/>
    </w:rPr>
  </w:style>
  <w:style w:type="character" w:customStyle="1" w:styleId="Heading3">
    <w:name w:val="Heading #3_"/>
    <w:link w:val="Heading30"/>
    <w:rsid w:val="00C74718"/>
    <w:rPr>
      <w:b/>
      <w:bCs/>
      <w:i/>
      <w:iCs/>
      <w:sz w:val="28"/>
      <w:szCs w:val="28"/>
      <w:shd w:val="clear" w:color="auto" w:fill="FFFFFF"/>
    </w:rPr>
  </w:style>
  <w:style w:type="character" w:customStyle="1" w:styleId="Tablecaption3">
    <w:name w:val="Table caption (3)_"/>
    <w:link w:val="Tablecaption30"/>
    <w:rsid w:val="00C74718"/>
    <w:rPr>
      <w:sz w:val="19"/>
      <w:szCs w:val="19"/>
      <w:shd w:val="clear" w:color="auto" w:fill="FFFFFF"/>
    </w:rPr>
  </w:style>
  <w:style w:type="character" w:customStyle="1" w:styleId="Tablecaption">
    <w:name w:val="Table caption_"/>
    <w:rsid w:val="00C74718"/>
    <w:rPr>
      <w:rFonts w:ascii="Times New Roman" w:eastAsia="Times New Roman" w:hAnsi="Times New Roman" w:cs="Times New Roman"/>
      <w:b/>
      <w:bCs/>
      <w:i/>
      <w:iCs/>
      <w:smallCaps w:val="0"/>
      <w:strike w:val="0"/>
      <w:u w:val="none"/>
    </w:rPr>
  </w:style>
  <w:style w:type="character" w:customStyle="1" w:styleId="TablecaptionNotBoldNotItalic">
    <w:name w:val="Table caption + Not Bold;Not Italic"/>
    <w:rsid w:val="00C74718"/>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Tablecaption0">
    <w:name w:val="Table caption"/>
    <w:rsid w:val="00C74718"/>
    <w:rPr>
      <w:rFonts w:ascii="Times New Roman" w:eastAsia="Times New Roman" w:hAnsi="Times New Roman" w:cs="Times New Roman"/>
      <w:b/>
      <w:bCs/>
      <w:i/>
      <w:iCs/>
      <w:smallCaps w:val="0"/>
      <w:strike w:val="0"/>
      <w:color w:val="000000"/>
      <w:spacing w:val="0"/>
      <w:w w:val="100"/>
      <w:position w:val="0"/>
      <w:sz w:val="24"/>
      <w:szCs w:val="24"/>
      <w:u w:val="single"/>
      <w:lang w:val="ro-RO" w:eastAsia="ro-RO" w:bidi="ro-RO"/>
    </w:rPr>
  </w:style>
  <w:style w:type="character" w:customStyle="1" w:styleId="Tablecaption95ptNotBoldNotItalic">
    <w:name w:val="Table caption + 9;5 pt;Not Bold;Not Italic"/>
    <w:rsid w:val="00C74718"/>
    <w:rPr>
      <w:rFonts w:ascii="Times New Roman" w:eastAsia="Times New Roman" w:hAnsi="Times New Roman" w:cs="Times New Roman"/>
      <w:b/>
      <w:bCs/>
      <w:i/>
      <w:iCs/>
      <w:smallCaps w:val="0"/>
      <w:strike w:val="0"/>
      <w:color w:val="000000"/>
      <w:spacing w:val="0"/>
      <w:w w:val="100"/>
      <w:position w:val="0"/>
      <w:sz w:val="19"/>
      <w:szCs w:val="19"/>
      <w:u w:val="single"/>
      <w:lang w:val="ro-RO" w:eastAsia="ro-RO" w:bidi="ro-RO"/>
    </w:rPr>
  </w:style>
  <w:style w:type="character" w:customStyle="1" w:styleId="Bodytext210ptItalic">
    <w:name w:val="Body text (2) + 10 pt;Italic"/>
    <w:rsid w:val="00C747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character" w:customStyle="1" w:styleId="Bodytext2SegoeUI7ptBold">
    <w:name w:val="Body text (2) + Segoe UI;7 pt;Bold"/>
    <w:rsid w:val="00C74718"/>
    <w:rPr>
      <w:rFonts w:ascii="Segoe UI" w:eastAsia="Segoe UI" w:hAnsi="Segoe UI" w:cs="Segoe UI"/>
      <w:b/>
      <w:bCs/>
      <w:i w:val="0"/>
      <w:iCs w:val="0"/>
      <w:smallCaps w:val="0"/>
      <w:strike w:val="0"/>
      <w:color w:val="000000"/>
      <w:spacing w:val="0"/>
      <w:w w:val="100"/>
      <w:position w:val="0"/>
      <w:sz w:val="14"/>
      <w:szCs w:val="14"/>
      <w:u w:val="none"/>
      <w:shd w:val="clear" w:color="auto" w:fill="FFFFFF"/>
      <w:lang w:val="ro-RO" w:eastAsia="ro-RO" w:bidi="ro-RO"/>
    </w:rPr>
  </w:style>
  <w:style w:type="character" w:customStyle="1" w:styleId="Bodytext5">
    <w:name w:val="Body text (5)_"/>
    <w:link w:val="Bodytext50"/>
    <w:rsid w:val="00C74718"/>
    <w:rPr>
      <w:spacing w:val="-10"/>
      <w:w w:val="200"/>
      <w:sz w:val="8"/>
      <w:szCs w:val="8"/>
      <w:shd w:val="clear" w:color="auto" w:fill="FFFFFF"/>
    </w:rPr>
  </w:style>
  <w:style w:type="character" w:customStyle="1" w:styleId="Bodytext6">
    <w:name w:val="Body text (6)_"/>
    <w:rsid w:val="00C74718"/>
    <w:rPr>
      <w:rFonts w:ascii="Times New Roman" w:eastAsia="Times New Roman" w:hAnsi="Times New Roman" w:cs="Times New Roman"/>
      <w:b w:val="0"/>
      <w:bCs w:val="0"/>
      <w:i/>
      <w:iCs/>
      <w:smallCaps w:val="0"/>
      <w:strike w:val="0"/>
      <w:sz w:val="26"/>
      <w:szCs w:val="26"/>
      <w:u w:val="none"/>
    </w:rPr>
  </w:style>
  <w:style w:type="character" w:customStyle="1" w:styleId="Bodytext614ptNotItalic">
    <w:name w:val="Body text (6) + 14 pt;Not Italic"/>
    <w:rsid w:val="00C74718"/>
    <w:rPr>
      <w:rFonts w:ascii="Times New Roman" w:eastAsia="Times New Roman" w:hAnsi="Times New Roman" w:cs="Times New Roman"/>
      <w:b w:val="0"/>
      <w:bCs w:val="0"/>
      <w:i/>
      <w:iCs/>
      <w:smallCaps w:val="0"/>
      <w:strike w:val="0"/>
      <w:color w:val="000000"/>
      <w:spacing w:val="0"/>
      <w:w w:val="100"/>
      <w:position w:val="0"/>
      <w:sz w:val="28"/>
      <w:szCs w:val="28"/>
      <w:u w:val="none"/>
      <w:lang w:val="ro-RO" w:eastAsia="ro-RO" w:bidi="ro-RO"/>
    </w:rPr>
  </w:style>
  <w:style w:type="character" w:customStyle="1" w:styleId="Tablecaption295ptNotItalic">
    <w:name w:val="Table caption (2)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85pt">
    <w:name w:val="Body text (2) + 8;5 pt"/>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o-RO" w:eastAsia="ro-RO" w:bidi="ro-RO"/>
    </w:rPr>
  </w:style>
  <w:style w:type="character" w:customStyle="1" w:styleId="Bodytext29ptBold">
    <w:name w:val="Body text (2) + 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Bodytext60">
    <w:name w:val="Body text (6)"/>
    <w:rsid w:val="00C74718"/>
    <w:rPr>
      <w:rFonts w:ascii="Times New Roman" w:eastAsia="Times New Roman" w:hAnsi="Times New Roman" w:cs="Times New Roman"/>
      <w:b w:val="0"/>
      <w:bCs w:val="0"/>
      <w:i/>
      <w:iCs/>
      <w:smallCaps w:val="0"/>
      <w:strike w:val="0"/>
      <w:sz w:val="26"/>
      <w:szCs w:val="26"/>
      <w:u w:val="none"/>
    </w:rPr>
  </w:style>
  <w:style w:type="character" w:customStyle="1" w:styleId="Heading2">
    <w:name w:val="Heading #2_"/>
    <w:link w:val="Heading20"/>
    <w:rsid w:val="00C74718"/>
    <w:rPr>
      <w:sz w:val="28"/>
      <w:szCs w:val="28"/>
      <w:shd w:val="clear" w:color="auto" w:fill="FFFFFF"/>
    </w:rPr>
  </w:style>
  <w:style w:type="character" w:customStyle="1" w:styleId="Picturecaption2">
    <w:name w:val="Picture caption (2)_"/>
    <w:rsid w:val="00C74718"/>
    <w:rPr>
      <w:rFonts w:ascii="Times New Roman" w:eastAsia="Times New Roman" w:hAnsi="Times New Roman" w:cs="Times New Roman"/>
      <w:b w:val="0"/>
      <w:bCs w:val="0"/>
      <w:i w:val="0"/>
      <w:iCs w:val="0"/>
      <w:smallCaps w:val="0"/>
      <w:strike w:val="0"/>
      <w:sz w:val="17"/>
      <w:szCs w:val="17"/>
      <w:u w:val="none"/>
    </w:rPr>
  </w:style>
  <w:style w:type="character" w:customStyle="1" w:styleId="Picturecaption20">
    <w:name w:val="Picture caption (2)"/>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o-RO" w:eastAsia="ro-RO" w:bidi="ro-RO"/>
    </w:rPr>
  </w:style>
  <w:style w:type="character" w:customStyle="1" w:styleId="Bodytext7">
    <w:name w:val="Body text (7)"/>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0">
    <w:name w:val="Body text (7)_"/>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95ptNotItalic">
    <w:name w:val="Body text (7)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8">
    <w:name w:val="Body text (8)"/>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3">
    <w:name w:val="Picture caption (3)_"/>
    <w:link w:val="Picturecaption30"/>
    <w:rsid w:val="00C74718"/>
    <w:rPr>
      <w:sz w:val="19"/>
      <w:szCs w:val="19"/>
      <w:shd w:val="clear" w:color="auto" w:fill="FFFFFF"/>
    </w:rPr>
  </w:style>
  <w:style w:type="character" w:customStyle="1" w:styleId="Picturecaption">
    <w:name w:val="Picture caption_"/>
    <w:link w:val="Picturecaption0"/>
    <w:rsid w:val="00C74718"/>
    <w:rPr>
      <w:sz w:val="14"/>
      <w:szCs w:val="14"/>
      <w:shd w:val="clear" w:color="auto" w:fill="FFFFFF"/>
    </w:rPr>
  </w:style>
  <w:style w:type="character" w:customStyle="1" w:styleId="Picturecaption4">
    <w:name w:val="Picture caption (4)_"/>
    <w:link w:val="Picturecaption40"/>
    <w:rsid w:val="00C74718"/>
    <w:rPr>
      <w:i/>
      <w:iCs/>
      <w:shd w:val="clear" w:color="auto" w:fill="FFFFFF"/>
    </w:rPr>
  </w:style>
  <w:style w:type="character" w:customStyle="1" w:styleId="HeaderorfooterConsolas10pt">
    <w:name w:val="Header or footer + Consolas;10 pt"/>
    <w:rsid w:val="00C74718"/>
    <w:rPr>
      <w:rFonts w:ascii="Consolas" w:eastAsia="Consolas" w:hAnsi="Consolas" w:cs="Consolas"/>
      <w:b w:val="0"/>
      <w:bCs w:val="0"/>
      <w:i w:val="0"/>
      <w:iCs w:val="0"/>
      <w:smallCaps w:val="0"/>
      <w:strike w:val="0"/>
      <w:color w:val="000000"/>
      <w:spacing w:val="0"/>
      <w:w w:val="100"/>
      <w:position w:val="0"/>
      <w:sz w:val="20"/>
      <w:szCs w:val="20"/>
      <w:u w:val="none"/>
      <w:lang w:val="ro-RO" w:eastAsia="ro-RO" w:bidi="ro-RO"/>
    </w:rPr>
  </w:style>
  <w:style w:type="character" w:customStyle="1" w:styleId="Picturecaption5">
    <w:name w:val="Picture caption (5)_"/>
    <w:link w:val="Picturecaption50"/>
    <w:rsid w:val="00C74718"/>
    <w:rPr>
      <w:rFonts w:ascii="Calibri" w:eastAsia="Calibri" w:hAnsi="Calibri" w:cs="Calibri"/>
      <w:shd w:val="clear" w:color="auto" w:fill="FFFFFF"/>
    </w:rPr>
  </w:style>
  <w:style w:type="character" w:customStyle="1" w:styleId="Picturecaption5TimesNewRoman16pt">
    <w:name w:val="Picture caption (5)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Bodytext9">
    <w:name w:val="Body text (9)_"/>
    <w:link w:val="Bodytext90"/>
    <w:rsid w:val="00C74718"/>
    <w:rPr>
      <w:w w:val="150"/>
      <w:sz w:val="8"/>
      <w:szCs w:val="8"/>
      <w:shd w:val="clear" w:color="auto" w:fill="FFFFFF"/>
    </w:rPr>
  </w:style>
  <w:style w:type="character" w:customStyle="1" w:styleId="Bodytext10">
    <w:name w:val="Body text (10)_"/>
    <w:link w:val="Bodytext100"/>
    <w:rsid w:val="00C74718"/>
    <w:rPr>
      <w:sz w:val="8"/>
      <w:szCs w:val="8"/>
      <w:shd w:val="clear" w:color="auto" w:fill="FFFFFF"/>
    </w:rPr>
  </w:style>
  <w:style w:type="character" w:customStyle="1" w:styleId="Bodytext2BookmanOldStyle95pt">
    <w:name w:val="Body text (2) + Bookman Old Style;9;5 pt"/>
    <w:rsid w:val="00C74718"/>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SegoeUI6ptBold">
    <w:name w:val="Body text (2) + Segoe UI;6 pt;Bold"/>
    <w:rsid w:val="00C74718"/>
    <w:rPr>
      <w:rFonts w:ascii="Segoe UI" w:eastAsia="Segoe UI" w:hAnsi="Segoe UI" w:cs="Segoe UI"/>
      <w:b/>
      <w:bCs/>
      <w:i w:val="0"/>
      <w:iCs w:val="0"/>
      <w:smallCaps w:val="0"/>
      <w:strike w:val="0"/>
      <w:color w:val="000000"/>
      <w:spacing w:val="0"/>
      <w:w w:val="100"/>
      <w:position w:val="0"/>
      <w:sz w:val="12"/>
      <w:szCs w:val="12"/>
      <w:u w:val="none"/>
      <w:shd w:val="clear" w:color="auto" w:fill="FFFFFF"/>
      <w:lang w:val="ro-RO" w:eastAsia="ro-RO" w:bidi="ro-RO"/>
    </w:rPr>
  </w:style>
  <w:style w:type="character" w:customStyle="1" w:styleId="Bodytext24ptItalic">
    <w:name w:val="Body text (2) + 4 pt;Italic"/>
    <w:rsid w:val="00C7471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o-RO" w:eastAsia="ro-RO" w:bidi="ro-RO"/>
    </w:rPr>
  </w:style>
  <w:style w:type="character" w:customStyle="1" w:styleId="Bodytext2SegoeUI95pt">
    <w:name w:val="Body text (2) + Segoe UI;9;5 pt"/>
    <w:rsid w:val="00C74718"/>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erorfooter2">
    <w:name w:val="Header or footer (2)_"/>
    <w:link w:val="Headerorfooter20"/>
    <w:rsid w:val="00C74718"/>
    <w:rPr>
      <w:b/>
      <w:bCs/>
      <w:sz w:val="18"/>
      <w:szCs w:val="18"/>
      <w:shd w:val="clear" w:color="auto" w:fill="FFFFFF"/>
    </w:rPr>
  </w:style>
  <w:style w:type="character" w:customStyle="1" w:styleId="Bodytext11">
    <w:name w:val="Body text (11)_"/>
    <w:link w:val="Bodytext110"/>
    <w:rsid w:val="00C74718"/>
    <w:rPr>
      <w:spacing w:val="-10"/>
      <w:w w:val="200"/>
      <w:sz w:val="8"/>
      <w:szCs w:val="8"/>
      <w:shd w:val="clear" w:color="auto" w:fill="FFFFFF"/>
    </w:rPr>
  </w:style>
  <w:style w:type="character" w:customStyle="1" w:styleId="Bodytext12">
    <w:name w:val="Body text (12)"/>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6">
    <w:name w:val="Picture caption (6)_"/>
    <w:link w:val="Picturecaption60"/>
    <w:rsid w:val="00C74718"/>
    <w:rPr>
      <w:rFonts w:ascii="Calibri" w:eastAsia="Calibri" w:hAnsi="Calibri" w:cs="Calibri"/>
      <w:shd w:val="clear" w:color="auto" w:fill="FFFFFF"/>
    </w:rPr>
  </w:style>
  <w:style w:type="character" w:customStyle="1" w:styleId="Picturecaption6TimesNewRoman16pt">
    <w:name w:val="Picture caption (6)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Headerorfooter2Consolas10ptNotBold">
    <w:name w:val="Header or footer (2) + Consolas;10 pt;Not Bold"/>
    <w:rsid w:val="00C74718"/>
    <w:rPr>
      <w:rFonts w:ascii="Consolas" w:eastAsia="Consolas" w:hAnsi="Consolas" w:cs="Consolas"/>
      <w:b/>
      <w:bCs/>
      <w:i w:val="0"/>
      <w:iCs w:val="0"/>
      <w:smallCaps w:val="0"/>
      <w:strike w:val="0"/>
      <w:color w:val="000000"/>
      <w:spacing w:val="0"/>
      <w:w w:val="100"/>
      <w:position w:val="0"/>
      <w:sz w:val="20"/>
      <w:szCs w:val="20"/>
      <w:u w:val="none"/>
      <w:lang w:val="ro-RO" w:eastAsia="ro-RO" w:bidi="ro-RO"/>
    </w:rPr>
  </w:style>
  <w:style w:type="character" w:customStyle="1" w:styleId="Bodytext13">
    <w:name w:val="Body text (13)_"/>
    <w:link w:val="Bodytext130"/>
    <w:rsid w:val="00C74718"/>
    <w:rPr>
      <w:sz w:val="8"/>
      <w:szCs w:val="8"/>
      <w:shd w:val="clear" w:color="auto" w:fill="FFFFFF"/>
    </w:rPr>
  </w:style>
  <w:style w:type="paragraph" w:customStyle="1" w:styleId="Heading10">
    <w:name w:val="Heading #1"/>
    <w:basedOn w:val="a"/>
    <w:link w:val="Heading1"/>
    <w:rsid w:val="00C74718"/>
    <w:pPr>
      <w:widowControl w:val="0"/>
      <w:shd w:val="clear" w:color="auto" w:fill="FFFFFF"/>
      <w:spacing w:line="0" w:lineRule="atLeast"/>
      <w:jc w:val="center"/>
      <w:outlineLvl w:val="0"/>
    </w:pPr>
    <w:rPr>
      <w:rFonts w:asciiTheme="minorHAnsi" w:eastAsiaTheme="minorHAnsi" w:hAnsiTheme="minorHAnsi" w:cstheme="minorBidi"/>
      <w:b/>
      <w:bCs/>
      <w:i/>
      <w:iCs/>
      <w:sz w:val="36"/>
      <w:szCs w:val="36"/>
      <w:lang w:val="en-US" w:eastAsia="en-US"/>
    </w:rPr>
  </w:style>
  <w:style w:type="paragraph" w:customStyle="1" w:styleId="Tableofcontents1">
    <w:name w:val="Table of contents"/>
    <w:basedOn w:val="a"/>
    <w:link w:val="Tableofcontents0"/>
    <w:rsid w:val="00C74718"/>
    <w:pPr>
      <w:widowControl w:val="0"/>
      <w:shd w:val="clear" w:color="auto" w:fill="FFFFFF"/>
      <w:spacing w:line="0" w:lineRule="atLeast"/>
      <w:ind w:hanging="700"/>
      <w:jc w:val="both"/>
    </w:pPr>
    <w:rPr>
      <w:rFonts w:asciiTheme="minorHAnsi" w:eastAsiaTheme="minorHAnsi" w:hAnsiTheme="minorHAnsi" w:cstheme="minorBidi"/>
      <w:sz w:val="28"/>
      <w:szCs w:val="28"/>
      <w:lang w:val="en-US" w:eastAsia="en-US"/>
    </w:rPr>
  </w:style>
  <w:style w:type="paragraph" w:customStyle="1" w:styleId="Bodytext40">
    <w:name w:val="Body text (4)"/>
    <w:basedOn w:val="a"/>
    <w:link w:val="Bodytext4"/>
    <w:rsid w:val="00C74718"/>
    <w:pPr>
      <w:widowControl w:val="0"/>
      <w:shd w:val="clear" w:color="auto" w:fill="FFFFFF"/>
      <w:spacing w:line="0" w:lineRule="atLeast"/>
      <w:jc w:val="right"/>
    </w:pPr>
    <w:rPr>
      <w:rFonts w:asciiTheme="minorHAnsi" w:eastAsiaTheme="minorHAnsi" w:hAnsiTheme="minorHAnsi" w:cstheme="minorBidi"/>
      <w:sz w:val="19"/>
      <w:szCs w:val="19"/>
      <w:lang w:val="en-US" w:eastAsia="en-US"/>
    </w:rPr>
  </w:style>
  <w:style w:type="paragraph" w:customStyle="1" w:styleId="Heading30">
    <w:name w:val="Heading #3"/>
    <w:basedOn w:val="a"/>
    <w:link w:val="Heading3"/>
    <w:rsid w:val="00C74718"/>
    <w:pPr>
      <w:widowControl w:val="0"/>
      <w:shd w:val="clear" w:color="auto" w:fill="FFFFFF"/>
      <w:spacing w:line="360" w:lineRule="exact"/>
      <w:outlineLvl w:val="2"/>
    </w:pPr>
    <w:rPr>
      <w:rFonts w:asciiTheme="minorHAnsi" w:eastAsiaTheme="minorHAnsi" w:hAnsiTheme="minorHAnsi" w:cstheme="minorBidi"/>
      <w:b/>
      <w:bCs/>
      <w:i/>
      <w:iCs/>
      <w:sz w:val="28"/>
      <w:szCs w:val="28"/>
      <w:lang w:val="en-US" w:eastAsia="en-US"/>
    </w:rPr>
  </w:style>
  <w:style w:type="paragraph" w:customStyle="1" w:styleId="Tablecaption30">
    <w:name w:val="Table caption (3)"/>
    <w:basedOn w:val="a"/>
    <w:link w:val="Tablecaption3"/>
    <w:rsid w:val="00C74718"/>
    <w:pPr>
      <w:widowControl w:val="0"/>
      <w:shd w:val="clear" w:color="auto" w:fill="FFFFFF"/>
      <w:spacing w:line="256" w:lineRule="exact"/>
      <w:jc w:val="right"/>
    </w:pPr>
    <w:rPr>
      <w:rFonts w:asciiTheme="minorHAnsi" w:eastAsiaTheme="minorHAnsi" w:hAnsiTheme="minorHAnsi" w:cstheme="minorBidi"/>
      <w:sz w:val="19"/>
      <w:szCs w:val="19"/>
      <w:lang w:val="en-US" w:eastAsia="en-US"/>
    </w:rPr>
  </w:style>
  <w:style w:type="paragraph" w:customStyle="1" w:styleId="Bodytext50">
    <w:name w:val="Body text (5)"/>
    <w:basedOn w:val="a"/>
    <w:link w:val="Bodytext5"/>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Heading20">
    <w:name w:val="Heading #2"/>
    <w:basedOn w:val="a"/>
    <w:link w:val="Heading2"/>
    <w:rsid w:val="00C74718"/>
    <w:pPr>
      <w:widowControl w:val="0"/>
      <w:shd w:val="clear" w:color="auto" w:fill="FFFFFF"/>
      <w:spacing w:line="0" w:lineRule="atLeast"/>
      <w:jc w:val="both"/>
      <w:outlineLvl w:val="1"/>
    </w:pPr>
    <w:rPr>
      <w:rFonts w:asciiTheme="minorHAnsi" w:eastAsiaTheme="minorHAnsi" w:hAnsiTheme="minorHAnsi" w:cstheme="minorBidi"/>
      <w:sz w:val="28"/>
      <w:szCs w:val="28"/>
      <w:lang w:val="en-US" w:eastAsia="en-US"/>
    </w:rPr>
  </w:style>
  <w:style w:type="paragraph" w:customStyle="1" w:styleId="Picturecaption30">
    <w:name w:val="Picture caption (3)"/>
    <w:basedOn w:val="a"/>
    <w:link w:val="Picturecaption3"/>
    <w:rsid w:val="00C74718"/>
    <w:pPr>
      <w:widowControl w:val="0"/>
      <w:shd w:val="clear" w:color="auto" w:fill="FFFFFF"/>
      <w:spacing w:line="0" w:lineRule="atLeast"/>
    </w:pPr>
    <w:rPr>
      <w:rFonts w:asciiTheme="minorHAnsi" w:eastAsiaTheme="minorHAnsi" w:hAnsiTheme="minorHAnsi" w:cstheme="minorBidi"/>
      <w:sz w:val="19"/>
      <w:szCs w:val="19"/>
      <w:lang w:val="en-US" w:eastAsia="en-US"/>
    </w:rPr>
  </w:style>
  <w:style w:type="paragraph" w:customStyle="1" w:styleId="Picturecaption0">
    <w:name w:val="Picture caption"/>
    <w:basedOn w:val="a"/>
    <w:link w:val="Picturecaption"/>
    <w:rsid w:val="00C74718"/>
    <w:pPr>
      <w:widowControl w:val="0"/>
      <w:shd w:val="clear" w:color="auto" w:fill="FFFFFF"/>
      <w:spacing w:line="220" w:lineRule="exact"/>
    </w:pPr>
    <w:rPr>
      <w:rFonts w:asciiTheme="minorHAnsi" w:eastAsiaTheme="minorHAnsi" w:hAnsiTheme="minorHAnsi" w:cstheme="minorBidi"/>
      <w:sz w:val="14"/>
      <w:szCs w:val="14"/>
      <w:lang w:val="en-US" w:eastAsia="en-US"/>
    </w:rPr>
  </w:style>
  <w:style w:type="paragraph" w:customStyle="1" w:styleId="Picturecaption40">
    <w:name w:val="Picture caption (4)"/>
    <w:basedOn w:val="a"/>
    <w:link w:val="Picturecaption4"/>
    <w:rsid w:val="00C74718"/>
    <w:pPr>
      <w:widowControl w:val="0"/>
      <w:shd w:val="clear" w:color="auto" w:fill="FFFFFF"/>
      <w:spacing w:line="230" w:lineRule="exact"/>
      <w:jc w:val="center"/>
    </w:pPr>
    <w:rPr>
      <w:rFonts w:asciiTheme="minorHAnsi" w:eastAsiaTheme="minorHAnsi" w:hAnsiTheme="minorHAnsi" w:cstheme="minorBidi"/>
      <w:i/>
      <w:iCs/>
      <w:sz w:val="22"/>
      <w:szCs w:val="22"/>
      <w:lang w:val="en-US" w:eastAsia="en-US"/>
    </w:rPr>
  </w:style>
  <w:style w:type="paragraph" w:customStyle="1" w:styleId="Picturecaption50">
    <w:name w:val="Picture caption (5)"/>
    <w:basedOn w:val="a"/>
    <w:link w:val="Picturecaption5"/>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90">
    <w:name w:val="Body text (9)"/>
    <w:basedOn w:val="a"/>
    <w:link w:val="Bodytext9"/>
    <w:rsid w:val="00C74718"/>
    <w:pPr>
      <w:widowControl w:val="0"/>
      <w:shd w:val="clear" w:color="auto" w:fill="FFFFFF"/>
      <w:spacing w:line="0" w:lineRule="atLeast"/>
    </w:pPr>
    <w:rPr>
      <w:rFonts w:asciiTheme="minorHAnsi" w:eastAsiaTheme="minorHAnsi" w:hAnsiTheme="minorHAnsi" w:cstheme="minorBidi"/>
      <w:w w:val="150"/>
      <w:sz w:val="8"/>
      <w:szCs w:val="8"/>
      <w:lang w:val="en-US" w:eastAsia="en-US"/>
    </w:rPr>
  </w:style>
  <w:style w:type="paragraph" w:customStyle="1" w:styleId="Bodytext100">
    <w:name w:val="Body text (10)"/>
    <w:basedOn w:val="a"/>
    <w:link w:val="Bodytext10"/>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paragraph" w:customStyle="1" w:styleId="Headerorfooter20">
    <w:name w:val="Header or footer (2)"/>
    <w:basedOn w:val="a"/>
    <w:link w:val="Headerorfooter2"/>
    <w:rsid w:val="00C74718"/>
    <w:pPr>
      <w:widowControl w:val="0"/>
      <w:shd w:val="clear" w:color="auto" w:fill="FFFFFF"/>
      <w:spacing w:line="0" w:lineRule="atLeast"/>
    </w:pPr>
    <w:rPr>
      <w:rFonts w:asciiTheme="minorHAnsi" w:eastAsiaTheme="minorHAnsi" w:hAnsiTheme="minorHAnsi" w:cstheme="minorBidi"/>
      <w:b/>
      <w:bCs/>
      <w:sz w:val="18"/>
      <w:szCs w:val="18"/>
      <w:lang w:val="en-US" w:eastAsia="en-US"/>
    </w:rPr>
  </w:style>
  <w:style w:type="paragraph" w:customStyle="1" w:styleId="Bodytext110">
    <w:name w:val="Body text (11)"/>
    <w:basedOn w:val="a"/>
    <w:link w:val="Bodytext11"/>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Picturecaption60">
    <w:name w:val="Picture caption (6)"/>
    <w:basedOn w:val="a"/>
    <w:link w:val="Picturecaption6"/>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130">
    <w:name w:val="Body text (13)"/>
    <w:basedOn w:val="a"/>
    <w:link w:val="Bodytext13"/>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table" w:customStyle="1" w:styleId="1f0">
    <w:name w:val="Сетка таблицы1"/>
    <w:basedOn w:val="a2"/>
    <w:next w:val="a9"/>
    <w:uiPriority w:val="39"/>
    <w:rsid w:val="00C74718"/>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Знак Знак Char Char Знак"/>
    <w:basedOn w:val="a"/>
    <w:rsid w:val="00C74718"/>
    <w:pPr>
      <w:spacing w:after="160" w:line="240" w:lineRule="exact"/>
    </w:pPr>
    <w:rPr>
      <w:rFonts w:ascii="Arial" w:eastAsia="Batang" w:hAnsi="Arial" w:cs="Arial"/>
      <w:sz w:val="20"/>
      <w:szCs w:val="20"/>
      <w:lang w:val="en-US" w:eastAsia="en-US"/>
    </w:rPr>
  </w:style>
  <w:style w:type="table" w:customStyle="1" w:styleId="-11">
    <w:name w:val="Таблица-сетка 1 светлая1"/>
    <w:basedOn w:val="a2"/>
    <w:uiPriority w:val="46"/>
    <w:rsid w:val="00C7471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Bodytext2Bold">
    <w:name w:val="Body text (2) + Bold"/>
    <w:basedOn w:val="Bodytext2"/>
    <w:rsid w:val="0071130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o-RO" w:eastAsia="ro-RO" w:bidi="ro-RO"/>
    </w:rPr>
  </w:style>
  <w:style w:type="table" w:customStyle="1" w:styleId="2f0">
    <w:name w:val="Сетка таблицы2"/>
    <w:basedOn w:val="a2"/>
    <w:next w:val="a9"/>
    <w:uiPriority w:val="39"/>
    <w:rsid w:val="00FE656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9"/>
    <w:uiPriority w:val="39"/>
    <w:rsid w:val="004F78B2"/>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461335"/>
  </w:style>
  <w:style w:type="table" w:customStyle="1" w:styleId="46">
    <w:name w:val="Сетка таблицы4"/>
    <w:basedOn w:val="a2"/>
    <w:next w:val="a9"/>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2"/>
    <w:uiPriority w:val="40"/>
    <w:rsid w:val="0046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1">
    <w:name w:val="Средняя сетка 3 - Акцент 21"/>
    <w:basedOn w:val="a2"/>
    <w:next w:val="3-2"/>
    <w:uiPriority w:val="69"/>
    <w:rsid w:val="00461335"/>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
    <w:name w:val="Средняя заливка 1 - Акцент 21"/>
    <w:basedOn w:val="a2"/>
    <w:next w:val="1-2"/>
    <w:uiPriority w:val="63"/>
    <w:rsid w:val="00461335"/>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
    <w:name w:val="Цветной список - Акцент 21"/>
    <w:basedOn w:val="a2"/>
    <w:next w:val="-2"/>
    <w:uiPriority w:val="72"/>
    <w:rsid w:val="00461335"/>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11">
    <w:name w:val="Сетка таблицы 41"/>
    <w:basedOn w:val="a2"/>
    <w:next w:val="43"/>
    <w:rsid w:val="0046133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2"/>
    <w:next w:val="62"/>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етка таблицы 31"/>
    <w:basedOn w:val="a2"/>
    <w:next w:val="36"/>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
    <w:name w:val="Сетка таблицы 11"/>
    <w:basedOn w:val="a2"/>
    <w:next w:val="18"/>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
    <w:name w:val="Изящная таблица 21"/>
    <w:basedOn w:val="a2"/>
    <w:next w:val="26"/>
    <w:rsid w:val="0046133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2"/>
    <w:next w:val="19"/>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
    <w:name w:val="Таблица-список 41"/>
    <w:basedOn w:val="a2"/>
    <w:next w:val="-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3">
    <w:name w:val="Столбцы таблицы 11"/>
    <w:basedOn w:val="a2"/>
    <w:next w:val="1a"/>
    <w:rsid w:val="0046133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Простая таблица 21"/>
    <w:basedOn w:val="a2"/>
    <w:next w:val="27"/>
    <w:rsid w:val="00461335"/>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
    <w:name w:val="Таблица-список 51"/>
    <w:basedOn w:val="a2"/>
    <w:next w:val="-5"/>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1">
    <w:name w:val="Тема таблицы1"/>
    <w:basedOn w:val="a2"/>
    <w:next w:val="afff"/>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b"/>
    <w:rsid w:val="0046133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Цветная таблица 21"/>
    <w:basedOn w:val="a2"/>
    <w:next w:val="28"/>
    <w:rsid w:val="0046133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10">
    <w:name w:val="Светлая заливка - Акцент 41"/>
    <w:basedOn w:val="a2"/>
    <w:next w:val="-40"/>
    <w:uiPriority w:val="60"/>
    <w:rsid w:val="00461335"/>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Столбцы таблицы 51"/>
    <w:basedOn w:val="a2"/>
    <w:next w:val="52"/>
    <w:rsid w:val="0046133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2">
    <w:name w:val="Объемная таблица 31"/>
    <w:basedOn w:val="a2"/>
    <w:next w:val="37"/>
    <w:rsid w:val="0046133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2">
    <w:name w:val="Современная таблица1"/>
    <w:basedOn w:val="a2"/>
    <w:next w:val="afff0"/>
    <w:rsid w:val="0046133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0">
    <w:name w:val="Светлая заливка - Акцент 51"/>
    <w:basedOn w:val="a2"/>
    <w:next w:val="-50"/>
    <w:uiPriority w:val="60"/>
    <w:rsid w:val="00461335"/>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5">
    <w:name w:val="Столбцы таблицы 21"/>
    <w:basedOn w:val="a2"/>
    <w:next w:val="29"/>
    <w:rsid w:val="00461335"/>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2"/>
    <w:next w:val="2a"/>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1">
    <w:name w:val="Цветной список - Акцент 61"/>
    <w:basedOn w:val="a2"/>
    <w:next w:val="-6"/>
    <w:uiPriority w:val="72"/>
    <w:rsid w:val="0046133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
    <w:name w:val="Средний список 2 - Акцент 41"/>
    <w:basedOn w:val="a2"/>
    <w:next w:val="2-4"/>
    <w:uiPriority w:val="66"/>
    <w:rsid w:val="0046133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13">
    <w:name w:val="Простая таблица 31"/>
    <w:basedOn w:val="a2"/>
    <w:next w:val="38"/>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Классическая таблица 41"/>
    <w:basedOn w:val="a2"/>
    <w:next w:val="4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3">
    <w:name w:val="Изысканная таблица1"/>
    <w:basedOn w:val="a2"/>
    <w:next w:val="afffb"/>
    <w:rsid w:val="00461335"/>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1">
    <w:name w:val="Grid Table 4 - Accent 111"/>
    <w:basedOn w:val="a2"/>
    <w:uiPriority w:val="49"/>
    <w:rsid w:val="00461335"/>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Таблица-сетка 4 — акцент 111"/>
    <w:basedOn w:val="a2"/>
    <w:uiPriority w:val="49"/>
    <w:rsid w:val="00461335"/>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
    <w:name w:val="No List11"/>
    <w:next w:val="a3"/>
    <w:uiPriority w:val="99"/>
    <w:semiHidden/>
    <w:unhideWhenUsed/>
    <w:rsid w:val="00461335"/>
  </w:style>
  <w:style w:type="table" w:customStyle="1" w:styleId="GridTable4-Accent112">
    <w:name w:val="Grid Table 4 - Accent 112"/>
    <w:basedOn w:val="a2"/>
    <w:uiPriority w:val="49"/>
    <w:rsid w:val="00461335"/>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5">
    <w:name w:val="Нет списка11"/>
    <w:next w:val="a3"/>
    <w:uiPriority w:val="99"/>
    <w:semiHidden/>
    <w:unhideWhenUsed/>
    <w:rsid w:val="00461335"/>
  </w:style>
  <w:style w:type="table" w:customStyle="1" w:styleId="116">
    <w:name w:val="Сетка таблицы11"/>
    <w:basedOn w:val="a2"/>
    <w:next w:val="a9"/>
    <w:uiPriority w:val="39"/>
    <w:rsid w:val="0046133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2"/>
    <w:uiPriority w:val="46"/>
    <w:rsid w:val="00461335"/>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3d">
    <w:name w:val="Нет списка3"/>
    <w:next w:val="a3"/>
    <w:uiPriority w:val="99"/>
    <w:semiHidden/>
    <w:unhideWhenUsed/>
    <w:rsid w:val="00FB585E"/>
  </w:style>
  <w:style w:type="table" w:customStyle="1" w:styleId="54">
    <w:name w:val="Сетка таблицы5"/>
    <w:basedOn w:val="a2"/>
    <w:next w:val="a9"/>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2"/>
    <w:uiPriority w:val="40"/>
    <w:rsid w:val="00FB585E"/>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2">
    <w:name w:val="Средняя сетка 3 - Акцент 22"/>
    <w:basedOn w:val="a2"/>
    <w:next w:val="3-2"/>
    <w:uiPriority w:val="69"/>
    <w:rsid w:val="00FB585E"/>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
    <w:name w:val="Средняя заливка 1 - Акцент 22"/>
    <w:basedOn w:val="a2"/>
    <w:next w:val="1-2"/>
    <w:uiPriority w:val="63"/>
    <w:rsid w:val="00FB585E"/>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
    <w:name w:val="Цветной список - Акцент 22"/>
    <w:basedOn w:val="a2"/>
    <w:next w:val="-2"/>
    <w:uiPriority w:val="72"/>
    <w:rsid w:val="00FB585E"/>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0">
    <w:name w:val="Сетка таблицы 42"/>
    <w:basedOn w:val="a2"/>
    <w:next w:val="43"/>
    <w:rsid w:val="00FB585E"/>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2"/>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
    <w:name w:val="Сетка таблицы 32"/>
    <w:basedOn w:val="a2"/>
    <w:next w:val="36"/>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
    <w:name w:val="Сетка таблицы 12"/>
    <w:basedOn w:val="a2"/>
    <w:next w:val="18"/>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0">
    <w:name w:val="Изящная таблица 22"/>
    <w:basedOn w:val="a2"/>
    <w:next w:val="26"/>
    <w:rsid w:val="00FB585E"/>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2"/>
    <w:next w:val="19"/>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
    <w:name w:val="Таблица-список 42"/>
    <w:basedOn w:val="a2"/>
    <w:next w:val="-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Столбцы таблицы 12"/>
    <w:basedOn w:val="a2"/>
    <w:next w:val="1a"/>
    <w:rsid w:val="00FB585E"/>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Простая таблица 22"/>
    <w:basedOn w:val="a2"/>
    <w:next w:val="27"/>
    <w:rsid w:val="00FB585E"/>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2">
    <w:name w:val="Таблица-список 52"/>
    <w:basedOn w:val="a2"/>
    <w:next w:val="-5"/>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2f2">
    <w:name w:val="Тема таблицы2"/>
    <w:basedOn w:val="a2"/>
    <w:next w:val="afff"/>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Простая таблица 12"/>
    <w:basedOn w:val="a2"/>
    <w:next w:val="1b"/>
    <w:rsid w:val="00FB585E"/>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Цветная таблица 22"/>
    <w:basedOn w:val="a2"/>
    <w:next w:val="28"/>
    <w:rsid w:val="00FB585E"/>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20">
    <w:name w:val="Светлая заливка - Акцент 42"/>
    <w:basedOn w:val="a2"/>
    <w:next w:val="-40"/>
    <w:uiPriority w:val="60"/>
    <w:rsid w:val="00FB585E"/>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толбцы таблицы 52"/>
    <w:basedOn w:val="a2"/>
    <w:next w:val="52"/>
    <w:rsid w:val="00FB585E"/>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22">
    <w:name w:val="Объемная таблица 32"/>
    <w:basedOn w:val="a2"/>
    <w:next w:val="37"/>
    <w:rsid w:val="00FB585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3">
    <w:name w:val="Современная таблица2"/>
    <w:basedOn w:val="a2"/>
    <w:next w:val="afff0"/>
    <w:rsid w:val="00FB585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20">
    <w:name w:val="Светлая заливка - Акцент 52"/>
    <w:basedOn w:val="a2"/>
    <w:next w:val="-50"/>
    <w:uiPriority w:val="60"/>
    <w:rsid w:val="00FB585E"/>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23">
    <w:name w:val="Столбцы таблицы 22"/>
    <w:basedOn w:val="a2"/>
    <w:next w:val="29"/>
    <w:rsid w:val="00FB58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2"/>
    <w:next w:val="2a"/>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
    <w:name w:val="Цветной список - Акцент 62"/>
    <w:basedOn w:val="a2"/>
    <w:next w:val="-6"/>
    <w:uiPriority w:val="72"/>
    <w:rsid w:val="00FB585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2">
    <w:name w:val="Средний список 2 - Акцент 42"/>
    <w:basedOn w:val="a2"/>
    <w:next w:val="2-4"/>
    <w:uiPriority w:val="66"/>
    <w:rsid w:val="00FB58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23">
    <w:name w:val="Простая таблица 32"/>
    <w:basedOn w:val="a2"/>
    <w:next w:val="38"/>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
    <w:name w:val="Классическая таблица 42"/>
    <w:basedOn w:val="a2"/>
    <w:next w:val="4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f4">
    <w:name w:val="Изысканная таблица2"/>
    <w:basedOn w:val="a2"/>
    <w:next w:val="afffb"/>
    <w:rsid w:val="00FB585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3">
    <w:name w:val="Grid Table 4 - Accent 113"/>
    <w:basedOn w:val="a2"/>
    <w:uiPriority w:val="49"/>
    <w:rsid w:val="00FB585E"/>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2">
    <w:name w:val="Таблица-сетка 4 — акцент 112"/>
    <w:basedOn w:val="a2"/>
    <w:uiPriority w:val="49"/>
    <w:rsid w:val="00FB585E"/>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a3"/>
    <w:uiPriority w:val="99"/>
    <w:semiHidden/>
    <w:unhideWhenUsed/>
    <w:rsid w:val="00FB585E"/>
  </w:style>
  <w:style w:type="table" w:customStyle="1" w:styleId="GridTable4-Accent114">
    <w:name w:val="Grid Table 4 - Accent 114"/>
    <w:basedOn w:val="a2"/>
    <w:uiPriority w:val="49"/>
    <w:rsid w:val="00FB585E"/>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25">
    <w:name w:val="Нет списка12"/>
    <w:next w:val="a3"/>
    <w:uiPriority w:val="99"/>
    <w:semiHidden/>
    <w:unhideWhenUsed/>
    <w:rsid w:val="00FB585E"/>
  </w:style>
  <w:style w:type="table" w:customStyle="1" w:styleId="126">
    <w:name w:val="Сетка таблицы12"/>
    <w:basedOn w:val="a2"/>
    <w:next w:val="a9"/>
    <w:uiPriority w:val="39"/>
    <w:rsid w:val="00FB585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2"/>
    <w:uiPriority w:val="46"/>
    <w:rsid w:val="00FB585E"/>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sonormal0">
    <w:name w:val="msonormal"/>
    <w:basedOn w:val="a"/>
    <w:rsid w:val="00FB585E"/>
    <w:pPr>
      <w:spacing w:before="100" w:beforeAutospacing="1" w:after="100" w:afterAutospacing="1"/>
    </w:pPr>
    <w:rPr>
      <w:lang w:val="ru-RU"/>
    </w:rPr>
  </w:style>
  <w:style w:type="paragraph" w:customStyle="1" w:styleId="SingleTxtG">
    <w:name w:val="_ Single Txt_G"/>
    <w:basedOn w:val="a"/>
    <w:link w:val="SingleTxtGChar"/>
    <w:qFormat/>
    <w:rsid w:val="009F53B9"/>
    <w:pPr>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eastAsia="en-US"/>
    </w:rPr>
  </w:style>
  <w:style w:type="character" w:customStyle="1" w:styleId="SingleTxtGChar">
    <w:name w:val="_ Single Txt_G Char"/>
    <w:link w:val="SingleTxtG"/>
    <w:locked/>
    <w:rsid w:val="009F53B9"/>
    <w:rPr>
      <w:rFonts w:ascii="Times New Roman" w:hAnsi="Times New Roman" w:cs="Times New Roman"/>
      <w:sz w:val="20"/>
      <w:szCs w:val="20"/>
      <w:lang w:val="en-GB"/>
    </w:rPr>
  </w:style>
  <w:style w:type="table" w:customStyle="1" w:styleId="217">
    <w:name w:val="Сетка таблицы21"/>
    <w:basedOn w:val="a2"/>
    <w:next w:val="a9"/>
    <w:uiPriority w:val="39"/>
    <w:rsid w:val="009976A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9"/>
    <w:uiPriority w:val="39"/>
    <w:rsid w:val="00746C1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9"/>
    <w:uiPriority w:val="39"/>
    <w:rsid w:val="00B13AA0"/>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B974AF"/>
  </w:style>
  <w:style w:type="table" w:customStyle="1" w:styleId="83">
    <w:name w:val="Сетка таблицы8"/>
    <w:basedOn w:val="a2"/>
    <w:next w:val="a9"/>
    <w:uiPriority w:val="39"/>
    <w:rsid w:val="00492D2B"/>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2"/>
    <w:next w:val="a9"/>
    <w:uiPriority w:val="39"/>
    <w:rsid w:val="005B663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9"/>
    <w:uiPriority w:val="39"/>
    <w:rsid w:val="00A74713"/>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9"/>
    <w:uiPriority w:val="39"/>
    <w:rsid w:val="008A7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rsid w:val="00B40F29"/>
  </w:style>
  <w:style w:type="table" w:customStyle="1" w:styleId="TableGrid2">
    <w:name w:val="Table Grid2"/>
    <w:basedOn w:val="a2"/>
    <w:next w:val="a9"/>
    <w:uiPriority w:val="39"/>
    <w:rsid w:val="007C64C0"/>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9"/>
    <w:uiPriority w:val="39"/>
    <w:rsid w:val="0074055F"/>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9"/>
    <w:uiPriority w:val="39"/>
    <w:rsid w:val="00870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8667">
      <w:bodyDiv w:val="1"/>
      <w:marLeft w:val="0"/>
      <w:marRight w:val="0"/>
      <w:marTop w:val="0"/>
      <w:marBottom w:val="0"/>
      <w:divBdr>
        <w:top w:val="none" w:sz="0" w:space="0" w:color="auto"/>
        <w:left w:val="none" w:sz="0" w:space="0" w:color="auto"/>
        <w:bottom w:val="none" w:sz="0" w:space="0" w:color="auto"/>
        <w:right w:val="none" w:sz="0" w:space="0" w:color="auto"/>
      </w:divBdr>
    </w:div>
    <w:div w:id="101651179">
      <w:bodyDiv w:val="1"/>
      <w:marLeft w:val="0"/>
      <w:marRight w:val="0"/>
      <w:marTop w:val="0"/>
      <w:marBottom w:val="0"/>
      <w:divBdr>
        <w:top w:val="none" w:sz="0" w:space="0" w:color="auto"/>
        <w:left w:val="none" w:sz="0" w:space="0" w:color="auto"/>
        <w:bottom w:val="none" w:sz="0" w:space="0" w:color="auto"/>
        <w:right w:val="none" w:sz="0" w:space="0" w:color="auto"/>
      </w:divBdr>
    </w:div>
    <w:div w:id="440074653">
      <w:bodyDiv w:val="1"/>
      <w:marLeft w:val="0"/>
      <w:marRight w:val="0"/>
      <w:marTop w:val="0"/>
      <w:marBottom w:val="0"/>
      <w:divBdr>
        <w:top w:val="none" w:sz="0" w:space="0" w:color="auto"/>
        <w:left w:val="none" w:sz="0" w:space="0" w:color="auto"/>
        <w:bottom w:val="none" w:sz="0" w:space="0" w:color="auto"/>
        <w:right w:val="none" w:sz="0" w:space="0" w:color="auto"/>
      </w:divBdr>
    </w:div>
    <w:div w:id="566458404">
      <w:bodyDiv w:val="1"/>
      <w:marLeft w:val="0"/>
      <w:marRight w:val="0"/>
      <w:marTop w:val="0"/>
      <w:marBottom w:val="0"/>
      <w:divBdr>
        <w:top w:val="none" w:sz="0" w:space="0" w:color="auto"/>
        <w:left w:val="none" w:sz="0" w:space="0" w:color="auto"/>
        <w:bottom w:val="none" w:sz="0" w:space="0" w:color="auto"/>
        <w:right w:val="none" w:sz="0" w:space="0" w:color="auto"/>
      </w:divBdr>
      <w:divsChild>
        <w:div w:id="1765609274">
          <w:marLeft w:val="0"/>
          <w:marRight w:val="0"/>
          <w:marTop w:val="0"/>
          <w:marBottom w:val="0"/>
          <w:divBdr>
            <w:top w:val="none" w:sz="0" w:space="0" w:color="auto"/>
            <w:left w:val="none" w:sz="0" w:space="0" w:color="auto"/>
            <w:bottom w:val="none" w:sz="0" w:space="0" w:color="auto"/>
            <w:right w:val="none" w:sz="0" w:space="0" w:color="auto"/>
          </w:divBdr>
        </w:div>
      </w:divsChild>
    </w:div>
    <w:div w:id="775370659">
      <w:bodyDiv w:val="1"/>
      <w:marLeft w:val="0"/>
      <w:marRight w:val="0"/>
      <w:marTop w:val="0"/>
      <w:marBottom w:val="0"/>
      <w:divBdr>
        <w:top w:val="none" w:sz="0" w:space="0" w:color="auto"/>
        <w:left w:val="none" w:sz="0" w:space="0" w:color="auto"/>
        <w:bottom w:val="none" w:sz="0" w:space="0" w:color="auto"/>
        <w:right w:val="none" w:sz="0" w:space="0" w:color="auto"/>
      </w:divBdr>
    </w:div>
    <w:div w:id="864904076">
      <w:bodyDiv w:val="1"/>
      <w:marLeft w:val="0"/>
      <w:marRight w:val="0"/>
      <w:marTop w:val="0"/>
      <w:marBottom w:val="0"/>
      <w:divBdr>
        <w:top w:val="none" w:sz="0" w:space="0" w:color="auto"/>
        <w:left w:val="none" w:sz="0" w:space="0" w:color="auto"/>
        <w:bottom w:val="none" w:sz="0" w:space="0" w:color="auto"/>
        <w:right w:val="none" w:sz="0" w:space="0" w:color="auto"/>
      </w:divBdr>
    </w:div>
    <w:div w:id="1101796719">
      <w:bodyDiv w:val="1"/>
      <w:marLeft w:val="0"/>
      <w:marRight w:val="0"/>
      <w:marTop w:val="0"/>
      <w:marBottom w:val="0"/>
      <w:divBdr>
        <w:top w:val="none" w:sz="0" w:space="0" w:color="auto"/>
        <w:left w:val="none" w:sz="0" w:space="0" w:color="auto"/>
        <w:bottom w:val="none" w:sz="0" w:space="0" w:color="auto"/>
        <w:right w:val="none" w:sz="0" w:space="0" w:color="auto"/>
      </w:divBdr>
    </w:div>
    <w:div w:id="1198474190">
      <w:bodyDiv w:val="1"/>
      <w:marLeft w:val="0"/>
      <w:marRight w:val="0"/>
      <w:marTop w:val="0"/>
      <w:marBottom w:val="0"/>
      <w:divBdr>
        <w:top w:val="none" w:sz="0" w:space="0" w:color="auto"/>
        <w:left w:val="none" w:sz="0" w:space="0" w:color="auto"/>
        <w:bottom w:val="none" w:sz="0" w:space="0" w:color="auto"/>
        <w:right w:val="none" w:sz="0" w:space="0" w:color="auto"/>
      </w:divBdr>
    </w:div>
    <w:div w:id="1299796859">
      <w:bodyDiv w:val="1"/>
      <w:marLeft w:val="0"/>
      <w:marRight w:val="0"/>
      <w:marTop w:val="0"/>
      <w:marBottom w:val="0"/>
      <w:divBdr>
        <w:top w:val="none" w:sz="0" w:space="0" w:color="auto"/>
        <w:left w:val="none" w:sz="0" w:space="0" w:color="auto"/>
        <w:bottom w:val="none" w:sz="0" w:space="0" w:color="auto"/>
        <w:right w:val="none" w:sz="0" w:space="0" w:color="auto"/>
      </w:divBdr>
    </w:div>
    <w:div w:id="1326740050">
      <w:bodyDiv w:val="1"/>
      <w:marLeft w:val="0"/>
      <w:marRight w:val="0"/>
      <w:marTop w:val="0"/>
      <w:marBottom w:val="0"/>
      <w:divBdr>
        <w:top w:val="none" w:sz="0" w:space="0" w:color="auto"/>
        <w:left w:val="none" w:sz="0" w:space="0" w:color="auto"/>
        <w:bottom w:val="none" w:sz="0" w:space="0" w:color="auto"/>
        <w:right w:val="none" w:sz="0" w:space="0" w:color="auto"/>
      </w:divBdr>
    </w:div>
    <w:div w:id="1344625060">
      <w:bodyDiv w:val="1"/>
      <w:marLeft w:val="0"/>
      <w:marRight w:val="0"/>
      <w:marTop w:val="0"/>
      <w:marBottom w:val="0"/>
      <w:divBdr>
        <w:top w:val="none" w:sz="0" w:space="0" w:color="auto"/>
        <w:left w:val="none" w:sz="0" w:space="0" w:color="auto"/>
        <w:bottom w:val="none" w:sz="0" w:space="0" w:color="auto"/>
        <w:right w:val="none" w:sz="0" w:space="0" w:color="auto"/>
      </w:divBdr>
    </w:div>
    <w:div w:id="1416979951">
      <w:bodyDiv w:val="1"/>
      <w:marLeft w:val="0"/>
      <w:marRight w:val="0"/>
      <w:marTop w:val="0"/>
      <w:marBottom w:val="0"/>
      <w:divBdr>
        <w:top w:val="none" w:sz="0" w:space="0" w:color="auto"/>
        <w:left w:val="none" w:sz="0" w:space="0" w:color="auto"/>
        <w:bottom w:val="none" w:sz="0" w:space="0" w:color="auto"/>
        <w:right w:val="none" w:sz="0" w:space="0" w:color="auto"/>
      </w:divBdr>
      <w:divsChild>
        <w:div w:id="1097944031">
          <w:marLeft w:val="0"/>
          <w:marRight w:val="0"/>
          <w:marTop w:val="0"/>
          <w:marBottom w:val="0"/>
          <w:divBdr>
            <w:top w:val="none" w:sz="0" w:space="0" w:color="auto"/>
            <w:left w:val="none" w:sz="0" w:space="0" w:color="auto"/>
            <w:bottom w:val="none" w:sz="0" w:space="0" w:color="auto"/>
            <w:right w:val="none" w:sz="0" w:space="0" w:color="auto"/>
          </w:divBdr>
        </w:div>
      </w:divsChild>
    </w:div>
    <w:div w:id="1533490950">
      <w:bodyDiv w:val="1"/>
      <w:marLeft w:val="0"/>
      <w:marRight w:val="0"/>
      <w:marTop w:val="0"/>
      <w:marBottom w:val="0"/>
      <w:divBdr>
        <w:top w:val="none" w:sz="0" w:space="0" w:color="auto"/>
        <w:left w:val="none" w:sz="0" w:space="0" w:color="auto"/>
        <w:bottom w:val="none" w:sz="0" w:space="0" w:color="auto"/>
        <w:right w:val="none" w:sz="0" w:space="0" w:color="auto"/>
      </w:divBdr>
    </w:div>
    <w:div w:id="1617760920">
      <w:bodyDiv w:val="1"/>
      <w:marLeft w:val="0"/>
      <w:marRight w:val="0"/>
      <w:marTop w:val="0"/>
      <w:marBottom w:val="0"/>
      <w:divBdr>
        <w:top w:val="none" w:sz="0" w:space="0" w:color="auto"/>
        <w:left w:val="none" w:sz="0" w:space="0" w:color="auto"/>
        <w:bottom w:val="none" w:sz="0" w:space="0" w:color="auto"/>
        <w:right w:val="none" w:sz="0" w:space="0" w:color="auto"/>
      </w:divBdr>
    </w:div>
    <w:div w:id="1737047671">
      <w:bodyDiv w:val="1"/>
      <w:marLeft w:val="0"/>
      <w:marRight w:val="0"/>
      <w:marTop w:val="0"/>
      <w:marBottom w:val="0"/>
      <w:divBdr>
        <w:top w:val="none" w:sz="0" w:space="0" w:color="auto"/>
        <w:left w:val="none" w:sz="0" w:space="0" w:color="auto"/>
        <w:bottom w:val="none" w:sz="0" w:space="0" w:color="auto"/>
        <w:right w:val="none" w:sz="0" w:space="0" w:color="auto"/>
      </w:divBdr>
      <w:divsChild>
        <w:div w:id="839346066">
          <w:marLeft w:val="0"/>
          <w:marRight w:val="0"/>
          <w:marTop w:val="0"/>
          <w:marBottom w:val="0"/>
          <w:divBdr>
            <w:top w:val="none" w:sz="0" w:space="0" w:color="auto"/>
            <w:left w:val="none" w:sz="0" w:space="0" w:color="auto"/>
            <w:bottom w:val="none" w:sz="0" w:space="0" w:color="auto"/>
            <w:right w:val="none" w:sz="0" w:space="0" w:color="auto"/>
          </w:divBdr>
        </w:div>
      </w:divsChild>
    </w:div>
    <w:div w:id="1742095494">
      <w:bodyDiv w:val="1"/>
      <w:marLeft w:val="0"/>
      <w:marRight w:val="0"/>
      <w:marTop w:val="0"/>
      <w:marBottom w:val="0"/>
      <w:divBdr>
        <w:top w:val="none" w:sz="0" w:space="0" w:color="auto"/>
        <w:left w:val="none" w:sz="0" w:space="0" w:color="auto"/>
        <w:bottom w:val="none" w:sz="0" w:space="0" w:color="auto"/>
        <w:right w:val="none" w:sz="0" w:space="0" w:color="auto"/>
      </w:divBdr>
    </w:div>
    <w:div w:id="1742940924">
      <w:bodyDiv w:val="1"/>
      <w:marLeft w:val="0"/>
      <w:marRight w:val="0"/>
      <w:marTop w:val="0"/>
      <w:marBottom w:val="0"/>
      <w:divBdr>
        <w:top w:val="none" w:sz="0" w:space="0" w:color="auto"/>
        <w:left w:val="none" w:sz="0" w:space="0" w:color="auto"/>
        <w:bottom w:val="none" w:sz="0" w:space="0" w:color="auto"/>
        <w:right w:val="none" w:sz="0" w:space="0" w:color="auto"/>
      </w:divBdr>
    </w:div>
    <w:div w:id="1978299579">
      <w:bodyDiv w:val="1"/>
      <w:marLeft w:val="0"/>
      <w:marRight w:val="0"/>
      <w:marTop w:val="0"/>
      <w:marBottom w:val="0"/>
      <w:divBdr>
        <w:top w:val="none" w:sz="0" w:space="0" w:color="auto"/>
        <w:left w:val="none" w:sz="0" w:space="0" w:color="auto"/>
        <w:bottom w:val="none" w:sz="0" w:space="0" w:color="auto"/>
        <w:right w:val="none" w:sz="0" w:space="0" w:color="auto"/>
      </w:divBdr>
      <w:divsChild>
        <w:div w:id="1078794832">
          <w:marLeft w:val="0"/>
          <w:marRight w:val="0"/>
          <w:marTop w:val="0"/>
          <w:marBottom w:val="0"/>
          <w:divBdr>
            <w:top w:val="none" w:sz="0" w:space="0" w:color="auto"/>
            <w:left w:val="none" w:sz="0" w:space="0" w:color="auto"/>
            <w:bottom w:val="none" w:sz="0" w:space="0" w:color="auto"/>
            <w:right w:val="none" w:sz="0" w:space="0" w:color="auto"/>
          </w:divBdr>
        </w:div>
      </w:divsChild>
    </w:div>
    <w:div w:id="1996642194">
      <w:bodyDiv w:val="1"/>
      <w:marLeft w:val="0"/>
      <w:marRight w:val="0"/>
      <w:marTop w:val="0"/>
      <w:marBottom w:val="0"/>
      <w:divBdr>
        <w:top w:val="none" w:sz="0" w:space="0" w:color="auto"/>
        <w:left w:val="none" w:sz="0" w:space="0" w:color="auto"/>
        <w:bottom w:val="none" w:sz="0" w:space="0" w:color="auto"/>
        <w:right w:val="none" w:sz="0" w:space="0" w:color="auto"/>
      </w:divBdr>
    </w:div>
    <w:div w:id="20436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7.emf"/><Relationship Id="rId21" Type="http://schemas.openxmlformats.org/officeDocument/2006/relationships/chart" Target="charts/chart14.xml"/><Relationship Id="rId34" Type="http://schemas.openxmlformats.org/officeDocument/2006/relationships/chart" Target="charts/chart23.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image" Target="media/image1.emf"/><Relationship Id="rId32" Type="http://schemas.openxmlformats.org/officeDocument/2006/relationships/image" Target="media/image4.emf"/><Relationship Id="rId37" Type="http://schemas.openxmlformats.org/officeDocument/2006/relationships/chart" Target="charts/chart26.xml"/><Relationship Id="rId40" Type="http://schemas.openxmlformats.org/officeDocument/2006/relationships/footer" Target="footer1.xml"/><Relationship Id="rId45"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emf"/><Relationship Id="rId36" Type="http://schemas.openxmlformats.org/officeDocument/2006/relationships/chart" Target="charts/chart25.xml"/><Relationship Id="rId49" Type="http://schemas.openxmlformats.org/officeDocument/2006/relationships/chart" Target="charts/chart3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2.xml"/><Relationship Id="rId44" Type="http://schemas.openxmlformats.org/officeDocument/2006/relationships/chart" Target="charts/chart2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4.xml"/><Relationship Id="rId43" Type="http://schemas.openxmlformats.org/officeDocument/2006/relationships/chart" Target="charts/chart28.xml"/><Relationship Id="rId48" Type="http://schemas.openxmlformats.org/officeDocument/2006/relationships/chart" Target="charts/chart33.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image" Target="media/image5.emf"/><Relationship Id="rId38" Type="http://schemas.openxmlformats.org/officeDocument/2006/relationships/image" Target="media/image6.jpeg"/><Relationship Id="rId46" Type="http://schemas.openxmlformats.org/officeDocument/2006/relationships/chart" Target="charts/chart31.xml"/><Relationship Id="rId20" Type="http://schemas.openxmlformats.org/officeDocument/2006/relationships/chart" Target="charts/chart1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file:///C:\ELENA\RAPORTAREA-2022\GRAFICE_Diagrame%20tab_%20BPN%20&#537;i%20BS_la%20RAPORT_2022%20Cheltuileli.xls"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openxmlformats.org/officeDocument/2006/relationships/image" Target="../media/image3.jpeg"/><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image" Target="../media/image3.jpeg"/></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C:\ELENA\RAPORTAREA-2023\GRAFICE_Diagrame%20tab_%20BPN%20&#537;i%20BS_la%20RAPORT_2023%20Cheltuileli.xls"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3.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6.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openxmlformats.org/officeDocument/2006/relationships/image" Target="../media/image8.jpeg"/><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openxmlformats.org/officeDocument/2006/relationships/image" Target="../media/image8.jpeg"/><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3.xml"/><Relationship Id="rId7" Type="http://schemas.openxmlformats.org/officeDocument/2006/relationships/package" Target="../embeddings/_____Microsoft_Excel31.xlsx"/><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image" Target="../media/image10.jpeg"/><Relationship Id="rId5" Type="http://schemas.openxmlformats.org/officeDocument/2006/relationships/image" Target="../media/image8.jpeg"/><Relationship Id="rId4" Type="http://schemas.openxmlformats.org/officeDocument/2006/relationships/image" Target="../media/image9.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151349197759"/>
          <c:y val="6.3577794711144997E-2"/>
          <c:w val="0.72735289953647664"/>
          <c:h val="0.6568809131416713"/>
        </c:manualLayout>
      </c:layout>
      <c:barChart>
        <c:barDir val="col"/>
        <c:grouping val="clustered"/>
        <c:varyColors val="0"/>
        <c:ser>
          <c:idx val="1"/>
          <c:order val="0"/>
          <c:tx>
            <c:strRef>
              <c:f>'Veniturile BPN'!$A$6</c:f>
              <c:strCache>
                <c:ptCount val="1"/>
                <c:pt idx="0">
                  <c:v>Total venituri</c:v>
                </c:pt>
              </c:strCache>
            </c:strRef>
          </c:tx>
          <c:invertIfNegative val="0"/>
          <c:cat>
            <c:multiLvlStrRef>
              <c:f>'Veniturile BPN'!$B$3:$D$5</c:f>
              <c:multiLvlStrCache>
                <c:ptCount val="3"/>
                <c:lvl>
                  <c:pt idx="0">
                    <c:v>2021</c:v>
                  </c:pt>
                  <c:pt idx="1">
                    <c:v>2022</c:v>
                  </c:pt>
                  <c:pt idx="2">
                    <c:v>2023</c:v>
                  </c:pt>
                </c:lvl>
                <c:lvl>
                  <c:pt idx="0">
                    <c:v>executat</c:v>
                  </c:pt>
                </c:lvl>
              </c:multiLvlStrCache>
            </c:multiLvlStrRef>
          </c:cat>
          <c:val>
            <c:numRef>
              <c:f>'Veniturile BPN'!$B$6:$D$6</c:f>
            </c:numRef>
          </c:val>
          <c:extLst>
            <c:ext xmlns:c16="http://schemas.microsoft.com/office/drawing/2014/chart" uri="{C3380CC4-5D6E-409C-BE32-E72D297353CC}">
              <c16:uniqueId val="{00000000-9922-4A3A-BC11-4D65D9765C6B}"/>
            </c:ext>
          </c:extLst>
        </c:ser>
        <c:ser>
          <c:idx val="0"/>
          <c:order val="1"/>
          <c:tx>
            <c:strRef>
              <c:f>'Veniturile BPN'!$A$7</c:f>
              <c:strCache>
                <c:ptCount val="1"/>
                <c:pt idx="0">
                  <c:v>Veniturile BPN</c:v>
                </c:pt>
              </c:strCache>
            </c:strRef>
          </c:tx>
          <c:spPr>
            <a:solidFill>
              <a:schemeClr val="tx2">
                <a:lumMod val="40000"/>
                <a:lumOff val="60000"/>
              </a:schemeClr>
            </a:solidFill>
            <a:ln w="12700" cmpd="sng">
              <a:solidFill>
                <a:schemeClr val="tx1"/>
              </a:solidFill>
              <a:prstDash val="solid"/>
            </a:ln>
            <a:effectLst>
              <a:glow rad="127000">
                <a:schemeClr val="bg1"/>
              </a:glow>
            </a:effectLst>
          </c:spPr>
          <c:invertIfNegative val="0"/>
          <c:dLbls>
            <c:dLbl>
              <c:idx val="0"/>
              <c:layout>
                <c:manualLayout>
                  <c:x val="6.8097283421612838E-3"/>
                  <c:y val="0.15957399555824778"/>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22-4A3A-BC11-4D65D9765C6B}"/>
                </c:ext>
              </c:extLst>
            </c:dLbl>
            <c:dLbl>
              <c:idx val="1"/>
              <c:layout>
                <c:manualLayout>
                  <c:x val="4.4120883578016084E-3"/>
                  <c:y val="0.18673152634766821"/>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22-4A3A-BC11-4D65D9765C6B}"/>
                </c:ext>
              </c:extLst>
            </c:dLbl>
            <c:dLbl>
              <c:idx val="2"/>
              <c:layout>
                <c:manualLayout>
                  <c:x val="6.7675182055106824E-4"/>
                  <c:y val="0.22799944478094131"/>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22-4A3A-BC11-4D65D9765C6B}"/>
                </c:ext>
              </c:extLst>
            </c:dLbl>
            <c:dLbl>
              <c:idx val="3"/>
              <c:layout>
                <c:manualLayout>
                  <c:x val="-7.1956674429781275E-3"/>
                  <c:y val="1.426940639269406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22-4A3A-BC11-4D65D9765C6B}"/>
                </c:ext>
              </c:extLst>
            </c:dLbl>
            <c:dLbl>
              <c:idx val="4"/>
              <c:layout>
                <c:manualLayout>
                  <c:x val="-7.6230890662668774E-5"/>
                  <c:y val="1.7738359201773839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22-4A3A-BC11-4D65D9765C6B}"/>
                </c:ext>
              </c:extLst>
            </c:dLbl>
            <c:dLbl>
              <c:idx val="5"/>
              <c:layout>
                <c:manualLayout>
                  <c:x val="1.8824794944198045E-2"/>
                  <c:y val="6.2084257206208533E-2"/>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22-4A3A-BC11-4D65D9765C6B}"/>
                </c:ext>
              </c:extLst>
            </c:dLbl>
            <c:dLbl>
              <c:idx val="6"/>
              <c:layout>
                <c:manualLayout>
                  <c:x val="-2.6894681730737667E-3"/>
                  <c:y val="8.8689468140208342E-3"/>
                </c:manualLayout>
              </c:layout>
              <c:spPr/>
              <c:txPr>
                <a:bodyPr/>
                <a:lstStyle/>
                <a:p>
                  <a:pPr>
                    <a:defRPr lang="ru-RU" sz="1000" b="1" i="0" baseline="0"/>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22-4A3A-BC11-4D65D9765C6B}"/>
                </c:ext>
              </c:extLst>
            </c:dLbl>
            <c:spPr>
              <a:noFill/>
              <a:ln w="25400">
                <a:noFill/>
              </a:ln>
            </c:spPr>
            <c:txPr>
              <a:bodyPr/>
              <a:lstStyle/>
              <a:p>
                <a:pPr>
                  <a:defRPr lang="ru-RU"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2021</c:v>
                  </c:pt>
                  <c:pt idx="1">
                    <c:v>2022</c:v>
                  </c:pt>
                  <c:pt idx="2">
                    <c:v>2023</c:v>
                  </c:pt>
                </c:lvl>
                <c:lvl>
                  <c:pt idx="0">
                    <c:v>executat</c:v>
                  </c:pt>
                </c:lvl>
              </c:multiLvlStrCache>
            </c:multiLvlStrRef>
          </c:cat>
          <c:val>
            <c:numRef>
              <c:f>'Veniturile BPN'!$B$7:$D$7</c:f>
              <c:numCache>
                <c:formatCode>#,##0.0</c:formatCode>
                <c:ptCount val="3"/>
                <c:pt idx="0">
                  <c:v>77373</c:v>
                </c:pt>
                <c:pt idx="1">
                  <c:v>91505.4</c:v>
                </c:pt>
                <c:pt idx="2">
                  <c:v>102299.2</c:v>
                </c:pt>
              </c:numCache>
            </c:numRef>
          </c:val>
          <c:extLst>
            <c:ext xmlns:c16="http://schemas.microsoft.com/office/drawing/2014/chart" uri="{C3380CC4-5D6E-409C-BE32-E72D297353CC}">
              <c16:uniqueId val="{00000008-9922-4A3A-BC11-4D65D9765C6B}"/>
            </c:ext>
          </c:extLst>
        </c:ser>
        <c:ser>
          <c:idx val="4"/>
          <c:order val="2"/>
          <c:tx>
            <c:strRef>
              <c:f>'Veniturile BPN'!$A$8</c:f>
              <c:strCache>
                <c:ptCount val="1"/>
                <c:pt idx="0">
                  <c:v>Ponderea veniturilor in PIB</c:v>
                </c:pt>
              </c:strCache>
            </c:strRef>
          </c:tx>
          <c:invertIfNegative val="0"/>
          <c:cat>
            <c:multiLvlStrRef>
              <c:f>'Veniturile BPN'!$B$3:$D$5</c:f>
              <c:multiLvlStrCache>
                <c:ptCount val="3"/>
                <c:lvl>
                  <c:pt idx="0">
                    <c:v>2021</c:v>
                  </c:pt>
                  <c:pt idx="1">
                    <c:v>2022</c:v>
                  </c:pt>
                  <c:pt idx="2">
                    <c:v>2023</c:v>
                  </c:pt>
                </c:lvl>
                <c:lvl>
                  <c:pt idx="0">
                    <c:v>executat</c:v>
                  </c:pt>
                </c:lvl>
              </c:multiLvlStrCache>
            </c:multiLvlStrRef>
          </c:cat>
          <c:val>
            <c:numRef>
              <c:f>'Veniturile BPN'!$B$8:$D$8</c:f>
            </c:numRef>
          </c:val>
          <c:extLst>
            <c:ext xmlns:c16="http://schemas.microsoft.com/office/drawing/2014/chart" uri="{C3380CC4-5D6E-409C-BE32-E72D297353CC}">
              <c16:uniqueId val="{00000009-9922-4A3A-BC11-4D65D9765C6B}"/>
            </c:ext>
          </c:extLst>
        </c:ser>
        <c:dLbls>
          <c:showLegendKey val="0"/>
          <c:showVal val="0"/>
          <c:showCatName val="0"/>
          <c:showSerName val="0"/>
          <c:showPercent val="0"/>
          <c:showBubbleSize val="0"/>
        </c:dLbls>
        <c:gapWidth val="132"/>
        <c:overlap val="-25"/>
        <c:axId val="2119507407"/>
        <c:axId val="1"/>
      </c:barChart>
      <c:lineChart>
        <c:grouping val="standard"/>
        <c:varyColors val="0"/>
        <c:ser>
          <c:idx val="2"/>
          <c:order val="3"/>
          <c:tx>
            <c:strRef>
              <c:f>'Veniturile BPN'!$A$9</c:f>
              <c:strCache>
                <c:ptCount val="1"/>
                <c:pt idx="0">
                  <c:v>Ponderea veniturilor BPN în PIB</c:v>
                </c:pt>
              </c:strCache>
            </c:strRef>
          </c:tx>
          <c:spPr>
            <a:ln w="25400">
              <a:solidFill>
                <a:schemeClr val="accent5">
                  <a:lumMod val="75000"/>
                </a:schemeClr>
              </a:solidFill>
              <a:prstDash val="solid"/>
            </a:ln>
          </c:spPr>
          <c:marker>
            <c:symbol val="triangle"/>
            <c:size val="7"/>
            <c:spPr>
              <a:solidFill>
                <a:srgbClr val="C00000"/>
              </a:solidFill>
              <a:ln>
                <a:solidFill>
                  <a:schemeClr val="tx1"/>
                </a:solidFill>
                <a:prstDash val="solid"/>
              </a:ln>
            </c:spPr>
          </c:marker>
          <c:dPt>
            <c:idx val="2"/>
            <c:bubble3D val="0"/>
            <c:spPr>
              <a:ln w="25400" cmpd="sng">
                <a:solidFill>
                  <a:schemeClr val="accent5">
                    <a:lumMod val="75000"/>
                  </a:schemeClr>
                </a:solidFill>
                <a:prstDash val="solid"/>
              </a:ln>
            </c:spPr>
            <c:extLst>
              <c:ext xmlns:c16="http://schemas.microsoft.com/office/drawing/2014/chart" uri="{C3380CC4-5D6E-409C-BE32-E72D297353CC}">
                <c16:uniqueId val="{0000000B-9922-4A3A-BC11-4D65D9765C6B}"/>
              </c:ext>
            </c:extLst>
          </c:dPt>
          <c:dLbls>
            <c:dLbl>
              <c:idx val="0"/>
              <c:layout>
                <c:manualLayout>
                  <c:x val="-6.141413537729036E-2"/>
                  <c:y val="-3.0322285295733383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22-4A3A-BC11-4D65D9765C6B}"/>
                </c:ext>
              </c:extLst>
            </c:dLbl>
            <c:dLbl>
              <c:idx val="1"/>
              <c:layout>
                <c:manualLayout>
                  <c:x val="-4.743833017077799E-2"/>
                  <c:y val="-5.2604223890618335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22-4A3A-BC11-4D65D9765C6B}"/>
                </c:ext>
              </c:extLst>
            </c:dLbl>
            <c:dLbl>
              <c:idx val="2"/>
              <c:layout>
                <c:manualLayout>
                  <c:x val="-5.4889210954892499E-2"/>
                  <c:y val="-8.7413048778738719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22-4A3A-BC11-4D65D9765C6B}"/>
                </c:ext>
              </c:extLst>
            </c:dLbl>
            <c:dLbl>
              <c:idx val="3"/>
              <c:layout>
                <c:manualLayout>
                  <c:x val="-4.7197680102194134E-2"/>
                  <c:y val="-5.7077625570776322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22-4A3A-BC11-4D65D9765C6B}"/>
                </c:ext>
              </c:extLst>
            </c:dLbl>
            <c:dLbl>
              <c:idx val="4"/>
              <c:layout>
                <c:manualLayout>
                  <c:x val="-7.7089123440046134E-2"/>
                  <c:y val="-3.7219360883659201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22-4A3A-BC11-4D65D9765C6B}"/>
                </c:ext>
              </c:extLst>
            </c:dLbl>
            <c:dLbl>
              <c:idx val="5"/>
              <c:layout>
                <c:manualLayout>
                  <c:x val="-4.8406615570794773E-2"/>
                  <c:y val="-3.5476718403547845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22-4A3A-BC11-4D65D9765C6B}"/>
                </c:ext>
              </c:extLst>
            </c:dLbl>
            <c:dLbl>
              <c:idx val="6"/>
              <c:layout>
                <c:manualLayout>
                  <c:x val="-2.4203307785397549E-2"/>
                  <c:y val="-1.7738359201773839E-2"/>
                </c:manualLayout>
              </c:layout>
              <c:spPr/>
              <c:txPr>
                <a:bodyPr/>
                <a:lstStyle/>
                <a:p>
                  <a:pPr>
                    <a:defRPr lang="ru-RU" sz="1000" b="1" i="0" baseline="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22-4A3A-BC11-4D65D9765C6B}"/>
                </c:ext>
              </c:extLst>
            </c:dLbl>
            <c:spPr>
              <a:noFill/>
              <a:ln w="25400">
                <a:noFill/>
              </a:ln>
            </c:spPr>
            <c:txPr>
              <a:bodyPr/>
              <a:lstStyle/>
              <a:p>
                <a:pPr>
                  <a:defRPr lang="ru-RU" sz="10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2021</c:v>
                  </c:pt>
                  <c:pt idx="1">
                    <c:v>2022</c:v>
                  </c:pt>
                  <c:pt idx="2">
                    <c:v>2023</c:v>
                  </c:pt>
                </c:lvl>
                <c:lvl>
                  <c:pt idx="0">
                    <c:v>executat</c:v>
                  </c:pt>
                </c:lvl>
              </c:multiLvlStrCache>
            </c:multiLvlStrRef>
          </c:cat>
          <c:val>
            <c:numRef>
              <c:f>'Veniturile BPN'!$B$9:$D$9</c:f>
              <c:numCache>
                <c:formatCode>0.00%</c:formatCode>
                <c:ptCount val="3"/>
                <c:pt idx="0">
                  <c:v>0.38744616925388081</c:v>
                </c:pt>
                <c:pt idx="1">
                  <c:v>0.33335300546448088</c:v>
                </c:pt>
                <c:pt idx="2">
                  <c:v>0.34054327563248998</c:v>
                </c:pt>
              </c:numCache>
            </c:numRef>
          </c:val>
          <c:smooth val="0"/>
          <c:extLst>
            <c:ext xmlns:c16="http://schemas.microsoft.com/office/drawing/2014/chart" uri="{C3380CC4-5D6E-409C-BE32-E72D297353CC}">
              <c16:uniqueId val="{00000012-9922-4A3A-BC11-4D65D9765C6B}"/>
            </c:ext>
          </c:extLst>
        </c:ser>
        <c:dLbls>
          <c:showLegendKey val="0"/>
          <c:showVal val="0"/>
          <c:showCatName val="0"/>
          <c:showSerName val="0"/>
          <c:showPercent val="0"/>
          <c:showBubbleSize val="0"/>
        </c:dLbls>
        <c:marker val="1"/>
        <c:smooth val="0"/>
        <c:axId val="3"/>
        <c:axId val="4"/>
      </c:lineChart>
      <c:catAx>
        <c:axId val="2119507407"/>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lang="ru-RU" sz="1100" b="0"/>
            </a:pPr>
            <a:endParaRPr lang="en-US"/>
          </a:p>
        </c:txPr>
        <c:crossAx val="1"/>
        <c:crosses val="autoZero"/>
        <c:auto val="0"/>
        <c:lblAlgn val="ctr"/>
        <c:lblOffset val="100"/>
        <c:tickLblSkip val="1"/>
        <c:tickMarkSkip val="1"/>
        <c:noMultiLvlLbl val="0"/>
      </c:catAx>
      <c:valAx>
        <c:axId val="1"/>
        <c:scaling>
          <c:orientation val="minMax"/>
          <c:min val="0"/>
        </c:scaling>
        <c:delete val="0"/>
        <c:axPos val="l"/>
        <c:title>
          <c:tx>
            <c:rich>
              <a:bodyPr/>
              <a:lstStyle/>
              <a:p>
                <a:pPr>
                  <a:defRPr lang="ru-RU" sz="1100" b="0">
                    <a:solidFill>
                      <a:schemeClr val="tx1">
                        <a:lumMod val="95000"/>
                        <a:lumOff val="5000"/>
                      </a:schemeClr>
                    </a:solidFill>
                  </a:defRPr>
                </a:pPr>
                <a:r>
                  <a:rPr lang="ro-MO" sz="1100" b="0">
                    <a:solidFill>
                      <a:schemeClr val="tx1">
                        <a:lumMod val="95000"/>
                        <a:lumOff val="5000"/>
                      </a:schemeClr>
                    </a:solidFill>
                  </a:rPr>
                  <a:t>mil.lei</a:t>
                </a:r>
              </a:p>
            </c:rich>
          </c:tx>
          <c:layout>
            <c:manualLayout>
              <c:xMode val="edge"/>
              <c:yMode val="edge"/>
              <c:x val="1.4252372299616393E-2"/>
              <c:y val="0.35686062164865495"/>
            </c:manualLayout>
          </c:layout>
          <c:overlay val="0"/>
        </c:title>
        <c:numFmt formatCode="#,##0.0" sourceLinked="1"/>
        <c:majorTickMark val="none"/>
        <c:minorTickMark val="none"/>
        <c:tickLblPos val="nextTo"/>
        <c:spPr>
          <a:ln w="9525">
            <a:noFill/>
          </a:ln>
        </c:spPr>
        <c:txPr>
          <a:bodyPr rot="0" vert="horz"/>
          <a:lstStyle/>
          <a:p>
            <a:pPr>
              <a:defRPr lang="ru-RU" sz="800" b="0"/>
            </a:pPr>
            <a:endParaRPr lang="en-US"/>
          </a:p>
        </c:txPr>
        <c:crossAx val="211950740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in val="0"/>
        </c:scaling>
        <c:delete val="0"/>
        <c:axPos val="r"/>
        <c:title>
          <c:tx>
            <c:rich>
              <a:bodyPr rot="-5400000" vert="horz"/>
              <a:lstStyle/>
              <a:p>
                <a:pPr algn="ctr">
                  <a:defRPr lang="ru-RU" sz="1100" b="0"/>
                </a:pPr>
                <a:r>
                  <a:rPr lang="ro-MO" sz="1100" b="0"/>
                  <a:t>% </a:t>
                </a:r>
                <a:r>
                  <a:rPr lang="en-US" sz="1100" b="0"/>
                  <a:t> </a:t>
                </a:r>
                <a:r>
                  <a:rPr lang="ro-RO" sz="1100" b="0"/>
                  <a:t>în PIB</a:t>
                </a:r>
                <a:endParaRPr lang="ro-MO" sz="1100" b="0"/>
              </a:p>
            </c:rich>
          </c:tx>
          <c:layout>
            <c:manualLayout>
              <c:xMode val="edge"/>
              <c:yMode val="edge"/>
              <c:x val="0.96251304484375355"/>
              <c:y val="0.30588633440877194"/>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lang="ru-RU" sz="800" b="0"/>
            </a:pPr>
            <a:endParaRPr lang="en-US"/>
          </a:p>
        </c:txPr>
        <c:crossAx val="3"/>
        <c:crosses val="max"/>
        <c:crossBetween val="between"/>
      </c:valAx>
      <c:spPr>
        <a:solidFill>
          <a:srgbClr val="FFFFFF"/>
        </a:solidFill>
        <a:ln w="12700">
          <a:noFill/>
          <a:prstDash val="solid"/>
        </a:ln>
      </c:spPr>
    </c:plotArea>
    <c:legend>
      <c:legendPos val="r"/>
      <c:layout>
        <c:manualLayout>
          <c:xMode val="edge"/>
          <c:yMode val="edge"/>
          <c:x val="0.10066309073794617"/>
          <c:y val="0.90147182421869398"/>
          <c:w val="0.79705478940369656"/>
          <c:h val="7.6925548240896147E-2"/>
        </c:manualLayout>
      </c:layout>
      <c:overlay val="0"/>
      <c:txPr>
        <a:bodyPr/>
        <a:lstStyle/>
        <a:p>
          <a:pPr>
            <a:defRPr lang="ru-RU" sz="1000" b="0"/>
          </a:pPr>
          <a:endParaRPr lang="en-US"/>
        </a:p>
      </c:txPr>
    </c:legend>
    <c:plotVisOnly val="1"/>
    <c:dispBlanksAs val="gap"/>
    <c:showDLblsOverMax val="0"/>
  </c:chart>
  <c:spPr>
    <a:ln>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37161084529506E-2"/>
          <c:y val="6.9860279441117765E-2"/>
          <c:w val="0.64507182412254338"/>
          <c:h val="0.75513053621920445"/>
        </c:manualLayout>
      </c:layout>
      <c:barChart>
        <c:barDir val="col"/>
        <c:grouping val="clustered"/>
        <c:varyColors val="0"/>
        <c:ser>
          <c:idx val="0"/>
          <c:order val="0"/>
          <c:tx>
            <c:strRef>
              <c:f>'BASS FAOAM'!$A$5</c:f>
              <c:strCache>
                <c:ptCount val="1"/>
                <c:pt idx="0">
                  <c:v>Contribuția de asigurări sociale de stat obligatorie</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01-E736-45EA-B03A-25EC2C4F0282}"/>
              </c:ext>
            </c:extLst>
          </c:dPt>
          <c:dLbls>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2021</c:v>
                </c:pt>
                <c:pt idx="1">
                  <c:v>2022</c:v>
                </c:pt>
                <c:pt idx="2">
                  <c:v>2023</c:v>
                </c:pt>
              </c:numCache>
            </c:numRef>
          </c:cat>
          <c:val>
            <c:numRef>
              <c:f>'BASS FAOAM'!$B$5:$D$5</c:f>
              <c:numCache>
                <c:formatCode>0.0</c:formatCode>
                <c:ptCount val="3"/>
                <c:pt idx="0">
                  <c:v>16223.9</c:v>
                </c:pt>
                <c:pt idx="1">
                  <c:v>18573.400000000001</c:v>
                </c:pt>
                <c:pt idx="2">
                  <c:v>21524.2</c:v>
                </c:pt>
              </c:numCache>
            </c:numRef>
          </c:val>
          <c:extLst>
            <c:ext xmlns:c16="http://schemas.microsoft.com/office/drawing/2014/chart" uri="{C3380CC4-5D6E-409C-BE32-E72D297353CC}">
              <c16:uniqueId val="{00000002-E736-45EA-B03A-25EC2C4F0282}"/>
            </c:ext>
          </c:extLst>
        </c:ser>
        <c:ser>
          <c:idx val="1"/>
          <c:order val="1"/>
          <c:tx>
            <c:strRef>
              <c:f>'BASS FAOAM'!$A$6</c:f>
              <c:strCache>
                <c:ptCount val="1"/>
                <c:pt idx="0">
                  <c:v>Prima de asigurare obligatorie de asistență medicală</c:v>
                </c:pt>
              </c:strCache>
            </c:strRef>
          </c:tx>
          <c:spPr>
            <a:solidFill>
              <a:schemeClr val="accent5">
                <a:lumMod val="75000"/>
              </a:schemeClr>
            </a:solidFill>
          </c:spPr>
          <c:invertIfNegative val="0"/>
          <c:dLbls>
            <c:dLbl>
              <c:idx val="0"/>
              <c:layout>
                <c:manualLayout>
                  <c:x val="2.2346368715083754E-2"/>
                  <c:y val="6.1023321741532927E-3"/>
                </c:manualLayout>
              </c:layout>
              <c:numFmt formatCode="#,##0.0"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36-45EA-B03A-25EC2C4F0282}"/>
                </c:ext>
              </c:extLst>
            </c:dLbl>
            <c:dLbl>
              <c:idx val="1"/>
              <c:layout>
                <c:manualLayout>
                  <c:x val="1.7380509000620731E-2"/>
                  <c:y val="9.1533180778031482E-3"/>
                </c:manualLayout>
              </c:layout>
              <c:numFmt formatCode="#,##0.0"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36-45EA-B03A-25EC2C4F0282}"/>
                </c:ext>
              </c:extLst>
            </c:dLbl>
            <c:dLbl>
              <c:idx val="2"/>
              <c:layout>
                <c:manualLayout>
                  <c:x val="1.4897579143389109E-2"/>
                  <c:y val="6.1022120518688027E-3"/>
                </c:manualLayout>
              </c:layout>
              <c:numFmt formatCode="#,##0.0"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36-45EA-B03A-25EC2C4F0282}"/>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2021</c:v>
                </c:pt>
                <c:pt idx="1">
                  <c:v>2022</c:v>
                </c:pt>
                <c:pt idx="2">
                  <c:v>2023</c:v>
                </c:pt>
              </c:numCache>
            </c:numRef>
          </c:cat>
          <c:val>
            <c:numRef>
              <c:f>'BASS FAOAM'!$B$6:$D$6</c:f>
              <c:numCache>
                <c:formatCode>0.0</c:formatCode>
                <c:ptCount val="3"/>
                <c:pt idx="0">
                  <c:v>5615.2</c:v>
                </c:pt>
                <c:pt idx="1">
                  <c:v>6349.8</c:v>
                </c:pt>
                <c:pt idx="2">
                  <c:v>7498.2</c:v>
                </c:pt>
              </c:numCache>
            </c:numRef>
          </c:val>
          <c:extLst>
            <c:ext xmlns:c16="http://schemas.microsoft.com/office/drawing/2014/chart" uri="{C3380CC4-5D6E-409C-BE32-E72D297353CC}">
              <c16:uniqueId val="{00000006-E736-45EA-B03A-25EC2C4F0282}"/>
            </c:ext>
          </c:extLst>
        </c:ser>
        <c:dLbls>
          <c:showLegendKey val="0"/>
          <c:showVal val="0"/>
          <c:showCatName val="0"/>
          <c:showSerName val="0"/>
          <c:showPercent val="0"/>
          <c:showBubbleSize val="0"/>
        </c:dLbls>
        <c:gapWidth val="150"/>
        <c:axId val="1137556720"/>
        <c:axId val="1"/>
      </c:barChart>
      <c:catAx>
        <c:axId val="11375567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25000"/>
          <c:min val="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37556720"/>
        <c:crosses val="autoZero"/>
        <c:crossBetween val="between"/>
        <c:majorUnit val="5000"/>
      </c:valAx>
    </c:plotArea>
    <c:legend>
      <c:legendPos val="r"/>
      <c:layout>
        <c:manualLayout>
          <c:xMode val="edge"/>
          <c:yMode val="edge"/>
          <c:x val="0.76350117297284736"/>
          <c:y val="0.14069376463077252"/>
          <c:w val="0.22160146795809821"/>
          <c:h val="0.61950648060884284"/>
        </c:manualLayout>
      </c:layout>
      <c:overlay val="0"/>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33545718445969"/>
          <c:y val="0.12430078535902857"/>
          <c:w val="0.52451517765226341"/>
          <c:h val="0.61085512459090763"/>
        </c:manualLayout>
      </c:layout>
      <c:pieChart>
        <c:varyColors val="1"/>
        <c:ser>
          <c:idx val="0"/>
          <c:order val="0"/>
          <c:tx>
            <c:strRef>
              <c:f>'Alte venituri'!$H$3</c:f>
              <c:strCache>
                <c:ptCount val="1"/>
                <c:pt idx="0">
                  <c:v>Anul 2022</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D8FC-4B52-B854-53BA383D0E38}"/>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D8FC-4B52-B854-53BA383D0E38}"/>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D8FC-4B52-B854-53BA383D0E38}"/>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D8FC-4B52-B854-53BA383D0E38}"/>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D8FC-4B52-B854-53BA383D0E38}"/>
              </c:ext>
            </c:extLst>
          </c:dPt>
          <c:dLbls>
            <c:dLbl>
              <c:idx val="0"/>
              <c:layout>
                <c:manualLayout>
                  <c:x val="3.1743849389622034E-2"/>
                  <c:y val="-9.6540359639511082E-3"/>
                </c:manualLayout>
              </c:layout>
              <c:tx>
                <c:rich>
                  <a:bodyPr/>
                  <a:lstStyle/>
                  <a:p>
                    <a:pPr>
                      <a:defRPr sz="900" b="0" i="0" u="none" strike="noStrike" baseline="0">
                        <a:solidFill>
                          <a:srgbClr val="000000"/>
                        </a:solidFill>
                        <a:latin typeface="Times New Roman"/>
                        <a:ea typeface="Times New Roman"/>
                        <a:cs typeface="Times New Roman"/>
                      </a:defRPr>
                    </a:pPr>
                    <a:fld id="{70227958-71F6-489F-9FDE-ABDCF863E33B}" type="CATEGORYNAME">
                      <a:rPr lang="en-US"/>
                      <a:pPr>
                        <a:defRPr sz="900" b="0" i="0" u="none" strike="noStrike" baseline="0">
                          <a:solidFill>
                            <a:srgbClr val="000000"/>
                          </a:solidFill>
                          <a:latin typeface="Times New Roman"/>
                          <a:ea typeface="Times New Roman"/>
                          <a:cs typeface="Times New Roman"/>
                        </a:defRPr>
                      </a:pPr>
                      <a:t>[ИМЯ КАТЕГОРИИ]</a:t>
                    </a:fld>
                    <a:r>
                      <a:rPr lang="en-US" baseline="0"/>
                      <a:t>
17,8%</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26077294685990338"/>
                      <c:h val="0.30918101339027537"/>
                    </c:manualLayout>
                  </c15:layout>
                  <c15:dlblFieldTable/>
                  <c15:showDataLabelsRange val="0"/>
                </c:ext>
                <c:ext xmlns:c16="http://schemas.microsoft.com/office/drawing/2014/chart" uri="{C3380CC4-5D6E-409C-BE32-E72D297353CC}">
                  <c16:uniqueId val="{00000001-D8FC-4B52-B854-53BA383D0E38}"/>
                </c:ext>
              </c:extLst>
            </c:dLbl>
            <c:dLbl>
              <c:idx val="1"/>
              <c:layout>
                <c:manualLayout>
                  <c:x val="-0.1376311176650622"/>
                  <c:y val="-0.24207686101494122"/>
                </c:manualLayout>
              </c:layout>
              <c:tx>
                <c:rich>
                  <a:bodyPr/>
                  <a:lstStyle/>
                  <a:p>
                    <a:pPr>
                      <a:defRPr sz="900" b="0" i="0" u="none" strike="noStrike" baseline="0">
                        <a:solidFill>
                          <a:srgbClr val="000000"/>
                        </a:solidFill>
                        <a:latin typeface="Times New Roman"/>
                        <a:ea typeface="Times New Roman"/>
                        <a:cs typeface="Times New Roman"/>
                      </a:defRPr>
                    </a:pPr>
                    <a:fld id="{3B4709B2-0418-43CD-AB01-A8BA3DD64781}" type="CATEGORYNAME">
                      <a:rPr lang="en-US"/>
                      <a:pPr>
                        <a:defRPr sz="900" b="0" i="0" u="none" strike="noStrike" baseline="0">
                          <a:solidFill>
                            <a:srgbClr val="000000"/>
                          </a:solidFill>
                          <a:latin typeface="Times New Roman"/>
                          <a:ea typeface="Times New Roman"/>
                          <a:cs typeface="Times New Roman"/>
                        </a:defRPr>
                      </a:pPr>
                      <a:t>[ИМЯ КАТЕГОРИИ]</a:t>
                    </a:fld>
                    <a:r>
                      <a:rPr lang="en-US" baseline="0"/>
                      <a:t>
43,6%</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36518256772673735"/>
                      <c:h val="0.25793293005756257"/>
                    </c:manualLayout>
                  </c15:layout>
                  <c15:dlblFieldTable/>
                  <c15:showDataLabelsRange val="0"/>
                </c:ext>
                <c:ext xmlns:c16="http://schemas.microsoft.com/office/drawing/2014/chart" uri="{C3380CC4-5D6E-409C-BE32-E72D297353CC}">
                  <c16:uniqueId val="{00000003-D8FC-4B52-B854-53BA383D0E38}"/>
                </c:ext>
              </c:extLst>
            </c:dLbl>
            <c:dLbl>
              <c:idx val="2"/>
              <c:layout>
                <c:manualLayout>
                  <c:x val="-3.4700759578197599E-2"/>
                  <c:y val="-1.1197646986733662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908212560386474"/>
                      <c:h val="0.25073446327683618"/>
                    </c:manualLayout>
                  </c15:layout>
                </c:ext>
                <c:ext xmlns:c16="http://schemas.microsoft.com/office/drawing/2014/chart" uri="{C3380CC4-5D6E-409C-BE32-E72D297353CC}">
                  <c16:uniqueId val="{00000005-D8FC-4B52-B854-53BA383D0E38}"/>
                </c:ext>
              </c:extLst>
            </c:dLbl>
            <c:dLbl>
              <c:idx val="3"/>
              <c:layout>
                <c:manualLayout>
                  <c:x val="-5.096389453085149E-2"/>
                  <c:y val="-2.725328594626061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FC-4B52-B854-53BA383D0E38}"/>
                </c:ext>
              </c:extLst>
            </c:dLbl>
            <c:dLbl>
              <c:idx val="4"/>
              <c:layout>
                <c:manualLayout>
                  <c:x val="8.7964438840046483E-3"/>
                  <c:y val="-3.2444862173775596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390399079973655"/>
                      <c:h val="0.27814781907125419"/>
                    </c:manualLayout>
                  </c15:layout>
                </c:ext>
                <c:ext xmlns:c16="http://schemas.microsoft.com/office/drawing/2014/chart" uri="{C3380CC4-5D6E-409C-BE32-E72D297353CC}">
                  <c16:uniqueId val="{00000009-D8FC-4B52-B854-53BA383D0E38}"/>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17.899999999999999</c:v>
                </c:pt>
                <c:pt idx="1">
                  <c:v>43.5</c:v>
                </c:pt>
                <c:pt idx="2">
                  <c:v>8.6</c:v>
                </c:pt>
                <c:pt idx="3">
                  <c:v>9.6</c:v>
                </c:pt>
                <c:pt idx="4">
                  <c:v>20.399999999999999</c:v>
                </c:pt>
              </c:numCache>
            </c:numRef>
          </c:val>
          <c:extLst>
            <c:ext xmlns:c16="http://schemas.microsoft.com/office/drawing/2014/chart" uri="{C3380CC4-5D6E-409C-BE32-E72D297353CC}">
              <c16:uniqueId val="{0000000A-D8FC-4B52-B854-53BA383D0E3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67838551953579"/>
          <c:y val="0.11735204611051525"/>
          <c:w val="0.48953730282042501"/>
          <c:h val="0.6078557040835012"/>
        </c:manualLayout>
      </c:layout>
      <c:pieChart>
        <c:varyColors val="1"/>
        <c:ser>
          <c:idx val="0"/>
          <c:order val="0"/>
          <c:tx>
            <c:strRef>
              <c:f>'Alte venituri'!$H$3</c:f>
              <c:strCache>
                <c:ptCount val="1"/>
                <c:pt idx="0">
                  <c:v>Anul 2023</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EEEE-47A3-A0E1-3C60AE947A85}"/>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EEEE-47A3-A0E1-3C60AE947A85}"/>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EEEE-47A3-A0E1-3C60AE947A85}"/>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EEEE-47A3-A0E1-3C60AE947A85}"/>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EEEE-47A3-A0E1-3C60AE947A85}"/>
              </c:ext>
            </c:extLst>
          </c:dPt>
          <c:dLbls>
            <c:dLbl>
              <c:idx val="0"/>
              <c:layout>
                <c:manualLayout>
                  <c:x val="2.4249168604487146E-2"/>
                  <c:y val="-2.903379868717711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374850585704042"/>
                      <c:h val="0.27333080457966002"/>
                    </c:manualLayout>
                  </c15:layout>
                </c:ext>
                <c:ext xmlns:c16="http://schemas.microsoft.com/office/drawing/2014/chart" uri="{C3380CC4-5D6E-409C-BE32-E72D297353CC}">
                  <c16:uniqueId val="{00000001-EEEE-47A3-A0E1-3C60AE947A85}"/>
                </c:ext>
              </c:extLst>
            </c:dLbl>
            <c:dLbl>
              <c:idx val="1"/>
              <c:layout>
                <c:manualLayout>
                  <c:x val="-0.1280306182462978"/>
                  <c:y val="-0.26092203590830221"/>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7485698581246546"/>
                      <c:h val="0.35024259692089388"/>
                    </c:manualLayout>
                  </c15:layout>
                </c:ext>
                <c:ext xmlns:c16="http://schemas.microsoft.com/office/drawing/2014/chart" uri="{C3380CC4-5D6E-409C-BE32-E72D297353CC}">
                  <c16:uniqueId val="{00000003-EEEE-47A3-A0E1-3C60AE947A85}"/>
                </c:ext>
              </c:extLst>
            </c:dLbl>
            <c:dLbl>
              <c:idx val="2"/>
              <c:layout>
                <c:manualLayout>
                  <c:x val="-3.2211796654805343E-2"/>
                  <c:y val="-2.655566257810588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662443222567536"/>
                      <c:h val="0.25309381237524953"/>
                    </c:manualLayout>
                  </c15:layout>
                </c:ext>
                <c:ext xmlns:c16="http://schemas.microsoft.com/office/drawing/2014/chart" uri="{C3380CC4-5D6E-409C-BE32-E72D297353CC}">
                  <c16:uniqueId val="{00000005-EEEE-47A3-A0E1-3C60AE947A85}"/>
                </c:ext>
              </c:extLst>
            </c:dLbl>
            <c:dLbl>
              <c:idx val="3"/>
              <c:layout>
                <c:manualLayout>
                  <c:x val="-9.8690121928738841E-2"/>
                  <c:y val="-3.1959086509535148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EE-47A3-A0E1-3C60AE947A85}"/>
                </c:ext>
              </c:extLst>
            </c:dLbl>
            <c:dLbl>
              <c:idx val="4"/>
              <c:layout>
                <c:manualLayout>
                  <c:x val="-4.8193381158457275E-2"/>
                  <c:y val="-3.9930126144759673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203924395895646"/>
                      <c:h val="0.28802983929334419"/>
                    </c:manualLayout>
                  </c15:layout>
                </c:ext>
                <c:ext xmlns:c16="http://schemas.microsoft.com/office/drawing/2014/chart" uri="{C3380CC4-5D6E-409C-BE32-E72D297353CC}">
                  <c16:uniqueId val="{00000009-EEEE-47A3-A0E1-3C60AE947A85}"/>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21.6</c:v>
                </c:pt>
                <c:pt idx="1">
                  <c:v>40.9</c:v>
                </c:pt>
                <c:pt idx="2">
                  <c:v>8.6</c:v>
                </c:pt>
                <c:pt idx="3">
                  <c:v>5.6</c:v>
                </c:pt>
                <c:pt idx="4">
                  <c:v>23.3</c:v>
                </c:pt>
              </c:numCache>
            </c:numRef>
          </c:val>
          <c:extLst>
            <c:ext xmlns:c16="http://schemas.microsoft.com/office/drawing/2014/chart" uri="{C3380CC4-5D6E-409C-BE32-E72D297353CC}">
              <c16:uniqueId val="{0000000A-EEEE-47A3-A0E1-3C60AE947A8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1496796140706"/>
          <c:y val="5.0352467270896317E-2"/>
          <c:w val="0.63936499557667015"/>
          <c:h val="0.76614433096852996"/>
        </c:manualLayout>
      </c:layout>
      <c:barChart>
        <c:barDir val="bar"/>
        <c:grouping val="clustered"/>
        <c:varyColors val="0"/>
        <c:ser>
          <c:idx val="0"/>
          <c:order val="0"/>
          <c:tx>
            <c:strRef>
              <c:f>restanta!$B$5</c:f>
              <c:strCache>
                <c:ptCount val="1"/>
                <c:pt idx="0">
                  <c:v>2022</c:v>
                </c:pt>
              </c:strCache>
            </c:strRef>
          </c:tx>
          <c:spPr>
            <a:solidFill>
              <a:schemeClr val="accent5">
                <a:lumMod val="75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restanta!$B$6:$B$10</c:f>
              <c:numCache>
                <c:formatCode>0.0</c:formatCode>
                <c:ptCount val="5"/>
                <c:pt idx="0">
                  <c:v>68.5</c:v>
                </c:pt>
                <c:pt idx="1">
                  <c:v>213.2</c:v>
                </c:pt>
                <c:pt idx="2">
                  <c:v>288.7</c:v>
                </c:pt>
                <c:pt idx="3">
                  <c:v>1395.7</c:v>
                </c:pt>
                <c:pt idx="4">
                  <c:v>1966.1</c:v>
                </c:pt>
              </c:numCache>
            </c:numRef>
          </c:val>
          <c:extLst>
            <c:ext xmlns:c16="http://schemas.microsoft.com/office/drawing/2014/chart" uri="{C3380CC4-5D6E-409C-BE32-E72D297353CC}">
              <c16:uniqueId val="{00000000-5891-41C1-AA5D-5446697A328F}"/>
            </c:ext>
          </c:extLst>
        </c:ser>
        <c:ser>
          <c:idx val="1"/>
          <c:order val="1"/>
          <c:tx>
            <c:strRef>
              <c:f>restanta!$C$5</c:f>
              <c:strCache>
                <c:ptCount val="1"/>
                <c:pt idx="0">
                  <c:v>2023</c:v>
                </c:pt>
              </c:strCache>
            </c:strRef>
          </c:tx>
          <c:spPr>
            <a:solidFill>
              <a:schemeClr val="accent5">
                <a:lumMod val="40000"/>
                <a:lumOff val="60000"/>
              </a:schemeClr>
            </a:solidFill>
            <a:ln>
              <a:solidFill>
                <a:schemeClr val="tx1"/>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restanta!$C$6:$C$10</c:f>
              <c:numCache>
                <c:formatCode>0.0</c:formatCode>
                <c:ptCount val="5"/>
                <c:pt idx="0">
                  <c:v>112.6</c:v>
                </c:pt>
                <c:pt idx="1">
                  <c:v>287.89999999999998</c:v>
                </c:pt>
                <c:pt idx="2">
                  <c:v>362.9</c:v>
                </c:pt>
                <c:pt idx="3">
                  <c:v>916.3</c:v>
                </c:pt>
                <c:pt idx="4">
                  <c:v>1679.6999999999998</c:v>
                </c:pt>
              </c:numCache>
            </c:numRef>
          </c:val>
          <c:extLst>
            <c:ext xmlns:c16="http://schemas.microsoft.com/office/drawing/2014/chart" uri="{C3380CC4-5D6E-409C-BE32-E72D297353CC}">
              <c16:uniqueId val="{00000001-5891-41C1-AA5D-5446697A328F}"/>
            </c:ext>
          </c:extLst>
        </c:ser>
        <c:dLbls>
          <c:showLegendKey val="0"/>
          <c:showVal val="0"/>
          <c:showCatName val="0"/>
          <c:showSerName val="0"/>
          <c:showPercent val="0"/>
          <c:showBubbleSize val="0"/>
        </c:dLbls>
        <c:gapWidth val="53"/>
        <c:axId val="1670233055"/>
        <c:axId val="1"/>
      </c:barChart>
      <c:catAx>
        <c:axId val="1670233055"/>
        <c:scaling>
          <c:orientation val="minMax"/>
        </c:scaling>
        <c:delete val="0"/>
        <c:axPos val="l"/>
        <c:numFmt formatCode="General" sourceLinked="1"/>
        <c:majorTickMark val="out"/>
        <c:minorTickMark val="none"/>
        <c:tickLblPos val="nextTo"/>
        <c:txPr>
          <a:bodyPr rot="0" vert="horz"/>
          <a:lstStyle/>
          <a:p>
            <a:pPr>
              <a:defRPr/>
            </a:pPr>
            <a:endParaRPr lang="en-US"/>
          </a:p>
        </c:txPr>
        <c:crossAx val="1"/>
        <c:crosses val="autoZero"/>
        <c:auto val="1"/>
        <c:lblAlgn val="ctr"/>
        <c:lblOffset val="100"/>
        <c:noMultiLvlLbl val="0"/>
      </c:catAx>
      <c:valAx>
        <c:axId val="1"/>
        <c:scaling>
          <c:orientation val="minMax"/>
        </c:scaling>
        <c:delete val="0"/>
        <c:axPos val="b"/>
        <c:title>
          <c:tx>
            <c:rich>
              <a:bodyPr/>
              <a:lstStyle/>
              <a:p>
                <a:pPr>
                  <a:defRPr/>
                </a:pPr>
                <a:r>
                  <a:rPr lang="en-US"/>
                  <a:t>mil.lei</a:t>
                </a:r>
              </a:p>
            </c:rich>
          </c:tx>
          <c:layout>
            <c:manualLayout>
              <c:xMode val="edge"/>
              <c:yMode val="edge"/>
              <c:x val="0.44479038846258867"/>
              <c:y val="0.90033258616395573"/>
            </c:manualLayout>
          </c:layout>
          <c:overlay val="0"/>
        </c:title>
        <c:numFmt formatCode="0.0" sourceLinked="1"/>
        <c:majorTickMark val="out"/>
        <c:minorTickMark val="none"/>
        <c:tickLblPos val="nextTo"/>
        <c:txPr>
          <a:bodyPr rot="0" vert="horz"/>
          <a:lstStyle/>
          <a:p>
            <a:pPr>
              <a:defRPr/>
            </a:pPr>
            <a:endParaRPr lang="en-US"/>
          </a:p>
        </c:txPr>
        <c:crossAx val="1670233055"/>
        <c:crosses val="autoZero"/>
        <c:crossBetween val="between"/>
      </c:valAx>
    </c:plotArea>
    <c:legend>
      <c:legendPos val="r"/>
      <c:layout>
        <c:manualLayout>
          <c:xMode val="edge"/>
          <c:yMode val="edge"/>
          <c:x val="0.87715168695899892"/>
          <c:y val="0.41637158365957788"/>
          <c:w val="0.10090241501464567"/>
          <c:h val="0.17472736100000144"/>
        </c:manualLayout>
      </c:layout>
      <c:overlay val="0"/>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06201600832951"/>
          <c:y val="0.12926951141416601"/>
          <c:w val="0.60928934263445211"/>
          <c:h val="0.53892439915598789"/>
        </c:manualLayout>
      </c:layout>
      <c:barChart>
        <c:barDir val="col"/>
        <c:grouping val="clustered"/>
        <c:varyColors val="0"/>
        <c:ser>
          <c:idx val="1"/>
          <c:order val="1"/>
          <c:tx>
            <c:strRef>
              <c:f>'PIB-BPN 2021-2023'!$A$8</c:f>
              <c:strCache>
                <c:ptCount val="1"/>
                <c:pt idx="0">
                  <c:v>mil.lei</c:v>
                </c:pt>
              </c:strCache>
            </c:strRef>
          </c:tx>
          <c:spPr>
            <a:solidFill>
              <a:schemeClr val="tx2">
                <a:lumMod val="20000"/>
                <a:lumOff val="80000"/>
              </a:schemeClr>
            </a:solidFill>
            <a:ln w="12700">
              <a:noFill/>
              <a:prstDash val="solid"/>
            </a:ln>
          </c:spPr>
          <c:invertIfNegative val="0"/>
          <c:dLbls>
            <c:dLbl>
              <c:idx val="0"/>
              <c:layout>
                <c:manualLayout>
                  <c:x val="-1.872931172859591E-3"/>
                  <c:y val="1.5965942401529706E-2"/>
                </c:manualLayout>
              </c:layout>
              <c:numFmt formatCode="General"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67-4A76-B183-7372CCB747C2}"/>
                </c:ext>
              </c:extLst>
            </c:dLbl>
            <c:dLbl>
              <c:idx val="1"/>
              <c:layout>
                <c:manualLayout>
                  <c:x val="-2.914123337888549E-3"/>
                  <c:y val="1.7564917787338395E-2"/>
                </c:manualLayout>
              </c:layout>
              <c:numFmt formatCode="General"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67-4A76-B183-7372CCB747C2}"/>
                </c:ext>
              </c:extLst>
            </c:dLbl>
            <c:dLbl>
              <c:idx val="2"/>
              <c:layout>
                <c:manualLayout>
                  <c:x val="2.2038567493112139E-3"/>
                  <c:y val="1.8327605956471937E-2"/>
                </c:manualLayout>
              </c:layout>
              <c:tx>
                <c:rich>
                  <a:bodyPr/>
                  <a:lstStyle/>
                  <a:p>
                    <a:pPr>
                      <a:defRPr sz="1100" b="0" i="0" u="none" strike="noStrike" baseline="0">
                        <a:solidFill>
                          <a:srgbClr val="000000"/>
                        </a:solidFill>
                        <a:latin typeface="Times New Roman"/>
                        <a:ea typeface="Times New Roman"/>
                        <a:cs typeface="Times New Roman"/>
                      </a:defRPr>
                    </a:pPr>
                    <a:r>
                      <a:rPr lang="en-US"/>
                      <a:t>117871.1</a:t>
                    </a:r>
                  </a:p>
                </c:rich>
              </c:tx>
              <c:numFmt formatCode="General" sourceLinked="0"/>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67-4A76-B183-7372CCB747C2}"/>
                </c:ext>
              </c:extLst>
            </c:dLbl>
            <c:numFmt formatCode="General" sourceLinked="0"/>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2021-2023'!$B$7:$D$7</c:f>
              <c:strCache>
                <c:ptCount val="3"/>
                <c:pt idx="0">
                  <c:v>2021 executat</c:v>
                </c:pt>
                <c:pt idx="1">
                  <c:v>2022 executat</c:v>
                </c:pt>
                <c:pt idx="2">
                  <c:v>2023 executat</c:v>
                </c:pt>
              </c:strCache>
            </c:strRef>
          </c:cat>
          <c:val>
            <c:numRef>
              <c:f>'PIB-BPN 2021-2023'!$B$8:$D$8</c:f>
              <c:numCache>
                <c:formatCode>0.0</c:formatCode>
                <c:ptCount val="3"/>
                <c:pt idx="0">
                  <c:v>82013.5</c:v>
                </c:pt>
                <c:pt idx="1">
                  <c:v>100374.2</c:v>
                </c:pt>
                <c:pt idx="2">
                  <c:v>117871.1</c:v>
                </c:pt>
              </c:numCache>
            </c:numRef>
          </c:val>
          <c:extLst>
            <c:ext xmlns:c16="http://schemas.microsoft.com/office/drawing/2014/chart" uri="{C3380CC4-5D6E-409C-BE32-E72D297353CC}">
              <c16:uniqueId val="{00000003-ED67-4A76-B183-7372CCB747C2}"/>
            </c:ext>
          </c:extLst>
        </c:ser>
        <c:dLbls>
          <c:showLegendKey val="0"/>
          <c:showVal val="0"/>
          <c:showCatName val="0"/>
          <c:showSerName val="0"/>
          <c:showPercent val="0"/>
          <c:showBubbleSize val="0"/>
        </c:dLbls>
        <c:gapWidth val="150"/>
        <c:axId val="612409152"/>
        <c:axId val="1"/>
      </c:barChart>
      <c:lineChart>
        <c:grouping val="standard"/>
        <c:varyColors val="0"/>
        <c:ser>
          <c:idx val="0"/>
          <c:order val="0"/>
          <c:tx>
            <c:strRef>
              <c:f>'PIB-BPN 2021-2023'!$A$9</c:f>
              <c:strCache>
                <c:ptCount val="1"/>
                <c:pt idx="0">
                  <c:v>Ponderea în PIB, %</c:v>
                </c:pt>
              </c:strCache>
            </c:strRef>
          </c:tx>
          <c:spPr>
            <a:ln w="38100">
              <a:solidFill>
                <a:schemeClr val="tx2"/>
              </a:solidFill>
              <a:prstDash val="solid"/>
            </a:ln>
          </c:spPr>
          <c:marker>
            <c:symbol val="diamond"/>
            <c:size val="8"/>
            <c:spPr>
              <a:solidFill>
                <a:schemeClr val="tx2">
                  <a:lumMod val="60000"/>
                  <a:lumOff val="40000"/>
                </a:schemeClr>
              </a:solidFill>
              <a:ln>
                <a:solidFill>
                  <a:srgbClr val="000080"/>
                </a:solidFill>
                <a:prstDash val="solid"/>
              </a:ln>
            </c:spPr>
          </c:marker>
          <c:dLbls>
            <c:dLbl>
              <c:idx val="0"/>
              <c:layout>
                <c:manualLayout>
                  <c:x val="-4.4357389210646192E-2"/>
                  <c:y val="5.428037990096594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67-4A76-B183-7372CCB747C2}"/>
                </c:ext>
              </c:extLst>
            </c:dLbl>
            <c:dLbl>
              <c:idx val="1"/>
              <c:layout>
                <c:manualLayout>
                  <c:x val="-4.4357389210646268E-2"/>
                  <c:y val="4.957076241758436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67-4A76-B183-7372CCB747C2}"/>
                </c:ext>
              </c:extLst>
            </c:dLbl>
            <c:dLbl>
              <c:idx val="2"/>
              <c:layout>
                <c:manualLayout>
                  <c:x val="-4.2964274093837442E-2"/>
                  <c:y val="6.3316466884938347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67-4A76-B183-7372CCB747C2}"/>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2021-2023'!$B$7:$D$7</c:f>
              <c:strCache>
                <c:ptCount val="3"/>
                <c:pt idx="0">
                  <c:v>2021 executat</c:v>
                </c:pt>
                <c:pt idx="1">
                  <c:v>2022 executat</c:v>
                </c:pt>
                <c:pt idx="2">
                  <c:v>2023 executat</c:v>
                </c:pt>
              </c:strCache>
            </c:strRef>
          </c:cat>
          <c:val>
            <c:numRef>
              <c:f>'PIB-BPN 2021-2023'!$B$9:$D$9</c:f>
              <c:numCache>
                <c:formatCode>0.00</c:formatCode>
                <c:ptCount val="3"/>
                <c:pt idx="0">
                  <c:v>33.878816419433328</c:v>
                </c:pt>
                <c:pt idx="1">
                  <c:v>36.566193078324225</c:v>
                </c:pt>
                <c:pt idx="2">
                  <c:v>39.238049267643142</c:v>
                </c:pt>
              </c:numCache>
            </c:numRef>
          </c:val>
          <c:smooth val="0"/>
          <c:extLst>
            <c:ext xmlns:c16="http://schemas.microsoft.com/office/drawing/2014/chart" uri="{C3380CC4-5D6E-409C-BE32-E72D297353CC}">
              <c16:uniqueId val="{00000007-ED67-4A76-B183-7372CCB747C2}"/>
            </c:ext>
          </c:extLst>
        </c:ser>
        <c:dLbls>
          <c:showLegendKey val="0"/>
          <c:showVal val="0"/>
          <c:showCatName val="0"/>
          <c:showSerName val="0"/>
          <c:showPercent val="0"/>
          <c:showBubbleSize val="0"/>
        </c:dLbls>
        <c:upDownBars>
          <c:gapWidth val="202"/>
          <c:upBars/>
          <c:downBars/>
        </c:upDownBars>
        <c:marker val="1"/>
        <c:smooth val="0"/>
        <c:axId val="3"/>
        <c:axId val="4"/>
      </c:lineChart>
      <c:catAx>
        <c:axId val="612409152"/>
        <c:scaling>
          <c:orientation val="minMax"/>
        </c:scaling>
        <c:delete val="1"/>
        <c:axPos val="b"/>
        <c:title>
          <c:tx>
            <c:rich>
              <a:bodyPr/>
              <a:lstStyle/>
              <a:p>
                <a:pPr>
                  <a:defRPr sz="1100" b="0" i="0" u="none" strike="noStrike" baseline="0">
                    <a:solidFill>
                      <a:srgbClr val="000000"/>
                    </a:solidFill>
                    <a:latin typeface="Times New Roman"/>
                    <a:ea typeface="Times New Roman"/>
                    <a:cs typeface="Times New Roman"/>
                  </a:defRPr>
                </a:pPr>
                <a:r>
                  <a:rPr lang="ro-MD"/>
                  <a:t>2021 executat              2022 executat             2023 executat            </a:t>
                </a:r>
              </a:p>
            </c:rich>
          </c:tx>
          <c:layout>
            <c:manualLayout>
              <c:xMode val="edge"/>
              <c:yMode val="edge"/>
              <c:x val="0.23120331446172535"/>
              <c:y val="0.71985677048100949"/>
            </c:manualLayout>
          </c:layout>
          <c:overlay val="0"/>
        </c:title>
        <c:numFmt formatCode="General" sourceLinked="1"/>
        <c:majorTickMark val="out"/>
        <c:minorTickMark val="none"/>
        <c:tickLblPos val="nextTo"/>
        <c:crossAx val="1"/>
        <c:crosses val="autoZero"/>
        <c:auto val="0"/>
        <c:lblAlgn val="ctr"/>
        <c:lblOffset val="100"/>
        <c:noMultiLvlLbl val="0"/>
      </c:catAx>
      <c:valAx>
        <c:axId val="1"/>
        <c:scaling>
          <c:orientation val="minMax"/>
        </c:scaling>
        <c:delete val="0"/>
        <c:axPos val="l"/>
        <c:title>
          <c:tx>
            <c:rich>
              <a:bodyPr/>
              <a:lstStyle/>
              <a:p>
                <a:pPr>
                  <a:defRPr sz="1000" b="0" i="0" u="none" strike="noStrike" baseline="0">
                    <a:solidFill>
                      <a:schemeClr val="tx1">
                        <a:lumMod val="95000"/>
                        <a:lumOff val="5000"/>
                      </a:schemeClr>
                    </a:solidFill>
                    <a:latin typeface="times new roman"/>
                    <a:ea typeface="times new roman"/>
                    <a:cs typeface="times new roman"/>
                  </a:defRPr>
                </a:pPr>
                <a:r>
                  <a:rPr lang="ro-MD" baseline="0">
                    <a:solidFill>
                      <a:schemeClr val="tx1">
                        <a:lumMod val="95000"/>
                        <a:lumOff val="5000"/>
                      </a:schemeClr>
                    </a:solidFill>
                  </a:rPr>
                  <a:t>mil.lei</a:t>
                </a:r>
              </a:p>
            </c:rich>
          </c:tx>
          <c:layout>
            <c:manualLayout>
              <c:xMode val="edge"/>
              <c:yMode val="edge"/>
              <c:x val="4.1855751502136614E-2"/>
              <c:y val="0.37533169178594944"/>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6124091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00"/>
          <c:min val="10"/>
        </c:scaling>
        <c:delete val="0"/>
        <c:axPos val="r"/>
        <c:title>
          <c:tx>
            <c:rich>
              <a:bodyPr/>
              <a:lstStyle/>
              <a:p>
                <a:pPr>
                  <a:defRPr sz="1000" b="0" i="0" u="none" strike="noStrike" baseline="0">
                    <a:solidFill>
                      <a:schemeClr val="tx1">
                        <a:lumMod val="95000"/>
                        <a:lumOff val="5000"/>
                      </a:schemeClr>
                    </a:solidFill>
                    <a:latin typeface="times new roman"/>
                    <a:ea typeface="times new roman"/>
                    <a:cs typeface="times new roman"/>
                  </a:defRPr>
                </a:pPr>
                <a:r>
                  <a:rPr lang="ro-MD" baseline="0">
                    <a:solidFill>
                      <a:schemeClr val="tx1">
                        <a:lumMod val="95000"/>
                        <a:lumOff val="5000"/>
                      </a:schemeClr>
                    </a:solidFill>
                  </a:rPr>
                  <a:t>Ponderea în PIB (%)</a:t>
                </a:r>
              </a:p>
            </c:rich>
          </c:tx>
          <c:layout>
            <c:manualLayout>
              <c:xMode val="edge"/>
              <c:yMode val="edge"/>
              <c:x val="0.90108917377063402"/>
              <c:y val="0.18849834492337941"/>
            </c:manualLayout>
          </c:layout>
          <c:overlay val="0"/>
        </c:title>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
        <c:crosses val="max"/>
        <c:crossBetween val="between"/>
      </c:valAx>
      <c:spPr>
        <a:noFill/>
        <a:ln w="25400">
          <a:noFill/>
        </a:ln>
      </c:spPr>
    </c:plotArea>
    <c:legend>
      <c:legendPos val="r"/>
      <c:layout>
        <c:manualLayout>
          <c:xMode val="edge"/>
          <c:yMode val="edge"/>
          <c:x val="0.28761250298258167"/>
          <c:y val="0.8350796872040479"/>
          <c:w val="0.37852454393614021"/>
          <c:h val="4.1238556520641123E-2"/>
        </c:manualLayout>
      </c:layout>
      <c:overlay val="0"/>
      <c:spPr>
        <a:ln w="3175"/>
      </c:spPr>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2022</a:t>
            </a:r>
          </a:p>
        </c:rich>
      </c:tx>
      <c:layout>
        <c:manualLayout>
          <c:xMode val="edge"/>
          <c:yMode val="edge"/>
          <c:x val="0.39361936193619368"/>
          <c:y val="0"/>
        </c:manualLayout>
      </c:layout>
      <c:overlay val="0"/>
      <c:spPr>
        <a:noFill/>
        <a:ln w="25400">
          <a:noFill/>
        </a:ln>
      </c:spPr>
    </c:title>
    <c:autoTitleDeleted val="0"/>
    <c:plotArea>
      <c:layout>
        <c:manualLayout>
          <c:layoutTarget val="inner"/>
          <c:xMode val="edge"/>
          <c:yMode val="edge"/>
          <c:x val="0.34087437090165712"/>
          <c:y val="0.15053772124638268"/>
          <c:w val="0.37874674025875382"/>
          <c:h val="0.50337707786526686"/>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3272-43CE-AF63-0C1B464E476A}"/>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3272-43CE-AF63-0C1B464E476A}"/>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3272-43CE-AF63-0C1B464E476A}"/>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3272-43CE-AF63-0C1B464E476A}"/>
              </c:ext>
            </c:extLst>
          </c:dPt>
          <c:dLbls>
            <c:dLbl>
              <c:idx val="0"/>
              <c:layout>
                <c:manualLayout>
                  <c:x val="-0.10544389872058071"/>
                  <c:y val="-1.990622967000919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272-43CE-AF63-0C1B464E476A}"/>
                </c:ext>
              </c:extLst>
            </c:dLbl>
            <c:dLbl>
              <c:idx val="1"/>
              <c:layout>
                <c:manualLayout>
                  <c:x val="0.11581611704477533"/>
                  <c:y val="-1.0203916818090046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466446644664464"/>
                      <c:h val="0.34472934472934474"/>
                    </c:manualLayout>
                  </c15:layout>
                </c:ext>
                <c:ext xmlns:c16="http://schemas.microsoft.com/office/drawing/2014/chart" uri="{C3380CC4-5D6E-409C-BE32-E72D297353CC}">
                  <c16:uniqueId val="{00000003-3272-43CE-AF63-0C1B464E476A}"/>
                </c:ext>
              </c:extLst>
            </c:dLbl>
            <c:dLbl>
              <c:idx val="2"/>
              <c:layout>
                <c:manualLayout>
                  <c:x val="0.18050743657042867"/>
                  <c:y val="-8.792695784821769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034103410341035"/>
                      <c:h val="0.4757834757834758"/>
                    </c:manualLayout>
                  </c15:layout>
                </c:ext>
                <c:ext xmlns:c16="http://schemas.microsoft.com/office/drawing/2014/chart" uri="{C3380CC4-5D6E-409C-BE32-E72D297353CC}">
                  <c16:uniqueId val="{00000005-3272-43CE-AF63-0C1B464E476A}"/>
                </c:ext>
              </c:extLst>
            </c:dLbl>
            <c:dLbl>
              <c:idx val="3"/>
              <c:layout>
                <c:manualLayout>
                  <c:x val="-9.0368753410774175E-2"/>
                  <c:y val="-2.37777329115911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72-43CE-AF63-0C1B464E476A}"/>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272-43CE-AF63-0C1B464E476A}"/>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272-43CE-AF63-0C1B464E476A}"/>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3272-43CE-AF63-0C1B464E476A}"/>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272-43CE-AF63-0C1B464E476A}"/>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272-43CE-AF63-0C1B464E476A}"/>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272-43CE-AF63-0C1B464E476A}"/>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0.30402992806902185</c:v>
                </c:pt>
                <c:pt idx="1">
                  <c:v>0.33619562834997113</c:v>
                </c:pt>
                <c:pt idx="2">
                  <c:v>0.11918723972343435</c:v>
                </c:pt>
                <c:pt idx="3">
                  <c:v>0.24058720385757268</c:v>
                </c:pt>
              </c:numCache>
            </c:numRef>
          </c:val>
          <c:extLst>
            <c:ext xmlns:c16="http://schemas.microsoft.com/office/drawing/2014/chart" uri="{C3380CC4-5D6E-409C-BE32-E72D297353CC}">
              <c16:uniqueId val="{0000000E-3272-43CE-AF63-0C1B464E476A}"/>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2023</a:t>
            </a:r>
          </a:p>
        </c:rich>
      </c:tx>
      <c:layout>
        <c:manualLayout>
          <c:xMode val="edge"/>
          <c:yMode val="edge"/>
          <c:x val="0.37790332705586943"/>
          <c:y val="5.6022408963585435E-3"/>
        </c:manualLayout>
      </c:layout>
      <c:overlay val="0"/>
      <c:spPr>
        <a:noFill/>
        <a:ln w="25400">
          <a:noFill/>
        </a:ln>
      </c:spPr>
    </c:title>
    <c:autoTitleDeleted val="0"/>
    <c:plotArea>
      <c:layout>
        <c:manualLayout>
          <c:layoutTarget val="inner"/>
          <c:xMode val="edge"/>
          <c:yMode val="edge"/>
          <c:x val="0.34336236007882193"/>
          <c:y val="0.14080649009782867"/>
          <c:w val="0.3690308485450618"/>
          <c:h val="0.49400516111956594"/>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828F-4A28-B978-4C9BA2C2EEF7}"/>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828F-4A28-B978-4C9BA2C2EEF7}"/>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828F-4A28-B978-4C9BA2C2EEF7}"/>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28F-4A28-B978-4C9BA2C2EEF7}"/>
              </c:ext>
            </c:extLst>
          </c:dPt>
          <c:dLbls>
            <c:dLbl>
              <c:idx val="0"/>
              <c:layout>
                <c:manualLayout>
                  <c:x val="-5.7039058236532325E-2"/>
                  <c:y val="-3.7000246764026315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28F-4A28-B978-4C9BA2C2EEF7}"/>
                </c:ext>
              </c:extLst>
            </c:dLbl>
            <c:dLbl>
              <c:idx val="1"/>
              <c:layout>
                <c:manualLayout>
                  <c:x val="7.9676518696032414E-2"/>
                  <c:y val="-8.459599202460209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624154589371981"/>
                      <c:h val="0.28040057224606579"/>
                    </c:manualLayout>
                  </c15:layout>
                </c:ext>
                <c:ext xmlns:c16="http://schemas.microsoft.com/office/drawing/2014/chart" uri="{C3380CC4-5D6E-409C-BE32-E72D297353CC}">
                  <c16:uniqueId val="{00000003-828F-4A28-B978-4C9BA2C2EEF7}"/>
                </c:ext>
              </c:extLst>
            </c:dLbl>
            <c:dLbl>
              <c:idx val="2"/>
              <c:layout>
                <c:manualLayout>
                  <c:x val="0.14593872871434338"/>
                  <c:y val="-9.364967899684020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862248386559963"/>
                      <c:h val="0.47782539840747756"/>
                    </c:manualLayout>
                  </c15:layout>
                </c:ext>
                <c:ext xmlns:c16="http://schemas.microsoft.com/office/drawing/2014/chart" uri="{C3380CC4-5D6E-409C-BE32-E72D297353CC}">
                  <c16:uniqueId val="{00000005-828F-4A28-B978-4C9BA2C2EEF7}"/>
                </c:ext>
              </c:extLst>
            </c:dLbl>
            <c:dLbl>
              <c:idx val="3"/>
              <c:layout>
                <c:manualLayout>
                  <c:x val="-0.12848050515424703"/>
                  <c:y val="-0.1094436371419237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8F-4A28-B978-4C9BA2C2EEF7}"/>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28F-4A28-B978-4C9BA2C2EEF7}"/>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8F-4A28-B978-4C9BA2C2EEF7}"/>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28F-4A28-B978-4C9BA2C2EEF7}"/>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8F-4A28-B978-4C9BA2C2EEF7}"/>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28F-4A28-B978-4C9BA2C2EEF7}"/>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28F-4A28-B978-4C9BA2C2EEF7}"/>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0.31006837129712034</c:v>
                </c:pt>
                <c:pt idx="1">
                  <c:v>0.32683753693653489</c:v>
                </c:pt>
                <c:pt idx="2">
                  <c:v>0.11687428046399839</c:v>
                </c:pt>
                <c:pt idx="3">
                  <c:v>0.24621981130234641</c:v>
                </c:pt>
              </c:numCache>
            </c:numRef>
          </c:val>
          <c:extLst>
            <c:ext xmlns:c16="http://schemas.microsoft.com/office/drawing/2014/chart" uri="{C3380CC4-5D6E-409C-BE32-E72D297353CC}">
              <c16:uniqueId val="{0000000E-828F-4A28-B978-4C9BA2C2EEF7}"/>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flip="none" rotWithShape="1">
              <a:gsLst>
                <a:gs pos="10000">
                  <a:schemeClr val="accent1">
                    <a:alpha val="15000"/>
                    <a:lumMod val="73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5400000" scaled="1"/>
              <a:tileRect/>
            </a:gradFill>
            <a:ln>
              <a:gradFill flip="none" rotWithShape="1">
                <a:gsLst>
                  <a:gs pos="0">
                    <a:schemeClr val="accent1">
                      <a:lumMod val="75000"/>
                    </a:schemeClr>
                  </a:gs>
                  <a:gs pos="68000">
                    <a:schemeClr val="tx2">
                      <a:lumMod val="40000"/>
                      <a:lumOff val="60000"/>
                    </a:schemeClr>
                  </a:gs>
                  <a:gs pos="83000">
                    <a:schemeClr val="accent1">
                      <a:lumMod val="45000"/>
                      <a:lumOff val="55000"/>
                    </a:schemeClr>
                  </a:gs>
                  <a:gs pos="100000">
                    <a:schemeClr val="accent1">
                      <a:lumMod val="30000"/>
                      <a:lumOff val="70000"/>
                    </a:schemeClr>
                  </a:gs>
                </a:gsLst>
                <a:lin ang="5400000" scaled="1"/>
                <a:tileRect/>
              </a:gradFill>
            </a:ln>
            <a:effectLst>
              <a:glow>
                <a:schemeClr val="accent1">
                  <a:alpha val="47000"/>
                </a:schemeClr>
              </a:glow>
              <a:outerShdw blurRad="50800" dir="5400000" algn="ctr" rotWithShape="0">
                <a:srgbClr val="000000">
                  <a:alpha val="43137"/>
                </a:srgbClr>
              </a:outerShdw>
              <a:softEdge rad="0"/>
            </a:effectLst>
            <a:scene3d>
              <a:camera prst="orthographicFront"/>
              <a:lightRig rig="threePt" dir="t">
                <a:rot lat="0" lon="0" rev="0"/>
              </a:lightRig>
            </a:scene3d>
            <a:sp3d>
              <a:bevelT w="19050" h="107950"/>
              <a:bevelB w="19050"/>
            </a:sp3d>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('BPN 2023 eco'!$B$48:$B$54,'BPN 2023 eco'!$B$56,'BPN 2023 eco'!$B$59,'BPN 2023 eco'!$B$60)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2023 eco'!$H$48:$H$54,'BPN 2023 eco'!$H$56,'BPN 2023 eco'!$H$59,'BPN 2023 eco'!$H$60)</c:f>
              <c:numCache>
                <c:formatCode>0.0%</c:formatCode>
                <c:ptCount val="10"/>
                <c:pt idx="0">
                  <c:v>0.96419554558133835</c:v>
                </c:pt>
                <c:pt idx="1">
                  <c:v>0.9301057282047287</c:v>
                </c:pt>
                <c:pt idx="2">
                  <c:v>0.97632944810617617</c:v>
                </c:pt>
                <c:pt idx="3">
                  <c:v>0.94517351540967176</c:v>
                </c:pt>
                <c:pt idx="4">
                  <c:v>0.93222736133939843</c:v>
                </c:pt>
                <c:pt idx="5">
                  <c:v>0.98116304570539514</c:v>
                </c:pt>
                <c:pt idx="6">
                  <c:v>0.88636363636363635</c:v>
                </c:pt>
                <c:pt idx="7">
                  <c:v>0.7798009347994217</c:v>
                </c:pt>
                <c:pt idx="8">
                  <c:v>0.89724822695035467</c:v>
                </c:pt>
                <c:pt idx="9">
                  <c:v>0.2970010014230749</c:v>
                </c:pt>
              </c:numCache>
            </c:numRef>
          </c:val>
          <c:extLst>
            <c:ext xmlns:c16="http://schemas.microsoft.com/office/drawing/2014/chart" uri="{C3380CC4-5D6E-409C-BE32-E72D297353CC}">
              <c16:uniqueId val="{00000000-D7AA-49AD-808F-36E224F2AD04}"/>
            </c:ext>
          </c:extLst>
        </c:ser>
        <c:dLbls>
          <c:showLegendKey val="0"/>
          <c:showVal val="0"/>
          <c:showCatName val="0"/>
          <c:showSerName val="0"/>
          <c:showPercent val="0"/>
          <c:showBubbleSize val="0"/>
        </c:dLbls>
        <c:gapWidth val="100"/>
        <c:axId val="646438768"/>
        <c:axId val="1"/>
      </c:barChart>
      <c:catAx>
        <c:axId val="646438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b"/>
        <c:numFmt formatCode="0.0%" sourceLinked="1"/>
        <c:majorTickMark val="none"/>
        <c:minorTickMark val="none"/>
        <c:tickLblPos val="nextTo"/>
        <c:spPr>
          <a:ln w="9525">
            <a:noFill/>
          </a:ln>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646438768"/>
        <c:crosses val="max"/>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o-MD" sz="1100" b="1" baseline="0">
                <a:solidFill>
                  <a:schemeClr val="tx1">
                    <a:lumMod val="95000"/>
                    <a:lumOff val="5000"/>
                  </a:schemeClr>
                </a:solidFill>
                <a:latin typeface="Times New Roman" panose="02020603050405020304" pitchFamily="18" charset="0"/>
                <a:cs typeface="Times New Roman" panose="02020603050405020304" pitchFamily="18" charset="0"/>
              </a:rPr>
              <a:t>Anul 2022</a:t>
            </a:r>
          </a:p>
        </c:rich>
      </c:tx>
      <c:layout>
        <c:manualLayout>
          <c:xMode val="edge"/>
          <c:yMode val="edge"/>
          <c:x val="0.38878536016331294"/>
          <c:y val="2.6159403858033122E-3"/>
        </c:manualLayout>
      </c:layout>
      <c:overlay val="0"/>
      <c:spPr>
        <a:noFill/>
        <a:ln w="25400">
          <a:noFill/>
        </a:ln>
      </c:spPr>
    </c:title>
    <c:autoTitleDeleted val="0"/>
    <c:plotArea>
      <c:layout>
        <c:manualLayout>
          <c:layoutTarget val="inner"/>
          <c:xMode val="edge"/>
          <c:yMode val="edge"/>
          <c:x val="0.27073344998541848"/>
          <c:y val="0.22021753239137065"/>
          <c:w val="0.51185622630504524"/>
          <c:h val="0.54896199047611605"/>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A344-4B10-A212-01D64F76393A}"/>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A344-4B10-A212-01D64F76393A}"/>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A344-4B10-A212-01D64F76393A}"/>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A344-4B10-A212-01D64F76393A}"/>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A344-4B10-A212-01D64F76393A}"/>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A344-4B10-A212-01D64F76393A}"/>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A344-4B10-A212-01D64F76393A}"/>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A344-4B10-A212-01D64F76393A}"/>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A344-4B10-A212-01D64F76393A}"/>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A344-4B10-A212-01D64F76393A}"/>
              </c:ext>
            </c:extLst>
          </c:dPt>
          <c:dLbls>
            <c:dLbl>
              <c:idx val="0"/>
              <c:layout>
                <c:manualLayout>
                  <c:x val="7.5491898148148065E-2"/>
                  <c:y val="8.796774193548387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8844415281423"/>
                      <c:h val="0.19919488515273504"/>
                    </c:manualLayout>
                  </c15:layout>
                </c:ext>
                <c:ext xmlns:c16="http://schemas.microsoft.com/office/drawing/2014/chart" uri="{C3380CC4-5D6E-409C-BE32-E72D297353CC}">
                  <c16:uniqueId val="{00000001-A344-4B10-A212-01D64F76393A}"/>
                </c:ext>
              </c:extLst>
            </c:dLbl>
            <c:dLbl>
              <c:idx val="1"/>
              <c:layout>
                <c:manualLayout>
                  <c:x val="3.081909722222206E-2"/>
                  <c:y val="-8.96866039426523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44-4B10-A212-01D64F76393A}"/>
                </c:ext>
              </c:extLst>
            </c:dLbl>
            <c:dLbl>
              <c:idx val="2"/>
              <c:layout>
                <c:manualLayout>
                  <c:x val="8.8221180555555556E-2"/>
                  <c:y val="-6.178629032258064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44-4B10-A212-01D64F76393A}"/>
                </c:ext>
              </c:extLst>
            </c:dLbl>
            <c:dLbl>
              <c:idx val="3"/>
              <c:layout>
                <c:manualLayout>
                  <c:x val="9.1596310877807022E-2"/>
                  <c:y val="2.425071741901179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44-4B10-A212-01D64F76393A}"/>
                </c:ext>
              </c:extLst>
            </c:dLbl>
            <c:dLbl>
              <c:idx val="4"/>
              <c:layout>
                <c:manualLayout>
                  <c:x val="-0.10302894671354648"/>
                  <c:y val="-3.0099573470345896E-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344-4B10-A212-01D64F76393A}"/>
                </c:ext>
              </c:extLst>
            </c:dLbl>
            <c:dLbl>
              <c:idx val="5"/>
              <c:layout>
                <c:manualLayout>
                  <c:x val="-5.3689851268591444E-2"/>
                  <c:y val="6.289829461486041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344-4B10-A212-01D64F76393A}"/>
                </c:ext>
              </c:extLst>
            </c:dLbl>
            <c:dLbl>
              <c:idx val="6"/>
              <c:layout>
                <c:manualLayout>
                  <c:x val="-0.1143733595800525"/>
                  <c:y val="0.1723189641016819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344-4B10-A212-01D64F76393A}"/>
                </c:ext>
              </c:extLst>
            </c:dLbl>
            <c:dLbl>
              <c:idx val="7"/>
              <c:layout>
                <c:manualLayout>
                  <c:x val="-0.16631488772236805"/>
                  <c:y val="5.22265402028321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344-4B10-A212-01D64F76393A}"/>
                </c:ext>
              </c:extLst>
            </c:dLbl>
            <c:dLbl>
              <c:idx val="8"/>
              <c:layout>
                <c:manualLayout>
                  <c:x val="-0.19778178695301943"/>
                  <c:y val="-2.05990041275027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344-4B10-A212-01D64F76393A}"/>
                </c:ext>
              </c:extLst>
            </c:dLbl>
            <c:dLbl>
              <c:idx val="9"/>
              <c:layout>
                <c:manualLayout>
                  <c:x val="0.33975177965095799"/>
                  <c:y val="-3.8957682391184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877114319043453"/>
                      <c:h val="0.15510412607375063"/>
                    </c:manualLayout>
                  </c15:layout>
                </c:ext>
                <c:ext xmlns:c16="http://schemas.microsoft.com/office/drawing/2014/chart" uri="{C3380CC4-5D6E-409C-BE32-E72D297353CC}">
                  <c16:uniqueId val="{00000013-A344-4B10-A212-01D64F76393A}"/>
                </c:ext>
              </c:extLst>
            </c:dLbl>
            <c:spPr>
              <a:noFill/>
              <a:ln w="25400">
                <a:noFill/>
              </a:ln>
            </c:spPr>
            <c:txPr>
              <a:bodyPr/>
              <a:lstStyle/>
              <a:p>
                <a:pPr>
                  <a:defRPr sz="800" baseline="0">
                    <a:solidFill>
                      <a:schemeClr val="tx1">
                        <a:lumMod val="95000"/>
                        <a:lumOff val="5000"/>
                      </a:schemeClr>
                    </a:solidFill>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2021 eco'!$B$48:$B$54,'BPN 2021 eco'!$B$56,'BPN 2021 eco'!$B$59:$B$60)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2021 eco'!$D$48:$D$54,'BPN 2021 eco'!$D$56,'BPN 2021 eco'!$D$59:$D$60)</c:f>
              <c:numCache>
                <c:formatCode>0.0%</c:formatCode>
                <c:ptCount val="10"/>
                <c:pt idx="0">
                  <c:v>0.21319963337119174</c:v>
                </c:pt>
                <c:pt idx="1">
                  <c:v>0.18532488493036045</c:v>
                </c:pt>
                <c:pt idx="2">
                  <c:v>2.726104369657481E-2</c:v>
                </c:pt>
                <c:pt idx="3">
                  <c:v>4.5399206965947354E-2</c:v>
                </c:pt>
                <c:pt idx="4">
                  <c:v>1.4708988383445913E-2</c:v>
                </c:pt>
                <c:pt idx="5">
                  <c:v>0.37602765656444898</c:v>
                </c:pt>
                <c:pt idx="6">
                  <c:v>3.3933090242493073E-2</c:v>
                </c:pt>
                <c:pt idx="7">
                  <c:v>7.5590292306772666E-2</c:v>
                </c:pt>
                <c:pt idx="8">
                  <c:v>3.1788112459401836E-2</c:v>
                </c:pt>
                <c:pt idx="9">
                  <c:v>-3.2329089206368181E-3</c:v>
                </c:pt>
              </c:numCache>
            </c:numRef>
          </c:val>
          <c:extLst>
            <c:ext xmlns:c16="http://schemas.microsoft.com/office/drawing/2014/chart" uri="{C3380CC4-5D6E-409C-BE32-E72D297353CC}">
              <c16:uniqueId val="{00000014-A344-4B10-A212-01D64F76393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ysClr val="windowText" lastClr="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o-MD" sz="1100"/>
              <a:t>Anul 2023</a:t>
            </a:r>
          </a:p>
        </c:rich>
      </c:tx>
      <c:layout>
        <c:manualLayout>
          <c:xMode val="edge"/>
          <c:yMode val="edge"/>
          <c:x val="0.39314257286466642"/>
          <c:y val="3.1034582215684558E-3"/>
        </c:manualLayout>
      </c:layout>
      <c:overlay val="0"/>
      <c:spPr>
        <a:noFill/>
        <a:ln w="25400">
          <a:noFill/>
        </a:ln>
      </c:spPr>
    </c:title>
    <c:autoTitleDeleted val="0"/>
    <c:plotArea>
      <c:layout>
        <c:manualLayout>
          <c:layoutTarget val="inner"/>
          <c:xMode val="edge"/>
          <c:yMode val="edge"/>
          <c:x val="0.27999279501826979"/>
          <c:y val="0.23434914721681296"/>
          <c:w val="0.4914535007448394"/>
          <c:h val="0.52139869613072565"/>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6B10-4037-A633-B361C3EE0645}"/>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6B10-4037-A633-B361C3EE0645}"/>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6B10-4037-A633-B361C3EE0645}"/>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6B10-4037-A633-B361C3EE064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6B10-4037-A633-B361C3EE0645}"/>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6B10-4037-A633-B361C3EE0645}"/>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6B10-4037-A633-B361C3EE0645}"/>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6B10-4037-A633-B361C3EE0645}"/>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6B10-4037-A633-B361C3EE0645}"/>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6B10-4037-A633-B361C3EE0645}"/>
              </c:ext>
            </c:extLst>
          </c:dPt>
          <c:dLbls>
            <c:dLbl>
              <c:idx val="0"/>
              <c:layout>
                <c:manualLayout>
                  <c:x val="8.0257693355119744E-2"/>
                  <c:y val="8.796774193548387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43372274544113"/>
                      <c:h val="0.19816254416961132"/>
                    </c:manualLayout>
                  </c15:layout>
                </c:ext>
                <c:ext xmlns:c16="http://schemas.microsoft.com/office/drawing/2014/chart" uri="{C3380CC4-5D6E-409C-BE32-E72D297353CC}">
                  <c16:uniqueId val="{00000001-6B10-4037-A633-B361C3EE0645}"/>
                </c:ext>
              </c:extLst>
            </c:dLbl>
            <c:dLbl>
              <c:idx val="1"/>
              <c:layout>
                <c:manualLayout>
                  <c:x val="3.081909722222206E-2"/>
                  <c:y val="-8.9686603942652335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B10-4037-A633-B361C3EE0645}"/>
                </c:ext>
              </c:extLst>
            </c:dLbl>
            <c:dLbl>
              <c:idx val="2"/>
              <c:layout>
                <c:manualLayout>
                  <c:x val="8.8221180555555556E-2"/>
                  <c:y val="-6.178629032258064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B10-4037-A633-B361C3EE0645}"/>
                </c:ext>
              </c:extLst>
            </c:dLbl>
            <c:dLbl>
              <c:idx val="3"/>
              <c:layout>
                <c:manualLayout>
                  <c:x val="0.11011475694444445"/>
                  <c:y val="2.4250896057347773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B10-4037-A633-B361C3EE0645}"/>
                </c:ext>
              </c:extLst>
            </c:dLbl>
            <c:dLbl>
              <c:idx val="4"/>
              <c:layout>
                <c:manualLayout>
                  <c:x val="-0.10302894671354648"/>
                  <c:y val="-3.0099573470345896E-4"/>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B10-4037-A633-B361C3EE0645}"/>
                </c:ext>
              </c:extLst>
            </c:dLbl>
            <c:dLbl>
              <c:idx val="5"/>
              <c:layout>
                <c:manualLayout>
                  <c:x val="1.8657265225828119E-3"/>
                  <c:y val="-3.6406833554408712E-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B10-4037-A633-B361C3EE0645}"/>
                </c:ext>
              </c:extLst>
            </c:dLbl>
            <c:dLbl>
              <c:idx val="6"/>
              <c:layout>
                <c:manualLayout>
                  <c:x val="-7.7336466703260706E-2"/>
                  <c:y val="0.17231884648491519"/>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B10-4037-A633-B361C3EE0645}"/>
                </c:ext>
              </c:extLst>
            </c:dLbl>
            <c:dLbl>
              <c:idx val="7"/>
              <c:layout>
                <c:manualLayout>
                  <c:x val="-0.1153890625"/>
                  <c:y val="7.2087365591397876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B10-4037-A633-B361C3EE0645}"/>
                </c:ext>
              </c:extLst>
            </c:dLbl>
            <c:dLbl>
              <c:idx val="8"/>
              <c:layout>
                <c:manualLayout>
                  <c:x val="-0.19778178695301943"/>
                  <c:y val="-2.0599004127502752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B10-4037-A633-B361C3EE0645}"/>
                </c:ext>
              </c:extLst>
            </c:dLbl>
            <c:dLbl>
              <c:idx val="9"/>
              <c:layout>
                <c:manualLayout>
                  <c:x val="0.35509277295182667"/>
                  <c:y val="-3.6482064657142939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729268638717456"/>
                      <c:h val="0.17605057432337085"/>
                    </c:manualLayout>
                  </c15:layout>
                </c:ext>
                <c:ext xmlns:c16="http://schemas.microsoft.com/office/drawing/2014/chart" uri="{C3380CC4-5D6E-409C-BE32-E72D297353CC}">
                  <c16:uniqueId val="{00000013-6B10-4037-A633-B361C3EE0645}"/>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2023 eco'!$B$48:$B$54,'BPN 2023 eco'!$B$56,'BPN 2023 eco'!$B$59:$B$60)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2023 eco'!$D$48:$D$54,'BPN 2023 eco'!$D$56,'BPN 2023 eco'!$D$59:$D$60)</c:f>
              <c:numCache>
                <c:formatCode>0.0%</c:formatCode>
                <c:ptCount val="10"/>
                <c:pt idx="0">
                  <c:v>0.20703548197989155</c:v>
                </c:pt>
                <c:pt idx="1">
                  <c:v>0.17217960976015323</c:v>
                </c:pt>
                <c:pt idx="2">
                  <c:v>4.6120720006854937E-2</c:v>
                </c:pt>
                <c:pt idx="3">
                  <c:v>5.1204239207066016E-2</c:v>
                </c:pt>
                <c:pt idx="4">
                  <c:v>2.0690398240111443E-2</c:v>
                </c:pt>
                <c:pt idx="5">
                  <c:v>0.36969282546782029</c:v>
                </c:pt>
                <c:pt idx="6">
                  <c:v>3.2325990000941704E-2</c:v>
                </c:pt>
                <c:pt idx="7">
                  <c:v>7.8697831784042049E-2</c:v>
                </c:pt>
                <c:pt idx="8">
                  <c:v>2.6832701145573425E-2</c:v>
                </c:pt>
                <c:pt idx="9">
                  <c:v>-4.779797592454808E-3</c:v>
                </c:pt>
              </c:numCache>
            </c:numRef>
          </c:val>
          <c:extLst>
            <c:ext xmlns:c16="http://schemas.microsoft.com/office/drawing/2014/chart" uri="{C3380CC4-5D6E-409C-BE32-E72D297353CC}">
              <c16:uniqueId val="{00000014-6B10-4037-A633-B361C3EE064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2486876640421"/>
          <c:y val="0.17514284047827355"/>
          <c:w val="0.48234219160104985"/>
          <c:h val="0.68599778361038199"/>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5"/>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AF8E-4F31-8EB3-BD59C491D76F}"/>
              </c:ext>
            </c:extLst>
          </c:dPt>
          <c:dPt>
            <c:idx val="1"/>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AF8E-4F31-8EB3-BD59C491D76F}"/>
              </c:ext>
            </c:extLst>
          </c:dPt>
          <c:dPt>
            <c:idx val="2"/>
            <c:bubble3D val="0"/>
            <c:explosion val="5"/>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AF8E-4F31-8EB3-BD59C491D76F}"/>
              </c:ext>
            </c:extLst>
          </c:dPt>
          <c:dPt>
            <c:idx val="3"/>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AF8E-4F31-8EB3-BD59C491D76F}"/>
              </c:ext>
            </c:extLst>
          </c:dPt>
          <c:dLbls>
            <c:dLbl>
              <c:idx val="0"/>
              <c:layout>
                <c:manualLayout>
                  <c:x val="-0.21959119836047891"/>
                  <c:y val="-0.20795782880081171"/>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8E-4F31-8EB3-BD59C491D76F}"/>
                </c:ext>
              </c:extLst>
            </c:dLbl>
            <c:dLbl>
              <c:idx val="1"/>
              <c:layout>
                <c:manualLayout>
                  <c:x val="9.5058475514988236E-3"/>
                  <c:y val="8.2334384672503938E-3"/>
                </c:manualLayout>
              </c:layout>
              <c:tx>
                <c:rich>
                  <a:bodyPr/>
                  <a:lstStyle/>
                  <a:p>
                    <a:pPr>
                      <a:defRPr sz="1000" b="0" i="0" u="none" strike="noStrike" baseline="0">
                        <a:solidFill>
                          <a:srgbClr val="000000"/>
                        </a:solidFill>
                        <a:latin typeface="Times New Roman"/>
                        <a:ea typeface="Times New Roman"/>
                        <a:cs typeface="Times New Roman"/>
                      </a:defRPr>
                    </a:pPr>
                    <a:r>
                      <a:rPr lang="en-US"/>
                      <a:t>Fondurile asigurării obligatorii de asistență medicală
7,2%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31561499469054916"/>
                      <c:h val="0.44225791776027989"/>
                    </c:manualLayout>
                  </c15:layout>
                </c:ext>
                <c:ext xmlns:c16="http://schemas.microsoft.com/office/drawing/2014/chart" uri="{C3380CC4-5D6E-409C-BE32-E72D297353CC}">
                  <c16:uniqueId val="{00000003-AF8E-4F31-8EB3-BD59C491D76F}"/>
                </c:ext>
              </c:extLst>
            </c:dLbl>
            <c:dLbl>
              <c:idx val="2"/>
              <c:layout>
                <c:manualLayout>
                  <c:x val="8.9344494050697526E-3"/>
                  <c:y val="-2.4212499753320311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146666666666663"/>
                      <c:h val="0.40336134453781514"/>
                    </c:manualLayout>
                  </c15:layout>
                </c:ext>
                <c:ext xmlns:c16="http://schemas.microsoft.com/office/drawing/2014/chart" uri="{C3380CC4-5D6E-409C-BE32-E72D297353CC}">
                  <c16:uniqueId val="{00000005-AF8E-4F31-8EB3-BD59C491D76F}"/>
                </c:ext>
              </c:extLst>
            </c:dLbl>
            <c:dLbl>
              <c:idx val="3"/>
              <c:layout>
                <c:manualLayout>
                  <c:x val="0.42779051001692092"/>
                  <c:y val="9.7765640079303801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043637675061609"/>
                      <c:h val="0.26341720618256048"/>
                    </c:manualLayout>
                  </c15:layout>
                </c:ext>
                <c:ext xmlns:c16="http://schemas.microsoft.com/office/drawing/2014/chart" uri="{C3380CC4-5D6E-409C-BE32-E72D297353CC}">
                  <c16:uniqueId val="{00000007-AF8E-4F31-8EB3-BD59C491D76F}"/>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59241.599999999999</c:v>
                </c:pt>
                <c:pt idx="1">
                  <c:v>6544.3</c:v>
                </c:pt>
                <c:pt idx="2">
                  <c:v>19002.099999999999</c:v>
                </c:pt>
                <c:pt idx="3">
                  <c:v>6721.7</c:v>
                </c:pt>
              </c:numCache>
            </c:numRef>
          </c:val>
          <c:extLst>
            <c:ext xmlns:c16="http://schemas.microsoft.com/office/drawing/2014/chart" uri="{C3380CC4-5D6E-409C-BE32-E72D297353CC}">
              <c16:uniqueId val="{00000008-AF8E-4F31-8EB3-BD59C491D76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6015018895821"/>
          <c:y val="8.9975956080217565E-2"/>
          <c:w val="0.75482088265494951"/>
          <c:h val="0.63312498736431488"/>
        </c:manualLayout>
      </c:layout>
      <c:barChart>
        <c:barDir val="col"/>
        <c:grouping val="stacked"/>
        <c:varyColors val="0"/>
        <c:ser>
          <c:idx val="0"/>
          <c:order val="0"/>
          <c:tx>
            <c:strRef>
              <c:f>[Grafic.xlsx]Foaie1!$A$5</c:f>
              <c:strCache>
                <c:ptCount val="1"/>
                <c:pt idx="0">
                  <c:v>Datoria  internă a sectorului public</c:v>
                </c:pt>
              </c:strCache>
            </c:strRef>
          </c:tx>
          <c:spPr>
            <a:solidFill>
              <a:schemeClr val="accent1">
                <a:lumMod val="40000"/>
                <a:lumOff val="60000"/>
              </a:schemeClr>
            </a:solidFill>
          </c:spPr>
          <c:invertIfNegative val="0"/>
          <c:dLbls>
            <c:spPr>
              <a:noFill/>
              <a:ln>
                <a:noFill/>
              </a:ln>
              <a:effectLst/>
            </c:spPr>
            <c:txPr>
              <a:bodyPr rot="-5400000" vert="horz" wrap="square" lIns="38100" tIns="19050" rIns="38100" bIns="19050" anchor="ctr">
                <a:spAutoFit/>
              </a:bodyPr>
              <a:lstStyle/>
              <a:p>
                <a:pPr>
                  <a:defRPr sz="800" b="1">
                    <a:solidFill>
                      <a:schemeClr val="tx1">
                        <a:lumMod val="95000"/>
                        <a:lumOff val="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[Grafic.xlsx]Foaie1!$B$4:$D$4</c:f>
              <c:strCache>
                <c:ptCount val="3"/>
                <c:pt idx="0">
                  <c:v>31 dec. 2021</c:v>
                </c:pt>
                <c:pt idx="1">
                  <c:v>31 dec. 2022</c:v>
                </c:pt>
                <c:pt idx="2">
                  <c:v>31 dec. 2023</c:v>
                </c:pt>
              </c:strCache>
            </c:strRef>
          </c:cat>
          <c:val>
            <c:numRef>
              <c:f>[Grafic.xlsx]Foaie1!$B$5:$D$5</c:f>
              <c:numCache>
                <c:formatCode>#,##0.0</c:formatCode>
                <c:ptCount val="3"/>
                <c:pt idx="0">
                  <c:v>34787.553153859</c:v>
                </c:pt>
                <c:pt idx="1">
                  <c:v>35970.105254732</c:v>
                </c:pt>
                <c:pt idx="2">
                  <c:v>41438.623211154001</c:v>
                </c:pt>
              </c:numCache>
            </c:numRef>
          </c:val>
          <c:extLst>
            <c:ext xmlns:c16="http://schemas.microsoft.com/office/drawing/2014/chart" uri="{C3380CC4-5D6E-409C-BE32-E72D297353CC}">
              <c16:uniqueId val="{00000000-54E4-461E-B496-CDDC1C8682E3}"/>
            </c:ext>
          </c:extLst>
        </c:ser>
        <c:ser>
          <c:idx val="1"/>
          <c:order val="1"/>
          <c:tx>
            <c:strRef>
              <c:f>[Grafic.xlsx]Foaie1!$A$6</c:f>
              <c:strCache>
                <c:ptCount val="1"/>
                <c:pt idx="0">
                  <c:v>Datoria externă a sectorului public</c:v>
                </c:pt>
              </c:strCache>
            </c:strRef>
          </c:tx>
          <c:spPr>
            <a:solidFill>
              <a:schemeClr val="accent1">
                <a:lumMod val="75000"/>
              </a:schemeClr>
            </a:solidFill>
          </c:spPr>
          <c:invertIfNegative val="0"/>
          <c:dLbls>
            <c:dLbl>
              <c:idx val="0"/>
              <c:layout>
                <c:manualLayout>
                  <c:x val="-1.6522098306484924E-3"/>
                  <c:y val="3.5560966164096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4-461E-B496-CDDC1C8682E3}"/>
                </c:ext>
              </c:extLst>
            </c:dLbl>
            <c:dLbl>
              <c:idx val="1"/>
              <c:layout>
                <c:manualLayout>
                  <c:x val="-6.0580327294667622E-17"/>
                  <c:y val="4.923826084259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4-461E-B496-CDDC1C8682E3}"/>
                </c:ext>
              </c:extLst>
            </c:dLbl>
            <c:dLbl>
              <c:idx val="2"/>
              <c:layout>
                <c:manualLayout>
                  <c:x val="-1.6522098306486134E-3"/>
                  <c:y val="8.2063768070990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4-461E-B496-CDDC1C8682E3}"/>
                </c:ext>
              </c:extLst>
            </c:dLbl>
            <c:numFmt formatCode="#,##0.0" sourceLinked="0"/>
            <c:spPr>
              <a:noFill/>
              <a:ln>
                <a:noFill/>
              </a:ln>
              <a:effectLst/>
            </c:spPr>
            <c:txPr>
              <a:bodyPr rot="-5400000" vert="horz"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[Grafic.xlsx]Foaie1!$B$4:$D$4</c:f>
              <c:strCache>
                <c:ptCount val="3"/>
                <c:pt idx="0">
                  <c:v>31 dec. 2021</c:v>
                </c:pt>
                <c:pt idx="1">
                  <c:v>31 dec. 2022</c:v>
                </c:pt>
                <c:pt idx="2">
                  <c:v>31 dec. 2023</c:v>
                </c:pt>
              </c:strCache>
            </c:strRef>
          </c:cat>
          <c:val>
            <c:numRef>
              <c:f>[Grafic.xlsx]Foaie1!$B$6:$D$6</c:f>
              <c:numCache>
                <c:formatCode>#,##0.0</c:formatCode>
                <c:ptCount val="3"/>
                <c:pt idx="0">
                  <c:v>47040.708550255251</c:v>
                </c:pt>
                <c:pt idx="1">
                  <c:v>62510.81893551242</c:v>
                </c:pt>
                <c:pt idx="2">
                  <c:v>66492.696613765685</c:v>
                </c:pt>
              </c:numCache>
            </c:numRef>
          </c:val>
          <c:extLst>
            <c:ext xmlns:c16="http://schemas.microsoft.com/office/drawing/2014/chart" uri="{C3380CC4-5D6E-409C-BE32-E72D297353CC}">
              <c16:uniqueId val="{00000004-54E4-461E-B496-CDDC1C8682E3}"/>
            </c:ext>
          </c:extLst>
        </c:ser>
        <c:dLbls>
          <c:showLegendKey val="0"/>
          <c:showVal val="0"/>
          <c:showCatName val="0"/>
          <c:showSerName val="0"/>
          <c:showPercent val="0"/>
          <c:showBubbleSize val="0"/>
        </c:dLbls>
        <c:gapWidth val="143"/>
        <c:overlap val="100"/>
        <c:axId val="126319616"/>
        <c:axId val="126333696"/>
      </c:barChart>
      <c:lineChart>
        <c:grouping val="standard"/>
        <c:varyColors val="0"/>
        <c:ser>
          <c:idx val="2"/>
          <c:order val="2"/>
          <c:tx>
            <c:strRef>
              <c:f>[Grafic.xlsx]Foaie1!$A$9</c:f>
              <c:strCache>
                <c:ptCount val="1"/>
                <c:pt idx="0">
                  <c:v>Datoria sectorului public/PIB</c:v>
                </c:pt>
              </c:strCache>
            </c:strRef>
          </c:tx>
          <c:spPr>
            <a:ln w="28575">
              <a:solidFill>
                <a:schemeClr val="bg1">
                  <a:lumMod val="65000"/>
                </a:schemeClr>
              </a:solidFill>
            </a:ln>
          </c:spPr>
          <c:marker>
            <c:symbol val="triangle"/>
            <c:size val="10"/>
            <c:spPr>
              <a:solidFill>
                <a:schemeClr val="bg1">
                  <a:lumMod val="65000"/>
                </a:schemeClr>
              </a:solidFill>
              <a:ln w="1270">
                <a:solidFill>
                  <a:schemeClr val="bg1">
                    <a:lumMod val="65000"/>
                  </a:schemeClr>
                </a:solidFill>
              </a:ln>
            </c:spPr>
          </c:marker>
          <c:dLbls>
            <c:dLbl>
              <c:idx val="0"/>
              <c:layout>
                <c:manualLayout>
                  <c:x val="-4.7109235898727932E-2"/>
                  <c:y val="-4.4047744352988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E4-461E-B496-CDDC1C8682E3}"/>
                </c:ext>
              </c:extLst>
            </c:dLbl>
            <c:dLbl>
              <c:idx val="1"/>
              <c:layout>
                <c:manualLayout>
                  <c:x val="-6.0918322626692362E-2"/>
                  <c:y val="-3.754623489182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E4-461E-B496-CDDC1C8682E3}"/>
                </c:ext>
              </c:extLst>
            </c:dLbl>
            <c:dLbl>
              <c:idx val="2"/>
              <c:layout>
                <c:manualLayout>
                  <c:x val="-5.0291328352794387E-2"/>
                  <c:y val="-3.8785355851749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E4-461E-B496-CDDC1C8682E3}"/>
                </c:ext>
              </c:extLst>
            </c:dLbl>
            <c:dLbl>
              <c:idx val="5"/>
              <c:layout>
                <c:manualLayout>
                  <c:x val="-5.603804672480233E-2"/>
                  <c:y val="-4.1478011915036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E4-461E-B496-CDDC1C8682E3}"/>
                </c:ext>
              </c:extLst>
            </c:dLbl>
            <c:dLbl>
              <c:idx val="6"/>
              <c:layout>
                <c:manualLayout>
                  <c:x val="-5.2887213253984378E-2"/>
                  <c:y val="-4.1386649264256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4-461E-B496-CDDC1C8682E3}"/>
                </c:ext>
              </c:extLst>
            </c:dLbl>
            <c:dLbl>
              <c:idx val="7"/>
              <c:layout>
                <c:manualLayout>
                  <c:x val="-4.1612759595842895E-2"/>
                  <c:y val="-5.697342308374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E4-461E-B496-CDDC1C8682E3}"/>
                </c:ext>
              </c:extLst>
            </c:dLbl>
            <c:numFmt formatCode="0.0%" sourceLinked="0"/>
            <c:spPr>
              <a:noFill/>
              <a:ln>
                <a:noFill/>
              </a:ln>
              <a:effectLst/>
            </c:spPr>
            <c:txPr>
              <a:bodyPr/>
              <a:lstStyle/>
              <a:p>
                <a:pPr>
                  <a:defRPr lang="en-US"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[Grafic.xlsx]Foaie1!$B$4:$D$4</c:f>
              <c:strCache>
                <c:ptCount val="3"/>
                <c:pt idx="0">
                  <c:v>31 dec. 2021</c:v>
                </c:pt>
                <c:pt idx="1">
                  <c:v>31 dec. 2022</c:v>
                </c:pt>
                <c:pt idx="2">
                  <c:v>31 dec. 2023</c:v>
                </c:pt>
              </c:strCache>
            </c:strRef>
          </c:cat>
          <c:val>
            <c:numRef>
              <c:f>[Grafic.xlsx]Foaie1!$B$9:$D$9</c:f>
              <c:numCache>
                <c:formatCode>0.0%</c:formatCode>
                <c:ptCount val="3"/>
                <c:pt idx="0">
                  <c:v>0.33802348452706354</c:v>
                </c:pt>
                <c:pt idx="1">
                  <c:v>0.3587803531924243</c:v>
                </c:pt>
                <c:pt idx="2">
                  <c:v>0.35926648476527029</c:v>
                </c:pt>
              </c:numCache>
            </c:numRef>
          </c:val>
          <c:smooth val="0"/>
          <c:extLst>
            <c:ext xmlns:c16="http://schemas.microsoft.com/office/drawing/2014/chart" uri="{C3380CC4-5D6E-409C-BE32-E72D297353CC}">
              <c16:uniqueId val="{0000000B-54E4-461E-B496-CDDC1C8682E3}"/>
            </c:ext>
          </c:extLst>
        </c:ser>
        <c:dLbls>
          <c:showLegendKey val="0"/>
          <c:showVal val="0"/>
          <c:showCatName val="0"/>
          <c:showSerName val="0"/>
          <c:showPercent val="0"/>
          <c:showBubbleSize val="0"/>
        </c:dLbls>
        <c:marker val="1"/>
        <c:smooth val="0"/>
        <c:axId val="126353792"/>
        <c:axId val="126335616"/>
      </c:lineChart>
      <c:catAx>
        <c:axId val="126319616"/>
        <c:scaling>
          <c:orientation val="minMax"/>
        </c:scaling>
        <c:delete val="0"/>
        <c:axPos val="b"/>
        <c:numFmt formatCode="General" sourceLinked="1"/>
        <c:majorTickMark val="out"/>
        <c:minorTickMark val="none"/>
        <c:tickLblPos val="nextTo"/>
        <c:txPr>
          <a:bodyPr/>
          <a:lstStyle/>
          <a:p>
            <a:pPr>
              <a:defRPr lang="en-US" sz="1100" b="1"/>
            </a:pPr>
            <a:endParaRPr lang="en-US"/>
          </a:p>
        </c:txPr>
        <c:crossAx val="126333696"/>
        <c:crosses val="autoZero"/>
        <c:auto val="1"/>
        <c:lblAlgn val="ctr"/>
        <c:lblOffset val="0"/>
        <c:noMultiLvlLbl val="0"/>
      </c:catAx>
      <c:valAx>
        <c:axId val="126333696"/>
        <c:scaling>
          <c:orientation val="minMax"/>
          <c:max val="120000"/>
          <c:min val="0"/>
        </c:scaling>
        <c:delete val="0"/>
        <c:axPos val="l"/>
        <c:majorGridlines/>
        <c:title>
          <c:tx>
            <c:rich>
              <a:bodyPr rot="-5400000" vert="horz"/>
              <a:lstStyle/>
              <a:p>
                <a:pPr>
                  <a:defRPr lang="en-US" sz="800">
                    <a:latin typeface="Times New Roman" panose="02020603050405020304" pitchFamily="18" charset="0"/>
                    <a:cs typeface="Times New Roman" panose="02020603050405020304" pitchFamily="18" charset="0"/>
                  </a:defRPr>
                </a:pPr>
                <a:r>
                  <a:rPr lang="ro-RO" sz="800">
                    <a:latin typeface="Times New Roman" panose="02020603050405020304" pitchFamily="18" charset="0"/>
                    <a:cs typeface="Times New Roman" panose="02020603050405020304" pitchFamily="18" charset="0"/>
                  </a:rPr>
                  <a:t>mil.lei</a:t>
                </a:r>
                <a:endParaRPr lang="en-US" sz="800">
                  <a:latin typeface="Times New Roman" panose="02020603050405020304" pitchFamily="18" charset="0"/>
                  <a:cs typeface="Times New Roman" panose="02020603050405020304" pitchFamily="18" charset="0"/>
                </a:endParaRPr>
              </a:p>
            </c:rich>
          </c:tx>
          <c:layout>
            <c:manualLayout>
              <c:xMode val="edge"/>
              <c:yMode val="edge"/>
              <c:x val="1.7392492091803317E-2"/>
              <c:y val="0.30609590335850873"/>
            </c:manualLayout>
          </c:layout>
          <c:overlay val="0"/>
        </c:title>
        <c:numFmt formatCode="#\ ##0" sourceLinked="0"/>
        <c:majorTickMark val="out"/>
        <c:minorTickMark val="none"/>
        <c:tickLblPos val="nextTo"/>
        <c:txPr>
          <a:bodyPr/>
          <a:lstStyle/>
          <a:p>
            <a:pPr>
              <a:defRPr lang="en-US" sz="900"/>
            </a:pPr>
            <a:endParaRPr lang="en-US"/>
          </a:p>
        </c:txPr>
        <c:crossAx val="126319616"/>
        <c:crosses val="autoZero"/>
        <c:crossBetween val="between"/>
        <c:majorUnit val="20000"/>
        <c:minorUnit val="3000"/>
      </c:valAx>
      <c:valAx>
        <c:axId val="126335616"/>
        <c:scaling>
          <c:orientation val="minMax"/>
          <c:max val="0.41000000000000003"/>
          <c:min val="0"/>
        </c:scaling>
        <c:delete val="0"/>
        <c:axPos val="r"/>
        <c:numFmt formatCode="0.0%" sourceLinked="1"/>
        <c:majorTickMark val="none"/>
        <c:minorTickMark val="none"/>
        <c:tickLblPos val="nextTo"/>
        <c:txPr>
          <a:bodyPr/>
          <a:lstStyle/>
          <a:p>
            <a:pPr>
              <a:defRPr lang="en-US" sz="900"/>
            </a:pPr>
            <a:endParaRPr lang="en-US"/>
          </a:p>
        </c:txPr>
        <c:crossAx val="126353792"/>
        <c:crosses val="max"/>
        <c:crossBetween val="between"/>
        <c:majorUnit val="0.1"/>
      </c:valAx>
      <c:catAx>
        <c:axId val="126353792"/>
        <c:scaling>
          <c:orientation val="minMax"/>
        </c:scaling>
        <c:delete val="1"/>
        <c:axPos val="b"/>
        <c:numFmt formatCode="General" sourceLinked="1"/>
        <c:majorTickMark val="out"/>
        <c:minorTickMark val="none"/>
        <c:tickLblPos val="none"/>
        <c:crossAx val="126335616"/>
        <c:crosses val="autoZero"/>
        <c:auto val="1"/>
        <c:lblAlgn val="ctr"/>
        <c:lblOffset val="100"/>
        <c:noMultiLvlLbl val="0"/>
      </c:catAx>
    </c:plotArea>
    <c:legend>
      <c:legendPos val="r"/>
      <c:legendEntry>
        <c:idx val="0"/>
        <c:txPr>
          <a:bodyPr/>
          <a:lstStyle/>
          <a:p>
            <a:pPr>
              <a:defRPr sz="800" b="1"/>
            </a:pPr>
            <a:endParaRPr lang="en-US"/>
          </a:p>
        </c:txPr>
      </c:legendEntry>
      <c:legendEntry>
        <c:idx val="1"/>
        <c:txPr>
          <a:bodyPr/>
          <a:lstStyle/>
          <a:p>
            <a:pPr>
              <a:defRPr sz="800" b="1"/>
            </a:pPr>
            <a:endParaRPr lang="en-US"/>
          </a:p>
        </c:txPr>
      </c:legendEntry>
      <c:legendEntry>
        <c:idx val="2"/>
        <c:txPr>
          <a:bodyPr/>
          <a:lstStyle/>
          <a:p>
            <a:pPr>
              <a:defRPr lang="en-US" sz="800" b="1"/>
            </a:pPr>
            <a:endParaRPr lang="en-US"/>
          </a:p>
        </c:txPr>
      </c:legendEntry>
      <c:layout>
        <c:manualLayout>
          <c:xMode val="edge"/>
          <c:yMode val="edge"/>
          <c:x val="3.6680359193019083E-2"/>
          <c:y val="0.82176288051149193"/>
          <c:w val="0.93357986385530822"/>
          <c:h val="0.13815527440372188"/>
        </c:manualLayout>
      </c:layout>
      <c:overlay val="0"/>
      <c:spPr>
        <a:ln>
          <a:solidFill>
            <a:schemeClr val="accent1"/>
          </a:solidFill>
        </a:ln>
      </c:spPr>
      <c:txPr>
        <a:bodyPr/>
        <a:lstStyle/>
        <a:p>
          <a:pPr>
            <a:defRPr lang="en-US" sz="1100" b="1"/>
          </a:pPr>
          <a:endParaRPr lang="en-US"/>
        </a:p>
      </c:txPr>
    </c:legend>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931585854399784"/>
          <c:y val="0.18995193502046812"/>
          <c:w val="0.47981542629751928"/>
          <c:h val="0.61211021461823445"/>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D2BC-4739-B418-0D29FFBC60E2}"/>
              </c:ext>
            </c:extLst>
          </c:dPt>
          <c:dPt>
            <c:idx val="1"/>
            <c:bubble3D val="0"/>
            <c:spPr>
              <a:blipFill>
                <a:blip xmlns:r="http://schemas.openxmlformats.org/officeDocument/2006/relationships" r:embed="rId2"/>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D2BC-4739-B418-0D29FFBC60E2}"/>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D2BC-4739-B418-0D29FFBC60E2}"/>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D2BC-4739-B418-0D29FFBC60E2}"/>
              </c:ext>
            </c:extLst>
          </c:dPt>
          <c:dLbls>
            <c:dLbl>
              <c:idx val="0"/>
              <c:layout>
                <c:manualLayout>
                  <c:x val="-0.10915801614763561"/>
                  <c:y val="-8.359936489420304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201182464648666"/>
                      <c:h val="0.1728395061728395"/>
                    </c:manualLayout>
                  </c15:layout>
                </c:ext>
                <c:ext xmlns:c16="http://schemas.microsoft.com/office/drawing/2014/chart" uri="{C3380CC4-5D6E-409C-BE32-E72D297353CC}">
                  <c16:uniqueId val="{00000001-D2BC-4739-B418-0D29FFBC60E2}"/>
                </c:ext>
              </c:extLst>
            </c:dLbl>
            <c:dLbl>
              <c:idx val="1"/>
              <c:layout>
                <c:manualLayout>
                  <c:x val="-1.4730971128608748E-3"/>
                  <c:y val="-1.9791538403378588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22596353087443"/>
                      <c:h val="0.22770919067215364"/>
                    </c:manualLayout>
                  </c15:layout>
                </c:ext>
                <c:ext xmlns:c16="http://schemas.microsoft.com/office/drawing/2014/chart" uri="{C3380CC4-5D6E-409C-BE32-E72D297353CC}">
                  <c16:uniqueId val="{00000003-D2BC-4739-B418-0D29FFBC60E2}"/>
                </c:ext>
              </c:extLst>
            </c:dLbl>
            <c:dLbl>
              <c:idx val="2"/>
              <c:layout>
                <c:manualLayout>
                  <c:x val="0.2926024726001234"/>
                  <c:y val="-0.22349912640823005"/>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9487453341688689"/>
                      <c:h val="0.21308015510406877"/>
                    </c:manualLayout>
                  </c15:layout>
                </c:ext>
                <c:ext xmlns:c16="http://schemas.microsoft.com/office/drawing/2014/chart" uri="{C3380CC4-5D6E-409C-BE32-E72D297353CC}">
                  <c16:uniqueId val="{00000005-D2BC-4739-B418-0D29FFBC60E2}"/>
                </c:ext>
              </c:extLst>
            </c:dLbl>
            <c:dLbl>
              <c:idx val="3"/>
              <c:layout>
                <c:manualLayout>
                  <c:x val="-0.21292428411846442"/>
                  <c:y val="0.11522633744855967"/>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933102652825836"/>
                      <c:h val="0.27983539094650206"/>
                    </c:manualLayout>
                  </c15:layout>
                </c:ext>
                <c:ext xmlns:c16="http://schemas.microsoft.com/office/drawing/2014/chart" uri="{C3380CC4-5D6E-409C-BE32-E72D297353CC}">
                  <c16:uniqueId val="{00000007-D2BC-4739-B418-0D29FFBC60E2}"/>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20.5</c:v>
                </c:pt>
                <c:pt idx="1">
                  <c:v>0.1</c:v>
                </c:pt>
                <c:pt idx="2">
                  <c:v>74.2</c:v>
                </c:pt>
                <c:pt idx="3">
                  <c:v>5.2</c:v>
                </c:pt>
              </c:numCache>
            </c:numRef>
          </c:val>
          <c:extLst>
            <c:ext xmlns:c16="http://schemas.microsoft.com/office/drawing/2014/chart" uri="{C3380CC4-5D6E-409C-BE32-E72D297353CC}">
              <c16:uniqueId val="{00000008-D2BC-4739-B418-0D29FFBC60E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0509738914215"/>
          <c:y val="0.1900423322597671"/>
          <c:w val="0.49774710308041314"/>
          <c:h val="0.6121404181522454"/>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0144-4F67-B8A0-DCB7796176AB}"/>
              </c:ext>
            </c:extLst>
          </c:dPt>
          <c:dPt>
            <c:idx val="1"/>
            <c:bubble3D val="0"/>
            <c:spPr>
              <a:blipFill>
                <a:blip xmlns:r="http://schemas.openxmlformats.org/officeDocument/2006/relationships" r:embed="rId1"/>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0144-4F67-B8A0-DCB7796176AB}"/>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0144-4F67-B8A0-DCB7796176AB}"/>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0144-4F67-B8A0-DCB7796176AB}"/>
              </c:ext>
            </c:extLst>
          </c:dPt>
          <c:dLbls>
            <c:dLbl>
              <c:idx val="0"/>
              <c:layout>
                <c:manualLayout>
                  <c:x val="-3.0402984943900889E-2"/>
                  <c:y val="-7.5310971395298715E-2"/>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13192260867281"/>
                      <c:h val="0.15523567598080723"/>
                    </c:manualLayout>
                  </c15:layout>
                </c:ext>
                <c:ext xmlns:c16="http://schemas.microsoft.com/office/drawing/2014/chart" uri="{C3380CC4-5D6E-409C-BE32-E72D297353CC}">
                  <c16:uniqueId val="{00000001-0144-4F67-B8A0-DCB7796176AB}"/>
                </c:ext>
              </c:extLst>
            </c:dLbl>
            <c:dLbl>
              <c:idx val="1"/>
              <c:layout>
                <c:manualLayout>
                  <c:x val="1.0964912280701761E-2"/>
                  <c:y val="4.8043560218447363E-2"/>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914041994750658"/>
                      <c:h val="0.34151857556793086"/>
                    </c:manualLayout>
                  </c15:layout>
                </c:ext>
                <c:ext xmlns:c16="http://schemas.microsoft.com/office/drawing/2014/chart" uri="{C3380CC4-5D6E-409C-BE32-E72D297353CC}">
                  <c16:uniqueId val="{00000003-0144-4F67-B8A0-DCB7796176AB}"/>
                </c:ext>
              </c:extLst>
            </c:dLbl>
            <c:dLbl>
              <c:idx val="2"/>
              <c:layout>
                <c:manualLayout>
                  <c:x val="0.30801888362397412"/>
                  <c:y val="-0.21785399179039971"/>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091212458286988"/>
                      <c:h val="0.25119954840530623"/>
                    </c:manualLayout>
                  </c15:layout>
                </c:ext>
                <c:ext xmlns:c16="http://schemas.microsoft.com/office/drawing/2014/chart" uri="{C3380CC4-5D6E-409C-BE32-E72D297353CC}">
                  <c16:uniqueId val="{00000005-0144-4F67-B8A0-DCB7796176AB}"/>
                </c:ext>
              </c:extLst>
            </c:dLbl>
            <c:dLbl>
              <c:idx val="3"/>
              <c:layout>
                <c:manualLayout>
                  <c:x val="-0.25798498769411332"/>
                  <c:y val="0.12015618772687614"/>
                </c:manualLayout>
              </c:layout>
              <c:numFmt formatCode="0.0%" sourceLinked="0"/>
              <c:spPr/>
              <c:txPr>
                <a:bodyPr anchorCtr="0"/>
                <a:lstStyle/>
                <a:p>
                  <a:pPr algn="ct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390433815350388"/>
                      <c:h val="0.31047135196161446"/>
                    </c:manualLayout>
                  </c15:layout>
                </c:ext>
                <c:ext xmlns:c16="http://schemas.microsoft.com/office/drawing/2014/chart" uri="{C3380CC4-5D6E-409C-BE32-E72D297353CC}">
                  <c16:uniqueId val="{00000007-0144-4F67-B8A0-DCB7796176AB}"/>
                </c:ext>
              </c:extLst>
            </c:dLbl>
            <c:numFmt formatCode="0.0%" sourceLinked="0"/>
            <c:spPr>
              <a:noFill/>
              <a:ln w="25400">
                <a:noFill/>
              </a:ln>
            </c:spPr>
            <c:txPr>
              <a:bodyPr wrap="square" lIns="38100" tIns="19050" rIns="38100" bIns="19050" anchor="ctr" anchorCtr="0">
                <a:spAutoFit/>
              </a:bodyPr>
              <a:lstStyle/>
              <a:p>
                <a:pPr algn="ct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20.7</c:v>
                </c:pt>
                <c:pt idx="1">
                  <c:v>0.1</c:v>
                </c:pt>
                <c:pt idx="2">
                  <c:v>74.2</c:v>
                </c:pt>
                <c:pt idx="3">
                  <c:v>5</c:v>
                </c:pt>
              </c:numCache>
            </c:numRef>
          </c:val>
          <c:extLst>
            <c:ext xmlns:c16="http://schemas.microsoft.com/office/drawing/2014/chart" uri="{C3380CC4-5D6E-409C-BE32-E72D297353CC}">
              <c16:uniqueId val="{00000008-0144-4F67-B8A0-DCB7796176A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2022</a:t>
            </a:r>
          </a:p>
        </c:rich>
      </c:tx>
      <c:layout>
        <c:manualLayout>
          <c:xMode val="edge"/>
          <c:yMode val="edge"/>
          <c:x val="0.37370643248307933"/>
          <c:y val="0"/>
        </c:manualLayout>
      </c:layout>
      <c:overlay val="0"/>
      <c:spPr>
        <a:noFill/>
        <a:ln w="25400">
          <a:noFill/>
        </a:ln>
      </c:spPr>
    </c:title>
    <c:autoTitleDeleted val="0"/>
    <c:plotArea>
      <c:layout>
        <c:manualLayout>
          <c:layoutTarget val="inner"/>
          <c:xMode val="edge"/>
          <c:yMode val="edge"/>
          <c:x val="0.28736403792098053"/>
          <c:y val="0.2158886681220922"/>
          <c:w val="0.40240857647896056"/>
          <c:h val="0.56568090873886667"/>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F106-4F6E-91A3-1AA859B650D2}"/>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F106-4F6E-91A3-1AA859B650D2}"/>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F106-4F6E-91A3-1AA859B650D2}"/>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F106-4F6E-91A3-1AA859B650D2}"/>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F106-4F6E-91A3-1AA859B650D2}"/>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F106-4F6E-91A3-1AA859B650D2}"/>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F106-4F6E-91A3-1AA859B650D2}"/>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F106-4F6E-91A3-1AA859B650D2}"/>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F106-4F6E-91A3-1AA859B650D2}"/>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F106-4F6E-91A3-1AA859B650D2}"/>
              </c:ext>
            </c:extLst>
          </c:dPt>
          <c:dLbls>
            <c:dLbl>
              <c:idx val="0"/>
              <c:layout>
                <c:manualLayout>
                  <c:x val="7.4500644915756448E-2"/>
                  <c:y val="-5.067711928109016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106-4F6E-91A3-1AA859B650D2}"/>
                </c:ext>
              </c:extLst>
            </c:dLbl>
            <c:dLbl>
              <c:idx val="1"/>
              <c:layout>
                <c:manualLayout>
                  <c:x val="0.1533238111393376"/>
                  <c:y val="-1.12187077677676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106-4F6E-91A3-1AA859B650D2}"/>
                </c:ext>
              </c:extLst>
            </c:dLbl>
            <c:dLbl>
              <c:idx val="2"/>
              <c:layout>
                <c:manualLayout>
                  <c:x val="0.13861164316620611"/>
                  <c:y val="5.412543048193028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106-4F6E-91A3-1AA859B650D2}"/>
                </c:ext>
              </c:extLst>
            </c:dLbl>
            <c:dLbl>
              <c:idx val="3"/>
              <c:layout>
                <c:manualLayout>
                  <c:x val="0.14479573497264819"/>
                  <c:y val="-9.3887279122500823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106-4F6E-91A3-1AA859B650D2}"/>
                </c:ext>
              </c:extLst>
            </c:dLbl>
            <c:dLbl>
              <c:idx val="4"/>
              <c:layout>
                <c:manualLayout>
                  <c:x val="9.5374998650125387E-2"/>
                  <c:y val="3.231184674917333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106-4F6E-91A3-1AA859B650D2}"/>
                </c:ext>
              </c:extLst>
            </c:dLbl>
            <c:dLbl>
              <c:idx val="5"/>
              <c:layout>
                <c:manualLayout>
                  <c:x val="-0.14891454036714336"/>
                  <c:y val="8.265871166831685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30834334482727"/>
                      <c:h val="0.24474365355233088"/>
                    </c:manualLayout>
                  </c15:layout>
                </c:ext>
                <c:ext xmlns:c16="http://schemas.microsoft.com/office/drawing/2014/chart" uri="{C3380CC4-5D6E-409C-BE32-E72D297353CC}">
                  <c16:uniqueId val="{0000000B-F106-4F6E-91A3-1AA859B650D2}"/>
                </c:ext>
              </c:extLst>
            </c:dLbl>
            <c:dLbl>
              <c:idx val="6"/>
              <c:layout>
                <c:manualLayout>
                  <c:x val="-0.32378005299868984"/>
                  <c:y val="0.1012687090506488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106-4F6E-91A3-1AA859B650D2}"/>
                </c:ext>
              </c:extLst>
            </c:dLbl>
            <c:dLbl>
              <c:idx val="7"/>
              <c:layout>
                <c:manualLayout>
                  <c:x val="-0.22641329367336624"/>
                  <c:y val="-9.250287507792016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106-4F6E-91A3-1AA859B650D2}"/>
                </c:ext>
              </c:extLst>
            </c:dLbl>
            <c:dLbl>
              <c:idx val="8"/>
              <c:layout>
                <c:manualLayout>
                  <c:x val="-6.8643997830446696E-2"/>
                  <c:y val="-0.198291743426561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F106-4F6E-91A3-1AA859B650D2}"/>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F106-4F6E-91A3-1AA859B650D2}"/>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2022 func'!$A$5,'BS 2022 func'!$A$7,'BS 2022 func'!$A$8,'BS 2022 func'!$A$9,'BS 2022 func'!$A$11,'BS 2022 func'!$A$13,'BS 2022 func'!$A$15,'BS 2022 func'!$A$18,'BS 2022 func'!$A$20,'BS 2022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2022 func'!$C$5,'BS 2022 func'!$C$7,'BS 2022 func'!$C$8,'BS 2022 func'!$C$9,'BS 2022 func'!$C$11,'BS 2022 func'!$C$13,'BS 2022 func'!$C$15,'BS 2022 func'!$C$18,'BS 2022 func'!$C$20,'BS 2022 func'!$C$22)</c:f>
              <c:numCache>
                <c:formatCode>0.0%</c:formatCode>
                <c:ptCount val="10"/>
                <c:pt idx="0">
                  <c:v>0.1269892888652322</c:v>
                </c:pt>
                <c:pt idx="1">
                  <c:v>1.2830029092871151E-2</c:v>
                </c:pt>
                <c:pt idx="2">
                  <c:v>9.1075998745871217E-2</c:v>
                </c:pt>
                <c:pt idx="3">
                  <c:v>0.13911788081401708</c:v>
                </c:pt>
                <c:pt idx="4">
                  <c:v>5.0310980189140122E-3</c:v>
                </c:pt>
                <c:pt idx="5">
                  <c:v>9.7719964709399414E-3</c:v>
                </c:pt>
                <c:pt idx="6">
                  <c:v>0.11134038659248835</c:v>
                </c:pt>
                <c:pt idx="7">
                  <c:v>1.5675151479799049E-2</c:v>
                </c:pt>
                <c:pt idx="8">
                  <c:v>0.21392812092134716</c:v>
                </c:pt>
                <c:pt idx="9">
                  <c:v>0.27426046504845164</c:v>
                </c:pt>
              </c:numCache>
            </c:numRef>
          </c:val>
          <c:extLst>
            <c:ext xmlns:c16="http://schemas.microsoft.com/office/drawing/2014/chart" uri="{C3380CC4-5D6E-409C-BE32-E72D297353CC}">
              <c16:uniqueId val="{00000014-F106-4F6E-91A3-1AA859B650D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333333"/>
                </a:solidFill>
                <a:latin typeface="Times New Roman"/>
                <a:ea typeface="Times New Roman"/>
                <a:cs typeface="Times New Roman"/>
              </a:defRPr>
            </a:pPr>
            <a:r>
              <a:rPr lang="ro-MD"/>
              <a:t>Anul 2023</a:t>
            </a:r>
          </a:p>
        </c:rich>
      </c:tx>
      <c:layout>
        <c:manualLayout>
          <c:xMode val="edge"/>
          <c:yMode val="edge"/>
          <c:x val="0.38110644502770491"/>
          <c:y val="1.1317674273766627E-2"/>
        </c:manualLayout>
      </c:layout>
      <c:overlay val="0"/>
      <c:spPr>
        <a:noFill/>
        <a:ln w="25400">
          <a:noFill/>
        </a:ln>
      </c:spPr>
    </c:title>
    <c:autoTitleDeleted val="0"/>
    <c:plotArea>
      <c:layout>
        <c:manualLayout>
          <c:layoutTarget val="inner"/>
          <c:xMode val="edge"/>
          <c:yMode val="edge"/>
          <c:x val="0.27530916002270878"/>
          <c:y val="0.22164338328676658"/>
          <c:w val="0.4201979611482734"/>
          <c:h val="0.54049657099314197"/>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8F4F-45DD-9032-2E18A3B5B0C5}"/>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8F4F-45DD-9032-2E18A3B5B0C5}"/>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8F4F-45DD-9032-2E18A3B5B0C5}"/>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F4F-45DD-9032-2E18A3B5B0C5}"/>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8F4F-45DD-9032-2E18A3B5B0C5}"/>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8F4F-45DD-9032-2E18A3B5B0C5}"/>
              </c:ext>
            </c:extLst>
          </c:dPt>
          <c:dPt>
            <c:idx val="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D-8F4F-45DD-9032-2E18A3B5B0C5}"/>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8F4F-45DD-9032-2E18A3B5B0C5}"/>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8F4F-45DD-9032-2E18A3B5B0C5}"/>
              </c:ext>
            </c:extLst>
          </c:dPt>
          <c:dPt>
            <c:idx val="9"/>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13-8F4F-45DD-9032-2E18A3B5B0C5}"/>
              </c:ext>
            </c:extLst>
          </c:dPt>
          <c:dLbls>
            <c:dLbl>
              <c:idx val="0"/>
              <c:layout>
                <c:manualLayout>
                  <c:x val="5.5872827629661934E-2"/>
                  <c:y val="-3.9359493683294521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819210294637934"/>
                      <c:h val="0.18924731182795695"/>
                    </c:manualLayout>
                  </c15:layout>
                </c:ext>
                <c:ext xmlns:c16="http://schemas.microsoft.com/office/drawing/2014/chart" uri="{C3380CC4-5D6E-409C-BE32-E72D297353CC}">
                  <c16:uniqueId val="{00000001-8F4F-45DD-9032-2E18A3B5B0C5}"/>
                </c:ext>
              </c:extLst>
            </c:dLbl>
            <c:dLbl>
              <c:idx val="1"/>
              <c:layout>
                <c:manualLayout>
                  <c:x val="0.14626616467755998"/>
                  <c:y val="-6.780683575674592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722048066875654"/>
                      <c:h val="0.14596774193548387"/>
                    </c:manualLayout>
                  </c15:layout>
                </c:ext>
                <c:ext xmlns:c16="http://schemas.microsoft.com/office/drawing/2014/chart" uri="{C3380CC4-5D6E-409C-BE32-E72D297353CC}">
                  <c16:uniqueId val="{00000003-8F4F-45DD-9032-2E18A3B5B0C5}"/>
                </c:ext>
              </c:extLst>
            </c:dLbl>
            <c:dLbl>
              <c:idx val="2"/>
              <c:layout>
                <c:manualLayout>
                  <c:x val="0.10559013979051976"/>
                  <c:y val="2.385403437473541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F4F-45DD-9032-2E18A3B5B0C5}"/>
                </c:ext>
              </c:extLst>
            </c:dLbl>
            <c:dLbl>
              <c:idx val="3"/>
              <c:layout>
                <c:manualLayout>
                  <c:x val="0.14319058080122427"/>
                  <c:y val="-2.211836423672858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513061650992681"/>
                      <c:h val="0.18924731182795695"/>
                    </c:manualLayout>
                  </c15:layout>
                </c:ext>
                <c:ext xmlns:c16="http://schemas.microsoft.com/office/drawing/2014/chart" uri="{C3380CC4-5D6E-409C-BE32-E72D297353CC}">
                  <c16:uniqueId val="{00000007-8F4F-45DD-9032-2E18A3B5B0C5}"/>
                </c:ext>
              </c:extLst>
            </c:dLbl>
            <c:dLbl>
              <c:idx val="4"/>
              <c:layout>
                <c:manualLayout>
                  <c:x val="0.11018520804021754"/>
                  <c:y val="2.524045381424105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30391067887675"/>
                      <c:h val="0.14596774193548387"/>
                    </c:manualLayout>
                  </c15:layout>
                </c:ext>
                <c:ext xmlns:c16="http://schemas.microsoft.com/office/drawing/2014/chart" uri="{C3380CC4-5D6E-409C-BE32-E72D297353CC}">
                  <c16:uniqueId val="{00000009-8F4F-45DD-9032-2E18A3B5B0C5}"/>
                </c:ext>
              </c:extLst>
            </c:dLbl>
            <c:dLbl>
              <c:idx val="5"/>
              <c:layout>
                <c:manualLayout>
                  <c:x val="-9.651608720384254E-2"/>
                  <c:y val="7.699995588799461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009404388714736"/>
                      <c:h val="0.2325268817204301"/>
                    </c:manualLayout>
                  </c15:layout>
                </c:ext>
                <c:ext xmlns:c16="http://schemas.microsoft.com/office/drawing/2014/chart" uri="{C3380CC4-5D6E-409C-BE32-E72D297353CC}">
                  <c16:uniqueId val="{0000000B-8F4F-45DD-9032-2E18A3B5B0C5}"/>
                </c:ext>
              </c:extLst>
            </c:dLbl>
            <c:dLbl>
              <c:idx val="6"/>
              <c:layout>
                <c:manualLayout>
                  <c:x val="-0.32378005299868984"/>
                  <c:y val="0.1012687090506488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F4F-45DD-9032-2E18A3B5B0C5}"/>
                </c:ext>
              </c:extLst>
            </c:dLbl>
            <c:dLbl>
              <c:idx val="7"/>
              <c:layout>
                <c:manualLayout>
                  <c:x val="-0.22338376981874131"/>
                  <c:y val="-8.684404368808737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F4F-45DD-9032-2E18A3B5B0C5}"/>
                </c:ext>
              </c:extLst>
            </c:dLbl>
            <c:dLbl>
              <c:idx val="8"/>
              <c:layout>
                <c:manualLayout>
                  <c:x val="-8.3424743706650387E-2"/>
                  <c:y val="-0.1643390528929678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F4F-45DD-9032-2E18A3B5B0C5}"/>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F4F-45DD-9032-2E18A3B5B0C5}"/>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2023 func'!$A$5,'BS 2023 func'!$A$7,'BS 2023 func'!$A$8,'BS 2023 func'!$A$9,'BS 2023 func'!$A$11,'BS 2023 func'!$A$13,'BS 2023 func'!$A$15,'BS 2023 func'!$A$18,'BS 2023 func'!$A$20,'BS 2023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2023 func'!$C$5,'BS 2023 func'!$C$7,'BS 2023 func'!$C$8,'BS 2023 func'!$C$9,'BS 2023 func'!$C$11,'BS 2023 func'!$C$13,'BS 2023 func'!$C$15,'BS 2023 func'!$C$18,'BS 2023 func'!$C$20,'BS 2023 func'!$C$22)</c:f>
              <c:numCache>
                <c:formatCode>0.0%</c:formatCode>
                <c:ptCount val="10"/>
                <c:pt idx="0">
                  <c:v>0.15622119929837777</c:v>
                </c:pt>
                <c:pt idx="1">
                  <c:v>1.8733462822939483E-2</c:v>
                </c:pt>
                <c:pt idx="2">
                  <c:v>8.2775074572139271E-2</c:v>
                </c:pt>
                <c:pt idx="3">
                  <c:v>0.11099604594238376</c:v>
                </c:pt>
                <c:pt idx="4">
                  <c:v>4.7703871805289929E-3</c:v>
                </c:pt>
                <c:pt idx="5">
                  <c:v>1.8410151720857412E-2</c:v>
                </c:pt>
                <c:pt idx="6">
                  <c:v>0.1105240860577352</c:v>
                </c:pt>
                <c:pt idx="7">
                  <c:v>1.6273325471464394E-2</c:v>
                </c:pt>
                <c:pt idx="8">
                  <c:v>0.21648217701097033</c:v>
                </c:pt>
                <c:pt idx="9">
                  <c:v>0.26486487825664712</c:v>
                </c:pt>
              </c:numCache>
            </c:numRef>
          </c:val>
          <c:extLst>
            <c:ext xmlns:c16="http://schemas.microsoft.com/office/drawing/2014/chart" uri="{C3380CC4-5D6E-409C-BE32-E72D297353CC}">
              <c16:uniqueId val="{00000014-8F4F-45DD-9032-2E18A3B5B0C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99325558988676"/>
          <c:y val="0.21133849360458903"/>
          <c:w val="0.39940689232027821"/>
          <c:h val="0.51044532296533485"/>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2A6D-449D-A1D6-BFB5F8E51CC6}"/>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2A6D-449D-A1D6-BFB5F8E51CC6}"/>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2A6D-449D-A1D6-BFB5F8E51CC6}"/>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2A6D-449D-A1D6-BFB5F8E51CC6}"/>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2A6D-449D-A1D6-BFB5F8E51CC6}"/>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2A6D-449D-A1D6-BFB5F8E51CC6}"/>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2A6D-449D-A1D6-BFB5F8E51CC6}"/>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2A6D-449D-A1D6-BFB5F8E51CC6}"/>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2A6D-449D-A1D6-BFB5F8E51CC6}"/>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2A6D-449D-A1D6-BFB5F8E51C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A6D-449D-A1D6-BFB5F8E51CC6}"/>
              </c:ext>
            </c:extLst>
          </c:dPt>
          <c:dLbls>
            <c:dLbl>
              <c:idx val="0"/>
              <c:layout>
                <c:manualLayout>
                  <c:x val="5.3219388532064892E-2"/>
                  <c:y val="-7.03451608297916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A6D-449D-A1D6-BFB5F8E51CC6}"/>
                </c:ext>
              </c:extLst>
            </c:dLbl>
            <c:dLbl>
              <c:idx val="1"/>
              <c:layout>
                <c:manualLayout>
                  <c:x val="0.10109647646392297"/>
                  <c:y val="-3.735268526278197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686024741787823"/>
                      <c:h val="0.1514644351464435"/>
                    </c:manualLayout>
                  </c15:layout>
                </c:ext>
                <c:ext xmlns:c16="http://schemas.microsoft.com/office/drawing/2014/chart" uri="{C3380CC4-5D6E-409C-BE32-E72D297353CC}">
                  <c16:uniqueId val="{00000003-2A6D-449D-A1D6-BFB5F8E51CC6}"/>
                </c:ext>
              </c:extLst>
            </c:dLbl>
            <c:dLbl>
              <c:idx val="2"/>
              <c:layout>
                <c:manualLayout>
                  <c:x val="9.5882224625209775E-2"/>
                  <c:y val="1.385847276263723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477815699658704"/>
                      <c:h val="0.10655509065550904"/>
                    </c:manualLayout>
                  </c15:layout>
                </c:ext>
                <c:ext xmlns:c16="http://schemas.microsoft.com/office/drawing/2014/chart" uri="{C3380CC4-5D6E-409C-BE32-E72D297353CC}">
                  <c16:uniqueId val="{00000005-2A6D-449D-A1D6-BFB5F8E51CC6}"/>
                </c:ext>
              </c:extLst>
            </c:dLbl>
            <c:dLbl>
              <c:idx val="3"/>
              <c:layout>
                <c:manualLayout>
                  <c:x val="7.9643359212248813E-2"/>
                  <c:y val="2.451750054103338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A6D-449D-A1D6-BFB5F8E51CC6}"/>
                </c:ext>
              </c:extLst>
            </c:dLbl>
            <c:dLbl>
              <c:idx val="4"/>
              <c:layout>
                <c:manualLayout>
                  <c:x val="9.3236367608714107E-2"/>
                  <c:y val="8.91636557299232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A6D-449D-A1D6-BFB5F8E51CC6}"/>
                </c:ext>
              </c:extLst>
            </c:dLbl>
            <c:dLbl>
              <c:idx val="5"/>
              <c:layout>
                <c:manualLayout>
                  <c:x val="-9.2970262504858334E-3"/>
                  <c:y val="0.1713695761948823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A6D-449D-A1D6-BFB5F8E51CC6}"/>
                </c:ext>
              </c:extLst>
            </c:dLbl>
            <c:dLbl>
              <c:idx val="6"/>
              <c:layout>
                <c:manualLayout>
                  <c:x val="-0.25110763335312747"/>
                  <c:y val="0.113332935536415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A6D-449D-A1D6-BFB5F8E51CC6}"/>
                </c:ext>
              </c:extLst>
            </c:dLbl>
            <c:dLbl>
              <c:idx val="7"/>
              <c:layout>
                <c:manualLayout>
                  <c:x val="-5.036540886934588E-2"/>
                  <c:y val="-0.10696899402097559"/>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880969424276511"/>
                      <c:h val="0.32835408022130014"/>
                    </c:manualLayout>
                  </c15:layout>
                </c:ext>
                <c:ext xmlns:c16="http://schemas.microsoft.com/office/drawing/2014/chart" uri="{C3380CC4-5D6E-409C-BE32-E72D297353CC}">
                  <c16:uniqueId val="{0000000F-2A6D-449D-A1D6-BFB5F8E51CC6}"/>
                </c:ext>
              </c:extLst>
            </c:dLbl>
            <c:dLbl>
              <c:idx val="8"/>
              <c:layout>
                <c:manualLayout>
                  <c:x val="-0.15680972222222223"/>
                  <c:y val="0.102613575268817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A6D-449D-A1D6-BFB5F8E51CC6}"/>
                </c:ext>
              </c:extLst>
            </c:dLbl>
            <c:dLbl>
              <c:idx val="9"/>
              <c:layout>
                <c:manualLayout>
                  <c:x val="-0.22176024305555556"/>
                  <c:y val="-3.699327956989248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A6D-449D-A1D6-BFB5F8E51CC6}"/>
                </c:ext>
              </c:extLst>
            </c:dLbl>
            <c:dLbl>
              <c:idx val="10"/>
              <c:layout>
                <c:manualLayout>
                  <c:x val="1.6918822623130228E-2"/>
                  <c:y val="-4.524197778690140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2A6D-449D-A1D6-BFB5F8E51CC6}"/>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2022 eco'!$B$44:$B$51,'BS 2022 eco'!$B$53,'BS 2022 eco'!$B$56,'BS 2022 eco'!$B$57)</c:f>
              <c:strCache>
                <c:ptCount val="11"/>
                <c:pt idx="0">
                  <c:v>Cheltuieli de personal</c:v>
                </c:pt>
                <c:pt idx="1">
                  <c:v>Bunuri și servicii</c:v>
                </c:pt>
                <c:pt idx="2">
                  <c:v>Dobânzi </c:v>
                </c:pt>
                <c:pt idx="3">
                  <c:v>Subvenţii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2022 eco'!$D$44:$D$51,'BS 2022 eco'!$D$53,'BS 2022 eco'!$D$56,'BS 2022 eco'!$D$57)</c:f>
              <c:numCache>
                <c:formatCode>0.0%</c:formatCode>
                <c:ptCount val="11"/>
                <c:pt idx="0">
                  <c:v>0.13158581667845448</c:v>
                </c:pt>
                <c:pt idx="1">
                  <c:v>3.1337178356070493E-2</c:v>
                </c:pt>
                <c:pt idx="2">
                  <c:v>3.8577584635464138E-2</c:v>
                </c:pt>
                <c:pt idx="3">
                  <c:v>6.1813966036442652E-2</c:v>
                </c:pt>
                <c:pt idx="4">
                  <c:v>1.9322332971191496E-2</c:v>
                </c:pt>
                <c:pt idx="5">
                  <c:v>4.7142117581864713E-2</c:v>
                </c:pt>
                <c:pt idx="6">
                  <c:v>4.4821979336040887E-2</c:v>
                </c:pt>
                <c:pt idx="7">
                  <c:v>0.55497823503248334</c:v>
                </c:pt>
                <c:pt idx="8">
                  <c:v>4.8324790188629722E-2</c:v>
                </c:pt>
                <c:pt idx="9">
                  <c:v>2.2026001297877462E-2</c:v>
                </c:pt>
                <c:pt idx="10" formatCode="0.00%">
                  <c:v>6.9997885480542772E-5</c:v>
                </c:pt>
              </c:numCache>
            </c:numRef>
          </c:val>
          <c:extLst>
            <c:ext xmlns:c16="http://schemas.microsoft.com/office/drawing/2014/chart" uri="{C3380CC4-5D6E-409C-BE32-E72D297353CC}">
              <c16:uniqueId val="{00000016-2A6D-449D-A1D6-BFB5F8E51CC6}"/>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86950247455231"/>
          <c:y val="0.21718980834114443"/>
          <c:w val="0.34914266589159582"/>
          <c:h val="0.54189851268591438"/>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8893-4739-918B-534FCBFA5383}"/>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8893-4739-918B-534FCBFA5383}"/>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8893-4739-918B-534FCBFA5383}"/>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893-4739-918B-534FCBFA5383}"/>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8893-4739-918B-534FCBFA5383}"/>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8893-4739-918B-534FCBFA5383}"/>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8893-4739-918B-534FCBFA5383}"/>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8893-4739-918B-534FCBFA5383}"/>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8893-4739-918B-534FCBFA5383}"/>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8893-4739-918B-534FCBFA538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893-4739-918B-534FCBFA5383}"/>
              </c:ext>
            </c:extLst>
          </c:dPt>
          <c:dLbls>
            <c:dLbl>
              <c:idx val="0"/>
              <c:layout>
                <c:manualLayout>
                  <c:x val="3.3484482489800092E-2"/>
                  <c:y val="-3.066410880005619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893-4739-918B-534FCBFA5383}"/>
                </c:ext>
              </c:extLst>
            </c:dLbl>
            <c:dLbl>
              <c:idx val="1"/>
              <c:layout>
                <c:manualLayout>
                  <c:x val="8.029477474988081E-2"/>
                  <c:y val="-2.564202744585022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893-4739-918B-534FCBFA5383}"/>
                </c:ext>
              </c:extLst>
            </c:dLbl>
            <c:dLbl>
              <c:idx val="2"/>
              <c:layout>
                <c:manualLayout>
                  <c:x val="8.9807780243116586E-2"/>
                  <c:y val="1.4018367472365376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126281262812627"/>
                      <c:h val="0.10388903997824311"/>
                    </c:manualLayout>
                  </c15:layout>
                </c:ext>
                <c:ext xmlns:c16="http://schemas.microsoft.com/office/drawing/2014/chart" uri="{C3380CC4-5D6E-409C-BE32-E72D297353CC}">
                  <c16:uniqueId val="{00000005-8893-4739-918B-534FCBFA5383}"/>
                </c:ext>
              </c:extLst>
            </c:dLbl>
            <c:dLbl>
              <c:idx val="3"/>
              <c:layout>
                <c:manualLayout>
                  <c:x val="6.8094983022608413E-2"/>
                  <c:y val="7.6318954845167059E-3"/>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050004358311296"/>
                      <c:h val="0.10388903997824311"/>
                    </c:manualLayout>
                  </c15:layout>
                </c:ext>
                <c:ext xmlns:c16="http://schemas.microsoft.com/office/drawing/2014/chart" uri="{C3380CC4-5D6E-409C-BE32-E72D297353CC}">
                  <c16:uniqueId val="{00000007-8893-4739-918B-534FCBFA5383}"/>
                </c:ext>
              </c:extLst>
            </c:dLbl>
            <c:dLbl>
              <c:idx val="4"/>
              <c:layout>
                <c:manualLayout>
                  <c:x val="5.753164618260341E-2"/>
                  <c:y val="4.9576961704916066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893-4739-918B-534FCBFA5383}"/>
                </c:ext>
              </c:extLst>
            </c:dLbl>
            <c:dLbl>
              <c:idx val="5"/>
              <c:layout>
                <c:manualLayout>
                  <c:x val="2.1216582244562604E-2"/>
                  <c:y val="0.14874844479087926"/>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893-4739-918B-534FCBFA5383}"/>
                </c:ext>
              </c:extLst>
            </c:dLbl>
            <c:dLbl>
              <c:idx val="6"/>
              <c:layout>
                <c:manualLayout>
                  <c:x val="-0.2637412712709804"/>
                  <c:y val="9.1794491829397043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664616646166457"/>
                      <c:h val="0.10388903997824311"/>
                    </c:manualLayout>
                  </c15:layout>
                </c:ext>
                <c:ext xmlns:c16="http://schemas.microsoft.com/office/drawing/2014/chart" uri="{C3380CC4-5D6E-409C-BE32-E72D297353CC}">
                  <c16:uniqueId val="{0000000D-8893-4739-918B-534FCBFA5383}"/>
                </c:ext>
              </c:extLst>
            </c:dLbl>
            <c:dLbl>
              <c:idx val="7"/>
              <c:layout>
                <c:manualLayout>
                  <c:x val="-4.9528495284952873E-2"/>
                  <c:y val="-9.1510753160206348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385009991832202"/>
                      <c:h val="0.32281751427794397"/>
                    </c:manualLayout>
                  </c15:layout>
                </c:ext>
                <c:ext xmlns:c16="http://schemas.microsoft.com/office/drawing/2014/chart" uri="{C3380CC4-5D6E-409C-BE32-E72D297353CC}">
                  <c16:uniqueId val="{0000000F-8893-4739-918B-534FCBFA5383}"/>
                </c:ext>
              </c:extLst>
            </c:dLbl>
            <c:dLbl>
              <c:idx val="8"/>
              <c:layout>
                <c:manualLayout>
                  <c:x val="-0.16090945157292719"/>
                  <c:y val="0.10818897776060826"/>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893-4739-918B-534FCBFA5383}"/>
                </c:ext>
              </c:extLst>
            </c:dLbl>
            <c:dLbl>
              <c:idx val="9"/>
              <c:layout>
                <c:manualLayout>
                  <c:x val="-0.23815886188462027"/>
                  <c:y val="-3.6993072688481697E-2"/>
                </c:manualLayout>
              </c:layout>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893-4739-918B-534FCBFA5383}"/>
                </c:ext>
              </c:extLst>
            </c:dLbl>
            <c:dLbl>
              <c:idx val="10"/>
              <c:layout>
                <c:manualLayout>
                  <c:x val="0"/>
                  <c:y val="-4.895295077508838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8893-4739-918B-534FCBFA5383}"/>
                </c:ext>
              </c:extLst>
            </c:dLbl>
            <c:spPr>
              <a:noFill/>
              <a:ln w="25400">
                <a:noFill/>
              </a:ln>
            </c:spPr>
            <c:txPr>
              <a:bodyPr wrap="square" lIns="38100" tIns="19050" rIns="38100" bIns="19050" anchor="ctr">
                <a:spAutoFit/>
              </a:bodyPr>
              <a:lstStyle/>
              <a:p>
                <a:pPr>
                  <a:defRPr sz="7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2023 eco'!$B$7:$B$14,'BS 2023 eco'!$B$16,'BS 2023 eco'!$B$19,'BS 2023 eco'!$B$20)</c:f>
              <c:strCache>
                <c:ptCount val="11"/>
                <c:pt idx="0">
                  <c:v>Cheltuieli de personal</c:v>
                </c:pt>
                <c:pt idx="1">
                  <c:v>Bunuri și servicii</c:v>
                </c:pt>
                <c:pt idx="2">
                  <c:v>Dobânzi </c:v>
                </c:pt>
                <c:pt idx="3">
                  <c:v>Subvenţii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2023 eco'!$D$7:$D$14,'BS 2023 eco'!$D$16,'BS 2023 eco'!$D$19,'BS 2023 eco'!$D$20)</c:f>
              <c:numCache>
                <c:formatCode>0.0%</c:formatCode>
                <c:ptCount val="11"/>
                <c:pt idx="0">
                  <c:v>0.11918287764223211</c:v>
                </c:pt>
                <c:pt idx="1">
                  <c:v>3.3589669900603511E-2</c:v>
                </c:pt>
                <c:pt idx="2">
                  <c:v>6.5673032137866794E-2</c:v>
                </c:pt>
                <c:pt idx="3">
                  <c:v>6.0412103974868445E-2</c:v>
                </c:pt>
                <c:pt idx="4">
                  <c:v>1.9990783775480879E-2</c:v>
                </c:pt>
                <c:pt idx="5">
                  <c:v>4.9840698054682935E-2</c:v>
                </c:pt>
                <c:pt idx="6">
                  <c:v>4.2804655679869984E-2</c:v>
                </c:pt>
                <c:pt idx="7">
                  <c:v>0.54726411915686413</c:v>
                </c:pt>
                <c:pt idx="8">
                  <c:v>4.4979882864759339E-2</c:v>
                </c:pt>
                <c:pt idx="9">
                  <c:v>1.6217582178001962E-2</c:v>
                </c:pt>
                <c:pt idx="10" formatCode="0.000%">
                  <c:v>4.4594634769941234E-5</c:v>
                </c:pt>
              </c:numCache>
            </c:numRef>
          </c:val>
          <c:extLst>
            <c:ext xmlns:c16="http://schemas.microsoft.com/office/drawing/2014/chart" uri="{C3380CC4-5D6E-409C-BE32-E72D297353CC}">
              <c16:uniqueId val="{00000016-8893-4739-918B-534FCBFA538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7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51450860309138E-2"/>
          <c:y val="8.9430894308943104E-2"/>
          <c:w val="0.88968558617672788"/>
          <c:h val="0.63368286281288011"/>
        </c:manualLayout>
      </c:layout>
      <c:barChart>
        <c:barDir val="col"/>
        <c:grouping val="clustered"/>
        <c:varyColors val="0"/>
        <c:ser>
          <c:idx val="0"/>
          <c:order val="0"/>
          <c:tx>
            <c:strRef>
              <c:f>Sheet1!$B$1</c:f>
              <c:strCache>
                <c:ptCount val="1"/>
                <c:pt idx="0">
                  <c:v>6 luni, 2022</c:v>
                </c:pt>
              </c:strCache>
            </c:strRef>
          </c:tx>
          <c:spPr>
            <a:pattFill prst="openDmnd">
              <a:fgClr>
                <a:schemeClr val="accent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formatCode="General">
                  <c:v>1988.5</c:v>
                </c:pt>
                <c:pt idx="1">
                  <c:v>11737</c:v>
                </c:pt>
              </c:numCache>
            </c:numRef>
          </c:val>
          <c:extLst>
            <c:ext xmlns:c16="http://schemas.microsoft.com/office/drawing/2014/chart" uri="{C3380CC4-5D6E-409C-BE32-E72D297353CC}">
              <c16:uniqueId val="{00000000-81ED-4020-BE6C-A3A3FFCFE027}"/>
            </c:ext>
          </c:extLst>
        </c:ser>
        <c:ser>
          <c:idx val="1"/>
          <c:order val="1"/>
          <c:tx>
            <c:strRef>
              <c:f>Sheet1!$C$1</c:f>
              <c:strCache>
                <c:ptCount val="1"/>
                <c:pt idx="0">
                  <c:v>6 luni, 2023</c:v>
                </c:pt>
              </c:strCache>
            </c:strRef>
          </c:tx>
          <c:spPr>
            <a:pattFill prst="solidDmnd">
              <a:fgClr>
                <a:schemeClr val="accent2">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c:v>2827</c:v>
                </c:pt>
                <c:pt idx="1">
                  <c:v>22216.9</c:v>
                </c:pt>
              </c:numCache>
            </c:numRef>
          </c:val>
          <c:extLst>
            <c:ext xmlns:c16="http://schemas.microsoft.com/office/drawing/2014/chart" uri="{C3380CC4-5D6E-409C-BE32-E72D297353CC}">
              <c16:uniqueId val="{00000001-81ED-4020-BE6C-A3A3FFCFE027}"/>
            </c:ext>
          </c:extLst>
        </c:ser>
        <c:dLbls>
          <c:showLegendKey val="0"/>
          <c:showVal val="0"/>
          <c:showCatName val="0"/>
          <c:showSerName val="0"/>
          <c:showPercent val="0"/>
          <c:showBubbleSize val="0"/>
        </c:dLbls>
        <c:gapWidth val="219"/>
        <c:overlap val="-27"/>
        <c:axId val="85181952"/>
        <c:axId val="85183488"/>
      </c:barChart>
      <c:catAx>
        <c:axId val="851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183488"/>
        <c:crosses val="autoZero"/>
        <c:auto val="1"/>
        <c:lblAlgn val="ctr"/>
        <c:lblOffset val="100"/>
        <c:noMultiLvlLbl val="0"/>
      </c:catAx>
      <c:valAx>
        <c:axId val="8518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18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987376242849003"/>
          <c:y val="8.8040429991568275E-2"/>
          <c:w val="0.61978045639737389"/>
          <c:h val="0.27632852539958186"/>
        </c:manualLayout>
      </c:layout>
      <c:pie3DChart>
        <c:varyColors val="1"/>
        <c:ser>
          <c:idx val="0"/>
          <c:order val="0"/>
          <c:tx>
            <c:strRef>
              <c:f>Sheet1!$A$2</c:f>
              <c:strCache>
                <c:ptCount val="1"/>
                <c:pt idx="0">
                  <c:v>Восток</c:v>
                </c:pt>
              </c:strCache>
            </c:strRef>
          </c:tx>
          <c:spPr>
            <a:solidFill>
              <a:srgbClr val="9999FF"/>
            </a:solidFill>
            <a:ln w="12667">
              <a:solidFill>
                <a:srgbClr val="000000"/>
              </a:solidFill>
              <a:prstDash val="solid"/>
            </a:ln>
          </c:spPr>
          <c:explosion val="16"/>
          <c:dPt>
            <c:idx val="0"/>
            <c:bubble3D val="0"/>
            <c:spPr>
              <a:pattFill prst="solidDmnd">
                <a:fgClr>
                  <a:srgbClr val="9999FF"/>
                </a:fgClr>
                <a:bgClr>
                  <a:srgbClr val="FFFFFF"/>
                </a:bgClr>
              </a:pattFill>
              <a:ln w="12667">
                <a:solidFill>
                  <a:srgbClr val="000000"/>
                </a:solidFill>
                <a:prstDash val="solid"/>
              </a:ln>
            </c:spPr>
            <c:extLst>
              <c:ext xmlns:c16="http://schemas.microsoft.com/office/drawing/2014/chart" uri="{C3380CC4-5D6E-409C-BE32-E72D297353CC}">
                <c16:uniqueId val="{00000001-230F-426F-8F33-054BAD802369}"/>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03-230F-426F-8F33-054BAD802369}"/>
              </c:ext>
            </c:extLst>
          </c:dPt>
          <c:dPt>
            <c:idx val="2"/>
            <c:bubble3D val="0"/>
            <c:spPr>
              <a:pattFill prst="dashHorz">
                <a:fgClr>
                  <a:srgbClr val="0000FF"/>
                </a:fgClr>
                <a:bgClr>
                  <a:srgbClr val="FFFFFF"/>
                </a:bgClr>
              </a:pattFill>
              <a:ln w="12667">
                <a:solidFill>
                  <a:srgbClr val="000000"/>
                </a:solidFill>
                <a:prstDash val="solid"/>
              </a:ln>
            </c:spPr>
            <c:extLst>
              <c:ext xmlns:c16="http://schemas.microsoft.com/office/drawing/2014/chart" uri="{C3380CC4-5D6E-409C-BE32-E72D297353CC}">
                <c16:uniqueId val="{00000005-230F-426F-8F33-054BAD802369}"/>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07-230F-426F-8F33-054BAD802369}"/>
              </c:ext>
            </c:extLst>
          </c:dPt>
          <c:dPt>
            <c:idx val="4"/>
            <c:bubble3D val="0"/>
            <c:spPr>
              <a:pattFill prst="wdDnDiag">
                <a:fgClr>
                  <a:srgbClr val="660066"/>
                </a:fgClr>
                <a:bgClr>
                  <a:srgbClr val="FFFFFF"/>
                </a:bgClr>
              </a:pattFill>
              <a:ln w="12667">
                <a:solidFill>
                  <a:srgbClr val="000000"/>
                </a:solidFill>
                <a:prstDash val="solid"/>
              </a:ln>
            </c:spPr>
            <c:extLst>
              <c:ext xmlns:c16="http://schemas.microsoft.com/office/drawing/2014/chart" uri="{C3380CC4-5D6E-409C-BE32-E72D297353CC}">
                <c16:uniqueId val="{00000009-230F-426F-8F33-054BAD802369}"/>
              </c:ext>
            </c:extLst>
          </c:dPt>
          <c:dLbls>
            <c:dLbl>
              <c:idx val="0"/>
              <c:layout>
                <c:manualLayout>
                  <c:x val="4.6791828363963771E-3"/>
                  <c:y val="-4.3197686156851156E-2"/>
                </c:manualLayout>
              </c:layout>
              <c:tx>
                <c:rich>
                  <a:bodyPr/>
                  <a:lstStyle/>
                  <a:p>
                    <a:r>
                      <a:rPr lang="en-US"/>
                      <a:t>26,2%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0F-426F-8F33-054BAD802369}"/>
                </c:ext>
              </c:extLst>
            </c:dLbl>
            <c:dLbl>
              <c:idx val="1"/>
              <c:layout>
                <c:manualLayout>
                  <c:x val="2.7172440528046658E-2"/>
                  <c:y val="-1.2508275463778123E-3"/>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0F-426F-8F33-054BAD802369}"/>
                </c:ext>
              </c:extLst>
            </c:dLbl>
            <c:dLbl>
              <c:idx val="2"/>
              <c:layout>
                <c:manualLayout>
                  <c:x val="-2.2456159364409797E-2"/>
                  <c:y val="3.9117941205470956E-2"/>
                </c:manualLayout>
              </c:layout>
              <c:tx>
                <c:rich>
                  <a:bodyPr/>
                  <a:lstStyle/>
                  <a:p>
                    <a:r>
                      <a:rPr lang="en-US"/>
                      <a:t>63,8%</a:t>
                    </a:r>
                  </a:p>
                </c:rich>
              </c:tx>
              <c:showLegendKey val="0"/>
              <c:showVal val="0"/>
              <c:showCatName val="0"/>
              <c:showSerName val="0"/>
              <c:showPercent val="1"/>
              <c:showBubbleSize val="0"/>
              <c:extLst>
                <c:ext xmlns:c15="http://schemas.microsoft.com/office/drawing/2012/chart" uri="{CE6537A1-D6FC-4f65-9D91-7224C49458BB}">
                  <c15:layout>
                    <c:manualLayout>
                      <c:w val="0.15174674764383936"/>
                      <c:h val="7.2748956469886689E-2"/>
                    </c:manualLayout>
                  </c15:layout>
                </c:ext>
                <c:ext xmlns:c16="http://schemas.microsoft.com/office/drawing/2014/chart" uri="{C3380CC4-5D6E-409C-BE32-E72D297353CC}">
                  <c16:uniqueId val="{00000005-230F-426F-8F33-054BAD802369}"/>
                </c:ext>
              </c:extLst>
            </c:dLbl>
            <c:dLbl>
              <c:idx val="3"/>
              <c:tx>
                <c:rich>
                  <a:bodyPr/>
                  <a:lstStyle/>
                  <a:p>
                    <a:r>
                      <a:rPr lang="en-US"/>
                      <a:t>8,5%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0F-426F-8F33-054BAD802369}"/>
                </c:ext>
              </c:extLst>
            </c:dLbl>
            <c:dLbl>
              <c:idx val="4"/>
              <c:delete val="1"/>
              <c:extLst>
                <c:ext xmlns:c15="http://schemas.microsoft.com/office/drawing/2012/chart" uri="{CE6537A1-D6FC-4f65-9D91-7224C49458BB}"/>
                <c:ext xmlns:c16="http://schemas.microsoft.com/office/drawing/2014/chart" uri="{C3380CC4-5D6E-409C-BE32-E72D297353CC}">
                  <c16:uniqueId val="{00000009-230F-426F-8F33-054BAD802369}"/>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554.70000000000005</c:v>
                </c:pt>
                <c:pt idx="1">
                  <c:v>47.4</c:v>
                </c:pt>
                <c:pt idx="2">
                  <c:v>1358.3</c:v>
                </c:pt>
                <c:pt idx="3">
                  <c:v>33.9</c:v>
                </c:pt>
                <c:pt idx="4">
                  <c:v>1.7</c:v>
                </c:pt>
              </c:numCache>
            </c:numRef>
          </c:val>
          <c:extLst>
            <c:ext xmlns:c16="http://schemas.microsoft.com/office/drawing/2014/chart" uri="{C3380CC4-5D6E-409C-BE32-E72D297353CC}">
              <c16:uniqueId val="{0000000A-230F-426F-8F33-054BAD802369}"/>
            </c:ext>
          </c:extLst>
        </c:ser>
        <c:ser>
          <c:idx val="1"/>
          <c:order val="1"/>
          <c:tx>
            <c:strRef>
              <c:f>Sheet1!$A$3</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0C-230F-426F-8F33-054BAD802369}"/>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0E-230F-426F-8F33-054BAD802369}"/>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0-230F-426F-8F33-054BAD802369}"/>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2-230F-426F-8F33-054BAD802369}"/>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Sheet1!$B$3:$G$3</c:f>
              <c:numCache>
                <c:formatCode>General</c:formatCode>
                <c:ptCount val="6"/>
              </c:numCache>
            </c:numRef>
          </c:val>
          <c:extLst>
            <c:ext xmlns:c16="http://schemas.microsoft.com/office/drawing/2014/chart" uri="{C3380CC4-5D6E-409C-BE32-E72D297353CC}">
              <c16:uniqueId val="{00000013-230F-426F-8F33-054BAD802369}"/>
            </c:ext>
          </c:extLst>
        </c:ser>
        <c:ser>
          <c:idx val="2"/>
          <c:order val="2"/>
          <c:tx>
            <c:strRef>
              <c:f>Sheet1!$A$4</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5-230F-426F-8F33-054BAD802369}"/>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17-230F-426F-8F33-054BAD802369}"/>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9-230F-426F-8F33-054BAD802369}"/>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B-230F-426F-8F33-054BAD802369}"/>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Sheet1!$B$4:$G$4</c:f>
              <c:numCache>
                <c:formatCode>General</c:formatCode>
                <c:ptCount val="6"/>
              </c:numCache>
            </c:numRef>
          </c:val>
          <c:extLst>
            <c:ext xmlns:c16="http://schemas.microsoft.com/office/drawing/2014/chart" uri="{C3380CC4-5D6E-409C-BE32-E72D297353CC}">
              <c16:uniqueId val="{0000001C-230F-426F-8F33-054BAD802369}"/>
            </c:ext>
          </c:extLst>
        </c:ser>
        <c:dLbls>
          <c:showLegendKey val="0"/>
          <c:showVal val="0"/>
          <c:showCatName val="0"/>
          <c:showSerName val="0"/>
          <c:showPercent val="0"/>
          <c:showBubbleSize val="0"/>
          <c:showLeaderLines val="1"/>
        </c:dLbls>
      </c:pie3DChart>
      <c:spPr>
        <a:solidFill>
          <a:srgbClr val="FFFFFF"/>
        </a:solidFill>
        <a:ln w="25333">
          <a:noFill/>
        </a:ln>
      </c:spPr>
    </c:plotArea>
    <c:legend>
      <c:legendPos val="b"/>
      <c:legendEntry>
        <c:idx val="5"/>
        <c:delete val="1"/>
      </c:legendEntry>
      <c:layout>
        <c:manualLayout>
          <c:xMode val="edge"/>
          <c:yMode val="edge"/>
          <c:x val="2.084547123917203E-2"/>
          <c:y val="0.46034803582905864"/>
          <c:w val="0.94923982978094901"/>
          <c:h val="0.50359277545213599"/>
        </c:manualLayout>
      </c:layout>
      <c:overlay val="0"/>
      <c:spPr>
        <a:noFill/>
        <a:ln w="3167">
          <a:solidFill>
            <a:srgbClr val="000000"/>
          </a:solidFill>
          <a:prstDash val="solid"/>
        </a:ln>
      </c:spPr>
      <c:txPr>
        <a:bodyPr/>
        <a:lstStyle/>
        <a:p>
          <a:pPr>
            <a:defRPr sz="823"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8"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6388162176648502"/>
          <c:y val="0.13096357906302106"/>
          <c:w val="0.60244167686210548"/>
          <c:h val="0.27101359882034332"/>
        </c:manualLayout>
      </c:layout>
      <c:pie3DChart>
        <c:varyColors val="1"/>
        <c:ser>
          <c:idx val="0"/>
          <c:order val="0"/>
          <c:tx>
            <c:strRef>
              <c:f>Sheet1!$A$2</c:f>
              <c:strCache>
                <c:ptCount val="1"/>
                <c:pt idx="0">
                  <c:v>Восток</c:v>
                </c:pt>
              </c:strCache>
            </c:strRef>
          </c:tx>
          <c:spPr>
            <a:solidFill>
              <a:srgbClr val="9999FF"/>
            </a:solidFill>
            <a:ln w="12695">
              <a:solidFill>
                <a:srgbClr val="000000"/>
              </a:solidFill>
              <a:prstDash val="solid"/>
            </a:ln>
          </c:spPr>
          <c:explosion val="16"/>
          <c:dPt>
            <c:idx val="0"/>
            <c:bubble3D val="0"/>
            <c:spPr>
              <a:pattFill prst="solidDmnd">
                <a:fgClr>
                  <a:srgbClr val="9999FF"/>
                </a:fgClr>
                <a:bgClr>
                  <a:srgbClr val="FFFFFF"/>
                </a:bgClr>
              </a:pattFill>
              <a:ln w="12695">
                <a:solidFill>
                  <a:srgbClr val="000000"/>
                </a:solidFill>
                <a:prstDash val="solid"/>
              </a:ln>
            </c:spPr>
            <c:extLst>
              <c:ext xmlns:c16="http://schemas.microsoft.com/office/drawing/2014/chart" uri="{C3380CC4-5D6E-409C-BE32-E72D297353CC}">
                <c16:uniqueId val="{00000001-CADF-4D08-85EE-6B5F4CDD59F6}"/>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03-CADF-4D08-85EE-6B5F4CDD59F6}"/>
              </c:ext>
            </c:extLst>
          </c:dPt>
          <c:dPt>
            <c:idx val="2"/>
            <c:bubble3D val="0"/>
            <c:spPr>
              <a:pattFill prst="dashHorz">
                <a:fgClr>
                  <a:srgbClr val="0000FF"/>
                </a:fgClr>
                <a:bgClr>
                  <a:srgbClr val="FFFFFF"/>
                </a:bgClr>
              </a:pattFill>
              <a:ln w="12695">
                <a:solidFill>
                  <a:srgbClr val="000000"/>
                </a:solidFill>
                <a:prstDash val="solid"/>
              </a:ln>
            </c:spPr>
            <c:extLst>
              <c:ext xmlns:c16="http://schemas.microsoft.com/office/drawing/2014/chart" uri="{C3380CC4-5D6E-409C-BE32-E72D297353CC}">
                <c16:uniqueId val="{00000005-CADF-4D08-85EE-6B5F4CDD59F6}"/>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07-CADF-4D08-85EE-6B5F4CDD59F6}"/>
              </c:ext>
            </c:extLst>
          </c:dPt>
          <c:dPt>
            <c:idx val="4"/>
            <c:bubble3D val="0"/>
            <c:spPr>
              <a:pattFill prst="wdDnDiag">
                <a:fgClr>
                  <a:srgbClr val="660066"/>
                </a:fgClr>
                <a:bgClr>
                  <a:srgbClr val="FFFFFF"/>
                </a:bgClr>
              </a:pattFill>
              <a:ln w="12695">
                <a:solidFill>
                  <a:srgbClr val="000000"/>
                </a:solidFill>
                <a:prstDash val="solid"/>
              </a:ln>
            </c:spPr>
            <c:extLst>
              <c:ext xmlns:c16="http://schemas.microsoft.com/office/drawing/2014/chart" uri="{C3380CC4-5D6E-409C-BE32-E72D297353CC}">
                <c16:uniqueId val="{00000009-CADF-4D08-85EE-6B5F4CDD59F6}"/>
              </c:ext>
            </c:extLst>
          </c:dPt>
          <c:dLbls>
            <c:dLbl>
              <c:idx val="0"/>
              <c:layout>
                <c:manualLayout>
                  <c:x val="5.0896327202127542E-2"/>
                  <c:y val="-2.7889146965564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DF-4D08-85EE-6B5F4CDD59F6}"/>
                </c:ext>
              </c:extLst>
            </c:dLbl>
            <c:dLbl>
              <c:idx val="1"/>
              <c:layout>
                <c:manualLayout>
                  <c:x val="0.10913441596692844"/>
                  <c:y val="-3.52494723349299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DF-4D08-85EE-6B5F4CDD59F6}"/>
                </c:ext>
              </c:extLst>
            </c:dLbl>
            <c:dLbl>
              <c:idx val="2"/>
              <c:layout>
                <c:manualLayout>
                  <c:x val="-1.509008665986385E-2"/>
                  <c:y val="-0.162841634774178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DF-4D08-85EE-6B5F4CDD59F6}"/>
                </c:ext>
              </c:extLst>
            </c:dLbl>
            <c:dLbl>
              <c:idx val="3"/>
              <c:layout>
                <c:manualLayout>
                  <c:x val="-6.7607882183021092E-2"/>
                  <c:y val="-1.8359906414927997E-2"/>
                </c:manualLayout>
              </c:layout>
              <c:numFmt formatCode="0.0%" sourceLinked="0"/>
              <c:spPr>
                <a:noFill/>
                <a:ln>
                  <a:noFill/>
                </a:ln>
                <a:effectLst/>
              </c:spPr>
              <c:txPr>
                <a:bodyPr wrap="square" lIns="38100" tIns="19050" rIns="38100" bIns="19050" anchor="ctr">
                  <a:no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20137612280536646"/>
                      <c:h val="0.1221566321957613"/>
                    </c:manualLayout>
                  </c15:layout>
                </c:ext>
                <c:ext xmlns:c16="http://schemas.microsoft.com/office/drawing/2014/chart" uri="{C3380CC4-5D6E-409C-BE32-E72D297353CC}">
                  <c16:uniqueId val="{00000007-CADF-4D08-85EE-6B5F4CDD59F6}"/>
                </c:ext>
              </c:extLst>
            </c:dLbl>
            <c:dLbl>
              <c:idx val="4"/>
              <c:layout>
                <c:manualLayout>
                  <c:x val="0.11720990055525927"/>
                  <c:y val="-5.83486733680933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DF-4D08-85EE-6B5F4CDD59F6}"/>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2563.1</c:v>
                </c:pt>
                <c:pt idx="1">
                  <c:v>12072.3</c:v>
                </c:pt>
                <c:pt idx="2">
                  <c:v>7521.4</c:v>
                </c:pt>
                <c:pt idx="3">
                  <c:v>25.1</c:v>
                </c:pt>
                <c:pt idx="4">
                  <c:v>35</c:v>
                </c:pt>
              </c:numCache>
            </c:numRef>
          </c:val>
          <c:extLst>
            <c:ext xmlns:c16="http://schemas.microsoft.com/office/drawing/2014/chart" uri="{C3380CC4-5D6E-409C-BE32-E72D297353CC}">
              <c16:uniqueId val="{0000000A-CADF-4D08-85EE-6B5F4CDD59F6}"/>
            </c:ext>
          </c:extLst>
        </c:ser>
        <c:ser>
          <c:idx val="1"/>
          <c:order val="1"/>
          <c:tx>
            <c:strRef>
              <c:f>Sheet1!$A$3</c:f>
              <c:strCache>
                <c:ptCount val="1"/>
              </c:strCache>
            </c:strRef>
          </c:tx>
          <c:spPr>
            <a:solidFill>
              <a:srgbClr val="993366"/>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0C-CADF-4D08-85EE-6B5F4CDD59F6}"/>
              </c:ext>
            </c:extLst>
          </c:dPt>
          <c:dPt>
            <c:idx val="2"/>
            <c:bubble3D val="0"/>
            <c:spPr>
              <a:solidFill>
                <a:srgbClr val="FFFFCC"/>
              </a:solidFill>
              <a:ln w="12695">
                <a:solidFill>
                  <a:srgbClr val="000000"/>
                </a:solidFill>
                <a:prstDash val="solid"/>
              </a:ln>
            </c:spPr>
            <c:extLst>
              <c:ext xmlns:c16="http://schemas.microsoft.com/office/drawing/2014/chart" uri="{C3380CC4-5D6E-409C-BE32-E72D297353CC}">
                <c16:uniqueId val="{0000000E-CADF-4D08-85EE-6B5F4CDD59F6}"/>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0-CADF-4D08-85EE-6B5F4CDD59F6}"/>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2-CADF-4D08-85EE-6B5F4CDD59F6}"/>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Sheet1!$B$3:$F$3</c:f>
              <c:numCache>
                <c:formatCode>General</c:formatCode>
                <c:ptCount val="5"/>
              </c:numCache>
            </c:numRef>
          </c:val>
          <c:extLst>
            <c:ext xmlns:c16="http://schemas.microsoft.com/office/drawing/2014/chart" uri="{C3380CC4-5D6E-409C-BE32-E72D297353CC}">
              <c16:uniqueId val="{00000013-CADF-4D08-85EE-6B5F4CDD59F6}"/>
            </c:ext>
          </c:extLst>
        </c:ser>
        <c:ser>
          <c:idx val="2"/>
          <c:order val="2"/>
          <c:tx>
            <c:strRef>
              <c:f>Sheet1!$A$4</c:f>
              <c:strCache>
                <c:ptCount val="1"/>
              </c:strCache>
            </c:strRef>
          </c:tx>
          <c:spPr>
            <a:solidFill>
              <a:srgbClr val="FFFFCC"/>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15-CADF-4D08-85EE-6B5F4CDD59F6}"/>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17-CADF-4D08-85EE-6B5F4CDD59F6}"/>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9-CADF-4D08-85EE-6B5F4CDD59F6}"/>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B-CADF-4D08-85EE-6B5F4CDD59F6}"/>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Sheet1!$B$4:$F$4</c:f>
              <c:numCache>
                <c:formatCode>General</c:formatCode>
                <c:ptCount val="5"/>
              </c:numCache>
            </c:numRef>
          </c:val>
          <c:extLst>
            <c:ext xmlns:c16="http://schemas.microsoft.com/office/drawing/2014/chart" uri="{C3380CC4-5D6E-409C-BE32-E72D297353CC}">
              <c16:uniqueId val="{0000001C-CADF-4D08-85EE-6B5F4CDD59F6}"/>
            </c:ext>
          </c:extLst>
        </c:ser>
        <c:dLbls>
          <c:showLegendKey val="0"/>
          <c:showVal val="0"/>
          <c:showCatName val="0"/>
          <c:showSerName val="0"/>
          <c:showPercent val="0"/>
          <c:showBubbleSize val="0"/>
          <c:showLeaderLines val="1"/>
        </c:dLbls>
      </c:pie3DChart>
      <c:spPr>
        <a:solidFill>
          <a:srgbClr val="FFFFFF"/>
        </a:solidFill>
        <a:ln w="25389">
          <a:noFill/>
        </a:ln>
      </c:spPr>
    </c:plotArea>
    <c:legend>
      <c:legendPos val="b"/>
      <c:layout>
        <c:manualLayout>
          <c:xMode val="edge"/>
          <c:yMode val="edge"/>
          <c:x val="1.6889663508430977E-2"/>
          <c:y val="0.47531973130041738"/>
          <c:w val="0.9582150836723099"/>
          <c:h val="0.48903854123497725"/>
        </c:manualLayout>
      </c:layout>
      <c:overlay val="0"/>
      <c:spPr>
        <a:noFill/>
        <a:ln w="3174">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53290384156527"/>
          <c:y val="0.1794805613197267"/>
          <c:w val="0.46503259673186015"/>
          <c:h val="0.64645786989630782"/>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5"/>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EE63-4E3E-B8CB-DC3614C2B0A9}"/>
              </c:ext>
            </c:extLst>
          </c:dPt>
          <c:dPt>
            <c:idx val="1"/>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EE63-4E3E-B8CB-DC3614C2B0A9}"/>
              </c:ext>
            </c:extLst>
          </c:dPt>
          <c:dPt>
            <c:idx val="2"/>
            <c:bubble3D val="0"/>
            <c:explosion val="5"/>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EE63-4E3E-B8CB-DC3614C2B0A9}"/>
              </c:ext>
            </c:extLst>
          </c:dPt>
          <c:dPt>
            <c:idx val="3"/>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EE63-4E3E-B8CB-DC3614C2B0A9}"/>
              </c:ext>
            </c:extLst>
          </c:dPt>
          <c:dLbls>
            <c:dLbl>
              <c:idx val="0"/>
              <c:layout>
                <c:manualLayout>
                  <c:x val="-0.10121966024605231"/>
                  <c:y val="-0.15680263793740593"/>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63-4E3E-B8CB-DC3614C2B0A9}"/>
                </c:ext>
              </c:extLst>
            </c:dLbl>
            <c:dLbl>
              <c:idx val="1"/>
              <c:layout>
                <c:manualLayout>
                  <c:x val="-2.285798864727084E-2"/>
                  <c:y val="-3.7264655997422708E-2"/>
                </c:manualLayout>
              </c:layout>
              <c:tx>
                <c:rich>
                  <a:bodyPr/>
                  <a:lstStyle/>
                  <a:p>
                    <a:pPr>
                      <a:defRPr sz="1000" b="0" i="0" u="none" strike="noStrike" baseline="0">
                        <a:solidFill>
                          <a:srgbClr val="000000"/>
                        </a:solidFill>
                        <a:latin typeface="Times New Roman"/>
                        <a:ea typeface="Times New Roman"/>
                        <a:cs typeface="Times New Roman"/>
                      </a:defRPr>
                    </a:pPr>
                    <a:r>
                      <a:rPr lang="en-US"/>
                      <a:t>Fondurile asigurării obligatorii de asistență medicală
7,5%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40081916944847912"/>
                      <c:h val="0.45656291158551032"/>
                    </c:manualLayout>
                  </c15:layout>
                </c:ext>
                <c:ext xmlns:c16="http://schemas.microsoft.com/office/drawing/2014/chart" uri="{C3380CC4-5D6E-409C-BE32-E72D297353CC}">
                  <c16:uniqueId val="{00000003-EE63-4E3E-B8CB-DC3614C2B0A9}"/>
                </c:ext>
              </c:extLst>
            </c:dLbl>
            <c:dLbl>
              <c:idx val="2"/>
              <c:layout>
                <c:manualLayout>
                  <c:x val="-2.7429163617775889E-2"/>
                  <c:y val="-0.12919953247313903"/>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63-4E3E-B8CB-DC3614C2B0A9}"/>
                </c:ext>
              </c:extLst>
            </c:dLbl>
            <c:dLbl>
              <c:idx val="3"/>
              <c:layout>
                <c:manualLayout>
                  <c:x val="0.29552514673529884"/>
                  <c:y val="3.1883794309104867E-2"/>
                </c:manualLayout>
              </c:layout>
              <c:tx>
                <c:rich>
                  <a:bodyPr/>
                  <a:lstStyle/>
                  <a:p>
                    <a:pPr>
                      <a:defRPr sz="1000" b="0" i="0" u="none" strike="noStrike" baseline="0">
                        <a:solidFill>
                          <a:srgbClr val="000000"/>
                        </a:solidFill>
                        <a:latin typeface="Times New Roman"/>
                        <a:ea typeface="Times New Roman"/>
                        <a:cs typeface="Times New Roman"/>
                      </a:defRPr>
                    </a:pPr>
                    <a:fld id="{C0DF1F67-8ED3-48C2-82E0-383ABC7B0D83}" type="CATEGORYNAME">
                      <a:rPr lang="en-US"/>
                      <a:pPr>
                        <a:defRPr sz="1000" b="0" i="0" u="none" strike="noStrike" baseline="0">
                          <a:solidFill>
                            <a:srgbClr val="000000"/>
                          </a:solidFill>
                          <a:latin typeface="Times New Roman"/>
                          <a:ea typeface="Times New Roman"/>
                          <a:cs typeface="Times New Roman"/>
                        </a:defRPr>
                      </a:pPr>
                      <a:t>[ИМЯ КАТЕГОРИИ]</a:t>
                    </a:fld>
                    <a:r>
                      <a:rPr lang="en-US" baseline="0"/>
                      <a:t>
7,8%</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E63-4E3E-B8CB-DC3614C2B0A9}"/>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64582.2</c:v>
                </c:pt>
                <c:pt idx="1">
                  <c:v>7706.6</c:v>
                </c:pt>
                <c:pt idx="2">
                  <c:v>22092.799999999999</c:v>
                </c:pt>
                <c:pt idx="3">
                  <c:v>7917.6</c:v>
                </c:pt>
              </c:numCache>
            </c:numRef>
          </c:val>
          <c:extLst>
            <c:ext xmlns:c16="http://schemas.microsoft.com/office/drawing/2014/chart" uri="{C3380CC4-5D6E-409C-BE32-E72D297353CC}">
              <c16:uniqueId val="{00000008-EE63-4E3E-B8CB-DC3614C2B0A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6 luni, 2022</c:v>
                </c:pt>
              </c:strCache>
            </c:strRef>
          </c:tx>
          <c:spPr>
            <a:pattFill prst="openDmnd">
              <a:fgClr>
                <a:schemeClr val="accent1">
                  <a:lumMod val="50000"/>
                </a:schemeClr>
              </a:fgClr>
              <a:bgClr>
                <a:schemeClr val="bg1"/>
              </a:bgClr>
            </a:pattFill>
            <a:ln>
              <a:noFill/>
            </a:ln>
            <a:effectLst/>
          </c:spPr>
          <c:invertIfNegative val="0"/>
          <c:dLbls>
            <c:dLbl>
              <c:idx val="0"/>
              <c:tx>
                <c:rich>
                  <a:bodyPr/>
                  <a:lstStyle/>
                  <a:p>
                    <a:r>
                      <a:rPr lang="en-US"/>
                      <a:t>1948,7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4-43BC-A877-ADD4F7DAE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c:v>1948.7</c:v>
                </c:pt>
                <c:pt idx="1">
                  <c:v>4961.2</c:v>
                </c:pt>
              </c:numCache>
            </c:numRef>
          </c:val>
          <c:extLst>
            <c:ext xmlns:c16="http://schemas.microsoft.com/office/drawing/2014/chart" uri="{C3380CC4-5D6E-409C-BE32-E72D297353CC}">
              <c16:uniqueId val="{00000001-C9A4-43BC-A877-ADD4F7DAED34}"/>
            </c:ext>
          </c:extLst>
        </c:ser>
        <c:ser>
          <c:idx val="1"/>
          <c:order val="1"/>
          <c:tx>
            <c:strRef>
              <c:f>Sheet1!$C$1</c:f>
              <c:strCache>
                <c:ptCount val="1"/>
                <c:pt idx="0">
                  <c:v>6 luni, 2023</c:v>
                </c:pt>
              </c:strCache>
            </c:strRef>
          </c:tx>
          <c:spPr>
            <a:pattFill prst="solidDmnd">
              <a:fgClr>
                <a:schemeClr val="accent2">
                  <a:lumMod val="75000"/>
                </a:schemeClr>
              </a:fgClr>
              <a:bgClr>
                <a:schemeClr val="bg1"/>
              </a:bgClr>
            </a:pattFill>
            <a:ln>
              <a:noFill/>
            </a:ln>
            <a:effectLst/>
          </c:spPr>
          <c:invertIfNegative val="0"/>
          <c:dLbls>
            <c:dLbl>
              <c:idx val="0"/>
              <c:tx>
                <c:rich>
                  <a:bodyPr/>
                  <a:lstStyle/>
                  <a:p>
                    <a:r>
                      <a:rPr lang="en-US"/>
                      <a:t>2609,4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A4-43BC-A877-ADD4F7DAE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formatCode="General">
                  <c:v>2609.4</c:v>
                </c:pt>
                <c:pt idx="1">
                  <c:v>6815.3</c:v>
                </c:pt>
              </c:numCache>
            </c:numRef>
          </c:val>
          <c:extLst>
            <c:ext xmlns:c16="http://schemas.microsoft.com/office/drawing/2014/chart" uri="{C3380CC4-5D6E-409C-BE32-E72D297353CC}">
              <c16:uniqueId val="{00000003-C9A4-43BC-A877-ADD4F7DAED34}"/>
            </c:ext>
          </c:extLst>
        </c:ser>
        <c:dLbls>
          <c:showLegendKey val="0"/>
          <c:showVal val="0"/>
          <c:showCatName val="0"/>
          <c:showSerName val="0"/>
          <c:showPercent val="0"/>
          <c:showBubbleSize val="0"/>
        </c:dLbls>
        <c:gapWidth val="219"/>
        <c:overlap val="-27"/>
        <c:axId val="76993664"/>
        <c:axId val="76995200"/>
      </c:barChart>
      <c:catAx>
        <c:axId val="769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995200"/>
        <c:crosses val="autoZero"/>
        <c:auto val="1"/>
        <c:lblAlgn val="ctr"/>
        <c:lblOffset val="100"/>
        <c:noMultiLvlLbl val="0"/>
      </c:catAx>
      <c:valAx>
        <c:axId val="76995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993664"/>
        <c:crosses val="autoZero"/>
        <c:crossBetween val="between"/>
      </c:valAx>
      <c:spPr>
        <a:noFill/>
        <a:ln>
          <a:noFill/>
        </a:ln>
        <a:effectLst/>
      </c:spPr>
    </c:plotArea>
    <c:legend>
      <c:legendPos val="b"/>
      <c:layout>
        <c:manualLayout>
          <c:xMode val="edge"/>
          <c:yMode val="edge"/>
          <c:x val="0.21605977631174481"/>
          <c:y val="0.76404593934428733"/>
          <c:w val="0.5331583552055994"/>
          <c:h val="0.20374068848330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1200135214082844"/>
          <c:y val="0.14810750186538638"/>
          <c:w val="0.58053394865539132"/>
          <c:h val="0.25225086876722985"/>
        </c:manualLayout>
      </c:layout>
      <c:pie3D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explosion val="16"/>
          <c:dPt>
            <c:idx val="0"/>
            <c:bubble3D val="0"/>
            <c:spPr>
              <a:blipFill>
                <a:blip xmlns:r="http://schemas.openxmlformats.org/officeDocument/2006/relationships" r:embed="rId2"/>
                <a:tile tx="0" ty="0" sx="100000" sy="100000" flip="none" algn="tl"/>
              </a:blipFill>
              <a:ln w="12686">
                <a:solidFill>
                  <a:srgbClr val="000000"/>
                </a:solidFill>
                <a:prstDash val="solid"/>
              </a:ln>
            </c:spPr>
            <c:extLst>
              <c:ext xmlns:c16="http://schemas.microsoft.com/office/drawing/2014/chart" uri="{C3380CC4-5D6E-409C-BE32-E72D297353CC}">
                <c16:uniqueId val="{00000001-7BE5-4067-A3A0-386A3ECE7BB8}"/>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3-7BE5-4067-A3A0-386A3ECE7BB8}"/>
              </c:ext>
            </c:extLst>
          </c:dPt>
          <c:dPt>
            <c:idx val="2"/>
            <c:bubble3D val="0"/>
            <c:spPr>
              <a:pattFill prst="dashHorz">
                <a:fgClr>
                  <a:srgbClr val="0000FF"/>
                </a:fgClr>
                <a:bgClr>
                  <a:srgbClr val="FFFFFF"/>
                </a:bgClr>
              </a:pattFill>
              <a:ln w="12686">
                <a:solidFill>
                  <a:srgbClr val="000000"/>
                </a:solidFill>
                <a:prstDash val="solid"/>
              </a:ln>
            </c:spPr>
            <c:extLst>
              <c:ext xmlns:c16="http://schemas.microsoft.com/office/drawing/2014/chart" uri="{C3380CC4-5D6E-409C-BE32-E72D297353CC}">
                <c16:uniqueId val="{00000005-7BE5-4067-A3A0-386A3ECE7BB8}"/>
              </c:ext>
            </c:extLst>
          </c:dPt>
          <c:dPt>
            <c:idx val="3"/>
            <c:bubble3D val="0"/>
            <c:spPr>
              <a:solidFill>
                <a:srgbClr val="ED7D31">
                  <a:lumMod val="75000"/>
                </a:srgbClr>
              </a:solidFill>
              <a:ln w="12686">
                <a:solidFill>
                  <a:srgbClr val="000000"/>
                </a:solidFill>
                <a:prstDash val="solid"/>
              </a:ln>
            </c:spPr>
            <c:extLst>
              <c:ext xmlns:c16="http://schemas.microsoft.com/office/drawing/2014/chart" uri="{C3380CC4-5D6E-409C-BE32-E72D297353CC}">
                <c16:uniqueId val="{00000007-7BE5-4067-A3A0-386A3ECE7BB8}"/>
              </c:ext>
            </c:extLst>
          </c:dPt>
          <c:dPt>
            <c:idx val="4"/>
            <c:bubble3D val="0"/>
            <c:spPr>
              <a:pattFill prst="wdDnDiag">
                <a:fgClr>
                  <a:srgbClr val="660066"/>
                </a:fgClr>
                <a:bgClr>
                  <a:srgbClr val="FFFFFF"/>
                </a:bgClr>
              </a:pattFill>
              <a:ln w="12686">
                <a:solidFill>
                  <a:srgbClr val="000000"/>
                </a:solidFill>
                <a:prstDash val="solid"/>
              </a:ln>
            </c:spPr>
            <c:extLst>
              <c:ext xmlns:c16="http://schemas.microsoft.com/office/drawing/2014/chart" uri="{C3380CC4-5D6E-409C-BE32-E72D297353CC}">
                <c16:uniqueId val="{00000009-7BE5-4067-A3A0-386A3ECE7BB8}"/>
              </c:ext>
            </c:extLst>
          </c:dPt>
          <c:dLbls>
            <c:dLbl>
              <c:idx val="0"/>
              <c:layout>
                <c:manualLayout>
                  <c:x val="4.5399414317260668E-2"/>
                  <c:y val="-6.8174943478599814E-2"/>
                </c:manualLayout>
              </c:layout>
              <c:tx>
                <c:rich>
                  <a:bodyPr/>
                  <a:lstStyle/>
                  <a:p>
                    <a:r>
                      <a:rPr lang="en-US"/>
                      <a:t>27,9%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E5-4067-A3A0-386A3ECE7BB8}"/>
                </c:ext>
              </c:extLst>
            </c:dLbl>
            <c:dLbl>
              <c:idx val="1"/>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E5-4067-A3A0-386A3ECE7BB8}"/>
                </c:ext>
              </c:extLst>
            </c:dLbl>
            <c:dLbl>
              <c:idx val="2"/>
              <c:tx>
                <c:rich>
                  <a:bodyPr/>
                  <a:lstStyle/>
                  <a:p>
                    <a:r>
                      <a:rPr lang="en-US"/>
                      <a:t>7,4%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E5-4067-A3A0-386A3ECE7BB8}"/>
                </c:ext>
              </c:extLst>
            </c:dLbl>
            <c:dLbl>
              <c:idx val="3"/>
              <c:layout>
                <c:manualLayout>
                  <c:x val="-4.4676129202935032E-2"/>
                  <c:y val="-8.0376809334476787E-2"/>
                </c:manualLayout>
              </c:layout>
              <c:tx>
                <c:rich>
                  <a:bodyPr/>
                  <a:lstStyle/>
                  <a:p>
                    <a:r>
                      <a:rPr lang="en-US"/>
                      <a:t>54,8%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E5-4067-A3A0-386A3ECE7BB8}"/>
                </c:ext>
              </c:extLst>
            </c:dLbl>
            <c:dLbl>
              <c:idx val="4"/>
              <c:layout>
                <c:manualLayout>
                  <c:x val="-2.9896642061132978E-2"/>
                  <c:y val="-4.8223798757828548E-2"/>
                </c:manualLayout>
              </c:layout>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E5-4067-A3A0-386A3ECE7BB8}"/>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Sheet1!$B$2:$F$2</c:f>
              <c:numCache>
                <c:formatCode>General</c:formatCode>
                <c:ptCount val="5"/>
                <c:pt idx="0">
                  <c:v>596.6</c:v>
                </c:pt>
                <c:pt idx="1">
                  <c:v>87.5</c:v>
                </c:pt>
                <c:pt idx="2">
                  <c:v>187</c:v>
                </c:pt>
                <c:pt idx="3">
                  <c:v>1007.3</c:v>
                </c:pt>
                <c:pt idx="4">
                  <c:v>76.5</c:v>
                </c:pt>
              </c:numCache>
            </c:numRef>
          </c:val>
          <c:extLst>
            <c:ext xmlns:c16="http://schemas.microsoft.com/office/drawing/2014/chart" uri="{C3380CC4-5D6E-409C-BE32-E72D297353CC}">
              <c16:uniqueId val="{0000000A-7BE5-4067-A3A0-386A3ECE7BB8}"/>
            </c:ext>
          </c:extLst>
        </c:ser>
        <c:ser>
          <c:idx val="1"/>
          <c:order val="1"/>
          <c:tx>
            <c:strRef>
              <c:f>Sheet1!$A$3</c:f>
              <c:strCache>
                <c:ptCount val="1"/>
              </c:strCache>
            </c:strRef>
          </c:tx>
          <c:spPr>
            <a:solidFill>
              <a:srgbClr val="993366"/>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0C-7BE5-4067-A3A0-386A3ECE7BB8}"/>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E-7BE5-4067-A3A0-386A3ECE7BB8}"/>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0-7BE5-4067-A3A0-386A3ECE7BB8}"/>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2-7BE5-4067-A3A0-386A3ECE7BB8}"/>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numCache>
            </c:numRef>
          </c:val>
          <c:extLst>
            <c:ext xmlns:c16="http://schemas.microsoft.com/office/drawing/2014/chart" uri="{C3380CC4-5D6E-409C-BE32-E72D297353CC}">
              <c16:uniqueId val="{00000013-7BE5-4067-A3A0-386A3ECE7BB8}"/>
            </c:ext>
          </c:extLst>
        </c:ser>
        <c:ser>
          <c:idx val="2"/>
          <c:order val="2"/>
          <c:tx>
            <c:strRef>
              <c:f>Sheet1!$A$4</c:f>
              <c:strCache>
                <c:ptCount val="1"/>
              </c:strCache>
            </c:strRef>
          </c:tx>
          <c:spPr>
            <a:solidFill>
              <a:srgbClr val="FFFFCC"/>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15-7BE5-4067-A3A0-386A3ECE7BB8}"/>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17-7BE5-4067-A3A0-386A3ECE7BB8}"/>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9-7BE5-4067-A3A0-386A3ECE7BB8}"/>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B-7BE5-4067-A3A0-386A3ECE7BB8}"/>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C-7BE5-4067-A3A0-386A3ECE7BB8}"/>
            </c:ext>
          </c:extLst>
        </c:ser>
        <c:dLbls>
          <c:showLegendKey val="0"/>
          <c:showVal val="0"/>
          <c:showCatName val="0"/>
          <c:showSerName val="0"/>
          <c:showPercent val="0"/>
          <c:showBubbleSize val="0"/>
          <c:showLeaderLines val="1"/>
        </c:dLbls>
      </c:pie3DChart>
      <c:spPr>
        <a:solidFill>
          <a:srgbClr val="FFFFFF"/>
        </a:solidFill>
        <a:ln w="25372">
          <a:noFill/>
        </a:ln>
      </c:spPr>
    </c:plotArea>
    <c:legend>
      <c:legendPos val="b"/>
      <c:layout>
        <c:manualLayout>
          <c:xMode val="edge"/>
          <c:yMode val="edge"/>
          <c:x val="0"/>
          <c:y val="0.45228928771188714"/>
          <c:w val="0.98166452945131732"/>
          <c:h val="0.51527477326767823"/>
        </c:manualLayout>
      </c:layout>
      <c:overlay val="0"/>
      <c:spPr>
        <a:noFill/>
        <a:ln w="3172">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1200135214082844"/>
          <c:y val="0.14810750186538638"/>
          <c:w val="0.58053394865539132"/>
          <c:h val="0.25225086876722985"/>
        </c:manualLayout>
      </c:layout>
      <c:pie3D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explosion val="16"/>
          <c:dPt>
            <c:idx val="0"/>
            <c:bubble3D val="0"/>
            <c:spPr>
              <a:blipFill>
                <a:blip xmlns:r="http://schemas.openxmlformats.org/officeDocument/2006/relationships" r:embed="rId2"/>
                <a:tile tx="0" ty="0" sx="100000" sy="100000" flip="none" algn="tl"/>
              </a:blipFill>
              <a:ln w="12686">
                <a:solidFill>
                  <a:srgbClr val="000000"/>
                </a:solidFill>
                <a:prstDash val="solid"/>
              </a:ln>
            </c:spPr>
            <c:extLst>
              <c:ext xmlns:c16="http://schemas.microsoft.com/office/drawing/2014/chart" uri="{C3380CC4-5D6E-409C-BE32-E72D297353CC}">
                <c16:uniqueId val="{00000001-BA35-4E93-B2D7-3A165912C303}"/>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3-BA35-4E93-B2D7-3A165912C303}"/>
              </c:ext>
            </c:extLst>
          </c:dPt>
          <c:dPt>
            <c:idx val="2"/>
            <c:bubble3D val="0"/>
            <c:spPr>
              <a:pattFill prst="dashHorz">
                <a:fgClr>
                  <a:srgbClr val="0000FF"/>
                </a:fgClr>
                <a:bgClr>
                  <a:srgbClr val="FFFFFF"/>
                </a:bgClr>
              </a:pattFill>
              <a:ln w="12686">
                <a:solidFill>
                  <a:srgbClr val="000000"/>
                </a:solidFill>
                <a:prstDash val="solid"/>
              </a:ln>
            </c:spPr>
            <c:extLst>
              <c:ext xmlns:c16="http://schemas.microsoft.com/office/drawing/2014/chart" uri="{C3380CC4-5D6E-409C-BE32-E72D297353CC}">
                <c16:uniqueId val="{00000005-BA35-4E93-B2D7-3A165912C303}"/>
              </c:ext>
            </c:extLst>
          </c:dPt>
          <c:dPt>
            <c:idx val="3"/>
            <c:bubble3D val="0"/>
            <c:spPr>
              <a:solidFill>
                <a:srgbClr val="ED7D31">
                  <a:lumMod val="75000"/>
                </a:srgbClr>
              </a:solidFill>
              <a:ln w="12686">
                <a:solidFill>
                  <a:srgbClr val="000000"/>
                </a:solidFill>
                <a:prstDash val="solid"/>
              </a:ln>
            </c:spPr>
            <c:extLst>
              <c:ext xmlns:c16="http://schemas.microsoft.com/office/drawing/2014/chart" uri="{C3380CC4-5D6E-409C-BE32-E72D297353CC}">
                <c16:uniqueId val="{00000007-BA35-4E93-B2D7-3A165912C303}"/>
              </c:ext>
            </c:extLst>
          </c:dPt>
          <c:dPt>
            <c:idx val="4"/>
            <c:bubble3D val="0"/>
            <c:spPr>
              <a:pattFill prst="wdDnDiag">
                <a:fgClr>
                  <a:srgbClr val="660066"/>
                </a:fgClr>
                <a:bgClr>
                  <a:srgbClr val="FFFFFF"/>
                </a:bgClr>
              </a:pattFill>
              <a:ln w="12686">
                <a:solidFill>
                  <a:srgbClr val="000000"/>
                </a:solidFill>
                <a:prstDash val="solid"/>
              </a:ln>
            </c:spPr>
            <c:extLst>
              <c:ext xmlns:c16="http://schemas.microsoft.com/office/drawing/2014/chart" uri="{C3380CC4-5D6E-409C-BE32-E72D297353CC}">
                <c16:uniqueId val="{00000009-BA35-4E93-B2D7-3A165912C303}"/>
              </c:ext>
            </c:extLst>
          </c:dPt>
          <c:dLbls>
            <c:dLbl>
              <c:idx val="0"/>
              <c:layout>
                <c:manualLayout>
                  <c:x val="4.5399414317260668E-2"/>
                  <c:y val="-6.8174943478599814E-2"/>
                </c:manualLayout>
              </c:layout>
              <c:tx>
                <c:rich>
                  <a:bodyPr/>
                  <a:lstStyle/>
                  <a:p>
                    <a:r>
                      <a:rPr lang="en-US"/>
                      <a:t>68,8%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35-4E93-B2D7-3A165912C303}"/>
                </c:ext>
              </c:extLst>
            </c:dLbl>
            <c:dLbl>
              <c:idx val="1"/>
              <c:layout>
                <c:manualLayout>
                  <c:x val="0.10644194559292113"/>
                  <c:y val="-4.4996054053087674E-2"/>
                </c:manualLayout>
              </c:layout>
              <c:tx>
                <c:rich>
                  <a:bodyPr wrap="square" lIns="38100" tIns="19050" rIns="38100" bIns="19050" anchor="ctr">
                    <a:noAutofit/>
                  </a:bodyPr>
                  <a:lstStyle/>
                  <a:p>
                    <a:pPr>
                      <a:defRPr sz="800" b="0">
                        <a:latin typeface="Times New Roman" panose="02020603050405020304" pitchFamily="18" charset="0"/>
                        <a:cs typeface="Times New Roman" panose="02020603050405020304" pitchFamily="18" charset="0"/>
                      </a:defRPr>
                    </a:pPr>
                    <a:r>
                      <a:rPr lang="en-US"/>
                      <a:t>2,7%</a:t>
                    </a:r>
                  </a:p>
                </c:rich>
              </c:tx>
              <c:numFmt formatCode="0.0%" sourceLinked="0"/>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10107040967705123"/>
                      <c:h val="0.13104119364255595"/>
                    </c:manualLayout>
                  </c15:layout>
                </c:ext>
                <c:ext xmlns:c16="http://schemas.microsoft.com/office/drawing/2014/chart" uri="{C3380CC4-5D6E-409C-BE32-E72D297353CC}">
                  <c16:uniqueId val="{00000003-BA35-4E93-B2D7-3A165912C303}"/>
                </c:ext>
              </c:extLst>
            </c:dLbl>
            <c:dLbl>
              <c:idx val="2"/>
              <c:tx>
                <c:rich>
                  <a:bodyPr/>
                  <a:lstStyle/>
                  <a:p>
                    <a:r>
                      <a:rPr lang="en-US"/>
                      <a:t>10,4%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35-4E93-B2D7-3A165912C303}"/>
                </c:ext>
              </c:extLst>
            </c:dLbl>
            <c:dLbl>
              <c:idx val="3"/>
              <c:layout>
                <c:manualLayout>
                  <c:x val="-4.4676129202935032E-2"/>
                  <c:y val="-8.0376809334476787E-2"/>
                </c:manualLayout>
              </c:layout>
              <c:tx>
                <c:rich>
                  <a:bodyPr/>
                  <a:lstStyle/>
                  <a:p>
                    <a:r>
                      <a:rPr lang="en-US"/>
                      <a:t>13,6%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35-4E93-B2D7-3A165912C303}"/>
                </c:ext>
              </c:extLst>
            </c:dLbl>
            <c:dLbl>
              <c:idx val="4"/>
              <c:layout>
                <c:manualLayout>
                  <c:x val="-2.9896642061132978E-2"/>
                  <c:y val="-4.8223798757828548E-2"/>
                </c:manualLayout>
              </c:layout>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A35-4E93-B2D7-3A165912C303}"/>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Sheet1!$B$2:$F$2</c:f>
              <c:numCache>
                <c:formatCode>General</c:formatCode>
                <c:ptCount val="5"/>
                <c:pt idx="0">
                  <c:v>596.6</c:v>
                </c:pt>
                <c:pt idx="1">
                  <c:v>87.5</c:v>
                </c:pt>
                <c:pt idx="2">
                  <c:v>187</c:v>
                </c:pt>
                <c:pt idx="3">
                  <c:v>1007.3</c:v>
                </c:pt>
                <c:pt idx="4">
                  <c:v>76.5</c:v>
                </c:pt>
              </c:numCache>
            </c:numRef>
          </c:val>
          <c:extLst>
            <c:ext xmlns:c16="http://schemas.microsoft.com/office/drawing/2014/chart" uri="{C3380CC4-5D6E-409C-BE32-E72D297353CC}">
              <c16:uniqueId val="{0000000A-BA35-4E93-B2D7-3A165912C303}"/>
            </c:ext>
          </c:extLst>
        </c:ser>
        <c:ser>
          <c:idx val="1"/>
          <c:order val="1"/>
          <c:tx>
            <c:strRef>
              <c:f>Sheet1!$A$3</c:f>
              <c:strCache>
                <c:ptCount val="1"/>
              </c:strCache>
            </c:strRef>
          </c:tx>
          <c:spPr>
            <a:solidFill>
              <a:srgbClr val="993366"/>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0C-BA35-4E93-B2D7-3A165912C303}"/>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E-BA35-4E93-B2D7-3A165912C303}"/>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0-BA35-4E93-B2D7-3A165912C303}"/>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2-BA35-4E93-B2D7-3A165912C303}"/>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numCache>
            </c:numRef>
          </c:val>
          <c:extLst>
            <c:ext xmlns:c16="http://schemas.microsoft.com/office/drawing/2014/chart" uri="{C3380CC4-5D6E-409C-BE32-E72D297353CC}">
              <c16:uniqueId val="{00000013-BA35-4E93-B2D7-3A165912C303}"/>
            </c:ext>
          </c:extLst>
        </c:ser>
        <c:ser>
          <c:idx val="2"/>
          <c:order val="2"/>
          <c:tx>
            <c:strRef>
              <c:f>Sheet1!$A$4</c:f>
              <c:strCache>
                <c:ptCount val="1"/>
              </c:strCache>
            </c:strRef>
          </c:tx>
          <c:spPr>
            <a:solidFill>
              <a:srgbClr val="FFFFCC"/>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15-BA35-4E93-B2D7-3A165912C303}"/>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17-BA35-4E93-B2D7-3A165912C303}"/>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9-BA35-4E93-B2D7-3A165912C303}"/>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B-BA35-4E93-B2D7-3A165912C303}"/>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C-BA35-4E93-B2D7-3A165912C303}"/>
            </c:ext>
          </c:extLst>
        </c:ser>
        <c:dLbls>
          <c:showLegendKey val="0"/>
          <c:showVal val="0"/>
          <c:showCatName val="0"/>
          <c:showSerName val="0"/>
          <c:showPercent val="0"/>
          <c:showBubbleSize val="0"/>
          <c:showLeaderLines val="1"/>
        </c:dLbls>
      </c:pie3DChart>
      <c:spPr>
        <a:solidFill>
          <a:srgbClr val="FFFFFF"/>
        </a:solidFill>
        <a:ln w="25372">
          <a:noFill/>
        </a:ln>
      </c:spPr>
    </c:plotArea>
    <c:legend>
      <c:legendPos val="b"/>
      <c:layout>
        <c:manualLayout>
          <c:xMode val="edge"/>
          <c:yMode val="edge"/>
          <c:x val="0"/>
          <c:y val="0.45228928771188714"/>
          <c:w val="0.98166452945131732"/>
          <c:h val="0.51527477326767823"/>
        </c:manualLayout>
      </c:layout>
      <c:overlay val="0"/>
      <c:spPr>
        <a:noFill/>
        <a:ln w="3172">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0128422216296"/>
          <c:y val="0.1538988674589313"/>
          <c:w val="0.16438356164383375"/>
          <c:h val="0.7680000000000079"/>
        </c:manualLayout>
      </c:layout>
      <c:pieChart>
        <c:varyColors val="1"/>
        <c:ser>
          <c:idx val="0"/>
          <c:order val="0"/>
          <c:tx>
            <c:strRef>
              <c:f>Sheet1!$A$2</c:f>
              <c:strCache>
                <c:ptCount val="1"/>
                <c:pt idx="0">
                  <c:v>Восток</c:v>
                </c:pt>
              </c:strCache>
            </c:strRef>
          </c:tx>
          <c:spPr>
            <a:solidFill>
              <a:srgbClr val="9999FF"/>
            </a:solidFill>
            <a:ln w="12680">
              <a:solidFill>
                <a:srgbClr val="000000"/>
              </a:solidFill>
              <a:prstDash val="solid"/>
            </a:ln>
            <a:effectLst>
              <a:outerShdw dist="35921" dir="2700000" algn="br">
                <a:srgbClr val="000000"/>
              </a:outerShdw>
            </a:effectLst>
          </c:spPr>
          <c:explosion val="3"/>
          <c:dPt>
            <c:idx val="0"/>
            <c:bubble3D val="0"/>
            <c:explosion val="15"/>
            <c:spPr>
              <a:pattFill prst="diagBrick">
                <a:fgClr>
                  <a:srgbClr val="9999FF"/>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1-126D-4E6A-97CB-D7BD28709E26}"/>
              </c:ext>
            </c:extLst>
          </c:dPt>
          <c:dPt>
            <c:idx val="1"/>
            <c:bubble3D val="0"/>
            <c:explosion val="8"/>
            <c:spPr>
              <a:pattFill prst="solidDmnd">
                <a:fgClr>
                  <a:srgbClr val="993366"/>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3-126D-4E6A-97CB-D7BD28709E26}"/>
              </c:ext>
            </c:extLst>
          </c:dPt>
          <c:dPt>
            <c:idx val="2"/>
            <c:bubble3D val="0"/>
            <c:explosion val="12"/>
            <c:spPr>
              <a:pattFill prst="wdUpDiag">
                <a:fgClr>
                  <a:srgbClr val="FF6600"/>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5-126D-4E6A-97CB-D7BD28709E26}"/>
              </c:ext>
            </c:extLst>
          </c:dPt>
          <c:dPt>
            <c:idx val="3"/>
            <c:bubble3D val="0"/>
            <c:explosion val="10"/>
            <c:spPr>
              <a:solidFill>
                <a:srgbClr val="CCFFFF"/>
              </a:solid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7-126D-4E6A-97CB-D7BD28709E26}"/>
              </c:ext>
            </c:extLst>
          </c:dPt>
          <c:dLbls>
            <c:dLbl>
              <c:idx val="0"/>
              <c:layout>
                <c:manualLayout>
                  <c:x val="3.1424976905819739E-2"/>
                  <c:y val="-2.0802976551008049E-2"/>
                </c:manualLayout>
              </c:layout>
              <c:tx>
                <c:rich>
                  <a:bodyPr/>
                  <a:lstStyle/>
                  <a:p>
                    <a:r>
                      <a:rPr lang="en-US"/>
                      <a:t>33.6%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6D-4E6A-97CB-D7BD28709E26}"/>
                </c:ext>
              </c:extLst>
            </c:dLbl>
            <c:dLbl>
              <c:idx val="1"/>
              <c:layout>
                <c:manualLayout>
                  <c:x val="0.10340104693617207"/>
                  <c:y val="-6.40232135562662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6D-4E6A-97CB-D7BD28709E26}"/>
                </c:ext>
              </c:extLst>
            </c:dLbl>
            <c:dLbl>
              <c:idx val="2"/>
              <c:layout>
                <c:manualLayout>
                  <c:x val="-3.9211806624730582E-2"/>
                  <c:y val="-7.39084537509734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6D-4E6A-97CB-D7BD28709E26}"/>
                </c:ext>
              </c:extLst>
            </c:dLbl>
            <c:dLbl>
              <c:idx val="3"/>
              <c:layout>
                <c:manualLayout>
                  <c:x val="-2.972234196982361E-2"/>
                  <c:y val="3.84632690144501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6D-4E6A-97CB-D7BD28709E26}"/>
                </c:ext>
              </c:extLst>
            </c:dLbl>
            <c:numFmt formatCode="0.0%" sourceLinked="0"/>
            <c:spPr>
              <a:noFill/>
              <a:ln>
                <a:noFill/>
              </a:ln>
              <a:effectLst/>
            </c:spPr>
            <c:txPr>
              <a:bodyPr wrap="square" lIns="38100" tIns="19050" rIns="38100" bIns="19050" anchor="ctr">
                <a:spAutoFit/>
              </a:bodyPr>
              <a:lstStyle/>
              <a:p>
                <a:pPr>
                  <a:defRPr sz="9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Bugetul de stat</c:v>
                </c:pt>
                <c:pt idx="1">
                  <c:v>Bugetele unităţilor administrativ-teritoriale</c:v>
                </c:pt>
                <c:pt idx="2">
                  <c:v>Bugetul asigurărilor sociale de stat</c:v>
                </c:pt>
                <c:pt idx="3">
                  <c:v>Fondurile asigurării obligatorii de asistenţă medicală</c:v>
                </c:pt>
              </c:strCache>
            </c:strRef>
          </c:cat>
          <c:val>
            <c:numRef>
              <c:f>Sheet1!$B$2:$E$2</c:f>
              <c:numCache>
                <c:formatCode>General</c:formatCode>
                <c:ptCount val="4"/>
                <c:pt idx="0">
                  <c:v>240.6</c:v>
                </c:pt>
                <c:pt idx="1">
                  <c:v>72.900000000000006</c:v>
                </c:pt>
                <c:pt idx="2">
                  <c:v>294.3</c:v>
                </c:pt>
                <c:pt idx="3">
                  <c:v>107.8</c:v>
                </c:pt>
              </c:numCache>
            </c:numRef>
          </c:val>
          <c:extLst>
            <c:ext xmlns:c16="http://schemas.microsoft.com/office/drawing/2014/chart" uri="{C3380CC4-5D6E-409C-BE32-E72D297353CC}">
              <c16:uniqueId val="{00000008-126D-4E6A-97CB-D7BD28709E26}"/>
            </c:ext>
          </c:extLst>
        </c:ser>
        <c:dLbls>
          <c:showLegendKey val="0"/>
          <c:showVal val="0"/>
          <c:showCatName val="0"/>
          <c:showSerName val="0"/>
          <c:showPercent val="1"/>
          <c:showBubbleSize val="0"/>
          <c:showLeaderLines val="1"/>
        </c:dLbls>
        <c:firstSliceAng val="0"/>
      </c:pieChart>
      <c:spPr>
        <a:solidFill>
          <a:srgbClr val="FFFFFF"/>
        </a:solidFill>
        <a:ln w="25361">
          <a:noFill/>
        </a:ln>
      </c:spPr>
    </c:plotArea>
    <c:legend>
      <c:legendPos val="r"/>
      <c:layout>
        <c:manualLayout>
          <c:xMode val="edge"/>
          <c:yMode val="edge"/>
          <c:x val="0.48639991549407713"/>
          <c:y val="0.20989119683481741"/>
          <c:w val="0.48453356689832439"/>
          <c:h val="0.53289223739118941"/>
        </c:manualLayout>
      </c:layout>
      <c:overlay val="0"/>
      <c:spPr>
        <a:noFill/>
        <a:ln w="3170">
          <a:solidFill>
            <a:srgbClr val="000000"/>
          </a:solidFill>
          <a:prstDash val="solid"/>
        </a:ln>
      </c:spPr>
      <c:txPr>
        <a:bodyPr/>
        <a:lstStyle/>
        <a:p>
          <a:pPr>
            <a:defRPr sz="869"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a:noFill/>
    </a:ln>
  </c:spPr>
  <c:txPr>
    <a:bodyPr/>
    <a:lstStyle/>
    <a:p>
      <a:pPr>
        <a:defRPr sz="549"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0136986301355"/>
          <c:y val="0.11169198920557467"/>
          <c:w val="0.17555676769454093"/>
          <c:h val="0.7376681083878599"/>
        </c:manualLayout>
      </c:layout>
      <c:pieChart>
        <c:varyColors val="1"/>
        <c:ser>
          <c:idx val="0"/>
          <c:order val="0"/>
          <c:tx>
            <c:strRef>
              <c:f>Sheet1!$A$2</c:f>
              <c:strCache>
                <c:ptCount val="1"/>
                <c:pt idx="0">
                  <c:v>Восток</c:v>
                </c:pt>
              </c:strCache>
            </c:strRef>
          </c:tx>
          <c:spPr>
            <a:solidFill>
              <a:srgbClr val="9999FF"/>
            </a:solidFill>
            <a:ln w="12680">
              <a:solidFill>
                <a:srgbClr val="000000"/>
              </a:solidFill>
              <a:prstDash val="solid"/>
            </a:ln>
            <a:effectLst>
              <a:outerShdw dist="35921" dir="2700000" algn="br">
                <a:srgbClr val="000000"/>
              </a:outerShdw>
            </a:effectLst>
          </c:spPr>
          <c:explosion val="3"/>
          <c:dPt>
            <c:idx val="0"/>
            <c:bubble3D val="0"/>
            <c:explosion val="15"/>
            <c:spPr>
              <a:pattFill prst="diagBrick">
                <a:fgClr>
                  <a:srgbClr val="9999FF"/>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1-497D-46FA-9065-C96958FD3B9A}"/>
              </c:ext>
            </c:extLst>
          </c:dPt>
          <c:dPt>
            <c:idx val="1"/>
            <c:bubble3D val="0"/>
            <c:explosion val="8"/>
            <c:spPr>
              <a:pattFill prst="solidDmnd">
                <a:fgClr>
                  <a:srgbClr val="993366"/>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3-497D-46FA-9065-C96958FD3B9A}"/>
              </c:ext>
            </c:extLst>
          </c:dPt>
          <c:dPt>
            <c:idx val="2"/>
            <c:bubble3D val="0"/>
            <c:explosion val="12"/>
            <c:spPr>
              <a:pattFill prst="wdUpDiag">
                <a:fgClr>
                  <a:srgbClr val="FF6600"/>
                </a:fgClr>
                <a:bgClr>
                  <a:srgbClr val="FFFFFF"/>
                </a:bgClr>
              </a:patt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5-497D-46FA-9065-C96958FD3B9A}"/>
              </c:ext>
            </c:extLst>
          </c:dPt>
          <c:dPt>
            <c:idx val="3"/>
            <c:bubble3D val="0"/>
            <c:explosion val="10"/>
            <c:spPr>
              <a:solidFill>
                <a:srgbClr val="CCFFFF"/>
              </a:solidFill>
              <a:ln w="12680">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7-497D-46FA-9065-C96958FD3B9A}"/>
              </c:ext>
            </c:extLst>
          </c:dPt>
          <c:dLbls>
            <c:dLbl>
              <c:idx val="0"/>
              <c:layout>
                <c:manualLayout>
                  <c:x val="3.1424976905819739E-2"/>
                  <c:y val="-2.0802976551008049E-2"/>
                </c:manualLayout>
              </c:layout>
              <c:numFmt formatCode="0.0%" sourceLinked="0"/>
              <c:spPr>
                <a:noFill/>
                <a:ln>
                  <a:noFill/>
                </a:ln>
                <a:effectLst/>
              </c:spPr>
              <c:txPr>
                <a:bodyPr/>
                <a:lstStyle/>
                <a:p>
                  <a:pPr>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7D-46FA-9065-C96958FD3B9A}"/>
                </c:ext>
              </c:extLst>
            </c:dLbl>
            <c:dLbl>
              <c:idx val="1"/>
              <c:layout>
                <c:manualLayout>
                  <c:x val="-4.4084986583380996E-2"/>
                  <c:y val="-5.49087133339101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7D-46FA-9065-C96958FD3B9A}"/>
                </c:ext>
              </c:extLst>
            </c:dLbl>
            <c:dLbl>
              <c:idx val="2"/>
              <c:layout>
                <c:manualLayout>
                  <c:x val="-3.9211806624730582E-2"/>
                  <c:y val="-7.39084537509734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7D-46FA-9065-C96958FD3B9A}"/>
                </c:ext>
              </c:extLst>
            </c:dLbl>
            <c:dLbl>
              <c:idx val="3"/>
              <c:layout>
                <c:manualLayout>
                  <c:x val="-2.9722253991994012E-2"/>
                  <c:y val="1.488319707163035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7D-46FA-9065-C96958FD3B9A}"/>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Bugetul de stat</c:v>
                </c:pt>
                <c:pt idx="1">
                  <c:v>Bugetele unităţilor administrativ-teritoriale</c:v>
                </c:pt>
                <c:pt idx="2">
                  <c:v>Bugetul asigurărilor sociale de stat</c:v>
                </c:pt>
                <c:pt idx="3">
                  <c:v>Fondurile asigurării obligatorii de asistenţă medicală</c:v>
                </c:pt>
              </c:strCache>
            </c:strRef>
          </c:cat>
          <c:val>
            <c:numRef>
              <c:f>Sheet1!$B$2:$E$2</c:f>
              <c:numCache>
                <c:formatCode>General</c:formatCode>
                <c:ptCount val="4"/>
                <c:pt idx="0">
                  <c:v>529.6</c:v>
                </c:pt>
                <c:pt idx="1">
                  <c:v>61.2</c:v>
                </c:pt>
                <c:pt idx="2">
                  <c:v>201</c:v>
                </c:pt>
                <c:pt idx="3">
                  <c:v>75.8</c:v>
                </c:pt>
              </c:numCache>
            </c:numRef>
          </c:val>
          <c:extLst>
            <c:ext xmlns:c16="http://schemas.microsoft.com/office/drawing/2014/chart" uri="{C3380CC4-5D6E-409C-BE32-E72D297353CC}">
              <c16:uniqueId val="{00000008-497D-46FA-9065-C96958FD3B9A}"/>
            </c:ext>
          </c:extLst>
        </c:ser>
        <c:dLbls>
          <c:showLegendKey val="0"/>
          <c:showVal val="0"/>
          <c:showCatName val="0"/>
          <c:showSerName val="0"/>
          <c:showPercent val="1"/>
          <c:showBubbleSize val="0"/>
          <c:showLeaderLines val="1"/>
        </c:dLbls>
        <c:firstSliceAng val="0"/>
      </c:pieChart>
      <c:spPr>
        <a:solidFill>
          <a:srgbClr val="FFFFFF"/>
        </a:solidFill>
        <a:ln w="25361">
          <a:noFill/>
        </a:ln>
      </c:spPr>
    </c:plotArea>
    <c:legend>
      <c:legendPos val="r"/>
      <c:layout>
        <c:manualLayout>
          <c:xMode val="edge"/>
          <c:yMode val="edge"/>
          <c:x val="0.48639991549407713"/>
          <c:y val="0.20989119683481741"/>
          <c:w val="0.48453356689832439"/>
          <c:h val="0.58227200473180296"/>
        </c:manualLayout>
      </c:layout>
      <c:overlay val="0"/>
      <c:spPr>
        <a:noFill/>
        <a:ln w="3170">
          <a:solidFill>
            <a:srgbClr val="000000"/>
          </a:solidFill>
          <a:prstDash val="solid"/>
        </a:ln>
      </c:spPr>
    </c:legend>
    <c:plotVisOnly val="1"/>
    <c:dispBlanksAs val="zero"/>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000" b="1">
                <a:solidFill>
                  <a:sysClr val="windowText" lastClr="000000"/>
                </a:solidFill>
              </a:rPr>
              <a:t>Analiza </a:t>
            </a:r>
            <a:r>
              <a:rPr lang="en-US" sz="1000" b="1">
                <a:solidFill>
                  <a:sysClr val="windowText" lastClr="000000"/>
                </a:solidFill>
              </a:rPr>
              <a:t>volumului </a:t>
            </a:r>
            <a:r>
              <a:rPr lang="ro-RO" sz="1000" b="1">
                <a:solidFill>
                  <a:sysClr val="windowText" lastClr="000000"/>
                </a:solidFill>
              </a:rPr>
              <a:t>defalcărilor/dividendelor achitate în bugetul de stat</a:t>
            </a:r>
          </a:p>
        </c:rich>
      </c:tx>
      <c:layout>
        <c:manualLayout>
          <c:xMode val="edge"/>
          <c:yMode val="edge"/>
          <c:x val="0.11091832217735985"/>
          <c:y val="6.8610564304461929E-4"/>
        </c:manualLayout>
      </c:layout>
      <c:overlay val="0"/>
      <c:spPr>
        <a:noFill/>
        <a:ln>
          <a:noFill/>
        </a:ln>
        <a:effectLst/>
      </c:spPr>
      <c:txPr>
        <a:bodyPr rot="0" spcFirstLastPara="1" vertOverflow="ellipsis" vert="horz" wrap="square" anchor="ctr" anchorCtr="1"/>
        <a:lstStyle/>
        <a:p>
          <a:pPr algn="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2595903468892174E-2"/>
          <c:y val="5.8851785093128411E-2"/>
          <c:w val="0.9254252236783862"/>
          <c:h val="0.6571400667939763"/>
        </c:manualLayout>
      </c:layout>
      <c:barChart>
        <c:barDir val="col"/>
        <c:grouping val="clustered"/>
        <c:varyColors val="0"/>
        <c:ser>
          <c:idx val="0"/>
          <c:order val="0"/>
          <c:tx>
            <c:strRef>
              <c:f>Sheet1!$B$1</c:f>
              <c:strCache>
                <c:ptCount val="1"/>
                <c:pt idx="0">
                  <c:v>Total ÎS/SA supuse analizei pentru rezultatele anului 2022, unit.</c:v>
                </c:pt>
              </c:strCache>
            </c:strRef>
          </c:tx>
          <c:spPr>
            <a:blipFill>
              <a:blip xmlns:r="http://schemas.openxmlformats.org/officeDocument/2006/relationships" r:embed="rId4"/>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Sheet1!$B$2:$B$3</c:f>
              <c:numCache>
                <c:formatCode>General</c:formatCode>
                <c:ptCount val="2"/>
                <c:pt idx="0">
                  <c:v>99</c:v>
                </c:pt>
                <c:pt idx="1">
                  <c:v>31</c:v>
                </c:pt>
              </c:numCache>
            </c:numRef>
          </c:val>
          <c:extLst>
            <c:ext xmlns:c16="http://schemas.microsoft.com/office/drawing/2014/chart" uri="{C3380CC4-5D6E-409C-BE32-E72D297353CC}">
              <c16:uniqueId val="{00000000-49A1-4D31-AEF2-CE0B8A1385CE}"/>
            </c:ext>
          </c:extLst>
        </c:ser>
        <c:ser>
          <c:idx val="1"/>
          <c:order val="1"/>
          <c:tx>
            <c:strRef>
              <c:f>Sheet1!$C$1</c:f>
              <c:strCache>
                <c:ptCount val="1"/>
                <c:pt idx="0">
                  <c:v>Total ÎS/SA cu profit în anul 2022, unit.</c:v>
                </c:pt>
              </c:strCache>
            </c:strRef>
          </c:tx>
          <c:spPr>
            <a:blipFill>
              <a:blip xmlns:r="http://schemas.openxmlformats.org/officeDocument/2006/relationships" r:embed="rId5"/>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Sheet1!$C$2:$C$3</c:f>
              <c:numCache>
                <c:formatCode>General</c:formatCode>
                <c:ptCount val="2"/>
                <c:pt idx="0">
                  <c:v>73</c:v>
                </c:pt>
                <c:pt idx="1">
                  <c:v>18</c:v>
                </c:pt>
              </c:numCache>
            </c:numRef>
          </c:val>
          <c:extLst>
            <c:ext xmlns:c16="http://schemas.microsoft.com/office/drawing/2014/chart" uri="{C3380CC4-5D6E-409C-BE32-E72D297353CC}">
              <c16:uniqueId val="{00000001-49A1-4D31-AEF2-CE0B8A1385CE}"/>
            </c:ext>
          </c:extLst>
        </c:ser>
        <c:ser>
          <c:idx val="2"/>
          <c:order val="2"/>
          <c:tx>
            <c:strRef>
              <c:f>Sheet1!$D$1</c:f>
              <c:strCache>
                <c:ptCount val="1"/>
                <c:pt idx="0">
                  <c:v>2olumul profitului net înregistrat în anul 2022, mil. lei</c:v>
                </c:pt>
              </c:strCache>
            </c:strRef>
          </c:tx>
          <c:spPr>
            <a:blipFill>
              <a:blip xmlns:r="http://schemas.openxmlformats.org/officeDocument/2006/relationships" r:embed="rId6"/>
              <a:tile tx="0" ty="0" sx="100000" sy="100000" flip="none" algn="tl"/>
            </a:blipFill>
            <a:ln>
              <a:noFill/>
            </a:ln>
            <a:effectLst/>
          </c:spPr>
          <c:invertIfNegative val="0"/>
          <c:dLbls>
            <c:dLbl>
              <c:idx val="0"/>
              <c:layout>
                <c:manualLayout>
                  <c:x val="-4.2589437819420782E-3"/>
                  <c:y val="-2.6041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A1-4D31-AEF2-CE0B8A1385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Sheet1!$D$2:$D$3</c:f>
              <c:numCache>
                <c:formatCode>General</c:formatCode>
                <c:ptCount val="2"/>
                <c:pt idx="0">
                  <c:v>-27.5</c:v>
                </c:pt>
                <c:pt idx="1">
                  <c:v>53.6</c:v>
                </c:pt>
              </c:numCache>
            </c:numRef>
          </c:val>
          <c:extLst>
            <c:ext xmlns:c16="http://schemas.microsoft.com/office/drawing/2014/chart" uri="{C3380CC4-5D6E-409C-BE32-E72D297353CC}">
              <c16:uniqueId val="{00000003-49A1-4D31-AEF2-CE0B8A1385CE}"/>
            </c:ext>
          </c:extLst>
        </c:ser>
        <c:ser>
          <c:idx val="3"/>
          <c:order val="3"/>
          <c:tx>
            <c:strRef>
              <c:f>Sheet1!$E$1</c:f>
              <c:strCache>
                <c:ptCount val="1"/>
                <c:pt idx="0">
                  <c:v>Total defalcări/ dividende planificate, conform rectificărilor la Legea bugetului de stat 2023, mil. lei</c:v>
                </c:pt>
              </c:strCache>
            </c:strRef>
          </c:tx>
          <c:spPr>
            <a:pattFill prst="horzBrick">
              <a:fgClr>
                <a:srgbClr val="A810A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Sheet1!$E$2:$E$3</c:f>
              <c:numCache>
                <c:formatCode>General</c:formatCode>
                <c:ptCount val="2"/>
                <c:pt idx="0">
                  <c:v>31</c:v>
                </c:pt>
                <c:pt idx="1">
                  <c:v>140.905</c:v>
                </c:pt>
              </c:numCache>
            </c:numRef>
          </c:val>
          <c:extLst>
            <c:ext xmlns:c16="http://schemas.microsoft.com/office/drawing/2014/chart" uri="{C3380CC4-5D6E-409C-BE32-E72D297353CC}">
              <c16:uniqueId val="{00000004-49A1-4D31-AEF2-CE0B8A1385CE}"/>
            </c:ext>
          </c:extLst>
        </c:ser>
        <c:ser>
          <c:idx val="4"/>
          <c:order val="4"/>
          <c:tx>
            <c:strRef>
              <c:f>Sheet1!$F$1</c:f>
              <c:strCache>
                <c:ptCount val="1"/>
                <c:pt idx="0">
                  <c:v>Total defalcări/ dividende încasate, la 25.09.2023, mil. lei</c:v>
                </c:pt>
              </c:strCache>
            </c:strRef>
          </c:tx>
          <c:spPr>
            <a:pattFill prst="wdDnDiag">
              <a:fgClr>
                <a:srgbClr val="11A72A"/>
              </a:fgClr>
              <a:bgClr>
                <a:schemeClr val="bg1"/>
              </a:bgClr>
            </a:pattFill>
            <a:ln>
              <a:noFill/>
            </a:ln>
            <a:effectLst/>
          </c:spPr>
          <c:invertIfNegative val="0"/>
          <c:dLbls>
            <c:dLbl>
              <c:idx val="0"/>
              <c:layout>
                <c:manualLayout>
                  <c:x val="9.995002498750627E-3"/>
                  <c:y val="-5.7430007178750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A1-4D31-AEF2-CE0B8A1385CE}"/>
                </c:ext>
              </c:extLst>
            </c:dLbl>
            <c:dLbl>
              <c:idx val="1"/>
              <c:layout>
                <c:manualLayout>
                  <c:x val="2.4987506246875644E-3"/>
                  <c:y val="-6.2215841110313481E-2"/>
                </c:manualLayout>
              </c:layout>
              <c:tx>
                <c:rich>
                  <a:bodyPr/>
                  <a:lstStyle/>
                  <a:p>
                    <a:fld id="{82B71FC7-036D-4F3D-A395-ABBD17E13A3A}" type="VALUE">
                      <a:rPr lang="en-US"/>
                      <a:pPr/>
                      <a:t>[ЗНАЧЕНИЕ]</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9A1-4D31-AEF2-CE0B8A1385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pe acțiuni</c:v>
                </c:pt>
              </c:strCache>
            </c:strRef>
          </c:cat>
          <c:val>
            <c:numRef>
              <c:f>Sheet1!$F$2:$F$3</c:f>
              <c:numCache>
                <c:formatCode>General</c:formatCode>
                <c:ptCount val="2"/>
                <c:pt idx="0">
                  <c:v>85.95</c:v>
                </c:pt>
                <c:pt idx="1">
                  <c:v>215.51</c:v>
                </c:pt>
              </c:numCache>
            </c:numRef>
          </c:val>
          <c:extLst>
            <c:ext xmlns:c16="http://schemas.microsoft.com/office/drawing/2014/chart" uri="{C3380CC4-5D6E-409C-BE32-E72D297353CC}">
              <c16:uniqueId val="{00000007-49A1-4D31-AEF2-CE0B8A1385CE}"/>
            </c:ext>
          </c:extLst>
        </c:ser>
        <c:dLbls>
          <c:showLegendKey val="0"/>
          <c:showVal val="0"/>
          <c:showCatName val="0"/>
          <c:showSerName val="0"/>
          <c:showPercent val="0"/>
          <c:showBubbleSize val="0"/>
        </c:dLbls>
        <c:gapWidth val="219"/>
        <c:overlap val="-27"/>
        <c:axId val="106297984"/>
        <c:axId val="106119552"/>
      </c:barChart>
      <c:catAx>
        <c:axId val="10629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119552"/>
        <c:crosses val="autoZero"/>
        <c:auto val="1"/>
        <c:lblAlgn val="ctr"/>
        <c:lblOffset val="100"/>
        <c:noMultiLvlLbl val="0"/>
      </c:catAx>
      <c:valAx>
        <c:axId val="106119552"/>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297984"/>
        <c:crosses val="autoZero"/>
        <c:crossBetween val="between"/>
      </c:valAx>
      <c:spPr>
        <a:noFill/>
        <a:ln>
          <a:noFill/>
        </a:ln>
        <a:effectLst/>
      </c:spPr>
    </c:plotArea>
    <c:legend>
      <c:legendPos val="b"/>
      <c:layout>
        <c:manualLayout>
          <c:xMode val="edge"/>
          <c:yMode val="edge"/>
          <c:x val="1.4684193336402671E-2"/>
          <c:y val="0.71083661417322841"/>
          <c:w val="0.95933903127176567"/>
          <c:h val="0.28916350572457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7">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67671053753663"/>
          <c:y val="5.165491121427411E-2"/>
          <c:w val="0.67420614502395126"/>
          <c:h val="0.67473971291047907"/>
        </c:manualLayout>
      </c:layout>
      <c:barChart>
        <c:barDir val="col"/>
        <c:grouping val="clustered"/>
        <c:varyColors val="0"/>
        <c:ser>
          <c:idx val="0"/>
          <c:order val="0"/>
          <c:tx>
            <c:strRef>
              <c:f>'Struc BPN (2)'!$C$3</c:f>
              <c:strCache>
                <c:ptCount val="1"/>
                <c:pt idx="0">
                  <c:v>Anul 2022</c:v>
                </c:pt>
              </c:strCache>
            </c:strRef>
          </c:tx>
          <c:spPr>
            <a:solidFill>
              <a:schemeClr val="accent5">
                <a:lumMod val="60000"/>
                <a:lumOff val="40000"/>
              </a:schemeClr>
            </a:solidFill>
            <a:ln w="25400">
              <a:noFill/>
            </a:ln>
          </c:spPr>
          <c:invertIfNegative val="0"/>
          <c:dLbls>
            <c:dLbl>
              <c:idx val="0"/>
              <c:layout>
                <c:manualLayout>
                  <c:x val="-1.1072514852610954E-2"/>
                  <c:y val="1.484988569977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6B-4B82-8AC3-A9974D92A5AF}"/>
                </c:ext>
              </c:extLst>
            </c:dLbl>
            <c:dLbl>
              <c:idx val="1"/>
              <c:layout>
                <c:manualLayout>
                  <c:x val="-1.4848062764717632E-2"/>
                  <c:y val="1.4849885699771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B-4B82-8AC3-A9974D92A5AF}"/>
                </c:ext>
              </c:extLst>
            </c:dLbl>
            <c:dLbl>
              <c:idx val="2"/>
              <c:layout>
                <c:manualLayout>
                  <c:x val="-6.2813989406558836E-3"/>
                  <c:y val="1.1051392769452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6B-4B82-8AC3-A9974D92A5AF}"/>
                </c:ext>
              </c:extLst>
            </c:dLbl>
            <c:dLbl>
              <c:idx val="3"/>
              <c:layout>
                <c:manualLayout>
                  <c:x val="1.7290618456085609E-3"/>
                  <c:y val="1.79599374182462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6B-4B82-8AC3-A9974D92A5AF}"/>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(2)'!$C$4:$C$7</c:f>
              <c:numCache>
                <c:formatCode>0.0</c:formatCode>
                <c:ptCount val="4"/>
                <c:pt idx="0">
                  <c:v>57524.2</c:v>
                </c:pt>
                <c:pt idx="1">
                  <c:v>24923.200000000001</c:v>
                </c:pt>
                <c:pt idx="2">
                  <c:v>4539.3999999999996</c:v>
                </c:pt>
                <c:pt idx="3">
                  <c:v>4522.8999999999996</c:v>
                </c:pt>
              </c:numCache>
            </c:numRef>
          </c:val>
          <c:extLst>
            <c:ext xmlns:c16="http://schemas.microsoft.com/office/drawing/2014/chart" uri="{C3380CC4-5D6E-409C-BE32-E72D297353CC}">
              <c16:uniqueId val="{00000004-7F6B-4B82-8AC3-A9974D92A5AF}"/>
            </c:ext>
          </c:extLst>
        </c:ser>
        <c:ser>
          <c:idx val="1"/>
          <c:order val="1"/>
          <c:tx>
            <c:strRef>
              <c:f>'Struc BPN (2)'!$D$3</c:f>
              <c:strCache>
                <c:ptCount val="1"/>
                <c:pt idx="0">
                  <c:v>Anul 2023</c:v>
                </c:pt>
              </c:strCache>
            </c:strRef>
          </c:tx>
          <c:spPr>
            <a:solidFill>
              <a:schemeClr val="accent5">
                <a:lumMod val="75000"/>
              </a:schemeClr>
            </a:solidFill>
            <a:ln>
              <a:solidFill>
                <a:srgbClr val="808080"/>
              </a:solidFill>
            </a:ln>
            <a:effectLst/>
          </c:spPr>
          <c:invertIfNegative val="0"/>
          <c:dLbls>
            <c:dLbl>
              <c:idx val="0"/>
              <c:layout>
                <c:manualLayout>
                  <c:x val="2.6889147881785534E-3"/>
                  <c:y val="1.8452384005745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6B-4B82-8AC3-A9974D92A5AF}"/>
                </c:ext>
              </c:extLst>
            </c:dLbl>
            <c:dLbl>
              <c:idx val="1"/>
              <c:layout>
                <c:manualLayout>
                  <c:x val="1.0138055847712176E-2"/>
                  <c:y val="-2.70866141732283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6B-4B82-8AC3-A9974D92A5AF}"/>
                </c:ext>
              </c:extLst>
            </c:dLbl>
            <c:dLbl>
              <c:idx val="2"/>
              <c:layout>
                <c:manualLayout>
                  <c:x val="1.0378540227597816E-2"/>
                  <c:y val="1.3816888524113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6B-4B82-8AC3-A9974D92A5AF}"/>
                </c:ext>
              </c:extLst>
            </c:dLbl>
            <c:dLbl>
              <c:idx val="3"/>
              <c:layout>
                <c:manualLayout>
                  <c:x val="2.0035816822536173E-2"/>
                  <c:y val="6.019475578581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6B-4B82-8AC3-A9974D92A5AF}"/>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(2)'!$D$4:$D$7</c:f>
              <c:numCache>
                <c:formatCode>0.0</c:formatCode>
                <c:ptCount val="4"/>
                <c:pt idx="0">
                  <c:v>63006.1</c:v>
                </c:pt>
                <c:pt idx="1">
                  <c:v>29022.400000000001</c:v>
                </c:pt>
                <c:pt idx="2">
                  <c:v>5347</c:v>
                </c:pt>
                <c:pt idx="3">
                  <c:v>4923.7</c:v>
                </c:pt>
              </c:numCache>
            </c:numRef>
          </c:val>
          <c:extLst>
            <c:ext xmlns:c16="http://schemas.microsoft.com/office/drawing/2014/chart" uri="{C3380CC4-5D6E-409C-BE32-E72D297353CC}">
              <c16:uniqueId val="{00000009-7F6B-4B82-8AC3-A9974D92A5AF}"/>
            </c:ext>
          </c:extLst>
        </c:ser>
        <c:dLbls>
          <c:showLegendKey val="0"/>
          <c:showVal val="0"/>
          <c:showCatName val="0"/>
          <c:showSerName val="0"/>
          <c:showPercent val="0"/>
          <c:showBubbleSize val="0"/>
        </c:dLbls>
        <c:gapWidth val="56"/>
        <c:overlap val="-6"/>
        <c:axId val="24428623"/>
        <c:axId val="1"/>
      </c:barChart>
      <c:catAx>
        <c:axId val="2442862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7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baseline="0">
                    <a:solidFill>
                      <a:sysClr val="windowText" lastClr="000000"/>
                    </a:solidFill>
                    <a:latin typeface="Times New Roman" panose="02020603050405020304" pitchFamily="18" charset="0"/>
                    <a:cs typeface="Times New Roman" panose="02020603050405020304" pitchFamily="18" charset="0"/>
                  </a:rPr>
                  <a:t>mil.lei</a:t>
                </a:r>
              </a:p>
            </c:rich>
          </c:tx>
          <c:layout>
            <c:manualLayout>
              <c:xMode val="edge"/>
              <c:yMode val="edge"/>
              <c:x val="2.7995116671899634E-2"/>
              <c:y val="0.30761639943521912"/>
            </c:manualLayout>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428623"/>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1388760228501"/>
          <c:y val="5.1222697508832155E-2"/>
          <c:w val="0.62760440790489413"/>
          <c:h val="0.83319873943092748"/>
        </c:manualLayout>
      </c:layout>
      <c:barChart>
        <c:barDir val="col"/>
        <c:grouping val="clustered"/>
        <c:varyColors val="0"/>
        <c:ser>
          <c:idx val="0"/>
          <c:order val="0"/>
          <c:tx>
            <c:strRef>
              <c:f>'impozit pe venitBPN'!$A$5</c:f>
              <c:strCache>
                <c:ptCount val="1"/>
                <c:pt idx="0">
                  <c:v>Impozitul pe venitul persoanelor fizice</c:v>
                </c:pt>
              </c:strCache>
            </c:strRef>
          </c:tx>
          <c:spPr>
            <a:solidFill>
              <a:schemeClr val="accent5">
                <a:lumMod val="60000"/>
                <a:lumOff val="40000"/>
              </a:schemeClr>
            </a:solidFill>
          </c:spPr>
          <c:invertIfNegative val="0"/>
          <c:dLbls>
            <c:dLbl>
              <c:idx val="0"/>
              <c:layout>
                <c:manualLayout>
                  <c:x val="-1.5365159774608615E-2"/>
                  <c:y val="2.3004114105114024E-2"/>
                </c:manualLayout>
              </c:layout>
              <c:numFmt formatCode="#,##0.0" sourceLinked="0"/>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4-415C-B134-202BEF0672D4}"/>
                </c:ext>
              </c:extLst>
            </c:dLbl>
            <c:dLbl>
              <c:idx val="1"/>
              <c:layout>
                <c:manualLayout>
                  <c:x val="-1.8006901235247692E-2"/>
                  <c:y val="1.3888782933275209E-2"/>
                </c:manualLayout>
              </c:layout>
              <c:numFmt formatCode="#,##0.0" sourceLinked="0"/>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4-415C-B134-202BEF0672D4}"/>
                </c:ext>
              </c:extLst>
            </c:dLbl>
            <c:dLbl>
              <c:idx val="2"/>
              <c:layout>
                <c:manualLayout>
                  <c:x val="-1.567589890424536E-2"/>
                  <c:y val="-4.6295943110917573E-3"/>
                </c:manualLayout>
              </c:layout>
              <c:numFmt formatCode="#,##0.0" sourceLinked="0"/>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84-415C-B134-202BEF0672D4}"/>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2021</c:v>
                </c:pt>
                <c:pt idx="1">
                  <c:v>2022</c:v>
                </c:pt>
                <c:pt idx="2">
                  <c:v>2023</c:v>
                </c:pt>
              </c:numCache>
            </c:numRef>
          </c:cat>
          <c:val>
            <c:numRef>
              <c:f>'impozit pe venitBPN'!$B$5:$D$5</c:f>
              <c:numCache>
                <c:formatCode>0.0</c:formatCode>
                <c:ptCount val="3"/>
                <c:pt idx="0">
                  <c:v>5133.8</c:v>
                </c:pt>
                <c:pt idx="1">
                  <c:v>5997.3</c:v>
                </c:pt>
                <c:pt idx="2">
                  <c:v>7232.8</c:v>
                </c:pt>
              </c:numCache>
            </c:numRef>
          </c:val>
          <c:extLst>
            <c:ext xmlns:c16="http://schemas.microsoft.com/office/drawing/2014/chart" uri="{C3380CC4-5D6E-409C-BE32-E72D297353CC}">
              <c16:uniqueId val="{00000003-4B84-415C-B134-202BEF0672D4}"/>
            </c:ext>
          </c:extLst>
        </c:ser>
        <c:ser>
          <c:idx val="1"/>
          <c:order val="1"/>
          <c:tx>
            <c:strRef>
              <c:f>'impozit pe venitBPN'!$A$6</c:f>
              <c:strCache>
                <c:ptCount val="1"/>
                <c:pt idx="0">
                  <c:v>Impozitul pe venitul persoanelor juridice</c:v>
                </c:pt>
              </c:strCache>
            </c:strRef>
          </c:tx>
          <c:spPr>
            <a:solidFill>
              <a:schemeClr val="accent5">
                <a:lumMod val="75000"/>
              </a:schemeClr>
            </a:solidFill>
            <a:ln>
              <a:gradFill>
                <a:gsLst>
                  <a:gs pos="0">
                    <a:srgbClr val="FFEFD1"/>
                  </a:gs>
                  <a:gs pos="64999">
                    <a:srgbClr val="F0EBD5"/>
                  </a:gs>
                  <a:gs pos="100000">
                    <a:srgbClr val="D1C39F"/>
                  </a:gs>
                </a:gsLst>
                <a:lin ang="5400000" scaled="0"/>
              </a:gradFill>
            </a:ln>
          </c:spPr>
          <c:invertIfNegative val="0"/>
          <c:dLbls>
            <c:dLbl>
              <c:idx val="0"/>
              <c:layout>
                <c:manualLayout>
                  <c:x val="6.7988179799203423E-3"/>
                  <c:y val="-9.2272202998847017E-3"/>
                </c:manualLayout>
              </c:layout>
              <c:numFmt formatCode="#,##0.0" sourceLinked="0"/>
              <c:spPr>
                <a:noFill/>
                <a:ln w="25400">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4-415C-B134-202BEF0672D4}"/>
                </c:ext>
              </c:extLst>
            </c:dLbl>
            <c:dLbl>
              <c:idx val="2"/>
              <c:layout>
                <c:manualLayout>
                  <c:x val="1.0470054879503699E-2"/>
                  <c:y val="5.2863672282435953E-18"/>
                </c:manualLayout>
              </c:layout>
              <c:numFmt formatCode="#,##0.0" sourceLinked="0"/>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84-415C-B134-202BEF0672D4}"/>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2021</c:v>
                </c:pt>
                <c:pt idx="1">
                  <c:v>2022</c:v>
                </c:pt>
                <c:pt idx="2">
                  <c:v>2023</c:v>
                </c:pt>
              </c:numCache>
            </c:numRef>
          </c:cat>
          <c:val>
            <c:numRef>
              <c:f>'impozit pe venitBPN'!$B$6:$D$6</c:f>
              <c:numCache>
                <c:formatCode>0.0</c:formatCode>
                <c:ptCount val="3"/>
                <c:pt idx="0">
                  <c:v>6009.3</c:v>
                </c:pt>
                <c:pt idx="1">
                  <c:v>8728.6</c:v>
                </c:pt>
                <c:pt idx="2">
                  <c:v>9421.7000000000007</c:v>
                </c:pt>
              </c:numCache>
            </c:numRef>
          </c:val>
          <c:extLst>
            <c:ext xmlns:c16="http://schemas.microsoft.com/office/drawing/2014/chart" uri="{C3380CC4-5D6E-409C-BE32-E72D297353CC}">
              <c16:uniqueId val="{00000006-4B84-415C-B134-202BEF0672D4}"/>
            </c:ext>
          </c:extLst>
        </c:ser>
        <c:dLbls>
          <c:showLegendKey val="0"/>
          <c:showVal val="0"/>
          <c:showCatName val="0"/>
          <c:showSerName val="0"/>
          <c:showPercent val="0"/>
          <c:showBubbleSize val="0"/>
        </c:dLbls>
        <c:gapWidth val="150"/>
        <c:axId val="1055822175"/>
        <c:axId val="1"/>
      </c:barChart>
      <c:catAx>
        <c:axId val="1055822175"/>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055822175"/>
        <c:crosses val="autoZero"/>
        <c:crossBetween val="between"/>
      </c:valAx>
    </c:plotArea>
    <c:legend>
      <c:legendPos val="r"/>
      <c:layout>
        <c:manualLayout>
          <c:xMode val="edge"/>
          <c:yMode val="edge"/>
          <c:x val="0.73416225063121865"/>
          <c:y val="0.32180984297378051"/>
          <c:w val="0.21943315070407077"/>
          <c:h val="0.41869856233368746"/>
        </c:manualLayout>
      </c:layout>
      <c:overlay val="0"/>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519757230739"/>
          <c:y val="7.4129916269971952E-2"/>
          <c:w val="0.87470823796538644"/>
          <c:h val="0.69424119896560843"/>
        </c:manualLayout>
      </c:layout>
      <c:barChart>
        <c:barDir val="col"/>
        <c:grouping val="clustered"/>
        <c:varyColors val="0"/>
        <c:ser>
          <c:idx val="0"/>
          <c:order val="0"/>
          <c:tx>
            <c:strRef>
              <c:f>'Impoz pe propriet'!$A$5</c:f>
              <c:strCache>
                <c:ptCount val="1"/>
                <c:pt idx="0">
                  <c:v>Impozitul funciar</c:v>
                </c:pt>
              </c:strCache>
            </c:strRef>
          </c:tx>
          <c:spPr>
            <a:solidFill>
              <a:schemeClr val="accent5">
                <a:lumMod val="40000"/>
                <a:lumOff val="60000"/>
              </a:schemeClr>
            </a:solidFill>
          </c:spPr>
          <c:invertIfNegative val="0"/>
          <c:dLbls>
            <c:dLbl>
              <c:idx val="0"/>
              <c:layout>
                <c:manualLayout>
                  <c:x val="-2.1255793098607292E-17"/>
                  <c:y val="-1.204819277108433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C0-4A93-8100-400D33C307E1}"/>
                </c:ext>
              </c:extLst>
            </c:dLbl>
            <c:dLbl>
              <c:idx val="1"/>
              <c:layout>
                <c:manualLayout>
                  <c:x val="0"/>
                  <c:y val="-1.2048192771084411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C0-4A93-8100-400D33C307E1}"/>
                </c:ext>
              </c:extLst>
            </c:dLbl>
            <c:dLbl>
              <c:idx val="2"/>
              <c:layout>
                <c:manualLayout>
                  <c:x val="2.3188405797101449E-3"/>
                  <c:y val="1.2048192771084263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C0-4A93-8100-400D33C307E1}"/>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2021</c:v>
                </c:pt>
                <c:pt idx="1">
                  <c:v>2022</c:v>
                </c:pt>
                <c:pt idx="2">
                  <c:v>2023</c:v>
                </c:pt>
              </c:numCache>
            </c:numRef>
          </c:cat>
          <c:val>
            <c:numRef>
              <c:f>'Impoz pe propriet'!$B$5:$D$5</c:f>
              <c:numCache>
                <c:formatCode>0.0</c:formatCode>
                <c:ptCount val="3"/>
                <c:pt idx="0">
                  <c:v>208.9</c:v>
                </c:pt>
                <c:pt idx="1">
                  <c:v>197.6</c:v>
                </c:pt>
                <c:pt idx="2">
                  <c:v>225.7</c:v>
                </c:pt>
              </c:numCache>
            </c:numRef>
          </c:val>
          <c:extLst>
            <c:ext xmlns:c16="http://schemas.microsoft.com/office/drawing/2014/chart" uri="{C3380CC4-5D6E-409C-BE32-E72D297353CC}">
              <c16:uniqueId val="{00000003-05C0-4A93-8100-400D33C307E1}"/>
            </c:ext>
          </c:extLst>
        </c:ser>
        <c:ser>
          <c:idx val="1"/>
          <c:order val="1"/>
          <c:tx>
            <c:strRef>
              <c:f>'Impoz pe propriet'!$A$6</c:f>
              <c:strCache>
                <c:ptCount val="1"/>
                <c:pt idx="0">
                  <c:v>Impozitul pe bunurile imobiliare</c:v>
                </c:pt>
              </c:strCache>
            </c:strRef>
          </c:tx>
          <c:spPr>
            <a:solidFill>
              <a:schemeClr val="accent5">
                <a:lumMod val="75000"/>
              </a:schemeClr>
            </a:solidFill>
          </c:spPr>
          <c:invertIfNegative val="0"/>
          <c:dLbls>
            <c:dLbl>
              <c:idx val="0"/>
              <c:layout>
                <c:manualLayout>
                  <c:x val="4.6376811594202472E-3"/>
                  <c:y val="1.6064257028112375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C0-4A93-8100-400D33C307E1}"/>
                </c:ext>
              </c:extLst>
            </c:dLbl>
            <c:dLbl>
              <c:idx val="1"/>
              <c:layout>
                <c:manualLayout>
                  <c:x val="6.95652173913035E-3"/>
                  <c:y val="1.6064257028112448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C0-4A93-8100-400D33C307E1}"/>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2021</c:v>
                </c:pt>
                <c:pt idx="1">
                  <c:v>2022</c:v>
                </c:pt>
                <c:pt idx="2">
                  <c:v>2023</c:v>
                </c:pt>
              </c:numCache>
            </c:numRef>
          </c:cat>
          <c:val>
            <c:numRef>
              <c:f>'Impoz pe propriet'!$B$6:$D$6</c:f>
              <c:numCache>
                <c:formatCode>0.0</c:formatCode>
                <c:ptCount val="3"/>
                <c:pt idx="0">
                  <c:v>493.1</c:v>
                </c:pt>
                <c:pt idx="1">
                  <c:v>506.9</c:v>
                </c:pt>
                <c:pt idx="2">
                  <c:v>528</c:v>
                </c:pt>
              </c:numCache>
            </c:numRef>
          </c:val>
          <c:extLst>
            <c:ext xmlns:c16="http://schemas.microsoft.com/office/drawing/2014/chart" uri="{C3380CC4-5D6E-409C-BE32-E72D297353CC}">
              <c16:uniqueId val="{00000006-05C0-4A93-8100-400D33C307E1}"/>
            </c:ext>
          </c:extLst>
        </c:ser>
        <c:dLbls>
          <c:showLegendKey val="0"/>
          <c:showVal val="0"/>
          <c:showCatName val="0"/>
          <c:showSerName val="0"/>
          <c:showPercent val="0"/>
          <c:showBubbleSize val="0"/>
        </c:dLbls>
        <c:gapWidth val="150"/>
        <c:axId val="1053793375"/>
        <c:axId val="1"/>
      </c:barChart>
      <c:catAx>
        <c:axId val="1053793375"/>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550"/>
          <c:min val="15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053793375"/>
        <c:crosses val="autoZero"/>
        <c:crossBetween val="between"/>
        <c:majorUnit val="50"/>
      </c:valAx>
      <c:spPr>
        <a:noFill/>
        <a:ln w="25400">
          <a:noFill/>
        </a:ln>
      </c:spPr>
    </c:plotArea>
    <c:legend>
      <c:legendPos val="r"/>
      <c:layout>
        <c:manualLayout>
          <c:xMode val="edge"/>
          <c:yMode val="edge"/>
          <c:x val="0.19131017224997413"/>
          <c:y val="0.84340109577557565"/>
          <c:w val="0.61393183378959348"/>
          <c:h val="9.6388730876321049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6699455823153"/>
          <c:y val="4.8745123075831738E-2"/>
          <c:w val="0.61781605797568828"/>
          <c:h val="0.76207568481184429"/>
        </c:manualLayout>
      </c:layout>
      <c:barChart>
        <c:barDir val="col"/>
        <c:grouping val="clustered"/>
        <c:varyColors val="0"/>
        <c:ser>
          <c:idx val="0"/>
          <c:order val="0"/>
          <c:tx>
            <c:strRef>
              <c:f>TVA!$A$6</c:f>
              <c:strCache>
                <c:ptCount val="1"/>
                <c:pt idx="0">
                  <c:v>TVA la mărfurile produse şi la serviciile prestate pe teritoriul RM</c:v>
                </c:pt>
              </c:strCache>
            </c:strRef>
          </c:tx>
          <c:spPr>
            <a:solidFill>
              <a:schemeClr val="accent5">
                <a:lumMod val="60000"/>
                <a:lumOff val="40000"/>
              </a:schemeClr>
            </a:solidFill>
            <a:ln w="12700">
              <a:solidFill>
                <a:srgbClr val="000000"/>
              </a:solidFill>
              <a:prstDash val="solid"/>
            </a:ln>
          </c:spPr>
          <c:invertIfNegative val="0"/>
          <c:dLbls>
            <c:dLbl>
              <c:idx val="0"/>
              <c:layout>
                <c:manualLayout>
                  <c:x val="-1.6524862719805074E-2"/>
                  <c:y val="0"/>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CA-4563-A68C-831C9E6B43CB}"/>
                </c:ext>
              </c:extLst>
            </c:dLbl>
            <c:dLbl>
              <c:idx val="1"/>
              <c:layout>
                <c:manualLayout>
                  <c:x val="-2.1015761821366025E-2"/>
                  <c:y val="0"/>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CA-4563-A68C-831C9E6B43CB}"/>
                </c:ext>
              </c:extLst>
            </c:dLbl>
            <c:dLbl>
              <c:idx val="2"/>
              <c:layout>
                <c:manualLayout>
                  <c:x val="-2.1015761821366025E-2"/>
                  <c:y val="0"/>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CA-4563-A68C-831C9E6B43CB}"/>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2021</c:v>
                  </c:pt>
                  <c:pt idx="1">
                    <c:v>2022</c:v>
                  </c:pt>
                  <c:pt idx="2">
                    <c:v>2023</c:v>
                  </c:pt>
                </c:lvl>
                <c:lvl>
                  <c:pt idx="0">
                    <c:v>executat</c:v>
                  </c:pt>
                </c:lvl>
              </c:multiLvlStrCache>
            </c:multiLvlStrRef>
          </c:cat>
          <c:val>
            <c:numRef>
              <c:f>TVA!$B$6:$D$6</c:f>
              <c:numCache>
                <c:formatCode>0.0</c:formatCode>
                <c:ptCount val="3"/>
                <c:pt idx="0">
                  <c:v>8918.4</c:v>
                </c:pt>
                <c:pt idx="1">
                  <c:v>9532.1</c:v>
                </c:pt>
                <c:pt idx="2">
                  <c:v>11626.6</c:v>
                </c:pt>
              </c:numCache>
            </c:numRef>
          </c:val>
          <c:extLst>
            <c:ext xmlns:c16="http://schemas.microsoft.com/office/drawing/2014/chart" uri="{C3380CC4-5D6E-409C-BE32-E72D297353CC}">
              <c16:uniqueId val="{00000003-C0CA-4563-A68C-831C9E6B43CB}"/>
            </c:ext>
          </c:extLst>
        </c:ser>
        <c:ser>
          <c:idx val="1"/>
          <c:order val="1"/>
          <c:tx>
            <c:strRef>
              <c:f>TVA!$A$7</c:f>
              <c:strCache>
                <c:ptCount val="1"/>
                <c:pt idx="0">
                  <c:v>TVA la mărfurile importate</c:v>
                </c:pt>
              </c:strCache>
            </c:strRef>
          </c:tx>
          <c:spPr>
            <a:solidFill>
              <a:schemeClr val="accent5">
                <a:lumMod val="75000"/>
              </a:schemeClr>
            </a:solidFill>
            <a:ln w="12700">
              <a:solidFill>
                <a:srgbClr val="000000"/>
              </a:solidFill>
              <a:prstDash val="solid"/>
            </a:ln>
          </c:spPr>
          <c:invertIfNegative val="0"/>
          <c:dLbls>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2021</c:v>
                  </c:pt>
                  <c:pt idx="1">
                    <c:v>2022</c:v>
                  </c:pt>
                  <c:pt idx="2">
                    <c:v>2023</c:v>
                  </c:pt>
                </c:lvl>
                <c:lvl>
                  <c:pt idx="0">
                    <c:v>executat</c:v>
                  </c:pt>
                </c:lvl>
              </c:multiLvlStrCache>
            </c:multiLvlStrRef>
          </c:cat>
          <c:val>
            <c:numRef>
              <c:f>TVA!$B$7:$D$7</c:f>
              <c:numCache>
                <c:formatCode>0.0</c:formatCode>
                <c:ptCount val="3"/>
                <c:pt idx="0">
                  <c:v>19614.599999999999</c:v>
                </c:pt>
                <c:pt idx="1">
                  <c:v>24058.5</c:v>
                </c:pt>
                <c:pt idx="2">
                  <c:v>23348.400000000001</c:v>
                </c:pt>
              </c:numCache>
            </c:numRef>
          </c:val>
          <c:extLst>
            <c:ext xmlns:c16="http://schemas.microsoft.com/office/drawing/2014/chart" uri="{C3380CC4-5D6E-409C-BE32-E72D297353CC}">
              <c16:uniqueId val="{00000004-C0CA-4563-A68C-831C9E6B43CB}"/>
            </c:ext>
          </c:extLst>
        </c:ser>
        <c:ser>
          <c:idx val="2"/>
          <c:order val="2"/>
          <c:tx>
            <c:strRef>
              <c:f>TVA!$A$8</c:f>
              <c:strCache>
                <c:ptCount val="1"/>
                <c:pt idx="0">
                  <c:v>Restituirea TVA</c:v>
                </c:pt>
              </c:strCache>
            </c:strRef>
          </c:tx>
          <c:spPr>
            <a:solidFill>
              <a:schemeClr val="accent5">
                <a:lumMod val="20000"/>
                <a:lumOff val="80000"/>
              </a:schemeClr>
            </a:solidFill>
            <a:ln w="12700">
              <a:solidFill>
                <a:srgbClr val="000000"/>
              </a:solidFill>
              <a:prstDash val="solid"/>
            </a:ln>
          </c:spPr>
          <c:invertIfNegative val="0"/>
          <c:dLbls>
            <c:dLbl>
              <c:idx val="0"/>
              <c:layout>
                <c:manualLayout>
                  <c:x val="7.2746230953212712E-2"/>
                  <c:y val="8.805993678034843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CA-4563-A68C-831C9E6B43CB}"/>
                </c:ext>
              </c:extLst>
            </c:dLbl>
            <c:dLbl>
              <c:idx val="1"/>
              <c:layout>
                <c:manualLayout>
                  <c:x val="6.6039791101197676E-2"/>
                  <c:y val="9.9920528509787665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CA-4563-A68C-831C9E6B43CB}"/>
                </c:ext>
              </c:extLst>
            </c:dLbl>
            <c:dLbl>
              <c:idx val="2"/>
              <c:layout>
                <c:manualLayout>
                  <c:x val="7.4802074655343845E-2"/>
                  <c:y val="0.1004461129665294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CA-4563-A68C-831C9E6B43CB}"/>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2021</c:v>
                  </c:pt>
                  <c:pt idx="1">
                    <c:v>2022</c:v>
                  </c:pt>
                  <c:pt idx="2">
                    <c:v>2023</c:v>
                  </c:pt>
                </c:lvl>
                <c:lvl>
                  <c:pt idx="0">
                    <c:v>executat</c:v>
                  </c:pt>
                </c:lvl>
              </c:multiLvlStrCache>
            </c:multiLvlStrRef>
          </c:cat>
          <c:val>
            <c:numRef>
              <c:f>TVA!$B$8:$D$8</c:f>
              <c:numCache>
                <c:formatCode>0.0</c:formatCode>
                <c:ptCount val="3"/>
                <c:pt idx="0">
                  <c:v>-3024.2</c:v>
                </c:pt>
                <c:pt idx="1">
                  <c:v>-4533.8999999999996</c:v>
                </c:pt>
                <c:pt idx="2">
                  <c:v>-4765.7</c:v>
                </c:pt>
              </c:numCache>
            </c:numRef>
          </c:val>
          <c:extLst>
            <c:ext xmlns:c16="http://schemas.microsoft.com/office/drawing/2014/chart" uri="{C3380CC4-5D6E-409C-BE32-E72D297353CC}">
              <c16:uniqueId val="{00000008-C0CA-4563-A68C-831C9E6B43CB}"/>
            </c:ext>
          </c:extLst>
        </c:ser>
        <c:dLbls>
          <c:showLegendKey val="0"/>
          <c:showVal val="0"/>
          <c:showCatName val="0"/>
          <c:showSerName val="0"/>
          <c:showPercent val="0"/>
          <c:showBubbleSize val="0"/>
        </c:dLbls>
        <c:gapWidth val="150"/>
        <c:axId val="1008163216"/>
        <c:axId val="1"/>
      </c:barChart>
      <c:catAx>
        <c:axId val="1008163216"/>
        <c:scaling>
          <c:orientation val="minMax"/>
        </c:scaling>
        <c:delete val="0"/>
        <c:axPos val="b"/>
        <c:numFmt formatCode="#,##0.0" sourceLinked="0"/>
        <c:majorTickMark val="none"/>
        <c:minorTickMark val="none"/>
        <c:tickLblPos val="low"/>
        <c:spPr>
          <a:noFill/>
          <a:ln w="3175">
            <a:solidFill>
              <a:schemeClr val="tx1"/>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26000"/>
          <c:min val="-6000"/>
        </c:scaling>
        <c:delete val="0"/>
        <c:axPos val="l"/>
        <c:majorGridlines>
          <c:spPr>
            <a:ln w="3175">
              <a:solidFill>
                <a:schemeClr val="bg1"/>
              </a:solidFill>
              <a:prstDash val="solid"/>
            </a:ln>
          </c:spPr>
        </c:majorGridlines>
        <c:numFmt formatCode="0.0" sourceLinked="1"/>
        <c:majorTickMark val="none"/>
        <c:minorTickMark val="none"/>
        <c:tickLblPos val="nextTo"/>
        <c:spPr>
          <a:ln w="3175">
            <a:solidFill>
              <a:srgbClr val="000000"/>
            </a:solidFill>
            <a:prstDash val="solid"/>
          </a:ln>
          <a:effectLst>
            <a:outerShdw blurRad="50800" dist="50800" dir="5400000" algn="ctr" rotWithShape="0">
              <a:schemeClr val="bg1"/>
            </a:outerShdw>
          </a:effectLst>
        </c:spPr>
        <c:txPr>
          <a:bodyPr rot="0" vert="horz"/>
          <a:lstStyle/>
          <a:p>
            <a:pPr>
              <a:defRPr sz="975" b="0" i="0" u="none" strike="noStrike" baseline="0">
                <a:solidFill>
                  <a:srgbClr val="000000"/>
                </a:solidFill>
                <a:latin typeface="Times New Roman"/>
                <a:ea typeface="Times New Roman"/>
                <a:cs typeface="Times New Roman"/>
              </a:defRPr>
            </a:pPr>
            <a:endParaRPr lang="en-US"/>
          </a:p>
        </c:txPr>
        <c:crossAx val="1008163216"/>
        <c:crosses val="autoZero"/>
        <c:crossBetween val="between"/>
        <c:majorUnit val="4000"/>
        <c:minorUnit val="2000"/>
      </c:valAx>
      <c:spPr>
        <a:noFill/>
        <a:ln w="25400">
          <a:noFill/>
        </a:ln>
      </c:spPr>
    </c:plotArea>
    <c:legend>
      <c:legendPos val="r"/>
      <c:layout>
        <c:manualLayout>
          <c:xMode val="edge"/>
          <c:yMode val="edge"/>
          <c:x val="0.75257925523814639"/>
          <c:y val="3.1050437580751322E-2"/>
          <c:w val="0.24742074476185361"/>
          <c:h val="0.64675978970120995"/>
        </c:manualLayout>
      </c:layout>
      <c:overlay val="0"/>
      <c:spPr>
        <a:solidFill>
          <a:srgbClr val="FFFFFF"/>
        </a:solidFill>
        <a:ln w="3175">
          <a:solidFill>
            <a:schemeClr val="bg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6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1473077699607"/>
          <c:y val="0.16267491855346874"/>
          <c:w val="0.53432480703225704"/>
          <c:h val="0.70273068006576989"/>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9171-4BFE-A673-B1484BF99F40}"/>
              </c:ext>
            </c:extLst>
          </c:dPt>
          <c:dPt>
            <c:idx val="1"/>
            <c:bubble3D val="0"/>
            <c:spPr>
              <a:solidFill>
                <a:schemeClr val="tx2">
                  <a:lumMod val="20000"/>
                  <a:lumOff val="80000"/>
                </a:schemeClr>
              </a:solidFill>
            </c:spPr>
            <c:extLst>
              <c:ext xmlns:c16="http://schemas.microsoft.com/office/drawing/2014/chart" uri="{C3380CC4-5D6E-409C-BE32-E72D297353CC}">
                <c16:uniqueId val="{00000003-9171-4BFE-A673-B1484BF99F40}"/>
              </c:ext>
            </c:extLst>
          </c:dPt>
          <c:dPt>
            <c:idx val="2"/>
            <c:bubble3D val="0"/>
            <c:spPr>
              <a:solidFill>
                <a:schemeClr val="accent1">
                  <a:lumMod val="75000"/>
                </a:schemeClr>
              </a:solidFill>
            </c:spPr>
            <c:extLst>
              <c:ext xmlns:c16="http://schemas.microsoft.com/office/drawing/2014/chart" uri="{C3380CC4-5D6E-409C-BE32-E72D297353CC}">
                <c16:uniqueId val="{00000005-9171-4BFE-A673-B1484BF99F40}"/>
              </c:ext>
            </c:extLst>
          </c:dPt>
          <c:dPt>
            <c:idx val="3"/>
            <c:bubble3D val="0"/>
            <c:spPr>
              <a:solidFill>
                <a:schemeClr val="accent5">
                  <a:lumMod val="20000"/>
                  <a:lumOff val="80000"/>
                </a:schemeClr>
              </a:solidFill>
            </c:spPr>
            <c:extLst>
              <c:ext xmlns:c16="http://schemas.microsoft.com/office/drawing/2014/chart" uri="{C3380CC4-5D6E-409C-BE32-E72D297353CC}">
                <c16:uniqueId val="{00000007-9171-4BFE-A673-B1484BF99F40}"/>
              </c:ext>
            </c:extLst>
          </c:dPt>
          <c:dPt>
            <c:idx val="4"/>
            <c:bubble3D val="0"/>
            <c:spPr>
              <a:solidFill>
                <a:schemeClr val="accent5">
                  <a:lumMod val="60000"/>
                  <a:lumOff val="40000"/>
                </a:schemeClr>
              </a:solidFill>
            </c:spPr>
            <c:extLst>
              <c:ext xmlns:c16="http://schemas.microsoft.com/office/drawing/2014/chart" uri="{C3380CC4-5D6E-409C-BE32-E72D297353CC}">
                <c16:uniqueId val="{00000009-9171-4BFE-A673-B1484BF99F40}"/>
              </c:ext>
            </c:extLst>
          </c:dPt>
          <c:dPt>
            <c:idx val="5"/>
            <c:bubble3D val="0"/>
            <c:spPr>
              <a:solidFill>
                <a:schemeClr val="accent1">
                  <a:lumMod val="50000"/>
                </a:schemeClr>
              </a:solidFill>
            </c:spPr>
            <c:extLst>
              <c:ext xmlns:c16="http://schemas.microsoft.com/office/drawing/2014/chart" uri="{C3380CC4-5D6E-409C-BE32-E72D297353CC}">
                <c16:uniqueId val="{0000000B-9171-4BFE-A673-B1484BF99F40}"/>
              </c:ext>
            </c:extLst>
          </c:dPt>
          <c:dPt>
            <c:idx val="6"/>
            <c:bubble3D val="0"/>
            <c:spPr>
              <a:solidFill>
                <a:schemeClr val="accent5">
                  <a:lumMod val="75000"/>
                </a:schemeClr>
              </a:solidFill>
            </c:spPr>
            <c:extLst>
              <c:ext xmlns:c16="http://schemas.microsoft.com/office/drawing/2014/chart" uri="{C3380CC4-5D6E-409C-BE32-E72D297353CC}">
                <c16:uniqueId val="{0000000D-9171-4BFE-A673-B1484BF99F40}"/>
              </c:ext>
            </c:extLst>
          </c:dPt>
          <c:dPt>
            <c:idx val="7"/>
            <c:bubble3D val="0"/>
            <c:spPr>
              <a:solidFill>
                <a:srgbClr val="00B0F0"/>
              </a:solidFill>
            </c:spPr>
            <c:extLst>
              <c:ext xmlns:c16="http://schemas.microsoft.com/office/drawing/2014/chart" uri="{C3380CC4-5D6E-409C-BE32-E72D297353CC}">
                <c16:uniqueId val="{0000000F-9171-4BFE-A673-B1484BF99F40}"/>
              </c:ext>
            </c:extLst>
          </c:dPt>
          <c:dLbls>
            <c:dLbl>
              <c:idx val="0"/>
              <c:layout>
                <c:manualLayout>
                  <c:x val="-2.2372610228455173E-2"/>
                  <c:y val="2.0425462381404658E-7"/>
                </c:manualLayout>
              </c:layout>
              <c:numFmt formatCode="0.0%" sourceLinked="0"/>
              <c:spPr/>
              <c:txPr>
                <a:bodyPr anchorCtr="0"/>
                <a:lstStyle/>
                <a:p>
                  <a:pPr algn="ct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3683517370979508"/>
                      <c:h val="0.21180469172870897"/>
                    </c:manualLayout>
                  </c15:layout>
                </c:ext>
                <c:ext xmlns:c16="http://schemas.microsoft.com/office/drawing/2014/chart" uri="{C3380CC4-5D6E-409C-BE32-E72D297353CC}">
                  <c16:uniqueId val="{00000001-9171-4BFE-A673-B1484BF99F40}"/>
                </c:ext>
              </c:extLst>
            </c:dLbl>
            <c:dLbl>
              <c:idx val="1"/>
              <c:layout>
                <c:manualLayout>
                  <c:x val="9.2340927798226405E-2"/>
                  <c:y val="9.368179172156009E-2"/>
                </c:manualLayout>
              </c:layout>
              <c:tx>
                <c:rich>
                  <a:bodyPr/>
                  <a:lstStyle/>
                  <a:p>
                    <a:pPr>
                      <a:defRPr sz="800" b="0" i="0" u="none" strike="noStrike" baseline="0">
                        <a:solidFill>
                          <a:srgbClr val="000000"/>
                        </a:solidFill>
                        <a:latin typeface="Times New Roman"/>
                        <a:ea typeface="Times New Roman"/>
                        <a:cs typeface="Times New Roman"/>
                      </a:defRPr>
                    </a:pPr>
                    <a:fld id="{A8E8071D-7383-47B6-A7F5-AE448B733F44}" type="CATEGORYNAME">
                      <a:rPr lang="en-US"/>
                      <a:pPr>
                        <a:defRPr sz="800" b="0" i="0" u="none" strike="noStrike" baseline="0">
                          <a:solidFill>
                            <a:srgbClr val="000000"/>
                          </a:solidFill>
                          <a:latin typeface="Times New Roman"/>
                          <a:ea typeface="Times New Roman"/>
                          <a:cs typeface="Times New Roman"/>
                        </a:defRPr>
                      </a:pPr>
                      <a:t>[ИМЯ КАТЕГОРИИ]</a:t>
                    </a:fld>
                    <a:r>
                      <a:rPr lang="en-US" baseline="0"/>
                      <a:t>
0,1%</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29715829783572134"/>
                      <c:h val="0.17698091240540459"/>
                    </c:manualLayout>
                  </c15:layout>
                  <c15:dlblFieldTable/>
                  <c15:showDataLabelsRange val="0"/>
                </c:ext>
                <c:ext xmlns:c16="http://schemas.microsoft.com/office/drawing/2014/chart" uri="{C3380CC4-5D6E-409C-BE32-E72D297353CC}">
                  <c16:uniqueId val="{00000003-9171-4BFE-A673-B1484BF99F40}"/>
                </c:ext>
              </c:extLst>
            </c:dLbl>
            <c:dLbl>
              <c:idx val="2"/>
              <c:layout>
                <c:manualLayout>
                  <c:x val="0.13709531131093805"/>
                  <c:y val="0.2651082038869654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83497095649929"/>
                      <c:h val="0.15875486381322956"/>
                    </c:manualLayout>
                  </c15:layout>
                </c:ext>
                <c:ext xmlns:c16="http://schemas.microsoft.com/office/drawing/2014/chart" uri="{C3380CC4-5D6E-409C-BE32-E72D297353CC}">
                  <c16:uniqueId val="{00000005-9171-4BFE-A673-B1484BF99F40}"/>
                </c:ext>
              </c:extLst>
            </c:dLbl>
            <c:dLbl>
              <c:idx val="3"/>
              <c:layout>
                <c:manualLayout>
                  <c:x val="-0.2048569338668732"/>
                  <c:y val="-1.0304690174597741E-3"/>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71-4BFE-A673-B1484BF99F40}"/>
                </c:ext>
              </c:extLst>
            </c:dLbl>
            <c:dLbl>
              <c:idx val="4"/>
              <c:layout>
                <c:manualLayout>
                  <c:x val="0.14580783959382124"/>
                  <c:y val="-0.21015215489368178"/>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71-4BFE-A673-B1484BF99F40}"/>
                </c:ext>
              </c:extLst>
            </c:dLbl>
            <c:dLbl>
              <c:idx val="5"/>
              <c:layout>
                <c:manualLayout>
                  <c:x val="-3.8129168280194484E-2"/>
                  <c:y val="0.10324499320853367"/>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71-4BFE-A673-B1484BF99F40}"/>
                </c:ext>
              </c:extLst>
            </c:dLbl>
            <c:dLbl>
              <c:idx val="6"/>
              <c:layout>
                <c:manualLayout>
                  <c:x val="-9.7183991054372643E-2"/>
                  <c:y val="9.2996313204040157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171-4BFE-A673-B1484BF99F40}"/>
                </c:ext>
              </c:extLst>
            </c:dLbl>
            <c:dLbl>
              <c:idx val="7"/>
              <c:layout>
                <c:manualLayout>
                  <c:x val="-0.1418972184689932"/>
                  <c:y val="0"/>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171-4BFE-A673-B1484BF99F40}"/>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US"/>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71-4BFE-A673-B1484BF99F40}"/>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171-4BFE-A673-B1484BF99F40}"/>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0.00%</c:formatCode>
                <c:ptCount val="8"/>
                <c:pt idx="0">
                  <c:v>5.025588663786127E-2</c:v>
                </c:pt>
                <c:pt idx="1">
                  <c:v>4.3581665815786534E-4</c:v>
                </c:pt>
                <c:pt idx="2">
                  <c:v>3.9273306852283058E-2</c:v>
                </c:pt>
                <c:pt idx="3">
                  <c:v>0.33149460209939113</c:v>
                </c:pt>
                <c:pt idx="4">
                  <c:v>0.38670634673573329</c:v>
                </c:pt>
                <c:pt idx="5">
                  <c:v>8.8906598264204533E-3</c:v>
                </c:pt>
                <c:pt idx="6">
                  <c:v>0.15564880648495188</c:v>
                </c:pt>
                <c:pt idx="7">
                  <c:v>2.7294574705201163E-2</c:v>
                </c:pt>
              </c:numCache>
            </c:numRef>
          </c:val>
          <c:extLst>
            <c:ext xmlns:c16="http://schemas.microsoft.com/office/drawing/2014/chart" uri="{C3380CC4-5D6E-409C-BE32-E72D297353CC}">
              <c16:uniqueId val="{00000012-9171-4BFE-A673-B1484BF99F40}"/>
            </c:ext>
          </c:extLst>
        </c:ser>
        <c:ser>
          <c:idx val="1"/>
          <c:order val="1"/>
          <c:dPt>
            <c:idx val="0"/>
            <c:bubble3D val="0"/>
            <c:extLst>
              <c:ext xmlns:c16="http://schemas.microsoft.com/office/drawing/2014/chart" uri="{C3380CC4-5D6E-409C-BE32-E72D297353CC}">
                <c16:uniqueId val="{00000013-9171-4BFE-A673-B1484BF99F40}"/>
              </c:ext>
            </c:extLst>
          </c:dPt>
          <c:dPt>
            <c:idx val="1"/>
            <c:bubble3D val="0"/>
            <c:extLst>
              <c:ext xmlns:c16="http://schemas.microsoft.com/office/drawing/2014/chart" uri="{C3380CC4-5D6E-409C-BE32-E72D297353CC}">
                <c16:uniqueId val="{00000014-9171-4BFE-A673-B1484BF99F40}"/>
              </c:ext>
            </c:extLst>
          </c:dPt>
          <c:dPt>
            <c:idx val="2"/>
            <c:bubble3D val="0"/>
            <c:extLst>
              <c:ext xmlns:c16="http://schemas.microsoft.com/office/drawing/2014/chart" uri="{C3380CC4-5D6E-409C-BE32-E72D297353CC}">
                <c16:uniqueId val="{00000015-9171-4BFE-A673-B1484BF99F40}"/>
              </c:ext>
            </c:extLst>
          </c:dPt>
          <c:dPt>
            <c:idx val="3"/>
            <c:bubble3D val="0"/>
            <c:extLst>
              <c:ext xmlns:c16="http://schemas.microsoft.com/office/drawing/2014/chart" uri="{C3380CC4-5D6E-409C-BE32-E72D297353CC}">
                <c16:uniqueId val="{00000016-9171-4BFE-A673-B1484BF99F40}"/>
              </c:ext>
            </c:extLst>
          </c:dPt>
          <c:dPt>
            <c:idx val="4"/>
            <c:bubble3D val="0"/>
            <c:extLst>
              <c:ext xmlns:c16="http://schemas.microsoft.com/office/drawing/2014/chart" uri="{C3380CC4-5D6E-409C-BE32-E72D297353CC}">
                <c16:uniqueId val="{00000017-9171-4BFE-A673-B1484BF99F40}"/>
              </c:ext>
            </c:extLst>
          </c:dPt>
          <c:dPt>
            <c:idx val="5"/>
            <c:bubble3D val="0"/>
            <c:extLst>
              <c:ext xmlns:c16="http://schemas.microsoft.com/office/drawing/2014/chart" uri="{C3380CC4-5D6E-409C-BE32-E72D297353CC}">
                <c16:uniqueId val="{00000018-9171-4BFE-A673-B1484BF99F40}"/>
              </c:ext>
            </c:extLst>
          </c:dPt>
          <c:dPt>
            <c:idx val="6"/>
            <c:bubble3D val="0"/>
            <c:extLst>
              <c:ext xmlns:c16="http://schemas.microsoft.com/office/drawing/2014/chart" uri="{C3380CC4-5D6E-409C-BE32-E72D297353CC}">
                <c16:uniqueId val="{00000019-9171-4BFE-A673-B1484BF99F40}"/>
              </c:ext>
            </c:extLst>
          </c:dPt>
          <c:dPt>
            <c:idx val="7"/>
            <c:bubble3D val="0"/>
            <c:extLst>
              <c:ext xmlns:c16="http://schemas.microsoft.com/office/drawing/2014/chart" uri="{C3380CC4-5D6E-409C-BE32-E72D297353CC}">
                <c16:uniqueId val="{0000001A-9171-4BFE-A673-B1484BF99F40}"/>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403.6</c:v>
                </c:pt>
                <c:pt idx="1">
                  <c:v>3.5</c:v>
                </c:pt>
                <c:pt idx="2">
                  <c:v>315.39999999999998</c:v>
                </c:pt>
                <c:pt idx="3">
                  <c:v>2662.2</c:v>
                </c:pt>
                <c:pt idx="4">
                  <c:v>3105.6</c:v>
                </c:pt>
                <c:pt idx="5">
                  <c:v>71.400000000000006</c:v>
                </c:pt>
                <c:pt idx="6">
                  <c:v>1250</c:v>
                </c:pt>
                <c:pt idx="7">
                  <c:v>219.2</c:v>
                </c:pt>
              </c:numCache>
            </c:numRef>
          </c:val>
          <c:extLst>
            <c:ext xmlns:c16="http://schemas.microsoft.com/office/drawing/2014/chart" uri="{C3380CC4-5D6E-409C-BE32-E72D297353CC}">
              <c16:uniqueId val="{0000001B-9171-4BFE-A673-B1484BF99F4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49002129450799"/>
          <c:y val="0.1661845346254795"/>
          <c:w val="0.56014262368147383"/>
          <c:h val="0.68509751665657181"/>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676-468A-9E6F-84C8EA60598D}"/>
              </c:ext>
            </c:extLst>
          </c:dPt>
          <c:dPt>
            <c:idx val="1"/>
            <c:bubble3D val="0"/>
            <c:spPr>
              <a:solidFill>
                <a:schemeClr val="tx2">
                  <a:lumMod val="20000"/>
                  <a:lumOff val="80000"/>
                </a:schemeClr>
              </a:solidFill>
            </c:spPr>
            <c:extLst>
              <c:ext xmlns:c16="http://schemas.microsoft.com/office/drawing/2014/chart" uri="{C3380CC4-5D6E-409C-BE32-E72D297353CC}">
                <c16:uniqueId val="{00000003-E676-468A-9E6F-84C8EA60598D}"/>
              </c:ext>
            </c:extLst>
          </c:dPt>
          <c:dPt>
            <c:idx val="2"/>
            <c:bubble3D val="0"/>
            <c:spPr>
              <a:solidFill>
                <a:schemeClr val="accent1">
                  <a:lumMod val="75000"/>
                </a:schemeClr>
              </a:solidFill>
            </c:spPr>
            <c:extLst>
              <c:ext xmlns:c16="http://schemas.microsoft.com/office/drawing/2014/chart" uri="{C3380CC4-5D6E-409C-BE32-E72D297353CC}">
                <c16:uniqueId val="{00000005-E676-468A-9E6F-84C8EA60598D}"/>
              </c:ext>
            </c:extLst>
          </c:dPt>
          <c:dPt>
            <c:idx val="3"/>
            <c:bubble3D val="0"/>
            <c:spPr>
              <a:solidFill>
                <a:schemeClr val="accent5">
                  <a:lumMod val="20000"/>
                  <a:lumOff val="80000"/>
                </a:schemeClr>
              </a:solidFill>
            </c:spPr>
            <c:extLst>
              <c:ext xmlns:c16="http://schemas.microsoft.com/office/drawing/2014/chart" uri="{C3380CC4-5D6E-409C-BE32-E72D297353CC}">
                <c16:uniqueId val="{00000007-E676-468A-9E6F-84C8EA60598D}"/>
              </c:ext>
            </c:extLst>
          </c:dPt>
          <c:dPt>
            <c:idx val="4"/>
            <c:bubble3D val="0"/>
            <c:spPr>
              <a:solidFill>
                <a:schemeClr val="accent5">
                  <a:lumMod val="60000"/>
                  <a:lumOff val="40000"/>
                </a:schemeClr>
              </a:solidFill>
            </c:spPr>
            <c:extLst>
              <c:ext xmlns:c16="http://schemas.microsoft.com/office/drawing/2014/chart" uri="{C3380CC4-5D6E-409C-BE32-E72D297353CC}">
                <c16:uniqueId val="{00000009-E676-468A-9E6F-84C8EA60598D}"/>
              </c:ext>
            </c:extLst>
          </c:dPt>
          <c:dPt>
            <c:idx val="5"/>
            <c:bubble3D val="0"/>
            <c:spPr>
              <a:solidFill>
                <a:schemeClr val="accent1">
                  <a:lumMod val="50000"/>
                </a:schemeClr>
              </a:solidFill>
            </c:spPr>
            <c:extLst>
              <c:ext xmlns:c16="http://schemas.microsoft.com/office/drawing/2014/chart" uri="{C3380CC4-5D6E-409C-BE32-E72D297353CC}">
                <c16:uniqueId val="{0000000B-E676-468A-9E6F-84C8EA60598D}"/>
              </c:ext>
            </c:extLst>
          </c:dPt>
          <c:dPt>
            <c:idx val="6"/>
            <c:bubble3D val="0"/>
            <c:spPr>
              <a:solidFill>
                <a:schemeClr val="accent5">
                  <a:lumMod val="75000"/>
                </a:schemeClr>
              </a:solidFill>
            </c:spPr>
            <c:extLst>
              <c:ext xmlns:c16="http://schemas.microsoft.com/office/drawing/2014/chart" uri="{C3380CC4-5D6E-409C-BE32-E72D297353CC}">
                <c16:uniqueId val="{0000000D-E676-468A-9E6F-84C8EA60598D}"/>
              </c:ext>
            </c:extLst>
          </c:dPt>
          <c:dPt>
            <c:idx val="7"/>
            <c:bubble3D val="0"/>
            <c:spPr>
              <a:solidFill>
                <a:srgbClr val="00B0F0"/>
              </a:solidFill>
            </c:spPr>
            <c:extLst>
              <c:ext xmlns:c16="http://schemas.microsoft.com/office/drawing/2014/chart" uri="{C3380CC4-5D6E-409C-BE32-E72D297353CC}">
                <c16:uniqueId val="{0000000F-E676-468A-9E6F-84C8EA60598D}"/>
              </c:ext>
            </c:extLst>
          </c:dPt>
          <c:dLbls>
            <c:dLbl>
              <c:idx val="0"/>
              <c:layout>
                <c:manualLayout>
                  <c:x val="-3.6493834497102945E-2"/>
                  <c:y val="0"/>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5690949008732401"/>
                      <c:h val="0.19193463720260773"/>
                    </c:manualLayout>
                  </c15:layout>
                </c:ext>
                <c:ext xmlns:c16="http://schemas.microsoft.com/office/drawing/2014/chart" uri="{C3380CC4-5D6E-409C-BE32-E72D297353CC}">
                  <c16:uniqueId val="{00000001-E676-468A-9E6F-84C8EA60598D}"/>
                </c:ext>
              </c:extLst>
            </c:dLbl>
            <c:dLbl>
              <c:idx val="1"/>
              <c:layout>
                <c:manualLayout>
                  <c:x val="0.15751547565988197"/>
                  <c:y val="0.12122174244348488"/>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959963356002249"/>
                      <c:h val="0.16186194128537423"/>
                    </c:manualLayout>
                  </c15:layout>
                </c:ext>
                <c:ext xmlns:c16="http://schemas.microsoft.com/office/drawing/2014/chart" uri="{C3380CC4-5D6E-409C-BE32-E72D297353CC}">
                  <c16:uniqueId val="{00000003-E676-468A-9E6F-84C8EA60598D}"/>
                </c:ext>
              </c:extLst>
            </c:dLbl>
            <c:dLbl>
              <c:idx val="2"/>
              <c:layout>
                <c:manualLayout>
                  <c:x val="0.18188877333729511"/>
                  <c:y val="0.26299170265007199"/>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76-468A-9E6F-84C8EA60598D}"/>
                </c:ext>
              </c:extLst>
            </c:dLbl>
            <c:dLbl>
              <c:idx val="3"/>
              <c:layout>
                <c:manualLayout>
                  <c:x val="-0.21733377315246064"/>
                  <c:y val="2.1748193932780355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76-468A-9E6F-84C8EA60598D}"/>
                </c:ext>
              </c:extLst>
            </c:dLbl>
            <c:dLbl>
              <c:idx val="4"/>
              <c:layout>
                <c:manualLayout>
                  <c:x val="0.14951127093484926"/>
                  <c:y val="-0.21036679460293595"/>
                </c:manualLayout>
              </c:layout>
              <c:tx>
                <c:rich>
                  <a:bodyPr/>
                  <a:lstStyle/>
                  <a:p>
                    <a:pPr>
                      <a:defRPr sz="800" b="0" i="0" u="none" strike="noStrike" baseline="0">
                        <a:solidFill>
                          <a:srgbClr val="000000"/>
                        </a:solidFill>
                        <a:latin typeface="Times New Roman"/>
                        <a:ea typeface="Times New Roman"/>
                        <a:cs typeface="Times New Roman"/>
                      </a:defRPr>
                    </a:pPr>
                    <a:fld id="{09E204FB-B928-4E21-9AE9-BA599FCF35CB}" type="CATEGORYNAME">
                      <a:rPr lang="en-US"/>
                      <a:pPr>
                        <a:defRPr sz="800" b="0" i="0" u="none" strike="noStrike" baseline="0">
                          <a:solidFill>
                            <a:srgbClr val="000000"/>
                          </a:solidFill>
                          <a:latin typeface="Times New Roman"/>
                          <a:ea typeface="Times New Roman"/>
                          <a:cs typeface="Times New Roman"/>
                        </a:defRPr>
                      </a:pPr>
                      <a:t>[ИМЯ КАТЕГОРИИ]</a:t>
                    </a:fld>
                    <a:r>
                      <a:rPr lang="en-US" baseline="0"/>
                      <a:t>
35,4%</a:t>
                    </a:r>
                  </a:p>
                </c:rich>
              </c:tx>
              <c:numFmt formatCode="0.0%" sourceLinked="0"/>
              <c:spPr>
                <a:noFill/>
                <a:ln w="25400">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76-468A-9E6F-84C8EA60598D}"/>
                </c:ext>
              </c:extLst>
            </c:dLbl>
            <c:dLbl>
              <c:idx val="5"/>
              <c:layout>
                <c:manualLayout>
                  <c:x val="-1.1580118580250183E-2"/>
                  <c:y val="0.1405769002492778"/>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676-468A-9E6F-84C8EA60598D}"/>
                </c:ext>
              </c:extLst>
            </c:dLbl>
            <c:dLbl>
              <c:idx val="6"/>
              <c:layout>
                <c:manualLayout>
                  <c:x val="-7.8649572970949724E-2"/>
                  <c:y val="0.1308361117647916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676-468A-9E6F-84C8EA60598D}"/>
                </c:ext>
              </c:extLst>
            </c:dLbl>
            <c:dLbl>
              <c:idx val="7"/>
              <c:layout>
                <c:manualLayout>
                  <c:x val="-0.2575761978092222"/>
                  <c:y val="2.3403382432260764E-3"/>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676-468A-9E6F-84C8EA60598D}"/>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US"/>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76-468A-9E6F-84C8EA60598D}"/>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676-468A-9E6F-84C8EA60598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0.00%</c:formatCode>
                <c:ptCount val="8"/>
                <c:pt idx="0">
                  <c:v>4.7920149473891241E-2</c:v>
                </c:pt>
                <c:pt idx="1">
                  <c:v>5.3102566624053504E-4</c:v>
                </c:pt>
                <c:pt idx="2">
                  <c:v>3.2431900875208967E-2</c:v>
                </c:pt>
                <c:pt idx="3">
                  <c:v>0.34619923296292654</c:v>
                </c:pt>
                <c:pt idx="4" formatCode="0.000%">
                  <c:v>0.35465630838823875</c:v>
                </c:pt>
                <c:pt idx="5">
                  <c:v>7.8277116727308478E-3</c:v>
                </c:pt>
                <c:pt idx="6" formatCode="0.000%">
                  <c:v>0.18674402596125481</c:v>
                </c:pt>
                <c:pt idx="7">
                  <c:v>2.3689644999508309E-2</c:v>
                </c:pt>
              </c:numCache>
            </c:numRef>
          </c:val>
          <c:extLst>
            <c:ext xmlns:c16="http://schemas.microsoft.com/office/drawing/2014/chart" uri="{C3380CC4-5D6E-409C-BE32-E72D297353CC}">
              <c16:uniqueId val="{00000012-E676-468A-9E6F-84C8EA60598D}"/>
            </c:ext>
          </c:extLst>
        </c:ser>
        <c:ser>
          <c:idx val="1"/>
          <c:order val="1"/>
          <c:dPt>
            <c:idx val="0"/>
            <c:bubble3D val="0"/>
            <c:extLst>
              <c:ext xmlns:c16="http://schemas.microsoft.com/office/drawing/2014/chart" uri="{C3380CC4-5D6E-409C-BE32-E72D297353CC}">
                <c16:uniqueId val="{00000013-E676-468A-9E6F-84C8EA60598D}"/>
              </c:ext>
            </c:extLst>
          </c:dPt>
          <c:dPt>
            <c:idx val="1"/>
            <c:bubble3D val="0"/>
            <c:extLst>
              <c:ext xmlns:c16="http://schemas.microsoft.com/office/drawing/2014/chart" uri="{C3380CC4-5D6E-409C-BE32-E72D297353CC}">
                <c16:uniqueId val="{00000014-E676-468A-9E6F-84C8EA60598D}"/>
              </c:ext>
            </c:extLst>
          </c:dPt>
          <c:dPt>
            <c:idx val="2"/>
            <c:bubble3D val="0"/>
            <c:extLst>
              <c:ext xmlns:c16="http://schemas.microsoft.com/office/drawing/2014/chart" uri="{C3380CC4-5D6E-409C-BE32-E72D297353CC}">
                <c16:uniqueId val="{00000015-E676-468A-9E6F-84C8EA60598D}"/>
              </c:ext>
            </c:extLst>
          </c:dPt>
          <c:dPt>
            <c:idx val="3"/>
            <c:bubble3D val="0"/>
            <c:extLst>
              <c:ext xmlns:c16="http://schemas.microsoft.com/office/drawing/2014/chart" uri="{C3380CC4-5D6E-409C-BE32-E72D297353CC}">
                <c16:uniqueId val="{00000016-E676-468A-9E6F-84C8EA60598D}"/>
              </c:ext>
            </c:extLst>
          </c:dPt>
          <c:dPt>
            <c:idx val="4"/>
            <c:bubble3D val="0"/>
            <c:extLst>
              <c:ext xmlns:c16="http://schemas.microsoft.com/office/drawing/2014/chart" uri="{C3380CC4-5D6E-409C-BE32-E72D297353CC}">
                <c16:uniqueId val="{00000017-E676-468A-9E6F-84C8EA60598D}"/>
              </c:ext>
            </c:extLst>
          </c:dPt>
          <c:dPt>
            <c:idx val="5"/>
            <c:bubble3D val="0"/>
            <c:extLst>
              <c:ext xmlns:c16="http://schemas.microsoft.com/office/drawing/2014/chart" uri="{C3380CC4-5D6E-409C-BE32-E72D297353CC}">
                <c16:uniqueId val="{00000018-E676-468A-9E6F-84C8EA60598D}"/>
              </c:ext>
            </c:extLst>
          </c:dPt>
          <c:dPt>
            <c:idx val="6"/>
            <c:bubble3D val="0"/>
            <c:extLst>
              <c:ext xmlns:c16="http://schemas.microsoft.com/office/drawing/2014/chart" uri="{C3380CC4-5D6E-409C-BE32-E72D297353CC}">
                <c16:uniqueId val="{00000019-E676-468A-9E6F-84C8EA60598D}"/>
              </c:ext>
            </c:extLst>
          </c:dPt>
          <c:dPt>
            <c:idx val="7"/>
            <c:bubble3D val="0"/>
            <c:extLst>
              <c:ext xmlns:c16="http://schemas.microsoft.com/office/drawing/2014/chart" uri="{C3380CC4-5D6E-409C-BE32-E72D297353CC}">
                <c16:uniqueId val="{0000001A-E676-468A-9E6F-84C8EA60598D}"/>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487.3</c:v>
                </c:pt>
                <c:pt idx="1">
                  <c:v>5.4</c:v>
                </c:pt>
                <c:pt idx="2">
                  <c:v>329.8</c:v>
                </c:pt>
                <c:pt idx="3">
                  <c:v>3520.5</c:v>
                </c:pt>
                <c:pt idx="4">
                  <c:v>3606.5</c:v>
                </c:pt>
                <c:pt idx="5">
                  <c:v>79.599999999999994</c:v>
                </c:pt>
                <c:pt idx="6">
                  <c:v>1899</c:v>
                </c:pt>
                <c:pt idx="7">
                  <c:v>240.9</c:v>
                </c:pt>
              </c:numCache>
            </c:numRef>
          </c:val>
          <c:extLst>
            <c:ext xmlns:c16="http://schemas.microsoft.com/office/drawing/2014/chart" uri="{C3380CC4-5D6E-409C-BE32-E72D297353CC}">
              <c16:uniqueId val="{0000001B-E676-468A-9E6F-84C8EA60598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194A2-EE55-49C0-B485-7CC68266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12535</TotalTime>
  <Pages>178</Pages>
  <Words>59453</Words>
  <Characters>338884</Characters>
  <Application>Microsoft Office Word</Application>
  <DocSecurity>0</DocSecurity>
  <Lines>2824</Lines>
  <Paragraphs>795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Cernautanu Nina</dc:creator>
  <cp:keywords/>
  <dc:description/>
  <cp:lastModifiedBy>Belaia, Diana</cp:lastModifiedBy>
  <cp:revision>5520</cp:revision>
  <cp:lastPrinted>2024-04-12T12:23:00Z</cp:lastPrinted>
  <dcterms:created xsi:type="dcterms:W3CDTF">2022-06-06T08:39:00Z</dcterms:created>
  <dcterms:modified xsi:type="dcterms:W3CDTF">2024-04-29T08:42:00Z</dcterms:modified>
</cp:coreProperties>
</file>