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935510" w:rsidRPr="00C543F5" w:rsidRDefault="00935510" w:rsidP="00935510">
      <w:pPr>
        <w:jc w:val="center"/>
        <w:rPr>
          <w:lang w:val="ro-RO"/>
        </w:rPr>
      </w:pPr>
    </w:p>
    <w:p w14:paraId="095D9A84" w14:textId="77777777" w:rsidR="00634C91" w:rsidRPr="00C543F5" w:rsidRDefault="00634C91" w:rsidP="004E7CEA">
      <w:pPr>
        <w:jc w:val="center"/>
        <w:rPr>
          <w:lang w:val="ro-RO"/>
        </w:rPr>
      </w:pPr>
    </w:p>
    <w:p w14:paraId="2FE063FE" w14:textId="77777777" w:rsidR="004E7CEA" w:rsidRPr="00C543F5" w:rsidRDefault="004E7CEA" w:rsidP="004E7CEA">
      <w:pPr>
        <w:jc w:val="center"/>
        <w:rPr>
          <w:lang w:val="ro-RO"/>
        </w:rPr>
      </w:pPr>
    </w:p>
    <w:p w14:paraId="5022EA01" w14:textId="77777777" w:rsidR="004E7CEA" w:rsidRPr="00C543F5" w:rsidRDefault="004E7CEA" w:rsidP="00794EC6">
      <w:pPr>
        <w:rPr>
          <w:rFonts w:ascii="Corbel" w:hAnsi="Corbel"/>
          <w:b/>
          <w:sz w:val="40"/>
          <w:lang w:val="ro-RO"/>
        </w:rPr>
      </w:pPr>
    </w:p>
    <w:p w14:paraId="450FAF6A" w14:textId="1261D218" w:rsidR="00246B0D" w:rsidRPr="00C543F5" w:rsidRDefault="00402AB6" w:rsidP="04864CBB">
      <w:pPr>
        <w:jc w:val="center"/>
        <w:rPr>
          <w:rFonts w:ascii="Corbel" w:hAnsi="Corbel"/>
          <w:b/>
          <w:bCs/>
          <w:sz w:val="48"/>
          <w:szCs w:val="48"/>
          <w:lang w:val="ro-RO"/>
        </w:rPr>
      </w:pPr>
      <w:r w:rsidRPr="00C543F5">
        <w:rPr>
          <w:rFonts w:ascii="Corbel" w:hAnsi="Corbel"/>
          <w:b/>
          <w:bCs/>
          <w:sz w:val="48"/>
          <w:szCs w:val="48"/>
          <w:lang w:val="ro-RO"/>
        </w:rPr>
        <w:t>Republic</w:t>
      </w:r>
      <w:r w:rsidR="002D539B" w:rsidRPr="00C543F5">
        <w:rPr>
          <w:rFonts w:ascii="Corbel" w:hAnsi="Corbel"/>
          <w:b/>
          <w:bCs/>
          <w:sz w:val="48"/>
          <w:szCs w:val="48"/>
          <w:lang w:val="ro-RO"/>
        </w:rPr>
        <w:t>a</w:t>
      </w:r>
      <w:r w:rsidRPr="00C543F5">
        <w:rPr>
          <w:rFonts w:ascii="Corbel" w:hAnsi="Corbel"/>
          <w:b/>
          <w:bCs/>
          <w:sz w:val="48"/>
          <w:szCs w:val="48"/>
          <w:lang w:val="ro-RO"/>
        </w:rPr>
        <w:t xml:space="preserve"> Moldova</w:t>
      </w:r>
    </w:p>
    <w:p w14:paraId="6677FC35" w14:textId="721DDF53" w:rsidR="004E7CEA" w:rsidRPr="00C543F5" w:rsidRDefault="004E7CEA" w:rsidP="04864CBB">
      <w:pPr>
        <w:jc w:val="center"/>
        <w:rPr>
          <w:rFonts w:ascii="Corbel" w:hAnsi="Corbel"/>
          <w:b/>
          <w:bCs/>
          <w:sz w:val="48"/>
          <w:szCs w:val="48"/>
          <w:lang w:val="ro-RO"/>
        </w:rPr>
      </w:pPr>
    </w:p>
    <w:p w14:paraId="241360E9" w14:textId="62332F21" w:rsidR="004E7CEA" w:rsidRPr="00C543F5" w:rsidRDefault="002D539B" w:rsidP="4E4D998E">
      <w:pPr>
        <w:jc w:val="center"/>
        <w:rPr>
          <w:rFonts w:ascii="Corbel" w:hAnsi="Corbel"/>
          <w:b/>
          <w:bCs/>
          <w:sz w:val="48"/>
          <w:szCs w:val="48"/>
          <w:lang w:val="ro-RO"/>
        </w:rPr>
      </w:pPr>
      <w:r w:rsidRPr="00C543F5">
        <w:rPr>
          <w:rFonts w:cstheme="minorHAnsi"/>
          <w:b/>
          <w:spacing w:val="-1"/>
          <w:sz w:val="48"/>
          <w:lang w:val="ro-RO"/>
        </w:rPr>
        <w:t>Proiectul Sprijinirea Eficienței și Valorii pentru Bani în Achizițiile Publice din Moldova (P507197)</w:t>
      </w:r>
    </w:p>
    <w:p w14:paraId="16799474" w14:textId="77777777" w:rsidR="004E7CEA" w:rsidRPr="00C543F5" w:rsidRDefault="004E7CEA" w:rsidP="004E7CEA">
      <w:pPr>
        <w:jc w:val="center"/>
        <w:rPr>
          <w:rFonts w:ascii="Corbel" w:hAnsi="Corbel"/>
          <w:b/>
          <w:sz w:val="48"/>
          <w:lang w:val="ro-RO"/>
        </w:rPr>
      </w:pPr>
    </w:p>
    <w:p w14:paraId="3F6DB9A2" w14:textId="3D8C3B32" w:rsidR="0075364D" w:rsidRPr="00C543F5" w:rsidRDefault="002D539B" w:rsidP="4E4D998E">
      <w:pPr>
        <w:jc w:val="center"/>
        <w:rPr>
          <w:rFonts w:ascii="Corbel" w:hAnsi="Corbel"/>
          <w:b/>
          <w:bCs/>
          <w:sz w:val="48"/>
          <w:szCs w:val="48"/>
          <w:lang w:val="ro-RO"/>
        </w:rPr>
      </w:pPr>
      <w:r w:rsidRPr="00C543F5">
        <w:rPr>
          <w:rFonts w:ascii="Corbel" w:hAnsi="Corbel"/>
          <w:b/>
          <w:bCs/>
          <w:sz w:val="48"/>
          <w:szCs w:val="48"/>
          <w:lang w:val="ro-RO"/>
        </w:rPr>
        <w:t>PLAN</w:t>
      </w:r>
      <w:r w:rsidRPr="00C543F5">
        <w:rPr>
          <w:rFonts w:ascii="Corbel" w:hAnsi="Corbel"/>
          <w:b/>
          <w:bCs/>
          <w:sz w:val="48"/>
          <w:szCs w:val="48"/>
          <w:lang w:val="ro-RO"/>
        </w:rPr>
        <w:t>UL DE ANGAJAMENT PRIVIND MEDIUL ȘI ASPECTE SOCIALE</w:t>
      </w:r>
      <w:r w:rsidR="004E7CEA" w:rsidRPr="00C543F5">
        <w:rPr>
          <w:rFonts w:ascii="Corbel" w:hAnsi="Corbel"/>
          <w:b/>
          <w:bCs/>
          <w:sz w:val="48"/>
          <w:szCs w:val="48"/>
          <w:lang w:val="ro-RO"/>
        </w:rPr>
        <w:t xml:space="preserve"> (ESCP) </w:t>
      </w:r>
    </w:p>
    <w:p w14:paraId="3A7E750C" w14:textId="77777777" w:rsidR="001E1F32" w:rsidRPr="00C543F5" w:rsidRDefault="001E1F32" w:rsidP="4E4D998E">
      <w:pPr>
        <w:jc w:val="center"/>
        <w:rPr>
          <w:rFonts w:ascii="Corbel" w:hAnsi="Corbel"/>
          <w:b/>
          <w:bCs/>
          <w:sz w:val="48"/>
          <w:szCs w:val="48"/>
          <w:lang w:val="ro-RO"/>
        </w:rPr>
      </w:pPr>
    </w:p>
    <w:p w14:paraId="4F4C6DCC" w14:textId="06677031" w:rsidR="001E1F32" w:rsidRPr="00C543F5" w:rsidRDefault="00531F0A" w:rsidP="4E4D998E">
      <w:pPr>
        <w:jc w:val="center"/>
        <w:rPr>
          <w:rFonts w:ascii="Corbel" w:hAnsi="Corbel"/>
          <w:b/>
          <w:bCs/>
          <w:sz w:val="48"/>
          <w:szCs w:val="48"/>
          <w:lang w:val="ro-RO"/>
        </w:rPr>
      </w:pPr>
      <w:r w:rsidRPr="00C543F5">
        <w:rPr>
          <w:rFonts w:ascii="Corbel" w:hAnsi="Corbel"/>
          <w:b/>
          <w:bCs/>
          <w:sz w:val="40"/>
          <w:szCs w:val="40"/>
          <w:lang w:val="ro-RO"/>
        </w:rPr>
        <w:t>Versi</w:t>
      </w:r>
      <w:r w:rsidR="002D539B" w:rsidRPr="00C543F5">
        <w:rPr>
          <w:rFonts w:ascii="Corbel" w:hAnsi="Corbel"/>
          <w:b/>
          <w:bCs/>
          <w:sz w:val="40"/>
          <w:szCs w:val="40"/>
          <w:lang w:val="ro-RO"/>
        </w:rPr>
        <w:t>u</w:t>
      </w:r>
      <w:r w:rsidRPr="00C543F5">
        <w:rPr>
          <w:rFonts w:ascii="Corbel" w:hAnsi="Corbel"/>
          <w:b/>
          <w:bCs/>
          <w:sz w:val="40"/>
          <w:szCs w:val="40"/>
          <w:lang w:val="ro-RO"/>
        </w:rPr>
        <w:t>n</w:t>
      </w:r>
      <w:r w:rsidR="002D539B" w:rsidRPr="00C543F5">
        <w:rPr>
          <w:rFonts w:ascii="Corbel" w:hAnsi="Corbel"/>
          <w:b/>
          <w:bCs/>
          <w:sz w:val="40"/>
          <w:szCs w:val="40"/>
          <w:lang w:val="ro-RO"/>
        </w:rPr>
        <w:t>ea de evaluare</w:t>
      </w:r>
    </w:p>
    <w:p w14:paraId="6F7746A1" w14:textId="77777777" w:rsidR="000A0AEB" w:rsidRPr="00C543F5" w:rsidRDefault="000A0AEB" w:rsidP="004E7CEA">
      <w:pPr>
        <w:jc w:val="center"/>
        <w:rPr>
          <w:rFonts w:ascii="Corbel" w:hAnsi="Corbel"/>
          <w:b/>
          <w:sz w:val="48"/>
          <w:lang w:val="ro-RO"/>
        </w:rPr>
      </w:pPr>
    </w:p>
    <w:p w14:paraId="4DDD72F7" w14:textId="79BD884A" w:rsidR="0075364D" w:rsidRPr="00C543F5" w:rsidRDefault="00E40657" w:rsidP="004E7CEA">
      <w:pPr>
        <w:jc w:val="center"/>
        <w:rPr>
          <w:rFonts w:ascii="Corbel" w:hAnsi="Corbel"/>
          <w:b/>
          <w:sz w:val="48"/>
          <w:lang w:val="ro-RO"/>
        </w:rPr>
      </w:pPr>
      <w:r w:rsidRPr="00C543F5">
        <w:rPr>
          <w:rFonts w:ascii="Corbel" w:hAnsi="Corbel"/>
          <w:b/>
          <w:sz w:val="48"/>
          <w:lang w:val="ro-RO"/>
        </w:rPr>
        <w:t xml:space="preserve"> </w:t>
      </w:r>
      <w:r w:rsidR="00682A5F" w:rsidRPr="00C543F5">
        <w:rPr>
          <w:rFonts w:ascii="Corbel" w:hAnsi="Corbel"/>
          <w:b/>
          <w:sz w:val="48"/>
          <w:lang w:val="ro-RO"/>
        </w:rPr>
        <w:t>0</w:t>
      </w:r>
      <w:r w:rsidR="006F0894" w:rsidRPr="00C543F5">
        <w:rPr>
          <w:rFonts w:ascii="Corbel" w:hAnsi="Corbel"/>
          <w:b/>
          <w:sz w:val="48"/>
          <w:lang w:val="ro-RO"/>
        </w:rPr>
        <w:t>9</w:t>
      </w:r>
      <w:r w:rsidR="00682A5F" w:rsidRPr="00C543F5">
        <w:rPr>
          <w:rFonts w:ascii="Corbel" w:hAnsi="Corbel"/>
          <w:b/>
          <w:sz w:val="48"/>
          <w:lang w:val="ro-RO"/>
        </w:rPr>
        <w:t xml:space="preserve"> </w:t>
      </w:r>
      <w:r w:rsidR="002D539B" w:rsidRPr="00C543F5">
        <w:rPr>
          <w:rFonts w:ascii="Corbel" w:hAnsi="Corbel"/>
          <w:b/>
          <w:sz w:val="48"/>
          <w:lang w:val="ro-RO"/>
        </w:rPr>
        <w:t>ianuarie</w:t>
      </w:r>
      <w:r w:rsidR="00556095" w:rsidRPr="00C543F5">
        <w:rPr>
          <w:rFonts w:ascii="Corbel" w:hAnsi="Corbel"/>
          <w:b/>
          <w:sz w:val="48"/>
          <w:lang w:val="ro-RO"/>
        </w:rPr>
        <w:t xml:space="preserve"> </w:t>
      </w:r>
      <w:r w:rsidR="00794EC6" w:rsidRPr="00C543F5">
        <w:rPr>
          <w:rFonts w:ascii="Corbel" w:hAnsi="Corbel"/>
          <w:b/>
          <w:sz w:val="48"/>
          <w:lang w:val="ro-RO"/>
        </w:rPr>
        <w:t>202</w:t>
      </w:r>
      <w:r w:rsidR="002D539B" w:rsidRPr="00C543F5">
        <w:rPr>
          <w:rFonts w:ascii="Corbel" w:hAnsi="Corbel"/>
          <w:b/>
          <w:sz w:val="48"/>
          <w:lang w:val="ro-RO"/>
        </w:rPr>
        <w:t>5</w:t>
      </w:r>
      <w:r w:rsidR="00035E03" w:rsidRPr="00C543F5">
        <w:rPr>
          <w:rStyle w:val="FootnoteReference"/>
          <w:rFonts w:ascii="Corbel" w:hAnsi="Corbel"/>
          <w:b/>
          <w:lang w:val="ro-RO"/>
        </w:rPr>
        <w:t xml:space="preserve"> </w:t>
      </w:r>
    </w:p>
    <w:p w14:paraId="43905DE6" w14:textId="77777777" w:rsidR="00A54559" w:rsidRPr="00C543F5" w:rsidRDefault="004E7CEA" w:rsidP="004E7CEA">
      <w:pPr>
        <w:jc w:val="center"/>
        <w:rPr>
          <w:sz w:val="44"/>
          <w:lang w:val="ro-RO"/>
        </w:rPr>
      </w:pPr>
      <w:r w:rsidRPr="00C543F5">
        <w:rPr>
          <w:sz w:val="44"/>
          <w:lang w:val="ro-RO"/>
        </w:rPr>
        <w:br w:type="page"/>
      </w:r>
    </w:p>
    <w:p w14:paraId="146F172D" w14:textId="77777777" w:rsidR="000A0AEB" w:rsidRPr="00C543F5" w:rsidRDefault="000A0AEB" w:rsidP="004E7CEA">
      <w:pPr>
        <w:jc w:val="center"/>
        <w:rPr>
          <w:rFonts w:ascii="Calibri" w:hAnsi="Calibri"/>
          <w:b/>
          <w:lang w:val="ro-RO"/>
        </w:rPr>
      </w:pPr>
    </w:p>
    <w:p w14:paraId="4C125388" w14:textId="363280B9" w:rsidR="000A0AEB" w:rsidRPr="00C543F5" w:rsidRDefault="002D539B" w:rsidP="004E7CEA">
      <w:pPr>
        <w:jc w:val="center"/>
        <w:rPr>
          <w:rFonts w:ascii="Calibri" w:hAnsi="Calibri"/>
          <w:b/>
          <w:iCs/>
          <w:lang w:val="ro-RO"/>
        </w:rPr>
      </w:pPr>
      <w:r w:rsidRPr="00C543F5">
        <w:rPr>
          <w:rFonts w:ascii="Calibri" w:hAnsi="Calibri"/>
          <w:b/>
          <w:iCs/>
          <w:lang w:val="ro-RO"/>
        </w:rPr>
        <w:t>PLANUL DE ANGAJAMENT PRIVIND MEDIUL ȘI ASPECTE SOCIALE</w:t>
      </w:r>
    </w:p>
    <w:p w14:paraId="4A811358" w14:textId="77777777" w:rsidR="002D539B" w:rsidRPr="00C543F5" w:rsidRDefault="002D539B" w:rsidP="004E7CEA">
      <w:pPr>
        <w:jc w:val="center"/>
        <w:rPr>
          <w:rFonts w:ascii="Calibri" w:hAnsi="Calibri"/>
          <w:b/>
          <w:i/>
          <w:iCs/>
          <w:lang w:val="ro-RO"/>
        </w:rPr>
      </w:pPr>
    </w:p>
    <w:p w14:paraId="761B6577" w14:textId="1C4BA8EC" w:rsidR="004E7CEA" w:rsidRPr="00C543F5" w:rsidRDefault="002D539B" w:rsidP="00FC3BA2">
      <w:pPr>
        <w:pStyle w:val="ListParagraph"/>
        <w:numPr>
          <w:ilvl w:val="0"/>
          <w:numId w:val="16"/>
        </w:numPr>
        <w:ind w:left="360"/>
        <w:rPr>
          <w:rFonts w:ascii="Calibri" w:hAnsi="Calibri"/>
          <w:lang w:val="ro-RO"/>
        </w:rPr>
      </w:pPr>
      <w:r w:rsidRPr="00C543F5">
        <w:rPr>
          <w:rFonts w:ascii="Calibri" w:hAnsi="Calibri"/>
          <w:lang w:val="ro-RO"/>
        </w:rPr>
        <w:t xml:space="preserve">Republica Moldova (Împrumutatul) va implementa Proiectul de Suport pentru Eficiența Achizițiilor Publice și Valoarea </w:t>
      </w:r>
      <w:r w:rsidR="009962D6" w:rsidRPr="00C543F5">
        <w:rPr>
          <w:rFonts w:ascii="Calibri" w:hAnsi="Calibri"/>
          <w:lang w:val="ro-RO"/>
        </w:rPr>
        <w:t>Banilor</w:t>
      </w:r>
      <w:r w:rsidRPr="00C543F5">
        <w:rPr>
          <w:rFonts w:ascii="Calibri" w:hAnsi="Calibri"/>
          <w:lang w:val="ro-RO"/>
        </w:rPr>
        <w:t xml:space="preserve"> în Moldova (Proiectul), cu implicarea Ministerului Finanțelor (MF), așa cum este stipulat în Acordul de Grant nr___ din ____________2025. Banca Internațională pentru Reconstrucție și Dezvoltare (Banca Mondială) a fost de acord să acorde finanțare pentru Proiect, conform Acordului</w:t>
      </w:r>
      <w:r w:rsidR="00B80C04" w:rsidRPr="00C543F5">
        <w:rPr>
          <w:rFonts w:ascii="Calibri" w:hAnsi="Calibri"/>
          <w:lang w:val="ro-RO"/>
        </w:rPr>
        <w:t>.</w:t>
      </w:r>
    </w:p>
    <w:p w14:paraId="783720F8" w14:textId="3BFE0C97" w:rsidR="00655067" w:rsidRPr="00C543F5" w:rsidRDefault="009962D6" w:rsidP="003A5C2C">
      <w:pPr>
        <w:pStyle w:val="ListParagraph"/>
        <w:numPr>
          <w:ilvl w:val="0"/>
          <w:numId w:val="16"/>
        </w:numPr>
        <w:ind w:left="360"/>
        <w:rPr>
          <w:lang w:val="ro-RO"/>
        </w:rPr>
      </w:pPr>
      <w:r w:rsidRPr="00C543F5">
        <w:rPr>
          <w:lang w:val="ro-RO"/>
        </w:rPr>
        <w:t>Împrumutatul va asigura că Proiectul va fi implementat în conformitate cu Standardele de Mediu și Sociale (ESS) și acest Plan de Angajament Social și de Mediu (ESCP), într-o manieră acceptabilă pentru Bancă. ESCP face parte din Acordul de Grant. Cu excepția cazurilor în care sunt definite altfel în acest ESCP, termenii cu majuscule utilizați în acest ESCP au înțelesurile atribuite lor în Acordul de Grant menționat</w:t>
      </w:r>
      <w:r w:rsidR="005A07F4" w:rsidRPr="00C543F5">
        <w:rPr>
          <w:lang w:val="ro-RO"/>
        </w:rPr>
        <w:t>.</w:t>
      </w:r>
      <w:r w:rsidR="00DD4213" w:rsidRPr="00C543F5">
        <w:rPr>
          <w:rFonts w:ascii="Calibri" w:hAnsi="Calibri"/>
          <w:lang w:val="ro-RO"/>
        </w:rPr>
        <w:t xml:space="preserve"> </w:t>
      </w:r>
    </w:p>
    <w:p w14:paraId="6BE173E3" w14:textId="0BCFF824" w:rsidR="00747414" w:rsidRPr="00C543F5" w:rsidRDefault="009962D6" w:rsidP="006026D7">
      <w:pPr>
        <w:pStyle w:val="ListParagraph"/>
        <w:numPr>
          <w:ilvl w:val="0"/>
          <w:numId w:val="16"/>
        </w:numPr>
        <w:ind w:left="360"/>
        <w:rPr>
          <w:lang w:val="ro-RO"/>
        </w:rPr>
      </w:pPr>
      <w:r w:rsidRPr="00C543F5">
        <w:rPr>
          <w:rFonts w:ascii="Calibri" w:hAnsi="Calibri"/>
          <w:lang w:val="ro-RO"/>
        </w:rPr>
        <w:t xml:space="preserve">Fără a limita cele de mai sus, acest ESCP stabilește măsurile și acțiunile pe care Împrumutatul le va implementa sau va asigura că sunt implementate, inclusiv, acolo unde este cazul, structurile instituționale, personalul, instruirea, monitorizarea și aranjamentele de raportare; și managementul reclamațiilor. De asemenea, ESCP stabilește documentele de mediu și sociale (E&amp;S) care trebuie pregătite sau actualizate, consultate, publicate și implementate în cadrul Proiectului, în conformitate cu ESS-urile, într-o formă și substanță acceptabilă </w:t>
      </w:r>
      <w:r w:rsidRPr="00C543F5">
        <w:rPr>
          <w:rFonts w:ascii="Calibri" w:hAnsi="Calibri"/>
          <w:lang w:val="ro-RO"/>
        </w:rPr>
        <w:t>de</w:t>
      </w:r>
      <w:r w:rsidRPr="00C543F5">
        <w:rPr>
          <w:rFonts w:ascii="Calibri" w:hAnsi="Calibri"/>
          <w:lang w:val="ro-RO"/>
        </w:rPr>
        <w:t xml:space="preserve"> Bancă. Aceste documente E&amp;S pot fi revizuite din când în când cu acordul scris prealabil al Băncii. Așa cum este prevăzut în Acordul menționat, Împrumutatul va asigura că există suficiente fonduri pentru a acoperi costurile implementării ESCP</w:t>
      </w:r>
      <w:r w:rsidR="00FA4ABC" w:rsidRPr="00C543F5">
        <w:rPr>
          <w:rFonts w:ascii="Calibri" w:hAnsi="Calibri"/>
          <w:lang w:val="ro-RO"/>
        </w:rPr>
        <w:t xml:space="preserve">. </w:t>
      </w:r>
      <w:r w:rsidR="00807401" w:rsidRPr="00C543F5">
        <w:rPr>
          <w:rFonts w:ascii="Calibri" w:hAnsi="Calibri"/>
          <w:lang w:val="ro-RO"/>
        </w:rPr>
        <w:t xml:space="preserve"> </w:t>
      </w:r>
    </w:p>
    <w:p w14:paraId="3D8BB998" w14:textId="53748AF0" w:rsidR="009D5EAC" w:rsidRPr="00C543F5" w:rsidRDefault="009962D6" w:rsidP="009D5EAC">
      <w:pPr>
        <w:pStyle w:val="ListParagraph"/>
        <w:numPr>
          <w:ilvl w:val="0"/>
          <w:numId w:val="16"/>
        </w:numPr>
        <w:ind w:left="360"/>
        <w:rPr>
          <w:rFonts w:ascii="Calibri" w:hAnsi="Calibri"/>
          <w:lang w:val="ro-RO"/>
        </w:rPr>
      </w:pPr>
      <w:r w:rsidRPr="00C543F5">
        <w:rPr>
          <w:rFonts w:ascii="Calibri" w:hAnsi="Calibri"/>
          <w:lang w:val="ro-RO"/>
        </w:rPr>
        <w:t>Așa cum au convenit Banca și Împrumutatul, acest ESCP va fi revizuit din când în când, dacă este necesar, pentru a reflecta gestionarea adaptivă a modificărilor Proiectului sau a circumstanțelor imprevizibile sau ca răspuns la performanța Proiectului. În astfel de circumstanțe, Banca și Împrumutatul sunt de acord să actualizeze ESCP pentru a reflecta aceste schimbări printr-un schimb de scrisori semnate între Bancă și Reprezentantul Împrumutatului specificat în Acord. Împrumutatul va publica imediat ESCP-ul actualizat</w:t>
      </w:r>
      <w:r w:rsidR="009D5EAC" w:rsidRPr="00C543F5">
        <w:rPr>
          <w:rFonts w:ascii="Calibri" w:hAnsi="Calibri"/>
          <w:lang w:val="ro-RO"/>
        </w:rPr>
        <w:t>.</w:t>
      </w:r>
    </w:p>
    <w:p w14:paraId="345BD622" w14:textId="28EED114" w:rsidR="009D5EAC" w:rsidRPr="00C543F5" w:rsidRDefault="009962D6" w:rsidP="009D5EAC">
      <w:pPr>
        <w:pStyle w:val="ListParagraph"/>
        <w:numPr>
          <w:ilvl w:val="0"/>
          <w:numId w:val="16"/>
        </w:numPr>
        <w:ind w:left="360"/>
        <w:rPr>
          <w:rFonts w:ascii="Calibri" w:hAnsi="Calibri"/>
          <w:lang w:val="ro-RO"/>
        </w:rPr>
      </w:pPr>
      <w:r w:rsidRPr="00C543F5">
        <w:rPr>
          <w:rFonts w:ascii="Calibri" w:hAnsi="Calibri"/>
          <w:lang w:val="ro-RO"/>
        </w:rPr>
        <w:t>Subsecțiunea „Indicatori pentru Pregătirea Implementării” de mai jos identifică acțiunile și măsurile care trebuie monitorizate pentru a evalua pregătirea Proiectului de a începe implementarea în conformitate cu acest ESCP. Totuși, toate acțiunile și măsurile din acest ESCP trebuie implementate așa cum sunt stabilite în coloana „Termen” de mai jos, indiferent dacă sunt menționate sau nu în subsecțiunea menționată</w:t>
      </w:r>
      <w:r w:rsidR="009D5EAC" w:rsidRPr="00C543F5">
        <w:rPr>
          <w:rFonts w:ascii="Calibri" w:hAnsi="Calibri"/>
          <w:lang w:val="ro-RO"/>
        </w:rPr>
        <w:t>.</w:t>
      </w:r>
    </w:p>
    <w:p w14:paraId="662AEE8E" w14:textId="2080FD36" w:rsidR="00C35CAD" w:rsidRPr="00C543F5" w:rsidRDefault="00C35CAD" w:rsidP="008729F8">
      <w:pPr>
        <w:pStyle w:val="ListParagraph"/>
        <w:ind w:left="360" w:firstLine="0"/>
        <w:rPr>
          <w:rFonts w:ascii="Calibri" w:hAnsi="Calibri"/>
          <w:lang w:val="ro-RO"/>
        </w:rPr>
        <w:sectPr w:rsidR="00C35CAD" w:rsidRPr="00C543F5" w:rsidSect="0047550F">
          <w:headerReference w:type="even" r:id="rId13"/>
          <w:headerReference w:type="default" r:id="rId14"/>
          <w:footerReference w:type="default" r:id="rId15"/>
          <w:headerReference w:type="first" r:id="rId16"/>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76"/>
        <w:gridCol w:w="2544"/>
      </w:tblGrid>
      <w:tr w:rsidR="00C543F5" w:rsidRPr="00C543F5" w14:paraId="09030FFB" w14:textId="77777777" w:rsidTr="00C543F5">
        <w:trPr>
          <w:cantSplit/>
          <w:trHeight w:val="56"/>
          <w:tblHeader/>
        </w:trPr>
        <w:tc>
          <w:tcPr>
            <w:tcW w:w="8185" w:type="dxa"/>
            <w:gridSpan w:val="2"/>
            <w:tcBorders>
              <w:top w:val="single" w:sz="4" w:space="0" w:color="000000" w:themeColor="text1"/>
            </w:tcBorders>
            <w:shd w:val="clear" w:color="auto" w:fill="auto"/>
          </w:tcPr>
          <w:p w14:paraId="0C62ED1D" w14:textId="10C9A571" w:rsidR="00951D79" w:rsidRPr="00C543F5" w:rsidRDefault="009962D6" w:rsidP="77F67444">
            <w:pPr>
              <w:keepLines/>
              <w:widowControl w:val="0"/>
              <w:rPr>
                <w:b/>
                <w:bCs/>
                <w:sz w:val="20"/>
                <w:szCs w:val="20"/>
                <w:lang w:val="ro-RO"/>
              </w:rPr>
            </w:pPr>
            <w:r w:rsidRPr="00C543F5">
              <w:rPr>
                <w:b/>
                <w:bCs/>
                <w:sz w:val="20"/>
                <w:szCs w:val="20"/>
                <w:lang w:val="ro-RO"/>
              </w:rPr>
              <w:lastRenderedPageBreak/>
              <w:t>MĂSURI ȘI ACȚIUNI MA</w:t>
            </w:r>
            <w:r w:rsidR="00C549B1" w:rsidRPr="00C543F5">
              <w:rPr>
                <w:b/>
                <w:bCs/>
                <w:sz w:val="20"/>
                <w:szCs w:val="20"/>
                <w:lang w:val="ro-RO"/>
              </w:rPr>
              <w:t>TERIAL</w:t>
            </w:r>
            <w:r w:rsidRPr="00C543F5">
              <w:rPr>
                <w:b/>
                <w:bCs/>
                <w:sz w:val="20"/>
                <w:szCs w:val="20"/>
                <w:lang w:val="ro-RO"/>
              </w:rPr>
              <w:t>E</w:t>
            </w:r>
            <w:r w:rsidR="00ED3D08" w:rsidRPr="00C543F5">
              <w:rPr>
                <w:b/>
                <w:bCs/>
                <w:sz w:val="20"/>
                <w:szCs w:val="20"/>
                <w:lang w:val="ro-RO"/>
              </w:rPr>
              <w:t xml:space="preserve"> </w:t>
            </w:r>
          </w:p>
        </w:tc>
        <w:tc>
          <w:tcPr>
            <w:tcW w:w="3576" w:type="dxa"/>
            <w:tcBorders>
              <w:top w:val="single" w:sz="4" w:space="0" w:color="000000" w:themeColor="text1"/>
            </w:tcBorders>
            <w:shd w:val="clear" w:color="auto" w:fill="auto"/>
          </w:tcPr>
          <w:p w14:paraId="0F9A1F85" w14:textId="599FCA24" w:rsidR="00C549B1" w:rsidRPr="00C543F5" w:rsidRDefault="00FE643E" w:rsidP="00951D79">
            <w:pPr>
              <w:keepLines/>
              <w:widowControl w:val="0"/>
              <w:jc w:val="center"/>
              <w:rPr>
                <w:rFonts w:cstheme="minorHAnsi"/>
                <w:b/>
                <w:sz w:val="20"/>
                <w:szCs w:val="20"/>
                <w:lang w:val="ro-RO"/>
              </w:rPr>
            </w:pPr>
            <w:r w:rsidRPr="00C543F5">
              <w:rPr>
                <w:rFonts w:cstheme="minorHAnsi"/>
                <w:b/>
                <w:sz w:val="20"/>
                <w:szCs w:val="20"/>
                <w:lang w:val="ro-RO"/>
              </w:rPr>
              <w:t>TERMENUL DE IMPLEMENTARE</w:t>
            </w:r>
          </w:p>
        </w:tc>
        <w:tc>
          <w:tcPr>
            <w:tcW w:w="2544" w:type="dxa"/>
            <w:tcBorders>
              <w:top w:val="single" w:sz="4" w:space="0" w:color="000000" w:themeColor="text1"/>
            </w:tcBorders>
            <w:shd w:val="clear" w:color="auto" w:fill="auto"/>
          </w:tcPr>
          <w:p w14:paraId="26B7F86D" w14:textId="392D6CA3" w:rsidR="00ED3D08" w:rsidRPr="00C543F5" w:rsidRDefault="009962D6" w:rsidP="007E32F3">
            <w:pPr>
              <w:keepLines/>
              <w:widowControl w:val="0"/>
              <w:jc w:val="center"/>
              <w:rPr>
                <w:rFonts w:cstheme="minorHAnsi"/>
                <w:b/>
                <w:sz w:val="20"/>
                <w:szCs w:val="20"/>
                <w:lang w:val="ro-RO"/>
              </w:rPr>
            </w:pPr>
            <w:r w:rsidRPr="00C543F5">
              <w:rPr>
                <w:rFonts w:cstheme="minorHAnsi"/>
                <w:b/>
                <w:sz w:val="20"/>
                <w:szCs w:val="20"/>
                <w:lang w:val="ro-RO"/>
              </w:rPr>
              <w:t xml:space="preserve">ENTITATEA </w:t>
            </w:r>
            <w:r w:rsidR="00C549B1" w:rsidRPr="00C543F5">
              <w:rPr>
                <w:rFonts w:cstheme="minorHAnsi"/>
                <w:b/>
                <w:sz w:val="20"/>
                <w:szCs w:val="20"/>
                <w:lang w:val="ro-RO"/>
              </w:rPr>
              <w:t>RESPONS</w:t>
            </w:r>
            <w:r w:rsidRPr="00C543F5">
              <w:rPr>
                <w:rFonts w:cstheme="minorHAnsi"/>
                <w:b/>
                <w:sz w:val="20"/>
                <w:szCs w:val="20"/>
                <w:lang w:val="ro-RO"/>
              </w:rPr>
              <w:t>A</w:t>
            </w:r>
            <w:r w:rsidR="00C549B1" w:rsidRPr="00C543F5">
              <w:rPr>
                <w:rFonts w:cstheme="minorHAnsi"/>
                <w:b/>
                <w:sz w:val="20"/>
                <w:szCs w:val="20"/>
                <w:lang w:val="ro-RO"/>
              </w:rPr>
              <w:t>B</w:t>
            </w:r>
            <w:r w:rsidRPr="00C543F5">
              <w:rPr>
                <w:rFonts w:cstheme="minorHAnsi"/>
                <w:b/>
                <w:sz w:val="20"/>
                <w:szCs w:val="20"/>
                <w:lang w:val="ro-RO"/>
              </w:rPr>
              <w:t>I</w:t>
            </w:r>
            <w:r w:rsidR="00C549B1" w:rsidRPr="00C543F5">
              <w:rPr>
                <w:rFonts w:cstheme="minorHAnsi"/>
                <w:b/>
                <w:sz w:val="20"/>
                <w:szCs w:val="20"/>
                <w:lang w:val="ro-RO"/>
              </w:rPr>
              <w:t>L</w:t>
            </w:r>
            <w:r w:rsidRPr="00C543F5">
              <w:rPr>
                <w:rFonts w:cstheme="minorHAnsi"/>
                <w:b/>
                <w:sz w:val="20"/>
                <w:szCs w:val="20"/>
                <w:lang w:val="ro-RO"/>
              </w:rPr>
              <w:t>Ă</w:t>
            </w:r>
          </w:p>
        </w:tc>
      </w:tr>
      <w:tr w:rsidR="00C543F5" w:rsidRPr="00C543F5" w14:paraId="449656D7" w14:textId="77777777" w:rsidTr="00C543F5">
        <w:trPr>
          <w:cantSplit/>
          <w:trHeight w:val="20"/>
        </w:trPr>
        <w:tc>
          <w:tcPr>
            <w:tcW w:w="14305" w:type="dxa"/>
            <w:gridSpan w:val="4"/>
            <w:tcBorders>
              <w:bottom w:val="single" w:sz="4" w:space="0" w:color="auto"/>
            </w:tcBorders>
            <w:shd w:val="clear" w:color="auto" w:fill="D9E2F3" w:themeFill="accent1" w:themeFillTint="33"/>
          </w:tcPr>
          <w:p w14:paraId="41D5DD44" w14:textId="474C6999" w:rsidR="00B1244E" w:rsidRPr="00C543F5" w:rsidDel="00777D1F" w:rsidRDefault="00FE643E" w:rsidP="005D394E">
            <w:pPr>
              <w:keepLines/>
              <w:widowControl w:val="0"/>
              <w:rPr>
                <w:rFonts w:cstheme="minorHAnsi"/>
                <w:sz w:val="20"/>
                <w:szCs w:val="20"/>
                <w:lang w:val="ro-RO"/>
              </w:rPr>
            </w:pPr>
            <w:r w:rsidRPr="00C543F5">
              <w:rPr>
                <w:rFonts w:cstheme="minorHAnsi"/>
                <w:b/>
                <w:sz w:val="20"/>
                <w:szCs w:val="20"/>
                <w:lang w:val="ro-RO"/>
              </w:rPr>
              <w:t>ARANJAMENTE DE IMPLEMENTARE ȘI SUPORT PENTRU DEZVOLTAREA CAPACITĂȚILOR</w:t>
            </w:r>
          </w:p>
        </w:tc>
      </w:tr>
      <w:tr w:rsidR="00C543F5" w:rsidRPr="00C543F5" w14:paraId="0FBBB46F" w14:textId="77777777" w:rsidTr="00C543F5">
        <w:trPr>
          <w:trHeight w:val="20"/>
        </w:trPr>
        <w:tc>
          <w:tcPr>
            <w:tcW w:w="715" w:type="dxa"/>
            <w:tcBorders>
              <w:bottom w:val="single" w:sz="4" w:space="0" w:color="auto"/>
            </w:tcBorders>
          </w:tcPr>
          <w:p w14:paraId="07CC6849" w14:textId="346952FF" w:rsidR="002411B5" w:rsidRPr="00C543F5" w:rsidRDefault="002411B5" w:rsidP="002411B5">
            <w:pPr>
              <w:keepLines/>
              <w:widowControl w:val="0"/>
              <w:jc w:val="center"/>
              <w:rPr>
                <w:rFonts w:cstheme="minorHAnsi"/>
                <w:sz w:val="20"/>
                <w:szCs w:val="20"/>
                <w:lang w:val="ro-RO"/>
              </w:rPr>
            </w:pPr>
            <w:r w:rsidRPr="00C543F5">
              <w:rPr>
                <w:rFonts w:cstheme="minorHAnsi"/>
                <w:sz w:val="20"/>
                <w:szCs w:val="20"/>
                <w:lang w:val="ro-RO"/>
              </w:rPr>
              <w:t>A</w:t>
            </w:r>
          </w:p>
        </w:tc>
        <w:tc>
          <w:tcPr>
            <w:tcW w:w="7470" w:type="dxa"/>
            <w:tcBorders>
              <w:bottom w:val="single" w:sz="4" w:space="0" w:color="auto"/>
            </w:tcBorders>
          </w:tcPr>
          <w:p w14:paraId="4E3732E0" w14:textId="42CB61B7" w:rsidR="002411B5" w:rsidRPr="00C543F5" w:rsidRDefault="007C2A53" w:rsidP="002411B5">
            <w:pPr>
              <w:keepLines/>
              <w:widowControl w:val="0"/>
              <w:rPr>
                <w:rFonts w:cstheme="minorHAnsi"/>
                <w:b/>
                <w:sz w:val="20"/>
                <w:szCs w:val="20"/>
                <w:lang w:val="ro-RO"/>
              </w:rPr>
            </w:pPr>
            <w:r w:rsidRPr="00C543F5">
              <w:rPr>
                <w:rFonts w:cstheme="minorHAnsi"/>
                <w:b/>
                <w:sz w:val="20"/>
                <w:szCs w:val="20"/>
                <w:lang w:val="ro-RO"/>
              </w:rPr>
              <w:t xml:space="preserve">STRUCTURA </w:t>
            </w:r>
            <w:r w:rsidR="002411B5" w:rsidRPr="00C543F5">
              <w:rPr>
                <w:rFonts w:cstheme="minorHAnsi"/>
                <w:b/>
                <w:sz w:val="20"/>
                <w:szCs w:val="20"/>
                <w:lang w:val="ro-RO"/>
              </w:rPr>
              <w:t>ORGANIZA</w:t>
            </w:r>
            <w:r w:rsidRPr="00C543F5">
              <w:rPr>
                <w:rFonts w:cstheme="minorHAnsi"/>
                <w:b/>
                <w:sz w:val="20"/>
                <w:szCs w:val="20"/>
                <w:lang w:val="ro-RO"/>
              </w:rPr>
              <w:t>Ț</w:t>
            </w:r>
            <w:r w:rsidR="002411B5" w:rsidRPr="00C543F5">
              <w:rPr>
                <w:rFonts w:cstheme="minorHAnsi"/>
                <w:b/>
                <w:sz w:val="20"/>
                <w:szCs w:val="20"/>
                <w:lang w:val="ro-RO"/>
              </w:rPr>
              <w:t>IONAL</w:t>
            </w:r>
            <w:r w:rsidRPr="00C543F5">
              <w:rPr>
                <w:rFonts w:cstheme="minorHAnsi"/>
                <w:b/>
                <w:sz w:val="20"/>
                <w:szCs w:val="20"/>
                <w:lang w:val="ro-RO"/>
              </w:rPr>
              <w:t>Ă</w:t>
            </w:r>
          </w:p>
          <w:p w14:paraId="570E4566" w14:textId="77777777" w:rsidR="002411B5" w:rsidRPr="00C543F5" w:rsidRDefault="002411B5" w:rsidP="002411B5">
            <w:pPr>
              <w:keepLines/>
              <w:widowControl w:val="0"/>
              <w:rPr>
                <w:rFonts w:cstheme="minorHAnsi"/>
                <w:sz w:val="20"/>
                <w:szCs w:val="20"/>
                <w:lang w:val="ro-RO"/>
              </w:rPr>
            </w:pPr>
          </w:p>
          <w:p w14:paraId="47C9621B" w14:textId="02003602" w:rsidR="002411B5" w:rsidRPr="00C543F5" w:rsidRDefault="002411B5" w:rsidP="002411B5">
            <w:pPr>
              <w:keepLines/>
              <w:widowControl w:val="0"/>
              <w:rPr>
                <w:sz w:val="20"/>
                <w:szCs w:val="20"/>
                <w:lang w:val="ro-RO"/>
              </w:rPr>
            </w:pPr>
            <w:r w:rsidRPr="00C543F5">
              <w:rPr>
                <w:sz w:val="20"/>
                <w:szCs w:val="20"/>
                <w:lang w:val="ro-RO"/>
              </w:rPr>
              <w:t xml:space="preserve">a. </w:t>
            </w:r>
            <w:r w:rsidR="00FE643E" w:rsidRPr="00C543F5">
              <w:rPr>
                <w:sz w:val="20"/>
                <w:szCs w:val="20"/>
                <w:lang w:val="ro-RO"/>
              </w:rPr>
              <w:t xml:space="preserve">Stabilirea și menținerea unei Unități de Implementare a Proiectului </w:t>
            </w:r>
            <w:r w:rsidR="00FE643E" w:rsidRPr="00C543F5">
              <w:rPr>
                <w:sz w:val="20"/>
                <w:szCs w:val="20"/>
                <w:lang w:val="ro-RO"/>
              </w:rPr>
              <w:t xml:space="preserve">(UIP) </w:t>
            </w:r>
            <w:r w:rsidR="00FE643E" w:rsidRPr="00C543F5">
              <w:rPr>
                <w:sz w:val="20"/>
                <w:szCs w:val="20"/>
                <w:lang w:val="ro-RO"/>
              </w:rPr>
              <w:t>cu personal calificat și resurse necesare pentru a sprijini gestionarea riscurilor și impacturilor de mediu, sociale, de sănătate și siguranță (E&amp;S) ale Proiectului, inclusiv identificarea unui specialist calificat în domeniul social și de mediu</w:t>
            </w:r>
          </w:p>
        </w:tc>
        <w:tc>
          <w:tcPr>
            <w:tcW w:w="3576" w:type="dxa"/>
            <w:tcBorders>
              <w:bottom w:val="single" w:sz="4" w:space="0" w:color="auto"/>
            </w:tcBorders>
          </w:tcPr>
          <w:p w14:paraId="19A80186" w14:textId="23C9906D" w:rsidR="002411B5" w:rsidRPr="00C543F5" w:rsidRDefault="002411B5" w:rsidP="00665E15">
            <w:pPr>
              <w:keepLines/>
              <w:widowControl w:val="0"/>
              <w:rPr>
                <w:rFonts w:cstheme="minorHAnsi"/>
                <w:sz w:val="20"/>
                <w:szCs w:val="20"/>
                <w:lang w:val="ro-RO"/>
              </w:rPr>
            </w:pPr>
            <w:r w:rsidRPr="00C543F5">
              <w:rPr>
                <w:rFonts w:eastAsia="Times New Roman"/>
                <w:sz w:val="20"/>
                <w:szCs w:val="20"/>
                <w:lang w:val="ro-RO"/>
              </w:rPr>
              <w:t xml:space="preserve">a. </w:t>
            </w:r>
            <w:r w:rsidR="00FE643E" w:rsidRPr="00C543F5">
              <w:rPr>
                <w:rFonts w:eastAsia="Times New Roman"/>
                <w:sz w:val="20"/>
                <w:szCs w:val="20"/>
                <w:lang w:val="ro-RO"/>
              </w:rPr>
              <w:t>Stabili</w:t>
            </w:r>
            <w:r w:rsidR="00FE643E" w:rsidRPr="00C543F5">
              <w:rPr>
                <w:rFonts w:eastAsia="Times New Roman"/>
                <w:sz w:val="20"/>
                <w:szCs w:val="20"/>
                <w:lang w:val="ro-RO"/>
              </w:rPr>
              <w:t>rea UIP</w:t>
            </w:r>
            <w:r w:rsidR="00FE643E" w:rsidRPr="00C543F5">
              <w:rPr>
                <w:rFonts w:eastAsia="Times New Roman"/>
                <w:sz w:val="20"/>
                <w:szCs w:val="20"/>
                <w:lang w:val="ro-RO"/>
              </w:rPr>
              <w:t xml:space="preserve"> și angaja</w:t>
            </w:r>
            <w:r w:rsidR="00FE643E" w:rsidRPr="00C543F5">
              <w:rPr>
                <w:rFonts w:eastAsia="Times New Roman"/>
                <w:sz w:val="20"/>
                <w:szCs w:val="20"/>
                <w:lang w:val="ro-RO"/>
              </w:rPr>
              <w:t>rea</w:t>
            </w:r>
            <w:r w:rsidR="00FE643E" w:rsidRPr="00C543F5">
              <w:rPr>
                <w:rFonts w:eastAsia="Times New Roman"/>
                <w:sz w:val="20"/>
                <w:szCs w:val="20"/>
                <w:lang w:val="ro-RO"/>
              </w:rPr>
              <w:t xml:space="preserve"> sau desemna</w:t>
            </w:r>
            <w:r w:rsidR="00FE643E" w:rsidRPr="00C543F5">
              <w:rPr>
                <w:rFonts w:eastAsia="Times New Roman"/>
                <w:sz w:val="20"/>
                <w:szCs w:val="20"/>
                <w:lang w:val="ro-RO"/>
              </w:rPr>
              <w:t>rea</w:t>
            </w:r>
            <w:r w:rsidR="00FE643E" w:rsidRPr="00C543F5">
              <w:rPr>
                <w:rFonts w:eastAsia="Times New Roman"/>
                <w:sz w:val="20"/>
                <w:szCs w:val="20"/>
                <w:lang w:val="ro-RO"/>
              </w:rPr>
              <w:t xml:space="preserve"> un</w:t>
            </w:r>
            <w:r w:rsidR="00FE643E" w:rsidRPr="00C543F5">
              <w:rPr>
                <w:rFonts w:eastAsia="Times New Roman"/>
                <w:sz w:val="20"/>
                <w:szCs w:val="20"/>
                <w:lang w:val="ro-RO"/>
              </w:rPr>
              <w:t>ui</w:t>
            </w:r>
            <w:r w:rsidR="00FE643E" w:rsidRPr="00C543F5">
              <w:rPr>
                <w:rFonts w:eastAsia="Times New Roman"/>
                <w:sz w:val="20"/>
                <w:szCs w:val="20"/>
                <w:lang w:val="ro-RO"/>
              </w:rPr>
              <w:t xml:space="preserve"> specialist în domeniul social și de mediu în termen de cel mult 30 de zile de la data intrării în vigoare a Acordului de Grant și, ulterior, menține</w:t>
            </w:r>
            <w:r w:rsidR="00FE643E" w:rsidRPr="00C543F5">
              <w:rPr>
                <w:rFonts w:eastAsia="Times New Roman"/>
                <w:sz w:val="20"/>
                <w:szCs w:val="20"/>
                <w:lang w:val="ro-RO"/>
              </w:rPr>
              <w:t>rea</w:t>
            </w:r>
            <w:r w:rsidR="00FE643E" w:rsidRPr="00C543F5">
              <w:rPr>
                <w:rFonts w:eastAsia="Times New Roman"/>
                <w:sz w:val="20"/>
                <w:szCs w:val="20"/>
                <w:lang w:val="ro-RO"/>
              </w:rPr>
              <w:t xml:space="preserve"> </w:t>
            </w:r>
            <w:r w:rsidR="00FE643E" w:rsidRPr="00C543F5">
              <w:rPr>
                <w:rFonts w:eastAsia="Times New Roman"/>
                <w:sz w:val="20"/>
                <w:szCs w:val="20"/>
                <w:lang w:val="ro-RO"/>
              </w:rPr>
              <w:t>UIP</w:t>
            </w:r>
            <w:r w:rsidR="00FE643E" w:rsidRPr="00C543F5">
              <w:rPr>
                <w:rFonts w:eastAsia="Times New Roman"/>
                <w:sz w:val="20"/>
                <w:szCs w:val="20"/>
                <w:lang w:val="ro-RO"/>
              </w:rPr>
              <w:t xml:space="preserve"> și aceste po</w:t>
            </w:r>
            <w:r w:rsidR="00FE643E" w:rsidRPr="00C543F5">
              <w:rPr>
                <w:rFonts w:eastAsia="Times New Roman"/>
                <w:sz w:val="20"/>
                <w:szCs w:val="20"/>
                <w:lang w:val="ro-RO"/>
              </w:rPr>
              <w:t>ziții</w:t>
            </w:r>
            <w:r w:rsidR="00FE643E" w:rsidRPr="00C543F5">
              <w:rPr>
                <w:rFonts w:eastAsia="Times New Roman"/>
                <w:sz w:val="20"/>
                <w:szCs w:val="20"/>
                <w:lang w:val="ro-RO"/>
              </w:rPr>
              <w:t xml:space="preserve"> pe toată durata implementării Proiectului</w:t>
            </w:r>
            <w:r w:rsidRPr="00C543F5">
              <w:rPr>
                <w:sz w:val="20"/>
                <w:szCs w:val="20"/>
                <w:lang w:val="ro-RO"/>
              </w:rPr>
              <w:t>.</w:t>
            </w:r>
          </w:p>
        </w:tc>
        <w:tc>
          <w:tcPr>
            <w:tcW w:w="2544" w:type="dxa"/>
            <w:tcBorders>
              <w:bottom w:val="single" w:sz="4" w:space="0" w:color="auto"/>
            </w:tcBorders>
          </w:tcPr>
          <w:p w14:paraId="4E336526" w14:textId="7A3006E8" w:rsidR="002411B5" w:rsidRPr="00C543F5" w:rsidRDefault="002411B5" w:rsidP="002411B5">
            <w:pPr>
              <w:keepLines/>
              <w:widowControl w:val="0"/>
              <w:rPr>
                <w:i/>
                <w:iCs/>
                <w:sz w:val="20"/>
                <w:szCs w:val="20"/>
                <w:lang w:val="ro-RO"/>
              </w:rPr>
            </w:pPr>
          </w:p>
          <w:p w14:paraId="5D4F34D0" w14:textId="425D8970" w:rsidR="002411B5" w:rsidRPr="00C543F5" w:rsidRDefault="002411B5" w:rsidP="002411B5">
            <w:pPr>
              <w:keepLines/>
              <w:widowControl w:val="0"/>
              <w:rPr>
                <w:rFonts w:cstheme="minorHAnsi"/>
                <w:i/>
                <w:sz w:val="20"/>
                <w:szCs w:val="20"/>
                <w:lang w:val="ro-RO"/>
              </w:rPr>
            </w:pPr>
            <w:r w:rsidRPr="00C543F5">
              <w:rPr>
                <w:rFonts w:cstheme="minorHAnsi"/>
                <w:i/>
                <w:sz w:val="20"/>
                <w:szCs w:val="20"/>
                <w:lang w:val="ro-RO"/>
              </w:rPr>
              <w:t>MF, U</w:t>
            </w:r>
            <w:r w:rsidR="00FE643E" w:rsidRPr="00C543F5">
              <w:rPr>
                <w:rFonts w:cstheme="minorHAnsi"/>
                <w:i/>
                <w:sz w:val="20"/>
                <w:szCs w:val="20"/>
                <w:lang w:val="ro-RO"/>
              </w:rPr>
              <w:t>IP</w:t>
            </w:r>
          </w:p>
        </w:tc>
      </w:tr>
      <w:tr w:rsidR="00C543F5" w:rsidRPr="00C543F5" w14:paraId="682E18B0" w14:textId="77777777" w:rsidTr="00C543F5">
        <w:trPr>
          <w:trHeight w:val="20"/>
        </w:trPr>
        <w:tc>
          <w:tcPr>
            <w:tcW w:w="715" w:type="dxa"/>
            <w:tcBorders>
              <w:bottom w:val="single" w:sz="4" w:space="0" w:color="auto"/>
            </w:tcBorders>
          </w:tcPr>
          <w:p w14:paraId="51670CFA" w14:textId="040D009F" w:rsidR="002A6594" w:rsidRPr="00C543F5" w:rsidRDefault="005C6FCD" w:rsidP="002A6594">
            <w:pPr>
              <w:keepLines/>
              <w:widowControl w:val="0"/>
              <w:jc w:val="center"/>
              <w:rPr>
                <w:rFonts w:cstheme="minorHAnsi"/>
                <w:sz w:val="20"/>
                <w:szCs w:val="20"/>
                <w:lang w:val="ro-RO"/>
              </w:rPr>
            </w:pPr>
            <w:r w:rsidRPr="00C543F5">
              <w:rPr>
                <w:rFonts w:cstheme="minorHAnsi"/>
                <w:sz w:val="20"/>
                <w:szCs w:val="20"/>
                <w:lang w:val="ro-RO"/>
              </w:rPr>
              <w:t>B</w:t>
            </w:r>
          </w:p>
        </w:tc>
        <w:tc>
          <w:tcPr>
            <w:tcW w:w="7470" w:type="dxa"/>
            <w:tcBorders>
              <w:bottom w:val="single" w:sz="4" w:space="0" w:color="auto"/>
            </w:tcBorders>
          </w:tcPr>
          <w:p w14:paraId="18FE9493" w14:textId="686E17D7" w:rsidR="002A6594" w:rsidRPr="00C543F5" w:rsidRDefault="00FE643E" w:rsidP="002A6594">
            <w:pPr>
              <w:rPr>
                <w:rFonts w:cstheme="minorHAnsi"/>
                <w:b/>
                <w:sz w:val="20"/>
                <w:szCs w:val="20"/>
                <w:lang w:val="ro-RO"/>
              </w:rPr>
            </w:pPr>
            <w:r w:rsidRPr="00C543F5">
              <w:rPr>
                <w:rFonts w:cstheme="minorHAnsi"/>
                <w:b/>
                <w:sz w:val="20"/>
                <w:szCs w:val="20"/>
                <w:lang w:val="ro-RO"/>
              </w:rPr>
              <w:t>PLANUL/MĂSURILE DE CREȘTERE A CAPACITĂȚILOR</w:t>
            </w:r>
          </w:p>
          <w:p w14:paraId="1C971A89" w14:textId="77777777" w:rsidR="002A6594" w:rsidRPr="00C543F5" w:rsidRDefault="002A6594" w:rsidP="002A6594">
            <w:pPr>
              <w:rPr>
                <w:rFonts w:cstheme="minorHAnsi"/>
                <w:b/>
                <w:sz w:val="20"/>
                <w:szCs w:val="20"/>
                <w:lang w:val="ro-RO"/>
              </w:rPr>
            </w:pPr>
          </w:p>
          <w:p w14:paraId="6BE1B5EF" w14:textId="52D842F1" w:rsidR="002A6594" w:rsidRPr="00C543F5" w:rsidRDefault="00FE643E" w:rsidP="002A6594">
            <w:pPr>
              <w:rPr>
                <w:sz w:val="20"/>
                <w:szCs w:val="20"/>
                <w:lang w:val="ro-RO"/>
              </w:rPr>
            </w:pPr>
            <w:r w:rsidRPr="00C543F5">
              <w:rPr>
                <w:sz w:val="20"/>
                <w:szCs w:val="20"/>
                <w:lang w:val="ro-RO"/>
              </w:rPr>
              <w:t>Elabora</w:t>
            </w:r>
            <w:r w:rsidR="00665E15" w:rsidRPr="00C543F5">
              <w:rPr>
                <w:sz w:val="20"/>
                <w:szCs w:val="20"/>
                <w:lang w:val="ro-RO"/>
              </w:rPr>
              <w:t xml:space="preserve">rea </w:t>
            </w:r>
            <w:r w:rsidRPr="00C543F5">
              <w:rPr>
                <w:sz w:val="20"/>
                <w:szCs w:val="20"/>
                <w:lang w:val="ro-RO"/>
              </w:rPr>
              <w:t>și implementa</w:t>
            </w:r>
            <w:r w:rsidR="00665E15" w:rsidRPr="00C543F5">
              <w:rPr>
                <w:sz w:val="20"/>
                <w:szCs w:val="20"/>
                <w:lang w:val="ro-RO"/>
              </w:rPr>
              <w:t>rea</w:t>
            </w:r>
            <w:r w:rsidRPr="00C543F5">
              <w:rPr>
                <w:sz w:val="20"/>
                <w:szCs w:val="20"/>
                <w:lang w:val="ro-RO"/>
              </w:rPr>
              <w:t xml:space="preserve"> următoarel</w:t>
            </w:r>
            <w:r w:rsidR="00665E15" w:rsidRPr="00C543F5">
              <w:rPr>
                <w:sz w:val="20"/>
                <w:szCs w:val="20"/>
                <w:lang w:val="ro-RO"/>
              </w:rPr>
              <w:t>or</w:t>
            </w:r>
            <w:r w:rsidRPr="00C543F5">
              <w:rPr>
                <w:sz w:val="20"/>
                <w:szCs w:val="20"/>
                <w:lang w:val="ro-RO"/>
              </w:rPr>
              <w:t xml:space="preserve"> măsuri de creștere a capacităților</w:t>
            </w:r>
            <w:r w:rsidR="002A6594" w:rsidRPr="00C543F5">
              <w:rPr>
                <w:sz w:val="20"/>
                <w:szCs w:val="20"/>
                <w:lang w:val="ro-RO"/>
              </w:rPr>
              <w:t>:</w:t>
            </w:r>
          </w:p>
          <w:p w14:paraId="4D0D8C8E" w14:textId="77777777" w:rsidR="002A6594" w:rsidRPr="00C543F5" w:rsidRDefault="002A6594" w:rsidP="002A6594">
            <w:pPr>
              <w:rPr>
                <w:sz w:val="20"/>
                <w:szCs w:val="20"/>
                <w:lang w:val="ro-RO"/>
              </w:rPr>
            </w:pPr>
          </w:p>
          <w:p w14:paraId="1BD611CF" w14:textId="77E363FF" w:rsidR="002A6594" w:rsidRPr="00C543F5" w:rsidRDefault="00FE643E" w:rsidP="002A6594">
            <w:pPr>
              <w:pStyle w:val="ListParagraph"/>
              <w:numPr>
                <w:ilvl w:val="0"/>
                <w:numId w:val="32"/>
              </w:numPr>
              <w:rPr>
                <w:rFonts w:cstheme="minorHAnsi"/>
                <w:sz w:val="20"/>
                <w:szCs w:val="20"/>
                <w:lang w:val="ro-RO"/>
              </w:rPr>
            </w:pPr>
            <w:r w:rsidRPr="00C543F5">
              <w:rPr>
                <w:rFonts w:cstheme="minorHAnsi"/>
                <w:sz w:val="20"/>
                <w:szCs w:val="20"/>
                <w:lang w:val="ro-RO"/>
              </w:rPr>
              <w:t>Formare pentru personalul Unității de Implementare a Proiectului (</w:t>
            </w:r>
            <w:r w:rsidR="0007022F" w:rsidRPr="00C543F5">
              <w:rPr>
                <w:rFonts w:cstheme="minorHAnsi"/>
                <w:sz w:val="20"/>
                <w:szCs w:val="20"/>
                <w:lang w:val="ro-RO"/>
              </w:rPr>
              <w:t>UIP</w:t>
            </w:r>
            <w:r w:rsidRPr="00C543F5">
              <w:rPr>
                <w:rFonts w:cstheme="minorHAnsi"/>
                <w:sz w:val="20"/>
                <w:szCs w:val="20"/>
                <w:lang w:val="ro-RO"/>
              </w:rPr>
              <w:t xml:space="preserve">) și lucrătorii implicați în proiect privind implicarea părților interesate și mecanismele de </w:t>
            </w:r>
            <w:r w:rsidRPr="00C543F5">
              <w:rPr>
                <w:rFonts w:cstheme="minorHAnsi"/>
                <w:sz w:val="20"/>
                <w:szCs w:val="20"/>
                <w:lang w:val="ro-RO"/>
              </w:rPr>
              <w:t xml:space="preserve">remediere </w:t>
            </w:r>
            <w:r w:rsidRPr="00C543F5">
              <w:rPr>
                <w:rFonts w:cstheme="minorHAnsi"/>
                <w:sz w:val="20"/>
                <w:szCs w:val="20"/>
                <w:lang w:val="ro-RO"/>
              </w:rPr>
              <w:t xml:space="preserve">a </w:t>
            </w:r>
            <w:r w:rsidRPr="00C543F5">
              <w:rPr>
                <w:rFonts w:cstheme="minorHAnsi"/>
                <w:sz w:val="20"/>
                <w:szCs w:val="20"/>
                <w:lang w:val="ro-RO"/>
              </w:rPr>
              <w:t>plângerilor</w:t>
            </w:r>
            <w:r w:rsidRPr="00C543F5">
              <w:rPr>
                <w:rFonts w:cstheme="minorHAnsi"/>
                <w:sz w:val="20"/>
                <w:szCs w:val="20"/>
                <w:lang w:val="ro-RO"/>
              </w:rPr>
              <w:t>, aspecte specifice ale managementului riscurilor de mediu și sociale, pregătirea și răspunsul în situații de urgență, managementul forței de muncă, gestionarea contractanților, sănătatea și siguranța comunitară, precum și prevenirea și combaterea violenței sexuale și a hărțuirii sexuale (SEA/SH)</w:t>
            </w:r>
            <w:r w:rsidR="00EB3A8C" w:rsidRPr="00C543F5">
              <w:rPr>
                <w:sz w:val="20"/>
                <w:szCs w:val="20"/>
                <w:lang w:val="ro-RO"/>
              </w:rPr>
              <w:t>.</w:t>
            </w:r>
          </w:p>
          <w:p w14:paraId="5966274F" w14:textId="12230023" w:rsidR="00AE22F7" w:rsidRPr="00C543F5" w:rsidRDefault="00FE643E" w:rsidP="00AE22F7">
            <w:pPr>
              <w:pStyle w:val="ListParagraph"/>
              <w:numPr>
                <w:ilvl w:val="0"/>
                <w:numId w:val="32"/>
              </w:numPr>
              <w:spacing w:after="0"/>
              <w:rPr>
                <w:rFonts w:cstheme="minorHAnsi"/>
                <w:sz w:val="20"/>
                <w:szCs w:val="20"/>
                <w:lang w:val="ro-RO"/>
              </w:rPr>
            </w:pPr>
            <w:r w:rsidRPr="00C543F5">
              <w:rPr>
                <w:sz w:val="20"/>
                <w:szCs w:val="20"/>
                <w:lang w:val="ro-RO"/>
              </w:rPr>
              <w:t>Instruirea lucrătorilor implicați în proiect cu privire la sănătatea și siguranța ocupațională</w:t>
            </w:r>
            <w:r w:rsidR="00AE22F7" w:rsidRPr="00C543F5">
              <w:rPr>
                <w:sz w:val="20"/>
                <w:szCs w:val="20"/>
                <w:lang w:val="ro-RO"/>
              </w:rPr>
              <w:t xml:space="preserve">. </w:t>
            </w:r>
          </w:p>
          <w:p w14:paraId="7969BAAB" w14:textId="2791FE8D" w:rsidR="002A6594" w:rsidRPr="00C543F5" w:rsidRDefault="002A6594" w:rsidP="002A6594">
            <w:pPr>
              <w:keepLines/>
              <w:widowControl w:val="0"/>
              <w:rPr>
                <w:rFonts w:cstheme="minorHAnsi"/>
                <w:b/>
                <w:sz w:val="20"/>
                <w:szCs w:val="20"/>
                <w:lang w:val="ro-RO"/>
              </w:rPr>
            </w:pPr>
          </w:p>
        </w:tc>
        <w:tc>
          <w:tcPr>
            <w:tcW w:w="3576" w:type="dxa"/>
            <w:tcBorders>
              <w:bottom w:val="single" w:sz="4" w:space="0" w:color="auto"/>
            </w:tcBorders>
          </w:tcPr>
          <w:p w14:paraId="682B28E1" w14:textId="61AA9C33" w:rsidR="002A6594" w:rsidRPr="00C543F5" w:rsidRDefault="00FE643E" w:rsidP="002A6594">
            <w:pPr>
              <w:keepLines/>
              <w:widowControl w:val="0"/>
              <w:rPr>
                <w:rFonts w:eastAsia="Times New Roman"/>
                <w:sz w:val="20"/>
                <w:szCs w:val="20"/>
                <w:lang w:val="ro-RO"/>
              </w:rPr>
            </w:pPr>
            <w:r w:rsidRPr="00C543F5">
              <w:rPr>
                <w:rFonts w:eastAsia="Times New Roman"/>
                <w:sz w:val="20"/>
                <w:szCs w:val="20"/>
                <w:lang w:val="ro-RO"/>
              </w:rPr>
              <w:t>Înainte de începerea lucrărilor de construcție</w:t>
            </w:r>
          </w:p>
        </w:tc>
        <w:tc>
          <w:tcPr>
            <w:tcW w:w="2544" w:type="dxa"/>
            <w:tcBorders>
              <w:bottom w:val="single" w:sz="4" w:space="0" w:color="auto"/>
            </w:tcBorders>
          </w:tcPr>
          <w:p w14:paraId="5ACC3C31" w14:textId="45722148" w:rsidR="002A6594" w:rsidRPr="00C543F5" w:rsidRDefault="00EB3A8C" w:rsidP="002A6594">
            <w:pPr>
              <w:keepLines/>
              <w:widowControl w:val="0"/>
              <w:rPr>
                <w:i/>
                <w:iCs/>
                <w:sz w:val="20"/>
                <w:szCs w:val="20"/>
                <w:lang w:val="ro-RO"/>
              </w:rPr>
            </w:pPr>
            <w:r w:rsidRPr="00C543F5">
              <w:rPr>
                <w:rFonts w:cstheme="minorHAnsi"/>
                <w:i/>
                <w:sz w:val="20"/>
                <w:szCs w:val="20"/>
                <w:lang w:val="ro-RO"/>
              </w:rPr>
              <w:t xml:space="preserve">MF, </w:t>
            </w:r>
            <w:r w:rsidR="00FE643E" w:rsidRPr="00C543F5">
              <w:rPr>
                <w:rFonts w:cstheme="minorHAnsi"/>
                <w:i/>
                <w:sz w:val="20"/>
                <w:szCs w:val="20"/>
                <w:lang w:val="ro-RO"/>
              </w:rPr>
              <w:t>UI</w:t>
            </w:r>
            <w:r w:rsidRPr="00C543F5">
              <w:rPr>
                <w:rFonts w:cstheme="minorHAnsi"/>
                <w:i/>
                <w:sz w:val="20"/>
                <w:szCs w:val="20"/>
                <w:lang w:val="ro-RO"/>
              </w:rPr>
              <w:t>P</w:t>
            </w:r>
          </w:p>
        </w:tc>
      </w:tr>
      <w:tr w:rsidR="00C543F5" w:rsidRPr="00C543F5" w14:paraId="6EB36302" w14:textId="77777777" w:rsidTr="00C543F5">
        <w:trPr>
          <w:trHeight w:val="20"/>
        </w:trPr>
        <w:tc>
          <w:tcPr>
            <w:tcW w:w="14305" w:type="dxa"/>
            <w:gridSpan w:val="4"/>
            <w:tcBorders>
              <w:bottom w:val="single" w:sz="4" w:space="0" w:color="auto"/>
            </w:tcBorders>
            <w:shd w:val="clear" w:color="auto" w:fill="D9E2F3" w:themeFill="accent1" w:themeFillTint="33"/>
          </w:tcPr>
          <w:p w14:paraId="2BFB9C99" w14:textId="0F30B0A8" w:rsidR="00D07998" w:rsidRPr="00C543F5" w:rsidRDefault="00C13C00" w:rsidP="002A6594">
            <w:pPr>
              <w:keepLines/>
              <w:widowControl w:val="0"/>
              <w:rPr>
                <w:i/>
                <w:iCs/>
                <w:sz w:val="20"/>
                <w:szCs w:val="20"/>
                <w:lang w:val="ro-RO"/>
              </w:rPr>
            </w:pPr>
            <w:r w:rsidRPr="00C543F5">
              <w:rPr>
                <w:rFonts w:cstheme="minorHAnsi"/>
                <w:b/>
                <w:sz w:val="20"/>
                <w:szCs w:val="20"/>
                <w:lang w:val="ro-RO"/>
              </w:rPr>
              <w:t>MONITORI</w:t>
            </w:r>
            <w:r w:rsidR="00FE643E" w:rsidRPr="00C543F5">
              <w:rPr>
                <w:rFonts w:cstheme="minorHAnsi"/>
                <w:b/>
                <w:sz w:val="20"/>
                <w:szCs w:val="20"/>
                <w:lang w:val="ro-RO"/>
              </w:rPr>
              <w:t>ZARE ȘI RAPORTARE</w:t>
            </w:r>
          </w:p>
        </w:tc>
      </w:tr>
      <w:tr w:rsidR="00C543F5" w:rsidRPr="00C543F5" w14:paraId="2516FCF9" w14:textId="77777777" w:rsidTr="00C543F5">
        <w:trPr>
          <w:trHeight w:val="20"/>
        </w:trPr>
        <w:tc>
          <w:tcPr>
            <w:tcW w:w="715" w:type="dxa"/>
            <w:tcBorders>
              <w:bottom w:val="single" w:sz="4" w:space="0" w:color="auto"/>
            </w:tcBorders>
          </w:tcPr>
          <w:p w14:paraId="2E0BEC21" w14:textId="5C6B4033" w:rsidR="009055A0" w:rsidRPr="00C543F5" w:rsidRDefault="009055A0" w:rsidP="009055A0">
            <w:pPr>
              <w:keepLines/>
              <w:widowControl w:val="0"/>
              <w:jc w:val="center"/>
              <w:rPr>
                <w:rFonts w:cstheme="minorHAnsi"/>
                <w:sz w:val="20"/>
                <w:szCs w:val="20"/>
                <w:lang w:val="ro-RO"/>
              </w:rPr>
            </w:pPr>
            <w:r w:rsidRPr="00C543F5">
              <w:rPr>
                <w:rFonts w:cstheme="minorHAnsi"/>
                <w:sz w:val="20"/>
                <w:szCs w:val="20"/>
                <w:lang w:val="ro-RO"/>
              </w:rPr>
              <w:t>C</w:t>
            </w:r>
          </w:p>
        </w:tc>
        <w:tc>
          <w:tcPr>
            <w:tcW w:w="7470" w:type="dxa"/>
            <w:tcBorders>
              <w:bottom w:val="single" w:sz="4" w:space="0" w:color="auto"/>
            </w:tcBorders>
          </w:tcPr>
          <w:p w14:paraId="5A5E7EE9" w14:textId="28EC8ED9" w:rsidR="009055A0" w:rsidRPr="00C543F5" w:rsidRDefault="00FE643E" w:rsidP="009055A0">
            <w:pPr>
              <w:keepLines/>
              <w:widowControl w:val="0"/>
              <w:rPr>
                <w:rFonts w:cstheme="minorHAnsi"/>
                <w:b/>
                <w:sz w:val="20"/>
                <w:szCs w:val="20"/>
                <w:lang w:val="ro-RO"/>
              </w:rPr>
            </w:pPr>
            <w:r w:rsidRPr="00C543F5">
              <w:rPr>
                <w:rFonts w:cstheme="minorHAnsi"/>
                <w:b/>
                <w:sz w:val="20"/>
                <w:szCs w:val="20"/>
                <w:lang w:val="ro-RO"/>
              </w:rPr>
              <w:t>RAPORTARE PERIODICĂ</w:t>
            </w:r>
          </w:p>
          <w:p w14:paraId="449C7FB8" w14:textId="0DFDDFAB" w:rsidR="00A048A7" w:rsidRPr="00A048A7" w:rsidRDefault="00A048A7" w:rsidP="00A048A7">
            <w:pPr>
              <w:spacing w:before="100" w:beforeAutospacing="1" w:after="100" w:afterAutospacing="1"/>
              <w:rPr>
                <w:sz w:val="20"/>
                <w:szCs w:val="20"/>
                <w:lang w:val="ro-RO"/>
              </w:rPr>
            </w:pPr>
            <w:r w:rsidRPr="00A048A7">
              <w:rPr>
                <w:sz w:val="20"/>
                <w:szCs w:val="20"/>
                <w:lang w:val="ro-RO"/>
              </w:rPr>
              <w:t>Elabora</w:t>
            </w:r>
            <w:r w:rsidR="00665E15" w:rsidRPr="00C543F5">
              <w:rPr>
                <w:sz w:val="20"/>
                <w:szCs w:val="20"/>
                <w:lang w:val="ro-RO"/>
              </w:rPr>
              <w:t>rea</w:t>
            </w:r>
            <w:r w:rsidRPr="00A048A7">
              <w:rPr>
                <w:sz w:val="20"/>
                <w:szCs w:val="20"/>
                <w:lang w:val="ro-RO"/>
              </w:rPr>
              <w:t xml:space="preserve"> și transmite</w:t>
            </w:r>
            <w:r w:rsidR="00665E15" w:rsidRPr="00C543F5">
              <w:rPr>
                <w:sz w:val="20"/>
                <w:szCs w:val="20"/>
                <w:lang w:val="ro-RO"/>
              </w:rPr>
              <w:t>rea</w:t>
            </w:r>
            <w:r w:rsidRPr="00A048A7">
              <w:rPr>
                <w:sz w:val="20"/>
                <w:szCs w:val="20"/>
                <w:lang w:val="ro-RO"/>
              </w:rPr>
              <w:t xml:space="preserve"> către Banca Mondială rapoarte periodice de monitorizare privind performanța de mediu, socială, de sănătate și siguranță (E&amp;S) a Proiectului. Rapoartele vor include:</w:t>
            </w:r>
          </w:p>
          <w:p w14:paraId="42DC93D7" w14:textId="77777777" w:rsidR="00A048A7" w:rsidRPr="00A048A7" w:rsidRDefault="00A048A7" w:rsidP="00A048A7">
            <w:pPr>
              <w:pStyle w:val="ListParagraph"/>
              <w:numPr>
                <w:ilvl w:val="0"/>
                <w:numId w:val="32"/>
              </w:numPr>
              <w:spacing w:after="0"/>
              <w:rPr>
                <w:sz w:val="20"/>
                <w:szCs w:val="20"/>
                <w:lang w:val="ro-RO"/>
              </w:rPr>
            </w:pPr>
            <w:r w:rsidRPr="00A048A7">
              <w:rPr>
                <w:sz w:val="20"/>
                <w:szCs w:val="20"/>
                <w:lang w:val="ro-RO"/>
              </w:rPr>
              <w:t>Stadiul pregătirii și implementării documentelor E&amp;S necesare conform Planului de Angajament Social și de Mediu (ESCP).</w:t>
            </w:r>
          </w:p>
          <w:p w14:paraId="2320871C" w14:textId="77777777" w:rsidR="00A048A7" w:rsidRPr="00A048A7" w:rsidRDefault="00A048A7" w:rsidP="00A048A7">
            <w:pPr>
              <w:pStyle w:val="ListParagraph"/>
              <w:numPr>
                <w:ilvl w:val="0"/>
                <w:numId w:val="32"/>
              </w:numPr>
              <w:spacing w:after="0"/>
              <w:rPr>
                <w:sz w:val="20"/>
                <w:szCs w:val="20"/>
                <w:lang w:val="ro-RO"/>
              </w:rPr>
            </w:pPr>
            <w:r w:rsidRPr="00A048A7">
              <w:rPr>
                <w:sz w:val="20"/>
                <w:szCs w:val="20"/>
                <w:lang w:val="ro-RO"/>
              </w:rPr>
              <w:t>Rezumatul activităților de implicare a părților interesate desfășurate conform Planului de Implicare a Părților Interesate.</w:t>
            </w:r>
          </w:p>
          <w:p w14:paraId="31EBF525" w14:textId="77777777" w:rsidR="00A048A7" w:rsidRPr="00A048A7" w:rsidRDefault="00A048A7" w:rsidP="00A048A7">
            <w:pPr>
              <w:pStyle w:val="ListParagraph"/>
              <w:numPr>
                <w:ilvl w:val="0"/>
                <w:numId w:val="32"/>
              </w:numPr>
              <w:spacing w:after="0"/>
              <w:rPr>
                <w:sz w:val="20"/>
                <w:szCs w:val="20"/>
                <w:lang w:val="ro-RO"/>
              </w:rPr>
            </w:pPr>
            <w:r w:rsidRPr="00A048A7">
              <w:rPr>
                <w:sz w:val="20"/>
                <w:szCs w:val="20"/>
                <w:lang w:val="ro-RO"/>
              </w:rPr>
              <w:t>Reclamațiile transmise prin mecanismul de soluționare a plângerilor, jurnalul de reclamații și progresul realizat în rezolvarea acestora.</w:t>
            </w:r>
          </w:p>
          <w:p w14:paraId="44285A38" w14:textId="77777777" w:rsidR="00A048A7" w:rsidRPr="00A048A7" w:rsidRDefault="00A048A7" w:rsidP="00A048A7">
            <w:pPr>
              <w:pStyle w:val="ListParagraph"/>
              <w:numPr>
                <w:ilvl w:val="0"/>
                <w:numId w:val="32"/>
              </w:numPr>
              <w:spacing w:after="0"/>
              <w:rPr>
                <w:sz w:val="20"/>
                <w:szCs w:val="20"/>
                <w:lang w:val="ro-RO"/>
              </w:rPr>
            </w:pPr>
            <w:r w:rsidRPr="00A048A7">
              <w:rPr>
                <w:sz w:val="20"/>
                <w:szCs w:val="20"/>
                <w:lang w:val="ro-RO"/>
              </w:rPr>
              <w:lastRenderedPageBreak/>
              <w:t>Performanța E&amp;S a contractanților și subcontractanților, așa cum este raportată prin rapoartele lunare ale contractanților și ale firmelor de supraveghere.</w:t>
            </w:r>
          </w:p>
          <w:p w14:paraId="5B19DEA6" w14:textId="77777777" w:rsidR="00A048A7" w:rsidRPr="00A048A7" w:rsidRDefault="00A048A7" w:rsidP="00A048A7">
            <w:pPr>
              <w:pStyle w:val="ListParagraph"/>
              <w:numPr>
                <w:ilvl w:val="0"/>
                <w:numId w:val="32"/>
              </w:numPr>
              <w:spacing w:after="0"/>
              <w:rPr>
                <w:rFonts w:ascii="Times New Roman" w:eastAsia="Times New Roman" w:hAnsi="Times New Roman"/>
                <w:sz w:val="24"/>
                <w:szCs w:val="24"/>
                <w:lang w:val="ro-RO" w:eastAsia="ro-RO"/>
              </w:rPr>
            </w:pPr>
            <w:r w:rsidRPr="00A048A7">
              <w:rPr>
                <w:sz w:val="20"/>
                <w:szCs w:val="20"/>
                <w:lang w:val="ro-RO"/>
              </w:rPr>
              <w:t>Numărul și stadiul rezolvării incidentelor și accidentelor raportate conform acțiunii E de mai jos</w:t>
            </w:r>
            <w:r w:rsidRPr="00A048A7">
              <w:rPr>
                <w:rFonts w:ascii="Times New Roman" w:eastAsia="Times New Roman" w:hAnsi="Times New Roman"/>
                <w:sz w:val="24"/>
                <w:szCs w:val="24"/>
                <w:lang w:val="ro-RO" w:eastAsia="ro-RO"/>
              </w:rPr>
              <w:t>.</w:t>
            </w:r>
          </w:p>
          <w:p w14:paraId="1A6E6823" w14:textId="77777777" w:rsidR="009055A0" w:rsidRPr="00C543F5" w:rsidRDefault="009055A0" w:rsidP="00A7133A">
            <w:pPr>
              <w:keepLines/>
              <w:widowControl w:val="0"/>
              <w:ind w:left="61"/>
              <w:rPr>
                <w:rFonts w:cstheme="minorHAnsi"/>
                <w:b/>
                <w:sz w:val="20"/>
                <w:szCs w:val="20"/>
                <w:lang w:val="ro-RO"/>
              </w:rPr>
            </w:pPr>
          </w:p>
        </w:tc>
        <w:tc>
          <w:tcPr>
            <w:tcW w:w="3576" w:type="dxa"/>
            <w:tcBorders>
              <w:bottom w:val="single" w:sz="4" w:space="0" w:color="auto"/>
            </w:tcBorders>
          </w:tcPr>
          <w:p w14:paraId="1933DE7E" w14:textId="1F29272D" w:rsidR="009055A0" w:rsidRPr="00C543F5" w:rsidRDefault="00A048A7" w:rsidP="009055A0">
            <w:pPr>
              <w:keepLines/>
              <w:widowControl w:val="0"/>
              <w:rPr>
                <w:rFonts w:eastAsia="Times New Roman"/>
                <w:sz w:val="20"/>
                <w:szCs w:val="20"/>
                <w:lang w:val="ro-RO"/>
              </w:rPr>
            </w:pPr>
            <w:r w:rsidRPr="00C543F5">
              <w:rPr>
                <w:rFonts w:eastAsia="Times New Roman"/>
                <w:sz w:val="20"/>
                <w:szCs w:val="20"/>
                <w:lang w:val="ro-RO"/>
              </w:rPr>
              <w:lastRenderedPageBreak/>
              <w:t>R</w:t>
            </w:r>
            <w:r w:rsidRPr="00C543F5">
              <w:rPr>
                <w:rFonts w:eastAsia="Times New Roman"/>
                <w:sz w:val="20"/>
                <w:szCs w:val="20"/>
                <w:lang w:val="ro-RO"/>
              </w:rPr>
              <w:t>apoarte semestriale către Bancă pe toată durata implementării Proiectului, începând de la Data Intrării în Vigoare. Fiecare raport va fi transmis Băncii în termen de cel mult 45 de zile de la sfârșitul fiecărei perioade de raportare</w:t>
            </w:r>
            <w:r w:rsidR="009055A0" w:rsidRPr="00C543F5">
              <w:rPr>
                <w:rFonts w:eastAsia="Times New Roman"/>
                <w:sz w:val="20"/>
                <w:szCs w:val="20"/>
                <w:lang w:val="ro-RO"/>
              </w:rPr>
              <w:t xml:space="preserve">. </w:t>
            </w:r>
          </w:p>
          <w:p w14:paraId="189DB865" w14:textId="77777777" w:rsidR="009055A0" w:rsidRPr="00C543F5" w:rsidRDefault="009055A0" w:rsidP="009055A0">
            <w:pPr>
              <w:keepLines/>
              <w:widowControl w:val="0"/>
              <w:rPr>
                <w:rFonts w:eastAsia="Times New Roman"/>
                <w:sz w:val="20"/>
                <w:szCs w:val="20"/>
                <w:lang w:val="ro-RO"/>
              </w:rPr>
            </w:pPr>
          </w:p>
        </w:tc>
        <w:tc>
          <w:tcPr>
            <w:tcW w:w="2544" w:type="dxa"/>
            <w:tcBorders>
              <w:bottom w:val="single" w:sz="4" w:space="0" w:color="auto"/>
            </w:tcBorders>
          </w:tcPr>
          <w:p w14:paraId="75B7BE93" w14:textId="2C64966F" w:rsidR="009055A0" w:rsidRPr="00C543F5" w:rsidRDefault="009055A0" w:rsidP="009055A0">
            <w:pPr>
              <w:keepLines/>
              <w:widowControl w:val="0"/>
              <w:rPr>
                <w:i/>
                <w:iCs/>
                <w:sz w:val="20"/>
                <w:szCs w:val="20"/>
                <w:lang w:val="ro-RO"/>
              </w:rPr>
            </w:pPr>
            <w:r w:rsidRPr="00C543F5">
              <w:rPr>
                <w:rFonts w:cstheme="minorHAnsi"/>
                <w:i/>
                <w:sz w:val="20"/>
                <w:szCs w:val="20"/>
                <w:lang w:val="ro-RO"/>
              </w:rPr>
              <w:t>MF, U</w:t>
            </w:r>
            <w:r w:rsidR="00A048A7" w:rsidRPr="00C543F5">
              <w:rPr>
                <w:rFonts w:cstheme="minorHAnsi"/>
                <w:i/>
                <w:sz w:val="20"/>
                <w:szCs w:val="20"/>
                <w:lang w:val="ro-RO"/>
              </w:rPr>
              <w:t>IP</w:t>
            </w:r>
          </w:p>
        </w:tc>
      </w:tr>
      <w:tr w:rsidR="00C543F5" w:rsidRPr="00C543F5" w14:paraId="171758B7" w14:textId="77777777" w:rsidTr="00C543F5">
        <w:trPr>
          <w:trHeight w:val="20"/>
        </w:trPr>
        <w:tc>
          <w:tcPr>
            <w:tcW w:w="715" w:type="dxa"/>
            <w:tcBorders>
              <w:bottom w:val="single" w:sz="4" w:space="0" w:color="000000" w:themeColor="text1"/>
            </w:tcBorders>
          </w:tcPr>
          <w:p w14:paraId="5CE4081E" w14:textId="1DC0670E" w:rsidR="00576CB3" w:rsidRPr="00C543F5" w:rsidRDefault="00576CB3" w:rsidP="009055A0">
            <w:pPr>
              <w:keepLines/>
              <w:widowControl w:val="0"/>
              <w:jc w:val="center"/>
              <w:rPr>
                <w:rFonts w:cstheme="minorHAnsi"/>
                <w:sz w:val="20"/>
                <w:szCs w:val="20"/>
                <w:lang w:val="ro-RO"/>
              </w:rPr>
            </w:pPr>
            <w:r w:rsidRPr="00C543F5">
              <w:rPr>
                <w:rFonts w:cstheme="minorHAnsi"/>
                <w:sz w:val="20"/>
                <w:szCs w:val="20"/>
                <w:lang w:val="ro-RO"/>
              </w:rPr>
              <w:t>D</w:t>
            </w:r>
          </w:p>
        </w:tc>
        <w:tc>
          <w:tcPr>
            <w:tcW w:w="7470" w:type="dxa"/>
            <w:tcBorders>
              <w:bottom w:val="single" w:sz="4" w:space="0" w:color="000000" w:themeColor="text1"/>
            </w:tcBorders>
          </w:tcPr>
          <w:p w14:paraId="2E6F9A35" w14:textId="2CD59010" w:rsidR="00C72B8B" w:rsidRPr="00C543F5" w:rsidRDefault="00A048A7" w:rsidP="00C72B8B">
            <w:pPr>
              <w:rPr>
                <w:rFonts w:cstheme="minorHAnsi"/>
                <w:b/>
                <w:sz w:val="20"/>
                <w:szCs w:val="20"/>
                <w:lang w:val="ro-RO"/>
              </w:rPr>
            </w:pPr>
            <w:r w:rsidRPr="00C543F5">
              <w:rPr>
                <w:rFonts w:cstheme="minorHAnsi"/>
                <w:b/>
                <w:sz w:val="20"/>
                <w:szCs w:val="20"/>
                <w:lang w:val="ro-RO"/>
              </w:rPr>
              <w:t>RAPOARTELE LUNARE ALE CONTRACTANȚILOR</w:t>
            </w:r>
          </w:p>
          <w:p w14:paraId="0A7BA0A0" w14:textId="2E7D5BC7" w:rsidR="00C72B8B" w:rsidRPr="00C543F5" w:rsidRDefault="00F76EDD" w:rsidP="00A048A7">
            <w:pPr>
              <w:rPr>
                <w:sz w:val="20"/>
                <w:szCs w:val="20"/>
                <w:lang w:val="ro-RO"/>
              </w:rPr>
            </w:pPr>
            <w:r w:rsidRPr="00C543F5">
              <w:rPr>
                <w:sz w:val="20"/>
                <w:szCs w:val="20"/>
                <w:lang w:val="ro-RO"/>
              </w:rPr>
              <w:t>Solicita</w:t>
            </w:r>
            <w:r w:rsidR="0007022F" w:rsidRPr="00C543F5">
              <w:rPr>
                <w:sz w:val="20"/>
                <w:szCs w:val="20"/>
                <w:lang w:val="ro-RO"/>
              </w:rPr>
              <w:t>re</w:t>
            </w:r>
            <w:r w:rsidRPr="00C543F5">
              <w:rPr>
                <w:sz w:val="20"/>
                <w:szCs w:val="20"/>
                <w:lang w:val="ro-RO"/>
              </w:rPr>
              <w:t xml:space="preserve"> contractanților și firmelor de supraveghere să furnizeze rapoarte lunare de monitorizare privind performanța ESHS (mediu, social, sănătate și siguranță) în conformitate cu indicatorii specificați în documentele de licitație și contractele respective, și transmiteți aceste rapoarte Băncii la cerere</w:t>
            </w:r>
            <w:r w:rsidR="00C72B8B" w:rsidRPr="00C543F5">
              <w:rPr>
                <w:sz w:val="20"/>
                <w:szCs w:val="20"/>
                <w:lang w:val="ro-RO"/>
              </w:rPr>
              <w:t xml:space="preserve">.  </w:t>
            </w:r>
          </w:p>
          <w:p w14:paraId="33184143" w14:textId="77777777" w:rsidR="00576CB3" w:rsidRPr="00C543F5" w:rsidRDefault="00576CB3" w:rsidP="00C72B8B">
            <w:pPr>
              <w:rPr>
                <w:rFonts w:cstheme="minorHAnsi"/>
                <w:b/>
                <w:sz w:val="20"/>
                <w:szCs w:val="20"/>
                <w:lang w:val="ro-RO"/>
              </w:rPr>
            </w:pPr>
          </w:p>
        </w:tc>
        <w:tc>
          <w:tcPr>
            <w:tcW w:w="3576" w:type="dxa"/>
            <w:tcBorders>
              <w:bottom w:val="single" w:sz="4" w:space="0" w:color="000000" w:themeColor="text1"/>
            </w:tcBorders>
          </w:tcPr>
          <w:p w14:paraId="448C836D" w14:textId="35FBF40D" w:rsidR="00576CB3" w:rsidRPr="00C543F5" w:rsidRDefault="00F76EDD" w:rsidP="009055A0">
            <w:pPr>
              <w:keepLines/>
              <w:widowControl w:val="0"/>
              <w:rPr>
                <w:rFonts w:eastAsia="Times New Roman"/>
                <w:sz w:val="20"/>
                <w:szCs w:val="20"/>
                <w:lang w:val="ro-RO"/>
              </w:rPr>
            </w:pPr>
            <w:r w:rsidRPr="00C543F5">
              <w:rPr>
                <w:rFonts w:eastAsia="Times New Roman" w:cstheme="minorHAnsi"/>
                <w:bCs/>
                <w:sz w:val="20"/>
                <w:szCs w:val="20"/>
                <w:lang w:val="ro-RO"/>
              </w:rPr>
              <w:t>Transmiterea rapoartelor lunare Băncii la solicitare</w:t>
            </w:r>
          </w:p>
        </w:tc>
        <w:tc>
          <w:tcPr>
            <w:tcW w:w="2544" w:type="dxa"/>
            <w:tcBorders>
              <w:bottom w:val="single" w:sz="4" w:space="0" w:color="000000" w:themeColor="text1"/>
            </w:tcBorders>
          </w:tcPr>
          <w:p w14:paraId="5D9ACF80" w14:textId="246228BF" w:rsidR="00576CB3" w:rsidRPr="00C543F5" w:rsidRDefault="00F77A5C" w:rsidP="009055A0">
            <w:pPr>
              <w:keepLines/>
              <w:widowControl w:val="0"/>
              <w:rPr>
                <w:i/>
                <w:iCs/>
                <w:sz w:val="20"/>
                <w:szCs w:val="20"/>
                <w:lang w:val="ro-RO"/>
              </w:rPr>
            </w:pPr>
            <w:r w:rsidRPr="00C543F5">
              <w:rPr>
                <w:i/>
                <w:iCs/>
                <w:sz w:val="20"/>
                <w:szCs w:val="20"/>
                <w:lang w:val="ro-RO"/>
              </w:rPr>
              <w:t>MF, U</w:t>
            </w:r>
            <w:r w:rsidR="00F76EDD" w:rsidRPr="00C543F5">
              <w:rPr>
                <w:i/>
                <w:iCs/>
                <w:sz w:val="20"/>
                <w:szCs w:val="20"/>
                <w:lang w:val="ro-RO"/>
              </w:rPr>
              <w:t>IP</w:t>
            </w:r>
          </w:p>
        </w:tc>
      </w:tr>
      <w:tr w:rsidR="00C543F5" w:rsidRPr="00C543F5" w14:paraId="60FD2891" w14:textId="77777777" w:rsidTr="00C543F5">
        <w:trPr>
          <w:trHeight w:val="20"/>
        </w:trPr>
        <w:tc>
          <w:tcPr>
            <w:tcW w:w="715" w:type="dxa"/>
            <w:tcBorders>
              <w:bottom w:val="single" w:sz="4" w:space="0" w:color="000000" w:themeColor="text1"/>
            </w:tcBorders>
          </w:tcPr>
          <w:p w14:paraId="2F05AFC3" w14:textId="24BCCD87" w:rsidR="009055A0" w:rsidRPr="00C543F5" w:rsidRDefault="00576CB3" w:rsidP="009055A0">
            <w:pPr>
              <w:keepLines/>
              <w:widowControl w:val="0"/>
              <w:jc w:val="center"/>
              <w:rPr>
                <w:rFonts w:cstheme="minorHAnsi"/>
                <w:sz w:val="20"/>
                <w:szCs w:val="20"/>
                <w:lang w:val="ro-RO"/>
              </w:rPr>
            </w:pPr>
            <w:r w:rsidRPr="00C543F5">
              <w:rPr>
                <w:rFonts w:cstheme="minorHAnsi"/>
                <w:sz w:val="20"/>
                <w:szCs w:val="20"/>
                <w:lang w:val="ro-RO"/>
              </w:rPr>
              <w:t>E</w:t>
            </w:r>
          </w:p>
        </w:tc>
        <w:tc>
          <w:tcPr>
            <w:tcW w:w="7470" w:type="dxa"/>
            <w:tcBorders>
              <w:bottom w:val="single" w:sz="4" w:space="0" w:color="000000" w:themeColor="text1"/>
            </w:tcBorders>
          </w:tcPr>
          <w:p w14:paraId="461960C1" w14:textId="74A8ECE7" w:rsidR="00B75D35" w:rsidRPr="00C543F5" w:rsidRDefault="0007022F" w:rsidP="00B75D35">
            <w:pPr>
              <w:rPr>
                <w:rFonts w:cstheme="minorHAnsi"/>
                <w:b/>
                <w:sz w:val="20"/>
                <w:szCs w:val="20"/>
                <w:lang w:val="ro-RO"/>
              </w:rPr>
            </w:pPr>
            <w:r w:rsidRPr="00C543F5">
              <w:rPr>
                <w:rFonts w:cstheme="minorHAnsi"/>
                <w:b/>
                <w:sz w:val="20"/>
                <w:szCs w:val="20"/>
                <w:lang w:val="ro-RO"/>
              </w:rPr>
              <w:t>INCIDENTE ȘI ACCIDENTE</w:t>
            </w:r>
            <w:r w:rsidR="00B75D35" w:rsidRPr="00C543F5">
              <w:rPr>
                <w:rFonts w:cstheme="minorHAnsi"/>
                <w:b/>
                <w:sz w:val="20"/>
                <w:szCs w:val="20"/>
                <w:lang w:val="ro-RO"/>
              </w:rPr>
              <w:t xml:space="preserve"> </w:t>
            </w:r>
          </w:p>
          <w:p w14:paraId="6EBCD19E" w14:textId="685A3581" w:rsidR="0007022F" w:rsidRPr="00C543F5" w:rsidRDefault="0007022F" w:rsidP="0007022F">
            <w:pPr>
              <w:rPr>
                <w:sz w:val="20"/>
                <w:szCs w:val="20"/>
                <w:lang w:val="ro-RO"/>
              </w:rPr>
            </w:pPr>
            <w:r w:rsidRPr="00C543F5">
              <w:rPr>
                <w:sz w:val="20"/>
                <w:szCs w:val="20"/>
                <w:lang w:val="ro-RO"/>
              </w:rPr>
              <w:t>Notifica</w:t>
            </w:r>
            <w:r w:rsidRPr="00C543F5">
              <w:rPr>
                <w:sz w:val="20"/>
                <w:szCs w:val="20"/>
                <w:lang w:val="ro-RO"/>
              </w:rPr>
              <w:t>rea</w:t>
            </w:r>
            <w:r w:rsidRPr="00C543F5">
              <w:rPr>
                <w:sz w:val="20"/>
                <w:szCs w:val="20"/>
                <w:lang w:val="ro-RO"/>
              </w:rPr>
              <w:t xml:space="preserve"> B</w:t>
            </w:r>
            <w:r w:rsidRPr="00C543F5">
              <w:rPr>
                <w:sz w:val="20"/>
                <w:szCs w:val="20"/>
                <w:lang w:val="ro-RO"/>
              </w:rPr>
              <w:t>ă</w:t>
            </w:r>
            <w:r w:rsidRPr="00C543F5">
              <w:rPr>
                <w:sz w:val="20"/>
                <w:szCs w:val="20"/>
                <w:lang w:val="ro-RO"/>
              </w:rPr>
              <w:t>nc</w:t>
            </w:r>
            <w:r w:rsidRPr="00C543F5">
              <w:rPr>
                <w:sz w:val="20"/>
                <w:szCs w:val="20"/>
                <w:lang w:val="ro-RO"/>
              </w:rPr>
              <w:t>ii</w:t>
            </w:r>
            <w:r w:rsidRPr="00C543F5">
              <w:rPr>
                <w:sz w:val="20"/>
                <w:szCs w:val="20"/>
                <w:lang w:val="ro-RO"/>
              </w:rPr>
              <w:t xml:space="preserve"> cu privire la orice incident sau accident legat de proiect care a avut sau ar putea avea un impact semnificativ negativ asupra mediului, comunităților afectate, publicului sau lucrătorilor, inclusiv cele care au dus la decesul sau rănirea gravă a lucrătorilor sau a publicului; acte de violență, discriminare sau protest; impacturi neprevăzute asupra patrimoniului cultural sau resurselor de biodiversitate; poluarea mediului; munca forțată sau munca minorilor; acuzații de exploatare sexuală sau abuz (SEA), sau hărțuire sexuală (SH); sau focare de boli. Furnizați detalii disponibile ale incidentului sau accidentului Băncii la cerere.</w:t>
            </w:r>
          </w:p>
          <w:p w14:paraId="5CC29222" w14:textId="77777777" w:rsidR="0007022F" w:rsidRPr="00C543F5" w:rsidRDefault="0007022F" w:rsidP="0007022F">
            <w:pPr>
              <w:rPr>
                <w:sz w:val="20"/>
                <w:szCs w:val="20"/>
                <w:lang w:val="ro-RO"/>
              </w:rPr>
            </w:pPr>
          </w:p>
          <w:p w14:paraId="0834907A" w14:textId="5FB6C267" w:rsidR="009055A0" w:rsidRPr="00C543F5" w:rsidRDefault="0007022F" w:rsidP="00C543F5">
            <w:pPr>
              <w:rPr>
                <w:sz w:val="20"/>
                <w:szCs w:val="20"/>
                <w:lang w:val="ro-RO"/>
              </w:rPr>
            </w:pPr>
            <w:r w:rsidRPr="00C543F5">
              <w:rPr>
                <w:sz w:val="20"/>
                <w:szCs w:val="20"/>
                <w:lang w:val="ro-RO"/>
              </w:rPr>
              <w:t>Aranja</w:t>
            </w:r>
            <w:r w:rsidRPr="00C543F5">
              <w:rPr>
                <w:sz w:val="20"/>
                <w:szCs w:val="20"/>
                <w:lang w:val="ro-RO"/>
              </w:rPr>
              <w:t>rea</w:t>
            </w:r>
            <w:r w:rsidRPr="00C543F5">
              <w:rPr>
                <w:sz w:val="20"/>
                <w:szCs w:val="20"/>
                <w:lang w:val="ro-RO"/>
              </w:rPr>
              <w:t xml:space="preserve"> revizuir</w:t>
            </w:r>
            <w:r w:rsidRPr="00C543F5">
              <w:rPr>
                <w:sz w:val="20"/>
                <w:szCs w:val="20"/>
                <w:lang w:val="ro-RO"/>
              </w:rPr>
              <w:t>ii</w:t>
            </w:r>
            <w:r w:rsidRPr="00C543F5">
              <w:rPr>
                <w:sz w:val="20"/>
                <w:szCs w:val="20"/>
                <w:lang w:val="ro-RO"/>
              </w:rPr>
              <w:t xml:space="preserve"> adecvat</w:t>
            </w:r>
            <w:r w:rsidRPr="00C543F5">
              <w:rPr>
                <w:sz w:val="20"/>
                <w:szCs w:val="20"/>
                <w:lang w:val="ro-RO"/>
              </w:rPr>
              <w:t>e</w:t>
            </w:r>
            <w:r w:rsidRPr="00C543F5">
              <w:rPr>
                <w:sz w:val="20"/>
                <w:szCs w:val="20"/>
                <w:lang w:val="ro-RO"/>
              </w:rPr>
              <w:t xml:space="preserve"> a incidentului sau accidentului pentru a stabili cauzele imediate, fundamentale și de bază ale acestuia. Elaborați, conveniți cu Banca și implementați un Plan de Acțiune Corectivă care să stabilească măsurile și acțiunile care trebuie luate pentru a rezolva incidentul sau accidentul și a preveni recurența acestuia</w:t>
            </w:r>
            <w:r w:rsidR="00B75D35" w:rsidRPr="00C543F5">
              <w:rPr>
                <w:sz w:val="20"/>
                <w:szCs w:val="20"/>
                <w:lang w:val="ro-RO"/>
              </w:rPr>
              <w:t xml:space="preserve">. </w:t>
            </w:r>
          </w:p>
        </w:tc>
        <w:tc>
          <w:tcPr>
            <w:tcW w:w="3576" w:type="dxa"/>
            <w:tcBorders>
              <w:bottom w:val="single" w:sz="4" w:space="0" w:color="000000" w:themeColor="text1"/>
            </w:tcBorders>
          </w:tcPr>
          <w:p w14:paraId="36D79EF9" w14:textId="6F854D04" w:rsidR="009055A0" w:rsidRPr="00C543F5" w:rsidRDefault="009055A0" w:rsidP="009055A0">
            <w:pPr>
              <w:keepLines/>
              <w:widowControl w:val="0"/>
              <w:rPr>
                <w:rFonts w:eastAsia="Times New Roman"/>
                <w:sz w:val="20"/>
                <w:szCs w:val="20"/>
                <w:lang w:val="ro-RO"/>
              </w:rPr>
            </w:pPr>
          </w:p>
          <w:p w14:paraId="529DF0C0" w14:textId="6EF15456" w:rsidR="0007022F" w:rsidRPr="00C543F5" w:rsidRDefault="0007022F" w:rsidP="0007022F">
            <w:pPr>
              <w:keepLines/>
              <w:widowControl w:val="0"/>
              <w:rPr>
                <w:rFonts w:eastAsia="Times New Roman"/>
                <w:sz w:val="20"/>
                <w:szCs w:val="20"/>
                <w:lang w:val="ro-RO"/>
              </w:rPr>
            </w:pPr>
            <w:r w:rsidRPr="00C543F5">
              <w:rPr>
                <w:rFonts w:eastAsia="Times New Roman"/>
                <w:sz w:val="20"/>
                <w:szCs w:val="20"/>
                <w:lang w:val="ro-RO"/>
              </w:rPr>
              <w:t>Notifica</w:t>
            </w:r>
            <w:r w:rsidRPr="00C543F5">
              <w:rPr>
                <w:rFonts w:eastAsia="Times New Roman"/>
                <w:sz w:val="20"/>
                <w:szCs w:val="20"/>
                <w:lang w:val="ro-RO"/>
              </w:rPr>
              <w:t>rea</w:t>
            </w:r>
            <w:r w:rsidRPr="00C543F5">
              <w:rPr>
                <w:rFonts w:eastAsia="Times New Roman"/>
                <w:sz w:val="20"/>
                <w:szCs w:val="20"/>
                <w:lang w:val="ro-RO"/>
              </w:rPr>
              <w:t xml:space="preserve"> B</w:t>
            </w:r>
            <w:r w:rsidRPr="00C543F5">
              <w:rPr>
                <w:rFonts w:eastAsia="Times New Roman"/>
                <w:sz w:val="20"/>
                <w:szCs w:val="20"/>
                <w:lang w:val="ro-RO"/>
              </w:rPr>
              <w:t>ă</w:t>
            </w:r>
            <w:r w:rsidRPr="00C543F5">
              <w:rPr>
                <w:rFonts w:eastAsia="Times New Roman"/>
                <w:sz w:val="20"/>
                <w:szCs w:val="20"/>
                <w:lang w:val="ro-RO"/>
              </w:rPr>
              <w:t>nc</w:t>
            </w:r>
            <w:r w:rsidRPr="00C543F5">
              <w:rPr>
                <w:rFonts w:eastAsia="Times New Roman"/>
                <w:sz w:val="20"/>
                <w:szCs w:val="20"/>
                <w:lang w:val="ro-RO"/>
              </w:rPr>
              <w:t xml:space="preserve">ii </w:t>
            </w:r>
            <w:r w:rsidRPr="00C543F5">
              <w:rPr>
                <w:rFonts w:eastAsia="Times New Roman"/>
                <w:sz w:val="20"/>
                <w:szCs w:val="20"/>
                <w:lang w:val="ro-RO"/>
              </w:rPr>
              <w:t>în termen de cel mult 48 de ore de la aflarea incidentului sau accidentului. Furniza</w:t>
            </w:r>
            <w:r w:rsidRPr="00C543F5">
              <w:rPr>
                <w:rFonts w:eastAsia="Times New Roman"/>
                <w:sz w:val="20"/>
                <w:szCs w:val="20"/>
                <w:lang w:val="ro-RO"/>
              </w:rPr>
              <w:t>rea</w:t>
            </w:r>
            <w:r w:rsidRPr="00C543F5">
              <w:rPr>
                <w:rFonts w:eastAsia="Times New Roman"/>
                <w:sz w:val="20"/>
                <w:szCs w:val="20"/>
                <w:lang w:val="ro-RO"/>
              </w:rPr>
              <w:t xml:space="preserve"> detaliil</w:t>
            </w:r>
            <w:r w:rsidRPr="00C543F5">
              <w:rPr>
                <w:rFonts w:eastAsia="Times New Roman"/>
                <w:sz w:val="20"/>
                <w:szCs w:val="20"/>
                <w:lang w:val="ro-RO"/>
              </w:rPr>
              <w:t>or</w:t>
            </w:r>
            <w:r w:rsidRPr="00C543F5">
              <w:rPr>
                <w:rFonts w:eastAsia="Times New Roman"/>
                <w:sz w:val="20"/>
                <w:szCs w:val="20"/>
                <w:lang w:val="ro-RO"/>
              </w:rPr>
              <w:t xml:space="preserve"> disponibile la cerere.</w:t>
            </w:r>
          </w:p>
          <w:p w14:paraId="1029D789" w14:textId="77777777" w:rsidR="0007022F" w:rsidRPr="00C543F5" w:rsidRDefault="0007022F" w:rsidP="0007022F">
            <w:pPr>
              <w:keepLines/>
              <w:widowControl w:val="0"/>
              <w:rPr>
                <w:rFonts w:eastAsia="Times New Roman"/>
                <w:sz w:val="20"/>
                <w:szCs w:val="20"/>
                <w:lang w:val="ro-RO"/>
              </w:rPr>
            </w:pPr>
          </w:p>
          <w:p w14:paraId="4077096F" w14:textId="708E86ED" w:rsidR="009055A0" w:rsidRPr="00C543F5" w:rsidRDefault="0007022F" w:rsidP="0007022F">
            <w:pPr>
              <w:keepLines/>
              <w:widowControl w:val="0"/>
              <w:rPr>
                <w:sz w:val="20"/>
                <w:szCs w:val="20"/>
                <w:lang w:val="ro-RO"/>
              </w:rPr>
            </w:pPr>
            <w:r w:rsidRPr="00C543F5">
              <w:rPr>
                <w:rFonts w:eastAsia="Times New Roman"/>
                <w:sz w:val="20"/>
                <w:szCs w:val="20"/>
                <w:lang w:val="ro-RO"/>
              </w:rPr>
              <w:t>Furniza</w:t>
            </w:r>
            <w:r w:rsidRPr="00C543F5">
              <w:rPr>
                <w:rFonts w:eastAsia="Times New Roman"/>
                <w:sz w:val="20"/>
                <w:szCs w:val="20"/>
                <w:lang w:val="ro-RO"/>
              </w:rPr>
              <w:t>rea</w:t>
            </w:r>
            <w:r w:rsidRPr="00C543F5">
              <w:rPr>
                <w:rFonts w:eastAsia="Times New Roman"/>
                <w:sz w:val="20"/>
                <w:szCs w:val="20"/>
                <w:lang w:val="ro-RO"/>
              </w:rPr>
              <w:t xml:space="preserve"> </w:t>
            </w:r>
            <w:r w:rsidRPr="00C543F5">
              <w:rPr>
                <w:rFonts w:eastAsia="Times New Roman"/>
                <w:sz w:val="20"/>
                <w:szCs w:val="20"/>
                <w:lang w:val="ro-RO"/>
              </w:rPr>
              <w:t>raportului</w:t>
            </w:r>
            <w:r w:rsidRPr="00C543F5">
              <w:rPr>
                <w:rFonts w:eastAsia="Times New Roman"/>
                <w:sz w:val="20"/>
                <w:szCs w:val="20"/>
                <w:lang w:val="ro-RO"/>
              </w:rPr>
              <w:t xml:space="preserve"> de revizuire și Planul de Acțiune Corectivă Băncii în termen de cel mult 10 zile de la transmiterea notificării inițiale, cu excepția cazului în care un alt interval de timp este convenit în scris de către Bancă.</w:t>
            </w:r>
          </w:p>
        </w:tc>
        <w:tc>
          <w:tcPr>
            <w:tcW w:w="2544" w:type="dxa"/>
            <w:tcBorders>
              <w:bottom w:val="single" w:sz="4" w:space="0" w:color="000000" w:themeColor="text1"/>
            </w:tcBorders>
          </w:tcPr>
          <w:p w14:paraId="4FF1DAE5" w14:textId="578BF2D6" w:rsidR="009055A0" w:rsidRPr="00C543F5" w:rsidRDefault="009055A0" w:rsidP="009055A0">
            <w:pPr>
              <w:keepLines/>
              <w:widowControl w:val="0"/>
              <w:rPr>
                <w:i/>
                <w:iCs/>
                <w:sz w:val="20"/>
                <w:szCs w:val="20"/>
                <w:lang w:val="ro-RO"/>
              </w:rPr>
            </w:pPr>
          </w:p>
          <w:p w14:paraId="31B1BE9E" w14:textId="1B9B0F65" w:rsidR="009055A0" w:rsidRPr="00C543F5" w:rsidRDefault="009055A0" w:rsidP="009055A0">
            <w:pPr>
              <w:keepLines/>
              <w:widowControl w:val="0"/>
              <w:rPr>
                <w:i/>
                <w:iCs/>
                <w:sz w:val="20"/>
                <w:szCs w:val="20"/>
                <w:lang w:val="ro-RO"/>
              </w:rPr>
            </w:pPr>
            <w:r w:rsidRPr="00C543F5">
              <w:rPr>
                <w:rFonts w:cstheme="minorHAnsi"/>
                <w:i/>
                <w:sz w:val="20"/>
                <w:szCs w:val="20"/>
                <w:lang w:val="ro-RO"/>
              </w:rPr>
              <w:t xml:space="preserve">MF, </w:t>
            </w:r>
            <w:r w:rsidRPr="00C543F5">
              <w:rPr>
                <w:rFonts w:cstheme="minorHAnsi"/>
                <w:iCs/>
                <w:sz w:val="20"/>
                <w:szCs w:val="20"/>
                <w:lang w:val="ro-RO"/>
              </w:rPr>
              <w:t>U</w:t>
            </w:r>
            <w:r w:rsidR="0007022F" w:rsidRPr="00C543F5">
              <w:rPr>
                <w:rFonts w:cstheme="minorHAnsi"/>
                <w:iCs/>
                <w:sz w:val="20"/>
                <w:szCs w:val="20"/>
                <w:lang w:val="ro-RO"/>
              </w:rPr>
              <w:t>IP</w:t>
            </w:r>
          </w:p>
        </w:tc>
      </w:tr>
      <w:tr w:rsidR="00C543F5" w:rsidRPr="00C543F5" w14:paraId="574F4D94" w14:textId="77777777" w:rsidTr="00C543F5">
        <w:trPr>
          <w:cantSplit/>
          <w:trHeight w:val="20"/>
        </w:trPr>
        <w:tc>
          <w:tcPr>
            <w:tcW w:w="14305" w:type="dxa"/>
            <w:gridSpan w:val="4"/>
            <w:tcBorders>
              <w:top w:val="single" w:sz="4" w:space="0" w:color="000000" w:themeColor="text1"/>
            </w:tcBorders>
            <w:shd w:val="clear" w:color="auto" w:fill="D9E2F3" w:themeFill="accent1" w:themeFillTint="33"/>
          </w:tcPr>
          <w:p w14:paraId="1B9C5400" w14:textId="09CC173C" w:rsidR="009055A0" w:rsidRPr="00C543F5" w:rsidRDefault="009055A0" w:rsidP="009055A0">
            <w:pPr>
              <w:keepLines/>
              <w:widowControl w:val="0"/>
              <w:rPr>
                <w:rFonts w:cstheme="minorHAnsi"/>
                <w:sz w:val="20"/>
                <w:szCs w:val="20"/>
                <w:lang w:val="ro-RO"/>
              </w:rPr>
            </w:pPr>
            <w:r w:rsidRPr="00C543F5">
              <w:rPr>
                <w:rFonts w:cstheme="minorHAnsi"/>
                <w:b/>
                <w:sz w:val="20"/>
                <w:szCs w:val="20"/>
                <w:lang w:val="ro-RO"/>
              </w:rPr>
              <w:t xml:space="preserve">ESS 1:  </w:t>
            </w:r>
            <w:r w:rsidR="0007022F" w:rsidRPr="00C543F5">
              <w:rPr>
                <w:rFonts w:cstheme="minorHAnsi"/>
                <w:b/>
                <w:sz w:val="20"/>
                <w:szCs w:val="20"/>
                <w:lang w:val="ro-RO"/>
              </w:rPr>
              <w:t>EVALUAREA ȘI GESTIONAREA RISCURILOR ȘI IMPACTURILOR DE MEDIU Ș</w:t>
            </w:r>
            <w:r w:rsidR="0007022F" w:rsidRPr="00C543F5">
              <w:rPr>
                <w:rFonts w:cstheme="minorHAnsi"/>
                <w:b/>
                <w:sz w:val="20"/>
                <w:szCs w:val="20"/>
                <w:shd w:val="clear" w:color="auto" w:fill="D9E2F3" w:themeFill="accent1" w:themeFillTint="33"/>
                <w:lang w:val="ro-RO"/>
              </w:rPr>
              <w:t>I SOCIALE</w:t>
            </w:r>
          </w:p>
        </w:tc>
      </w:tr>
      <w:tr w:rsidR="00C543F5" w:rsidRPr="00C543F5" w14:paraId="3D1122BF" w14:textId="77777777" w:rsidTr="00C543F5">
        <w:trPr>
          <w:trHeight w:val="20"/>
        </w:trPr>
        <w:tc>
          <w:tcPr>
            <w:tcW w:w="715" w:type="dxa"/>
          </w:tcPr>
          <w:p w14:paraId="577C00AF" w14:textId="5F2563E4" w:rsidR="009055A0" w:rsidRPr="00C543F5" w:rsidRDefault="009055A0" w:rsidP="009055A0">
            <w:pPr>
              <w:keepLines/>
              <w:widowControl w:val="0"/>
              <w:jc w:val="center"/>
              <w:rPr>
                <w:rFonts w:cstheme="minorHAnsi"/>
                <w:sz w:val="20"/>
                <w:szCs w:val="20"/>
                <w:lang w:val="ro-RO"/>
              </w:rPr>
            </w:pPr>
            <w:r w:rsidRPr="00C543F5">
              <w:rPr>
                <w:rFonts w:cstheme="minorHAnsi"/>
                <w:sz w:val="20"/>
                <w:szCs w:val="20"/>
                <w:lang w:val="ro-RO"/>
              </w:rPr>
              <w:t>1.2</w:t>
            </w:r>
          </w:p>
        </w:tc>
        <w:tc>
          <w:tcPr>
            <w:tcW w:w="7470" w:type="dxa"/>
          </w:tcPr>
          <w:p w14:paraId="0D1FE6B3" w14:textId="1ECDB5D1" w:rsidR="009055A0" w:rsidRPr="00C543F5" w:rsidRDefault="0007022F" w:rsidP="009055A0">
            <w:pPr>
              <w:keepLines/>
              <w:widowControl w:val="0"/>
              <w:rPr>
                <w:rFonts w:cstheme="minorHAnsi"/>
                <w:b/>
                <w:sz w:val="20"/>
                <w:szCs w:val="20"/>
                <w:lang w:val="ro-RO"/>
              </w:rPr>
            </w:pPr>
            <w:r w:rsidRPr="00C543F5">
              <w:rPr>
                <w:rFonts w:cstheme="minorHAnsi"/>
                <w:b/>
                <w:sz w:val="20"/>
                <w:szCs w:val="20"/>
                <w:lang w:val="ro-RO"/>
              </w:rPr>
              <w:t>INSTRUMENTE DE MEDIU ȘI SOCIALE</w:t>
            </w:r>
            <w:r w:rsidR="009055A0" w:rsidRPr="00C543F5">
              <w:rPr>
                <w:rFonts w:cstheme="minorHAnsi"/>
                <w:b/>
                <w:sz w:val="20"/>
                <w:szCs w:val="20"/>
                <w:lang w:val="ro-RO"/>
              </w:rPr>
              <w:t xml:space="preserve"> </w:t>
            </w:r>
          </w:p>
          <w:p w14:paraId="60FB798A" w14:textId="220F4825" w:rsidR="009055A0" w:rsidRPr="00C543F5" w:rsidRDefault="009055A0" w:rsidP="009055A0">
            <w:pPr>
              <w:pStyle w:val="ListParagraph"/>
              <w:keepLines/>
              <w:widowControl w:val="0"/>
              <w:tabs>
                <w:tab w:val="left" w:pos="300"/>
                <w:tab w:val="left" w:pos="764"/>
              </w:tabs>
              <w:ind w:left="17" w:firstLine="0"/>
              <w:rPr>
                <w:rFonts w:cstheme="minorHAnsi"/>
                <w:sz w:val="20"/>
                <w:szCs w:val="20"/>
                <w:lang w:val="ro-RO"/>
              </w:rPr>
            </w:pPr>
            <w:r w:rsidRPr="00C543F5">
              <w:rPr>
                <w:rFonts w:cstheme="minorHAnsi"/>
                <w:sz w:val="20"/>
                <w:szCs w:val="20"/>
                <w:lang w:val="ro-RO"/>
              </w:rPr>
              <w:t xml:space="preserve">a. </w:t>
            </w:r>
            <w:r w:rsidR="0007022F" w:rsidRPr="00C543F5">
              <w:rPr>
                <w:rFonts w:cstheme="minorHAnsi"/>
                <w:sz w:val="20"/>
                <w:szCs w:val="20"/>
                <w:lang w:val="ro-RO"/>
              </w:rPr>
              <w:t>Elabora</w:t>
            </w:r>
            <w:r w:rsidR="0007022F" w:rsidRPr="00C543F5">
              <w:rPr>
                <w:rFonts w:cstheme="minorHAnsi"/>
                <w:sz w:val="20"/>
                <w:szCs w:val="20"/>
                <w:lang w:val="ro-RO"/>
              </w:rPr>
              <w:t>rea</w:t>
            </w:r>
            <w:r w:rsidR="0007022F" w:rsidRPr="00C543F5">
              <w:rPr>
                <w:rFonts w:cstheme="minorHAnsi"/>
                <w:sz w:val="20"/>
                <w:szCs w:val="20"/>
                <w:lang w:val="ro-RO"/>
              </w:rPr>
              <w:t xml:space="preserve"> și implementa</w:t>
            </w:r>
            <w:r w:rsidR="0007022F" w:rsidRPr="00C543F5">
              <w:rPr>
                <w:rFonts w:cstheme="minorHAnsi"/>
                <w:sz w:val="20"/>
                <w:szCs w:val="20"/>
                <w:lang w:val="ro-RO"/>
              </w:rPr>
              <w:t>rea</w:t>
            </w:r>
            <w:r w:rsidR="0007022F" w:rsidRPr="00C543F5">
              <w:rPr>
                <w:rFonts w:cstheme="minorHAnsi"/>
                <w:sz w:val="20"/>
                <w:szCs w:val="20"/>
                <w:lang w:val="ro-RO"/>
              </w:rPr>
              <w:t xml:space="preserve"> un Cadru de Management al Mediului și Societății (ESMF) pentru Proiect, în conformitate cu ESS-urile relevante. ESMF-ul trebuie să fie pregătit, divulgat, consultat și adoptat pe parcursul implementării</w:t>
            </w:r>
            <w:r w:rsidRPr="00C543F5">
              <w:rPr>
                <w:rFonts w:cstheme="minorHAnsi"/>
                <w:sz w:val="20"/>
                <w:szCs w:val="20"/>
                <w:lang w:val="ro-RO"/>
              </w:rPr>
              <w:t xml:space="preserve">.   </w:t>
            </w:r>
          </w:p>
          <w:p w14:paraId="105C3B9C" w14:textId="6ABA4E78" w:rsidR="009055A0" w:rsidRPr="00C543F5" w:rsidRDefault="009055A0" w:rsidP="009055A0">
            <w:pPr>
              <w:keepLines/>
              <w:widowControl w:val="0"/>
              <w:rPr>
                <w:rFonts w:cstheme="minorHAnsi"/>
                <w:b/>
                <w:sz w:val="20"/>
                <w:szCs w:val="20"/>
                <w:lang w:val="ro-RO"/>
              </w:rPr>
            </w:pPr>
            <w:r w:rsidRPr="00C543F5">
              <w:rPr>
                <w:sz w:val="20"/>
                <w:szCs w:val="20"/>
                <w:lang w:val="ro-RO"/>
              </w:rPr>
              <w:t xml:space="preserve">b. </w:t>
            </w:r>
            <w:r w:rsidR="0007022F" w:rsidRPr="00C543F5">
              <w:rPr>
                <w:sz w:val="20"/>
                <w:szCs w:val="20"/>
                <w:lang w:val="ro-RO"/>
              </w:rPr>
              <w:t>Elabora</w:t>
            </w:r>
            <w:r w:rsidR="00C80490" w:rsidRPr="00C543F5">
              <w:rPr>
                <w:sz w:val="20"/>
                <w:szCs w:val="20"/>
                <w:lang w:val="ro-RO"/>
              </w:rPr>
              <w:t>rea</w:t>
            </w:r>
            <w:r w:rsidR="0007022F" w:rsidRPr="00C543F5">
              <w:rPr>
                <w:sz w:val="20"/>
                <w:szCs w:val="20"/>
                <w:lang w:val="ro-RO"/>
              </w:rPr>
              <w:t>, divulga</w:t>
            </w:r>
            <w:r w:rsidR="00C80490" w:rsidRPr="00C543F5">
              <w:rPr>
                <w:sz w:val="20"/>
                <w:szCs w:val="20"/>
                <w:lang w:val="ro-RO"/>
              </w:rPr>
              <w:t>rea</w:t>
            </w:r>
            <w:r w:rsidR="0007022F" w:rsidRPr="00C543F5">
              <w:rPr>
                <w:sz w:val="20"/>
                <w:szCs w:val="20"/>
                <w:lang w:val="ro-RO"/>
              </w:rPr>
              <w:t>, consulta</w:t>
            </w:r>
            <w:r w:rsidR="00C80490" w:rsidRPr="00C543F5">
              <w:rPr>
                <w:sz w:val="20"/>
                <w:szCs w:val="20"/>
                <w:lang w:val="ro-RO"/>
              </w:rPr>
              <w:t>rea</w:t>
            </w:r>
            <w:r w:rsidR="0007022F" w:rsidRPr="00C543F5">
              <w:rPr>
                <w:sz w:val="20"/>
                <w:szCs w:val="20"/>
                <w:lang w:val="ro-RO"/>
              </w:rPr>
              <w:t xml:space="preserve"> și asigura</w:t>
            </w:r>
            <w:r w:rsidR="00C80490" w:rsidRPr="00C543F5">
              <w:rPr>
                <w:sz w:val="20"/>
                <w:szCs w:val="20"/>
                <w:lang w:val="ro-RO"/>
              </w:rPr>
              <w:t>rea</w:t>
            </w:r>
            <w:r w:rsidR="0007022F" w:rsidRPr="00C543F5">
              <w:rPr>
                <w:sz w:val="20"/>
                <w:szCs w:val="20"/>
                <w:lang w:val="ro-RO"/>
              </w:rPr>
              <w:t xml:space="preserve"> că agenția relevantă de implementare adoptă și implementează Planurile de Management al Mediului și Societății (ESMP) ale subproiectelor/fișele de verificare ESMP, conform celor stabilite în ESMF</w:t>
            </w:r>
            <w:r w:rsidRPr="00C543F5">
              <w:rPr>
                <w:sz w:val="20"/>
                <w:szCs w:val="20"/>
                <w:lang w:val="ro-RO"/>
              </w:rPr>
              <w:t xml:space="preserve">. </w:t>
            </w:r>
          </w:p>
        </w:tc>
        <w:tc>
          <w:tcPr>
            <w:tcW w:w="3576" w:type="dxa"/>
          </w:tcPr>
          <w:p w14:paraId="7CBD4543" w14:textId="2EE8AD0D" w:rsidR="009055A0" w:rsidRPr="00C543F5" w:rsidRDefault="009055A0" w:rsidP="009055A0">
            <w:pPr>
              <w:pStyle w:val="TableParagraph"/>
              <w:tabs>
                <w:tab w:val="left" w:pos="343"/>
              </w:tabs>
              <w:spacing w:before="1" w:line="225" w:lineRule="auto"/>
              <w:ind w:left="0" w:right="85"/>
              <w:jc w:val="both"/>
              <w:rPr>
                <w:sz w:val="20"/>
                <w:szCs w:val="20"/>
                <w:lang w:val="ro-RO"/>
              </w:rPr>
            </w:pPr>
          </w:p>
          <w:p w14:paraId="0309B230" w14:textId="4953A22C" w:rsidR="009055A0" w:rsidRPr="00C543F5" w:rsidRDefault="0007022F" w:rsidP="009055A0">
            <w:pPr>
              <w:pStyle w:val="TableParagraph"/>
              <w:numPr>
                <w:ilvl w:val="0"/>
                <w:numId w:val="46"/>
              </w:numPr>
              <w:tabs>
                <w:tab w:val="left" w:pos="343"/>
              </w:tabs>
              <w:spacing w:before="123" w:line="228" w:lineRule="auto"/>
              <w:ind w:left="0" w:right="77" w:firstLine="0"/>
              <w:jc w:val="both"/>
              <w:rPr>
                <w:sz w:val="20"/>
                <w:szCs w:val="20"/>
                <w:lang w:val="ro-RO"/>
              </w:rPr>
            </w:pPr>
            <w:r w:rsidRPr="00C543F5">
              <w:rPr>
                <w:sz w:val="20"/>
                <w:szCs w:val="20"/>
                <w:lang w:val="ro-RO"/>
              </w:rPr>
              <w:t>Elabora</w:t>
            </w:r>
            <w:r w:rsidRPr="00C543F5">
              <w:rPr>
                <w:sz w:val="20"/>
                <w:szCs w:val="20"/>
                <w:lang w:val="ro-RO"/>
              </w:rPr>
              <w:t>rea</w:t>
            </w:r>
            <w:r w:rsidRPr="00C543F5">
              <w:rPr>
                <w:sz w:val="20"/>
                <w:szCs w:val="20"/>
                <w:lang w:val="ro-RO"/>
              </w:rPr>
              <w:t xml:space="preserve"> ESMF înainte de începerea lucrărilor de construcție. Implementa</w:t>
            </w:r>
            <w:r w:rsidRPr="00C543F5">
              <w:rPr>
                <w:sz w:val="20"/>
                <w:szCs w:val="20"/>
                <w:lang w:val="ro-RO"/>
              </w:rPr>
              <w:t>rea</w:t>
            </w:r>
            <w:r w:rsidRPr="00C543F5">
              <w:rPr>
                <w:sz w:val="20"/>
                <w:szCs w:val="20"/>
                <w:lang w:val="ro-RO"/>
              </w:rPr>
              <w:t xml:space="preserve"> ESMF pe toată durata implementării Proiectului</w:t>
            </w:r>
            <w:r w:rsidR="009055A0" w:rsidRPr="00C543F5">
              <w:rPr>
                <w:sz w:val="20"/>
                <w:szCs w:val="20"/>
                <w:lang w:val="ro-RO"/>
              </w:rPr>
              <w:t>.</w:t>
            </w:r>
          </w:p>
          <w:p w14:paraId="3D678D1E" w14:textId="1FAED7AB" w:rsidR="009055A0" w:rsidRPr="00C543F5" w:rsidRDefault="0007022F" w:rsidP="009055A0">
            <w:pPr>
              <w:pStyle w:val="TableParagraph"/>
              <w:numPr>
                <w:ilvl w:val="0"/>
                <w:numId w:val="46"/>
              </w:numPr>
              <w:tabs>
                <w:tab w:val="left" w:pos="343"/>
              </w:tabs>
              <w:spacing w:before="123" w:line="228" w:lineRule="auto"/>
              <w:ind w:left="0" w:right="77" w:firstLine="0"/>
              <w:jc w:val="both"/>
              <w:rPr>
                <w:rFonts w:asciiTheme="minorHAnsi" w:hAnsiTheme="minorHAnsi" w:cstheme="minorHAnsi"/>
                <w:sz w:val="20"/>
                <w:szCs w:val="20"/>
                <w:lang w:val="ro-RO"/>
              </w:rPr>
            </w:pPr>
            <w:r w:rsidRPr="00C543F5">
              <w:rPr>
                <w:sz w:val="20"/>
                <w:szCs w:val="20"/>
                <w:lang w:val="ro-RO"/>
              </w:rPr>
              <w:t>Înainte de lansarea procesului de licitație pentru subproiectul care necesită adoptarea unor astfel de ESMP/fișe de verificare ESMP. Odată adoptat, implementa</w:t>
            </w:r>
            <w:r w:rsidRPr="00C543F5">
              <w:rPr>
                <w:sz w:val="20"/>
                <w:szCs w:val="20"/>
                <w:lang w:val="ro-RO"/>
              </w:rPr>
              <w:t>rea</w:t>
            </w:r>
            <w:r w:rsidRPr="00C543F5">
              <w:rPr>
                <w:sz w:val="20"/>
                <w:szCs w:val="20"/>
                <w:lang w:val="ro-RO"/>
              </w:rPr>
              <w:t xml:space="preserve"> respectivul</w:t>
            </w:r>
            <w:r w:rsidRPr="00C543F5">
              <w:rPr>
                <w:sz w:val="20"/>
                <w:szCs w:val="20"/>
                <w:lang w:val="ro-RO"/>
              </w:rPr>
              <w:t>ui</w:t>
            </w:r>
            <w:r w:rsidRPr="00C543F5">
              <w:rPr>
                <w:sz w:val="20"/>
                <w:szCs w:val="20"/>
                <w:lang w:val="ro-RO"/>
              </w:rPr>
              <w:t xml:space="preserve"> </w:t>
            </w:r>
            <w:r w:rsidRPr="00C543F5">
              <w:rPr>
                <w:sz w:val="20"/>
                <w:szCs w:val="20"/>
                <w:lang w:val="ro-RO"/>
              </w:rPr>
              <w:lastRenderedPageBreak/>
              <w:t>ESMP pe toată durata implementării Proiectului</w:t>
            </w:r>
            <w:r w:rsidR="009055A0" w:rsidRPr="00C543F5">
              <w:rPr>
                <w:sz w:val="20"/>
                <w:szCs w:val="20"/>
                <w:lang w:val="ro-RO"/>
              </w:rPr>
              <w:t>.</w:t>
            </w:r>
          </w:p>
        </w:tc>
        <w:tc>
          <w:tcPr>
            <w:tcW w:w="2544" w:type="dxa"/>
          </w:tcPr>
          <w:p w14:paraId="3A69AC5C" w14:textId="7F0081FC" w:rsidR="009055A0" w:rsidRPr="00C543F5" w:rsidRDefault="009055A0" w:rsidP="009055A0">
            <w:pPr>
              <w:pStyle w:val="TableParagraph"/>
              <w:spacing w:line="230" w:lineRule="exact"/>
              <w:ind w:left="0"/>
              <w:rPr>
                <w:i/>
                <w:iCs/>
                <w:sz w:val="20"/>
                <w:szCs w:val="20"/>
                <w:lang w:val="ro-RO"/>
              </w:rPr>
            </w:pPr>
          </w:p>
          <w:p w14:paraId="67AFBF26" w14:textId="71665126" w:rsidR="009055A0" w:rsidRPr="00C543F5" w:rsidRDefault="009055A0" w:rsidP="009055A0">
            <w:pPr>
              <w:pStyle w:val="TableParagraph"/>
              <w:spacing w:line="230" w:lineRule="exact"/>
              <w:ind w:left="0"/>
              <w:rPr>
                <w:i/>
                <w:iCs/>
                <w:sz w:val="20"/>
                <w:szCs w:val="20"/>
                <w:lang w:val="ro-RO"/>
              </w:rPr>
            </w:pPr>
            <w:r w:rsidRPr="00C543F5">
              <w:rPr>
                <w:i/>
                <w:iCs/>
                <w:sz w:val="20"/>
                <w:szCs w:val="20"/>
                <w:lang w:val="ro-RO"/>
              </w:rPr>
              <w:t xml:space="preserve">MF, </w:t>
            </w:r>
            <w:r w:rsidR="0007022F" w:rsidRPr="00C543F5">
              <w:rPr>
                <w:i/>
                <w:iCs/>
                <w:sz w:val="20"/>
                <w:szCs w:val="20"/>
                <w:lang w:val="ro-RO"/>
              </w:rPr>
              <w:t>UIP</w:t>
            </w:r>
          </w:p>
          <w:p w14:paraId="5F7D93D5" w14:textId="77777777" w:rsidR="009055A0" w:rsidRPr="00C543F5" w:rsidRDefault="009055A0" w:rsidP="009055A0">
            <w:pPr>
              <w:pStyle w:val="TableParagraph"/>
              <w:spacing w:line="230" w:lineRule="exact"/>
              <w:ind w:left="0"/>
              <w:rPr>
                <w:i/>
                <w:iCs/>
                <w:sz w:val="20"/>
                <w:szCs w:val="20"/>
                <w:lang w:val="ro-RO"/>
              </w:rPr>
            </w:pPr>
          </w:p>
          <w:p w14:paraId="54CB2CF6" w14:textId="77777777" w:rsidR="009055A0" w:rsidRPr="00C543F5" w:rsidRDefault="009055A0" w:rsidP="009055A0">
            <w:pPr>
              <w:pStyle w:val="TableParagraph"/>
              <w:spacing w:line="230" w:lineRule="exact"/>
              <w:ind w:left="0"/>
              <w:rPr>
                <w:i/>
                <w:iCs/>
                <w:sz w:val="20"/>
                <w:szCs w:val="20"/>
                <w:lang w:val="ro-RO"/>
              </w:rPr>
            </w:pPr>
          </w:p>
          <w:p w14:paraId="47214977" w14:textId="77777777" w:rsidR="009055A0" w:rsidRPr="00C543F5" w:rsidRDefault="009055A0" w:rsidP="009055A0">
            <w:pPr>
              <w:pStyle w:val="TableParagraph"/>
              <w:spacing w:line="230" w:lineRule="exact"/>
              <w:ind w:left="0"/>
              <w:rPr>
                <w:i/>
                <w:iCs/>
                <w:sz w:val="20"/>
                <w:szCs w:val="20"/>
                <w:lang w:val="ro-RO"/>
              </w:rPr>
            </w:pPr>
          </w:p>
          <w:p w14:paraId="489D8047" w14:textId="41310CB8" w:rsidR="009055A0" w:rsidRPr="00C543F5" w:rsidRDefault="009055A0" w:rsidP="009055A0">
            <w:pPr>
              <w:pStyle w:val="TableParagraph"/>
              <w:spacing w:line="230" w:lineRule="exact"/>
              <w:ind w:left="0"/>
              <w:rPr>
                <w:rFonts w:cstheme="minorHAnsi"/>
                <w:sz w:val="20"/>
                <w:szCs w:val="20"/>
                <w:lang w:val="ro-RO"/>
              </w:rPr>
            </w:pPr>
            <w:r w:rsidRPr="00C543F5">
              <w:rPr>
                <w:i/>
                <w:iCs/>
                <w:sz w:val="20"/>
                <w:szCs w:val="20"/>
                <w:lang w:val="ro-RO"/>
              </w:rPr>
              <w:t xml:space="preserve">MF, </w:t>
            </w:r>
            <w:r w:rsidR="0007022F" w:rsidRPr="00C543F5">
              <w:rPr>
                <w:i/>
                <w:iCs/>
                <w:sz w:val="20"/>
                <w:szCs w:val="20"/>
                <w:lang w:val="ro-RO"/>
              </w:rPr>
              <w:t>UIP</w:t>
            </w:r>
            <w:r w:rsidRPr="00C543F5">
              <w:rPr>
                <w:i/>
                <w:iCs/>
                <w:sz w:val="20"/>
                <w:szCs w:val="20"/>
                <w:lang w:val="ro-RO"/>
              </w:rPr>
              <w:t xml:space="preserve">  </w:t>
            </w:r>
          </w:p>
        </w:tc>
      </w:tr>
      <w:tr w:rsidR="00C543F5" w:rsidRPr="00C543F5" w14:paraId="50D1BF78" w14:textId="77777777" w:rsidTr="00C543F5">
        <w:trPr>
          <w:trHeight w:val="20"/>
        </w:trPr>
        <w:tc>
          <w:tcPr>
            <w:tcW w:w="715" w:type="dxa"/>
          </w:tcPr>
          <w:p w14:paraId="6591A4C1" w14:textId="22C08881" w:rsidR="009055A0" w:rsidRPr="00C543F5" w:rsidRDefault="009055A0" w:rsidP="009055A0">
            <w:pPr>
              <w:keepLines/>
              <w:widowControl w:val="0"/>
              <w:jc w:val="center"/>
              <w:rPr>
                <w:rFonts w:cstheme="minorHAnsi"/>
                <w:sz w:val="20"/>
                <w:szCs w:val="20"/>
                <w:lang w:val="ro-RO"/>
              </w:rPr>
            </w:pPr>
            <w:r w:rsidRPr="00C543F5">
              <w:rPr>
                <w:rFonts w:cstheme="minorHAnsi"/>
                <w:sz w:val="20"/>
                <w:szCs w:val="20"/>
                <w:lang w:val="ro-RO"/>
              </w:rPr>
              <w:t>1.3</w:t>
            </w:r>
          </w:p>
        </w:tc>
        <w:tc>
          <w:tcPr>
            <w:tcW w:w="7470" w:type="dxa"/>
          </w:tcPr>
          <w:p w14:paraId="07E592C5" w14:textId="24339229" w:rsidR="009055A0" w:rsidRPr="00C543F5" w:rsidRDefault="00C80490" w:rsidP="009055A0">
            <w:pPr>
              <w:keepLines/>
              <w:widowControl w:val="0"/>
              <w:rPr>
                <w:rFonts w:cstheme="minorHAnsi"/>
                <w:b/>
                <w:sz w:val="20"/>
                <w:szCs w:val="20"/>
                <w:lang w:val="ro-RO"/>
              </w:rPr>
            </w:pPr>
            <w:r w:rsidRPr="00C543F5">
              <w:rPr>
                <w:rFonts w:cstheme="minorHAnsi"/>
                <w:b/>
                <w:sz w:val="20"/>
                <w:szCs w:val="20"/>
                <w:lang w:val="ro-RO"/>
              </w:rPr>
              <w:t>MANAGEMENTUL CONTRACTANȚILOR</w:t>
            </w:r>
          </w:p>
          <w:p w14:paraId="1F6A7262" w14:textId="431349A8" w:rsidR="009055A0" w:rsidRPr="00C543F5" w:rsidRDefault="00C80490" w:rsidP="009055A0">
            <w:pPr>
              <w:keepLines/>
              <w:widowControl w:val="0"/>
              <w:rPr>
                <w:rFonts w:cstheme="minorHAnsi"/>
                <w:b/>
                <w:sz w:val="20"/>
                <w:szCs w:val="20"/>
                <w:lang w:val="ro-RO"/>
              </w:rPr>
            </w:pPr>
            <w:r w:rsidRPr="00C543F5">
              <w:rPr>
                <w:rFonts w:ascii="Calibri" w:hAnsi="Calibri" w:cs="Calibri"/>
                <w:sz w:val="20"/>
                <w:szCs w:val="20"/>
                <w:lang w:val="ro-RO"/>
              </w:rPr>
              <w:t>Incorpora</w:t>
            </w:r>
            <w:r w:rsidRPr="00C543F5">
              <w:rPr>
                <w:rFonts w:ascii="Calibri" w:hAnsi="Calibri" w:cs="Calibri"/>
                <w:sz w:val="20"/>
                <w:szCs w:val="20"/>
                <w:lang w:val="ro-RO"/>
              </w:rPr>
              <w:t>rea</w:t>
            </w:r>
            <w:r w:rsidRPr="00C543F5">
              <w:rPr>
                <w:rFonts w:ascii="Calibri" w:hAnsi="Calibri" w:cs="Calibri"/>
                <w:sz w:val="20"/>
                <w:szCs w:val="20"/>
                <w:lang w:val="ro-RO"/>
              </w:rPr>
              <w:t xml:space="preserve"> aspectel</w:t>
            </w:r>
            <w:r w:rsidRPr="00C543F5">
              <w:rPr>
                <w:rFonts w:ascii="Calibri" w:hAnsi="Calibri" w:cs="Calibri"/>
                <w:sz w:val="20"/>
                <w:szCs w:val="20"/>
                <w:lang w:val="ro-RO"/>
              </w:rPr>
              <w:t>or</w:t>
            </w:r>
            <w:r w:rsidRPr="00C543F5">
              <w:rPr>
                <w:rFonts w:ascii="Calibri" w:hAnsi="Calibri" w:cs="Calibri"/>
                <w:sz w:val="20"/>
                <w:szCs w:val="20"/>
                <w:lang w:val="ro-RO"/>
              </w:rPr>
              <w:t xml:space="preserve"> relevante ale ESCP, inclusiv, printre altele, instrumentele E&amp;S relevante, Procedurile de Management al Forței de Muncă și codul de conduită, în specificațiile ESHS ale documentelor de achiziție și ale contractelor cu contractanții și firmele de supraveghere. Ulterior, asigura</w:t>
            </w:r>
            <w:r w:rsidRPr="00C543F5">
              <w:rPr>
                <w:rFonts w:ascii="Calibri" w:hAnsi="Calibri" w:cs="Calibri"/>
                <w:sz w:val="20"/>
                <w:szCs w:val="20"/>
                <w:lang w:val="ro-RO"/>
              </w:rPr>
              <w:t xml:space="preserve">rea </w:t>
            </w:r>
            <w:r w:rsidRPr="00C543F5">
              <w:rPr>
                <w:rFonts w:ascii="Calibri" w:hAnsi="Calibri" w:cs="Calibri"/>
                <w:sz w:val="20"/>
                <w:szCs w:val="20"/>
                <w:lang w:val="ro-RO"/>
              </w:rPr>
              <w:t>că contractanții și firmele de supraveghere respectă și determină subcontractanții să respecte specificațiile ESHS ale contractelor lor respective</w:t>
            </w:r>
            <w:r w:rsidR="009055A0" w:rsidRPr="00C543F5">
              <w:rPr>
                <w:sz w:val="20"/>
                <w:szCs w:val="20"/>
                <w:lang w:val="ro-RO"/>
              </w:rPr>
              <w:t>.</w:t>
            </w:r>
          </w:p>
        </w:tc>
        <w:tc>
          <w:tcPr>
            <w:tcW w:w="3576" w:type="dxa"/>
          </w:tcPr>
          <w:p w14:paraId="51B2CD27" w14:textId="2692CAF5" w:rsidR="009055A0" w:rsidRPr="00C543F5" w:rsidRDefault="00C80490" w:rsidP="009055A0">
            <w:pPr>
              <w:pStyle w:val="TableParagraph"/>
              <w:tabs>
                <w:tab w:val="left" w:pos="343"/>
              </w:tabs>
              <w:spacing w:before="1" w:line="225" w:lineRule="auto"/>
              <w:ind w:left="0" w:right="85"/>
              <w:jc w:val="both"/>
              <w:rPr>
                <w:sz w:val="20"/>
                <w:szCs w:val="20"/>
                <w:lang w:val="ro-RO"/>
              </w:rPr>
            </w:pPr>
            <w:r w:rsidRPr="00C543F5">
              <w:rPr>
                <w:rFonts w:eastAsia="Times New Roman" w:cstheme="minorHAnsi"/>
                <w:bCs/>
                <w:iCs/>
                <w:sz w:val="20"/>
                <w:szCs w:val="20"/>
                <w:lang w:val="ro-RO"/>
              </w:rPr>
              <w:t>Ca parte a pregătirii documentelor de achiziție și a contractelor respective</w:t>
            </w:r>
            <w:r w:rsidR="009055A0" w:rsidRPr="00C543F5">
              <w:rPr>
                <w:rFonts w:eastAsia="Times New Roman" w:cstheme="minorHAnsi"/>
                <w:bCs/>
                <w:iCs/>
                <w:sz w:val="20"/>
                <w:szCs w:val="20"/>
                <w:lang w:val="ro-RO"/>
              </w:rPr>
              <w:t>.</w:t>
            </w:r>
          </w:p>
        </w:tc>
        <w:tc>
          <w:tcPr>
            <w:tcW w:w="2544" w:type="dxa"/>
          </w:tcPr>
          <w:p w14:paraId="537529CF" w14:textId="7B5BD6A3" w:rsidR="009055A0" w:rsidRPr="00C543F5" w:rsidRDefault="009055A0" w:rsidP="009055A0">
            <w:pPr>
              <w:pStyle w:val="TableParagraph"/>
              <w:spacing w:line="230" w:lineRule="exact"/>
              <w:ind w:left="0"/>
              <w:rPr>
                <w:i/>
                <w:iCs/>
                <w:sz w:val="20"/>
                <w:szCs w:val="20"/>
                <w:lang w:val="ro-RO"/>
              </w:rPr>
            </w:pPr>
            <w:r w:rsidRPr="00C543F5">
              <w:rPr>
                <w:i/>
                <w:iCs/>
                <w:sz w:val="20"/>
                <w:szCs w:val="20"/>
                <w:lang w:val="ro-RO"/>
              </w:rPr>
              <w:t xml:space="preserve">MF, </w:t>
            </w:r>
            <w:r w:rsidR="0007022F" w:rsidRPr="00C543F5">
              <w:rPr>
                <w:i/>
                <w:iCs/>
                <w:sz w:val="20"/>
                <w:szCs w:val="20"/>
                <w:lang w:val="ro-RO"/>
              </w:rPr>
              <w:t>UIP</w:t>
            </w:r>
            <w:r w:rsidRPr="00C543F5">
              <w:rPr>
                <w:i/>
                <w:iCs/>
                <w:sz w:val="20"/>
                <w:szCs w:val="20"/>
                <w:lang w:val="ro-RO"/>
              </w:rPr>
              <w:t xml:space="preserve"> </w:t>
            </w:r>
          </w:p>
        </w:tc>
      </w:tr>
      <w:tr w:rsidR="00C543F5" w:rsidRPr="00C543F5" w14:paraId="1C46F923" w14:textId="77777777" w:rsidTr="00C543F5">
        <w:trPr>
          <w:trHeight w:val="20"/>
        </w:trPr>
        <w:tc>
          <w:tcPr>
            <w:tcW w:w="715" w:type="dxa"/>
          </w:tcPr>
          <w:p w14:paraId="057F4C99" w14:textId="048F12E1" w:rsidR="009055A0" w:rsidRPr="00C543F5" w:rsidRDefault="009055A0" w:rsidP="009055A0">
            <w:pPr>
              <w:keepLines/>
              <w:widowControl w:val="0"/>
              <w:jc w:val="center"/>
              <w:rPr>
                <w:rFonts w:cstheme="minorHAnsi"/>
                <w:sz w:val="20"/>
                <w:szCs w:val="20"/>
                <w:lang w:val="ro-RO"/>
              </w:rPr>
            </w:pPr>
            <w:r w:rsidRPr="00C543F5">
              <w:rPr>
                <w:rFonts w:cstheme="minorHAnsi"/>
                <w:sz w:val="20"/>
                <w:szCs w:val="20"/>
                <w:lang w:val="ro-RO"/>
              </w:rPr>
              <w:t>1.4</w:t>
            </w:r>
          </w:p>
        </w:tc>
        <w:tc>
          <w:tcPr>
            <w:tcW w:w="7470" w:type="dxa"/>
          </w:tcPr>
          <w:p w14:paraId="79EF3187" w14:textId="53D92FEB" w:rsidR="009055A0" w:rsidRPr="00C543F5" w:rsidRDefault="00C80490" w:rsidP="009055A0">
            <w:pPr>
              <w:keepLines/>
              <w:widowControl w:val="0"/>
              <w:rPr>
                <w:rFonts w:cstheme="minorHAnsi"/>
                <w:b/>
                <w:sz w:val="20"/>
                <w:szCs w:val="20"/>
                <w:lang w:val="ro-RO"/>
              </w:rPr>
            </w:pPr>
            <w:r w:rsidRPr="00C543F5">
              <w:rPr>
                <w:rFonts w:cstheme="minorHAnsi"/>
                <w:b/>
                <w:sz w:val="20"/>
                <w:szCs w:val="20"/>
                <w:lang w:val="ro-RO"/>
              </w:rPr>
              <w:t>ASISTENȚĂ TEHNICĂ</w:t>
            </w:r>
          </w:p>
          <w:p w14:paraId="7FAA38B5" w14:textId="2AE328D9" w:rsidR="009055A0" w:rsidRPr="00C543F5" w:rsidRDefault="00C80490" w:rsidP="009055A0">
            <w:pPr>
              <w:pStyle w:val="CommentText"/>
              <w:rPr>
                <w:rFonts w:cstheme="minorHAnsi"/>
                <w:lang w:val="ro-RO"/>
              </w:rPr>
            </w:pPr>
            <w:r w:rsidRPr="00C543F5">
              <w:rPr>
                <w:lang w:val="ro-RO"/>
              </w:rPr>
              <w:t>Asigura</w:t>
            </w:r>
            <w:r w:rsidRPr="00C543F5">
              <w:rPr>
                <w:lang w:val="ro-RO"/>
              </w:rPr>
              <w:t>rea</w:t>
            </w:r>
            <w:r w:rsidRPr="00C543F5">
              <w:rPr>
                <w:lang w:val="ro-RO"/>
              </w:rPr>
              <w:t xml:space="preserve"> că consultanțele, studiile (inclusiv studiile de fezabilitate), dezvoltarea capacităților, formarea și orice alte activități de asistență tehnică din cadrul Proiectului sunt desfășurate în conformitate cu termenii de referință acceptabili pentru Bancă, care sunt compatibili cu ESS-urile. Ulterior, asigura</w:t>
            </w:r>
            <w:r w:rsidRPr="00C543F5">
              <w:rPr>
                <w:lang w:val="ro-RO"/>
              </w:rPr>
              <w:t>rea</w:t>
            </w:r>
            <w:r w:rsidRPr="00C543F5">
              <w:rPr>
                <w:lang w:val="ro-RO"/>
              </w:rPr>
              <w:t xml:space="preserve"> că rezultatele acestor activități respectă termenii de referință</w:t>
            </w:r>
            <w:r w:rsidR="009055A0" w:rsidRPr="00C543F5">
              <w:rPr>
                <w:rFonts w:cstheme="minorHAnsi"/>
                <w:lang w:val="ro-RO"/>
              </w:rPr>
              <w:t>.</w:t>
            </w:r>
          </w:p>
        </w:tc>
        <w:tc>
          <w:tcPr>
            <w:tcW w:w="3576" w:type="dxa"/>
          </w:tcPr>
          <w:p w14:paraId="3D829C11" w14:textId="2F1AE6FF" w:rsidR="009055A0" w:rsidRPr="00C543F5" w:rsidRDefault="00C80490" w:rsidP="009055A0">
            <w:pPr>
              <w:keepLines/>
              <w:widowControl w:val="0"/>
              <w:rPr>
                <w:rFonts w:eastAsia="Calibri" w:cstheme="minorHAnsi"/>
                <w:sz w:val="20"/>
                <w:szCs w:val="20"/>
                <w:lang w:val="ro-RO"/>
              </w:rPr>
            </w:pPr>
            <w:r w:rsidRPr="00C543F5">
              <w:rPr>
                <w:rFonts w:eastAsia="Calibri" w:cstheme="minorHAnsi"/>
                <w:sz w:val="20"/>
                <w:szCs w:val="20"/>
                <w:lang w:val="ro-RO"/>
              </w:rPr>
              <w:t>Pe toată durata implementării Proiectului</w:t>
            </w:r>
            <w:r w:rsidR="009055A0" w:rsidRPr="00C543F5">
              <w:rPr>
                <w:rFonts w:eastAsia="Calibri" w:cstheme="minorHAnsi"/>
                <w:sz w:val="20"/>
                <w:szCs w:val="20"/>
                <w:lang w:val="ro-RO"/>
              </w:rPr>
              <w:t xml:space="preserve">.  </w:t>
            </w:r>
          </w:p>
          <w:p w14:paraId="404E819F" w14:textId="77777777" w:rsidR="009055A0" w:rsidRPr="00C543F5" w:rsidRDefault="009055A0" w:rsidP="009055A0">
            <w:pPr>
              <w:pStyle w:val="TableParagraph"/>
              <w:tabs>
                <w:tab w:val="left" w:pos="343"/>
              </w:tabs>
              <w:spacing w:before="1" w:line="225" w:lineRule="auto"/>
              <w:ind w:left="0" w:right="85"/>
              <w:jc w:val="both"/>
              <w:rPr>
                <w:sz w:val="20"/>
                <w:szCs w:val="20"/>
                <w:lang w:val="ro-RO"/>
              </w:rPr>
            </w:pPr>
          </w:p>
        </w:tc>
        <w:tc>
          <w:tcPr>
            <w:tcW w:w="2544" w:type="dxa"/>
          </w:tcPr>
          <w:p w14:paraId="1ECF92FF" w14:textId="361C91AA" w:rsidR="009055A0" w:rsidRPr="00C543F5" w:rsidRDefault="009055A0" w:rsidP="009055A0">
            <w:pPr>
              <w:pStyle w:val="TableParagraph"/>
              <w:spacing w:line="230" w:lineRule="exact"/>
              <w:ind w:left="0"/>
              <w:rPr>
                <w:i/>
                <w:iCs/>
                <w:sz w:val="20"/>
                <w:szCs w:val="20"/>
                <w:lang w:val="ro-RO"/>
              </w:rPr>
            </w:pPr>
            <w:r w:rsidRPr="00C543F5">
              <w:rPr>
                <w:i/>
                <w:iCs/>
                <w:sz w:val="20"/>
                <w:szCs w:val="20"/>
                <w:lang w:val="ro-RO"/>
              </w:rPr>
              <w:t xml:space="preserve">MF, </w:t>
            </w:r>
            <w:r w:rsidR="0007022F" w:rsidRPr="00C543F5">
              <w:rPr>
                <w:i/>
                <w:iCs/>
                <w:sz w:val="20"/>
                <w:szCs w:val="20"/>
                <w:lang w:val="ro-RO"/>
              </w:rPr>
              <w:t>UIP</w:t>
            </w:r>
          </w:p>
        </w:tc>
      </w:tr>
      <w:tr w:rsidR="00C543F5" w:rsidRPr="00C543F5" w14:paraId="24AAF5F3" w14:textId="77777777" w:rsidTr="00C543F5">
        <w:trPr>
          <w:cantSplit/>
          <w:trHeight w:val="233"/>
        </w:trPr>
        <w:tc>
          <w:tcPr>
            <w:tcW w:w="14305" w:type="dxa"/>
            <w:gridSpan w:val="4"/>
            <w:shd w:val="clear" w:color="auto" w:fill="D9E2F3" w:themeFill="accent1" w:themeFillTint="33"/>
          </w:tcPr>
          <w:p w14:paraId="2B02C777" w14:textId="4F44115F" w:rsidR="009055A0" w:rsidRPr="00C543F5" w:rsidRDefault="009055A0" w:rsidP="009055A0">
            <w:pPr>
              <w:keepLines/>
              <w:widowControl w:val="0"/>
              <w:rPr>
                <w:rFonts w:cstheme="minorHAnsi"/>
                <w:sz w:val="20"/>
                <w:szCs w:val="20"/>
                <w:lang w:val="ro-RO"/>
              </w:rPr>
            </w:pPr>
            <w:r w:rsidRPr="00C543F5">
              <w:rPr>
                <w:lang w:val="ro-RO"/>
              </w:rPr>
              <w:br w:type="page"/>
            </w:r>
            <w:r w:rsidRPr="00C543F5">
              <w:rPr>
                <w:rFonts w:cstheme="minorHAnsi"/>
                <w:b/>
                <w:sz w:val="20"/>
                <w:szCs w:val="20"/>
                <w:lang w:val="ro-RO"/>
              </w:rPr>
              <w:t xml:space="preserve">ESS 2:  </w:t>
            </w:r>
            <w:r w:rsidR="00C80490" w:rsidRPr="00C543F5">
              <w:rPr>
                <w:rFonts w:cstheme="minorHAnsi"/>
                <w:b/>
                <w:sz w:val="20"/>
                <w:szCs w:val="20"/>
                <w:lang w:val="ro-RO"/>
              </w:rPr>
              <w:t>FORȚA DE MUNCĂ ȘI CONDIȚIILE DE MUNCĂ</w:t>
            </w:r>
          </w:p>
        </w:tc>
      </w:tr>
      <w:tr w:rsidR="00C543F5" w:rsidRPr="00C543F5" w14:paraId="752A32E9" w14:textId="77777777" w:rsidTr="00C543F5">
        <w:trPr>
          <w:trHeight w:val="20"/>
        </w:trPr>
        <w:tc>
          <w:tcPr>
            <w:tcW w:w="715" w:type="dxa"/>
          </w:tcPr>
          <w:p w14:paraId="588298D6" w14:textId="77777777" w:rsidR="009055A0" w:rsidRPr="00C543F5" w:rsidRDefault="009055A0" w:rsidP="009055A0">
            <w:pPr>
              <w:keepLines/>
              <w:widowControl w:val="0"/>
              <w:jc w:val="center"/>
              <w:rPr>
                <w:rFonts w:cstheme="minorHAnsi"/>
                <w:sz w:val="20"/>
                <w:szCs w:val="20"/>
                <w:lang w:val="ro-RO"/>
              </w:rPr>
            </w:pPr>
            <w:r w:rsidRPr="00C543F5">
              <w:rPr>
                <w:rFonts w:cstheme="minorHAnsi"/>
                <w:sz w:val="20"/>
                <w:szCs w:val="20"/>
                <w:lang w:val="ro-RO"/>
              </w:rPr>
              <w:t>2.1</w:t>
            </w:r>
          </w:p>
        </w:tc>
        <w:tc>
          <w:tcPr>
            <w:tcW w:w="7470" w:type="dxa"/>
          </w:tcPr>
          <w:p w14:paraId="73A6FFE4" w14:textId="33E5CC52" w:rsidR="009055A0" w:rsidRPr="00C543F5" w:rsidRDefault="00C80490" w:rsidP="009055A0">
            <w:pPr>
              <w:keepLines/>
              <w:widowControl w:val="0"/>
              <w:rPr>
                <w:rFonts w:cstheme="minorHAnsi"/>
                <w:b/>
                <w:sz w:val="20"/>
                <w:szCs w:val="20"/>
                <w:lang w:val="ro-RO"/>
              </w:rPr>
            </w:pPr>
            <w:r w:rsidRPr="00C543F5">
              <w:rPr>
                <w:rFonts w:cstheme="minorHAnsi"/>
                <w:b/>
                <w:sz w:val="20"/>
                <w:szCs w:val="20"/>
                <w:lang w:val="ro-RO"/>
              </w:rPr>
              <w:t>PROCEDURI DE MANAGEMENT AL FORȚEI DE MUNCĂ</w:t>
            </w:r>
          </w:p>
          <w:p w14:paraId="252E36FD" w14:textId="5CF4E5DF" w:rsidR="009055A0" w:rsidRPr="00C543F5" w:rsidRDefault="00C80490" w:rsidP="009055A0">
            <w:pPr>
              <w:rPr>
                <w:lang w:val="ro-RO"/>
              </w:rPr>
            </w:pPr>
            <w:r w:rsidRPr="00C543F5">
              <w:rPr>
                <w:sz w:val="20"/>
                <w:szCs w:val="20"/>
                <w:lang w:val="ro-RO"/>
              </w:rPr>
              <w:t>Elabora</w:t>
            </w:r>
            <w:r w:rsidRPr="00C543F5">
              <w:rPr>
                <w:sz w:val="20"/>
                <w:szCs w:val="20"/>
                <w:lang w:val="ro-RO"/>
              </w:rPr>
              <w:t>rea</w:t>
            </w:r>
            <w:r w:rsidRPr="00C543F5">
              <w:rPr>
                <w:sz w:val="20"/>
                <w:szCs w:val="20"/>
                <w:lang w:val="ro-RO"/>
              </w:rPr>
              <w:t xml:space="preserve"> și implementa</w:t>
            </w:r>
            <w:r w:rsidRPr="00C543F5">
              <w:rPr>
                <w:sz w:val="20"/>
                <w:szCs w:val="20"/>
                <w:lang w:val="ro-RO"/>
              </w:rPr>
              <w:t>rea</w:t>
            </w:r>
            <w:r w:rsidRPr="00C543F5">
              <w:rPr>
                <w:sz w:val="20"/>
                <w:szCs w:val="20"/>
                <w:lang w:val="ro-RO"/>
              </w:rPr>
              <w:t xml:space="preserve"> Procedurile de Management al Forței de Muncă (LMP) pentru Proiect ca parte a ESMF</w:t>
            </w:r>
            <w:r w:rsidR="009055A0" w:rsidRPr="00C543F5">
              <w:rPr>
                <w:sz w:val="20"/>
                <w:szCs w:val="20"/>
                <w:lang w:val="ro-RO"/>
              </w:rPr>
              <w:t xml:space="preserve">.   </w:t>
            </w:r>
          </w:p>
        </w:tc>
        <w:tc>
          <w:tcPr>
            <w:tcW w:w="3576" w:type="dxa"/>
          </w:tcPr>
          <w:p w14:paraId="79005B4D" w14:textId="6624215A" w:rsidR="009055A0" w:rsidRPr="00C543F5" w:rsidRDefault="00C80490" w:rsidP="00A7133A">
            <w:pPr>
              <w:pStyle w:val="TableParagraph"/>
              <w:spacing w:line="246" w:lineRule="exact"/>
              <w:ind w:left="0"/>
              <w:rPr>
                <w:rFonts w:eastAsia="Times New Roman"/>
                <w:sz w:val="20"/>
                <w:szCs w:val="20"/>
                <w:lang w:val="ro-RO"/>
              </w:rPr>
            </w:pPr>
            <w:r w:rsidRPr="00C543F5">
              <w:rPr>
                <w:sz w:val="20"/>
                <w:szCs w:val="20"/>
                <w:lang w:val="ro-RO"/>
              </w:rPr>
              <w:t xml:space="preserve">Nu mai târziu de </w:t>
            </w:r>
            <w:r w:rsidRPr="00C543F5">
              <w:rPr>
                <w:sz w:val="20"/>
                <w:szCs w:val="20"/>
                <w:lang w:val="ro-RO"/>
              </w:rPr>
              <w:t>șaizeci</w:t>
            </w:r>
            <w:r w:rsidRPr="00C543F5">
              <w:rPr>
                <w:sz w:val="20"/>
                <w:szCs w:val="20"/>
                <w:lang w:val="ro-RO"/>
              </w:rPr>
              <w:t xml:space="preserve"> (60) de zile după </w:t>
            </w:r>
            <w:r w:rsidRPr="00C543F5">
              <w:rPr>
                <w:sz w:val="20"/>
                <w:szCs w:val="20"/>
                <w:lang w:val="ro-RO"/>
              </w:rPr>
              <w:t>d</w:t>
            </w:r>
            <w:r w:rsidRPr="00C543F5">
              <w:rPr>
                <w:sz w:val="20"/>
                <w:szCs w:val="20"/>
                <w:lang w:val="ro-RO"/>
              </w:rPr>
              <w:t xml:space="preserve">ata </w:t>
            </w:r>
            <w:r w:rsidRPr="00C543F5">
              <w:rPr>
                <w:sz w:val="20"/>
                <w:szCs w:val="20"/>
                <w:lang w:val="ro-RO"/>
              </w:rPr>
              <w:t>i</w:t>
            </w:r>
            <w:r w:rsidRPr="00C543F5">
              <w:rPr>
                <w:sz w:val="20"/>
                <w:szCs w:val="20"/>
                <w:lang w:val="ro-RO"/>
              </w:rPr>
              <w:t xml:space="preserve">ntrării în </w:t>
            </w:r>
            <w:r w:rsidRPr="00C543F5">
              <w:rPr>
                <w:sz w:val="20"/>
                <w:szCs w:val="20"/>
                <w:lang w:val="ro-RO"/>
              </w:rPr>
              <w:t>v</w:t>
            </w:r>
            <w:r w:rsidRPr="00C543F5">
              <w:rPr>
                <w:sz w:val="20"/>
                <w:szCs w:val="20"/>
                <w:lang w:val="ro-RO"/>
              </w:rPr>
              <w:t>igoare, sau înainte de lansarea oricărui proces de achiziție, și ulterior implementa</w:t>
            </w:r>
            <w:r w:rsidRPr="00C543F5">
              <w:rPr>
                <w:sz w:val="20"/>
                <w:szCs w:val="20"/>
                <w:lang w:val="ro-RO"/>
              </w:rPr>
              <w:t>rea</w:t>
            </w:r>
            <w:r w:rsidRPr="00C543F5">
              <w:rPr>
                <w:sz w:val="20"/>
                <w:szCs w:val="20"/>
                <w:lang w:val="ro-RO"/>
              </w:rPr>
              <w:t xml:space="preserve"> LMP pe toată durata implementării Proiectului.</w:t>
            </w:r>
          </w:p>
        </w:tc>
        <w:tc>
          <w:tcPr>
            <w:tcW w:w="2544" w:type="dxa"/>
          </w:tcPr>
          <w:p w14:paraId="5A8A778A" w14:textId="2D01F0F4" w:rsidR="009055A0" w:rsidRPr="00C543F5" w:rsidRDefault="009055A0" w:rsidP="009055A0">
            <w:pPr>
              <w:pStyle w:val="TableParagraph"/>
              <w:spacing w:line="230" w:lineRule="exact"/>
              <w:ind w:left="0"/>
              <w:rPr>
                <w:i/>
                <w:iCs/>
                <w:sz w:val="20"/>
                <w:szCs w:val="20"/>
                <w:lang w:val="ro-RO"/>
              </w:rPr>
            </w:pPr>
          </w:p>
          <w:p w14:paraId="1B36D484" w14:textId="3D067D27" w:rsidR="009055A0" w:rsidRPr="00C543F5" w:rsidRDefault="009055A0" w:rsidP="009055A0">
            <w:pPr>
              <w:pStyle w:val="TableParagraph"/>
              <w:spacing w:line="230" w:lineRule="exact"/>
              <w:ind w:left="0"/>
              <w:rPr>
                <w:rFonts w:cstheme="minorBidi"/>
                <w:i/>
                <w:iCs/>
                <w:sz w:val="20"/>
                <w:szCs w:val="20"/>
                <w:lang w:val="ro-RO"/>
              </w:rPr>
            </w:pPr>
            <w:r w:rsidRPr="00C543F5">
              <w:rPr>
                <w:i/>
                <w:iCs/>
                <w:sz w:val="20"/>
                <w:szCs w:val="20"/>
                <w:lang w:val="ro-RO"/>
              </w:rPr>
              <w:t xml:space="preserve">MF, </w:t>
            </w:r>
            <w:r w:rsidR="0007022F" w:rsidRPr="00C543F5">
              <w:rPr>
                <w:i/>
                <w:iCs/>
                <w:sz w:val="20"/>
                <w:szCs w:val="20"/>
                <w:lang w:val="ro-RO"/>
              </w:rPr>
              <w:t>UIP</w:t>
            </w:r>
          </w:p>
          <w:p w14:paraId="1DBB9F8C" w14:textId="5F61CB9A" w:rsidR="009055A0" w:rsidRPr="00C543F5" w:rsidRDefault="009055A0" w:rsidP="009055A0">
            <w:pPr>
              <w:keepLines/>
              <w:widowControl w:val="0"/>
              <w:rPr>
                <w:rFonts w:cstheme="minorHAnsi"/>
                <w:sz w:val="20"/>
                <w:szCs w:val="20"/>
                <w:lang w:val="ro-RO"/>
              </w:rPr>
            </w:pPr>
          </w:p>
        </w:tc>
      </w:tr>
      <w:tr w:rsidR="00C543F5" w:rsidRPr="00C543F5" w14:paraId="4EEA286A" w14:textId="3EF6AA79" w:rsidTr="00C543F5">
        <w:trPr>
          <w:trHeight w:val="20"/>
        </w:trPr>
        <w:tc>
          <w:tcPr>
            <w:tcW w:w="715" w:type="dxa"/>
          </w:tcPr>
          <w:p w14:paraId="6EF002B6" w14:textId="12241577" w:rsidR="009055A0" w:rsidRPr="00C543F5" w:rsidRDefault="009055A0" w:rsidP="009055A0">
            <w:pPr>
              <w:keepLines/>
              <w:widowControl w:val="0"/>
              <w:jc w:val="center"/>
              <w:rPr>
                <w:rFonts w:cstheme="minorHAnsi"/>
                <w:sz w:val="20"/>
                <w:szCs w:val="20"/>
                <w:lang w:val="ro-RO"/>
              </w:rPr>
            </w:pPr>
            <w:r w:rsidRPr="00C543F5">
              <w:rPr>
                <w:rFonts w:cstheme="minorHAnsi"/>
                <w:sz w:val="20"/>
                <w:szCs w:val="20"/>
                <w:lang w:val="ro-RO"/>
              </w:rPr>
              <w:t>2.2</w:t>
            </w:r>
          </w:p>
        </w:tc>
        <w:tc>
          <w:tcPr>
            <w:tcW w:w="7470" w:type="dxa"/>
          </w:tcPr>
          <w:p w14:paraId="5ACF0C6B" w14:textId="5DAF9676" w:rsidR="009055A0" w:rsidRPr="00C543F5" w:rsidRDefault="00C80490" w:rsidP="009055A0">
            <w:pPr>
              <w:pStyle w:val="MainText"/>
              <w:keepLines/>
              <w:widowControl w:val="0"/>
              <w:spacing w:after="0" w:line="240" w:lineRule="auto"/>
              <w:jc w:val="both"/>
              <w:rPr>
                <w:rFonts w:asciiTheme="minorHAnsi" w:eastAsiaTheme="minorHAnsi" w:hAnsiTheme="minorHAnsi" w:cstheme="minorHAnsi"/>
                <w:b/>
                <w:szCs w:val="20"/>
                <w:lang w:val="ro-RO" w:eastAsia="en-US"/>
              </w:rPr>
            </w:pPr>
            <w:r w:rsidRPr="00C543F5">
              <w:rPr>
                <w:rFonts w:asciiTheme="minorHAnsi" w:eastAsiaTheme="minorHAnsi" w:hAnsiTheme="minorHAnsi" w:cstheme="minorHAnsi"/>
                <w:b/>
                <w:szCs w:val="20"/>
                <w:lang w:val="ro-RO" w:eastAsia="en-US"/>
              </w:rPr>
              <w:t>MECANISMUL DE SOLUȚIONARE A RECLAMAȚIILOR PENTRU LUCRĂTORII PROIECTULUI</w:t>
            </w:r>
            <w:r w:rsidR="009055A0" w:rsidRPr="00C543F5">
              <w:rPr>
                <w:rFonts w:asciiTheme="minorHAnsi" w:eastAsiaTheme="minorHAnsi" w:hAnsiTheme="minorHAnsi" w:cstheme="minorHAnsi"/>
                <w:b/>
                <w:szCs w:val="20"/>
                <w:lang w:val="ro-RO" w:eastAsia="en-US"/>
              </w:rPr>
              <w:t xml:space="preserve"> </w:t>
            </w:r>
          </w:p>
          <w:p w14:paraId="485BD655" w14:textId="148C9484" w:rsidR="009055A0" w:rsidRPr="00C543F5" w:rsidRDefault="00C80490" w:rsidP="009055A0">
            <w:pPr>
              <w:rPr>
                <w:lang w:val="ro-RO"/>
              </w:rPr>
            </w:pPr>
            <w:r w:rsidRPr="00C543F5">
              <w:rPr>
                <w:sz w:val="20"/>
                <w:szCs w:val="20"/>
                <w:lang w:val="ro-RO"/>
              </w:rPr>
              <w:t>Stabili</w:t>
            </w:r>
            <w:r w:rsidRPr="00C543F5">
              <w:rPr>
                <w:sz w:val="20"/>
                <w:szCs w:val="20"/>
                <w:lang w:val="ro-RO"/>
              </w:rPr>
              <w:t>rea</w:t>
            </w:r>
            <w:r w:rsidRPr="00C543F5">
              <w:rPr>
                <w:sz w:val="20"/>
                <w:szCs w:val="20"/>
                <w:lang w:val="ro-RO"/>
              </w:rPr>
              <w:t>, opera</w:t>
            </w:r>
            <w:r w:rsidRPr="00C543F5">
              <w:rPr>
                <w:sz w:val="20"/>
                <w:szCs w:val="20"/>
                <w:lang w:val="ro-RO"/>
              </w:rPr>
              <w:t>rea</w:t>
            </w:r>
            <w:r w:rsidRPr="00C543F5">
              <w:rPr>
                <w:sz w:val="20"/>
                <w:szCs w:val="20"/>
                <w:lang w:val="ro-RO"/>
              </w:rPr>
              <w:t xml:space="preserve"> și menține</w:t>
            </w:r>
            <w:r w:rsidRPr="00C543F5">
              <w:rPr>
                <w:sz w:val="20"/>
                <w:szCs w:val="20"/>
                <w:lang w:val="ro-RO"/>
              </w:rPr>
              <w:t>rea</w:t>
            </w:r>
            <w:r w:rsidRPr="00C543F5">
              <w:rPr>
                <w:sz w:val="20"/>
                <w:szCs w:val="20"/>
                <w:lang w:val="ro-RO"/>
              </w:rPr>
              <w:t xml:space="preserve"> un mecanism de </w:t>
            </w:r>
            <w:r w:rsidRPr="00C543F5">
              <w:rPr>
                <w:sz w:val="20"/>
                <w:szCs w:val="20"/>
                <w:lang w:val="ro-RO"/>
              </w:rPr>
              <w:t>remediere</w:t>
            </w:r>
            <w:r w:rsidRPr="00C543F5">
              <w:rPr>
                <w:sz w:val="20"/>
                <w:szCs w:val="20"/>
                <w:lang w:val="ro-RO"/>
              </w:rPr>
              <w:t xml:space="preserve"> a reclamațiilor pentru lucrătorii Proiectului, așa cum este descris în LMP și în conformitate cu ESS2</w:t>
            </w:r>
            <w:r w:rsidR="009055A0" w:rsidRPr="00C543F5">
              <w:rPr>
                <w:sz w:val="20"/>
                <w:szCs w:val="20"/>
                <w:lang w:val="ro-RO"/>
              </w:rPr>
              <w:t xml:space="preserve">.  </w:t>
            </w:r>
          </w:p>
        </w:tc>
        <w:tc>
          <w:tcPr>
            <w:tcW w:w="3576" w:type="dxa"/>
          </w:tcPr>
          <w:p w14:paraId="09632AE7" w14:textId="615E6638" w:rsidR="009055A0" w:rsidRPr="00C543F5" w:rsidRDefault="00C80490" w:rsidP="009055A0">
            <w:pPr>
              <w:keepLines/>
              <w:widowControl w:val="0"/>
              <w:rPr>
                <w:rFonts w:cstheme="minorHAnsi"/>
                <w:sz w:val="20"/>
                <w:szCs w:val="20"/>
                <w:lang w:val="ro-RO" w:eastAsia="en-GB"/>
              </w:rPr>
            </w:pPr>
            <w:r w:rsidRPr="00C543F5">
              <w:rPr>
                <w:rFonts w:eastAsia="Times New Roman" w:cstheme="minorHAnsi"/>
                <w:bCs/>
                <w:sz w:val="20"/>
                <w:szCs w:val="20"/>
                <w:lang w:val="ro-RO"/>
              </w:rPr>
              <w:t>Stabili</w:t>
            </w:r>
            <w:r w:rsidRPr="00C543F5">
              <w:rPr>
                <w:rFonts w:eastAsia="Times New Roman" w:cstheme="minorHAnsi"/>
                <w:bCs/>
                <w:sz w:val="20"/>
                <w:szCs w:val="20"/>
                <w:lang w:val="ro-RO"/>
              </w:rPr>
              <w:t>rea</w:t>
            </w:r>
            <w:r w:rsidRPr="00C543F5">
              <w:rPr>
                <w:rFonts w:eastAsia="Times New Roman" w:cstheme="minorHAnsi"/>
                <w:bCs/>
                <w:sz w:val="20"/>
                <w:szCs w:val="20"/>
                <w:lang w:val="ro-RO"/>
              </w:rPr>
              <w:t xml:space="preserve"> mecanismul de </w:t>
            </w:r>
            <w:r w:rsidRPr="00C543F5">
              <w:rPr>
                <w:rFonts w:eastAsia="Times New Roman" w:cstheme="minorHAnsi"/>
                <w:bCs/>
                <w:sz w:val="20"/>
                <w:szCs w:val="20"/>
                <w:lang w:val="ro-RO"/>
              </w:rPr>
              <w:t>remediere</w:t>
            </w:r>
            <w:r w:rsidRPr="00C543F5">
              <w:rPr>
                <w:rFonts w:eastAsia="Times New Roman" w:cstheme="minorHAnsi"/>
                <w:bCs/>
                <w:sz w:val="20"/>
                <w:szCs w:val="20"/>
                <w:lang w:val="ro-RO"/>
              </w:rPr>
              <w:t xml:space="preserve"> a reclamațiilor înainte de angajarea lucrătorilor Proiectului și ulterior menține</w:t>
            </w:r>
            <w:r w:rsidRPr="00C543F5">
              <w:rPr>
                <w:rFonts w:eastAsia="Times New Roman" w:cstheme="minorHAnsi"/>
                <w:bCs/>
                <w:sz w:val="20"/>
                <w:szCs w:val="20"/>
                <w:lang w:val="ro-RO"/>
              </w:rPr>
              <w:t>rea</w:t>
            </w:r>
            <w:r w:rsidRPr="00C543F5">
              <w:rPr>
                <w:rFonts w:eastAsia="Times New Roman" w:cstheme="minorHAnsi"/>
                <w:bCs/>
                <w:sz w:val="20"/>
                <w:szCs w:val="20"/>
                <w:lang w:val="ro-RO"/>
              </w:rPr>
              <w:t xml:space="preserve"> și opera</w:t>
            </w:r>
            <w:r w:rsidRPr="00C543F5">
              <w:rPr>
                <w:rFonts w:eastAsia="Times New Roman" w:cstheme="minorHAnsi"/>
                <w:bCs/>
                <w:sz w:val="20"/>
                <w:szCs w:val="20"/>
                <w:lang w:val="ro-RO"/>
              </w:rPr>
              <w:t>rea</w:t>
            </w:r>
            <w:r w:rsidRPr="00C543F5">
              <w:rPr>
                <w:rFonts w:eastAsia="Times New Roman" w:cstheme="minorHAnsi"/>
                <w:bCs/>
                <w:sz w:val="20"/>
                <w:szCs w:val="20"/>
                <w:lang w:val="ro-RO"/>
              </w:rPr>
              <w:t xml:space="preserve"> pe toată durata implementării Proiectului</w:t>
            </w:r>
          </w:p>
        </w:tc>
        <w:tc>
          <w:tcPr>
            <w:tcW w:w="2544" w:type="dxa"/>
          </w:tcPr>
          <w:p w14:paraId="58C42DB5" w14:textId="13205C4E" w:rsidR="009055A0" w:rsidRPr="00C543F5" w:rsidRDefault="009055A0" w:rsidP="009055A0">
            <w:pPr>
              <w:keepLines/>
              <w:widowControl w:val="0"/>
              <w:rPr>
                <w:i/>
                <w:iCs/>
                <w:sz w:val="20"/>
                <w:szCs w:val="20"/>
                <w:lang w:val="ro-RO"/>
              </w:rPr>
            </w:pPr>
            <w:r w:rsidRPr="00C543F5">
              <w:rPr>
                <w:i/>
                <w:iCs/>
                <w:sz w:val="20"/>
                <w:szCs w:val="20"/>
                <w:lang w:val="ro-RO"/>
              </w:rPr>
              <w:t xml:space="preserve">MF, </w:t>
            </w:r>
            <w:r w:rsidR="0007022F" w:rsidRPr="00C543F5">
              <w:rPr>
                <w:i/>
                <w:iCs/>
                <w:sz w:val="20"/>
                <w:szCs w:val="20"/>
                <w:lang w:val="ro-RO"/>
              </w:rPr>
              <w:t>UIP</w:t>
            </w:r>
          </w:p>
          <w:p w14:paraId="3C71A24E" w14:textId="1E960D34" w:rsidR="009055A0" w:rsidRPr="00C543F5" w:rsidRDefault="009055A0" w:rsidP="009055A0">
            <w:pPr>
              <w:keepLines/>
              <w:widowControl w:val="0"/>
              <w:rPr>
                <w:i/>
                <w:iCs/>
                <w:strike/>
                <w:sz w:val="20"/>
                <w:szCs w:val="20"/>
                <w:lang w:val="ro-RO"/>
              </w:rPr>
            </w:pPr>
          </w:p>
        </w:tc>
      </w:tr>
      <w:tr w:rsidR="00C543F5" w:rsidRPr="00C543F5" w14:paraId="19FB4073" w14:textId="77777777" w:rsidTr="00C543F5">
        <w:trPr>
          <w:trHeight w:val="20"/>
        </w:trPr>
        <w:tc>
          <w:tcPr>
            <w:tcW w:w="14305" w:type="dxa"/>
            <w:gridSpan w:val="4"/>
            <w:shd w:val="clear" w:color="auto" w:fill="D9E2F3" w:themeFill="accent1" w:themeFillTint="33"/>
          </w:tcPr>
          <w:p w14:paraId="5ADAE11F" w14:textId="59B1322F" w:rsidR="009055A0" w:rsidRPr="00C543F5" w:rsidRDefault="009055A0" w:rsidP="009055A0">
            <w:pPr>
              <w:keepLines/>
              <w:widowControl w:val="0"/>
              <w:rPr>
                <w:rFonts w:cstheme="minorHAnsi"/>
                <w:sz w:val="20"/>
                <w:szCs w:val="20"/>
                <w:lang w:val="ro-RO"/>
              </w:rPr>
            </w:pPr>
            <w:r w:rsidRPr="00C543F5">
              <w:rPr>
                <w:lang w:val="ro-RO"/>
              </w:rPr>
              <w:br w:type="page"/>
            </w:r>
            <w:r w:rsidRPr="00C543F5">
              <w:rPr>
                <w:rFonts w:cstheme="minorHAnsi"/>
                <w:b/>
                <w:sz w:val="20"/>
                <w:szCs w:val="20"/>
                <w:shd w:val="clear" w:color="auto" w:fill="D9E2F3" w:themeFill="accent1" w:themeFillTint="33"/>
                <w:lang w:val="ro-RO"/>
              </w:rPr>
              <w:t xml:space="preserve">ESS 3:  </w:t>
            </w:r>
            <w:r w:rsidR="00C80490" w:rsidRPr="00C543F5">
              <w:rPr>
                <w:rFonts w:cstheme="minorHAnsi"/>
                <w:b/>
                <w:sz w:val="20"/>
                <w:szCs w:val="20"/>
                <w:shd w:val="clear" w:color="auto" w:fill="D9E2F3" w:themeFill="accent1" w:themeFillTint="33"/>
                <w:lang w:val="ro-RO"/>
              </w:rPr>
              <w:t>GESTIONAREA DEȘEURILOR, EFICIENȚA RESURSELOR ȘI PREVENIREA ȘI MANAGEMENTUL POLUĂRI</w:t>
            </w:r>
            <w:r w:rsidR="00C80490" w:rsidRPr="00C543F5">
              <w:rPr>
                <w:rFonts w:cstheme="minorHAnsi"/>
                <w:b/>
                <w:sz w:val="20"/>
                <w:szCs w:val="20"/>
                <w:shd w:val="clear" w:color="auto" w:fill="D9E2F3" w:themeFill="accent1" w:themeFillTint="33"/>
                <w:lang w:val="ro-RO"/>
              </w:rPr>
              <w:t>I</w:t>
            </w:r>
          </w:p>
        </w:tc>
      </w:tr>
      <w:tr w:rsidR="00C543F5" w:rsidRPr="00C543F5" w14:paraId="1FE99D97" w14:textId="77777777" w:rsidTr="00C543F5">
        <w:trPr>
          <w:trHeight w:val="20"/>
        </w:trPr>
        <w:tc>
          <w:tcPr>
            <w:tcW w:w="715" w:type="dxa"/>
          </w:tcPr>
          <w:p w14:paraId="388B0D0B" w14:textId="20407733" w:rsidR="009055A0" w:rsidRPr="00C543F5" w:rsidRDefault="009055A0" w:rsidP="009055A0">
            <w:pPr>
              <w:keepLines/>
              <w:widowControl w:val="0"/>
              <w:jc w:val="center"/>
              <w:rPr>
                <w:rFonts w:cstheme="minorHAnsi"/>
                <w:sz w:val="20"/>
                <w:szCs w:val="20"/>
                <w:lang w:val="ro-RO"/>
              </w:rPr>
            </w:pPr>
            <w:r w:rsidRPr="00C543F5">
              <w:rPr>
                <w:rFonts w:cstheme="minorHAnsi"/>
                <w:sz w:val="20"/>
                <w:szCs w:val="20"/>
                <w:lang w:val="ro-RO"/>
              </w:rPr>
              <w:t>3.1</w:t>
            </w:r>
          </w:p>
        </w:tc>
        <w:tc>
          <w:tcPr>
            <w:tcW w:w="7470" w:type="dxa"/>
          </w:tcPr>
          <w:p w14:paraId="4AD4E49C" w14:textId="310F5589" w:rsidR="009055A0" w:rsidRPr="00C543F5" w:rsidRDefault="001F137C" w:rsidP="009055A0">
            <w:pPr>
              <w:keepLines/>
              <w:widowControl w:val="0"/>
              <w:rPr>
                <w:rFonts w:cstheme="minorHAnsi"/>
                <w:b/>
                <w:sz w:val="20"/>
                <w:szCs w:val="20"/>
                <w:lang w:val="ro-RO"/>
              </w:rPr>
            </w:pPr>
            <w:r w:rsidRPr="00C543F5">
              <w:rPr>
                <w:rFonts w:cstheme="minorHAnsi"/>
                <w:b/>
                <w:sz w:val="20"/>
                <w:szCs w:val="20"/>
                <w:lang w:val="ro-RO"/>
              </w:rPr>
              <w:t>PLANUL DE GESTIONARE A DEȘEURILOR</w:t>
            </w:r>
          </w:p>
          <w:p w14:paraId="49802355" w14:textId="2A3AC126" w:rsidR="009055A0" w:rsidRPr="00C543F5" w:rsidRDefault="001F137C" w:rsidP="009055A0">
            <w:pPr>
              <w:keepLines/>
              <w:widowControl w:val="0"/>
              <w:rPr>
                <w:rFonts w:cstheme="minorHAnsi"/>
                <w:b/>
                <w:sz w:val="20"/>
                <w:szCs w:val="20"/>
                <w:lang w:val="ro-RO"/>
              </w:rPr>
            </w:pPr>
            <w:r w:rsidRPr="00C543F5">
              <w:rPr>
                <w:rFonts w:cstheme="minorHAnsi"/>
                <w:sz w:val="20"/>
                <w:szCs w:val="20"/>
                <w:lang w:val="ro-RO"/>
              </w:rPr>
              <w:t>Adopta</w:t>
            </w:r>
            <w:r w:rsidRPr="00C543F5">
              <w:rPr>
                <w:rFonts w:cstheme="minorHAnsi"/>
                <w:sz w:val="20"/>
                <w:szCs w:val="20"/>
                <w:lang w:val="ro-RO"/>
              </w:rPr>
              <w:t>rea</w:t>
            </w:r>
            <w:r w:rsidRPr="00C543F5">
              <w:rPr>
                <w:rFonts w:cstheme="minorHAnsi"/>
                <w:sz w:val="20"/>
                <w:szCs w:val="20"/>
                <w:lang w:val="ro-RO"/>
              </w:rPr>
              <w:t xml:space="preserve"> și implementa</w:t>
            </w:r>
            <w:r w:rsidRPr="00C543F5">
              <w:rPr>
                <w:rFonts w:cstheme="minorHAnsi"/>
                <w:sz w:val="20"/>
                <w:szCs w:val="20"/>
                <w:lang w:val="ro-RO"/>
              </w:rPr>
              <w:t>rea</w:t>
            </w:r>
            <w:r w:rsidRPr="00C543F5">
              <w:rPr>
                <w:rFonts w:cstheme="minorHAnsi"/>
                <w:sz w:val="20"/>
                <w:szCs w:val="20"/>
                <w:lang w:val="ro-RO"/>
              </w:rPr>
              <w:t xml:space="preserve"> un</w:t>
            </w:r>
            <w:r w:rsidRPr="00C543F5">
              <w:rPr>
                <w:rFonts w:cstheme="minorHAnsi"/>
                <w:sz w:val="20"/>
                <w:szCs w:val="20"/>
                <w:lang w:val="ro-RO"/>
              </w:rPr>
              <w:t>ui</w:t>
            </w:r>
            <w:r w:rsidRPr="00C543F5">
              <w:rPr>
                <w:rFonts w:cstheme="minorHAnsi"/>
                <w:sz w:val="20"/>
                <w:szCs w:val="20"/>
                <w:lang w:val="ro-RO"/>
              </w:rPr>
              <w:t xml:space="preserve"> Plan de Gestionare a Deșeurilor (WMP), pentru a gestiona deșeurile periculoase și nepericuloase, inclusiv deșeurile electronice, în conformitate cu ESS3.</w:t>
            </w:r>
          </w:p>
        </w:tc>
        <w:tc>
          <w:tcPr>
            <w:tcW w:w="3576" w:type="dxa"/>
          </w:tcPr>
          <w:p w14:paraId="53D84088" w14:textId="14EB09D7" w:rsidR="009055A0" w:rsidRPr="00C543F5" w:rsidRDefault="001F137C" w:rsidP="009055A0">
            <w:pPr>
              <w:keepLines/>
              <w:widowControl w:val="0"/>
              <w:rPr>
                <w:sz w:val="20"/>
                <w:szCs w:val="20"/>
                <w:lang w:val="ro-RO"/>
              </w:rPr>
            </w:pPr>
            <w:r w:rsidRPr="00C543F5">
              <w:rPr>
                <w:sz w:val="20"/>
                <w:szCs w:val="20"/>
                <w:lang w:val="ro-RO"/>
              </w:rPr>
              <w:t>Adopta</w:t>
            </w:r>
            <w:r w:rsidRPr="00C543F5">
              <w:rPr>
                <w:sz w:val="20"/>
                <w:szCs w:val="20"/>
                <w:lang w:val="ro-RO"/>
              </w:rPr>
              <w:t>rea</w:t>
            </w:r>
            <w:r w:rsidRPr="00C543F5">
              <w:rPr>
                <w:sz w:val="20"/>
                <w:szCs w:val="20"/>
                <w:lang w:val="ro-RO"/>
              </w:rPr>
              <w:t xml:space="preserve"> WMP-ul proiectului și, ulterior, elabora</w:t>
            </w:r>
            <w:r w:rsidRPr="00C543F5">
              <w:rPr>
                <w:sz w:val="20"/>
                <w:szCs w:val="20"/>
                <w:lang w:val="ro-RO"/>
              </w:rPr>
              <w:t>rea</w:t>
            </w:r>
            <w:r w:rsidRPr="00C543F5">
              <w:rPr>
                <w:sz w:val="20"/>
                <w:szCs w:val="20"/>
                <w:lang w:val="ro-RO"/>
              </w:rPr>
              <w:t xml:space="preserve"> și implementa</w:t>
            </w:r>
            <w:r w:rsidRPr="00C543F5">
              <w:rPr>
                <w:sz w:val="20"/>
                <w:szCs w:val="20"/>
                <w:lang w:val="ro-RO"/>
              </w:rPr>
              <w:t>rea</w:t>
            </w:r>
            <w:r w:rsidRPr="00C543F5">
              <w:rPr>
                <w:sz w:val="20"/>
                <w:szCs w:val="20"/>
                <w:lang w:val="ro-RO"/>
              </w:rPr>
              <w:t xml:space="preserve"> WMP-uri specifice pentru fiecare subproiect pe toată durata implementării Proiectului</w:t>
            </w:r>
          </w:p>
        </w:tc>
        <w:tc>
          <w:tcPr>
            <w:tcW w:w="2544" w:type="dxa"/>
          </w:tcPr>
          <w:p w14:paraId="2A307447" w14:textId="61AEC5B8" w:rsidR="009055A0" w:rsidRPr="00C543F5" w:rsidRDefault="009055A0" w:rsidP="009055A0">
            <w:pPr>
              <w:pStyle w:val="TableParagraph"/>
              <w:spacing w:line="230" w:lineRule="exact"/>
              <w:ind w:left="0"/>
              <w:rPr>
                <w:i/>
                <w:iCs/>
                <w:strike/>
                <w:sz w:val="20"/>
                <w:szCs w:val="20"/>
                <w:lang w:val="ro-RO"/>
              </w:rPr>
            </w:pPr>
            <w:r w:rsidRPr="00C543F5">
              <w:rPr>
                <w:i/>
                <w:iCs/>
                <w:sz w:val="20"/>
                <w:szCs w:val="20"/>
                <w:lang w:val="ro-RO"/>
              </w:rPr>
              <w:t xml:space="preserve">MF, </w:t>
            </w:r>
            <w:r w:rsidR="0007022F" w:rsidRPr="00C543F5">
              <w:rPr>
                <w:i/>
                <w:iCs/>
                <w:sz w:val="20"/>
                <w:szCs w:val="20"/>
                <w:lang w:val="ro-RO"/>
              </w:rPr>
              <w:t>UIP</w:t>
            </w:r>
            <w:r w:rsidRPr="00C543F5">
              <w:rPr>
                <w:i/>
                <w:iCs/>
                <w:strike/>
                <w:sz w:val="20"/>
                <w:szCs w:val="20"/>
                <w:lang w:val="ro-RO"/>
              </w:rPr>
              <w:t xml:space="preserve">  </w:t>
            </w:r>
          </w:p>
        </w:tc>
      </w:tr>
      <w:tr w:rsidR="00C543F5" w:rsidRPr="00C543F5" w14:paraId="2C991D67" w14:textId="77777777" w:rsidTr="00C543F5">
        <w:trPr>
          <w:trHeight w:val="20"/>
        </w:trPr>
        <w:tc>
          <w:tcPr>
            <w:tcW w:w="715" w:type="dxa"/>
          </w:tcPr>
          <w:p w14:paraId="5F76716A" w14:textId="66258EBC" w:rsidR="009055A0" w:rsidRPr="00C543F5" w:rsidRDefault="009055A0" w:rsidP="009055A0">
            <w:pPr>
              <w:keepLines/>
              <w:widowControl w:val="0"/>
              <w:jc w:val="center"/>
              <w:rPr>
                <w:rFonts w:cstheme="minorHAnsi"/>
                <w:sz w:val="20"/>
                <w:szCs w:val="20"/>
                <w:lang w:val="ro-RO"/>
              </w:rPr>
            </w:pPr>
            <w:r w:rsidRPr="00C543F5">
              <w:rPr>
                <w:rFonts w:cstheme="minorHAnsi"/>
                <w:sz w:val="20"/>
                <w:szCs w:val="20"/>
                <w:lang w:val="ro-RO"/>
              </w:rPr>
              <w:t>3.2</w:t>
            </w:r>
          </w:p>
        </w:tc>
        <w:tc>
          <w:tcPr>
            <w:tcW w:w="7470" w:type="dxa"/>
          </w:tcPr>
          <w:p w14:paraId="466AB505" w14:textId="407EAF3B" w:rsidR="009055A0" w:rsidRPr="00C543F5" w:rsidRDefault="001F137C" w:rsidP="009055A0">
            <w:pPr>
              <w:keepLines/>
              <w:widowControl w:val="0"/>
              <w:rPr>
                <w:rFonts w:cstheme="minorHAnsi"/>
                <w:b/>
                <w:sz w:val="20"/>
                <w:szCs w:val="20"/>
                <w:lang w:val="ro-RO"/>
              </w:rPr>
            </w:pPr>
            <w:r w:rsidRPr="00C543F5">
              <w:rPr>
                <w:rFonts w:cstheme="minorHAnsi"/>
                <w:b/>
                <w:sz w:val="20"/>
                <w:szCs w:val="20"/>
                <w:lang w:val="ro-RO"/>
              </w:rPr>
              <w:t>EFICIENȚA RESURSELOR ȘI PREVENIREA ȘI MANAGEMENTUL POLUĂRII</w:t>
            </w:r>
          </w:p>
          <w:p w14:paraId="5DE9D93B" w14:textId="5CE7A58C" w:rsidR="009055A0" w:rsidRPr="00C543F5" w:rsidRDefault="001F137C" w:rsidP="009055A0">
            <w:pPr>
              <w:keepLines/>
              <w:widowControl w:val="0"/>
              <w:rPr>
                <w:sz w:val="20"/>
                <w:szCs w:val="20"/>
                <w:lang w:val="ro-RO"/>
              </w:rPr>
            </w:pPr>
            <w:r w:rsidRPr="00C543F5">
              <w:rPr>
                <w:sz w:val="20"/>
                <w:szCs w:val="20"/>
                <w:lang w:val="ro-RO"/>
              </w:rPr>
              <w:lastRenderedPageBreak/>
              <w:t>Incorpora</w:t>
            </w:r>
            <w:r w:rsidRPr="00C543F5">
              <w:rPr>
                <w:sz w:val="20"/>
                <w:szCs w:val="20"/>
                <w:lang w:val="ro-RO"/>
              </w:rPr>
              <w:t>rea</w:t>
            </w:r>
            <w:r w:rsidRPr="00C543F5">
              <w:rPr>
                <w:sz w:val="20"/>
                <w:szCs w:val="20"/>
                <w:lang w:val="ro-RO"/>
              </w:rPr>
              <w:t xml:space="preserve"> măsuri</w:t>
            </w:r>
            <w:r w:rsidRPr="00C543F5">
              <w:rPr>
                <w:sz w:val="20"/>
                <w:szCs w:val="20"/>
                <w:lang w:val="ro-RO"/>
              </w:rPr>
              <w:t>lor</w:t>
            </w:r>
            <w:r w:rsidRPr="00C543F5">
              <w:rPr>
                <w:sz w:val="20"/>
                <w:szCs w:val="20"/>
                <w:lang w:val="ro-RO"/>
              </w:rPr>
              <w:t xml:space="preserve"> de eficiență a resurselor și de prevenire și gestionare a poluării în ESMP-ul care va fi pregătit în cadrul acțiunii 1.2 (b), inclusiv, printre altele, măsuri pentru a aborda: emisiile de zgomot și praf și generarea de deșeuri electronice, deșeuri de construcție, inclusiv deșeuri periculoase și nepericuloase, toate într-o manieră conformă cu ESS3.</w:t>
            </w:r>
          </w:p>
        </w:tc>
        <w:tc>
          <w:tcPr>
            <w:tcW w:w="3576" w:type="dxa"/>
          </w:tcPr>
          <w:p w14:paraId="6F3F9196" w14:textId="61FD9984" w:rsidR="009055A0" w:rsidRPr="00C543F5" w:rsidDel="002D5209" w:rsidRDefault="001F137C" w:rsidP="009055A0">
            <w:pPr>
              <w:keepLines/>
              <w:widowControl w:val="0"/>
              <w:rPr>
                <w:rFonts w:cstheme="minorHAnsi"/>
                <w:sz w:val="20"/>
                <w:szCs w:val="20"/>
                <w:lang w:val="ro-RO"/>
              </w:rPr>
            </w:pPr>
            <w:r w:rsidRPr="00C543F5">
              <w:rPr>
                <w:sz w:val="20"/>
                <w:szCs w:val="20"/>
                <w:lang w:val="ro-RO"/>
              </w:rPr>
              <w:lastRenderedPageBreak/>
              <w:t>Același termen de timp ca pentru adoptarea și implementarea ESMP-urilor în cadrul Acțiunii 1.2 (b) de mai sus</w:t>
            </w:r>
            <w:r w:rsidRPr="00C543F5">
              <w:rPr>
                <w:sz w:val="20"/>
                <w:szCs w:val="20"/>
                <w:lang w:val="ro-RO"/>
              </w:rPr>
              <w:t>.</w:t>
            </w:r>
          </w:p>
        </w:tc>
        <w:tc>
          <w:tcPr>
            <w:tcW w:w="2544" w:type="dxa"/>
          </w:tcPr>
          <w:p w14:paraId="74C10992" w14:textId="58F73538" w:rsidR="009055A0" w:rsidRPr="00C543F5" w:rsidRDefault="009055A0" w:rsidP="009055A0">
            <w:pPr>
              <w:pStyle w:val="TableParagraph"/>
              <w:spacing w:line="230" w:lineRule="exact"/>
              <w:ind w:left="0"/>
              <w:rPr>
                <w:rFonts w:cstheme="minorBidi"/>
                <w:i/>
                <w:iCs/>
                <w:strike/>
                <w:sz w:val="20"/>
                <w:szCs w:val="20"/>
                <w:lang w:val="ro-RO"/>
              </w:rPr>
            </w:pPr>
            <w:r w:rsidRPr="00C543F5">
              <w:rPr>
                <w:i/>
                <w:iCs/>
                <w:sz w:val="20"/>
                <w:szCs w:val="20"/>
                <w:lang w:val="ro-RO"/>
              </w:rPr>
              <w:t xml:space="preserve">MF, </w:t>
            </w:r>
            <w:r w:rsidR="0007022F" w:rsidRPr="00C543F5">
              <w:rPr>
                <w:i/>
                <w:iCs/>
                <w:sz w:val="20"/>
                <w:szCs w:val="20"/>
                <w:lang w:val="ro-RO"/>
              </w:rPr>
              <w:t>UIP</w:t>
            </w:r>
          </w:p>
        </w:tc>
      </w:tr>
      <w:tr w:rsidR="00C543F5" w:rsidRPr="00C543F5" w14:paraId="09A27C88" w14:textId="77777777" w:rsidTr="00C543F5">
        <w:trPr>
          <w:trHeight w:val="251"/>
        </w:trPr>
        <w:tc>
          <w:tcPr>
            <w:tcW w:w="14305" w:type="dxa"/>
            <w:gridSpan w:val="4"/>
            <w:shd w:val="clear" w:color="auto" w:fill="D9E2F3" w:themeFill="accent1" w:themeFillTint="33"/>
          </w:tcPr>
          <w:p w14:paraId="4BE775E4" w14:textId="5D10A60E" w:rsidR="009055A0" w:rsidRPr="00C543F5" w:rsidRDefault="009055A0" w:rsidP="009055A0">
            <w:pPr>
              <w:keepLines/>
              <w:widowControl w:val="0"/>
              <w:rPr>
                <w:rFonts w:cstheme="minorHAnsi"/>
                <w:sz w:val="20"/>
                <w:szCs w:val="20"/>
                <w:lang w:val="ro-RO"/>
              </w:rPr>
            </w:pPr>
            <w:r w:rsidRPr="00C543F5">
              <w:rPr>
                <w:rFonts w:cstheme="minorHAnsi"/>
                <w:b/>
                <w:sz w:val="20"/>
                <w:szCs w:val="20"/>
                <w:lang w:val="ro-RO"/>
              </w:rPr>
              <w:t xml:space="preserve">ESS 4:  </w:t>
            </w:r>
            <w:r w:rsidR="001F137C" w:rsidRPr="00C543F5">
              <w:rPr>
                <w:rFonts w:cstheme="minorHAnsi"/>
                <w:b/>
                <w:sz w:val="20"/>
                <w:szCs w:val="20"/>
                <w:lang w:val="ro-RO"/>
              </w:rPr>
              <w:t>SĂNĂTATEA ȘI SIGURANȚA COMUNITĂȚII</w:t>
            </w:r>
          </w:p>
        </w:tc>
      </w:tr>
      <w:tr w:rsidR="00C543F5" w:rsidRPr="00C543F5" w14:paraId="09DE6877" w14:textId="77777777" w:rsidTr="00C543F5">
        <w:trPr>
          <w:trHeight w:val="20"/>
        </w:trPr>
        <w:tc>
          <w:tcPr>
            <w:tcW w:w="715" w:type="dxa"/>
          </w:tcPr>
          <w:p w14:paraId="3A10677C" w14:textId="6F94D1C2" w:rsidR="00582E01" w:rsidRPr="00C543F5" w:rsidRDefault="00D15BA1" w:rsidP="009055A0">
            <w:pPr>
              <w:keepLines/>
              <w:widowControl w:val="0"/>
              <w:jc w:val="center"/>
              <w:rPr>
                <w:rFonts w:cstheme="minorHAnsi"/>
                <w:sz w:val="20"/>
                <w:szCs w:val="20"/>
                <w:lang w:val="ro-RO"/>
              </w:rPr>
            </w:pPr>
            <w:r w:rsidRPr="00C543F5">
              <w:rPr>
                <w:rFonts w:cstheme="minorHAnsi"/>
                <w:sz w:val="20"/>
                <w:szCs w:val="20"/>
                <w:lang w:val="ro-RO"/>
              </w:rPr>
              <w:t>4.</w:t>
            </w:r>
            <w:r w:rsidR="00CB4DEF" w:rsidRPr="00C543F5">
              <w:rPr>
                <w:rFonts w:cstheme="minorHAnsi"/>
                <w:sz w:val="20"/>
                <w:szCs w:val="20"/>
                <w:lang w:val="ro-RO"/>
              </w:rPr>
              <w:t>1</w:t>
            </w:r>
          </w:p>
        </w:tc>
        <w:tc>
          <w:tcPr>
            <w:tcW w:w="7470" w:type="dxa"/>
          </w:tcPr>
          <w:p w14:paraId="2670277E" w14:textId="22B98003" w:rsidR="00043AFC" w:rsidRPr="00C543F5" w:rsidRDefault="001F137C" w:rsidP="00043AFC">
            <w:pPr>
              <w:keepLines/>
              <w:widowControl w:val="0"/>
              <w:rPr>
                <w:rFonts w:cstheme="minorHAnsi"/>
                <w:b/>
                <w:sz w:val="20"/>
                <w:szCs w:val="20"/>
                <w:lang w:val="ro-RO"/>
              </w:rPr>
            </w:pPr>
            <w:r w:rsidRPr="00C543F5">
              <w:rPr>
                <w:rFonts w:cstheme="minorHAnsi"/>
                <w:b/>
                <w:sz w:val="20"/>
                <w:szCs w:val="20"/>
                <w:lang w:val="ro-RO"/>
              </w:rPr>
              <w:t>SĂNĂTATEA ȘI SIGURANȚA COMUNITĂȚII</w:t>
            </w:r>
          </w:p>
          <w:p w14:paraId="225ED53E" w14:textId="014CC3EF" w:rsidR="00582E01" w:rsidRPr="00C543F5" w:rsidRDefault="001F137C" w:rsidP="00C543F5">
            <w:pPr>
              <w:keepLines/>
              <w:widowControl w:val="0"/>
              <w:rPr>
                <w:sz w:val="20"/>
                <w:szCs w:val="20"/>
                <w:lang w:val="ro-RO"/>
              </w:rPr>
            </w:pPr>
            <w:r w:rsidRPr="00C543F5">
              <w:rPr>
                <w:rFonts w:cstheme="minorHAnsi"/>
                <w:sz w:val="20"/>
                <w:szCs w:val="20"/>
                <w:lang w:val="ro-RO"/>
              </w:rPr>
              <w:t>Evalua</w:t>
            </w:r>
            <w:r w:rsidRPr="00C543F5">
              <w:rPr>
                <w:rFonts w:cstheme="minorHAnsi"/>
                <w:sz w:val="20"/>
                <w:szCs w:val="20"/>
                <w:lang w:val="ro-RO"/>
              </w:rPr>
              <w:t>rea</w:t>
            </w:r>
            <w:r w:rsidRPr="00C543F5">
              <w:rPr>
                <w:rFonts w:cstheme="minorHAnsi"/>
                <w:sz w:val="20"/>
                <w:szCs w:val="20"/>
                <w:lang w:val="ro-RO"/>
              </w:rPr>
              <w:t xml:space="preserve"> și gestiona</w:t>
            </w:r>
            <w:r w:rsidRPr="00C543F5">
              <w:rPr>
                <w:rFonts w:cstheme="minorHAnsi"/>
                <w:sz w:val="20"/>
                <w:szCs w:val="20"/>
                <w:lang w:val="ro-RO"/>
              </w:rPr>
              <w:t>rea</w:t>
            </w:r>
            <w:r w:rsidRPr="00C543F5">
              <w:rPr>
                <w:rFonts w:cstheme="minorHAnsi"/>
                <w:sz w:val="20"/>
                <w:szCs w:val="20"/>
                <w:lang w:val="ro-RO"/>
              </w:rPr>
              <w:t xml:space="preserve"> riscuril</w:t>
            </w:r>
            <w:r w:rsidRPr="00C543F5">
              <w:rPr>
                <w:rFonts w:cstheme="minorHAnsi"/>
                <w:sz w:val="20"/>
                <w:szCs w:val="20"/>
                <w:lang w:val="ro-RO"/>
              </w:rPr>
              <w:t>or</w:t>
            </w:r>
            <w:r w:rsidRPr="00C543F5">
              <w:rPr>
                <w:rFonts w:cstheme="minorHAnsi"/>
                <w:sz w:val="20"/>
                <w:szCs w:val="20"/>
                <w:lang w:val="ro-RO"/>
              </w:rPr>
              <w:t xml:space="preserve"> și impacturile specifice asupra comunității generate de activitățile Proiectului, inclusiv, printre altele, comportamentul lucrătorilor Proiectului, riscurile de influx de forță de muncă, sănătatea și siguranța comunității, și include</w:t>
            </w:r>
            <w:r w:rsidRPr="00C543F5">
              <w:rPr>
                <w:rFonts w:cstheme="minorHAnsi"/>
                <w:sz w:val="20"/>
                <w:szCs w:val="20"/>
                <w:lang w:val="ro-RO"/>
              </w:rPr>
              <w:t>rea</w:t>
            </w:r>
            <w:r w:rsidRPr="00C543F5">
              <w:rPr>
                <w:rFonts w:cstheme="minorHAnsi"/>
                <w:sz w:val="20"/>
                <w:szCs w:val="20"/>
                <w:lang w:val="ro-RO"/>
              </w:rPr>
              <w:t xml:space="preserve"> măsuri</w:t>
            </w:r>
            <w:r w:rsidRPr="00C543F5">
              <w:rPr>
                <w:rFonts w:cstheme="minorHAnsi"/>
                <w:sz w:val="20"/>
                <w:szCs w:val="20"/>
                <w:lang w:val="ro-RO"/>
              </w:rPr>
              <w:t>lor</w:t>
            </w:r>
            <w:r w:rsidRPr="00C543F5">
              <w:rPr>
                <w:rFonts w:cstheme="minorHAnsi"/>
                <w:sz w:val="20"/>
                <w:szCs w:val="20"/>
                <w:lang w:val="ro-RO"/>
              </w:rPr>
              <w:t xml:space="preserve"> de atenuare în ESMP/fișa de verificare ESMP care va fi pregătită în conformitate cu ESMF</w:t>
            </w:r>
            <w:r w:rsidR="001A5D98" w:rsidRPr="00C543F5">
              <w:rPr>
                <w:rFonts w:cstheme="minorHAnsi"/>
                <w:sz w:val="20"/>
                <w:szCs w:val="20"/>
                <w:lang w:val="ro-RO"/>
              </w:rPr>
              <w:t>.</w:t>
            </w:r>
          </w:p>
        </w:tc>
        <w:tc>
          <w:tcPr>
            <w:tcW w:w="3576" w:type="dxa"/>
          </w:tcPr>
          <w:p w14:paraId="2B277328" w14:textId="5FFDB461" w:rsidR="00582E01" w:rsidRPr="00C543F5" w:rsidRDefault="001F137C" w:rsidP="009055A0">
            <w:pPr>
              <w:keepLines/>
              <w:widowControl w:val="0"/>
              <w:rPr>
                <w:sz w:val="20"/>
                <w:szCs w:val="20"/>
                <w:lang w:val="ro-RO"/>
              </w:rPr>
            </w:pPr>
            <w:r w:rsidRPr="00C543F5">
              <w:rPr>
                <w:sz w:val="20"/>
                <w:szCs w:val="20"/>
                <w:lang w:val="ro-RO"/>
              </w:rPr>
              <w:t>Înainte de lansarea procesului de licitație pentru subproiectul care necesită adoptarea unor astfel de ESMP/fișe de verificare ESMP. Odată ce sunt adoptate, implementa</w:t>
            </w:r>
            <w:r w:rsidR="006D54E4" w:rsidRPr="00C543F5">
              <w:rPr>
                <w:sz w:val="20"/>
                <w:szCs w:val="20"/>
                <w:lang w:val="ro-RO"/>
              </w:rPr>
              <w:t>rea</w:t>
            </w:r>
            <w:r w:rsidRPr="00C543F5">
              <w:rPr>
                <w:sz w:val="20"/>
                <w:szCs w:val="20"/>
                <w:lang w:val="ro-RO"/>
              </w:rPr>
              <w:t xml:space="preserve"> respectivul ESMP pe toată durata implementării Proiectului</w:t>
            </w:r>
          </w:p>
        </w:tc>
        <w:tc>
          <w:tcPr>
            <w:tcW w:w="2544" w:type="dxa"/>
          </w:tcPr>
          <w:p w14:paraId="237991E3" w14:textId="1EC17E23" w:rsidR="00582E01" w:rsidRPr="00C543F5" w:rsidRDefault="00E717A7" w:rsidP="009055A0">
            <w:pPr>
              <w:keepLines/>
              <w:widowControl w:val="0"/>
              <w:rPr>
                <w:sz w:val="20"/>
                <w:szCs w:val="20"/>
                <w:lang w:val="ro-RO"/>
              </w:rPr>
            </w:pPr>
            <w:r w:rsidRPr="00C543F5">
              <w:rPr>
                <w:i/>
                <w:iCs/>
                <w:sz w:val="20"/>
                <w:szCs w:val="20"/>
                <w:lang w:val="ro-RO"/>
              </w:rPr>
              <w:t xml:space="preserve">MF, </w:t>
            </w:r>
            <w:r w:rsidR="0007022F" w:rsidRPr="00C543F5">
              <w:rPr>
                <w:i/>
                <w:iCs/>
                <w:sz w:val="20"/>
                <w:szCs w:val="20"/>
                <w:lang w:val="ro-RO"/>
              </w:rPr>
              <w:t>UIP</w:t>
            </w:r>
          </w:p>
        </w:tc>
      </w:tr>
      <w:tr w:rsidR="00C543F5" w:rsidRPr="00C543F5" w14:paraId="359B40C3" w14:textId="75123D66" w:rsidTr="00C543F5">
        <w:trPr>
          <w:trHeight w:val="20"/>
        </w:trPr>
        <w:tc>
          <w:tcPr>
            <w:tcW w:w="14305" w:type="dxa"/>
            <w:gridSpan w:val="4"/>
            <w:shd w:val="clear" w:color="auto" w:fill="D9E2F3" w:themeFill="accent1" w:themeFillTint="33"/>
          </w:tcPr>
          <w:p w14:paraId="4A3D881B" w14:textId="70E9364D" w:rsidR="009055A0" w:rsidRPr="00C543F5" w:rsidRDefault="009055A0" w:rsidP="009055A0">
            <w:pPr>
              <w:keepLines/>
              <w:widowControl w:val="0"/>
              <w:rPr>
                <w:rFonts w:cstheme="minorHAnsi"/>
                <w:sz w:val="20"/>
                <w:szCs w:val="20"/>
                <w:lang w:val="ro-RO"/>
              </w:rPr>
            </w:pPr>
            <w:r w:rsidRPr="00C543F5">
              <w:rPr>
                <w:rFonts w:cstheme="minorHAnsi"/>
                <w:b/>
                <w:sz w:val="20"/>
                <w:szCs w:val="20"/>
                <w:lang w:val="ro-RO"/>
              </w:rPr>
              <w:t xml:space="preserve">ESS 5:  </w:t>
            </w:r>
            <w:r w:rsidR="006D54E4" w:rsidRPr="00C543F5">
              <w:rPr>
                <w:rFonts w:cstheme="minorHAnsi"/>
                <w:b/>
                <w:sz w:val="20"/>
                <w:szCs w:val="20"/>
                <w:lang w:val="ro-RO"/>
              </w:rPr>
              <w:t>ACHIZIȚIA DE TEREN, RESTRICȚII PRIVIND UTILIZAREA TERENURILOR ȘI RE</w:t>
            </w:r>
            <w:r w:rsidR="006D54E4" w:rsidRPr="00C543F5">
              <w:rPr>
                <w:rFonts w:cstheme="minorHAnsi"/>
                <w:b/>
                <w:sz w:val="20"/>
                <w:szCs w:val="20"/>
                <w:lang w:val="ro-RO"/>
              </w:rPr>
              <w:t>LOCAREA</w:t>
            </w:r>
            <w:r w:rsidR="006D54E4" w:rsidRPr="00C543F5">
              <w:rPr>
                <w:rFonts w:cstheme="minorHAnsi"/>
                <w:b/>
                <w:sz w:val="20"/>
                <w:szCs w:val="20"/>
                <w:lang w:val="ro-RO"/>
              </w:rPr>
              <w:t xml:space="preserve"> INVOLUNTAR</w:t>
            </w:r>
            <w:r w:rsidR="006D54E4" w:rsidRPr="00C543F5">
              <w:rPr>
                <w:rFonts w:cstheme="minorHAnsi"/>
                <w:b/>
                <w:sz w:val="20"/>
                <w:szCs w:val="20"/>
                <w:lang w:val="ro-RO"/>
              </w:rPr>
              <w:t>Ă</w:t>
            </w:r>
            <w:r w:rsidRPr="00C543F5">
              <w:rPr>
                <w:rFonts w:cstheme="minorHAnsi"/>
                <w:b/>
                <w:sz w:val="20"/>
                <w:szCs w:val="20"/>
                <w:lang w:val="ro-RO"/>
              </w:rPr>
              <w:t xml:space="preserve"> </w:t>
            </w:r>
          </w:p>
        </w:tc>
      </w:tr>
      <w:tr w:rsidR="00C543F5" w:rsidRPr="00C543F5" w14:paraId="4945DB54" w14:textId="64BEAF11" w:rsidTr="00C543F5">
        <w:trPr>
          <w:trHeight w:val="20"/>
        </w:trPr>
        <w:tc>
          <w:tcPr>
            <w:tcW w:w="715" w:type="dxa"/>
          </w:tcPr>
          <w:p w14:paraId="3DC90DDC" w14:textId="426CC254" w:rsidR="009055A0" w:rsidRPr="00C543F5" w:rsidRDefault="009055A0" w:rsidP="009055A0">
            <w:pPr>
              <w:keepLines/>
              <w:widowControl w:val="0"/>
              <w:jc w:val="center"/>
              <w:rPr>
                <w:rFonts w:cstheme="minorHAnsi"/>
                <w:sz w:val="20"/>
                <w:szCs w:val="20"/>
                <w:lang w:val="ro-RO"/>
              </w:rPr>
            </w:pPr>
          </w:p>
        </w:tc>
        <w:tc>
          <w:tcPr>
            <w:tcW w:w="7470" w:type="dxa"/>
          </w:tcPr>
          <w:p w14:paraId="6525915A" w14:textId="2D59BBE7" w:rsidR="009055A0" w:rsidRPr="00C543F5" w:rsidRDefault="006D54E4" w:rsidP="009055A0">
            <w:pPr>
              <w:keepLines/>
              <w:widowControl w:val="0"/>
              <w:rPr>
                <w:rFonts w:cstheme="minorHAnsi"/>
                <w:b/>
                <w:sz w:val="20"/>
                <w:szCs w:val="20"/>
                <w:lang w:val="ro-RO"/>
              </w:rPr>
            </w:pPr>
            <w:r w:rsidRPr="00C543F5">
              <w:rPr>
                <w:lang w:val="ro-RO"/>
              </w:rPr>
              <w:t>Nu este relevantă în prezent</w:t>
            </w:r>
            <w:r w:rsidR="009055A0" w:rsidRPr="00C543F5">
              <w:rPr>
                <w:sz w:val="20"/>
                <w:szCs w:val="20"/>
                <w:lang w:val="ro-RO"/>
              </w:rPr>
              <w:t xml:space="preserve">. </w:t>
            </w:r>
          </w:p>
        </w:tc>
        <w:tc>
          <w:tcPr>
            <w:tcW w:w="3576" w:type="dxa"/>
          </w:tcPr>
          <w:p w14:paraId="6D462121" w14:textId="18378409" w:rsidR="009055A0" w:rsidRPr="00C543F5" w:rsidRDefault="006D54E4" w:rsidP="009055A0">
            <w:pPr>
              <w:keepLines/>
              <w:widowControl w:val="0"/>
              <w:rPr>
                <w:rFonts w:cstheme="minorHAnsi"/>
                <w:i/>
                <w:sz w:val="20"/>
                <w:szCs w:val="20"/>
                <w:lang w:val="ro-RO"/>
              </w:rPr>
            </w:pPr>
            <w:r w:rsidRPr="00C543F5">
              <w:rPr>
                <w:sz w:val="20"/>
                <w:szCs w:val="20"/>
                <w:lang w:val="ro-RO"/>
              </w:rPr>
              <w:t>Nu este relevant</w:t>
            </w:r>
            <w:r w:rsidR="009055A0" w:rsidRPr="00C543F5">
              <w:rPr>
                <w:sz w:val="20"/>
                <w:szCs w:val="20"/>
                <w:lang w:val="ro-RO"/>
              </w:rPr>
              <w:t>.</w:t>
            </w:r>
          </w:p>
        </w:tc>
        <w:tc>
          <w:tcPr>
            <w:tcW w:w="2544" w:type="dxa"/>
          </w:tcPr>
          <w:p w14:paraId="3671DD5C" w14:textId="789B788B" w:rsidR="009055A0" w:rsidRPr="00C543F5" w:rsidRDefault="006D54E4" w:rsidP="009055A0">
            <w:pPr>
              <w:keepLines/>
              <w:widowControl w:val="0"/>
              <w:rPr>
                <w:rFonts w:cstheme="minorHAnsi"/>
                <w:sz w:val="20"/>
                <w:szCs w:val="20"/>
                <w:lang w:val="ro-RO"/>
              </w:rPr>
            </w:pPr>
            <w:r w:rsidRPr="00C543F5">
              <w:rPr>
                <w:sz w:val="20"/>
                <w:szCs w:val="20"/>
                <w:lang w:val="ro-RO"/>
              </w:rPr>
              <w:t>Nu este relevant</w:t>
            </w:r>
            <w:r w:rsidR="009055A0" w:rsidRPr="00C543F5">
              <w:rPr>
                <w:sz w:val="20"/>
                <w:szCs w:val="20"/>
                <w:lang w:val="ro-RO"/>
              </w:rPr>
              <w:t>.</w:t>
            </w:r>
          </w:p>
        </w:tc>
      </w:tr>
      <w:tr w:rsidR="00C543F5" w:rsidRPr="00C543F5" w14:paraId="6153E86C" w14:textId="7F295C5F" w:rsidTr="00C543F5">
        <w:trPr>
          <w:trHeight w:val="20"/>
        </w:trPr>
        <w:tc>
          <w:tcPr>
            <w:tcW w:w="14305" w:type="dxa"/>
            <w:gridSpan w:val="4"/>
            <w:shd w:val="clear" w:color="auto" w:fill="D9E2F3" w:themeFill="accent1" w:themeFillTint="33"/>
          </w:tcPr>
          <w:p w14:paraId="14D8EEF5" w14:textId="5EB34E55" w:rsidR="009055A0" w:rsidRPr="00C543F5" w:rsidRDefault="009055A0" w:rsidP="009055A0">
            <w:pPr>
              <w:keepLines/>
              <w:widowControl w:val="0"/>
              <w:rPr>
                <w:rFonts w:cstheme="minorHAnsi"/>
                <w:sz w:val="20"/>
                <w:szCs w:val="20"/>
                <w:lang w:val="ro-RO"/>
              </w:rPr>
            </w:pPr>
            <w:r w:rsidRPr="00C543F5">
              <w:rPr>
                <w:lang w:val="ro-RO"/>
              </w:rPr>
              <w:br w:type="page"/>
            </w:r>
            <w:r w:rsidRPr="00C543F5">
              <w:rPr>
                <w:rFonts w:cstheme="minorHAnsi"/>
                <w:b/>
                <w:sz w:val="20"/>
                <w:szCs w:val="20"/>
                <w:lang w:val="ro-RO"/>
              </w:rPr>
              <w:t xml:space="preserve">ESS 6:  </w:t>
            </w:r>
            <w:r w:rsidR="006D54E4" w:rsidRPr="00C543F5">
              <w:rPr>
                <w:rFonts w:cstheme="minorHAnsi"/>
                <w:b/>
                <w:sz w:val="20"/>
                <w:szCs w:val="20"/>
                <w:lang w:val="ro-RO"/>
              </w:rPr>
              <w:t>CONSERVAREA BIODIVERSITĂȚII ȘI MANAGEMENTUL SUSTENABIL AL RESURSELOR NATURALE VIVANTE</w:t>
            </w:r>
          </w:p>
        </w:tc>
      </w:tr>
      <w:tr w:rsidR="00C543F5" w:rsidRPr="00C543F5" w14:paraId="1D114DAE" w14:textId="77777777" w:rsidTr="00C543F5">
        <w:trPr>
          <w:trHeight w:val="20"/>
        </w:trPr>
        <w:tc>
          <w:tcPr>
            <w:tcW w:w="715" w:type="dxa"/>
          </w:tcPr>
          <w:p w14:paraId="160AC2C9" w14:textId="4620CF54" w:rsidR="009055A0" w:rsidRPr="00C543F5" w:rsidRDefault="009055A0" w:rsidP="009055A0">
            <w:pPr>
              <w:keepLines/>
              <w:widowControl w:val="0"/>
              <w:jc w:val="center"/>
              <w:rPr>
                <w:rFonts w:cstheme="minorHAnsi"/>
                <w:sz w:val="20"/>
                <w:szCs w:val="20"/>
                <w:lang w:val="ro-RO"/>
              </w:rPr>
            </w:pPr>
          </w:p>
        </w:tc>
        <w:tc>
          <w:tcPr>
            <w:tcW w:w="7470" w:type="dxa"/>
          </w:tcPr>
          <w:p w14:paraId="35DF5C9B" w14:textId="10BBEAEA" w:rsidR="009055A0" w:rsidRPr="00C543F5" w:rsidRDefault="006D54E4" w:rsidP="009055A0">
            <w:pPr>
              <w:autoSpaceDE w:val="0"/>
              <w:autoSpaceDN w:val="0"/>
              <w:adjustRightInd w:val="0"/>
              <w:rPr>
                <w:rFonts w:ascii="Calibri" w:hAnsi="Calibri" w:cs="Calibri"/>
                <w:lang w:val="ro-RO"/>
              </w:rPr>
            </w:pPr>
            <w:r w:rsidRPr="00C543F5">
              <w:rPr>
                <w:sz w:val="20"/>
                <w:szCs w:val="20"/>
                <w:lang w:val="ro-RO"/>
              </w:rPr>
              <w:t>Nu este relevantă în prezent</w:t>
            </w:r>
            <w:r w:rsidR="009055A0" w:rsidRPr="00C543F5">
              <w:rPr>
                <w:sz w:val="20"/>
                <w:szCs w:val="20"/>
                <w:lang w:val="ro-RO"/>
              </w:rPr>
              <w:t>.</w:t>
            </w:r>
          </w:p>
        </w:tc>
        <w:tc>
          <w:tcPr>
            <w:tcW w:w="3576" w:type="dxa"/>
          </w:tcPr>
          <w:p w14:paraId="54F07A01" w14:textId="6A066970" w:rsidR="009055A0" w:rsidRPr="00C543F5" w:rsidRDefault="006D54E4" w:rsidP="009055A0">
            <w:pPr>
              <w:keepLines/>
              <w:widowControl w:val="0"/>
              <w:rPr>
                <w:sz w:val="20"/>
                <w:szCs w:val="20"/>
                <w:lang w:val="ro-RO"/>
              </w:rPr>
            </w:pPr>
            <w:r w:rsidRPr="00C543F5">
              <w:rPr>
                <w:sz w:val="20"/>
                <w:szCs w:val="20"/>
                <w:lang w:val="ro-RO"/>
              </w:rPr>
              <w:t>Nu este relevant</w:t>
            </w:r>
            <w:r w:rsidR="009055A0" w:rsidRPr="00C543F5">
              <w:rPr>
                <w:sz w:val="20"/>
                <w:szCs w:val="20"/>
                <w:lang w:val="ro-RO"/>
              </w:rPr>
              <w:t>.</w:t>
            </w:r>
          </w:p>
        </w:tc>
        <w:tc>
          <w:tcPr>
            <w:tcW w:w="2544" w:type="dxa"/>
          </w:tcPr>
          <w:p w14:paraId="28854E15" w14:textId="75B00927" w:rsidR="009055A0" w:rsidRPr="00C543F5" w:rsidRDefault="006D54E4" w:rsidP="009055A0">
            <w:pPr>
              <w:keepLines/>
              <w:widowControl w:val="0"/>
              <w:rPr>
                <w:i/>
                <w:iCs/>
                <w:sz w:val="20"/>
                <w:szCs w:val="20"/>
                <w:lang w:val="ro-RO"/>
              </w:rPr>
            </w:pPr>
            <w:r w:rsidRPr="00C543F5">
              <w:rPr>
                <w:sz w:val="20"/>
                <w:szCs w:val="20"/>
                <w:lang w:val="ro-RO"/>
              </w:rPr>
              <w:t>Nu este relevant</w:t>
            </w:r>
            <w:r w:rsidR="009055A0" w:rsidRPr="00C543F5">
              <w:rPr>
                <w:sz w:val="20"/>
                <w:szCs w:val="20"/>
                <w:lang w:val="ro-RO"/>
              </w:rPr>
              <w:t>.</w:t>
            </w:r>
          </w:p>
        </w:tc>
      </w:tr>
      <w:tr w:rsidR="00C543F5" w:rsidRPr="00C543F5" w14:paraId="14A55887" w14:textId="3399ED5A" w:rsidTr="00C543F5">
        <w:trPr>
          <w:trHeight w:val="20"/>
        </w:trPr>
        <w:tc>
          <w:tcPr>
            <w:tcW w:w="14305" w:type="dxa"/>
            <w:gridSpan w:val="4"/>
            <w:shd w:val="clear" w:color="auto" w:fill="D9E2F3" w:themeFill="accent1" w:themeFillTint="33"/>
          </w:tcPr>
          <w:p w14:paraId="272013D3" w14:textId="05E18BAB" w:rsidR="009055A0" w:rsidRPr="00C543F5" w:rsidRDefault="009055A0" w:rsidP="009055A0">
            <w:pPr>
              <w:keepLines/>
              <w:widowControl w:val="0"/>
              <w:rPr>
                <w:rFonts w:cstheme="minorHAnsi"/>
                <w:sz w:val="20"/>
                <w:szCs w:val="20"/>
                <w:lang w:val="ro-RO"/>
              </w:rPr>
            </w:pPr>
            <w:r w:rsidRPr="00C543F5">
              <w:rPr>
                <w:rFonts w:cstheme="minorHAnsi"/>
                <w:b/>
                <w:sz w:val="20"/>
                <w:szCs w:val="20"/>
                <w:lang w:val="ro-RO"/>
              </w:rPr>
              <w:t xml:space="preserve">ESS 7: </w:t>
            </w:r>
            <w:r w:rsidR="006D54E4" w:rsidRPr="00C543F5">
              <w:rPr>
                <w:rFonts w:cstheme="minorHAnsi"/>
                <w:b/>
                <w:sz w:val="20"/>
                <w:szCs w:val="20"/>
                <w:lang w:val="ro-RO"/>
              </w:rPr>
              <w:t>POPULAȚII INDIGENE/COMUNITĂȚI LOCALE TRADIȚIONALE SUB-SAHARIENE ISTORIC NEAFECTATE</w:t>
            </w:r>
          </w:p>
        </w:tc>
      </w:tr>
      <w:tr w:rsidR="00C543F5" w:rsidRPr="00C543F5" w14:paraId="58B16DBC" w14:textId="3A2A3244" w:rsidTr="00C543F5">
        <w:trPr>
          <w:trHeight w:val="20"/>
        </w:trPr>
        <w:tc>
          <w:tcPr>
            <w:tcW w:w="715" w:type="dxa"/>
          </w:tcPr>
          <w:p w14:paraId="47956205" w14:textId="6028EEAE" w:rsidR="009055A0" w:rsidRPr="00C543F5" w:rsidRDefault="009055A0" w:rsidP="009055A0">
            <w:pPr>
              <w:keepLines/>
              <w:widowControl w:val="0"/>
              <w:jc w:val="center"/>
              <w:rPr>
                <w:rFonts w:cstheme="minorHAnsi"/>
                <w:sz w:val="20"/>
                <w:szCs w:val="20"/>
                <w:lang w:val="ro-RO"/>
              </w:rPr>
            </w:pPr>
          </w:p>
        </w:tc>
        <w:tc>
          <w:tcPr>
            <w:tcW w:w="7470" w:type="dxa"/>
          </w:tcPr>
          <w:p w14:paraId="48DE4557" w14:textId="19E5698F" w:rsidR="009055A0" w:rsidRPr="00C543F5" w:rsidRDefault="006D54E4" w:rsidP="009055A0">
            <w:pPr>
              <w:keepLines/>
              <w:widowControl w:val="0"/>
              <w:rPr>
                <w:rFonts w:cstheme="minorHAnsi"/>
                <w:b/>
                <w:sz w:val="20"/>
                <w:szCs w:val="20"/>
                <w:lang w:val="ro-RO"/>
              </w:rPr>
            </w:pPr>
            <w:r w:rsidRPr="00C543F5">
              <w:rPr>
                <w:sz w:val="20"/>
                <w:szCs w:val="20"/>
                <w:lang w:val="ro-RO"/>
              </w:rPr>
              <w:t>Nu este relevantă în prezent</w:t>
            </w:r>
            <w:r w:rsidR="009055A0" w:rsidRPr="00C543F5">
              <w:rPr>
                <w:sz w:val="20"/>
                <w:szCs w:val="20"/>
                <w:lang w:val="ro-RO"/>
              </w:rPr>
              <w:t>.</w:t>
            </w:r>
          </w:p>
        </w:tc>
        <w:tc>
          <w:tcPr>
            <w:tcW w:w="3576" w:type="dxa"/>
          </w:tcPr>
          <w:p w14:paraId="1216E72F" w14:textId="36030DAD" w:rsidR="009055A0" w:rsidRPr="00C543F5" w:rsidRDefault="006D54E4" w:rsidP="009055A0">
            <w:pPr>
              <w:keepLines/>
              <w:widowControl w:val="0"/>
              <w:rPr>
                <w:rFonts w:eastAsia="Calibri" w:cstheme="minorHAnsi"/>
                <w:bCs/>
                <w:i/>
                <w:sz w:val="20"/>
                <w:szCs w:val="20"/>
                <w:lang w:val="ro-RO"/>
              </w:rPr>
            </w:pPr>
            <w:r w:rsidRPr="00C543F5">
              <w:rPr>
                <w:sz w:val="20"/>
                <w:szCs w:val="20"/>
                <w:lang w:val="ro-RO"/>
              </w:rPr>
              <w:t>Nu este relevant</w:t>
            </w:r>
          </w:p>
        </w:tc>
        <w:tc>
          <w:tcPr>
            <w:tcW w:w="2544" w:type="dxa"/>
          </w:tcPr>
          <w:p w14:paraId="13AFC1FB" w14:textId="68C24F54" w:rsidR="009055A0" w:rsidRPr="00C543F5" w:rsidRDefault="006D54E4" w:rsidP="009055A0">
            <w:pPr>
              <w:keepLines/>
              <w:widowControl w:val="0"/>
              <w:rPr>
                <w:rFonts w:cstheme="minorHAnsi"/>
                <w:sz w:val="20"/>
                <w:szCs w:val="20"/>
                <w:lang w:val="ro-RO"/>
              </w:rPr>
            </w:pPr>
            <w:r w:rsidRPr="00C543F5">
              <w:rPr>
                <w:sz w:val="20"/>
                <w:szCs w:val="20"/>
                <w:lang w:val="ro-RO"/>
              </w:rPr>
              <w:t>Nu este relevant</w:t>
            </w:r>
          </w:p>
        </w:tc>
      </w:tr>
      <w:tr w:rsidR="00C543F5" w:rsidRPr="00C543F5" w14:paraId="057D85AB" w14:textId="1F385D3C" w:rsidTr="00C543F5">
        <w:trPr>
          <w:trHeight w:val="20"/>
        </w:trPr>
        <w:tc>
          <w:tcPr>
            <w:tcW w:w="14305" w:type="dxa"/>
            <w:gridSpan w:val="4"/>
            <w:shd w:val="clear" w:color="auto" w:fill="D9E2F3" w:themeFill="accent1" w:themeFillTint="33"/>
          </w:tcPr>
          <w:p w14:paraId="4E9D5974" w14:textId="12CEA12F" w:rsidR="009055A0" w:rsidRPr="00C543F5" w:rsidRDefault="009055A0" w:rsidP="009055A0">
            <w:pPr>
              <w:keepLines/>
              <w:widowControl w:val="0"/>
              <w:rPr>
                <w:rFonts w:cstheme="minorHAnsi"/>
                <w:sz w:val="20"/>
                <w:szCs w:val="20"/>
                <w:lang w:val="ro-RO"/>
              </w:rPr>
            </w:pPr>
            <w:r w:rsidRPr="00C543F5">
              <w:rPr>
                <w:rFonts w:cstheme="minorHAnsi"/>
                <w:b/>
                <w:sz w:val="20"/>
                <w:szCs w:val="20"/>
                <w:lang w:val="ro-RO"/>
              </w:rPr>
              <w:t xml:space="preserve">ESS 8: </w:t>
            </w:r>
            <w:r w:rsidR="006D54E4" w:rsidRPr="00C543F5">
              <w:rPr>
                <w:rFonts w:cstheme="minorHAnsi"/>
                <w:b/>
                <w:sz w:val="20"/>
                <w:szCs w:val="20"/>
                <w:lang w:val="ro-RO"/>
              </w:rPr>
              <w:t>PATRIMONIU CULTURAL</w:t>
            </w:r>
          </w:p>
        </w:tc>
      </w:tr>
      <w:tr w:rsidR="00C543F5" w:rsidRPr="00C543F5" w14:paraId="433F9E65" w14:textId="32B3BF8C" w:rsidTr="00C543F5">
        <w:trPr>
          <w:trHeight w:val="20"/>
        </w:trPr>
        <w:tc>
          <w:tcPr>
            <w:tcW w:w="715" w:type="dxa"/>
          </w:tcPr>
          <w:p w14:paraId="5F03C6FC" w14:textId="78CD8823" w:rsidR="009055A0" w:rsidRPr="00C543F5" w:rsidRDefault="009055A0" w:rsidP="009055A0">
            <w:pPr>
              <w:keepLines/>
              <w:widowControl w:val="0"/>
              <w:jc w:val="center"/>
              <w:rPr>
                <w:rFonts w:cstheme="minorHAnsi"/>
                <w:sz w:val="20"/>
                <w:szCs w:val="20"/>
                <w:lang w:val="ro-RO"/>
              </w:rPr>
            </w:pPr>
          </w:p>
        </w:tc>
        <w:tc>
          <w:tcPr>
            <w:tcW w:w="7470" w:type="dxa"/>
          </w:tcPr>
          <w:p w14:paraId="2EF597E6" w14:textId="312204AB" w:rsidR="009055A0" w:rsidRPr="00C543F5" w:rsidRDefault="006D54E4" w:rsidP="009055A0">
            <w:pPr>
              <w:rPr>
                <w:b/>
                <w:lang w:val="ro-RO"/>
              </w:rPr>
            </w:pPr>
            <w:r w:rsidRPr="00C543F5">
              <w:rPr>
                <w:sz w:val="20"/>
                <w:szCs w:val="20"/>
                <w:lang w:val="ro-RO"/>
              </w:rPr>
              <w:t>Nu este relevantă în prezent</w:t>
            </w:r>
            <w:r w:rsidR="009055A0" w:rsidRPr="00C543F5">
              <w:rPr>
                <w:sz w:val="20"/>
                <w:szCs w:val="20"/>
                <w:lang w:val="ro-RO"/>
              </w:rPr>
              <w:t xml:space="preserve">. </w:t>
            </w:r>
          </w:p>
        </w:tc>
        <w:tc>
          <w:tcPr>
            <w:tcW w:w="3576" w:type="dxa"/>
          </w:tcPr>
          <w:p w14:paraId="1ED1310B" w14:textId="3BF0EEBE" w:rsidR="009055A0" w:rsidRPr="00C543F5" w:rsidRDefault="006D54E4" w:rsidP="009055A0">
            <w:pPr>
              <w:keepLines/>
              <w:widowControl w:val="0"/>
              <w:rPr>
                <w:rFonts w:cstheme="minorHAnsi"/>
                <w:sz w:val="20"/>
                <w:szCs w:val="20"/>
                <w:lang w:val="ro-RO"/>
              </w:rPr>
            </w:pPr>
            <w:r w:rsidRPr="00C543F5">
              <w:rPr>
                <w:sz w:val="20"/>
                <w:szCs w:val="20"/>
                <w:lang w:val="ro-RO"/>
              </w:rPr>
              <w:t>Nu este relevant</w:t>
            </w:r>
          </w:p>
        </w:tc>
        <w:tc>
          <w:tcPr>
            <w:tcW w:w="2544" w:type="dxa"/>
          </w:tcPr>
          <w:p w14:paraId="5A532858" w14:textId="5FDF76AF" w:rsidR="009055A0" w:rsidRPr="00C543F5" w:rsidRDefault="006D54E4" w:rsidP="009055A0">
            <w:pPr>
              <w:keepLines/>
              <w:widowControl w:val="0"/>
              <w:rPr>
                <w:rFonts w:cstheme="minorHAnsi"/>
                <w:sz w:val="20"/>
                <w:szCs w:val="20"/>
                <w:lang w:val="ro-RO"/>
              </w:rPr>
            </w:pPr>
            <w:r w:rsidRPr="00C543F5">
              <w:rPr>
                <w:sz w:val="20"/>
                <w:szCs w:val="20"/>
                <w:lang w:val="ro-RO"/>
              </w:rPr>
              <w:t>Nu este relevant</w:t>
            </w:r>
          </w:p>
        </w:tc>
      </w:tr>
      <w:tr w:rsidR="00C543F5" w:rsidRPr="00C543F5" w14:paraId="5EE32FAA" w14:textId="77777777" w:rsidTr="00C543F5">
        <w:trPr>
          <w:trHeight w:val="20"/>
        </w:trPr>
        <w:tc>
          <w:tcPr>
            <w:tcW w:w="14305" w:type="dxa"/>
            <w:gridSpan w:val="4"/>
            <w:shd w:val="clear" w:color="auto" w:fill="D9E2F3" w:themeFill="accent1" w:themeFillTint="33"/>
          </w:tcPr>
          <w:p w14:paraId="7C6236F4" w14:textId="56EAE361" w:rsidR="009055A0" w:rsidRPr="00C543F5" w:rsidRDefault="009055A0" w:rsidP="009055A0">
            <w:pPr>
              <w:keepLines/>
              <w:widowControl w:val="0"/>
              <w:rPr>
                <w:rFonts w:cstheme="minorHAnsi"/>
                <w:sz w:val="20"/>
                <w:szCs w:val="20"/>
                <w:lang w:val="ro-RO"/>
              </w:rPr>
            </w:pPr>
            <w:r w:rsidRPr="00C543F5">
              <w:rPr>
                <w:rFonts w:cstheme="minorHAnsi"/>
                <w:b/>
                <w:sz w:val="20"/>
                <w:szCs w:val="20"/>
                <w:lang w:val="ro-RO"/>
              </w:rPr>
              <w:t xml:space="preserve">ESS 9: </w:t>
            </w:r>
            <w:r w:rsidR="006D54E4" w:rsidRPr="00C543F5">
              <w:rPr>
                <w:rFonts w:cstheme="minorHAnsi"/>
                <w:b/>
                <w:sz w:val="20"/>
                <w:szCs w:val="20"/>
                <w:lang w:val="ro-RO"/>
              </w:rPr>
              <w:t>INTERMEDIARI FINANCIARI</w:t>
            </w:r>
          </w:p>
        </w:tc>
      </w:tr>
      <w:tr w:rsidR="00C543F5" w:rsidRPr="00C543F5" w14:paraId="27B64BF4" w14:textId="77777777" w:rsidTr="00C543F5">
        <w:trPr>
          <w:trHeight w:val="20"/>
        </w:trPr>
        <w:tc>
          <w:tcPr>
            <w:tcW w:w="715" w:type="dxa"/>
          </w:tcPr>
          <w:p w14:paraId="648E618D" w14:textId="656DC906" w:rsidR="009055A0" w:rsidRPr="00C543F5" w:rsidRDefault="009055A0" w:rsidP="009055A0">
            <w:pPr>
              <w:keepLines/>
              <w:widowControl w:val="0"/>
              <w:rPr>
                <w:rFonts w:cstheme="minorHAnsi"/>
                <w:sz w:val="20"/>
                <w:szCs w:val="20"/>
                <w:lang w:val="ro-RO"/>
              </w:rPr>
            </w:pPr>
          </w:p>
        </w:tc>
        <w:tc>
          <w:tcPr>
            <w:tcW w:w="7470" w:type="dxa"/>
          </w:tcPr>
          <w:p w14:paraId="45414CBE" w14:textId="331A1DBB" w:rsidR="009055A0" w:rsidRPr="00C543F5" w:rsidRDefault="006D54E4" w:rsidP="009055A0">
            <w:pPr>
              <w:rPr>
                <w:sz w:val="20"/>
                <w:szCs w:val="20"/>
                <w:highlight w:val="yellow"/>
                <w:lang w:val="ro-RO"/>
              </w:rPr>
            </w:pPr>
            <w:r w:rsidRPr="00C543F5">
              <w:rPr>
                <w:sz w:val="20"/>
                <w:szCs w:val="20"/>
                <w:lang w:val="ro-RO"/>
              </w:rPr>
              <w:t xml:space="preserve">Nu </w:t>
            </w:r>
            <w:r w:rsidRPr="00C543F5">
              <w:rPr>
                <w:sz w:val="20"/>
                <w:szCs w:val="20"/>
                <w:lang w:val="ro-RO"/>
              </w:rPr>
              <w:t xml:space="preserve">este </w:t>
            </w:r>
            <w:r w:rsidRPr="00C543F5">
              <w:rPr>
                <w:sz w:val="20"/>
                <w:szCs w:val="20"/>
                <w:lang w:val="ro-RO"/>
              </w:rPr>
              <w:t>relevant</w:t>
            </w:r>
            <w:r w:rsidR="009055A0" w:rsidRPr="00C543F5">
              <w:rPr>
                <w:sz w:val="20"/>
                <w:szCs w:val="20"/>
                <w:lang w:val="ro-RO"/>
              </w:rPr>
              <w:t xml:space="preserve">. </w:t>
            </w:r>
          </w:p>
        </w:tc>
        <w:tc>
          <w:tcPr>
            <w:tcW w:w="3576" w:type="dxa"/>
          </w:tcPr>
          <w:p w14:paraId="7529EBCA" w14:textId="6FF884D5" w:rsidR="009055A0" w:rsidRPr="00C543F5" w:rsidRDefault="006D54E4" w:rsidP="009055A0">
            <w:pPr>
              <w:keepLines/>
              <w:widowControl w:val="0"/>
              <w:rPr>
                <w:rFonts w:cstheme="minorHAnsi"/>
                <w:sz w:val="20"/>
                <w:szCs w:val="20"/>
                <w:highlight w:val="yellow"/>
                <w:lang w:val="ro-RO"/>
              </w:rPr>
            </w:pPr>
            <w:r w:rsidRPr="00C543F5">
              <w:rPr>
                <w:sz w:val="20"/>
                <w:szCs w:val="20"/>
                <w:lang w:val="ro-RO"/>
              </w:rPr>
              <w:t>Nu este relevant</w:t>
            </w:r>
          </w:p>
        </w:tc>
        <w:tc>
          <w:tcPr>
            <w:tcW w:w="2544" w:type="dxa"/>
          </w:tcPr>
          <w:p w14:paraId="64478B42" w14:textId="3A65CC32" w:rsidR="009055A0" w:rsidRPr="00C543F5" w:rsidRDefault="006D54E4" w:rsidP="009055A0">
            <w:pPr>
              <w:keepLines/>
              <w:widowControl w:val="0"/>
              <w:rPr>
                <w:rFonts w:cstheme="minorHAnsi"/>
                <w:sz w:val="20"/>
                <w:szCs w:val="20"/>
                <w:highlight w:val="yellow"/>
                <w:lang w:val="ro-RO"/>
              </w:rPr>
            </w:pPr>
            <w:r w:rsidRPr="00C543F5">
              <w:rPr>
                <w:sz w:val="20"/>
                <w:szCs w:val="20"/>
                <w:lang w:val="ro-RO"/>
              </w:rPr>
              <w:t>Nu este relevant</w:t>
            </w:r>
          </w:p>
        </w:tc>
      </w:tr>
      <w:tr w:rsidR="00C543F5" w:rsidRPr="00C543F5" w14:paraId="4B4DE615" w14:textId="77777777" w:rsidTr="00C543F5">
        <w:trPr>
          <w:trHeight w:val="20"/>
        </w:trPr>
        <w:tc>
          <w:tcPr>
            <w:tcW w:w="14305" w:type="dxa"/>
            <w:gridSpan w:val="4"/>
            <w:shd w:val="clear" w:color="auto" w:fill="D9E2F3" w:themeFill="accent1" w:themeFillTint="33"/>
          </w:tcPr>
          <w:p w14:paraId="59B9E332" w14:textId="3935A469" w:rsidR="001A74A3" w:rsidRPr="00C543F5" w:rsidRDefault="001A74A3" w:rsidP="001A74A3">
            <w:pPr>
              <w:keepLines/>
              <w:widowControl w:val="0"/>
              <w:rPr>
                <w:rFonts w:cstheme="minorHAnsi"/>
                <w:sz w:val="20"/>
                <w:szCs w:val="20"/>
                <w:lang w:val="ro-RO"/>
              </w:rPr>
            </w:pPr>
            <w:r w:rsidRPr="00C543F5">
              <w:rPr>
                <w:rFonts w:cstheme="minorHAnsi"/>
                <w:b/>
                <w:sz w:val="20"/>
                <w:szCs w:val="20"/>
                <w:lang w:val="ro-RO"/>
              </w:rPr>
              <w:t xml:space="preserve">ESS 10: </w:t>
            </w:r>
            <w:r w:rsidR="006D54E4" w:rsidRPr="00C543F5">
              <w:rPr>
                <w:rFonts w:cstheme="minorHAnsi"/>
                <w:b/>
                <w:sz w:val="20"/>
                <w:szCs w:val="20"/>
                <w:lang w:val="ro-RO"/>
              </w:rPr>
              <w:t xml:space="preserve">IMPLICAREA </w:t>
            </w:r>
            <w:r w:rsidR="006D54E4" w:rsidRPr="00C543F5">
              <w:rPr>
                <w:rFonts w:cstheme="minorHAnsi"/>
                <w:b/>
                <w:sz w:val="20"/>
                <w:szCs w:val="20"/>
                <w:lang w:val="ro-RO"/>
              </w:rPr>
              <w:t>PĂRȚILOR INTERESATE</w:t>
            </w:r>
            <w:r w:rsidR="006D54E4" w:rsidRPr="00C543F5">
              <w:rPr>
                <w:rFonts w:cstheme="minorHAnsi"/>
                <w:b/>
                <w:sz w:val="20"/>
                <w:szCs w:val="20"/>
                <w:lang w:val="ro-RO"/>
              </w:rPr>
              <w:t xml:space="preserve"> ȘI DIVULGAREA INFORMAȚIILOR</w:t>
            </w:r>
          </w:p>
        </w:tc>
      </w:tr>
      <w:tr w:rsidR="00C543F5" w:rsidRPr="00C543F5" w14:paraId="29420298" w14:textId="77777777" w:rsidTr="00C543F5">
        <w:trPr>
          <w:trHeight w:val="20"/>
        </w:trPr>
        <w:tc>
          <w:tcPr>
            <w:tcW w:w="715" w:type="dxa"/>
          </w:tcPr>
          <w:p w14:paraId="471FD41D" w14:textId="6E470F58" w:rsidR="001A74A3" w:rsidRPr="00C543F5" w:rsidRDefault="001A74A3" w:rsidP="001A74A3">
            <w:pPr>
              <w:keepLines/>
              <w:widowControl w:val="0"/>
              <w:jc w:val="center"/>
              <w:rPr>
                <w:rFonts w:cstheme="minorHAnsi"/>
                <w:sz w:val="20"/>
                <w:szCs w:val="20"/>
                <w:lang w:val="ro-RO"/>
              </w:rPr>
            </w:pPr>
            <w:r w:rsidRPr="00C543F5">
              <w:rPr>
                <w:rFonts w:cstheme="minorHAnsi"/>
                <w:sz w:val="20"/>
                <w:szCs w:val="20"/>
                <w:lang w:val="ro-RO"/>
              </w:rPr>
              <w:t>10.1</w:t>
            </w:r>
          </w:p>
        </w:tc>
        <w:tc>
          <w:tcPr>
            <w:tcW w:w="7470" w:type="dxa"/>
          </w:tcPr>
          <w:p w14:paraId="2A975853" w14:textId="5FE23854" w:rsidR="0025743C" w:rsidRPr="00C543F5" w:rsidRDefault="006D54E4" w:rsidP="0025743C">
            <w:pPr>
              <w:jc w:val="both"/>
              <w:rPr>
                <w:rFonts w:cstheme="minorHAnsi"/>
                <w:b/>
                <w:sz w:val="20"/>
                <w:szCs w:val="20"/>
                <w:lang w:val="ro-RO"/>
              </w:rPr>
            </w:pPr>
            <w:r w:rsidRPr="00C543F5">
              <w:rPr>
                <w:rFonts w:cstheme="minorHAnsi"/>
                <w:b/>
                <w:sz w:val="20"/>
                <w:szCs w:val="20"/>
                <w:lang w:val="ro-RO"/>
              </w:rPr>
              <w:t>PLANUL DE IMPLICARE A PĂRȚILOR INTERESATE</w:t>
            </w:r>
          </w:p>
          <w:p w14:paraId="2B193EEB" w14:textId="13925051" w:rsidR="001A74A3" w:rsidRPr="00C543F5" w:rsidRDefault="006D54E4" w:rsidP="00101399">
            <w:pPr>
              <w:rPr>
                <w:rFonts w:ascii="Calibri" w:hAnsi="Calibri" w:cs="Calibri"/>
                <w:sz w:val="20"/>
                <w:szCs w:val="20"/>
                <w:lang w:val="ro-RO"/>
              </w:rPr>
            </w:pPr>
            <w:r w:rsidRPr="00C543F5">
              <w:rPr>
                <w:sz w:val="20"/>
                <w:szCs w:val="20"/>
                <w:lang w:val="ro-RO"/>
              </w:rPr>
              <w:t>Implementa</w:t>
            </w:r>
            <w:r w:rsidRPr="00C543F5">
              <w:rPr>
                <w:sz w:val="20"/>
                <w:szCs w:val="20"/>
                <w:lang w:val="ro-RO"/>
              </w:rPr>
              <w:t xml:space="preserve">rea </w:t>
            </w:r>
            <w:r w:rsidRPr="00C543F5">
              <w:rPr>
                <w:sz w:val="20"/>
                <w:szCs w:val="20"/>
                <w:lang w:val="ro-RO"/>
              </w:rPr>
              <w:t xml:space="preserve"> Planul</w:t>
            </w:r>
            <w:r w:rsidRPr="00C543F5">
              <w:rPr>
                <w:sz w:val="20"/>
                <w:szCs w:val="20"/>
                <w:lang w:val="ro-RO"/>
              </w:rPr>
              <w:t>ui</w:t>
            </w:r>
            <w:r w:rsidRPr="00C543F5">
              <w:rPr>
                <w:sz w:val="20"/>
                <w:szCs w:val="20"/>
                <w:lang w:val="ro-RO"/>
              </w:rPr>
              <w:t xml:space="preserve"> de Implicare a </w:t>
            </w:r>
            <w:r w:rsidRPr="00C543F5">
              <w:rPr>
                <w:sz w:val="20"/>
                <w:szCs w:val="20"/>
                <w:lang w:val="ro-RO"/>
              </w:rPr>
              <w:t>părților interesate</w:t>
            </w:r>
            <w:r w:rsidRPr="00C543F5">
              <w:rPr>
                <w:sz w:val="20"/>
                <w:szCs w:val="20"/>
                <w:lang w:val="ro-RO"/>
              </w:rPr>
              <w:t xml:space="preserve"> (SEP) pentru Proiect, în conformitate cu ESS10, care va include măsuri pentru, printre altele, furnizarea de informații relevante, accesibile, clare și actualizate pentru </w:t>
            </w:r>
            <w:r w:rsidR="00101399" w:rsidRPr="00C543F5">
              <w:rPr>
                <w:sz w:val="20"/>
                <w:szCs w:val="20"/>
                <w:lang w:val="ro-RO"/>
              </w:rPr>
              <w:t>părțile interesate</w:t>
            </w:r>
            <w:r w:rsidRPr="00C543F5">
              <w:rPr>
                <w:sz w:val="20"/>
                <w:szCs w:val="20"/>
                <w:lang w:val="ro-RO"/>
              </w:rPr>
              <w:t>i, și consultarea acestora într-o manieră cultural adecvată, care să fie liberă de manipulare, interferență, coerciție, discriminare și intimidare</w:t>
            </w:r>
            <w:r w:rsidR="0025743C" w:rsidRPr="00C543F5">
              <w:rPr>
                <w:sz w:val="20"/>
                <w:szCs w:val="20"/>
                <w:lang w:val="ro-RO"/>
              </w:rPr>
              <w:t xml:space="preserve">. </w:t>
            </w:r>
            <w:r w:rsidR="004424C8" w:rsidRPr="00C543F5">
              <w:rPr>
                <w:sz w:val="20"/>
                <w:szCs w:val="20"/>
                <w:lang w:val="ro-RO"/>
              </w:rPr>
              <w:t xml:space="preserve">  </w:t>
            </w:r>
          </w:p>
        </w:tc>
        <w:tc>
          <w:tcPr>
            <w:tcW w:w="3576" w:type="dxa"/>
          </w:tcPr>
          <w:p w14:paraId="3D857800" w14:textId="6323955B" w:rsidR="001A74A3" w:rsidRPr="00C543F5" w:rsidRDefault="001A74A3" w:rsidP="001A74A3">
            <w:pPr>
              <w:keepLines/>
              <w:widowControl w:val="0"/>
              <w:rPr>
                <w:sz w:val="20"/>
                <w:szCs w:val="20"/>
                <w:lang w:val="ro-RO"/>
              </w:rPr>
            </w:pPr>
          </w:p>
          <w:p w14:paraId="14272062" w14:textId="6119BF21" w:rsidR="001A74A3" w:rsidRPr="00C543F5" w:rsidRDefault="00101399" w:rsidP="001A74A3">
            <w:pPr>
              <w:pStyle w:val="TableParagraph"/>
              <w:spacing w:before="2" w:line="225" w:lineRule="auto"/>
              <w:ind w:left="0"/>
              <w:rPr>
                <w:sz w:val="20"/>
                <w:szCs w:val="20"/>
                <w:lang w:val="ro-RO"/>
              </w:rPr>
            </w:pPr>
            <w:r w:rsidRPr="00C543F5">
              <w:rPr>
                <w:rFonts w:asciiTheme="minorHAnsi" w:eastAsiaTheme="minorHAnsi" w:hAnsiTheme="minorHAnsi" w:cstheme="minorHAnsi"/>
                <w:sz w:val="20"/>
                <w:szCs w:val="20"/>
                <w:lang w:val="ro-RO"/>
              </w:rPr>
              <w:t>Implementa</w:t>
            </w:r>
            <w:r w:rsidRPr="00C543F5">
              <w:rPr>
                <w:rFonts w:asciiTheme="minorHAnsi" w:eastAsiaTheme="minorHAnsi" w:hAnsiTheme="minorHAnsi" w:cstheme="minorHAnsi"/>
                <w:sz w:val="20"/>
                <w:szCs w:val="20"/>
                <w:lang w:val="ro-RO"/>
              </w:rPr>
              <w:t>rea</w:t>
            </w:r>
            <w:r w:rsidRPr="00C543F5">
              <w:rPr>
                <w:rFonts w:asciiTheme="minorHAnsi" w:eastAsiaTheme="minorHAnsi" w:hAnsiTheme="minorHAnsi" w:cstheme="minorHAnsi"/>
                <w:sz w:val="20"/>
                <w:szCs w:val="20"/>
                <w:lang w:val="ro-RO"/>
              </w:rPr>
              <w:t xml:space="preserve"> SEP pe toată durata implementării Proiectului</w:t>
            </w:r>
          </w:p>
          <w:p w14:paraId="028F83CF" w14:textId="5F0A98AF" w:rsidR="001A74A3" w:rsidRPr="00C543F5" w:rsidRDefault="001A74A3" w:rsidP="001A74A3">
            <w:pPr>
              <w:keepLines/>
              <w:widowControl w:val="0"/>
              <w:rPr>
                <w:rFonts w:cstheme="minorHAnsi"/>
                <w:sz w:val="20"/>
                <w:szCs w:val="20"/>
                <w:lang w:val="ro-RO"/>
              </w:rPr>
            </w:pPr>
          </w:p>
        </w:tc>
        <w:tc>
          <w:tcPr>
            <w:tcW w:w="2544" w:type="dxa"/>
          </w:tcPr>
          <w:p w14:paraId="37CA11A8" w14:textId="78E8EB6F" w:rsidR="001A74A3" w:rsidRPr="00C543F5" w:rsidRDefault="001A74A3" w:rsidP="001A74A3">
            <w:pPr>
              <w:keepLines/>
              <w:widowControl w:val="0"/>
              <w:rPr>
                <w:i/>
                <w:iCs/>
                <w:sz w:val="20"/>
                <w:szCs w:val="20"/>
                <w:lang w:val="ro-RO"/>
              </w:rPr>
            </w:pPr>
          </w:p>
          <w:p w14:paraId="12388B20" w14:textId="33C64C20" w:rsidR="001A74A3" w:rsidRPr="00C543F5" w:rsidRDefault="001A74A3" w:rsidP="001A74A3">
            <w:pPr>
              <w:keepLines/>
              <w:widowControl w:val="0"/>
              <w:rPr>
                <w:i/>
                <w:iCs/>
                <w:sz w:val="20"/>
                <w:szCs w:val="20"/>
                <w:lang w:val="ro-RO"/>
              </w:rPr>
            </w:pPr>
            <w:r w:rsidRPr="00C543F5">
              <w:rPr>
                <w:i/>
                <w:iCs/>
                <w:sz w:val="20"/>
                <w:szCs w:val="20"/>
                <w:lang w:val="ro-RO"/>
              </w:rPr>
              <w:t xml:space="preserve">MF, </w:t>
            </w:r>
            <w:r w:rsidR="0007022F" w:rsidRPr="00C543F5">
              <w:rPr>
                <w:i/>
                <w:iCs/>
                <w:sz w:val="20"/>
                <w:szCs w:val="20"/>
                <w:lang w:val="ro-RO"/>
              </w:rPr>
              <w:t>UIP</w:t>
            </w:r>
          </w:p>
          <w:p w14:paraId="56C045C9" w14:textId="39937EBE" w:rsidR="001A74A3" w:rsidRPr="00C543F5" w:rsidRDefault="001A74A3" w:rsidP="001A74A3">
            <w:pPr>
              <w:keepLines/>
              <w:widowControl w:val="0"/>
              <w:rPr>
                <w:i/>
                <w:iCs/>
                <w:strike/>
                <w:sz w:val="20"/>
                <w:szCs w:val="20"/>
                <w:lang w:val="ro-RO"/>
              </w:rPr>
            </w:pPr>
            <w:r w:rsidRPr="00C543F5">
              <w:rPr>
                <w:i/>
                <w:iCs/>
                <w:sz w:val="20"/>
                <w:szCs w:val="20"/>
                <w:lang w:val="ro-RO"/>
              </w:rPr>
              <w:t xml:space="preserve"> </w:t>
            </w:r>
          </w:p>
        </w:tc>
      </w:tr>
      <w:tr w:rsidR="00C543F5" w:rsidRPr="00C543F5" w14:paraId="77D09EBB" w14:textId="77777777" w:rsidTr="00C543F5">
        <w:trPr>
          <w:trHeight w:val="20"/>
        </w:trPr>
        <w:tc>
          <w:tcPr>
            <w:tcW w:w="715" w:type="dxa"/>
          </w:tcPr>
          <w:p w14:paraId="22679209" w14:textId="0CC57291" w:rsidR="001A74A3" w:rsidRPr="00C543F5" w:rsidRDefault="001A74A3" w:rsidP="001A74A3">
            <w:pPr>
              <w:keepLines/>
              <w:widowControl w:val="0"/>
              <w:jc w:val="center"/>
              <w:rPr>
                <w:rFonts w:cstheme="minorHAnsi"/>
                <w:sz w:val="20"/>
                <w:szCs w:val="20"/>
                <w:lang w:val="ro-RO"/>
              </w:rPr>
            </w:pPr>
            <w:r w:rsidRPr="00C543F5">
              <w:rPr>
                <w:rFonts w:cstheme="minorHAnsi"/>
                <w:sz w:val="20"/>
                <w:szCs w:val="20"/>
                <w:lang w:val="ro-RO"/>
              </w:rPr>
              <w:t>10.2</w:t>
            </w:r>
          </w:p>
        </w:tc>
        <w:tc>
          <w:tcPr>
            <w:tcW w:w="7470" w:type="dxa"/>
          </w:tcPr>
          <w:p w14:paraId="0547690F" w14:textId="4C663DFF" w:rsidR="00964687" w:rsidRPr="00C543F5" w:rsidRDefault="00101399" w:rsidP="001A74A3">
            <w:pPr>
              <w:keepLines/>
              <w:widowControl w:val="0"/>
              <w:rPr>
                <w:rFonts w:eastAsia="Times New Roman" w:cstheme="minorHAnsi"/>
                <w:bCs/>
                <w:sz w:val="20"/>
                <w:szCs w:val="20"/>
                <w:lang w:val="ro-RO"/>
              </w:rPr>
            </w:pPr>
            <w:r w:rsidRPr="00C543F5">
              <w:rPr>
                <w:rFonts w:cstheme="minorHAnsi"/>
                <w:b/>
                <w:sz w:val="20"/>
                <w:szCs w:val="20"/>
                <w:lang w:val="ro-RO"/>
              </w:rPr>
              <w:t>MECANISMUL DE SOLUȚIONARE A RECLAMAȚIILOR PENTRU PROIECT</w:t>
            </w:r>
            <w:r w:rsidR="001A74A3" w:rsidRPr="00C543F5" w:rsidDel="00817685">
              <w:rPr>
                <w:rFonts w:cstheme="minorHAnsi"/>
                <w:b/>
                <w:sz w:val="20"/>
                <w:szCs w:val="20"/>
                <w:lang w:val="ro-RO"/>
              </w:rPr>
              <w:t xml:space="preserve"> </w:t>
            </w:r>
            <w:r w:rsidR="001A74A3" w:rsidRPr="00C543F5">
              <w:rPr>
                <w:rFonts w:eastAsia="Times New Roman" w:cstheme="minorHAnsi"/>
                <w:bCs/>
                <w:sz w:val="20"/>
                <w:szCs w:val="20"/>
                <w:lang w:val="ro-RO"/>
              </w:rPr>
              <w:t xml:space="preserve"> </w:t>
            </w:r>
          </w:p>
          <w:p w14:paraId="1E622845" w14:textId="096550A2" w:rsidR="00101399" w:rsidRPr="00C543F5" w:rsidRDefault="00101399" w:rsidP="00101399">
            <w:pPr>
              <w:keepLines/>
              <w:widowControl w:val="0"/>
              <w:rPr>
                <w:sz w:val="20"/>
                <w:szCs w:val="20"/>
                <w:lang w:val="ro-RO"/>
              </w:rPr>
            </w:pPr>
            <w:r w:rsidRPr="00C543F5">
              <w:rPr>
                <w:b/>
                <w:bCs/>
                <w:sz w:val="20"/>
                <w:szCs w:val="20"/>
                <w:lang w:val="ro-RO"/>
              </w:rPr>
              <w:t>Stabili</w:t>
            </w:r>
            <w:r w:rsidRPr="00C543F5">
              <w:rPr>
                <w:b/>
                <w:bCs/>
                <w:sz w:val="20"/>
                <w:szCs w:val="20"/>
                <w:lang w:val="ro-RO"/>
              </w:rPr>
              <w:t>rea</w:t>
            </w:r>
            <w:r w:rsidRPr="00C543F5">
              <w:rPr>
                <w:b/>
                <w:bCs/>
                <w:sz w:val="20"/>
                <w:szCs w:val="20"/>
                <w:lang w:val="ro-RO"/>
              </w:rPr>
              <w:t>,</w:t>
            </w:r>
            <w:r w:rsidRPr="00C543F5">
              <w:rPr>
                <w:b/>
                <w:bCs/>
                <w:sz w:val="20"/>
                <w:szCs w:val="20"/>
                <w:lang w:val="ro-RO"/>
              </w:rPr>
              <w:t xml:space="preserve"> publicarea</w:t>
            </w:r>
            <w:r w:rsidRPr="00C543F5">
              <w:rPr>
                <w:b/>
                <w:bCs/>
                <w:sz w:val="20"/>
                <w:szCs w:val="20"/>
                <w:lang w:val="ro-RO"/>
              </w:rPr>
              <w:t>, menține</w:t>
            </w:r>
            <w:r w:rsidRPr="00C543F5">
              <w:rPr>
                <w:b/>
                <w:bCs/>
                <w:sz w:val="20"/>
                <w:szCs w:val="20"/>
                <w:lang w:val="ro-RO"/>
              </w:rPr>
              <w:t>rea</w:t>
            </w:r>
            <w:r w:rsidRPr="00C543F5">
              <w:rPr>
                <w:b/>
                <w:bCs/>
                <w:sz w:val="20"/>
                <w:szCs w:val="20"/>
                <w:lang w:val="ro-RO"/>
              </w:rPr>
              <w:t xml:space="preserve"> și opera</w:t>
            </w:r>
            <w:r w:rsidRPr="00C543F5">
              <w:rPr>
                <w:b/>
                <w:bCs/>
                <w:sz w:val="20"/>
                <w:szCs w:val="20"/>
                <w:lang w:val="ro-RO"/>
              </w:rPr>
              <w:t>rea</w:t>
            </w:r>
            <w:r w:rsidRPr="00C543F5">
              <w:rPr>
                <w:b/>
                <w:bCs/>
                <w:sz w:val="20"/>
                <w:szCs w:val="20"/>
                <w:lang w:val="ro-RO"/>
              </w:rPr>
              <w:t xml:space="preserve"> un</w:t>
            </w:r>
            <w:r w:rsidRPr="00C543F5">
              <w:rPr>
                <w:b/>
                <w:bCs/>
                <w:sz w:val="20"/>
                <w:szCs w:val="20"/>
                <w:lang w:val="ro-RO"/>
              </w:rPr>
              <w:t>ui</w:t>
            </w:r>
            <w:r w:rsidRPr="00C543F5">
              <w:rPr>
                <w:b/>
                <w:bCs/>
                <w:sz w:val="20"/>
                <w:szCs w:val="20"/>
                <w:lang w:val="ro-RO"/>
              </w:rPr>
              <w:t xml:space="preserve"> mecanism accesibil de soluționare a reclamațiilor</w:t>
            </w:r>
            <w:r w:rsidRPr="00C543F5">
              <w:rPr>
                <w:rFonts w:eastAsia="Times New Roman" w:cstheme="minorHAnsi"/>
                <w:bCs/>
                <w:sz w:val="20"/>
                <w:szCs w:val="20"/>
                <w:lang w:val="ro-RO"/>
              </w:rPr>
              <w:t xml:space="preserve"> </w:t>
            </w:r>
            <w:r w:rsidRPr="00C543F5">
              <w:rPr>
                <w:sz w:val="20"/>
                <w:szCs w:val="20"/>
                <w:lang w:val="ro-RO"/>
              </w:rPr>
              <w:t>pentru a primi și facilita soluționarea preocupărilor și reclamațiilor legate de Proiect, prompt și eficient, într-un mod transparent, cultural adecvat și ușor accesibil pentru toate părțile afectate de Proiect, fără costuri și fără represalii, inclusiv preocupări și reclamații depuse anonim, într-un mod conform cu ESS10.</w:t>
            </w:r>
          </w:p>
          <w:p w14:paraId="5CB5F3F5" w14:textId="36AFA473" w:rsidR="00101399" w:rsidRPr="00C543F5" w:rsidRDefault="00101399" w:rsidP="00101399">
            <w:pPr>
              <w:keepLines/>
              <w:widowControl w:val="0"/>
              <w:rPr>
                <w:sz w:val="20"/>
                <w:szCs w:val="20"/>
                <w:lang w:val="ro-RO"/>
              </w:rPr>
            </w:pPr>
            <w:r w:rsidRPr="00C543F5">
              <w:rPr>
                <w:sz w:val="20"/>
                <w:szCs w:val="20"/>
                <w:lang w:val="ro-RO"/>
              </w:rPr>
              <w:lastRenderedPageBreak/>
              <w:t>Mecanismul de soluționare a reclamațiilor trebuie să fie echipat pentru a primi, înregistra și facilita soluționarea reclamațiilor legate de SEA/SH (exploatare și abuz sexual/ hărțuire sexuală), inclusiv prin referirea supraviețuitorilor către furnizorii relevanți de servicii pentru violență bazată pe gen, totul într-un mod sigur, confidențial și centrat pe supraviețuitor</w:t>
            </w:r>
          </w:p>
          <w:p w14:paraId="6E283450" w14:textId="666F4E93" w:rsidR="001A74A3" w:rsidRPr="00C543F5" w:rsidRDefault="001A74A3" w:rsidP="001A74A3">
            <w:pPr>
              <w:keepLines/>
              <w:widowControl w:val="0"/>
              <w:rPr>
                <w:rFonts w:cstheme="minorHAnsi"/>
                <w:sz w:val="20"/>
                <w:szCs w:val="20"/>
                <w:lang w:val="ro-RO"/>
              </w:rPr>
            </w:pPr>
          </w:p>
          <w:p w14:paraId="7A5A2C06" w14:textId="27291570" w:rsidR="001A74A3" w:rsidRPr="00C543F5" w:rsidRDefault="001A74A3" w:rsidP="001A74A3">
            <w:pPr>
              <w:keepLines/>
              <w:widowControl w:val="0"/>
              <w:rPr>
                <w:rFonts w:cstheme="minorHAnsi"/>
                <w:sz w:val="20"/>
                <w:szCs w:val="20"/>
                <w:lang w:val="ro-RO"/>
              </w:rPr>
            </w:pPr>
          </w:p>
        </w:tc>
        <w:tc>
          <w:tcPr>
            <w:tcW w:w="3576" w:type="dxa"/>
          </w:tcPr>
          <w:p w14:paraId="7057CA54" w14:textId="7851FF41" w:rsidR="001A74A3" w:rsidRPr="00C543F5" w:rsidRDefault="008D7619" w:rsidP="001A74A3">
            <w:pPr>
              <w:keepLines/>
              <w:widowControl w:val="0"/>
              <w:rPr>
                <w:rFonts w:cstheme="minorHAnsi"/>
                <w:sz w:val="20"/>
                <w:szCs w:val="20"/>
                <w:lang w:val="ro-RO"/>
              </w:rPr>
            </w:pPr>
            <w:r w:rsidRPr="00C543F5">
              <w:rPr>
                <w:sz w:val="20"/>
                <w:szCs w:val="20"/>
                <w:lang w:val="ro-RO"/>
              </w:rPr>
              <w:lastRenderedPageBreak/>
              <w:t>Stabili</w:t>
            </w:r>
            <w:r w:rsidRPr="00C543F5">
              <w:rPr>
                <w:sz w:val="20"/>
                <w:szCs w:val="20"/>
                <w:lang w:val="ro-RO"/>
              </w:rPr>
              <w:t>rea</w:t>
            </w:r>
            <w:r w:rsidRPr="00C543F5">
              <w:rPr>
                <w:sz w:val="20"/>
                <w:szCs w:val="20"/>
                <w:lang w:val="ro-RO"/>
              </w:rPr>
              <w:t xml:space="preserve"> mecanismul de soluționare a reclamațiilor nu mai târziu de treizeci (30) de zile de la data intrării în vigoare și, ulterior, operați și mențineți acest mecanism pe toată durata implementării proiectulu</w:t>
            </w:r>
            <w:r w:rsidRPr="00C543F5">
              <w:rPr>
                <w:sz w:val="20"/>
                <w:szCs w:val="20"/>
                <w:lang w:val="ro-RO"/>
              </w:rPr>
              <w:t>i</w:t>
            </w:r>
            <w:r w:rsidR="001A74A3" w:rsidRPr="00C543F5">
              <w:rPr>
                <w:sz w:val="20"/>
                <w:szCs w:val="20"/>
                <w:lang w:val="ro-RO"/>
              </w:rPr>
              <w:t>.</w:t>
            </w:r>
          </w:p>
        </w:tc>
        <w:tc>
          <w:tcPr>
            <w:tcW w:w="2544" w:type="dxa"/>
          </w:tcPr>
          <w:p w14:paraId="6F65C630" w14:textId="4375B57D" w:rsidR="001A74A3" w:rsidRPr="00C543F5" w:rsidRDefault="001A74A3" w:rsidP="001A74A3">
            <w:pPr>
              <w:keepLines/>
              <w:widowControl w:val="0"/>
              <w:rPr>
                <w:i/>
                <w:iCs/>
                <w:sz w:val="20"/>
                <w:szCs w:val="20"/>
                <w:lang w:val="ro-RO"/>
              </w:rPr>
            </w:pPr>
          </w:p>
          <w:p w14:paraId="656CDC83" w14:textId="59633A1F" w:rsidR="001A74A3" w:rsidRPr="00C543F5" w:rsidRDefault="001A74A3" w:rsidP="001A74A3">
            <w:pPr>
              <w:keepLines/>
              <w:widowControl w:val="0"/>
              <w:rPr>
                <w:i/>
                <w:iCs/>
                <w:sz w:val="20"/>
                <w:szCs w:val="20"/>
                <w:lang w:val="ro-RO"/>
              </w:rPr>
            </w:pPr>
            <w:r w:rsidRPr="00C543F5">
              <w:rPr>
                <w:i/>
                <w:iCs/>
                <w:sz w:val="20"/>
                <w:szCs w:val="20"/>
                <w:lang w:val="ro-RO"/>
              </w:rPr>
              <w:t>MF/</w:t>
            </w:r>
            <w:r w:rsidR="0007022F" w:rsidRPr="00C543F5">
              <w:rPr>
                <w:i/>
                <w:iCs/>
                <w:sz w:val="20"/>
                <w:szCs w:val="20"/>
                <w:lang w:val="ro-RO"/>
              </w:rPr>
              <w:t>UIP</w:t>
            </w:r>
            <w:r w:rsidRPr="00C543F5">
              <w:rPr>
                <w:i/>
                <w:iCs/>
                <w:sz w:val="20"/>
                <w:szCs w:val="20"/>
                <w:lang w:val="ro-RO"/>
              </w:rPr>
              <w:t xml:space="preserve"> </w:t>
            </w:r>
          </w:p>
          <w:p w14:paraId="72F9E4EF" w14:textId="6A720CA6" w:rsidR="001A74A3" w:rsidRPr="00C543F5" w:rsidRDefault="001A74A3" w:rsidP="001A74A3">
            <w:pPr>
              <w:keepLines/>
              <w:widowControl w:val="0"/>
              <w:rPr>
                <w:i/>
                <w:iCs/>
                <w:strike/>
                <w:sz w:val="20"/>
                <w:szCs w:val="20"/>
                <w:lang w:val="ro-RO"/>
              </w:rPr>
            </w:pPr>
          </w:p>
        </w:tc>
      </w:tr>
    </w:tbl>
    <w:p w14:paraId="369BBEA1" w14:textId="5FE01B77" w:rsidR="007C5D74" w:rsidRPr="00C543F5" w:rsidRDefault="007C5D74">
      <w:pPr>
        <w:rPr>
          <w:sz w:val="4"/>
          <w:szCs w:val="4"/>
          <w:lang w:val="ro-RO"/>
        </w:rPr>
      </w:pPr>
    </w:p>
    <w:p w14:paraId="6468A7BE" w14:textId="49E8A602" w:rsidR="002A07CC" w:rsidRPr="00C543F5" w:rsidRDefault="002A07CC">
      <w:pPr>
        <w:rPr>
          <w:sz w:val="4"/>
          <w:szCs w:val="4"/>
          <w:lang w:val="ro-RO"/>
        </w:rPr>
      </w:pPr>
    </w:p>
    <w:tbl>
      <w:tblPr>
        <w:tblStyle w:val="TableGrid1"/>
        <w:tblW w:w="14305" w:type="dxa"/>
        <w:tblLayout w:type="fixed"/>
        <w:tblCellMar>
          <w:left w:w="115" w:type="dxa"/>
          <w:right w:w="115" w:type="dxa"/>
        </w:tblCellMar>
        <w:tblLook w:val="04A0" w:firstRow="1" w:lastRow="0" w:firstColumn="1" w:lastColumn="0" w:noHBand="0" w:noVBand="1"/>
      </w:tblPr>
      <w:tblGrid>
        <w:gridCol w:w="14305"/>
      </w:tblGrid>
      <w:tr w:rsidR="00C543F5" w:rsidRPr="00C543F5" w14:paraId="1D371C6D" w14:textId="77777777" w:rsidTr="00C543F5">
        <w:trPr>
          <w:trHeight w:val="20"/>
        </w:trPr>
        <w:tc>
          <w:tcPr>
            <w:tcW w:w="14305" w:type="dxa"/>
            <w:shd w:val="clear" w:color="auto" w:fill="D9E2F3" w:themeFill="accent1" w:themeFillTint="33"/>
          </w:tcPr>
          <w:p w14:paraId="0A4892DF" w14:textId="4D04DC95" w:rsidR="00BD05DA" w:rsidRPr="00C543F5" w:rsidRDefault="00101399" w:rsidP="00BD05DA">
            <w:pPr>
              <w:keepLines/>
              <w:widowControl w:val="0"/>
              <w:rPr>
                <w:rFonts w:cstheme="minorHAnsi"/>
                <w:lang w:val="ro-RO"/>
              </w:rPr>
            </w:pPr>
            <w:r w:rsidRPr="00C543F5">
              <w:rPr>
                <w:rFonts w:cstheme="minorHAnsi"/>
                <w:b/>
                <w:lang w:val="ro-RO"/>
              </w:rPr>
              <w:t>INDICATORI PENTRU PREGĂTIREA IMPLEMENTĂRII</w:t>
            </w:r>
            <w:r w:rsidR="00BD05DA" w:rsidRPr="00C543F5">
              <w:rPr>
                <w:rFonts w:cstheme="minorHAnsi"/>
                <w:b/>
                <w:lang w:val="ro-RO"/>
              </w:rPr>
              <w:t xml:space="preserve"> </w:t>
            </w:r>
          </w:p>
        </w:tc>
      </w:tr>
      <w:tr w:rsidR="00C543F5" w:rsidRPr="00C543F5" w14:paraId="719E931D" w14:textId="77777777" w:rsidTr="00AA3490">
        <w:trPr>
          <w:trHeight w:val="20"/>
        </w:trPr>
        <w:tc>
          <w:tcPr>
            <w:tcW w:w="14305" w:type="dxa"/>
          </w:tcPr>
          <w:p w14:paraId="7EA262DB" w14:textId="77777777" w:rsidR="00101399" w:rsidRPr="00101399" w:rsidRDefault="00101399" w:rsidP="00101399">
            <w:pPr>
              <w:keepLines/>
              <w:widowControl w:val="0"/>
              <w:rPr>
                <w:rFonts w:cstheme="minorHAnsi"/>
                <w:bCs/>
                <w:lang w:val="ro-RO"/>
              </w:rPr>
            </w:pPr>
            <w:r w:rsidRPr="00101399">
              <w:rPr>
                <w:rFonts w:cstheme="minorHAnsi"/>
                <w:bCs/>
                <w:lang w:val="ro-RO"/>
              </w:rPr>
              <w:t>Următoarele acțiuni sunt indicatori pentru pregătirea implementării:</w:t>
            </w:r>
          </w:p>
          <w:p w14:paraId="36B7761A" w14:textId="77777777" w:rsidR="00101399" w:rsidRPr="00101399" w:rsidRDefault="00101399" w:rsidP="00101399">
            <w:pPr>
              <w:keepLines/>
              <w:widowControl w:val="0"/>
              <w:rPr>
                <w:rFonts w:cstheme="minorHAnsi"/>
                <w:bCs/>
                <w:sz w:val="20"/>
                <w:szCs w:val="20"/>
              </w:rPr>
            </w:pPr>
          </w:p>
          <w:p w14:paraId="373A97BE" w14:textId="77777777" w:rsidR="00101399" w:rsidRPr="00101399" w:rsidRDefault="00101399" w:rsidP="00101399">
            <w:pPr>
              <w:keepLines/>
              <w:widowControl w:val="0"/>
              <w:rPr>
                <w:sz w:val="20"/>
                <w:szCs w:val="20"/>
                <w:lang w:val="ro-RO"/>
              </w:rPr>
            </w:pPr>
            <w:r w:rsidRPr="00101399">
              <w:rPr>
                <w:sz w:val="20"/>
                <w:szCs w:val="20"/>
              </w:rPr>
              <w:t xml:space="preserve">B:  </w:t>
            </w:r>
            <w:r w:rsidRPr="00101399">
              <w:rPr>
                <w:sz w:val="20"/>
                <w:szCs w:val="20"/>
                <w:lang w:val="ro-RO"/>
              </w:rPr>
              <w:t>A. UIP are desemnat un specialist calificat în domeniul social și al mediului</w:t>
            </w:r>
          </w:p>
          <w:p w14:paraId="5DDC14C3" w14:textId="77777777" w:rsidR="00101399" w:rsidRPr="00101399" w:rsidRDefault="00101399" w:rsidP="00101399">
            <w:pPr>
              <w:keepLines/>
              <w:widowControl w:val="0"/>
              <w:rPr>
                <w:rFonts w:cstheme="minorHAnsi"/>
                <w:sz w:val="20"/>
                <w:szCs w:val="20"/>
                <w:lang w:val="ro-RO"/>
              </w:rPr>
            </w:pPr>
            <w:r w:rsidRPr="00101399">
              <w:rPr>
                <w:rFonts w:cstheme="minorHAnsi"/>
                <w:sz w:val="20"/>
                <w:szCs w:val="20"/>
                <w:lang w:val="ro-RO"/>
              </w:rPr>
              <w:t>1.2. ESMF și ESMP/lista de verificare ESMP  sunt pregătite</w:t>
            </w:r>
          </w:p>
          <w:p w14:paraId="5F155448" w14:textId="77777777" w:rsidR="00101399" w:rsidRPr="00101399" w:rsidRDefault="00101399" w:rsidP="00101399">
            <w:pPr>
              <w:keepLines/>
              <w:widowControl w:val="0"/>
              <w:rPr>
                <w:rFonts w:cstheme="minorHAnsi"/>
                <w:sz w:val="20"/>
                <w:szCs w:val="20"/>
                <w:lang w:val="ro-RO"/>
              </w:rPr>
            </w:pPr>
            <w:r w:rsidRPr="00101399">
              <w:rPr>
                <w:rFonts w:cstheme="minorHAnsi"/>
                <w:sz w:val="20"/>
                <w:szCs w:val="20"/>
                <w:lang w:val="ro-RO"/>
              </w:rPr>
              <w:t>2.1. Planul de management al forței de muncă (PMFM) este elaborat ca parte a ESMF</w:t>
            </w:r>
            <w:r w:rsidRPr="00101399">
              <w:rPr>
                <w:sz w:val="20"/>
                <w:szCs w:val="20"/>
                <w:lang w:val="ro-RO"/>
              </w:rPr>
              <w:t xml:space="preserve">   </w:t>
            </w:r>
          </w:p>
          <w:p w14:paraId="14FAB92C" w14:textId="7F4528F1" w:rsidR="00BD05DA" w:rsidRPr="00C543F5" w:rsidRDefault="00101399" w:rsidP="00BD05DA">
            <w:pPr>
              <w:keepLines/>
              <w:widowControl w:val="0"/>
              <w:rPr>
                <w:rFonts w:cstheme="minorHAnsi"/>
                <w:sz w:val="20"/>
                <w:szCs w:val="20"/>
                <w:lang w:val="ro-RO"/>
              </w:rPr>
            </w:pPr>
            <w:r w:rsidRPr="00101399">
              <w:rPr>
                <w:rFonts w:cstheme="minorHAnsi"/>
                <w:sz w:val="20"/>
                <w:szCs w:val="20"/>
                <w:lang w:val="ro-RO"/>
              </w:rPr>
              <w:t>10.2 Mecanismul de remediere a reclamațiilor este stabilit și operaționalizat.</w:t>
            </w:r>
          </w:p>
        </w:tc>
      </w:tr>
    </w:tbl>
    <w:p w14:paraId="67532740" w14:textId="77777777" w:rsidR="00701091" w:rsidRPr="00C543F5" w:rsidRDefault="00701091">
      <w:pPr>
        <w:rPr>
          <w:lang w:val="ro-RO"/>
        </w:rPr>
      </w:pPr>
    </w:p>
    <w:sectPr w:rsidR="00701091" w:rsidRPr="00C543F5"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098F" w14:textId="77777777" w:rsidR="00A003EA" w:rsidRDefault="00A003EA" w:rsidP="00E35CB2">
      <w:r>
        <w:separator/>
      </w:r>
    </w:p>
    <w:p w14:paraId="21DCA13F" w14:textId="77777777" w:rsidR="00A003EA" w:rsidRDefault="00A003EA"/>
    <w:p w14:paraId="2822AFC0" w14:textId="77777777" w:rsidR="00A003EA" w:rsidRDefault="00A003EA"/>
    <w:p w14:paraId="55BD25A0" w14:textId="77777777" w:rsidR="00A003EA" w:rsidRDefault="00A003EA"/>
    <w:p w14:paraId="545952E6" w14:textId="77777777" w:rsidR="00A003EA" w:rsidRDefault="00A003EA"/>
  </w:endnote>
  <w:endnote w:type="continuationSeparator" w:id="0">
    <w:p w14:paraId="5E47FD78" w14:textId="77777777" w:rsidR="00A003EA" w:rsidRDefault="00A003EA" w:rsidP="00E35CB2">
      <w:r>
        <w:continuationSeparator/>
      </w:r>
    </w:p>
    <w:p w14:paraId="0AD3D225" w14:textId="77777777" w:rsidR="00A003EA" w:rsidRDefault="00A003EA"/>
    <w:p w14:paraId="7B318EFC" w14:textId="77777777" w:rsidR="00A003EA" w:rsidRDefault="00A003EA"/>
    <w:p w14:paraId="37474692" w14:textId="77777777" w:rsidR="00A003EA" w:rsidRDefault="00A003EA"/>
    <w:p w14:paraId="446B0D9B" w14:textId="77777777" w:rsidR="00A003EA" w:rsidRDefault="00A003EA"/>
  </w:endnote>
  <w:endnote w:type="continuationNotice" w:id="1">
    <w:p w14:paraId="43E63255" w14:textId="77777777" w:rsidR="00A003EA" w:rsidRDefault="00A00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1A4C03" w:rsidRDefault="001A4C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1A4C03" w:rsidRDefault="001A4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1A4C03" w:rsidRDefault="001A4C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1A4C03" w:rsidRDefault="001A4C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06BC" w14:textId="77777777" w:rsidR="00A003EA" w:rsidRDefault="00A003EA" w:rsidP="00E35CB2">
      <w:r>
        <w:separator/>
      </w:r>
    </w:p>
    <w:p w14:paraId="5364351C" w14:textId="77777777" w:rsidR="00A003EA" w:rsidRDefault="00A003EA"/>
    <w:p w14:paraId="465652B5" w14:textId="77777777" w:rsidR="00A003EA" w:rsidRDefault="00A003EA"/>
    <w:p w14:paraId="78AFB3EE" w14:textId="77777777" w:rsidR="00A003EA" w:rsidRDefault="00A003EA"/>
    <w:p w14:paraId="0796AAEC" w14:textId="77777777" w:rsidR="00A003EA" w:rsidRDefault="00A003EA"/>
  </w:footnote>
  <w:footnote w:type="continuationSeparator" w:id="0">
    <w:p w14:paraId="27683310" w14:textId="77777777" w:rsidR="00A003EA" w:rsidRDefault="00A003EA" w:rsidP="00E35CB2">
      <w:r>
        <w:continuationSeparator/>
      </w:r>
    </w:p>
    <w:p w14:paraId="637BBB8F" w14:textId="77777777" w:rsidR="00A003EA" w:rsidRDefault="00A003EA"/>
    <w:p w14:paraId="1CD7597C" w14:textId="77777777" w:rsidR="00A003EA" w:rsidRDefault="00A003EA"/>
    <w:p w14:paraId="0C90992E" w14:textId="77777777" w:rsidR="00A003EA" w:rsidRDefault="00A003EA"/>
    <w:p w14:paraId="225136DB" w14:textId="77777777" w:rsidR="00A003EA" w:rsidRDefault="00A003EA"/>
  </w:footnote>
  <w:footnote w:type="continuationNotice" w:id="1">
    <w:p w14:paraId="6E38D374" w14:textId="77777777" w:rsidR="00A003EA" w:rsidRDefault="00A00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1A4C03" w:rsidRDefault="001A4C03">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1A4C03" w:rsidRDefault="001A4C0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1A4C03" w:rsidRDefault="001A4C0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331AC9FD" w:rsidR="001A4C03" w:rsidRPr="00FA0A88" w:rsidRDefault="001A4C03"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1A4C03" w:rsidRDefault="001A4C0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AIcB63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50028BF5" w14:textId="77777777" w:rsidR="001A4C03" w:rsidRDefault="001A4C0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1A4C03" w:rsidRPr="00AD0A1F" w:rsidRDefault="001A4C03"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1A4C03" w:rsidRDefault="001A4C03">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1A4C03" w:rsidRDefault="001A4C0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vfBgIAAPA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KpAvf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29774884" w14:textId="77777777" w:rsidR="001A4C03" w:rsidRDefault="001A4C03"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1A4C03" w:rsidRDefault="001A4C03">
    <w:pPr>
      <w:pStyle w:val="Header"/>
    </w:pPr>
  </w:p>
  <w:p w14:paraId="32CFDEFF" w14:textId="77777777" w:rsidR="001A4C03" w:rsidRDefault="001A4C03"/>
  <w:p w14:paraId="4D3CEA79" w14:textId="77777777" w:rsidR="001A4C03" w:rsidRDefault="001A4C03"/>
  <w:p w14:paraId="1D350BEF" w14:textId="77777777" w:rsidR="001A4C03" w:rsidRDefault="001A4C03"/>
  <w:p w14:paraId="5668CBEA" w14:textId="77777777" w:rsidR="001A4C03" w:rsidRDefault="001A4C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25ED57D8" w:rsidR="001A4C03" w:rsidRPr="00506C68" w:rsidRDefault="001A4C03"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oel="http://schemas.microsoft.com/office/2019/extlst" xmlns:w16du="http://schemas.microsoft.com/office/word/2023/wordml/word16du"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1A4C03" w:rsidRDefault="001A4C03"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1A4C03" w:rsidRDefault="001A4C03"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w:t>
    </w:r>
    <w:r w:rsidR="009962D6" w:rsidRPr="009962D6">
      <w:rPr>
        <w:rFonts w:cstheme="minorHAnsi"/>
        <w:b/>
        <w:color w:val="808080" w:themeColor="background1" w:themeShade="80"/>
        <w:sz w:val="18"/>
        <w:szCs w:val="18"/>
      </w:rPr>
      <w:t>PLANUL DE ANGAJAMENT PRIVIND MEDIUL ȘI ASPECTE SOCIALE</w:t>
    </w:r>
    <w:r w:rsidRPr="00FA0A88">
      <w:rPr>
        <w:rFonts w:cstheme="minorHAnsi"/>
        <w:b/>
        <w:color w:val="808080" w:themeColor="background1" w:themeShade="80"/>
        <w:sz w:val="18"/>
        <w:szCs w:val="18"/>
      </w:rPr>
      <w:t xml:space="preserve"> (ESCP)</w:t>
    </w:r>
    <w:r>
      <w:rPr>
        <w:rFonts w:cstheme="minorHAnsi"/>
        <w:b/>
        <w:color w:val="808080" w:themeColor="background1" w:themeShade="80"/>
        <w:sz w:val="18"/>
        <w:szCs w:val="18"/>
      </w:rPr>
      <w:t xml:space="preserve"> – </w:t>
    </w:r>
    <w:r w:rsidR="009962D6" w:rsidRPr="009962D6">
      <w:rPr>
        <w:rFonts w:cstheme="minorHAnsi"/>
        <w:b/>
        <w:color w:val="808080" w:themeColor="background1" w:themeShade="80"/>
        <w:sz w:val="18"/>
        <w:szCs w:val="18"/>
        <w:lang w:val="ro-RO"/>
      </w:rPr>
      <w:t>Proiectul Sprijinirea Eficienței și Valorii pentru Bani în Achizițiile Publice din Moldova</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1A4C03" w:rsidRPr="00506C68" w:rsidRDefault="001A4C03" w:rsidP="000A0AEB">
    <w:pPr>
      <w:pStyle w:val="Header"/>
      <w:rPr>
        <w:rFonts w:cstheme="minorHAnsi"/>
        <w:b/>
        <w:color w:val="808080" w:themeColor="background1" w:themeShade="80"/>
        <w:sz w:val="16"/>
        <w:szCs w:val="16"/>
      </w:rPr>
    </w:pPr>
  </w:p>
  <w:p w14:paraId="2A88191C" w14:textId="77777777" w:rsidR="001A4C03" w:rsidRDefault="001A4C03"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1A4C03" w:rsidRDefault="001A4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D51A8"/>
    <w:multiLevelType w:val="hybridMultilevel"/>
    <w:tmpl w:val="464EB5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0"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E69B0"/>
    <w:multiLevelType w:val="hybridMultilevel"/>
    <w:tmpl w:val="A29EFB1A"/>
    <w:lvl w:ilvl="0" w:tplc="CBD2CBE0">
      <w:start w:val="1"/>
      <w:numFmt w:val="lowerLetter"/>
      <w:lvlText w:val="%1."/>
      <w:lvlJc w:val="left"/>
      <w:pPr>
        <w:ind w:left="278" w:hanging="272"/>
      </w:pPr>
      <w:rPr>
        <w:rFonts w:ascii="Calibri" w:eastAsia="Calibri" w:hAnsi="Calibri" w:cs="Calibri" w:hint="default"/>
        <w:spacing w:val="-4"/>
        <w:w w:val="99"/>
        <w:sz w:val="21"/>
        <w:szCs w:val="21"/>
        <w:lang w:val="en-US" w:eastAsia="en-US" w:bidi="ar-SA"/>
      </w:rPr>
    </w:lvl>
    <w:lvl w:ilvl="1" w:tplc="D870C9C4">
      <w:numFmt w:val="bullet"/>
      <w:lvlText w:val="•"/>
      <w:lvlJc w:val="left"/>
      <w:pPr>
        <w:ind w:left="958" w:hanging="272"/>
      </w:pPr>
      <w:rPr>
        <w:rFonts w:hint="default"/>
        <w:lang w:val="en-US" w:eastAsia="en-US" w:bidi="ar-SA"/>
      </w:rPr>
    </w:lvl>
    <w:lvl w:ilvl="2" w:tplc="09E03736">
      <w:numFmt w:val="bullet"/>
      <w:lvlText w:val="•"/>
      <w:lvlJc w:val="left"/>
      <w:pPr>
        <w:ind w:left="1637" w:hanging="272"/>
      </w:pPr>
      <w:rPr>
        <w:rFonts w:hint="default"/>
        <w:lang w:val="en-US" w:eastAsia="en-US" w:bidi="ar-SA"/>
      </w:rPr>
    </w:lvl>
    <w:lvl w:ilvl="3" w:tplc="6C30EFE8">
      <w:numFmt w:val="bullet"/>
      <w:lvlText w:val="•"/>
      <w:lvlJc w:val="left"/>
      <w:pPr>
        <w:ind w:left="2316" w:hanging="272"/>
      </w:pPr>
      <w:rPr>
        <w:rFonts w:hint="default"/>
        <w:lang w:val="en-US" w:eastAsia="en-US" w:bidi="ar-SA"/>
      </w:rPr>
    </w:lvl>
    <w:lvl w:ilvl="4" w:tplc="36F49EF2">
      <w:numFmt w:val="bullet"/>
      <w:lvlText w:val="•"/>
      <w:lvlJc w:val="left"/>
      <w:pPr>
        <w:ind w:left="2995" w:hanging="272"/>
      </w:pPr>
      <w:rPr>
        <w:rFonts w:hint="default"/>
        <w:lang w:val="en-US" w:eastAsia="en-US" w:bidi="ar-SA"/>
      </w:rPr>
    </w:lvl>
    <w:lvl w:ilvl="5" w:tplc="3A78768C">
      <w:numFmt w:val="bullet"/>
      <w:lvlText w:val="•"/>
      <w:lvlJc w:val="left"/>
      <w:pPr>
        <w:ind w:left="3674" w:hanging="272"/>
      </w:pPr>
      <w:rPr>
        <w:rFonts w:hint="default"/>
        <w:lang w:val="en-US" w:eastAsia="en-US" w:bidi="ar-SA"/>
      </w:rPr>
    </w:lvl>
    <w:lvl w:ilvl="6" w:tplc="70644F2E">
      <w:numFmt w:val="bullet"/>
      <w:lvlText w:val="•"/>
      <w:lvlJc w:val="left"/>
      <w:pPr>
        <w:ind w:left="4352" w:hanging="272"/>
      </w:pPr>
      <w:rPr>
        <w:rFonts w:hint="default"/>
        <w:lang w:val="en-US" w:eastAsia="en-US" w:bidi="ar-SA"/>
      </w:rPr>
    </w:lvl>
    <w:lvl w:ilvl="7" w:tplc="ECCA9C12">
      <w:numFmt w:val="bullet"/>
      <w:lvlText w:val="•"/>
      <w:lvlJc w:val="left"/>
      <w:pPr>
        <w:ind w:left="5031" w:hanging="272"/>
      </w:pPr>
      <w:rPr>
        <w:rFonts w:hint="default"/>
        <w:lang w:val="en-US" w:eastAsia="en-US" w:bidi="ar-SA"/>
      </w:rPr>
    </w:lvl>
    <w:lvl w:ilvl="8" w:tplc="C6C88022">
      <w:numFmt w:val="bullet"/>
      <w:lvlText w:val="•"/>
      <w:lvlJc w:val="left"/>
      <w:pPr>
        <w:ind w:left="5710" w:hanging="272"/>
      </w:pPr>
      <w:rPr>
        <w:rFonts w:hint="default"/>
        <w:lang w:val="en-US" w:eastAsia="en-US" w:bidi="ar-SA"/>
      </w:rPr>
    </w:lvl>
  </w:abstractNum>
  <w:abstractNum w:abstractNumId="18" w15:restartNumberingAfterBreak="0">
    <w:nsid w:val="3372619A"/>
    <w:multiLevelType w:val="hybridMultilevel"/>
    <w:tmpl w:val="D772B4C0"/>
    <w:lvl w:ilvl="0" w:tplc="E1C6FAFA">
      <w:start w:val="1"/>
      <w:numFmt w:val="lowerLetter"/>
      <w:lvlText w:val="%1."/>
      <w:lvlJc w:val="left"/>
      <w:pPr>
        <w:ind w:left="437" w:hanging="288"/>
      </w:pPr>
      <w:rPr>
        <w:rFonts w:ascii="Calibri" w:eastAsia="Calibri" w:hAnsi="Calibri" w:cs="Calibri" w:hint="default"/>
        <w:i w:val="0"/>
        <w:iCs/>
        <w:spacing w:val="-4"/>
        <w:w w:val="99"/>
        <w:sz w:val="22"/>
        <w:szCs w:val="22"/>
        <w:lang w:val="en-US" w:eastAsia="en-US" w:bidi="ar-SA"/>
      </w:rPr>
    </w:lvl>
    <w:lvl w:ilvl="1" w:tplc="0396DAE2">
      <w:numFmt w:val="bullet"/>
      <w:lvlText w:val="•"/>
      <w:lvlJc w:val="left"/>
      <w:pPr>
        <w:ind w:left="1098" w:hanging="288"/>
      </w:pPr>
      <w:rPr>
        <w:rFonts w:hint="default"/>
        <w:lang w:val="en-US" w:eastAsia="en-US" w:bidi="ar-SA"/>
      </w:rPr>
    </w:lvl>
    <w:lvl w:ilvl="2" w:tplc="C436C85A">
      <w:numFmt w:val="bullet"/>
      <w:lvlText w:val="•"/>
      <w:lvlJc w:val="left"/>
      <w:pPr>
        <w:ind w:left="1756" w:hanging="288"/>
      </w:pPr>
      <w:rPr>
        <w:rFonts w:hint="default"/>
        <w:lang w:val="en-US" w:eastAsia="en-US" w:bidi="ar-SA"/>
      </w:rPr>
    </w:lvl>
    <w:lvl w:ilvl="3" w:tplc="BD645BA2">
      <w:numFmt w:val="bullet"/>
      <w:lvlText w:val="•"/>
      <w:lvlJc w:val="left"/>
      <w:pPr>
        <w:ind w:left="2414" w:hanging="288"/>
      </w:pPr>
      <w:rPr>
        <w:rFonts w:hint="default"/>
        <w:lang w:val="en-US" w:eastAsia="en-US" w:bidi="ar-SA"/>
      </w:rPr>
    </w:lvl>
    <w:lvl w:ilvl="4" w:tplc="EF229840">
      <w:numFmt w:val="bullet"/>
      <w:lvlText w:val="•"/>
      <w:lvlJc w:val="left"/>
      <w:pPr>
        <w:ind w:left="3072" w:hanging="288"/>
      </w:pPr>
      <w:rPr>
        <w:rFonts w:hint="default"/>
        <w:lang w:val="en-US" w:eastAsia="en-US" w:bidi="ar-SA"/>
      </w:rPr>
    </w:lvl>
    <w:lvl w:ilvl="5" w:tplc="431884E6">
      <w:numFmt w:val="bullet"/>
      <w:lvlText w:val="•"/>
      <w:lvlJc w:val="left"/>
      <w:pPr>
        <w:ind w:left="3730" w:hanging="288"/>
      </w:pPr>
      <w:rPr>
        <w:rFonts w:hint="default"/>
        <w:lang w:val="en-US" w:eastAsia="en-US" w:bidi="ar-SA"/>
      </w:rPr>
    </w:lvl>
    <w:lvl w:ilvl="6" w:tplc="E93AED32">
      <w:numFmt w:val="bullet"/>
      <w:lvlText w:val="•"/>
      <w:lvlJc w:val="left"/>
      <w:pPr>
        <w:ind w:left="4388" w:hanging="288"/>
      </w:pPr>
      <w:rPr>
        <w:rFonts w:hint="default"/>
        <w:lang w:val="en-US" w:eastAsia="en-US" w:bidi="ar-SA"/>
      </w:rPr>
    </w:lvl>
    <w:lvl w:ilvl="7" w:tplc="33D84556">
      <w:numFmt w:val="bullet"/>
      <w:lvlText w:val="•"/>
      <w:lvlJc w:val="left"/>
      <w:pPr>
        <w:ind w:left="5046" w:hanging="288"/>
      </w:pPr>
      <w:rPr>
        <w:rFonts w:hint="default"/>
        <w:lang w:val="en-US" w:eastAsia="en-US" w:bidi="ar-SA"/>
      </w:rPr>
    </w:lvl>
    <w:lvl w:ilvl="8" w:tplc="6BF0566A">
      <w:numFmt w:val="bullet"/>
      <w:lvlText w:val="•"/>
      <w:lvlJc w:val="left"/>
      <w:pPr>
        <w:ind w:left="5704" w:hanging="288"/>
      </w:pPr>
      <w:rPr>
        <w:rFonts w:hint="default"/>
        <w:lang w:val="en-US" w:eastAsia="en-US" w:bidi="ar-SA"/>
      </w:rPr>
    </w:lvl>
  </w:abstractNum>
  <w:abstractNum w:abstractNumId="19" w15:restartNumberingAfterBreak="0">
    <w:nsid w:val="347365D3"/>
    <w:multiLevelType w:val="hybridMultilevel"/>
    <w:tmpl w:val="D772B4C0"/>
    <w:lvl w:ilvl="0" w:tplc="E1C6FAFA">
      <w:start w:val="1"/>
      <w:numFmt w:val="lowerLetter"/>
      <w:lvlText w:val="%1."/>
      <w:lvlJc w:val="left"/>
      <w:pPr>
        <w:ind w:left="437" w:hanging="288"/>
      </w:pPr>
      <w:rPr>
        <w:rFonts w:ascii="Calibri" w:eastAsia="Calibri" w:hAnsi="Calibri" w:cs="Calibri" w:hint="default"/>
        <w:i w:val="0"/>
        <w:iCs/>
        <w:spacing w:val="-4"/>
        <w:w w:val="99"/>
        <w:sz w:val="22"/>
        <w:szCs w:val="22"/>
        <w:lang w:val="en-US" w:eastAsia="en-US" w:bidi="ar-SA"/>
      </w:rPr>
    </w:lvl>
    <w:lvl w:ilvl="1" w:tplc="0396DAE2">
      <w:numFmt w:val="bullet"/>
      <w:lvlText w:val="•"/>
      <w:lvlJc w:val="left"/>
      <w:pPr>
        <w:ind w:left="1098" w:hanging="288"/>
      </w:pPr>
      <w:rPr>
        <w:rFonts w:hint="default"/>
        <w:lang w:val="en-US" w:eastAsia="en-US" w:bidi="ar-SA"/>
      </w:rPr>
    </w:lvl>
    <w:lvl w:ilvl="2" w:tplc="C436C85A">
      <w:numFmt w:val="bullet"/>
      <w:lvlText w:val="•"/>
      <w:lvlJc w:val="left"/>
      <w:pPr>
        <w:ind w:left="1756" w:hanging="288"/>
      </w:pPr>
      <w:rPr>
        <w:rFonts w:hint="default"/>
        <w:lang w:val="en-US" w:eastAsia="en-US" w:bidi="ar-SA"/>
      </w:rPr>
    </w:lvl>
    <w:lvl w:ilvl="3" w:tplc="BD645BA2">
      <w:numFmt w:val="bullet"/>
      <w:lvlText w:val="•"/>
      <w:lvlJc w:val="left"/>
      <w:pPr>
        <w:ind w:left="2414" w:hanging="288"/>
      </w:pPr>
      <w:rPr>
        <w:rFonts w:hint="default"/>
        <w:lang w:val="en-US" w:eastAsia="en-US" w:bidi="ar-SA"/>
      </w:rPr>
    </w:lvl>
    <w:lvl w:ilvl="4" w:tplc="EF229840">
      <w:numFmt w:val="bullet"/>
      <w:lvlText w:val="•"/>
      <w:lvlJc w:val="left"/>
      <w:pPr>
        <w:ind w:left="3072" w:hanging="288"/>
      </w:pPr>
      <w:rPr>
        <w:rFonts w:hint="default"/>
        <w:lang w:val="en-US" w:eastAsia="en-US" w:bidi="ar-SA"/>
      </w:rPr>
    </w:lvl>
    <w:lvl w:ilvl="5" w:tplc="431884E6">
      <w:numFmt w:val="bullet"/>
      <w:lvlText w:val="•"/>
      <w:lvlJc w:val="left"/>
      <w:pPr>
        <w:ind w:left="3730" w:hanging="288"/>
      </w:pPr>
      <w:rPr>
        <w:rFonts w:hint="default"/>
        <w:lang w:val="en-US" w:eastAsia="en-US" w:bidi="ar-SA"/>
      </w:rPr>
    </w:lvl>
    <w:lvl w:ilvl="6" w:tplc="E93AED32">
      <w:numFmt w:val="bullet"/>
      <w:lvlText w:val="•"/>
      <w:lvlJc w:val="left"/>
      <w:pPr>
        <w:ind w:left="4388" w:hanging="288"/>
      </w:pPr>
      <w:rPr>
        <w:rFonts w:hint="default"/>
        <w:lang w:val="en-US" w:eastAsia="en-US" w:bidi="ar-SA"/>
      </w:rPr>
    </w:lvl>
    <w:lvl w:ilvl="7" w:tplc="33D84556">
      <w:numFmt w:val="bullet"/>
      <w:lvlText w:val="•"/>
      <w:lvlJc w:val="left"/>
      <w:pPr>
        <w:ind w:left="5046" w:hanging="288"/>
      </w:pPr>
      <w:rPr>
        <w:rFonts w:hint="default"/>
        <w:lang w:val="en-US" w:eastAsia="en-US" w:bidi="ar-SA"/>
      </w:rPr>
    </w:lvl>
    <w:lvl w:ilvl="8" w:tplc="6BF0566A">
      <w:numFmt w:val="bullet"/>
      <w:lvlText w:val="•"/>
      <w:lvlJc w:val="left"/>
      <w:pPr>
        <w:ind w:left="5704" w:hanging="288"/>
      </w:pPr>
      <w:rPr>
        <w:rFonts w:hint="default"/>
        <w:lang w:val="en-US" w:eastAsia="en-US" w:bidi="ar-SA"/>
      </w:rPr>
    </w:lvl>
  </w:abstractNum>
  <w:abstractNum w:abstractNumId="20"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972A7D"/>
    <w:multiLevelType w:val="hybridMultilevel"/>
    <w:tmpl w:val="83609218"/>
    <w:lvl w:ilvl="0" w:tplc="42621666">
      <w:start w:val="1"/>
      <w:numFmt w:val="lowerLetter"/>
      <w:lvlText w:val="%1."/>
      <w:lvlJc w:val="left"/>
      <w:pPr>
        <w:ind w:left="224" w:hanging="225"/>
      </w:pPr>
      <w:rPr>
        <w:rFonts w:ascii="Calibri" w:eastAsia="Calibri" w:hAnsi="Calibri" w:cs="Calibri" w:hint="default"/>
        <w:spacing w:val="-4"/>
        <w:w w:val="99"/>
        <w:sz w:val="21"/>
        <w:szCs w:val="21"/>
        <w:lang w:val="en-US" w:eastAsia="en-US" w:bidi="ar-SA"/>
      </w:rPr>
    </w:lvl>
    <w:lvl w:ilvl="1" w:tplc="ABDA42FA">
      <w:numFmt w:val="bullet"/>
      <w:lvlText w:val="•"/>
      <w:lvlJc w:val="left"/>
      <w:pPr>
        <w:ind w:left="531" w:hanging="225"/>
      </w:pPr>
      <w:rPr>
        <w:rFonts w:hint="default"/>
        <w:lang w:val="en-US" w:eastAsia="en-US" w:bidi="ar-SA"/>
      </w:rPr>
    </w:lvl>
    <w:lvl w:ilvl="2" w:tplc="CA802214">
      <w:numFmt w:val="bullet"/>
      <w:lvlText w:val="•"/>
      <w:lvlJc w:val="left"/>
      <w:pPr>
        <w:ind w:left="841" w:hanging="225"/>
      </w:pPr>
      <w:rPr>
        <w:rFonts w:hint="default"/>
        <w:lang w:val="en-US" w:eastAsia="en-US" w:bidi="ar-SA"/>
      </w:rPr>
    </w:lvl>
    <w:lvl w:ilvl="3" w:tplc="C8B2E286">
      <w:numFmt w:val="bullet"/>
      <w:lvlText w:val="•"/>
      <w:lvlJc w:val="left"/>
      <w:pPr>
        <w:ind w:left="1150" w:hanging="225"/>
      </w:pPr>
      <w:rPr>
        <w:rFonts w:hint="default"/>
        <w:lang w:val="en-US" w:eastAsia="en-US" w:bidi="ar-SA"/>
      </w:rPr>
    </w:lvl>
    <w:lvl w:ilvl="4" w:tplc="D0F26F9A">
      <w:numFmt w:val="bullet"/>
      <w:lvlText w:val="•"/>
      <w:lvlJc w:val="left"/>
      <w:pPr>
        <w:ind w:left="1460" w:hanging="225"/>
      </w:pPr>
      <w:rPr>
        <w:rFonts w:hint="default"/>
        <w:lang w:val="en-US" w:eastAsia="en-US" w:bidi="ar-SA"/>
      </w:rPr>
    </w:lvl>
    <w:lvl w:ilvl="5" w:tplc="DA382256">
      <w:numFmt w:val="bullet"/>
      <w:lvlText w:val="•"/>
      <w:lvlJc w:val="left"/>
      <w:pPr>
        <w:ind w:left="1770" w:hanging="225"/>
      </w:pPr>
      <w:rPr>
        <w:rFonts w:hint="default"/>
        <w:lang w:val="en-US" w:eastAsia="en-US" w:bidi="ar-SA"/>
      </w:rPr>
    </w:lvl>
    <w:lvl w:ilvl="6" w:tplc="ADD2F704">
      <w:numFmt w:val="bullet"/>
      <w:lvlText w:val="•"/>
      <w:lvlJc w:val="left"/>
      <w:pPr>
        <w:ind w:left="2079" w:hanging="225"/>
      </w:pPr>
      <w:rPr>
        <w:rFonts w:hint="default"/>
        <w:lang w:val="en-US" w:eastAsia="en-US" w:bidi="ar-SA"/>
      </w:rPr>
    </w:lvl>
    <w:lvl w:ilvl="7" w:tplc="EC808186">
      <w:numFmt w:val="bullet"/>
      <w:lvlText w:val="•"/>
      <w:lvlJc w:val="left"/>
      <w:pPr>
        <w:ind w:left="2389" w:hanging="225"/>
      </w:pPr>
      <w:rPr>
        <w:rFonts w:hint="default"/>
        <w:lang w:val="en-US" w:eastAsia="en-US" w:bidi="ar-SA"/>
      </w:rPr>
    </w:lvl>
    <w:lvl w:ilvl="8" w:tplc="58124696">
      <w:numFmt w:val="bullet"/>
      <w:lvlText w:val="•"/>
      <w:lvlJc w:val="left"/>
      <w:pPr>
        <w:ind w:left="2698" w:hanging="225"/>
      </w:pPr>
      <w:rPr>
        <w:rFonts w:hint="default"/>
        <w:lang w:val="en-US" w:eastAsia="en-US" w:bidi="ar-SA"/>
      </w:rPr>
    </w:lvl>
  </w:abstractNum>
  <w:abstractNum w:abstractNumId="22"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02231"/>
    <w:multiLevelType w:val="hybridMultilevel"/>
    <w:tmpl w:val="E6EEDCE4"/>
    <w:lvl w:ilvl="0" w:tplc="CBD2CBE0">
      <w:start w:val="1"/>
      <w:numFmt w:val="lowerLetter"/>
      <w:lvlText w:val="%1."/>
      <w:lvlJc w:val="left"/>
      <w:pPr>
        <w:ind w:left="470" w:hanging="353"/>
      </w:pPr>
      <w:rPr>
        <w:rFonts w:ascii="Calibri" w:eastAsia="Calibri" w:hAnsi="Calibri" w:cs="Calibri" w:hint="default"/>
        <w:spacing w:val="-4"/>
        <w:w w:val="99"/>
        <w:sz w:val="21"/>
        <w:szCs w:val="21"/>
        <w:lang w:val="en-US" w:eastAsia="en-US" w:bidi="ar-SA"/>
      </w:rPr>
    </w:lvl>
    <w:lvl w:ilvl="1" w:tplc="221AAC2E">
      <w:numFmt w:val="bullet"/>
      <w:lvlText w:val="•"/>
      <w:lvlJc w:val="left"/>
      <w:pPr>
        <w:ind w:left="1090" w:hanging="353"/>
      </w:pPr>
      <w:rPr>
        <w:rFonts w:hint="default"/>
        <w:lang w:val="en-US" w:eastAsia="en-US" w:bidi="ar-SA"/>
      </w:rPr>
    </w:lvl>
    <w:lvl w:ilvl="2" w:tplc="0B26EF62">
      <w:numFmt w:val="bullet"/>
      <w:lvlText w:val="•"/>
      <w:lvlJc w:val="left"/>
      <w:pPr>
        <w:ind w:left="1708" w:hanging="353"/>
      </w:pPr>
      <w:rPr>
        <w:rFonts w:hint="default"/>
        <w:lang w:val="en-US" w:eastAsia="en-US" w:bidi="ar-SA"/>
      </w:rPr>
    </w:lvl>
    <w:lvl w:ilvl="3" w:tplc="18AA8E28">
      <w:numFmt w:val="bullet"/>
      <w:lvlText w:val="•"/>
      <w:lvlJc w:val="left"/>
      <w:pPr>
        <w:ind w:left="2326" w:hanging="353"/>
      </w:pPr>
      <w:rPr>
        <w:rFonts w:hint="default"/>
        <w:lang w:val="en-US" w:eastAsia="en-US" w:bidi="ar-SA"/>
      </w:rPr>
    </w:lvl>
    <w:lvl w:ilvl="4" w:tplc="02523C46">
      <w:numFmt w:val="bullet"/>
      <w:lvlText w:val="•"/>
      <w:lvlJc w:val="left"/>
      <w:pPr>
        <w:ind w:left="2944" w:hanging="353"/>
      </w:pPr>
      <w:rPr>
        <w:rFonts w:hint="default"/>
        <w:lang w:val="en-US" w:eastAsia="en-US" w:bidi="ar-SA"/>
      </w:rPr>
    </w:lvl>
    <w:lvl w:ilvl="5" w:tplc="BC1AB9C2">
      <w:numFmt w:val="bullet"/>
      <w:lvlText w:val="•"/>
      <w:lvlJc w:val="left"/>
      <w:pPr>
        <w:ind w:left="3562" w:hanging="353"/>
      </w:pPr>
      <w:rPr>
        <w:rFonts w:hint="default"/>
        <w:lang w:val="en-US" w:eastAsia="en-US" w:bidi="ar-SA"/>
      </w:rPr>
    </w:lvl>
    <w:lvl w:ilvl="6" w:tplc="CD7CB59E">
      <w:numFmt w:val="bullet"/>
      <w:lvlText w:val="•"/>
      <w:lvlJc w:val="left"/>
      <w:pPr>
        <w:ind w:left="4180" w:hanging="353"/>
      </w:pPr>
      <w:rPr>
        <w:rFonts w:hint="default"/>
        <w:lang w:val="en-US" w:eastAsia="en-US" w:bidi="ar-SA"/>
      </w:rPr>
    </w:lvl>
    <w:lvl w:ilvl="7" w:tplc="27508970">
      <w:numFmt w:val="bullet"/>
      <w:lvlText w:val="•"/>
      <w:lvlJc w:val="left"/>
      <w:pPr>
        <w:ind w:left="4798" w:hanging="353"/>
      </w:pPr>
      <w:rPr>
        <w:rFonts w:hint="default"/>
        <w:lang w:val="en-US" w:eastAsia="en-US" w:bidi="ar-SA"/>
      </w:rPr>
    </w:lvl>
    <w:lvl w:ilvl="8" w:tplc="32EE49D2">
      <w:numFmt w:val="bullet"/>
      <w:lvlText w:val="•"/>
      <w:lvlJc w:val="left"/>
      <w:pPr>
        <w:ind w:left="5416" w:hanging="353"/>
      </w:pPr>
      <w:rPr>
        <w:rFonts w:hint="default"/>
        <w:lang w:val="en-US" w:eastAsia="en-US" w:bidi="ar-SA"/>
      </w:rPr>
    </w:lvl>
  </w:abstractNum>
  <w:abstractNum w:abstractNumId="25"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9B3563"/>
    <w:multiLevelType w:val="hybridMultilevel"/>
    <w:tmpl w:val="349E1D32"/>
    <w:lvl w:ilvl="0" w:tplc="E894336C">
      <w:start w:val="1"/>
      <w:numFmt w:val="lowerLetter"/>
      <w:lvlText w:val="%1."/>
      <w:lvlJc w:val="left"/>
      <w:pPr>
        <w:ind w:left="477" w:hanging="360"/>
      </w:pPr>
      <w:rPr>
        <w:rFonts w:cstheme="minorHAnsi"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8"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6447B"/>
    <w:multiLevelType w:val="hybridMultilevel"/>
    <w:tmpl w:val="4FC8F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07558"/>
    <w:multiLevelType w:val="hybridMultilevel"/>
    <w:tmpl w:val="EEC20CD8"/>
    <w:lvl w:ilvl="0" w:tplc="FEC6A074">
      <w:start w:val="1"/>
      <w:numFmt w:val="lowerLetter"/>
      <w:lvlText w:val="%1."/>
      <w:lvlJc w:val="left"/>
      <w:pPr>
        <w:ind w:left="837" w:hanging="360"/>
      </w:pPr>
      <w:rPr>
        <w:rFonts w:hint="default"/>
        <w:b/>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93066"/>
    <w:multiLevelType w:val="hybridMultilevel"/>
    <w:tmpl w:val="901E5B56"/>
    <w:lvl w:ilvl="0" w:tplc="A3905B14">
      <w:start w:val="1"/>
      <w:numFmt w:val="lowerLetter"/>
      <w:lvlText w:val="%1."/>
      <w:lvlJc w:val="left"/>
      <w:pPr>
        <w:ind w:left="477" w:hanging="360"/>
      </w:pPr>
      <w:rPr>
        <w:rFonts w:hint="default"/>
        <w:b/>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41"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360A88"/>
    <w:multiLevelType w:val="hybridMultilevel"/>
    <w:tmpl w:val="A4FE1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A4BE7"/>
    <w:multiLevelType w:val="multilevel"/>
    <w:tmpl w:val="6414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7"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20"/>
  </w:num>
  <w:num w:numId="3">
    <w:abstractNumId w:val="42"/>
  </w:num>
  <w:num w:numId="4">
    <w:abstractNumId w:val="36"/>
  </w:num>
  <w:num w:numId="5">
    <w:abstractNumId w:val="31"/>
  </w:num>
  <w:num w:numId="6">
    <w:abstractNumId w:val="46"/>
  </w:num>
  <w:num w:numId="7">
    <w:abstractNumId w:val="11"/>
  </w:num>
  <w:num w:numId="8">
    <w:abstractNumId w:val="23"/>
  </w:num>
  <w:num w:numId="9">
    <w:abstractNumId w:val="9"/>
  </w:num>
  <w:num w:numId="10">
    <w:abstractNumId w:val="33"/>
  </w:num>
  <w:num w:numId="11">
    <w:abstractNumId w:val="22"/>
  </w:num>
  <w:num w:numId="12">
    <w:abstractNumId w:val="16"/>
  </w:num>
  <w:num w:numId="13">
    <w:abstractNumId w:val="14"/>
  </w:num>
  <w:num w:numId="14">
    <w:abstractNumId w:val="35"/>
  </w:num>
  <w:num w:numId="15">
    <w:abstractNumId w:val="32"/>
  </w:num>
  <w:num w:numId="16">
    <w:abstractNumId w:val="43"/>
  </w:num>
  <w:num w:numId="17">
    <w:abstractNumId w:val="30"/>
  </w:num>
  <w:num w:numId="18">
    <w:abstractNumId w:val="7"/>
  </w:num>
  <w:num w:numId="19">
    <w:abstractNumId w:val="26"/>
  </w:num>
  <w:num w:numId="20">
    <w:abstractNumId w:val="13"/>
  </w:num>
  <w:num w:numId="21">
    <w:abstractNumId w:val="5"/>
  </w:num>
  <w:num w:numId="22">
    <w:abstractNumId w:val="4"/>
  </w:num>
  <w:num w:numId="23">
    <w:abstractNumId w:val="12"/>
  </w:num>
  <w:num w:numId="24">
    <w:abstractNumId w:val="41"/>
  </w:num>
  <w:num w:numId="25">
    <w:abstractNumId w:val="28"/>
  </w:num>
  <w:num w:numId="26">
    <w:abstractNumId w:val="10"/>
  </w:num>
  <w:num w:numId="27">
    <w:abstractNumId w:val="2"/>
  </w:num>
  <w:num w:numId="28">
    <w:abstractNumId w:val="47"/>
  </w:num>
  <w:num w:numId="29">
    <w:abstractNumId w:val="1"/>
  </w:num>
  <w:num w:numId="30">
    <w:abstractNumId w:val="0"/>
  </w:num>
  <w:num w:numId="31">
    <w:abstractNumId w:val="15"/>
  </w:num>
  <w:num w:numId="32">
    <w:abstractNumId w:val="29"/>
  </w:num>
  <w:num w:numId="33">
    <w:abstractNumId w:val="8"/>
  </w:num>
  <w:num w:numId="34">
    <w:abstractNumId w:val="6"/>
  </w:num>
  <w:num w:numId="35">
    <w:abstractNumId w:val="37"/>
  </w:num>
  <w:num w:numId="36">
    <w:abstractNumId w:val="40"/>
  </w:num>
  <w:num w:numId="37">
    <w:abstractNumId w:val="18"/>
  </w:num>
  <w:num w:numId="38">
    <w:abstractNumId w:val="21"/>
  </w:num>
  <w:num w:numId="39">
    <w:abstractNumId w:val="24"/>
  </w:num>
  <w:num w:numId="40">
    <w:abstractNumId w:val="17"/>
  </w:num>
  <w:num w:numId="41">
    <w:abstractNumId w:val="3"/>
  </w:num>
  <w:num w:numId="42">
    <w:abstractNumId w:val="19"/>
  </w:num>
  <w:num w:numId="43">
    <w:abstractNumId w:val="44"/>
  </w:num>
  <w:num w:numId="44">
    <w:abstractNumId w:val="38"/>
  </w:num>
  <w:num w:numId="45">
    <w:abstractNumId w:val="34"/>
  </w:num>
  <w:num w:numId="46">
    <w:abstractNumId w:val="27"/>
  </w:num>
  <w:num w:numId="47">
    <w:abstractNumId w:val="2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0481"/>
    <w:rsid w:val="00002220"/>
    <w:rsid w:val="000024EE"/>
    <w:rsid w:val="00002B96"/>
    <w:rsid w:val="00003240"/>
    <w:rsid w:val="000034DD"/>
    <w:rsid w:val="000058A2"/>
    <w:rsid w:val="00005BDB"/>
    <w:rsid w:val="00007045"/>
    <w:rsid w:val="00007BB2"/>
    <w:rsid w:val="0001001E"/>
    <w:rsid w:val="00010F59"/>
    <w:rsid w:val="000110F6"/>
    <w:rsid w:val="00011EBF"/>
    <w:rsid w:val="000124AF"/>
    <w:rsid w:val="0001256C"/>
    <w:rsid w:val="00012D9E"/>
    <w:rsid w:val="00012DE3"/>
    <w:rsid w:val="000132C7"/>
    <w:rsid w:val="00013663"/>
    <w:rsid w:val="0001393F"/>
    <w:rsid w:val="00013C2A"/>
    <w:rsid w:val="00014034"/>
    <w:rsid w:val="0001422C"/>
    <w:rsid w:val="000145B1"/>
    <w:rsid w:val="00015A47"/>
    <w:rsid w:val="00015C51"/>
    <w:rsid w:val="00016599"/>
    <w:rsid w:val="0001758C"/>
    <w:rsid w:val="00021A5C"/>
    <w:rsid w:val="000220EE"/>
    <w:rsid w:val="00022B03"/>
    <w:rsid w:val="00022CE4"/>
    <w:rsid w:val="00023C0E"/>
    <w:rsid w:val="0002436E"/>
    <w:rsid w:val="00024518"/>
    <w:rsid w:val="000245E1"/>
    <w:rsid w:val="0002587E"/>
    <w:rsid w:val="000259BD"/>
    <w:rsid w:val="00026C40"/>
    <w:rsid w:val="0002702D"/>
    <w:rsid w:val="00030934"/>
    <w:rsid w:val="00030B75"/>
    <w:rsid w:val="00030C3F"/>
    <w:rsid w:val="00030D44"/>
    <w:rsid w:val="00031D41"/>
    <w:rsid w:val="000320E9"/>
    <w:rsid w:val="0003363F"/>
    <w:rsid w:val="00033B08"/>
    <w:rsid w:val="00033CA0"/>
    <w:rsid w:val="00035E03"/>
    <w:rsid w:val="000361A8"/>
    <w:rsid w:val="000366A0"/>
    <w:rsid w:val="000374D6"/>
    <w:rsid w:val="00040743"/>
    <w:rsid w:val="0004096D"/>
    <w:rsid w:val="00041DB6"/>
    <w:rsid w:val="00042527"/>
    <w:rsid w:val="000426DB"/>
    <w:rsid w:val="00043AFC"/>
    <w:rsid w:val="00044394"/>
    <w:rsid w:val="000446AE"/>
    <w:rsid w:val="00044B10"/>
    <w:rsid w:val="000450E5"/>
    <w:rsid w:val="000456E2"/>
    <w:rsid w:val="00045CB6"/>
    <w:rsid w:val="00045D26"/>
    <w:rsid w:val="000468DE"/>
    <w:rsid w:val="00047A48"/>
    <w:rsid w:val="00050ACC"/>
    <w:rsid w:val="00050BF8"/>
    <w:rsid w:val="0005183A"/>
    <w:rsid w:val="00051C41"/>
    <w:rsid w:val="00051F1D"/>
    <w:rsid w:val="00051F5D"/>
    <w:rsid w:val="00052C02"/>
    <w:rsid w:val="00053C5B"/>
    <w:rsid w:val="0005481F"/>
    <w:rsid w:val="000548FC"/>
    <w:rsid w:val="00054C1A"/>
    <w:rsid w:val="000561A4"/>
    <w:rsid w:val="00056358"/>
    <w:rsid w:val="00056438"/>
    <w:rsid w:val="000564F8"/>
    <w:rsid w:val="000566D6"/>
    <w:rsid w:val="000603FB"/>
    <w:rsid w:val="0006215C"/>
    <w:rsid w:val="000623D2"/>
    <w:rsid w:val="00062805"/>
    <w:rsid w:val="00062DEB"/>
    <w:rsid w:val="000640EA"/>
    <w:rsid w:val="0006419E"/>
    <w:rsid w:val="00064870"/>
    <w:rsid w:val="00066181"/>
    <w:rsid w:val="000662E4"/>
    <w:rsid w:val="0006686D"/>
    <w:rsid w:val="00066C2E"/>
    <w:rsid w:val="00066E0B"/>
    <w:rsid w:val="00066E4A"/>
    <w:rsid w:val="0007022F"/>
    <w:rsid w:val="00071F61"/>
    <w:rsid w:val="000721C8"/>
    <w:rsid w:val="00072796"/>
    <w:rsid w:val="0007303F"/>
    <w:rsid w:val="00073480"/>
    <w:rsid w:val="00073E09"/>
    <w:rsid w:val="000742F3"/>
    <w:rsid w:val="000743EE"/>
    <w:rsid w:val="000748D3"/>
    <w:rsid w:val="000750F9"/>
    <w:rsid w:val="00077699"/>
    <w:rsid w:val="00077E29"/>
    <w:rsid w:val="00080625"/>
    <w:rsid w:val="00081D2E"/>
    <w:rsid w:val="0008285C"/>
    <w:rsid w:val="00082E7F"/>
    <w:rsid w:val="000833F4"/>
    <w:rsid w:val="00083BAA"/>
    <w:rsid w:val="00084384"/>
    <w:rsid w:val="00085186"/>
    <w:rsid w:val="00085C13"/>
    <w:rsid w:val="0008678B"/>
    <w:rsid w:val="000877C8"/>
    <w:rsid w:val="00090413"/>
    <w:rsid w:val="00090AE0"/>
    <w:rsid w:val="00090CA5"/>
    <w:rsid w:val="000918CB"/>
    <w:rsid w:val="00092CF1"/>
    <w:rsid w:val="00092F0A"/>
    <w:rsid w:val="0009309B"/>
    <w:rsid w:val="00093640"/>
    <w:rsid w:val="000949A7"/>
    <w:rsid w:val="0009509F"/>
    <w:rsid w:val="000964BE"/>
    <w:rsid w:val="000977AF"/>
    <w:rsid w:val="000A099A"/>
    <w:rsid w:val="000A0AEB"/>
    <w:rsid w:val="000A1ABF"/>
    <w:rsid w:val="000A1E89"/>
    <w:rsid w:val="000A3764"/>
    <w:rsid w:val="000A38EB"/>
    <w:rsid w:val="000A3EF0"/>
    <w:rsid w:val="000A419E"/>
    <w:rsid w:val="000A68E5"/>
    <w:rsid w:val="000B0093"/>
    <w:rsid w:val="000B1513"/>
    <w:rsid w:val="000B30A0"/>
    <w:rsid w:val="000B4121"/>
    <w:rsid w:val="000B450B"/>
    <w:rsid w:val="000B45CE"/>
    <w:rsid w:val="000B4736"/>
    <w:rsid w:val="000B49AA"/>
    <w:rsid w:val="000B63F3"/>
    <w:rsid w:val="000B6C87"/>
    <w:rsid w:val="000B7302"/>
    <w:rsid w:val="000B7699"/>
    <w:rsid w:val="000B7D72"/>
    <w:rsid w:val="000C0218"/>
    <w:rsid w:val="000C0285"/>
    <w:rsid w:val="000C0CEF"/>
    <w:rsid w:val="000C1ABC"/>
    <w:rsid w:val="000C21F2"/>
    <w:rsid w:val="000C4140"/>
    <w:rsid w:val="000C42E8"/>
    <w:rsid w:val="000C5388"/>
    <w:rsid w:val="000C5805"/>
    <w:rsid w:val="000C7142"/>
    <w:rsid w:val="000C7893"/>
    <w:rsid w:val="000C78A5"/>
    <w:rsid w:val="000C7B23"/>
    <w:rsid w:val="000D043C"/>
    <w:rsid w:val="000D1F11"/>
    <w:rsid w:val="000D1FDC"/>
    <w:rsid w:val="000D28A2"/>
    <w:rsid w:val="000D3122"/>
    <w:rsid w:val="000D32EF"/>
    <w:rsid w:val="000D3946"/>
    <w:rsid w:val="000D3D5C"/>
    <w:rsid w:val="000D4AB2"/>
    <w:rsid w:val="000D593E"/>
    <w:rsid w:val="000D6541"/>
    <w:rsid w:val="000D66F6"/>
    <w:rsid w:val="000D7841"/>
    <w:rsid w:val="000D7A44"/>
    <w:rsid w:val="000E24B7"/>
    <w:rsid w:val="000E2D5B"/>
    <w:rsid w:val="000E4275"/>
    <w:rsid w:val="000E5630"/>
    <w:rsid w:val="000E78D5"/>
    <w:rsid w:val="000E7BE5"/>
    <w:rsid w:val="000E7EA2"/>
    <w:rsid w:val="000E7FC7"/>
    <w:rsid w:val="000F0503"/>
    <w:rsid w:val="000F0DFB"/>
    <w:rsid w:val="000F1DB1"/>
    <w:rsid w:val="000F2B63"/>
    <w:rsid w:val="000F2E62"/>
    <w:rsid w:val="000F2F6C"/>
    <w:rsid w:val="000F4253"/>
    <w:rsid w:val="000F43F5"/>
    <w:rsid w:val="000F450B"/>
    <w:rsid w:val="000F4B42"/>
    <w:rsid w:val="000F50B9"/>
    <w:rsid w:val="000F5A5D"/>
    <w:rsid w:val="000F5EEC"/>
    <w:rsid w:val="000F751B"/>
    <w:rsid w:val="000F7D8D"/>
    <w:rsid w:val="00100146"/>
    <w:rsid w:val="00100272"/>
    <w:rsid w:val="00100443"/>
    <w:rsid w:val="00100467"/>
    <w:rsid w:val="00100482"/>
    <w:rsid w:val="00100903"/>
    <w:rsid w:val="00101399"/>
    <w:rsid w:val="00102036"/>
    <w:rsid w:val="00102228"/>
    <w:rsid w:val="0010465A"/>
    <w:rsid w:val="00105994"/>
    <w:rsid w:val="00106028"/>
    <w:rsid w:val="00106569"/>
    <w:rsid w:val="00106AD9"/>
    <w:rsid w:val="00107047"/>
    <w:rsid w:val="0010750D"/>
    <w:rsid w:val="001108B5"/>
    <w:rsid w:val="00111145"/>
    <w:rsid w:val="00112340"/>
    <w:rsid w:val="00112542"/>
    <w:rsid w:val="001147F1"/>
    <w:rsid w:val="0011488D"/>
    <w:rsid w:val="00115457"/>
    <w:rsid w:val="00115DB6"/>
    <w:rsid w:val="00116387"/>
    <w:rsid w:val="001164A4"/>
    <w:rsid w:val="001173B1"/>
    <w:rsid w:val="001203DC"/>
    <w:rsid w:val="00121D1C"/>
    <w:rsid w:val="00121DA2"/>
    <w:rsid w:val="001221B2"/>
    <w:rsid w:val="00122EB9"/>
    <w:rsid w:val="00124D35"/>
    <w:rsid w:val="0012625A"/>
    <w:rsid w:val="001269EE"/>
    <w:rsid w:val="00126D90"/>
    <w:rsid w:val="0012752D"/>
    <w:rsid w:val="00127C7A"/>
    <w:rsid w:val="001302FD"/>
    <w:rsid w:val="00131139"/>
    <w:rsid w:val="00132A0C"/>
    <w:rsid w:val="00133BC8"/>
    <w:rsid w:val="00133DDD"/>
    <w:rsid w:val="00133FFD"/>
    <w:rsid w:val="00134176"/>
    <w:rsid w:val="00134A2C"/>
    <w:rsid w:val="00134E29"/>
    <w:rsid w:val="00135E57"/>
    <w:rsid w:val="00136DEF"/>
    <w:rsid w:val="00137279"/>
    <w:rsid w:val="001372B9"/>
    <w:rsid w:val="00137A45"/>
    <w:rsid w:val="00140046"/>
    <w:rsid w:val="00140C44"/>
    <w:rsid w:val="00140E03"/>
    <w:rsid w:val="0014113C"/>
    <w:rsid w:val="00141A69"/>
    <w:rsid w:val="00142A09"/>
    <w:rsid w:val="00142B1E"/>
    <w:rsid w:val="00143003"/>
    <w:rsid w:val="00143348"/>
    <w:rsid w:val="001439BD"/>
    <w:rsid w:val="00145318"/>
    <w:rsid w:val="00145572"/>
    <w:rsid w:val="001465A4"/>
    <w:rsid w:val="0014680D"/>
    <w:rsid w:val="00146A78"/>
    <w:rsid w:val="00146AF0"/>
    <w:rsid w:val="00147A13"/>
    <w:rsid w:val="00147DBF"/>
    <w:rsid w:val="001512BC"/>
    <w:rsid w:val="00151C28"/>
    <w:rsid w:val="0015236B"/>
    <w:rsid w:val="00152CC3"/>
    <w:rsid w:val="00153344"/>
    <w:rsid w:val="00153DB8"/>
    <w:rsid w:val="001544FD"/>
    <w:rsid w:val="00154D0A"/>
    <w:rsid w:val="001558D1"/>
    <w:rsid w:val="001566B0"/>
    <w:rsid w:val="00156774"/>
    <w:rsid w:val="00160C24"/>
    <w:rsid w:val="001614F8"/>
    <w:rsid w:val="001621CF"/>
    <w:rsid w:val="00162BA9"/>
    <w:rsid w:val="00162E41"/>
    <w:rsid w:val="00162ED2"/>
    <w:rsid w:val="001633FF"/>
    <w:rsid w:val="001648A7"/>
    <w:rsid w:val="00165061"/>
    <w:rsid w:val="0016519A"/>
    <w:rsid w:val="00165585"/>
    <w:rsid w:val="00165A8B"/>
    <w:rsid w:val="00165C83"/>
    <w:rsid w:val="00165CAB"/>
    <w:rsid w:val="00165F8C"/>
    <w:rsid w:val="00167A74"/>
    <w:rsid w:val="00170978"/>
    <w:rsid w:val="00170A10"/>
    <w:rsid w:val="0017212B"/>
    <w:rsid w:val="001722BA"/>
    <w:rsid w:val="001728B9"/>
    <w:rsid w:val="0017302D"/>
    <w:rsid w:val="001735CA"/>
    <w:rsid w:val="001746AC"/>
    <w:rsid w:val="0017533F"/>
    <w:rsid w:val="001757D3"/>
    <w:rsid w:val="00175BD5"/>
    <w:rsid w:val="001764B8"/>
    <w:rsid w:val="00176785"/>
    <w:rsid w:val="001772B1"/>
    <w:rsid w:val="00177A87"/>
    <w:rsid w:val="00177E47"/>
    <w:rsid w:val="00180193"/>
    <w:rsid w:val="00180640"/>
    <w:rsid w:val="00180A34"/>
    <w:rsid w:val="00181352"/>
    <w:rsid w:val="00181C52"/>
    <w:rsid w:val="00182302"/>
    <w:rsid w:val="00183383"/>
    <w:rsid w:val="00183F4F"/>
    <w:rsid w:val="0018500A"/>
    <w:rsid w:val="001851C2"/>
    <w:rsid w:val="00185FC1"/>
    <w:rsid w:val="001878F9"/>
    <w:rsid w:val="001916A5"/>
    <w:rsid w:val="00191AAE"/>
    <w:rsid w:val="00193B26"/>
    <w:rsid w:val="001951B7"/>
    <w:rsid w:val="00195A05"/>
    <w:rsid w:val="00195E61"/>
    <w:rsid w:val="00197015"/>
    <w:rsid w:val="00197302"/>
    <w:rsid w:val="00197E5B"/>
    <w:rsid w:val="001A0B4E"/>
    <w:rsid w:val="001A1149"/>
    <w:rsid w:val="001A1ECF"/>
    <w:rsid w:val="001A3015"/>
    <w:rsid w:val="001A355A"/>
    <w:rsid w:val="001A3681"/>
    <w:rsid w:val="001A399C"/>
    <w:rsid w:val="001A39F5"/>
    <w:rsid w:val="001A3BB7"/>
    <w:rsid w:val="001A3D34"/>
    <w:rsid w:val="001A44BB"/>
    <w:rsid w:val="001A45F6"/>
    <w:rsid w:val="001A4945"/>
    <w:rsid w:val="001A4C03"/>
    <w:rsid w:val="001A5D53"/>
    <w:rsid w:val="001A5D98"/>
    <w:rsid w:val="001A69BC"/>
    <w:rsid w:val="001A6E4E"/>
    <w:rsid w:val="001A7087"/>
    <w:rsid w:val="001A74A3"/>
    <w:rsid w:val="001A7BD5"/>
    <w:rsid w:val="001B0165"/>
    <w:rsid w:val="001B08BC"/>
    <w:rsid w:val="001B16AC"/>
    <w:rsid w:val="001B1DF1"/>
    <w:rsid w:val="001B382F"/>
    <w:rsid w:val="001B385D"/>
    <w:rsid w:val="001B3A3C"/>
    <w:rsid w:val="001B4309"/>
    <w:rsid w:val="001B452C"/>
    <w:rsid w:val="001B45E1"/>
    <w:rsid w:val="001B508E"/>
    <w:rsid w:val="001B50E7"/>
    <w:rsid w:val="001B5562"/>
    <w:rsid w:val="001B6E19"/>
    <w:rsid w:val="001B740F"/>
    <w:rsid w:val="001C003D"/>
    <w:rsid w:val="001C16F0"/>
    <w:rsid w:val="001C37E6"/>
    <w:rsid w:val="001C3A45"/>
    <w:rsid w:val="001C410B"/>
    <w:rsid w:val="001C5CAE"/>
    <w:rsid w:val="001C5D28"/>
    <w:rsid w:val="001C606B"/>
    <w:rsid w:val="001C7494"/>
    <w:rsid w:val="001C7C05"/>
    <w:rsid w:val="001D001F"/>
    <w:rsid w:val="001D0CD7"/>
    <w:rsid w:val="001D230A"/>
    <w:rsid w:val="001D2316"/>
    <w:rsid w:val="001D2432"/>
    <w:rsid w:val="001D2466"/>
    <w:rsid w:val="001D248B"/>
    <w:rsid w:val="001D29E6"/>
    <w:rsid w:val="001D4EE0"/>
    <w:rsid w:val="001D5681"/>
    <w:rsid w:val="001D5A17"/>
    <w:rsid w:val="001D64FF"/>
    <w:rsid w:val="001D672E"/>
    <w:rsid w:val="001D78A8"/>
    <w:rsid w:val="001D7A28"/>
    <w:rsid w:val="001E0BB1"/>
    <w:rsid w:val="001E10CD"/>
    <w:rsid w:val="001E1F32"/>
    <w:rsid w:val="001E24F3"/>
    <w:rsid w:val="001E3497"/>
    <w:rsid w:val="001E35C9"/>
    <w:rsid w:val="001E4B66"/>
    <w:rsid w:val="001E6099"/>
    <w:rsid w:val="001E72D4"/>
    <w:rsid w:val="001E768F"/>
    <w:rsid w:val="001E7E85"/>
    <w:rsid w:val="001F05A7"/>
    <w:rsid w:val="001F0F77"/>
    <w:rsid w:val="001F137C"/>
    <w:rsid w:val="001F18B8"/>
    <w:rsid w:val="001F18D2"/>
    <w:rsid w:val="001F1DB4"/>
    <w:rsid w:val="001F1E40"/>
    <w:rsid w:val="001F2A1B"/>
    <w:rsid w:val="001F2B8A"/>
    <w:rsid w:val="001F2DE8"/>
    <w:rsid w:val="001F3344"/>
    <w:rsid w:val="001F3790"/>
    <w:rsid w:val="001F3CD7"/>
    <w:rsid w:val="001F4109"/>
    <w:rsid w:val="001F512B"/>
    <w:rsid w:val="001F58D6"/>
    <w:rsid w:val="001F6F70"/>
    <w:rsid w:val="001F703E"/>
    <w:rsid w:val="002000B2"/>
    <w:rsid w:val="00201A11"/>
    <w:rsid w:val="002027CF"/>
    <w:rsid w:val="002034B8"/>
    <w:rsid w:val="002034F1"/>
    <w:rsid w:val="00203F73"/>
    <w:rsid w:val="002047AD"/>
    <w:rsid w:val="002047EF"/>
    <w:rsid w:val="00204CFA"/>
    <w:rsid w:val="002053D3"/>
    <w:rsid w:val="00205645"/>
    <w:rsid w:val="00205908"/>
    <w:rsid w:val="00206881"/>
    <w:rsid w:val="00206CEC"/>
    <w:rsid w:val="002075E2"/>
    <w:rsid w:val="00207834"/>
    <w:rsid w:val="00207E0B"/>
    <w:rsid w:val="00207F78"/>
    <w:rsid w:val="00211806"/>
    <w:rsid w:val="00211EEA"/>
    <w:rsid w:val="00212551"/>
    <w:rsid w:val="00213646"/>
    <w:rsid w:val="00213B46"/>
    <w:rsid w:val="00215D2F"/>
    <w:rsid w:val="00217104"/>
    <w:rsid w:val="00217E82"/>
    <w:rsid w:val="00220D89"/>
    <w:rsid w:val="002211A8"/>
    <w:rsid w:val="00221688"/>
    <w:rsid w:val="002216CD"/>
    <w:rsid w:val="00221BEC"/>
    <w:rsid w:val="00221E99"/>
    <w:rsid w:val="00223773"/>
    <w:rsid w:val="00223936"/>
    <w:rsid w:val="00226449"/>
    <w:rsid w:val="00226BC3"/>
    <w:rsid w:val="002274E0"/>
    <w:rsid w:val="0022755A"/>
    <w:rsid w:val="00227686"/>
    <w:rsid w:val="00230427"/>
    <w:rsid w:val="00231478"/>
    <w:rsid w:val="0023720E"/>
    <w:rsid w:val="00237A36"/>
    <w:rsid w:val="0024009F"/>
    <w:rsid w:val="00240669"/>
    <w:rsid w:val="002411B5"/>
    <w:rsid w:val="00241518"/>
    <w:rsid w:val="0024250B"/>
    <w:rsid w:val="0024256C"/>
    <w:rsid w:val="0024271D"/>
    <w:rsid w:val="00242959"/>
    <w:rsid w:val="00243716"/>
    <w:rsid w:val="00243BCD"/>
    <w:rsid w:val="0024414E"/>
    <w:rsid w:val="00244B8E"/>
    <w:rsid w:val="00245BD4"/>
    <w:rsid w:val="00246534"/>
    <w:rsid w:val="002469D3"/>
    <w:rsid w:val="00246B0D"/>
    <w:rsid w:val="0024723E"/>
    <w:rsid w:val="00250F96"/>
    <w:rsid w:val="002515AC"/>
    <w:rsid w:val="002531A1"/>
    <w:rsid w:val="00253388"/>
    <w:rsid w:val="00256150"/>
    <w:rsid w:val="002568E9"/>
    <w:rsid w:val="00256ACE"/>
    <w:rsid w:val="00256E8D"/>
    <w:rsid w:val="0025743C"/>
    <w:rsid w:val="00257637"/>
    <w:rsid w:val="002601CC"/>
    <w:rsid w:val="00261795"/>
    <w:rsid w:val="002619C1"/>
    <w:rsid w:val="002621DD"/>
    <w:rsid w:val="00262D68"/>
    <w:rsid w:val="002631F7"/>
    <w:rsid w:val="002633F7"/>
    <w:rsid w:val="00263654"/>
    <w:rsid w:val="00263A0E"/>
    <w:rsid w:val="00263A18"/>
    <w:rsid w:val="002645DA"/>
    <w:rsid w:val="002645ED"/>
    <w:rsid w:val="00264C14"/>
    <w:rsid w:val="00265194"/>
    <w:rsid w:val="00266460"/>
    <w:rsid w:val="00270D0D"/>
    <w:rsid w:val="002713E6"/>
    <w:rsid w:val="002719C0"/>
    <w:rsid w:val="00272346"/>
    <w:rsid w:val="00272C92"/>
    <w:rsid w:val="00273464"/>
    <w:rsid w:val="00273E9A"/>
    <w:rsid w:val="0027416D"/>
    <w:rsid w:val="00274FB0"/>
    <w:rsid w:val="00275063"/>
    <w:rsid w:val="002759E6"/>
    <w:rsid w:val="00275FCA"/>
    <w:rsid w:val="00276158"/>
    <w:rsid w:val="0027686C"/>
    <w:rsid w:val="00277BEB"/>
    <w:rsid w:val="002813EE"/>
    <w:rsid w:val="002815D5"/>
    <w:rsid w:val="002824F9"/>
    <w:rsid w:val="00282EE1"/>
    <w:rsid w:val="00283911"/>
    <w:rsid w:val="00284031"/>
    <w:rsid w:val="00284ABA"/>
    <w:rsid w:val="00285D08"/>
    <w:rsid w:val="002864BF"/>
    <w:rsid w:val="002900CC"/>
    <w:rsid w:val="00290B3B"/>
    <w:rsid w:val="00290B41"/>
    <w:rsid w:val="0029168A"/>
    <w:rsid w:val="00291C39"/>
    <w:rsid w:val="0029223F"/>
    <w:rsid w:val="00292F93"/>
    <w:rsid w:val="002937AE"/>
    <w:rsid w:val="0029535A"/>
    <w:rsid w:val="00295D80"/>
    <w:rsid w:val="00296611"/>
    <w:rsid w:val="0029679B"/>
    <w:rsid w:val="00297AB6"/>
    <w:rsid w:val="00297E90"/>
    <w:rsid w:val="002A022A"/>
    <w:rsid w:val="002A07CC"/>
    <w:rsid w:val="002A0C04"/>
    <w:rsid w:val="002A1897"/>
    <w:rsid w:val="002A21BF"/>
    <w:rsid w:val="002A26DE"/>
    <w:rsid w:val="002A536D"/>
    <w:rsid w:val="002A5E43"/>
    <w:rsid w:val="002A6594"/>
    <w:rsid w:val="002A67AD"/>
    <w:rsid w:val="002A6AA6"/>
    <w:rsid w:val="002A6AEC"/>
    <w:rsid w:val="002A7934"/>
    <w:rsid w:val="002A7DBC"/>
    <w:rsid w:val="002A7DDD"/>
    <w:rsid w:val="002B02F2"/>
    <w:rsid w:val="002B04DB"/>
    <w:rsid w:val="002B241C"/>
    <w:rsid w:val="002B28A2"/>
    <w:rsid w:val="002B2F59"/>
    <w:rsid w:val="002B3954"/>
    <w:rsid w:val="002B3E5F"/>
    <w:rsid w:val="002B4B34"/>
    <w:rsid w:val="002B4EB4"/>
    <w:rsid w:val="002B5492"/>
    <w:rsid w:val="002B61E1"/>
    <w:rsid w:val="002B7F7F"/>
    <w:rsid w:val="002C06EC"/>
    <w:rsid w:val="002C18B7"/>
    <w:rsid w:val="002C1CFA"/>
    <w:rsid w:val="002C26E7"/>
    <w:rsid w:val="002C346C"/>
    <w:rsid w:val="002C44A4"/>
    <w:rsid w:val="002C4780"/>
    <w:rsid w:val="002C4801"/>
    <w:rsid w:val="002C4B44"/>
    <w:rsid w:val="002C4DCD"/>
    <w:rsid w:val="002C59FF"/>
    <w:rsid w:val="002C5A09"/>
    <w:rsid w:val="002C63D5"/>
    <w:rsid w:val="002C6A23"/>
    <w:rsid w:val="002C7822"/>
    <w:rsid w:val="002C7ADE"/>
    <w:rsid w:val="002D0175"/>
    <w:rsid w:val="002D0351"/>
    <w:rsid w:val="002D053E"/>
    <w:rsid w:val="002D36AF"/>
    <w:rsid w:val="002D4AA2"/>
    <w:rsid w:val="002D4E9F"/>
    <w:rsid w:val="002D5209"/>
    <w:rsid w:val="002D539B"/>
    <w:rsid w:val="002D58CB"/>
    <w:rsid w:val="002D5BB4"/>
    <w:rsid w:val="002D5E3A"/>
    <w:rsid w:val="002D7B18"/>
    <w:rsid w:val="002E1042"/>
    <w:rsid w:val="002E1824"/>
    <w:rsid w:val="002E18BF"/>
    <w:rsid w:val="002E3F5C"/>
    <w:rsid w:val="002E45B4"/>
    <w:rsid w:val="002E553B"/>
    <w:rsid w:val="002E55FE"/>
    <w:rsid w:val="002E57CE"/>
    <w:rsid w:val="002E59E0"/>
    <w:rsid w:val="002E5F39"/>
    <w:rsid w:val="002E70EC"/>
    <w:rsid w:val="002E730B"/>
    <w:rsid w:val="002E73A2"/>
    <w:rsid w:val="002E7419"/>
    <w:rsid w:val="002E7670"/>
    <w:rsid w:val="002E7FFE"/>
    <w:rsid w:val="002F0B51"/>
    <w:rsid w:val="002F2A68"/>
    <w:rsid w:val="002F30F0"/>
    <w:rsid w:val="002F3AEF"/>
    <w:rsid w:val="002F3E07"/>
    <w:rsid w:val="002F532E"/>
    <w:rsid w:val="002F5753"/>
    <w:rsid w:val="002F64CF"/>
    <w:rsid w:val="002F7288"/>
    <w:rsid w:val="0030058A"/>
    <w:rsid w:val="00300FBB"/>
    <w:rsid w:val="0030193C"/>
    <w:rsid w:val="00301D4F"/>
    <w:rsid w:val="0030429E"/>
    <w:rsid w:val="00304827"/>
    <w:rsid w:val="00305A1F"/>
    <w:rsid w:val="00305BCF"/>
    <w:rsid w:val="00305E49"/>
    <w:rsid w:val="00307248"/>
    <w:rsid w:val="003108D8"/>
    <w:rsid w:val="00310A80"/>
    <w:rsid w:val="00312CC6"/>
    <w:rsid w:val="00313243"/>
    <w:rsid w:val="003145C8"/>
    <w:rsid w:val="003150CF"/>
    <w:rsid w:val="003158E6"/>
    <w:rsid w:val="00315EE2"/>
    <w:rsid w:val="00316531"/>
    <w:rsid w:val="00316551"/>
    <w:rsid w:val="0031670C"/>
    <w:rsid w:val="00316C77"/>
    <w:rsid w:val="00316E2F"/>
    <w:rsid w:val="00317E2F"/>
    <w:rsid w:val="00320D19"/>
    <w:rsid w:val="00321980"/>
    <w:rsid w:val="00324545"/>
    <w:rsid w:val="003259FB"/>
    <w:rsid w:val="00325A2C"/>
    <w:rsid w:val="003265DF"/>
    <w:rsid w:val="00326A5E"/>
    <w:rsid w:val="003307EE"/>
    <w:rsid w:val="00331885"/>
    <w:rsid w:val="00331EB7"/>
    <w:rsid w:val="00331EF4"/>
    <w:rsid w:val="00332B57"/>
    <w:rsid w:val="00332FCC"/>
    <w:rsid w:val="003334B5"/>
    <w:rsid w:val="00333C9B"/>
    <w:rsid w:val="003346BC"/>
    <w:rsid w:val="00334B1B"/>
    <w:rsid w:val="00334B33"/>
    <w:rsid w:val="00334C8A"/>
    <w:rsid w:val="00337737"/>
    <w:rsid w:val="003408E4"/>
    <w:rsid w:val="00340E2C"/>
    <w:rsid w:val="00341581"/>
    <w:rsid w:val="003415E5"/>
    <w:rsid w:val="0034162D"/>
    <w:rsid w:val="003451A3"/>
    <w:rsid w:val="00346A54"/>
    <w:rsid w:val="00347F05"/>
    <w:rsid w:val="003504BB"/>
    <w:rsid w:val="00350B93"/>
    <w:rsid w:val="00350CC4"/>
    <w:rsid w:val="00351015"/>
    <w:rsid w:val="0035119F"/>
    <w:rsid w:val="00352D91"/>
    <w:rsid w:val="00354257"/>
    <w:rsid w:val="00354AD9"/>
    <w:rsid w:val="00354FF7"/>
    <w:rsid w:val="003559FD"/>
    <w:rsid w:val="003570EB"/>
    <w:rsid w:val="00357EBC"/>
    <w:rsid w:val="003600CB"/>
    <w:rsid w:val="00360509"/>
    <w:rsid w:val="0036097D"/>
    <w:rsid w:val="00361449"/>
    <w:rsid w:val="00361DB1"/>
    <w:rsid w:val="00361DE0"/>
    <w:rsid w:val="003629E3"/>
    <w:rsid w:val="00362D5E"/>
    <w:rsid w:val="00362EF1"/>
    <w:rsid w:val="003636C3"/>
    <w:rsid w:val="0036498D"/>
    <w:rsid w:val="00364A56"/>
    <w:rsid w:val="00364E9C"/>
    <w:rsid w:val="003651AC"/>
    <w:rsid w:val="00365763"/>
    <w:rsid w:val="00367123"/>
    <w:rsid w:val="003677D5"/>
    <w:rsid w:val="00367ACF"/>
    <w:rsid w:val="00367F16"/>
    <w:rsid w:val="00370316"/>
    <w:rsid w:val="003706EE"/>
    <w:rsid w:val="0037236F"/>
    <w:rsid w:val="0037259C"/>
    <w:rsid w:val="0037284B"/>
    <w:rsid w:val="00372BCC"/>
    <w:rsid w:val="00373A5E"/>
    <w:rsid w:val="00374B0F"/>
    <w:rsid w:val="0037509C"/>
    <w:rsid w:val="0037539E"/>
    <w:rsid w:val="00375BD0"/>
    <w:rsid w:val="00375FBF"/>
    <w:rsid w:val="00377019"/>
    <w:rsid w:val="00377292"/>
    <w:rsid w:val="00377629"/>
    <w:rsid w:val="00377F00"/>
    <w:rsid w:val="003808A2"/>
    <w:rsid w:val="00380918"/>
    <w:rsid w:val="00380B80"/>
    <w:rsid w:val="00380E1B"/>
    <w:rsid w:val="00381856"/>
    <w:rsid w:val="00381F56"/>
    <w:rsid w:val="0038269D"/>
    <w:rsid w:val="003835BC"/>
    <w:rsid w:val="00383C2C"/>
    <w:rsid w:val="00383E3D"/>
    <w:rsid w:val="003851E2"/>
    <w:rsid w:val="003859B6"/>
    <w:rsid w:val="0038605C"/>
    <w:rsid w:val="0038786F"/>
    <w:rsid w:val="00387AC7"/>
    <w:rsid w:val="00390492"/>
    <w:rsid w:val="0039069A"/>
    <w:rsid w:val="00390D92"/>
    <w:rsid w:val="00391B63"/>
    <w:rsid w:val="00392F09"/>
    <w:rsid w:val="00393A72"/>
    <w:rsid w:val="00394191"/>
    <w:rsid w:val="003944A5"/>
    <w:rsid w:val="00394778"/>
    <w:rsid w:val="00394BF2"/>
    <w:rsid w:val="00395631"/>
    <w:rsid w:val="00396D03"/>
    <w:rsid w:val="0039705B"/>
    <w:rsid w:val="0039737D"/>
    <w:rsid w:val="003974D6"/>
    <w:rsid w:val="00397A80"/>
    <w:rsid w:val="003A18CB"/>
    <w:rsid w:val="003A4D55"/>
    <w:rsid w:val="003A5C2C"/>
    <w:rsid w:val="003A5DB1"/>
    <w:rsid w:val="003A6655"/>
    <w:rsid w:val="003A7C03"/>
    <w:rsid w:val="003A7FCF"/>
    <w:rsid w:val="003B0054"/>
    <w:rsid w:val="003B057B"/>
    <w:rsid w:val="003B15BE"/>
    <w:rsid w:val="003B3A42"/>
    <w:rsid w:val="003B5E96"/>
    <w:rsid w:val="003B6574"/>
    <w:rsid w:val="003B71F3"/>
    <w:rsid w:val="003B7A91"/>
    <w:rsid w:val="003C01B9"/>
    <w:rsid w:val="003C02DB"/>
    <w:rsid w:val="003C13D0"/>
    <w:rsid w:val="003C1D4C"/>
    <w:rsid w:val="003C2002"/>
    <w:rsid w:val="003C21BB"/>
    <w:rsid w:val="003C397E"/>
    <w:rsid w:val="003C5089"/>
    <w:rsid w:val="003C6024"/>
    <w:rsid w:val="003C60B7"/>
    <w:rsid w:val="003D0940"/>
    <w:rsid w:val="003D224B"/>
    <w:rsid w:val="003D2484"/>
    <w:rsid w:val="003D250D"/>
    <w:rsid w:val="003D39D9"/>
    <w:rsid w:val="003D3EE5"/>
    <w:rsid w:val="003D4CBC"/>
    <w:rsid w:val="003D51B5"/>
    <w:rsid w:val="003D61D7"/>
    <w:rsid w:val="003D6EC2"/>
    <w:rsid w:val="003D7221"/>
    <w:rsid w:val="003D7A11"/>
    <w:rsid w:val="003D7E13"/>
    <w:rsid w:val="003E00F6"/>
    <w:rsid w:val="003E09CF"/>
    <w:rsid w:val="003E1350"/>
    <w:rsid w:val="003E1431"/>
    <w:rsid w:val="003E1D7B"/>
    <w:rsid w:val="003E246E"/>
    <w:rsid w:val="003E41FE"/>
    <w:rsid w:val="003E45C1"/>
    <w:rsid w:val="003E4A70"/>
    <w:rsid w:val="003E50F5"/>
    <w:rsid w:val="003E6028"/>
    <w:rsid w:val="003E6299"/>
    <w:rsid w:val="003E6E9A"/>
    <w:rsid w:val="003E7318"/>
    <w:rsid w:val="003E7EDA"/>
    <w:rsid w:val="003F01C3"/>
    <w:rsid w:val="003F0D12"/>
    <w:rsid w:val="003F1818"/>
    <w:rsid w:val="003F18D9"/>
    <w:rsid w:val="003F1CFB"/>
    <w:rsid w:val="003F3670"/>
    <w:rsid w:val="003F51D0"/>
    <w:rsid w:val="003F5E29"/>
    <w:rsid w:val="003F5FDE"/>
    <w:rsid w:val="003F6316"/>
    <w:rsid w:val="003F7526"/>
    <w:rsid w:val="003F7918"/>
    <w:rsid w:val="003F7F4A"/>
    <w:rsid w:val="00400075"/>
    <w:rsid w:val="00401B72"/>
    <w:rsid w:val="00402AB6"/>
    <w:rsid w:val="00402C16"/>
    <w:rsid w:val="00402C19"/>
    <w:rsid w:val="00402D15"/>
    <w:rsid w:val="00403D18"/>
    <w:rsid w:val="00404812"/>
    <w:rsid w:val="00406792"/>
    <w:rsid w:val="004075D2"/>
    <w:rsid w:val="004076B0"/>
    <w:rsid w:val="0040781E"/>
    <w:rsid w:val="0040783B"/>
    <w:rsid w:val="00407A29"/>
    <w:rsid w:val="004100C7"/>
    <w:rsid w:val="00411113"/>
    <w:rsid w:val="00411956"/>
    <w:rsid w:val="00411D29"/>
    <w:rsid w:val="004124F2"/>
    <w:rsid w:val="004137A2"/>
    <w:rsid w:val="00413987"/>
    <w:rsid w:val="00413FC9"/>
    <w:rsid w:val="0041418E"/>
    <w:rsid w:val="00415B9F"/>
    <w:rsid w:val="00416865"/>
    <w:rsid w:val="004173F6"/>
    <w:rsid w:val="00417BFA"/>
    <w:rsid w:val="00417D70"/>
    <w:rsid w:val="004204C7"/>
    <w:rsid w:val="00421ECE"/>
    <w:rsid w:val="0042216A"/>
    <w:rsid w:val="004222F1"/>
    <w:rsid w:val="00422BDD"/>
    <w:rsid w:val="00422C00"/>
    <w:rsid w:val="00423785"/>
    <w:rsid w:val="00423CAC"/>
    <w:rsid w:val="00424C6F"/>
    <w:rsid w:val="00424E53"/>
    <w:rsid w:val="00425CD3"/>
    <w:rsid w:val="0042759F"/>
    <w:rsid w:val="0043043C"/>
    <w:rsid w:val="0043065D"/>
    <w:rsid w:val="0043204E"/>
    <w:rsid w:val="00433320"/>
    <w:rsid w:val="00433B26"/>
    <w:rsid w:val="004349AA"/>
    <w:rsid w:val="00436879"/>
    <w:rsid w:val="0043786A"/>
    <w:rsid w:val="004379DE"/>
    <w:rsid w:val="004409D6"/>
    <w:rsid w:val="004410A8"/>
    <w:rsid w:val="004413AD"/>
    <w:rsid w:val="004424C8"/>
    <w:rsid w:val="00442904"/>
    <w:rsid w:val="00443C21"/>
    <w:rsid w:val="0044445A"/>
    <w:rsid w:val="00445E91"/>
    <w:rsid w:val="00446CAB"/>
    <w:rsid w:val="00446DFD"/>
    <w:rsid w:val="004472E6"/>
    <w:rsid w:val="00447797"/>
    <w:rsid w:val="004505E3"/>
    <w:rsid w:val="0045080E"/>
    <w:rsid w:val="00450F1A"/>
    <w:rsid w:val="004511F4"/>
    <w:rsid w:val="004515B0"/>
    <w:rsid w:val="00453662"/>
    <w:rsid w:val="00453714"/>
    <w:rsid w:val="00454586"/>
    <w:rsid w:val="004550C0"/>
    <w:rsid w:val="0045514C"/>
    <w:rsid w:val="00456FB6"/>
    <w:rsid w:val="004574D4"/>
    <w:rsid w:val="0046130D"/>
    <w:rsid w:val="00461787"/>
    <w:rsid w:val="004626CF"/>
    <w:rsid w:val="0046390A"/>
    <w:rsid w:val="004650CC"/>
    <w:rsid w:val="00465704"/>
    <w:rsid w:val="0046582A"/>
    <w:rsid w:val="00465E2D"/>
    <w:rsid w:val="00467CAC"/>
    <w:rsid w:val="00470040"/>
    <w:rsid w:val="00471255"/>
    <w:rsid w:val="004728A0"/>
    <w:rsid w:val="00474BE5"/>
    <w:rsid w:val="0047550F"/>
    <w:rsid w:val="00475D41"/>
    <w:rsid w:val="00475DE9"/>
    <w:rsid w:val="00475E7E"/>
    <w:rsid w:val="00476701"/>
    <w:rsid w:val="00480F34"/>
    <w:rsid w:val="0048173B"/>
    <w:rsid w:val="004821BD"/>
    <w:rsid w:val="00482617"/>
    <w:rsid w:val="00484356"/>
    <w:rsid w:val="00484A88"/>
    <w:rsid w:val="00485349"/>
    <w:rsid w:val="00485517"/>
    <w:rsid w:val="00486E39"/>
    <w:rsid w:val="004871FA"/>
    <w:rsid w:val="0049017F"/>
    <w:rsid w:val="0049041E"/>
    <w:rsid w:val="004904F8"/>
    <w:rsid w:val="004909BA"/>
    <w:rsid w:val="00491701"/>
    <w:rsid w:val="00492173"/>
    <w:rsid w:val="00492AFC"/>
    <w:rsid w:val="00492D00"/>
    <w:rsid w:val="004931FE"/>
    <w:rsid w:val="00493951"/>
    <w:rsid w:val="00493FB9"/>
    <w:rsid w:val="004957B8"/>
    <w:rsid w:val="00497006"/>
    <w:rsid w:val="004971C2"/>
    <w:rsid w:val="004973A4"/>
    <w:rsid w:val="0049787C"/>
    <w:rsid w:val="00497F9A"/>
    <w:rsid w:val="004A195A"/>
    <w:rsid w:val="004A1EE1"/>
    <w:rsid w:val="004A1F8B"/>
    <w:rsid w:val="004A2105"/>
    <w:rsid w:val="004A2228"/>
    <w:rsid w:val="004A243E"/>
    <w:rsid w:val="004A2FEE"/>
    <w:rsid w:val="004A425D"/>
    <w:rsid w:val="004A5380"/>
    <w:rsid w:val="004A78EA"/>
    <w:rsid w:val="004A7CA8"/>
    <w:rsid w:val="004A7DCB"/>
    <w:rsid w:val="004B006E"/>
    <w:rsid w:val="004B0111"/>
    <w:rsid w:val="004B1D49"/>
    <w:rsid w:val="004B1E06"/>
    <w:rsid w:val="004B2B9D"/>
    <w:rsid w:val="004B3239"/>
    <w:rsid w:val="004B35FC"/>
    <w:rsid w:val="004B3656"/>
    <w:rsid w:val="004B5098"/>
    <w:rsid w:val="004B51C7"/>
    <w:rsid w:val="004B5968"/>
    <w:rsid w:val="004B5B25"/>
    <w:rsid w:val="004B67FB"/>
    <w:rsid w:val="004B6822"/>
    <w:rsid w:val="004B7FA6"/>
    <w:rsid w:val="004C02F4"/>
    <w:rsid w:val="004C1C5E"/>
    <w:rsid w:val="004C51E6"/>
    <w:rsid w:val="004C565B"/>
    <w:rsid w:val="004C59A3"/>
    <w:rsid w:val="004C681B"/>
    <w:rsid w:val="004C7B5F"/>
    <w:rsid w:val="004C7BE8"/>
    <w:rsid w:val="004D11D8"/>
    <w:rsid w:val="004D24E9"/>
    <w:rsid w:val="004D3A88"/>
    <w:rsid w:val="004D524F"/>
    <w:rsid w:val="004D5790"/>
    <w:rsid w:val="004D5A54"/>
    <w:rsid w:val="004D6019"/>
    <w:rsid w:val="004D60D3"/>
    <w:rsid w:val="004D6213"/>
    <w:rsid w:val="004D65A4"/>
    <w:rsid w:val="004D759F"/>
    <w:rsid w:val="004D7BDB"/>
    <w:rsid w:val="004D7C69"/>
    <w:rsid w:val="004E04C6"/>
    <w:rsid w:val="004E05C8"/>
    <w:rsid w:val="004E0C79"/>
    <w:rsid w:val="004E1F99"/>
    <w:rsid w:val="004E2296"/>
    <w:rsid w:val="004E2A3D"/>
    <w:rsid w:val="004E3AB9"/>
    <w:rsid w:val="004E4601"/>
    <w:rsid w:val="004E51B0"/>
    <w:rsid w:val="004E524A"/>
    <w:rsid w:val="004E5289"/>
    <w:rsid w:val="004E5FEB"/>
    <w:rsid w:val="004E68EF"/>
    <w:rsid w:val="004E7CEA"/>
    <w:rsid w:val="004F1184"/>
    <w:rsid w:val="004F24AC"/>
    <w:rsid w:val="004F2742"/>
    <w:rsid w:val="004F2C84"/>
    <w:rsid w:val="004F3938"/>
    <w:rsid w:val="004F3DAF"/>
    <w:rsid w:val="004F450F"/>
    <w:rsid w:val="004F56F7"/>
    <w:rsid w:val="004F5C4E"/>
    <w:rsid w:val="004F5EF1"/>
    <w:rsid w:val="004F6013"/>
    <w:rsid w:val="004F61C5"/>
    <w:rsid w:val="004F6216"/>
    <w:rsid w:val="004F749A"/>
    <w:rsid w:val="005003C9"/>
    <w:rsid w:val="0050058C"/>
    <w:rsid w:val="005009D4"/>
    <w:rsid w:val="00501494"/>
    <w:rsid w:val="0050156C"/>
    <w:rsid w:val="005017CA"/>
    <w:rsid w:val="00501AA7"/>
    <w:rsid w:val="00502173"/>
    <w:rsid w:val="005029ED"/>
    <w:rsid w:val="00502B14"/>
    <w:rsid w:val="00502B45"/>
    <w:rsid w:val="00502D1A"/>
    <w:rsid w:val="00502F1B"/>
    <w:rsid w:val="00503A2D"/>
    <w:rsid w:val="00503C1D"/>
    <w:rsid w:val="00503F93"/>
    <w:rsid w:val="005061AF"/>
    <w:rsid w:val="005068C7"/>
    <w:rsid w:val="00506C68"/>
    <w:rsid w:val="0050702C"/>
    <w:rsid w:val="0050728D"/>
    <w:rsid w:val="00507EAA"/>
    <w:rsid w:val="005103B1"/>
    <w:rsid w:val="00510E68"/>
    <w:rsid w:val="00510E7E"/>
    <w:rsid w:val="00511623"/>
    <w:rsid w:val="0051197F"/>
    <w:rsid w:val="005123FE"/>
    <w:rsid w:val="00513775"/>
    <w:rsid w:val="00514431"/>
    <w:rsid w:val="00514942"/>
    <w:rsid w:val="0051593B"/>
    <w:rsid w:val="00515A32"/>
    <w:rsid w:val="005166E2"/>
    <w:rsid w:val="005176E5"/>
    <w:rsid w:val="00517865"/>
    <w:rsid w:val="0052015F"/>
    <w:rsid w:val="00520409"/>
    <w:rsid w:val="00520DCC"/>
    <w:rsid w:val="0052100A"/>
    <w:rsid w:val="0052136D"/>
    <w:rsid w:val="00522EE0"/>
    <w:rsid w:val="00522F29"/>
    <w:rsid w:val="00523ED5"/>
    <w:rsid w:val="0052493A"/>
    <w:rsid w:val="00524D42"/>
    <w:rsid w:val="00524D4D"/>
    <w:rsid w:val="0052520F"/>
    <w:rsid w:val="0052547F"/>
    <w:rsid w:val="00525D95"/>
    <w:rsid w:val="00526902"/>
    <w:rsid w:val="0053072C"/>
    <w:rsid w:val="00530810"/>
    <w:rsid w:val="00531F0A"/>
    <w:rsid w:val="00532962"/>
    <w:rsid w:val="00532A2F"/>
    <w:rsid w:val="005345BD"/>
    <w:rsid w:val="005346AC"/>
    <w:rsid w:val="00535618"/>
    <w:rsid w:val="00535D5A"/>
    <w:rsid w:val="00536689"/>
    <w:rsid w:val="00537826"/>
    <w:rsid w:val="005378E7"/>
    <w:rsid w:val="005400CF"/>
    <w:rsid w:val="00540698"/>
    <w:rsid w:val="005413C6"/>
    <w:rsid w:val="00541A67"/>
    <w:rsid w:val="00541AD5"/>
    <w:rsid w:val="0054213C"/>
    <w:rsid w:val="005421B3"/>
    <w:rsid w:val="00542F2D"/>
    <w:rsid w:val="00545233"/>
    <w:rsid w:val="00545C67"/>
    <w:rsid w:val="00545FEB"/>
    <w:rsid w:val="00546184"/>
    <w:rsid w:val="005461E2"/>
    <w:rsid w:val="005463E9"/>
    <w:rsid w:val="005478A8"/>
    <w:rsid w:val="00550933"/>
    <w:rsid w:val="0055127F"/>
    <w:rsid w:val="00551637"/>
    <w:rsid w:val="00553800"/>
    <w:rsid w:val="0055410C"/>
    <w:rsid w:val="00554415"/>
    <w:rsid w:val="00554601"/>
    <w:rsid w:val="005557DB"/>
    <w:rsid w:val="00555911"/>
    <w:rsid w:val="00556095"/>
    <w:rsid w:val="00556C53"/>
    <w:rsid w:val="005579F4"/>
    <w:rsid w:val="00557B9A"/>
    <w:rsid w:val="00560102"/>
    <w:rsid w:val="00561847"/>
    <w:rsid w:val="00561AFB"/>
    <w:rsid w:val="00562040"/>
    <w:rsid w:val="00562414"/>
    <w:rsid w:val="005630A1"/>
    <w:rsid w:val="00563557"/>
    <w:rsid w:val="00564275"/>
    <w:rsid w:val="00564C62"/>
    <w:rsid w:val="005652FF"/>
    <w:rsid w:val="005665D3"/>
    <w:rsid w:val="00567031"/>
    <w:rsid w:val="005673B4"/>
    <w:rsid w:val="005673BD"/>
    <w:rsid w:val="005673BE"/>
    <w:rsid w:val="00567ECD"/>
    <w:rsid w:val="0057008B"/>
    <w:rsid w:val="005702FA"/>
    <w:rsid w:val="00570B1A"/>
    <w:rsid w:val="005713AB"/>
    <w:rsid w:val="005713CA"/>
    <w:rsid w:val="00572F61"/>
    <w:rsid w:val="005738DB"/>
    <w:rsid w:val="00574446"/>
    <w:rsid w:val="005745B1"/>
    <w:rsid w:val="00575258"/>
    <w:rsid w:val="00575D01"/>
    <w:rsid w:val="005762E5"/>
    <w:rsid w:val="00576631"/>
    <w:rsid w:val="00576B69"/>
    <w:rsid w:val="00576CB3"/>
    <w:rsid w:val="00577ECA"/>
    <w:rsid w:val="0058071C"/>
    <w:rsid w:val="00580996"/>
    <w:rsid w:val="00580C33"/>
    <w:rsid w:val="00582067"/>
    <w:rsid w:val="00582BFE"/>
    <w:rsid w:val="00582E01"/>
    <w:rsid w:val="0058481D"/>
    <w:rsid w:val="00585BA2"/>
    <w:rsid w:val="005879CC"/>
    <w:rsid w:val="00587A94"/>
    <w:rsid w:val="00587AB1"/>
    <w:rsid w:val="00590507"/>
    <w:rsid w:val="00590B33"/>
    <w:rsid w:val="0059187B"/>
    <w:rsid w:val="00592600"/>
    <w:rsid w:val="005929CB"/>
    <w:rsid w:val="00592C14"/>
    <w:rsid w:val="00592C66"/>
    <w:rsid w:val="005930B2"/>
    <w:rsid w:val="00593564"/>
    <w:rsid w:val="00593C8E"/>
    <w:rsid w:val="00594521"/>
    <w:rsid w:val="00595520"/>
    <w:rsid w:val="005963E0"/>
    <w:rsid w:val="005972D1"/>
    <w:rsid w:val="0059774B"/>
    <w:rsid w:val="00597B01"/>
    <w:rsid w:val="00597C80"/>
    <w:rsid w:val="005A07F4"/>
    <w:rsid w:val="005A0C09"/>
    <w:rsid w:val="005A11DD"/>
    <w:rsid w:val="005A176A"/>
    <w:rsid w:val="005A1C0E"/>
    <w:rsid w:val="005A2B69"/>
    <w:rsid w:val="005A345B"/>
    <w:rsid w:val="005A4715"/>
    <w:rsid w:val="005A485D"/>
    <w:rsid w:val="005A7199"/>
    <w:rsid w:val="005B00B0"/>
    <w:rsid w:val="005B0B5C"/>
    <w:rsid w:val="005B2567"/>
    <w:rsid w:val="005B2FFD"/>
    <w:rsid w:val="005B4260"/>
    <w:rsid w:val="005B4D40"/>
    <w:rsid w:val="005B4E74"/>
    <w:rsid w:val="005B54EF"/>
    <w:rsid w:val="005B5951"/>
    <w:rsid w:val="005B604D"/>
    <w:rsid w:val="005C0F0A"/>
    <w:rsid w:val="005C2E28"/>
    <w:rsid w:val="005C40FB"/>
    <w:rsid w:val="005C47B5"/>
    <w:rsid w:val="005C4926"/>
    <w:rsid w:val="005C5327"/>
    <w:rsid w:val="005C59EF"/>
    <w:rsid w:val="005C5F8B"/>
    <w:rsid w:val="005C6BCE"/>
    <w:rsid w:val="005C6C9A"/>
    <w:rsid w:val="005C6FCD"/>
    <w:rsid w:val="005C73C6"/>
    <w:rsid w:val="005C753A"/>
    <w:rsid w:val="005C77AF"/>
    <w:rsid w:val="005D001F"/>
    <w:rsid w:val="005D0079"/>
    <w:rsid w:val="005D0393"/>
    <w:rsid w:val="005D03E9"/>
    <w:rsid w:val="005D09FE"/>
    <w:rsid w:val="005D0B02"/>
    <w:rsid w:val="005D1222"/>
    <w:rsid w:val="005D1D21"/>
    <w:rsid w:val="005D394E"/>
    <w:rsid w:val="005D3BF0"/>
    <w:rsid w:val="005D41CB"/>
    <w:rsid w:val="005D45E6"/>
    <w:rsid w:val="005D4B65"/>
    <w:rsid w:val="005D4BE6"/>
    <w:rsid w:val="005D58A9"/>
    <w:rsid w:val="005D5993"/>
    <w:rsid w:val="005D612F"/>
    <w:rsid w:val="005D73CF"/>
    <w:rsid w:val="005E134D"/>
    <w:rsid w:val="005E197B"/>
    <w:rsid w:val="005E1B4F"/>
    <w:rsid w:val="005E1CB5"/>
    <w:rsid w:val="005E20F1"/>
    <w:rsid w:val="005E2B1C"/>
    <w:rsid w:val="005E2E4D"/>
    <w:rsid w:val="005E3DC1"/>
    <w:rsid w:val="005E4C64"/>
    <w:rsid w:val="005E5803"/>
    <w:rsid w:val="005E71BC"/>
    <w:rsid w:val="005F0CB7"/>
    <w:rsid w:val="005F13A2"/>
    <w:rsid w:val="005F1717"/>
    <w:rsid w:val="005F1781"/>
    <w:rsid w:val="005F1AFA"/>
    <w:rsid w:val="005F1B0E"/>
    <w:rsid w:val="005F1DF2"/>
    <w:rsid w:val="005F2CDB"/>
    <w:rsid w:val="005F333F"/>
    <w:rsid w:val="005F4CBC"/>
    <w:rsid w:val="005F4ED0"/>
    <w:rsid w:val="005F5B61"/>
    <w:rsid w:val="005F5CE4"/>
    <w:rsid w:val="005F6237"/>
    <w:rsid w:val="005F6BF5"/>
    <w:rsid w:val="00601521"/>
    <w:rsid w:val="006020E8"/>
    <w:rsid w:val="006026D7"/>
    <w:rsid w:val="00602FE2"/>
    <w:rsid w:val="00603613"/>
    <w:rsid w:val="0060680C"/>
    <w:rsid w:val="00606CA7"/>
    <w:rsid w:val="00606EBC"/>
    <w:rsid w:val="00610EA8"/>
    <w:rsid w:val="006110F8"/>
    <w:rsid w:val="00612CFB"/>
    <w:rsid w:val="00612E81"/>
    <w:rsid w:val="00613482"/>
    <w:rsid w:val="00613510"/>
    <w:rsid w:val="00614884"/>
    <w:rsid w:val="00614C27"/>
    <w:rsid w:val="00614E29"/>
    <w:rsid w:val="00614FD7"/>
    <w:rsid w:val="00615F18"/>
    <w:rsid w:val="00616453"/>
    <w:rsid w:val="006170F7"/>
    <w:rsid w:val="00617115"/>
    <w:rsid w:val="006175DC"/>
    <w:rsid w:val="00617C5E"/>
    <w:rsid w:val="00620639"/>
    <w:rsid w:val="006224CE"/>
    <w:rsid w:val="0062411F"/>
    <w:rsid w:val="00624983"/>
    <w:rsid w:val="00624B0B"/>
    <w:rsid w:val="00625E37"/>
    <w:rsid w:val="006271B8"/>
    <w:rsid w:val="00627DBD"/>
    <w:rsid w:val="00630740"/>
    <w:rsid w:val="00630C76"/>
    <w:rsid w:val="006312A8"/>
    <w:rsid w:val="0063138C"/>
    <w:rsid w:val="006313D7"/>
    <w:rsid w:val="00632E9F"/>
    <w:rsid w:val="00633C17"/>
    <w:rsid w:val="00633F63"/>
    <w:rsid w:val="00634C91"/>
    <w:rsid w:val="00634EF5"/>
    <w:rsid w:val="00635450"/>
    <w:rsid w:val="006363F6"/>
    <w:rsid w:val="00636866"/>
    <w:rsid w:val="006370AE"/>
    <w:rsid w:val="00640312"/>
    <w:rsid w:val="00640690"/>
    <w:rsid w:val="00640D7B"/>
    <w:rsid w:val="006413E9"/>
    <w:rsid w:val="00641B66"/>
    <w:rsid w:val="00643388"/>
    <w:rsid w:val="00643AD4"/>
    <w:rsid w:val="006456C1"/>
    <w:rsid w:val="00646668"/>
    <w:rsid w:val="0064763B"/>
    <w:rsid w:val="006477C1"/>
    <w:rsid w:val="00650EEA"/>
    <w:rsid w:val="0065263E"/>
    <w:rsid w:val="00652BEB"/>
    <w:rsid w:val="00652DC8"/>
    <w:rsid w:val="006532CE"/>
    <w:rsid w:val="006542DC"/>
    <w:rsid w:val="0065450D"/>
    <w:rsid w:val="00654E2B"/>
    <w:rsid w:val="00655067"/>
    <w:rsid w:val="00655432"/>
    <w:rsid w:val="00655486"/>
    <w:rsid w:val="00655E8D"/>
    <w:rsid w:val="00656140"/>
    <w:rsid w:val="00657134"/>
    <w:rsid w:val="00657EFF"/>
    <w:rsid w:val="00660E4F"/>
    <w:rsid w:val="0066191C"/>
    <w:rsid w:val="00662D45"/>
    <w:rsid w:val="00662DA3"/>
    <w:rsid w:val="0066361E"/>
    <w:rsid w:val="00663762"/>
    <w:rsid w:val="006652D6"/>
    <w:rsid w:val="00665E15"/>
    <w:rsid w:val="00666307"/>
    <w:rsid w:val="00666A83"/>
    <w:rsid w:val="0066714A"/>
    <w:rsid w:val="00670476"/>
    <w:rsid w:val="00670B8E"/>
    <w:rsid w:val="006732E5"/>
    <w:rsid w:val="00673BC8"/>
    <w:rsid w:val="00674602"/>
    <w:rsid w:val="00675609"/>
    <w:rsid w:val="00675D01"/>
    <w:rsid w:val="00675F3C"/>
    <w:rsid w:val="006764E1"/>
    <w:rsid w:val="00676543"/>
    <w:rsid w:val="00676E7B"/>
    <w:rsid w:val="00677B3B"/>
    <w:rsid w:val="00677FEC"/>
    <w:rsid w:val="00680070"/>
    <w:rsid w:val="00681FAD"/>
    <w:rsid w:val="006820B3"/>
    <w:rsid w:val="0068280B"/>
    <w:rsid w:val="00682A5F"/>
    <w:rsid w:val="00683070"/>
    <w:rsid w:val="0068335D"/>
    <w:rsid w:val="006835E0"/>
    <w:rsid w:val="0068548C"/>
    <w:rsid w:val="00685AB2"/>
    <w:rsid w:val="00685FF9"/>
    <w:rsid w:val="0068618C"/>
    <w:rsid w:val="00686C4F"/>
    <w:rsid w:val="00686D86"/>
    <w:rsid w:val="00686DF7"/>
    <w:rsid w:val="00687E98"/>
    <w:rsid w:val="006906D7"/>
    <w:rsid w:val="00691F98"/>
    <w:rsid w:val="00692228"/>
    <w:rsid w:val="006923E6"/>
    <w:rsid w:val="00692E63"/>
    <w:rsid w:val="0069323D"/>
    <w:rsid w:val="006937AF"/>
    <w:rsid w:val="0069413A"/>
    <w:rsid w:val="0069470C"/>
    <w:rsid w:val="0069475C"/>
    <w:rsid w:val="00694763"/>
    <w:rsid w:val="006949DF"/>
    <w:rsid w:val="00694DC6"/>
    <w:rsid w:val="00694F38"/>
    <w:rsid w:val="006951AC"/>
    <w:rsid w:val="00695864"/>
    <w:rsid w:val="006964F8"/>
    <w:rsid w:val="006965D9"/>
    <w:rsid w:val="00697068"/>
    <w:rsid w:val="00697893"/>
    <w:rsid w:val="006A0653"/>
    <w:rsid w:val="006A2BFD"/>
    <w:rsid w:val="006A375A"/>
    <w:rsid w:val="006A46BD"/>
    <w:rsid w:val="006A4E2A"/>
    <w:rsid w:val="006A4ED2"/>
    <w:rsid w:val="006A5676"/>
    <w:rsid w:val="006A6C2A"/>
    <w:rsid w:val="006A70E3"/>
    <w:rsid w:val="006B04E5"/>
    <w:rsid w:val="006B07DF"/>
    <w:rsid w:val="006B0D6C"/>
    <w:rsid w:val="006B1935"/>
    <w:rsid w:val="006B1F22"/>
    <w:rsid w:val="006B38A1"/>
    <w:rsid w:val="006B3E00"/>
    <w:rsid w:val="006B4A26"/>
    <w:rsid w:val="006B56C8"/>
    <w:rsid w:val="006B6014"/>
    <w:rsid w:val="006B7198"/>
    <w:rsid w:val="006C03D6"/>
    <w:rsid w:val="006C1B99"/>
    <w:rsid w:val="006C344E"/>
    <w:rsid w:val="006C4A8E"/>
    <w:rsid w:val="006C5F66"/>
    <w:rsid w:val="006C6BF2"/>
    <w:rsid w:val="006D0356"/>
    <w:rsid w:val="006D07BB"/>
    <w:rsid w:val="006D13D3"/>
    <w:rsid w:val="006D16F0"/>
    <w:rsid w:val="006D174C"/>
    <w:rsid w:val="006D2168"/>
    <w:rsid w:val="006D274C"/>
    <w:rsid w:val="006D36CD"/>
    <w:rsid w:val="006D3995"/>
    <w:rsid w:val="006D3A90"/>
    <w:rsid w:val="006D4B9B"/>
    <w:rsid w:val="006D4DDB"/>
    <w:rsid w:val="006D52DB"/>
    <w:rsid w:val="006D54E4"/>
    <w:rsid w:val="006D5DFE"/>
    <w:rsid w:val="006D68CC"/>
    <w:rsid w:val="006D752A"/>
    <w:rsid w:val="006E00A1"/>
    <w:rsid w:val="006E0E0E"/>
    <w:rsid w:val="006E12EA"/>
    <w:rsid w:val="006E291B"/>
    <w:rsid w:val="006E418D"/>
    <w:rsid w:val="006E4D75"/>
    <w:rsid w:val="006E55EC"/>
    <w:rsid w:val="006E5AAA"/>
    <w:rsid w:val="006E6212"/>
    <w:rsid w:val="006E6DE3"/>
    <w:rsid w:val="006E6E42"/>
    <w:rsid w:val="006E6F40"/>
    <w:rsid w:val="006E78D2"/>
    <w:rsid w:val="006F0894"/>
    <w:rsid w:val="006F08D0"/>
    <w:rsid w:val="006F0B0A"/>
    <w:rsid w:val="006F0DF5"/>
    <w:rsid w:val="006F2DD5"/>
    <w:rsid w:val="006F3005"/>
    <w:rsid w:val="006F3188"/>
    <w:rsid w:val="006F3455"/>
    <w:rsid w:val="006F37E2"/>
    <w:rsid w:val="006F3E42"/>
    <w:rsid w:val="006F5362"/>
    <w:rsid w:val="006F7545"/>
    <w:rsid w:val="00701091"/>
    <w:rsid w:val="00701E2A"/>
    <w:rsid w:val="007025DB"/>
    <w:rsid w:val="00702747"/>
    <w:rsid w:val="007027E8"/>
    <w:rsid w:val="00702BCC"/>
    <w:rsid w:val="00703348"/>
    <w:rsid w:val="00703D2E"/>
    <w:rsid w:val="00703F21"/>
    <w:rsid w:val="00703FF8"/>
    <w:rsid w:val="007059BB"/>
    <w:rsid w:val="00706013"/>
    <w:rsid w:val="007064E3"/>
    <w:rsid w:val="00706B8F"/>
    <w:rsid w:val="00707BF3"/>
    <w:rsid w:val="00710BFF"/>
    <w:rsid w:val="00710FFA"/>
    <w:rsid w:val="007110BA"/>
    <w:rsid w:val="00711F37"/>
    <w:rsid w:val="007135DD"/>
    <w:rsid w:val="00714412"/>
    <w:rsid w:val="00716764"/>
    <w:rsid w:val="00717500"/>
    <w:rsid w:val="00717524"/>
    <w:rsid w:val="00717BF3"/>
    <w:rsid w:val="00720B7E"/>
    <w:rsid w:val="0072141F"/>
    <w:rsid w:val="007215D6"/>
    <w:rsid w:val="00721F4E"/>
    <w:rsid w:val="0072420C"/>
    <w:rsid w:val="007246B9"/>
    <w:rsid w:val="00724D6C"/>
    <w:rsid w:val="00725AF4"/>
    <w:rsid w:val="0072656E"/>
    <w:rsid w:val="0072673B"/>
    <w:rsid w:val="00727D11"/>
    <w:rsid w:val="0073019B"/>
    <w:rsid w:val="007304AA"/>
    <w:rsid w:val="007315DA"/>
    <w:rsid w:val="0073181A"/>
    <w:rsid w:val="00731A43"/>
    <w:rsid w:val="00731A69"/>
    <w:rsid w:val="00731FE9"/>
    <w:rsid w:val="0073367A"/>
    <w:rsid w:val="0073471D"/>
    <w:rsid w:val="00734CEB"/>
    <w:rsid w:val="00734D6F"/>
    <w:rsid w:val="00734F89"/>
    <w:rsid w:val="0073520F"/>
    <w:rsid w:val="00735736"/>
    <w:rsid w:val="00735A9D"/>
    <w:rsid w:val="007362C5"/>
    <w:rsid w:val="00736522"/>
    <w:rsid w:val="007370FB"/>
    <w:rsid w:val="0074014D"/>
    <w:rsid w:val="00740E13"/>
    <w:rsid w:val="0074136F"/>
    <w:rsid w:val="00741A43"/>
    <w:rsid w:val="0074313A"/>
    <w:rsid w:val="00744441"/>
    <w:rsid w:val="00744980"/>
    <w:rsid w:val="00744CBC"/>
    <w:rsid w:val="00745378"/>
    <w:rsid w:val="00745806"/>
    <w:rsid w:val="00745E2E"/>
    <w:rsid w:val="007465E1"/>
    <w:rsid w:val="00747414"/>
    <w:rsid w:val="00747B10"/>
    <w:rsid w:val="00747D03"/>
    <w:rsid w:val="00750C32"/>
    <w:rsid w:val="00752D7A"/>
    <w:rsid w:val="0075364D"/>
    <w:rsid w:val="00753D4C"/>
    <w:rsid w:val="00754821"/>
    <w:rsid w:val="007548C5"/>
    <w:rsid w:val="007551F8"/>
    <w:rsid w:val="007563E3"/>
    <w:rsid w:val="007569FE"/>
    <w:rsid w:val="00756E4A"/>
    <w:rsid w:val="00757B86"/>
    <w:rsid w:val="007605B1"/>
    <w:rsid w:val="00760E70"/>
    <w:rsid w:val="00761E39"/>
    <w:rsid w:val="007638F9"/>
    <w:rsid w:val="00763BDE"/>
    <w:rsid w:val="00763E3A"/>
    <w:rsid w:val="007640AF"/>
    <w:rsid w:val="00764362"/>
    <w:rsid w:val="00764868"/>
    <w:rsid w:val="00765490"/>
    <w:rsid w:val="0076681E"/>
    <w:rsid w:val="0077191C"/>
    <w:rsid w:val="00772970"/>
    <w:rsid w:val="00772C7B"/>
    <w:rsid w:val="00773321"/>
    <w:rsid w:val="00774DE1"/>
    <w:rsid w:val="007759DB"/>
    <w:rsid w:val="0077622B"/>
    <w:rsid w:val="007763A8"/>
    <w:rsid w:val="00776F19"/>
    <w:rsid w:val="00777904"/>
    <w:rsid w:val="007779DA"/>
    <w:rsid w:val="00777A2D"/>
    <w:rsid w:val="00777D1F"/>
    <w:rsid w:val="00781C28"/>
    <w:rsid w:val="007821B7"/>
    <w:rsid w:val="007829B2"/>
    <w:rsid w:val="00782E5D"/>
    <w:rsid w:val="00783ACE"/>
    <w:rsid w:val="0078416F"/>
    <w:rsid w:val="00784922"/>
    <w:rsid w:val="00784B19"/>
    <w:rsid w:val="00786247"/>
    <w:rsid w:val="007907D8"/>
    <w:rsid w:val="00791A34"/>
    <w:rsid w:val="007935A2"/>
    <w:rsid w:val="0079412A"/>
    <w:rsid w:val="00794511"/>
    <w:rsid w:val="00794EC6"/>
    <w:rsid w:val="00795AC3"/>
    <w:rsid w:val="00796752"/>
    <w:rsid w:val="00797A6E"/>
    <w:rsid w:val="007A0A57"/>
    <w:rsid w:val="007A1608"/>
    <w:rsid w:val="007A19C0"/>
    <w:rsid w:val="007A1F54"/>
    <w:rsid w:val="007A302A"/>
    <w:rsid w:val="007A33BB"/>
    <w:rsid w:val="007A36AB"/>
    <w:rsid w:val="007A3FCD"/>
    <w:rsid w:val="007A5153"/>
    <w:rsid w:val="007A54B9"/>
    <w:rsid w:val="007A5C66"/>
    <w:rsid w:val="007A706C"/>
    <w:rsid w:val="007A734E"/>
    <w:rsid w:val="007B070B"/>
    <w:rsid w:val="007B4388"/>
    <w:rsid w:val="007B464D"/>
    <w:rsid w:val="007B4E9E"/>
    <w:rsid w:val="007B50CC"/>
    <w:rsid w:val="007B5328"/>
    <w:rsid w:val="007B54B4"/>
    <w:rsid w:val="007B5F58"/>
    <w:rsid w:val="007B6E53"/>
    <w:rsid w:val="007B7416"/>
    <w:rsid w:val="007C1B7C"/>
    <w:rsid w:val="007C275D"/>
    <w:rsid w:val="007C2A53"/>
    <w:rsid w:val="007C2F91"/>
    <w:rsid w:val="007C3A05"/>
    <w:rsid w:val="007C440E"/>
    <w:rsid w:val="007C44C1"/>
    <w:rsid w:val="007C565E"/>
    <w:rsid w:val="007C5D74"/>
    <w:rsid w:val="007C7248"/>
    <w:rsid w:val="007C75AE"/>
    <w:rsid w:val="007D06D0"/>
    <w:rsid w:val="007D108C"/>
    <w:rsid w:val="007D1B44"/>
    <w:rsid w:val="007D2ADC"/>
    <w:rsid w:val="007D38AD"/>
    <w:rsid w:val="007D3EBE"/>
    <w:rsid w:val="007D4783"/>
    <w:rsid w:val="007D5418"/>
    <w:rsid w:val="007D59B9"/>
    <w:rsid w:val="007D6A51"/>
    <w:rsid w:val="007D7377"/>
    <w:rsid w:val="007E0388"/>
    <w:rsid w:val="007E122B"/>
    <w:rsid w:val="007E135B"/>
    <w:rsid w:val="007E1750"/>
    <w:rsid w:val="007E2308"/>
    <w:rsid w:val="007E2523"/>
    <w:rsid w:val="007E260E"/>
    <w:rsid w:val="007E2709"/>
    <w:rsid w:val="007E2D41"/>
    <w:rsid w:val="007E2DAB"/>
    <w:rsid w:val="007E2FE2"/>
    <w:rsid w:val="007E32F3"/>
    <w:rsid w:val="007E3B7F"/>
    <w:rsid w:val="007E4935"/>
    <w:rsid w:val="007E498E"/>
    <w:rsid w:val="007E4EF3"/>
    <w:rsid w:val="007E4F9D"/>
    <w:rsid w:val="007E514F"/>
    <w:rsid w:val="007E538C"/>
    <w:rsid w:val="007E56FA"/>
    <w:rsid w:val="007E61EB"/>
    <w:rsid w:val="007E6BD0"/>
    <w:rsid w:val="007E7C67"/>
    <w:rsid w:val="007F0A73"/>
    <w:rsid w:val="007F118F"/>
    <w:rsid w:val="007F25E8"/>
    <w:rsid w:val="007F2C35"/>
    <w:rsid w:val="007F30CD"/>
    <w:rsid w:val="007F34E0"/>
    <w:rsid w:val="007F460F"/>
    <w:rsid w:val="007F480C"/>
    <w:rsid w:val="007F4D44"/>
    <w:rsid w:val="007F5960"/>
    <w:rsid w:val="007F623F"/>
    <w:rsid w:val="007F6CFB"/>
    <w:rsid w:val="007F6E82"/>
    <w:rsid w:val="007F7699"/>
    <w:rsid w:val="00800073"/>
    <w:rsid w:val="00800E85"/>
    <w:rsid w:val="00800FCF"/>
    <w:rsid w:val="00801481"/>
    <w:rsid w:val="00801CAA"/>
    <w:rsid w:val="00801E64"/>
    <w:rsid w:val="008024FF"/>
    <w:rsid w:val="00803289"/>
    <w:rsid w:val="0080354A"/>
    <w:rsid w:val="00803571"/>
    <w:rsid w:val="008039F6"/>
    <w:rsid w:val="0080420D"/>
    <w:rsid w:val="008043A9"/>
    <w:rsid w:val="00804454"/>
    <w:rsid w:val="00804639"/>
    <w:rsid w:val="00804DE5"/>
    <w:rsid w:val="00805C69"/>
    <w:rsid w:val="00806012"/>
    <w:rsid w:val="0080657C"/>
    <w:rsid w:val="008066BF"/>
    <w:rsid w:val="00806950"/>
    <w:rsid w:val="00807401"/>
    <w:rsid w:val="008109FB"/>
    <w:rsid w:val="00811ABE"/>
    <w:rsid w:val="008123D2"/>
    <w:rsid w:val="008154DF"/>
    <w:rsid w:val="00815A7A"/>
    <w:rsid w:val="00815B7A"/>
    <w:rsid w:val="00815B93"/>
    <w:rsid w:val="00816692"/>
    <w:rsid w:val="00817685"/>
    <w:rsid w:val="00817AA4"/>
    <w:rsid w:val="008202F8"/>
    <w:rsid w:val="00821252"/>
    <w:rsid w:val="008215AE"/>
    <w:rsid w:val="00821ACA"/>
    <w:rsid w:val="00821C40"/>
    <w:rsid w:val="00821D59"/>
    <w:rsid w:val="0082276E"/>
    <w:rsid w:val="00822EA7"/>
    <w:rsid w:val="008236DB"/>
    <w:rsid w:val="00824052"/>
    <w:rsid w:val="00824684"/>
    <w:rsid w:val="008247F4"/>
    <w:rsid w:val="008249BF"/>
    <w:rsid w:val="00824A41"/>
    <w:rsid w:val="00824C8B"/>
    <w:rsid w:val="008256E0"/>
    <w:rsid w:val="008258C0"/>
    <w:rsid w:val="00827812"/>
    <w:rsid w:val="00827E50"/>
    <w:rsid w:val="0083051D"/>
    <w:rsid w:val="0083102A"/>
    <w:rsid w:val="0083184D"/>
    <w:rsid w:val="00831C93"/>
    <w:rsid w:val="0083300C"/>
    <w:rsid w:val="00833727"/>
    <w:rsid w:val="008345F1"/>
    <w:rsid w:val="00834CA1"/>
    <w:rsid w:val="00835247"/>
    <w:rsid w:val="00836C2C"/>
    <w:rsid w:val="00837432"/>
    <w:rsid w:val="0083774D"/>
    <w:rsid w:val="00837839"/>
    <w:rsid w:val="00837A69"/>
    <w:rsid w:val="008415A3"/>
    <w:rsid w:val="0084174A"/>
    <w:rsid w:val="00842D02"/>
    <w:rsid w:val="0084379B"/>
    <w:rsid w:val="008437F9"/>
    <w:rsid w:val="008438B9"/>
    <w:rsid w:val="00844666"/>
    <w:rsid w:val="00844B91"/>
    <w:rsid w:val="00845C2C"/>
    <w:rsid w:val="00845EA3"/>
    <w:rsid w:val="008463BF"/>
    <w:rsid w:val="00846900"/>
    <w:rsid w:val="008475D3"/>
    <w:rsid w:val="00850DD2"/>
    <w:rsid w:val="008535D0"/>
    <w:rsid w:val="00853F86"/>
    <w:rsid w:val="00853FD6"/>
    <w:rsid w:val="008543C8"/>
    <w:rsid w:val="008546D1"/>
    <w:rsid w:val="008553C7"/>
    <w:rsid w:val="00855B1F"/>
    <w:rsid w:val="00855D53"/>
    <w:rsid w:val="00855FAD"/>
    <w:rsid w:val="00856BDC"/>
    <w:rsid w:val="008618BC"/>
    <w:rsid w:val="008618F9"/>
    <w:rsid w:val="0086245D"/>
    <w:rsid w:val="00862DB1"/>
    <w:rsid w:val="00863160"/>
    <w:rsid w:val="00863E7D"/>
    <w:rsid w:val="00864884"/>
    <w:rsid w:val="00864F32"/>
    <w:rsid w:val="008650D1"/>
    <w:rsid w:val="00865477"/>
    <w:rsid w:val="00865A6D"/>
    <w:rsid w:val="00866C2B"/>
    <w:rsid w:val="00867A30"/>
    <w:rsid w:val="00867EFD"/>
    <w:rsid w:val="00870E00"/>
    <w:rsid w:val="00871DB4"/>
    <w:rsid w:val="00872134"/>
    <w:rsid w:val="008729F8"/>
    <w:rsid w:val="0087343B"/>
    <w:rsid w:val="00874595"/>
    <w:rsid w:val="00874743"/>
    <w:rsid w:val="00874B4C"/>
    <w:rsid w:val="0087590C"/>
    <w:rsid w:val="00875D76"/>
    <w:rsid w:val="00876178"/>
    <w:rsid w:val="00880BA9"/>
    <w:rsid w:val="00880F31"/>
    <w:rsid w:val="008811B6"/>
    <w:rsid w:val="00881719"/>
    <w:rsid w:val="00881D66"/>
    <w:rsid w:val="00883160"/>
    <w:rsid w:val="0088418A"/>
    <w:rsid w:val="00884607"/>
    <w:rsid w:val="00886479"/>
    <w:rsid w:val="008902FF"/>
    <w:rsid w:val="008906F4"/>
    <w:rsid w:val="00891841"/>
    <w:rsid w:val="00891D42"/>
    <w:rsid w:val="00891DF6"/>
    <w:rsid w:val="00892014"/>
    <w:rsid w:val="00892083"/>
    <w:rsid w:val="0089240F"/>
    <w:rsid w:val="008929B6"/>
    <w:rsid w:val="00893919"/>
    <w:rsid w:val="00893D76"/>
    <w:rsid w:val="008953E7"/>
    <w:rsid w:val="0089545F"/>
    <w:rsid w:val="00897431"/>
    <w:rsid w:val="00897826"/>
    <w:rsid w:val="00897C19"/>
    <w:rsid w:val="008A0269"/>
    <w:rsid w:val="008A076F"/>
    <w:rsid w:val="008A1C37"/>
    <w:rsid w:val="008A3471"/>
    <w:rsid w:val="008A34FF"/>
    <w:rsid w:val="008A40B6"/>
    <w:rsid w:val="008A4C4C"/>
    <w:rsid w:val="008A5123"/>
    <w:rsid w:val="008A6051"/>
    <w:rsid w:val="008A612B"/>
    <w:rsid w:val="008A71F5"/>
    <w:rsid w:val="008A7977"/>
    <w:rsid w:val="008B0238"/>
    <w:rsid w:val="008B0CB4"/>
    <w:rsid w:val="008B3DA5"/>
    <w:rsid w:val="008B4E75"/>
    <w:rsid w:val="008B686F"/>
    <w:rsid w:val="008B6E56"/>
    <w:rsid w:val="008B7C54"/>
    <w:rsid w:val="008B7EAB"/>
    <w:rsid w:val="008C061B"/>
    <w:rsid w:val="008C0749"/>
    <w:rsid w:val="008C0CB5"/>
    <w:rsid w:val="008C157F"/>
    <w:rsid w:val="008C16DD"/>
    <w:rsid w:val="008C2405"/>
    <w:rsid w:val="008C24AE"/>
    <w:rsid w:val="008C2C65"/>
    <w:rsid w:val="008C322A"/>
    <w:rsid w:val="008C42E1"/>
    <w:rsid w:val="008C43BC"/>
    <w:rsid w:val="008C4D0E"/>
    <w:rsid w:val="008C52E5"/>
    <w:rsid w:val="008C58A2"/>
    <w:rsid w:val="008C5C5E"/>
    <w:rsid w:val="008C6098"/>
    <w:rsid w:val="008C6106"/>
    <w:rsid w:val="008C7799"/>
    <w:rsid w:val="008D1770"/>
    <w:rsid w:val="008D2FC8"/>
    <w:rsid w:val="008D307A"/>
    <w:rsid w:val="008D35D0"/>
    <w:rsid w:val="008D3DEC"/>
    <w:rsid w:val="008D525D"/>
    <w:rsid w:val="008D5584"/>
    <w:rsid w:val="008D7619"/>
    <w:rsid w:val="008E05AD"/>
    <w:rsid w:val="008E08A4"/>
    <w:rsid w:val="008E1414"/>
    <w:rsid w:val="008E3965"/>
    <w:rsid w:val="008E4690"/>
    <w:rsid w:val="008E4727"/>
    <w:rsid w:val="008E509E"/>
    <w:rsid w:val="008E521F"/>
    <w:rsid w:val="008E535C"/>
    <w:rsid w:val="008E588A"/>
    <w:rsid w:val="008E682F"/>
    <w:rsid w:val="008E7548"/>
    <w:rsid w:val="008E7DF9"/>
    <w:rsid w:val="008F0AF0"/>
    <w:rsid w:val="008F1333"/>
    <w:rsid w:val="008F1512"/>
    <w:rsid w:val="008F153C"/>
    <w:rsid w:val="008F1DFC"/>
    <w:rsid w:val="008F2394"/>
    <w:rsid w:val="008F3015"/>
    <w:rsid w:val="008F3668"/>
    <w:rsid w:val="008F40D7"/>
    <w:rsid w:val="008F4879"/>
    <w:rsid w:val="008F4F6C"/>
    <w:rsid w:val="008F561B"/>
    <w:rsid w:val="008F5871"/>
    <w:rsid w:val="008F7FD9"/>
    <w:rsid w:val="009003C4"/>
    <w:rsid w:val="009010F5"/>
    <w:rsid w:val="00901955"/>
    <w:rsid w:val="00903186"/>
    <w:rsid w:val="0090369A"/>
    <w:rsid w:val="0090457E"/>
    <w:rsid w:val="00904694"/>
    <w:rsid w:val="00904964"/>
    <w:rsid w:val="00905158"/>
    <w:rsid w:val="009055A0"/>
    <w:rsid w:val="00906EB4"/>
    <w:rsid w:val="0090720F"/>
    <w:rsid w:val="009073D5"/>
    <w:rsid w:val="0090767B"/>
    <w:rsid w:val="00907E76"/>
    <w:rsid w:val="00907ECD"/>
    <w:rsid w:val="00910DFA"/>
    <w:rsid w:val="0091111E"/>
    <w:rsid w:val="009112C7"/>
    <w:rsid w:val="009115E3"/>
    <w:rsid w:val="0091289B"/>
    <w:rsid w:val="00912B1A"/>
    <w:rsid w:val="00912D48"/>
    <w:rsid w:val="009140F5"/>
    <w:rsid w:val="00914A08"/>
    <w:rsid w:val="00914AFC"/>
    <w:rsid w:val="00915139"/>
    <w:rsid w:val="00915775"/>
    <w:rsid w:val="00915D58"/>
    <w:rsid w:val="00915F10"/>
    <w:rsid w:val="00915FE2"/>
    <w:rsid w:val="00915FFF"/>
    <w:rsid w:val="0091668E"/>
    <w:rsid w:val="00916A95"/>
    <w:rsid w:val="00920445"/>
    <w:rsid w:val="00920723"/>
    <w:rsid w:val="009213D4"/>
    <w:rsid w:val="00926481"/>
    <w:rsid w:val="00926D58"/>
    <w:rsid w:val="00927369"/>
    <w:rsid w:val="00927493"/>
    <w:rsid w:val="00927D8B"/>
    <w:rsid w:val="00930699"/>
    <w:rsid w:val="00930A04"/>
    <w:rsid w:val="0093107B"/>
    <w:rsid w:val="009342B1"/>
    <w:rsid w:val="00935510"/>
    <w:rsid w:val="00936331"/>
    <w:rsid w:val="00936879"/>
    <w:rsid w:val="009376DD"/>
    <w:rsid w:val="009402D5"/>
    <w:rsid w:val="00940563"/>
    <w:rsid w:val="00941325"/>
    <w:rsid w:val="009419A3"/>
    <w:rsid w:val="009428BB"/>
    <w:rsid w:val="00942B14"/>
    <w:rsid w:val="009432B9"/>
    <w:rsid w:val="00943F95"/>
    <w:rsid w:val="0094402C"/>
    <w:rsid w:val="009442DC"/>
    <w:rsid w:val="00944820"/>
    <w:rsid w:val="0094542B"/>
    <w:rsid w:val="0094587D"/>
    <w:rsid w:val="00945ABD"/>
    <w:rsid w:val="00945B1A"/>
    <w:rsid w:val="00945BF5"/>
    <w:rsid w:val="0094668F"/>
    <w:rsid w:val="00947023"/>
    <w:rsid w:val="00947BD1"/>
    <w:rsid w:val="00947C7B"/>
    <w:rsid w:val="00950FFA"/>
    <w:rsid w:val="00951D79"/>
    <w:rsid w:val="00951FEE"/>
    <w:rsid w:val="00953994"/>
    <w:rsid w:val="0095428E"/>
    <w:rsid w:val="0095479C"/>
    <w:rsid w:val="009547C9"/>
    <w:rsid w:val="00956072"/>
    <w:rsid w:val="00956C8A"/>
    <w:rsid w:val="00957396"/>
    <w:rsid w:val="009575BF"/>
    <w:rsid w:val="00960B1E"/>
    <w:rsid w:val="009625A1"/>
    <w:rsid w:val="00964687"/>
    <w:rsid w:val="00966758"/>
    <w:rsid w:val="00971C6F"/>
    <w:rsid w:val="00971CC3"/>
    <w:rsid w:val="0097281C"/>
    <w:rsid w:val="009744A0"/>
    <w:rsid w:val="00975416"/>
    <w:rsid w:val="00975431"/>
    <w:rsid w:val="009759A1"/>
    <w:rsid w:val="0097709A"/>
    <w:rsid w:val="009772D5"/>
    <w:rsid w:val="00977F66"/>
    <w:rsid w:val="0098097C"/>
    <w:rsid w:val="00980B3A"/>
    <w:rsid w:val="00981764"/>
    <w:rsid w:val="0098216D"/>
    <w:rsid w:val="00983EAF"/>
    <w:rsid w:val="00984C77"/>
    <w:rsid w:val="00984EE1"/>
    <w:rsid w:val="009856C7"/>
    <w:rsid w:val="00985881"/>
    <w:rsid w:val="00985D1F"/>
    <w:rsid w:val="009870D9"/>
    <w:rsid w:val="00987655"/>
    <w:rsid w:val="00990E16"/>
    <w:rsid w:val="00990F04"/>
    <w:rsid w:val="00991DA1"/>
    <w:rsid w:val="009925CC"/>
    <w:rsid w:val="009948B8"/>
    <w:rsid w:val="009962D6"/>
    <w:rsid w:val="0099646B"/>
    <w:rsid w:val="00996890"/>
    <w:rsid w:val="00996A3E"/>
    <w:rsid w:val="0099705F"/>
    <w:rsid w:val="0099777E"/>
    <w:rsid w:val="009A005C"/>
    <w:rsid w:val="009A101B"/>
    <w:rsid w:val="009A26FC"/>
    <w:rsid w:val="009A403D"/>
    <w:rsid w:val="009A4D54"/>
    <w:rsid w:val="009A58B1"/>
    <w:rsid w:val="009A5D39"/>
    <w:rsid w:val="009A6FEC"/>
    <w:rsid w:val="009A7205"/>
    <w:rsid w:val="009A7EA2"/>
    <w:rsid w:val="009B21F4"/>
    <w:rsid w:val="009B23C1"/>
    <w:rsid w:val="009B27BF"/>
    <w:rsid w:val="009B2982"/>
    <w:rsid w:val="009B3037"/>
    <w:rsid w:val="009B3B4F"/>
    <w:rsid w:val="009B3CD5"/>
    <w:rsid w:val="009B4243"/>
    <w:rsid w:val="009B570F"/>
    <w:rsid w:val="009B5F37"/>
    <w:rsid w:val="009B71A2"/>
    <w:rsid w:val="009B741F"/>
    <w:rsid w:val="009C0098"/>
    <w:rsid w:val="009C1C26"/>
    <w:rsid w:val="009C49E1"/>
    <w:rsid w:val="009C5BFD"/>
    <w:rsid w:val="009C5DF3"/>
    <w:rsid w:val="009C6614"/>
    <w:rsid w:val="009C67BB"/>
    <w:rsid w:val="009C69A0"/>
    <w:rsid w:val="009C69B6"/>
    <w:rsid w:val="009C7C9E"/>
    <w:rsid w:val="009CE6D9"/>
    <w:rsid w:val="009D166F"/>
    <w:rsid w:val="009D17FA"/>
    <w:rsid w:val="009D263E"/>
    <w:rsid w:val="009D2712"/>
    <w:rsid w:val="009D38B7"/>
    <w:rsid w:val="009D4BF5"/>
    <w:rsid w:val="009D55D6"/>
    <w:rsid w:val="009D5EAC"/>
    <w:rsid w:val="009D603C"/>
    <w:rsid w:val="009D604F"/>
    <w:rsid w:val="009D7590"/>
    <w:rsid w:val="009D7AE7"/>
    <w:rsid w:val="009E013C"/>
    <w:rsid w:val="009E0374"/>
    <w:rsid w:val="009E130C"/>
    <w:rsid w:val="009E181C"/>
    <w:rsid w:val="009E1CC3"/>
    <w:rsid w:val="009E2631"/>
    <w:rsid w:val="009E2A7F"/>
    <w:rsid w:val="009E2BC7"/>
    <w:rsid w:val="009E32E6"/>
    <w:rsid w:val="009E3A63"/>
    <w:rsid w:val="009E4315"/>
    <w:rsid w:val="009E4365"/>
    <w:rsid w:val="009E4CEC"/>
    <w:rsid w:val="009E51E8"/>
    <w:rsid w:val="009E522E"/>
    <w:rsid w:val="009E59A8"/>
    <w:rsid w:val="009E6BB0"/>
    <w:rsid w:val="009E7D95"/>
    <w:rsid w:val="009F0105"/>
    <w:rsid w:val="009F22D5"/>
    <w:rsid w:val="009F2BE8"/>
    <w:rsid w:val="009F306C"/>
    <w:rsid w:val="009F33E0"/>
    <w:rsid w:val="009F3A23"/>
    <w:rsid w:val="009F425A"/>
    <w:rsid w:val="009F47C1"/>
    <w:rsid w:val="009F50E9"/>
    <w:rsid w:val="009F69EA"/>
    <w:rsid w:val="00A002AE"/>
    <w:rsid w:val="00A003EA"/>
    <w:rsid w:val="00A00676"/>
    <w:rsid w:val="00A00B16"/>
    <w:rsid w:val="00A021CE"/>
    <w:rsid w:val="00A026F5"/>
    <w:rsid w:val="00A027A6"/>
    <w:rsid w:val="00A02CB7"/>
    <w:rsid w:val="00A033AC"/>
    <w:rsid w:val="00A03C9B"/>
    <w:rsid w:val="00A048A7"/>
    <w:rsid w:val="00A05152"/>
    <w:rsid w:val="00A05906"/>
    <w:rsid w:val="00A05FE2"/>
    <w:rsid w:val="00A06E76"/>
    <w:rsid w:val="00A0726A"/>
    <w:rsid w:val="00A079E8"/>
    <w:rsid w:val="00A07D29"/>
    <w:rsid w:val="00A100CC"/>
    <w:rsid w:val="00A118CA"/>
    <w:rsid w:val="00A119F8"/>
    <w:rsid w:val="00A1201E"/>
    <w:rsid w:val="00A124AF"/>
    <w:rsid w:val="00A12C35"/>
    <w:rsid w:val="00A12E16"/>
    <w:rsid w:val="00A12F97"/>
    <w:rsid w:val="00A13647"/>
    <w:rsid w:val="00A137BB"/>
    <w:rsid w:val="00A15045"/>
    <w:rsid w:val="00A16ADC"/>
    <w:rsid w:val="00A206CC"/>
    <w:rsid w:val="00A214E1"/>
    <w:rsid w:val="00A21597"/>
    <w:rsid w:val="00A22A9A"/>
    <w:rsid w:val="00A233C2"/>
    <w:rsid w:val="00A23545"/>
    <w:rsid w:val="00A23CDA"/>
    <w:rsid w:val="00A25D44"/>
    <w:rsid w:val="00A25E7F"/>
    <w:rsid w:val="00A27DE5"/>
    <w:rsid w:val="00A31E0E"/>
    <w:rsid w:val="00A33C35"/>
    <w:rsid w:val="00A34513"/>
    <w:rsid w:val="00A369B0"/>
    <w:rsid w:val="00A36F9D"/>
    <w:rsid w:val="00A43131"/>
    <w:rsid w:val="00A46916"/>
    <w:rsid w:val="00A47102"/>
    <w:rsid w:val="00A47F59"/>
    <w:rsid w:val="00A5055F"/>
    <w:rsid w:val="00A508CC"/>
    <w:rsid w:val="00A50981"/>
    <w:rsid w:val="00A51C48"/>
    <w:rsid w:val="00A51E1B"/>
    <w:rsid w:val="00A52053"/>
    <w:rsid w:val="00A5274D"/>
    <w:rsid w:val="00A53FCA"/>
    <w:rsid w:val="00A54559"/>
    <w:rsid w:val="00A55466"/>
    <w:rsid w:val="00A5770C"/>
    <w:rsid w:val="00A57924"/>
    <w:rsid w:val="00A57B9C"/>
    <w:rsid w:val="00A600A6"/>
    <w:rsid w:val="00A609DE"/>
    <w:rsid w:val="00A614CC"/>
    <w:rsid w:val="00A63F8F"/>
    <w:rsid w:val="00A64D2A"/>
    <w:rsid w:val="00A64D4A"/>
    <w:rsid w:val="00A654BB"/>
    <w:rsid w:val="00A66095"/>
    <w:rsid w:val="00A6754E"/>
    <w:rsid w:val="00A70030"/>
    <w:rsid w:val="00A70068"/>
    <w:rsid w:val="00A7071F"/>
    <w:rsid w:val="00A7095D"/>
    <w:rsid w:val="00A7133A"/>
    <w:rsid w:val="00A71515"/>
    <w:rsid w:val="00A7223A"/>
    <w:rsid w:val="00A72A40"/>
    <w:rsid w:val="00A72A77"/>
    <w:rsid w:val="00A73C62"/>
    <w:rsid w:val="00A7404B"/>
    <w:rsid w:val="00A741E6"/>
    <w:rsid w:val="00A745F6"/>
    <w:rsid w:val="00A752C2"/>
    <w:rsid w:val="00A764A3"/>
    <w:rsid w:val="00A76AE9"/>
    <w:rsid w:val="00A81865"/>
    <w:rsid w:val="00A81FB4"/>
    <w:rsid w:val="00A8378A"/>
    <w:rsid w:val="00A839A3"/>
    <w:rsid w:val="00A839AD"/>
    <w:rsid w:val="00A84233"/>
    <w:rsid w:val="00A8579E"/>
    <w:rsid w:val="00A8699C"/>
    <w:rsid w:val="00A87457"/>
    <w:rsid w:val="00A875CA"/>
    <w:rsid w:val="00A911EE"/>
    <w:rsid w:val="00A925D6"/>
    <w:rsid w:val="00A92CB6"/>
    <w:rsid w:val="00A92FDC"/>
    <w:rsid w:val="00A9414B"/>
    <w:rsid w:val="00A948C9"/>
    <w:rsid w:val="00A95BB9"/>
    <w:rsid w:val="00A961E7"/>
    <w:rsid w:val="00A96779"/>
    <w:rsid w:val="00A96974"/>
    <w:rsid w:val="00A97495"/>
    <w:rsid w:val="00A97871"/>
    <w:rsid w:val="00A97D95"/>
    <w:rsid w:val="00AA11AF"/>
    <w:rsid w:val="00AA27F8"/>
    <w:rsid w:val="00AA289E"/>
    <w:rsid w:val="00AA2A6B"/>
    <w:rsid w:val="00AA38EF"/>
    <w:rsid w:val="00AA496B"/>
    <w:rsid w:val="00AA519B"/>
    <w:rsid w:val="00AA6063"/>
    <w:rsid w:val="00AB00BA"/>
    <w:rsid w:val="00AB038D"/>
    <w:rsid w:val="00AB165E"/>
    <w:rsid w:val="00AB20A8"/>
    <w:rsid w:val="00AB2309"/>
    <w:rsid w:val="00AB330C"/>
    <w:rsid w:val="00AB388C"/>
    <w:rsid w:val="00AB3AAA"/>
    <w:rsid w:val="00AB4F98"/>
    <w:rsid w:val="00AB60C1"/>
    <w:rsid w:val="00AB6811"/>
    <w:rsid w:val="00AB6EB7"/>
    <w:rsid w:val="00AB7057"/>
    <w:rsid w:val="00AB71BC"/>
    <w:rsid w:val="00AB7220"/>
    <w:rsid w:val="00AC0DC6"/>
    <w:rsid w:val="00AC12E0"/>
    <w:rsid w:val="00AC1520"/>
    <w:rsid w:val="00AC17E7"/>
    <w:rsid w:val="00AC1B39"/>
    <w:rsid w:val="00AC1BD7"/>
    <w:rsid w:val="00AC1D04"/>
    <w:rsid w:val="00AC2F3A"/>
    <w:rsid w:val="00AC3288"/>
    <w:rsid w:val="00AC374C"/>
    <w:rsid w:val="00AC484E"/>
    <w:rsid w:val="00AC4E5A"/>
    <w:rsid w:val="00AC6EE8"/>
    <w:rsid w:val="00AC72FF"/>
    <w:rsid w:val="00AC7315"/>
    <w:rsid w:val="00AC7D30"/>
    <w:rsid w:val="00AC7EB3"/>
    <w:rsid w:val="00AD04F8"/>
    <w:rsid w:val="00AD0A1F"/>
    <w:rsid w:val="00AD0AA1"/>
    <w:rsid w:val="00AD0B9C"/>
    <w:rsid w:val="00AD0C9A"/>
    <w:rsid w:val="00AD0DE3"/>
    <w:rsid w:val="00AD1382"/>
    <w:rsid w:val="00AD1BCE"/>
    <w:rsid w:val="00AD1D87"/>
    <w:rsid w:val="00AD209E"/>
    <w:rsid w:val="00AD34ED"/>
    <w:rsid w:val="00AD3FD8"/>
    <w:rsid w:val="00AD4059"/>
    <w:rsid w:val="00AD53B9"/>
    <w:rsid w:val="00AD6338"/>
    <w:rsid w:val="00AD6F20"/>
    <w:rsid w:val="00AD7131"/>
    <w:rsid w:val="00AE0947"/>
    <w:rsid w:val="00AE1E7B"/>
    <w:rsid w:val="00AE22F7"/>
    <w:rsid w:val="00AE266D"/>
    <w:rsid w:val="00AE3767"/>
    <w:rsid w:val="00AE52D9"/>
    <w:rsid w:val="00AE60CA"/>
    <w:rsid w:val="00AE6789"/>
    <w:rsid w:val="00AE7100"/>
    <w:rsid w:val="00AE7139"/>
    <w:rsid w:val="00AF00F5"/>
    <w:rsid w:val="00AF1482"/>
    <w:rsid w:val="00AF20FA"/>
    <w:rsid w:val="00AF23F3"/>
    <w:rsid w:val="00AF274F"/>
    <w:rsid w:val="00AF2B5C"/>
    <w:rsid w:val="00AF2E2C"/>
    <w:rsid w:val="00AF3249"/>
    <w:rsid w:val="00AF3C01"/>
    <w:rsid w:val="00AF3D21"/>
    <w:rsid w:val="00AF42C4"/>
    <w:rsid w:val="00AF5738"/>
    <w:rsid w:val="00AF57F2"/>
    <w:rsid w:val="00AF5EE3"/>
    <w:rsid w:val="00AF61CF"/>
    <w:rsid w:val="00AF7D0A"/>
    <w:rsid w:val="00B00398"/>
    <w:rsid w:val="00B0039C"/>
    <w:rsid w:val="00B012FE"/>
    <w:rsid w:val="00B0144B"/>
    <w:rsid w:val="00B016D8"/>
    <w:rsid w:val="00B02035"/>
    <w:rsid w:val="00B0269F"/>
    <w:rsid w:val="00B041B9"/>
    <w:rsid w:val="00B04AFE"/>
    <w:rsid w:val="00B04DB8"/>
    <w:rsid w:val="00B061FD"/>
    <w:rsid w:val="00B11B47"/>
    <w:rsid w:val="00B11BC9"/>
    <w:rsid w:val="00B11FCA"/>
    <w:rsid w:val="00B1205A"/>
    <w:rsid w:val="00B1244E"/>
    <w:rsid w:val="00B12DC9"/>
    <w:rsid w:val="00B13694"/>
    <w:rsid w:val="00B136E5"/>
    <w:rsid w:val="00B1414A"/>
    <w:rsid w:val="00B14520"/>
    <w:rsid w:val="00B14747"/>
    <w:rsid w:val="00B147E6"/>
    <w:rsid w:val="00B1491E"/>
    <w:rsid w:val="00B15405"/>
    <w:rsid w:val="00B16753"/>
    <w:rsid w:val="00B16778"/>
    <w:rsid w:val="00B16C76"/>
    <w:rsid w:val="00B16EF3"/>
    <w:rsid w:val="00B174B9"/>
    <w:rsid w:val="00B201DF"/>
    <w:rsid w:val="00B209DD"/>
    <w:rsid w:val="00B20AE2"/>
    <w:rsid w:val="00B25012"/>
    <w:rsid w:val="00B25363"/>
    <w:rsid w:val="00B25CF1"/>
    <w:rsid w:val="00B25D8B"/>
    <w:rsid w:val="00B2677B"/>
    <w:rsid w:val="00B26B02"/>
    <w:rsid w:val="00B30ADE"/>
    <w:rsid w:val="00B30B57"/>
    <w:rsid w:val="00B31EF9"/>
    <w:rsid w:val="00B32217"/>
    <w:rsid w:val="00B323FA"/>
    <w:rsid w:val="00B32660"/>
    <w:rsid w:val="00B33680"/>
    <w:rsid w:val="00B33F09"/>
    <w:rsid w:val="00B35931"/>
    <w:rsid w:val="00B35BDD"/>
    <w:rsid w:val="00B3719F"/>
    <w:rsid w:val="00B405B2"/>
    <w:rsid w:val="00B40D58"/>
    <w:rsid w:val="00B41342"/>
    <w:rsid w:val="00B41F66"/>
    <w:rsid w:val="00B45926"/>
    <w:rsid w:val="00B46415"/>
    <w:rsid w:val="00B46ABB"/>
    <w:rsid w:val="00B46E00"/>
    <w:rsid w:val="00B4714C"/>
    <w:rsid w:val="00B50AE3"/>
    <w:rsid w:val="00B51006"/>
    <w:rsid w:val="00B513DD"/>
    <w:rsid w:val="00B51400"/>
    <w:rsid w:val="00B52038"/>
    <w:rsid w:val="00B532EE"/>
    <w:rsid w:val="00B54679"/>
    <w:rsid w:val="00B54D83"/>
    <w:rsid w:val="00B54FE8"/>
    <w:rsid w:val="00B55BD5"/>
    <w:rsid w:val="00B55D2D"/>
    <w:rsid w:val="00B56C64"/>
    <w:rsid w:val="00B576A5"/>
    <w:rsid w:val="00B57F0C"/>
    <w:rsid w:val="00B601A9"/>
    <w:rsid w:val="00B614D4"/>
    <w:rsid w:val="00B61C95"/>
    <w:rsid w:val="00B62373"/>
    <w:rsid w:val="00B63377"/>
    <w:rsid w:val="00B63EE4"/>
    <w:rsid w:val="00B650F0"/>
    <w:rsid w:val="00B66BE8"/>
    <w:rsid w:val="00B66E0C"/>
    <w:rsid w:val="00B673C9"/>
    <w:rsid w:val="00B67510"/>
    <w:rsid w:val="00B678B5"/>
    <w:rsid w:val="00B703CE"/>
    <w:rsid w:val="00B719BC"/>
    <w:rsid w:val="00B7260A"/>
    <w:rsid w:val="00B729E5"/>
    <w:rsid w:val="00B739A0"/>
    <w:rsid w:val="00B75815"/>
    <w:rsid w:val="00B75D35"/>
    <w:rsid w:val="00B76B06"/>
    <w:rsid w:val="00B76B88"/>
    <w:rsid w:val="00B76C52"/>
    <w:rsid w:val="00B77164"/>
    <w:rsid w:val="00B773BD"/>
    <w:rsid w:val="00B77DCA"/>
    <w:rsid w:val="00B80C04"/>
    <w:rsid w:val="00B81289"/>
    <w:rsid w:val="00B83090"/>
    <w:rsid w:val="00B834CB"/>
    <w:rsid w:val="00B83DF7"/>
    <w:rsid w:val="00B83F41"/>
    <w:rsid w:val="00B84AE2"/>
    <w:rsid w:val="00B84CCA"/>
    <w:rsid w:val="00B84EE4"/>
    <w:rsid w:val="00B8508D"/>
    <w:rsid w:val="00B85787"/>
    <w:rsid w:val="00B90262"/>
    <w:rsid w:val="00B9029E"/>
    <w:rsid w:val="00B90BC9"/>
    <w:rsid w:val="00B917E6"/>
    <w:rsid w:val="00B927CF"/>
    <w:rsid w:val="00B928F3"/>
    <w:rsid w:val="00B949ED"/>
    <w:rsid w:val="00B94B41"/>
    <w:rsid w:val="00B94B5D"/>
    <w:rsid w:val="00B95870"/>
    <w:rsid w:val="00B95D6B"/>
    <w:rsid w:val="00B97DAB"/>
    <w:rsid w:val="00BA0463"/>
    <w:rsid w:val="00BA0B1A"/>
    <w:rsid w:val="00BA1DEA"/>
    <w:rsid w:val="00BA1FB4"/>
    <w:rsid w:val="00BA29B7"/>
    <w:rsid w:val="00BA312B"/>
    <w:rsid w:val="00BA3A38"/>
    <w:rsid w:val="00BA4035"/>
    <w:rsid w:val="00BA481A"/>
    <w:rsid w:val="00BA5344"/>
    <w:rsid w:val="00BA5648"/>
    <w:rsid w:val="00BA5810"/>
    <w:rsid w:val="00BA6E50"/>
    <w:rsid w:val="00BA7855"/>
    <w:rsid w:val="00BB108F"/>
    <w:rsid w:val="00BB1B17"/>
    <w:rsid w:val="00BB2811"/>
    <w:rsid w:val="00BB29FD"/>
    <w:rsid w:val="00BB2D8E"/>
    <w:rsid w:val="00BB2E0F"/>
    <w:rsid w:val="00BB4664"/>
    <w:rsid w:val="00BB4AA0"/>
    <w:rsid w:val="00BB4C26"/>
    <w:rsid w:val="00BC0427"/>
    <w:rsid w:val="00BC1097"/>
    <w:rsid w:val="00BC1190"/>
    <w:rsid w:val="00BC12AE"/>
    <w:rsid w:val="00BC1463"/>
    <w:rsid w:val="00BC2750"/>
    <w:rsid w:val="00BC2847"/>
    <w:rsid w:val="00BC33AC"/>
    <w:rsid w:val="00BC3EB9"/>
    <w:rsid w:val="00BC3EC1"/>
    <w:rsid w:val="00BC426E"/>
    <w:rsid w:val="00BC4C66"/>
    <w:rsid w:val="00BC52F0"/>
    <w:rsid w:val="00BC6863"/>
    <w:rsid w:val="00BC6ED8"/>
    <w:rsid w:val="00BC711A"/>
    <w:rsid w:val="00BC781D"/>
    <w:rsid w:val="00BD05DA"/>
    <w:rsid w:val="00BD1449"/>
    <w:rsid w:val="00BD1954"/>
    <w:rsid w:val="00BD474B"/>
    <w:rsid w:val="00BD4B5B"/>
    <w:rsid w:val="00BD5B2E"/>
    <w:rsid w:val="00BD5F49"/>
    <w:rsid w:val="00BD6AA1"/>
    <w:rsid w:val="00BD7080"/>
    <w:rsid w:val="00BD7D19"/>
    <w:rsid w:val="00BE0014"/>
    <w:rsid w:val="00BE01FC"/>
    <w:rsid w:val="00BE1821"/>
    <w:rsid w:val="00BE21F1"/>
    <w:rsid w:val="00BE332A"/>
    <w:rsid w:val="00BE3F00"/>
    <w:rsid w:val="00BE41A2"/>
    <w:rsid w:val="00BE4FE2"/>
    <w:rsid w:val="00BE70C8"/>
    <w:rsid w:val="00BE7116"/>
    <w:rsid w:val="00BE7BAE"/>
    <w:rsid w:val="00BF056B"/>
    <w:rsid w:val="00BF1C1A"/>
    <w:rsid w:val="00BF1C76"/>
    <w:rsid w:val="00BF1DF5"/>
    <w:rsid w:val="00BF2083"/>
    <w:rsid w:val="00BF2AC3"/>
    <w:rsid w:val="00BF3006"/>
    <w:rsid w:val="00BF331F"/>
    <w:rsid w:val="00BF659F"/>
    <w:rsid w:val="00BF6897"/>
    <w:rsid w:val="00BF6E92"/>
    <w:rsid w:val="00BF72BD"/>
    <w:rsid w:val="00BF73D5"/>
    <w:rsid w:val="00BF7D1F"/>
    <w:rsid w:val="00C00E39"/>
    <w:rsid w:val="00C01963"/>
    <w:rsid w:val="00C01A62"/>
    <w:rsid w:val="00C022B9"/>
    <w:rsid w:val="00C02D30"/>
    <w:rsid w:val="00C03711"/>
    <w:rsid w:val="00C03969"/>
    <w:rsid w:val="00C04F98"/>
    <w:rsid w:val="00C059F9"/>
    <w:rsid w:val="00C06379"/>
    <w:rsid w:val="00C06A6F"/>
    <w:rsid w:val="00C070FD"/>
    <w:rsid w:val="00C0799A"/>
    <w:rsid w:val="00C07AE4"/>
    <w:rsid w:val="00C07C2C"/>
    <w:rsid w:val="00C07F88"/>
    <w:rsid w:val="00C103A2"/>
    <w:rsid w:val="00C108BD"/>
    <w:rsid w:val="00C10BA9"/>
    <w:rsid w:val="00C11FC1"/>
    <w:rsid w:val="00C12B04"/>
    <w:rsid w:val="00C13242"/>
    <w:rsid w:val="00C13C00"/>
    <w:rsid w:val="00C14A90"/>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72C"/>
    <w:rsid w:val="00C23978"/>
    <w:rsid w:val="00C245CB"/>
    <w:rsid w:val="00C2489F"/>
    <w:rsid w:val="00C248B0"/>
    <w:rsid w:val="00C24AC2"/>
    <w:rsid w:val="00C24B79"/>
    <w:rsid w:val="00C250B0"/>
    <w:rsid w:val="00C25464"/>
    <w:rsid w:val="00C260B3"/>
    <w:rsid w:val="00C275FD"/>
    <w:rsid w:val="00C3045F"/>
    <w:rsid w:val="00C30900"/>
    <w:rsid w:val="00C312EA"/>
    <w:rsid w:val="00C329F4"/>
    <w:rsid w:val="00C32B73"/>
    <w:rsid w:val="00C32CC3"/>
    <w:rsid w:val="00C344D2"/>
    <w:rsid w:val="00C34AF9"/>
    <w:rsid w:val="00C35371"/>
    <w:rsid w:val="00C35BA3"/>
    <w:rsid w:val="00C35CAD"/>
    <w:rsid w:val="00C3798A"/>
    <w:rsid w:val="00C404EB"/>
    <w:rsid w:val="00C41347"/>
    <w:rsid w:val="00C42698"/>
    <w:rsid w:val="00C42B8C"/>
    <w:rsid w:val="00C43397"/>
    <w:rsid w:val="00C43D5F"/>
    <w:rsid w:val="00C44C90"/>
    <w:rsid w:val="00C45905"/>
    <w:rsid w:val="00C4607D"/>
    <w:rsid w:val="00C4611A"/>
    <w:rsid w:val="00C469A9"/>
    <w:rsid w:val="00C46C0A"/>
    <w:rsid w:val="00C47F87"/>
    <w:rsid w:val="00C50654"/>
    <w:rsid w:val="00C50C6E"/>
    <w:rsid w:val="00C50EF9"/>
    <w:rsid w:val="00C51724"/>
    <w:rsid w:val="00C51A28"/>
    <w:rsid w:val="00C51F32"/>
    <w:rsid w:val="00C51FA2"/>
    <w:rsid w:val="00C538F8"/>
    <w:rsid w:val="00C53C0A"/>
    <w:rsid w:val="00C54197"/>
    <w:rsid w:val="00C543F5"/>
    <w:rsid w:val="00C549B1"/>
    <w:rsid w:val="00C54DC3"/>
    <w:rsid w:val="00C56338"/>
    <w:rsid w:val="00C56574"/>
    <w:rsid w:val="00C57AC0"/>
    <w:rsid w:val="00C60109"/>
    <w:rsid w:val="00C609BC"/>
    <w:rsid w:val="00C61665"/>
    <w:rsid w:val="00C631B0"/>
    <w:rsid w:val="00C63CF6"/>
    <w:rsid w:val="00C64E2A"/>
    <w:rsid w:val="00C65930"/>
    <w:rsid w:val="00C65D94"/>
    <w:rsid w:val="00C66617"/>
    <w:rsid w:val="00C666F9"/>
    <w:rsid w:val="00C66C7E"/>
    <w:rsid w:val="00C6704F"/>
    <w:rsid w:val="00C705B1"/>
    <w:rsid w:val="00C7124B"/>
    <w:rsid w:val="00C7168F"/>
    <w:rsid w:val="00C72B8B"/>
    <w:rsid w:val="00C73F5F"/>
    <w:rsid w:val="00C740B3"/>
    <w:rsid w:val="00C75054"/>
    <w:rsid w:val="00C779E4"/>
    <w:rsid w:val="00C801D7"/>
    <w:rsid w:val="00C80262"/>
    <w:rsid w:val="00C80490"/>
    <w:rsid w:val="00C80F67"/>
    <w:rsid w:val="00C81083"/>
    <w:rsid w:val="00C81284"/>
    <w:rsid w:val="00C8230E"/>
    <w:rsid w:val="00C82347"/>
    <w:rsid w:val="00C82840"/>
    <w:rsid w:val="00C82E44"/>
    <w:rsid w:val="00C84327"/>
    <w:rsid w:val="00C84B05"/>
    <w:rsid w:val="00C84F17"/>
    <w:rsid w:val="00C8568A"/>
    <w:rsid w:val="00C85766"/>
    <w:rsid w:val="00C86875"/>
    <w:rsid w:val="00C8761B"/>
    <w:rsid w:val="00C87F08"/>
    <w:rsid w:val="00C900EC"/>
    <w:rsid w:val="00C90167"/>
    <w:rsid w:val="00C90384"/>
    <w:rsid w:val="00C90F2F"/>
    <w:rsid w:val="00C918A7"/>
    <w:rsid w:val="00C91F3A"/>
    <w:rsid w:val="00C934ED"/>
    <w:rsid w:val="00C93C17"/>
    <w:rsid w:val="00C94457"/>
    <w:rsid w:val="00C96051"/>
    <w:rsid w:val="00C967C1"/>
    <w:rsid w:val="00C97CDB"/>
    <w:rsid w:val="00C97CF8"/>
    <w:rsid w:val="00CA02BA"/>
    <w:rsid w:val="00CA0C4B"/>
    <w:rsid w:val="00CA0F13"/>
    <w:rsid w:val="00CA12F3"/>
    <w:rsid w:val="00CA13BE"/>
    <w:rsid w:val="00CA1DB3"/>
    <w:rsid w:val="00CA365E"/>
    <w:rsid w:val="00CA680B"/>
    <w:rsid w:val="00CA6DA1"/>
    <w:rsid w:val="00CA6F24"/>
    <w:rsid w:val="00CA714B"/>
    <w:rsid w:val="00CA7E59"/>
    <w:rsid w:val="00CB0571"/>
    <w:rsid w:val="00CB15EE"/>
    <w:rsid w:val="00CB2194"/>
    <w:rsid w:val="00CB3270"/>
    <w:rsid w:val="00CB4DEF"/>
    <w:rsid w:val="00CB51EE"/>
    <w:rsid w:val="00CB5DC2"/>
    <w:rsid w:val="00CB6006"/>
    <w:rsid w:val="00CB79B4"/>
    <w:rsid w:val="00CB7A37"/>
    <w:rsid w:val="00CC0389"/>
    <w:rsid w:val="00CC0AFD"/>
    <w:rsid w:val="00CC16F4"/>
    <w:rsid w:val="00CC2EF2"/>
    <w:rsid w:val="00CC3A9C"/>
    <w:rsid w:val="00CC40AE"/>
    <w:rsid w:val="00CC4535"/>
    <w:rsid w:val="00CC4B96"/>
    <w:rsid w:val="00CC547E"/>
    <w:rsid w:val="00CC630E"/>
    <w:rsid w:val="00CC69EB"/>
    <w:rsid w:val="00CD0F08"/>
    <w:rsid w:val="00CD1E2C"/>
    <w:rsid w:val="00CD267C"/>
    <w:rsid w:val="00CD2DD3"/>
    <w:rsid w:val="00CD368A"/>
    <w:rsid w:val="00CD3CFA"/>
    <w:rsid w:val="00CD4076"/>
    <w:rsid w:val="00CD531D"/>
    <w:rsid w:val="00CD77A4"/>
    <w:rsid w:val="00CE04C1"/>
    <w:rsid w:val="00CE2B4E"/>
    <w:rsid w:val="00CE2E09"/>
    <w:rsid w:val="00CE3DEB"/>
    <w:rsid w:val="00CE4195"/>
    <w:rsid w:val="00CE4768"/>
    <w:rsid w:val="00CE51CD"/>
    <w:rsid w:val="00CE55F9"/>
    <w:rsid w:val="00CE5B01"/>
    <w:rsid w:val="00CE5EB0"/>
    <w:rsid w:val="00CE7D7E"/>
    <w:rsid w:val="00CF0186"/>
    <w:rsid w:val="00CF1237"/>
    <w:rsid w:val="00CF3D76"/>
    <w:rsid w:val="00CF41C0"/>
    <w:rsid w:val="00CF4FB5"/>
    <w:rsid w:val="00CF5A82"/>
    <w:rsid w:val="00CF5F26"/>
    <w:rsid w:val="00CF697B"/>
    <w:rsid w:val="00CF6B65"/>
    <w:rsid w:val="00D01EB4"/>
    <w:rsid w:val="00D03158"/>
    <w:rsid w:val="00D033F8"/>
    <w:rsid w:val="00D03DE4"/>
    <w:rsid w:val="00D04005"/>
    <w:rsid w:val="00D04179"/>
    <w:rsid w:val="00D045DF"/>
    <w:rsid w:val="00D04A52"/>
    <w:rsid w:val="00D04FCA"/>
    <w:rsid w:val="00D05A22"/>
    <w:rsid w:val="00D05F4D"/>
    <w:rsid w:val="00D06030"/>
    <w:rsid w:val="00D06155"/>
    <w:rsid w:val="00D07998"/>
    <w:rsid w:val="00D07F39"/>
    <w:rsid w:val="00D10121"/>
    <w:rsid w:val="00D11706"/>
    <w:rsid w:val="00D1176B"/>
    <w:rsid w:val="00D12EE1"/>
    <w:rsid w:val="00D14265"/>
    <w:rsid w:val="00D14C11"/>
    <w:rsid w:val="00D14D9F"/>
    <w:rsid w:val="00D15098"/>
    <w:rsid w:val="00D15BA1"/>
    <w:rsid w:val="00D16990"/>
    <w:rsid w:val="00D17EE2"/>
    <w:rsid w:val="00D17F48"/>
    <w:rsid w:val="00D202AD"/>
    <w:rsid w:val="00D2069F"/>
    <w:rsid w:val="00D21002"/>
    <w:rsid w:val="00D216D4"/>
    <w:rsid w:val="00D21D99"/>
    <w:rsid w:val="00D23E78"/>
    <w:rsid w:val="00D24BB1"/>
    <w:rsid w:val="00D24DB7"/>
    <w:rsid w:val="00D24E8E"/>
    <w:rsid w:val="00D24FB3"/>
    <w:rsid w:val="00D25CFE"/>
    <w:rsid w:val="00D25E3A"/>
    <w:rsid w:val="00D25FF0"/>
    <w:rsid w:val="00D2725B"/>
    <w:rsid w:val="00D279E6"/>
    <w:rsid w:val="00D3010E"/>
    <w:rsid w:val="00D304F1"/>
    <w:rsid w:val="00D30825"/>
    <w:rsid w:val="00D30D99"/>
    <w:rsid w:val="00D30E73"/>
    <w:rsid w:val="00D30EFE"/>
    <w:rsid w:val="00D30F78"/>
    <w:rsid w:val="00D31EC5"/>
    <w:rsid w:val="00D33BAC"/>
    <w:rsid w:val="00D33DE3"/>
    <w:rsid w:val="00D36A6E"/>
    <w:rsid w:val="00D36FC9"/>
    <w:rsid w:val="00D41200"/>
    <w:rsid w:val="00D419CE"/>
    <w:rsid w:val="00D42B22"/>
    <w:rsid w:val="00D4362F"/>
    <w:rsid w:val="00D44C34"/>
    <w:rsid w:val="00D4512C"/>
    <w:rsid w:val="00D457EF"/>
    <w:rsid w:val="00D468F9"/>
    <w:rsid w:val="00D473C4"/>
    <w:rsid w:val="00D50750"/>
    <w:rsid w:val="00D50CEC"/>
    <w:rsid w:val="00D5129F"/>
    <w:rsid w:val="00D520A1"/>
    <w:rsid w:val="00D524C5"/>
    <w:rsid w:val="00D54669"/>
    <w:rsid w:val="00D54A50"/>
    <w:rsid w:val="00D560EB"/>
    <w:rsid w:val="00D56321"/>
    <w:rsid w:val="00D5750B"/>
    <w:rsid w:val="00D60F33"/>
    <w:rsid w:val="00D620E3"/>
    <w:rsid w:val="00D63ADF"/>
    <w:rsid w:val="00D64A38"/>
    <w:rsid w:val="00D654E4"/>
    <w:rsid w:val="00D666F7"/>
    <w:rsid w:val="00D6797C"/>
    <w:rsid w:val="00D67AF6"/>
    <w:rsid w:val="00D67C83"/>
    <w:rsid w:val="00D7098F"/>
    <w:rsid w:val="00D709E6"/>
    <w:rsid w:val="00D70B3C"/>
    <w:rsid w:val="00D71412"/>
    <w:rsid w:val="00D719FD"/>
    <w:rsid w:val="00D71A48"/>
    <w:rsid w:val="00D72118"/>
    <w:rsid w:val="00D72640"/>
    <w:rsid w:val="00D7270D"/>
    <w:rsid w:val="00D7428D"/>
    <w:rsid w:val="00D74347"/>
    <w:rsid w:val="00D755BD"/>
    <w:rsid w:val="00D75824"/>
    <w:rsid w:val="00D75D0E"/>
    <w:rsid w:val="00D763EB"/>
    <w:rsid w:val="00D76448"/>
    <w:rsid w:val="00D7648C"/>
    <w:rsid w:val="00D764E1"/>
    <w:rsid w:val="00D769EE"/>
    <w:rsid w:val="00D77A6C"/>
    <w:rsid w:val="00D7814D"/>
    <w:rsid w:val="00D800E3"/>
    <w:rsid w:val="00D81EFA"/>
    <w:rsid w:val="00D82D5E"/>
    <w:rsid w:val="00D8348D"/>
    <w:rsid w:val="00D837CE"/>
    <w:rsid w:val="00D8469E"/>
    <w:rsid w:val="00D84905"/>
    <w:rsid w:val="00D84B5F"/>
    <w:rsid w:val="00D84B79"/>
    <w:rsid w:val="00D9022A"/>
    <w:rsid w:val="00D90A92"/>
    <w:rsid w:val="00D90CB2"/>
    <w:rsid w:val="00D91433"/>
    <w:rsid w:val="00D91C8A"/>
    <w:rsid w:val="00D93124"/>
    <w:rsid w:val="00D93CE7"/>
    <w:rsid w:val="00D942A3"/>
    <w:rsid w:val="00D95875"/>
    <w:rsid w:val="00D958C6"/>
    <w:rsid w:val="00D968DF"/>
    <w:rsid w:val="00D974CA"/>
    <w:rsid w:val="00D977D5"/>
    <w:rsid w:val="00DA11BA"/>
    <w:rsid w:val="00DA16C7"/>
    <w:rsid w:val="00DA4935"/>
    <w:rsid w:val="00DA536C"/>
    <w:rsid w:val="00DA58B1"/>
    <w:rsid w:val="00DA5D7F"/>
    <w:rsid w:val="00DA5E4A"/>
    <w:rsid w:val="00DA61C1"/>
    <w:rsid w:val="00DA6795"/>
    <w:rsid w:val="00DA719C"/>
    <w:rsid w:val="00DA741F"/>
    <w:rsid w:val="00DB0090"/>
    <w:rsid w:val="00DB01BC"/>
    <w:rsid w:val="00DB01FA"/>
    <w:rsid w:val="00DB0659"/>
    <w:rsid w:val="00DB08D7"/>
    <w:rsid w:val="00DB0BF5"/>
    <w:rsid w:val="00DB10F1"/>
    <w:rsid w:val="00DB163C"/>
    <w:rsid w:val="00DB2CC8"/>
    <w:rsid w:val="00DB3538"/>
    <w:rsid w:val="00DB39F8"/>
    <w:rsid w:val="00DB4372"/>
    <w:rsid w:val="00DB43AD"/>
    <w:rsid w:val="00DB4CE0"/>
    <w:rsid w:val="00DB55FB"/>
    <w:rsid w:val="00DB5628"/>
    <w:rsid w:val="00DB5A5E"/>
    <w:rsid w:val="00DB6C1C"/>
    <w:rsid w:val="00DB7CE8"/>
    <w:rsid w:val="00DC0A2F"/>
    <w:rsid w:val="00DC133D"/>
    <w:rsid w:val="00DC360B"/>
    <w:rsid w:val="00DC4AD2"/>
    <w:rsid w:val="00DC5239"/>
    <w:rsid w:val="00DC5C30"/>
    <w:rsid w:val="00DC6A51"/>
    <w:rsid w:val="00DC6ADC"/>
    <w:rsid w:val="00DC7129"/>
    <w:rsid w:val="00DC748F"/>
    <w:rsid w:val="00DC79F8"/>
    <w:rsid w:val="00DC7D2F"/>
    <w:rsid w:val="00DD06EB"/>
    <w:rsid w:val="00DD132C"/>
    <w:rsid w:val="00DD22FB"/>
    <w:rsid w:val="00DD24C3"/>
    <w:rsid w:val="00DD2787"/>
    <w:rsid w:val="00DD3634"/>
    <w:rsid w:val="00DD4213"/>
    <w:rsid w:val="00DD514D"/>
    <w:rsid w:val="00DD5B21"/>
    <w:rsid w:val="00DD5BB3"/>
    <w:rsid w:val="00DD5E8D"/>
    <w:rsid w:val="00DD64A2"/>
    <w:rsid w:val="00DD668B"/>
    <w:rsid w:val="00DD680A"/>
    <w:rsid w:val="00DD6AA6"/>
    <w:rsid w:val="00DD6E8F"/>
    <w:rsid w:val="00DD7123"/>
    <w:rsid w:val="00DE0B7E"/>
    <w:rsid w:val="00DE1329"/>
    <w:rsid w:val="00DE212B"/>
    <w:rsid w:val="00DE27FA"/>
    <w:rsid w:val="00DE3193"/>
    <w:rsid w:val="00DE37ED"/>
    <w:rsid w:val="00DE3CBD"/>
    <w:rsid w:val="00DE421A"/>
    <w:rsid w:val="00DE42B9"/>
    <w:rsid w:val="00DE53E3"/>
    <w:rsid w:val="00DE5992"/>
    <w:rsid w:val="00DE63D2"/>
    <w:rsid w:val="00DE66AB"/>
    <w:rsid w:val="00DE7E29"/>
    <w:rsid w:val="00DF0107"/>
    <w:rsid w:val="00DF16F6"/>
    <w:rsid w:val="00DF341A"/>
    <w:rsid w:val="00DF61F4"/>
    <w:rsid w:val="00DF776C"/>
    <w:rsid w:val="00E00388"/>
    <w:rsid w:val="00E006D9"/>
    <w:rsid w:val="00E01246"/>
    <w:rsid w:val="00E012A8"/>
    <w:rsid w:val="00E01B58"/>
    <w:rsid w:val="00E029F0"/>
    <w:rsid w:val="00E035DB"/>
    <w:rsid w:val="00E03896"/>
    <w:rsid w:val="00E03FA0"/>
    <w:rsid w:val="00E05877"/>
    <w:rsid w:val="00E05890"/>
    <w:rsid w:val="00E05A40"/>
    <w:rsid w:val="00E05E94"/>
    <w:rsid w:val="00E05F35"/>
    <w:rsid w:val="00E074FA"/>
    <w:rsid w:val="00E0755E"/>
    <w:rsid w:val="00E07751"/>
    <w:rsid w:val="00E07792"/>
    <w:rsid w:val="00E07A22"/>
    <w:rsid w:val="00E07C8F"/>
    <w:rsid w:val="00E10596"/>
    <w:rsid w:val="00E10DDE"/>
    <w:rsid w:val="00E11299"/>
    <w:rsid w:val="00E117FA"/>
    <w:rsid w:val="00E127F7"/>
    <w:rsid w:val="00E1416C"/>
    <w:rsid w:val="00E149EF"/>
    <w:rsid w:val="00E14F11"/>
    <w:rsid w:val="00E16159"/>
    <w:rsid w:val="00E1639E"/>
    <w:rsid w:val="00E16861"/>
    <w:rsid w:val="00E20843"/>
    <w:rsid w:val="00E20EDF"/>
    <w:rsid w:val="00E24D3C"/>
    <w:rsid w:val="00E25210"/>
    <w:rsid w:val="00E26B03"/>
    <w:rsid w:val="00E30A99"/>
    <w:rsid w:val="00E30BB9"/>
    <w:rsid w:val="00E30D99"/>
    <w:rsid w:val="00E311F1"/>
    <w:rsid w:val="00E3163E"/>
    <w:rsid w:val="00E31992"/>
    <w:rsid w:val="00E326E6"/>
    <w:rsid w:val="00E32CD5"/>
    <w:rsid w:val="00E340EB"/>
    <w:rsid w:val="00E34239"/>
    <w:rsid w:val="00E34737"/>
    <w:rsid w:val="00E34D21"/>
    <w:rsid w:val="00E35ADA"/>
    <w:rsid w:val="00E35CB2"/>
    <w:rsid w:val="00E37931"/>
    <w:rsid w:val="00E37BB2"/>
    <w:rsid w:val="00E37D2A"/>
    <w:rsid w:val="00E40657"/>
    <w:rsid w:val="00E409D3"/>
    <w:rsid w:val="00E4111A"/>
    <w:rsid w:val="00E41152"/>
    <w:rsid w:val="00E42294"/>
    <w:rsid w:val="00E42770"/>
    <w:rsid w:val="00E43175"/>
    <w:rsid w:val="00E43D66"/>
    <w:rsid w:val="00E44906"/>
    <w:rsid w:val="00E45FCF"/>
    <w:rsid w:val="00E467C0"/>
    <w:rsid w:val="00E47A53"/>
    <w:rsid w:val="00E502C3"/>
    <w:rsid w:val="00E50A80"/>
    <w:rsid w:val="00E524C1"/>
    <w:rsid w:val="00E52CF0"/>
    <w:rsid w:val="00E5331B"/>
    <w:rsid w:val="00E53412"/>
    <w:rsid w:val="00E538CB"/>
    <w:rsid w:val="00E53BD2"/>
    <w:rsid w:val="00E53DFB"/>
    <w:rsid w:val="00E54B65"/>
    <w:rsid w:val="00E55C17"/>
    <w:rsid w:val="00E56611"/>
    <w:rsid w:val="00E56DC3"/>
    <w:rsid w:val="00E571D6"/>
    <w:rsid w:val="00E636AE"/>
    <w:rsid w:val="00E63E39"/>
    <w:rsid w:val="00E6410D"/>
    <w:rsid w:val="00E64480"/>
    <w:rsid w:val="00E64819"/>
    <w:rsid w:val="00E64832"/>
    <w:rsid w:val="00E64EC4"/>
    <w:rsid w:val="00E655FC"/>
    <w:rsid w:val="00E65C13"/>
    <w:rsid w:val="00E66B02"/>
    <w:rsid w:val="00E66F22"/>
    <w:rsid w:val="00E6712E"/>
    <w:rsid w:val="00E67B69"/>
    <w:rsid w:val="00E701E6"/>
    <w:rsid w:val="00E7050A"/>
    <w:rsid w:val="00E717A7"/>
    <w:rsid w:val="00E7276C"/>
    <w:rsid w:val="00E73AB0"/>
    <w:rsid w:val="00E74EFB"/>
    <w:rsid w:val="00E7510E"/>
    <w:rsid w:val="00E768D8"/>
    <w:rsid w:val="00E769CF"/>
    <w:rsid w:val="00E77CEA"/>
    <w:rsid w:val="00E8171D"/>
    <w:rsid w:val="00E82ACD"/>
    <w:rsid w:val="00E83B31"/>
    <w:rsid w:val="00E84A81"/>
    <w:rsid w:val="00E85A7E"/>
    <w:rsid w:val="00E85B07"/>
    <w:rsid w:val="00E85B0E"/>
    <w:rsid w:val="00E87050"/>
    <w:rsid w:val="00E90E81"/>
    <w:rsid w:val="00E914E7"/>
    <w:rsid w:val="00E92D15"/>
    <w:rsid w:val="00E935BD"/>
    <w:rsid w:val="00E93C86"/>
    <w:rsid w:val="00E93DF6"/>
    <w:rsid w:val="00E9486E"/>
    <w:rsid w:val="00E94933"/>
    <w:rsid w:val="00E94CAB"/>
    <w:rsid w:val="00E94E42"/>
    <w:rsid w:val="00E94EA7"/>
    <w:rsid w:val="00E96DA5"/>
    <w:rsid w:val="00E970D7"/>
    <w:rsid w:val="00E974BE"/>
    <w:rsid w:val="00E97851"/>
    <w:rsid w:val="00E97AE9"/>
    <w:rsid w:val="00EA1BB2"/>
    <w:rsid w:val="00EA415E"/>
    <w:rsid w:val="00EA66EA"/>
    <w:rsid w:val="00EA7E33"/>
    <w:rsid w:val="00EB01FF"/>
    <w:rsid w:val="00EB05A3"/>
    <w:rsid w:val="00EB31D1"/>
    <w:rsid w:val="00EB3A8C"/>
    <w:rsid w:val="00EB537E"/>
    <w:rsid w:val="00EB54FE"/>
    <w:rsid w:val="00EB6019"/>
    <w:rsid w:val="00EB6D32"/>
    <w:rsid w:val="00EB7B64"/>
    <w:rsid w:val="00EB7F73"/>
    <w:rsid w:val="00EC06FA"/>
    <w:rsid w:val="00EC0F08"/>
    <w:rsid w:val="00EC13DA"/>
    <w:rsid w:val="00EC14EC"/>
    <w:rsid w:val="00EC159D"/>
    <w:rsid w:val="00EC17C2"/>
    <w:rsid w:val="00EC1EBB"/>
    <w:rsid w:val="00EC2097"/>
    <w:rsid w:val="00EC21B9"/>
    <w:rsid w:val="00EC45AA"/>
    <w:rsid w:val="00EC4853"/>
    <w:rsid w:val="00EC4C13"/>
    <w:rsid w:val="00EC50CE"/>
    <w:rsid w:val="00EC5145"/>
    <w:rsid w:val="00EC5298"/>
    <w:rsid w:val="00EC5E21"/>
    <w:rsid w:val="00EC5F0C"/>
    <w:rsid w:val="00EC6435"/>
    <w:rsid w:val="00EC7C7D"/>
    <w:rsid w:val="00ED07A4"/>
    <w:rsid w:val="00ED0CD4"/>
    <w:rsid w:val="00ED27EB"/>
    <w:rsid w:val="00ED2FD7"/>
    <w:rsid w:val="00ED3011"/>
    <w:rsid w:val="00ED3C4B"/>
    <w:rsid w:val="00ED3D08"/>
    <w:rsid w:val="00ED414F"/>
    <w:rsid w:val="00ED42AA"/>
    <w:rsid w:val="00ED551F"/>
    <w:rsid w:val="00ED6EEB"/>
    <w:rsid w:val="00EE02D6"/>
    <w:rsid w:val="00EE1D69"/>
    <w:rsid w:val="00EE2246"/>
    <w:rsid w:val="00EE2438"/>
    <w:rsid w:val="00EE27A9"/>
    <w:rsid w:val="00EE290F"/>
    <w:rsid w:val="00EE2FEF"/>
    <w:rsid w:val="00EE3003"/>
    <w:rsid w:val="00EE3FB3"/>
    <w:rsid w:val="00EE4108"/>
    <w:rsid w:val="00EE47ED"/>
    <w:rsid w:val="00EE48F4"/>
    <w:rsid w:val="00EE5E04"/>
    <w:rsid w:val="00EE6503"/>
    <w:rsid w:val="00EE6542"/>
    <w:rsid w:val="00EE6882"/>
    <w:rsid w:val="00EE6BBA"/>
    <w:rsid w:val="00EE7A5F"/>
    <w:rsid w:val="00EE7CAC"/>
    <w:rsid w:val="00EF0E7F"/>
    <w:rsid w:val="00EF11F9"/>
    <w:rsid w:val="00EF1337"/>
    <w:rsid w:val="00EF1424"/>
    <w:rsid w:val="00EF1D69"/>
    <w:rsid w:val="00EF2430"/>
    <w:rsid w:val="00EF2533"/>
    <w:rsid w:val="00EF31F8"/>
    <w:rsid w:val="00EF3335"/>
    <w:rsid w:val="00EF3AA4"/>
    <w:rsid w:val="00EF3D13"/>
    <w:rsid w:val="00EF3FBE"/>
    <w:rsid w:val="00EF4FEF"/>
    <w:rsid w:val="00EF5F41"/>
    <w:rsid w:val="00EF6A0F"/>
    <w:rsid w:val="00F0092F"/>
    <w:rsid w:val="00F00CB7"/>
    <w:rsid w:val="00F0131A"/>
    <w:rsid w:val="00F0189C"/>
    <w:rsid w:val="00F01C33"/>
    <w:rsid w:val="00F01F48"/>
    <w:rsid w:val="00F02418"/>
    <w:rsid w:val="00F03D4D"/>
    <w:rsid w:val="00F03E95"/>
    <w:rsid w:val="00F04406"/>
    <w:rsid w:val="00F069CB"/>
    <w:rsid w:val="00F07BF0"/>
    <w:rsid w:val="00F10DC7"/>
    <w:rsid w:val="00F1216A"/>
    <w:rsid w:val="00F128BF"/>
    <w:rsid w:val="00F12DC5"/>
    <w:rsid w:val="00F13697"/>
    <w:rsid w:val="00F1433B"/>
    <w:rsid w:val="00F14633"/>
    <w:rsid w:val="00F159D6"/>
    <w:rsid w:val="00F15F0C"/>
    <w:rsid w:val="00F163DB"/>
    <w:rsid w:val="00F1703E"/>
    <w:rsid w:val="00F17EC3"/>
    <w:rsid w:val="00F206A8"/>
    <w:rsid w:val="00F20998"/>
    <w:rsid w:val="00F21FBE"/>
    <w:rsid w:val="00F2358B"/>
    <w:rsid w:val="00F244EF"/>
    <w:rsid w:val="00F245F0"/>
    <w:rsid w:val="00F25845"/>
    <w:rsid w:val="00F26052"/>
    <w:rsid w:val="00F26CA8"/>
    <w:rsid w:val="00F30F4E"/>
    <w:rsid w:val="00F312C3"/>
    <w:rsid w:val="00F3158F"/>
    <w:rsid w:val="00F3186B"/>
    <w:rsid w:val="00F31D42"/>
    <w:rsid w:val="00F3393A"/>
    <w:rsid w:val="00F340BA"/>
    <w:rsid w:val="00F34CD1"/>
    <w:rsid w:val="00F36013"/>
    <w:rsid w:val="00F36317"/>
    <w:rsid w:val="00F36338"/>
    <w:rsid w:val="00F3794F"/>
    <w:rsid w:val="00F3796C"/>
    <w:rsid w:val="00F37BB5"/>
    <w:rsid w:val="00F40383"/>
    <w:rsid w:val="00F4049A"/>
    <w:rsid w:val="00F406AB"/>
    <w:rsid w:val="00F4087E"/>
    <w:rsid w:val="00F42135"/>
    <w:rsid w:val="00F42530"/>
    <w:rsid w:val="00F428D3"/>
    <w:rsid w:val="00F42BAA"/>
    <w:rsid w:val="00F43999"/>
    <w:rsid w:val="00F4460A"/>
    <w:rsid w:val="00F44929"/>
    <w:rsid w:val="00F454E5"/>
    <w:rsid w:val="00F4585F"/>
    <w:rsid w:val="00F4598D"/>
    <w:rsid w:val="00F464BB"/>
    <w:rsid w:val="00F47ABB"/>
    <w:rsid w:val="00F516DB"/>
    <w:rsid w:val="00F51C75"/>
    <w:rsid w:val="00F526C1"/>
    <w:rsid w:val="00F55FB3"/>
    <w:rsid w:val="00F55FE9"/>
    <w:rsid w:val="00F56334"/>
    <w:rsid w:val="00F56549"/>
    <w:rsid w:val="00F56750"/>
    <w:rsid w:val="00F56E44"/>
    <w:rsid w:val="00F56FA3"/>
    <w:rsid w:val="00F5B3E4"/>
    <w:rsid w:val="00F60A2F"/>
    <w:rsid w:val="00F60A55"/>
    <w:rsid w:val="00F60A7F"/>
    <w:rsid w:val="00F612C7"/>
    <w:rsid w:val="00F61F64"/>
    <w:rsid w:val="00F6220D"/>
    <w:rsid w:val="00F64B28"/>
    <w:rsid w:val="00F64D6B"/>
    <w:rsid w:val="00F65B35"/>
    <w:rsid w:val="00F65CCD"/>
    <w:rsid w:val="00F664BF"/>
    <w:rsid w:val="00F66CBC"/>
    <w:rsid w:val="00F67BD9"/>
    <w:rsid w:val="00F71867"/>
    <w:rsid w:val="00F71C4F"/>
    <w:rsid w:val="00F7249A"/>
    <w:rsid w:val="00F731E8"/>
    <w:rsid w:val="00F753EA"/>
    <w:rsid w:val="00F75863"/>
    <w:rsid w:val="00F764F2"/>
    <w:rsid w:val="00F769FE"/>
    <w:rsid w:val="00F76CA1"/>
    <w:rsid w:val="00F76EA3"/>
    <w:rsid w:val="00F76EDD"/>
    <w:rsid w:val="00F77A5C"/>
    <w:rsid w:val="00F77D17"/>
    <w:rsid w:val="00F8054B"/>
    <w:rsid w:val="00F8178A"/>
    <w:rsid w:val="00F81D03"/>
    <w:rsid w:val="00F82853"/>
    <w:rsid w:val="00F84760"/>
    <w:rsid w:val="00F84951"/>
    <w:rsid w:val="00F84CAC"/>
    <w:rsid w:val="00F84FA6"/>
    <w:rsid w:val="00F8554E"/>
    <w:rsid w:val="00F856FC"/>
    <w:rsid w:val="00F87E7A"/>
    <w:rsid w:val="00F90073"/>
    <w:rsid w:val="00F90F65"/>
    <w:rsid w:val="00F912E6"/>
    <w:rsid w:val="00F9155C"/>
    <w:rsid w:val="00F92A5C"/>
    <w:rsid w:val="00F93809"/>
    <w:rsid w:val="00F95D6C"/>
    <w:rsid w:val="00F9623E"/>
    <w:rsid w:val="00F965CA"/>
    <w:rsid w:val="00F96670"/>
    <w:rsid w:val="00F96CA0"/>
    <w:rsid w:val="00F96DA4"/>
    <w:rsid w:val="00F96E40"/>
    <w:rsid w:val="00FA0A88"/>
    <w:rsid w:val="00FA109A"/>
    <w:rsid w:val="00FA118D"/>
    <w:rsid w:val="00FA1722"/>
    <w:rsid w:val="00FA296C"/>
    <w:rsid w:val="00FA2C0C"/>
    <w:rsid w:val="00FA31D1"/>
    <w:rsid w:val="00FA3435"/>
    <w:rsid w:val="00FA4670"/>
    <w:rsid w:val="00FA4ABC"/>
    <w:rsid w:val="00FA6919"/>
    <w:rsid w:val="00FA7981"/>
    <w:rsid w:val="00FB0367"/>
    <w:rsid w:val="00FB0DA6"/>
    <w:rsid w:val="00FB2031"/>
    <w:rsid w:val="00FB221C"/>
    <w:rsid w:val="00FB2F0D"/>
    <w:rsid w:val="00FB30B3"/>
    <w:rsid w:val="00FB3E2C"/>
    <w:rsid w:val="00FB4565"/>
    <w:rsid w:val="00FB50F9"/>
    <w:rsid w:val="00FB57FC"/>
    <w:rsid w:val="00FB59BC"/>
    <w:rsid w:val="00FB6F36"/>
    <w:rsid w:val="00FB7087"/>
    <w:rsid w:val="00FB740C"/>
    <w:rsid w:val="00FC0D78"/>
    <w:rsid w:val="00FC1487"/>
    <w:rsid w:val="00FC3BA2"/>
    <w:rsid w:val="00FC47BC"/>
    <w:rsid w:val="00FC4E08"/>
    <w:rsid w:val="00FC4EA4"/>
    <w:rsid w:val="00FC5489"/>
    <w:rsid w:val="00FC74A2"/>
    <w:rsid w:val="00FD060C"/>
    <w:rsid w:val="00FD1CAE"/>
    <w:rsid w:val="00FD2535"/>
    <w:rsid w:val="00FD2B94"/>
    <w:rsid w:val="00FD3101"/>
    <w:rsid w:val="00FD3708"/>
    <w:rsid w:val="00FD3E84"/>
    <w:rsid w:val="00FD6995"/>
    <w:rsid w:val="00FD7293"/>
    <w:rsid w:val="00FD787C"/>
    <w:rsid w:val="00FD7E24"/>
    <w:rsid w:val="00FE04FB"/>
    <w:rsid w:val="00FE39C3"/>
    <w:rsid w:val="00FE3AE8"/>
    <w:rsid w:val="00FE41D6"/>
    <w:rsid w:val="00FE4A54"/>
    <w:rsid w:val="00FE4DA6"/>
    <w:rsid w:val="00FE643E"/>
    <w:rsid w:val="00FE690A"/>
    <w:rsid w:val="00FF0A88"/>
    <w:rsid w:val="00FF0FB6"/>
    <w:rsid w:val="00FF1389"/>
    <w:rsid w:val="00FF1E56"/>
    <w:rsid w:val="00FF2913"/>
    <w:rsid w:val="00FF2EEA"/>
    <w:rsid w:val="00FF3408"/>
    <w:rsid w:val="00FF6F7E"/>
    <w:rsid w:val="00FF7299"/>
    <w:rsid w:val="0132B828"/>
    <w:rsid w:val="01C88E31"/>
    <w:rsid w:val="0225AD20"/>
    <w:rsid w:val="023D37E8"/>
    <w:rsid w:val="0252F694"/>
    <w:rsid w:val="0344DDB0"/>
    <w:rsid w:val="04864CBB"/>
    <w:rsid w:val="0486C8C5"/>
    <w:rsid w:val="06D3B0BE"/>
    <w:rsid w:val="06F450C2"/>
    <w:rsid w:val="071922F8"/>
    <w:rsid w:val="086ACE6A"/>
    <w:rsid w:val="0877E8CA"/>
    <w:rsid w:val="08A94980"/>
    <w:rsid w:val="08DAB4AE"/>
    <w:rsid w:val="08EDC570"/>
    <w:rsid w:val="0977E9B1"/>
    <w:rsid w:val="09839CC8"/>
    <w:rsid w:val="09D46937"/>
    <w:rsid w:val="0A612810"/>
    <w:rsid w:val="0A7774CB"/>
    <w:rsid w:val="0A95527D"/>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4E0A58E"/>
    <w:rsid w:val="156EA42B"/>
    <w:rsid w:val="15BE5848"/>
    <w:rsid w:val="15E29EDD"/>
    <w:rsid w:val="1772E319"/>
    <w:rsid w:val="180D2267"/>
    <w:rsid w:val="18964FFA"/>
    <w:rsid w:val="1901C2B8"/>
    <w:rsid w:val="19189C03"/>
    <w:rsid w:val="19E21203"/>
    <w:rsid w:val="1ACA986F"/>
    <w:rsid w:val="1AD53515"/>
    <w:rsid w:val="1B35D841"/>
    <w:rsid w:val="1B8F3F5D"/>
    <w:rsid w:val="1BA2F1F7"/>
    <w:rsid w:val="1BA456D7"/>
    <w:rsid w:val="1BCA8B9F"/>
    <w:rsid w:val="1C710576"/>
    <w:rsid w:val="1C85EE4E"/>
    <w:rsid w:val="1CAECFD7"/>
    <w:rsid w:val="1CC29B38"/>
    <w:rsid w:val="1CC7E1C3"/>
    <w:rsid w:val="1F596564"/>
    <w:rsid w:val="20904448"/>
    <w:rsid w:val="2148FA4E"/>
    <w:rsid w:val="226929A5"/>
    <w:rsid w:val="23409BED"/>
    <w:rsid w:val="238E2554"/>
    <w:rsid w:val="23B4244D"/>
    <w:rsid w:val="23F0E51A"/>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CF91E3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6F55B09"/>
    <w:rsid w:val="375E0B82"/>
    <w:rsid w:val="3819443C"/>
    <w:rsid w:val="38D328B4"/>
    <w:rsid w:val="38FD1B53"/>
    <w:rsid w:val="390733E8"/>
    <w:rsid w:val="3A0B02C2"/>
    <w:rsid w:val="3AADABE0"/>
    <w:rsid w:val="3B31E95A"/>
    <w:rsid w:val="3C7C28F8"/>
    <w:rsid w:val="3D1E208D"/>
    <w:rsid w:val="3D4BA057"/>
    <w:rsid w:val="3E8885C0"/>
    <w:rsid w:val="3ED06B3D"/>
    <w:rsid w:val="3F0B33FE"/>
    <w:rsid w:val="3F1F6F4B"/>
    <w:rsid w:val="3FB2B6F2"/>
    <w:rsid w:val="3FC2E9EC"/>
    <w:rsid w:val="40686250"/>
    <w:rsid w:val="40EACC5E"/>
    <w:rsid w:val="41181914"/>
    <w:rsid w:val="42D63BDF"/>
    <w:rsid w:val="42E1DA64"/>
    <w:rsid w:val="42F1DE2D"/>
    <w:rsid w:val="439352A1"/>
    <w:rsid w:val="441F64B3"/>
    <w:rsid w:val="453386DB"/>
    <w:rsid w:val="45E92EB5"/>
    <w:rsid w:val="460E0909"/>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2B0E4E2"/>
    <w:rsid w:val="53A2F861"/>
    <w:rsid w:val="545C0D1B"/>
    <w:rsid w:val="5495E4CA"/>
    <w:rsid w:val="54E70F2C"/>
    <w:rsid w:val="54F4422D"/>
    <w:rsid w:val="579AF00F"/>
    <w:rsid w:val="580373C6"/>
    <w:rsid w:val="580F72D3"/>
    <w:rsid w:val="5812ECDD"/>
    <w:rsid w:val="58217956"/>
    <w:rsid w:val="591A237C"/>
    <w:rsid w:val="59A2D4A4"/>
    <w:rsid w:val="59E80CD5"/>
    <w:rsid w:val="5A3A00DB"/>
    <w:rsid w:val="5A729BCA"/>
    <w:rsid w:val="5B06FC78"/>
    <w:rsid w:val="5B6C40E3"/>
    <w:rsid w:val="5C0BAE67"/>
    <w:rsid w:val="5CD0E34D"/>
    <w:rsid w:val="5CEE99BF"/>
    <w:rsid w:val="5D035698"/>
    <w:rsid w:val="5DEB3FDB"/>
    <w:rsid w:val="5E249057"/>
    <w:rsid w:val="5E71451C"/>
    <w:rsid w:val="5F2CDAD9"/>
    <w:rsid w:val="5F4709DE"/>
    <w:rsid w:val="5F62F015"/>
    <w:rsid w:val="603831C7"/>
    <w:rsid w:val="6148D7CC"/>
    <w:rsid w:val="61852596"/>
    <w:rsid w:val="61B45E76"/>
    <w:rsid w:val="61DDC17B"/>
    <w:rsid w:val="62338B34"/>
    <w:rsid w:val="6256B17F"/>
    <w:rsid w:val="6264B8DC"/>
    <w:rsid w:val="63FC381C"/>
    <w:rsid w:val="646AC693"/>
    <w:rsid w:val="648A4392"/>
    <w:rsid w:val="64C14BBB"/>
    <w:rsid w:val="64EE493D"/>
    <w:rsid w:val="66E04ADE"/>
    <w:rsid w:val="683B3488"/>
    <w:rsid w:val="6880466D"/>
    <w:rsid w:val="6954B2FF"/>
    <w:rsid w:val="6B31C32A"/>
    <w:rsid w:val="6B7B83BD"/>
    <w:rsid w:val="6BB7B5E4"/>
    <w:rsid w:val="6C20F8EE"/>
    <w:rsid w:val="6CA272B6"/>
    <w:rsid w:val="6D1CCDEA"/>
    <w:rsid w:val="6D2DB967"/>
    <w:rsid w:val="6D63A881"/>
    <w:rsid w:val="6D76961D"/>
    <w:rsid w:val="6D8B94EB"/>
    <w:rsid w:val="6D9C9CED"/>
    <w:rsid w:val="6DD16F0D"/>
    <w:rsid w:val="6E11A8D9"/>
    <w:rsid w:val="6E350961"/>
    <w:rsid w:val="6E6C8E31"/>
    <w:rsid w:val="6F7FF189"/>
    <w:rsid w:val="6F94D68A"/>
    <w:rsid w:val="6FC4B4C7"/>
    <w:rsid w:val="7028D16A"/>
    <w:rsid w:val="705AE489"/>
    <w:rsid w:val="7084CB75"/>
    <w:rsid w:val="70F8399F"/>
    <w:rsid w:val="71039F57"/>
    <w:rsid w:val="715C4B61"/>
    <w:rsid w:val="7197AE79"/>
    <w:rsid w:val="71DB824B"/>
    <w:rsid w:val="7273CB7F"/>
    <w:rsid w:val="72C016AD"/>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B962239"/>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043C7796-0163-4A0A-81D6-B38C59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 w:type="paragraph" w:customStyle="1" w:styleId="TableParagraph">
    <w:name w:val="Table Paragraph"/>
    <w:basedOn w:val="Normal"/>
    <w:uiPriority w:val="1"/>
    <w:qFormat/>
    <w:rsid w:val="001746AC"/>
    <w:pPr>
      <w:widowControl w:val="0"/>
      <w:autoSpaceDE w:val="0"/>
      <w:autoSpaceDN w:val="0"/>
      <w:ind w:left="117"/>
    </w:pPr>
    <w:rPr>
      <w:rFonts w:ascii="Calibri" w:eastAsia="Calibri" w:hAnsi="Calibri" w:cs="Calibri"/>
    </w:rPr>
  </w:style>
  <w:style w:type="table" w:customStyle="1" w:styleId="TableGrid1">
    <w:name w:val="Table Grid1"/>
    <w:basedOn w:val="TableNormal"/>
    <w:next w:val="TableGrid"/>
    <w:uiPriority w:val="39"/>
    <w:rsid w:val="00BD0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19761">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8253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3269A5BD9F128A4CA6109B6F129CBE82" ma:contentTypeVersion="21" ma:contentTypeDescription="" ma:contentTypeScope="" ma:versionID="d41d3f8be0e1d2e47acfe9c674866c9d">
  <xsd:schema xmlns:xsd="http://www.w3.org/2001/XMLSchema" xmlns:xs="http://www.w3.org/2001/XMLSchema" xmlns:p="http://schemas.microsoft.com/office/2006/metadata/properties" xmlns:ns3="3e02667f-0271-471b-bd6e-11a2e16def1d" targetNamespace="http://schemas.microsoft.com/office/2006/metadata/properties" ma:root="true" ma:fieldsID="9704f78becbd9129567628c85e78c1a8"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b5d659cd-000f-47aa-ae70-43c876593b9d}" ma:internalName="TaxCatchAll" ma:showField="CatchAllData" ma:web="04f8516f-8db8-4b8d-9182-a890f6f289b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b5d659cd-000f-47aa-ae70-43c876593b9d}" ma:internalName="TaxCatchAllLabel" ma:readOnly="true" ma:showField="CatchAllDataLabel" ma:web="04f8516f-8db8-4b8d-9182-a890f6f289b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LEGLE|7979dfdf-df9c-41ae-a5ba-388b42fc33fd"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2023-03-28T01:43:21+00:00</WBDocs_Document_Date>
    <TaxCatchAll xmlns="3e02667f-0271-471b-bd6e-11a2e16def1d" xsi:nil="true"/>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Props1.xml><?xml version="1.0" encoding="utf-8"?>
<ds:datastoreItem xmlns:ds="http://schemas.openxmlformats.org/officeDocument/2006/customXml" ds:itemID="{7E93F5F2-E620-4CD7-A7A0-A924387347B1}">
  <ds:schemaRefs>
    <ds:schemaRef ds:uri="Microsoft.SharePoint.Taxonomy.ContentTypeSync"/>
  </ds:schemaRefs>
</ds:datastoreItem>
</file>

<file path=customXml/itemProps2.xml><?xml version="1.0" encoding="utf-8"?>
<ds:datastoreItem xmlns:ds="http://schemas.openxmlformats.org/officeDocument/2006/customXml" ds:itemID="{E3F48183-788A-48CE-96E4-29606932A6E8}">
  <ds:schemaRefs>
    <ds:schemaRef ds:uri="http://schemas.openxmlformats.org/officeDocument/2006/bibliography"/>
  </ds:schemaRefs>
</ds:datastoreItem>
</file>

<file path=customXml/itemProps3.xml><?xml version="1.0" encoding="utf-8"?>
<ds:datastoreItem xmlns:ds="http://schemas.openxmlformats.org/officeDocument/2006/customXml" ds:itemID="{21F53992-E2D1-4BAE-8336-735697AEB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5.xml><?xml version="1.0" encoding="utf-8"?>
<ds:datastoreItem xmlns:ds="http://schemas.openxmlformats.org/officeDocument/2006/customXml" ds:itemID="{6984F484-24A1-48E5-A627-B0183B7E0C92}">
  <ds:schemaRefs>
    <ds:schemaRef ds:uri="http://schemas.microsoft.com/sharepoint/events"/>
  </ds:schemaRefs>
</ds:datastoreItem>
</file>

<file path=customXml/itemProps6.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7</Pages>
  <Words>2167</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P170035 ESCP 03012023</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P170035 ESCP 03012023</dc:title>
  <dc:subject/>
  <dc:creator>Dominique Isabelle Kayser</dc:creator>
  <cp:keywords/>
  <dc:description/>
  <cp:lastModifiedBy>Maria Vilcu</cp:lastModifiedBy>
  <cp:revision>8</cp:revision>
  <cp:lastPrinted>2019-07-26T21:53:00Z</cp:lastPrinted>
  <dcterms:created xsi:type="dcterms:W3CDTF">2025-01-13T07:36:00Z</dcterms:created>
  <dcterms:modified xsi:type="dcterms:W3CDTF">2025-01-14T08:30:00Z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0x010100F4C63C3BD852AE468EAEFD0E6C57C64F02003269A5BD9F128A4CA6109B6F129CBE82</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P170035</vt:lpwstr>
  </property>
  <property fmtid="{D5CDD505-2E9C-101B-9397-08002B2CF9AE}" pid="12" name="Task ID">
    <vt:lpwstr>PRC0157553</vt:lpwstr>
  </property>
  <property fmtid="{D5CDD505-2E9C-101B-9397-08002B2CF9AE}" pid="13" name="DocStatus">
    <vt:lpwstr>21</vt:lpwstr>
  </property>
  <property fmtid="{D5CDD505-2E9C-101B-9397-08002B2CF9AE}" pid="14" name="LockStatus">
    <vt:lpwstr/>
  </property>
  <property fmtid="{D5CDD505-2E9C-101B-9397-08002B2CF9AE}" pid="15" name="ApprovedVersion">
    <vt:lpwstr>APR:3.0</vt:lpwstr>
  </property>
  <property fmtid="{D5CDD505-2E9C-101B-9397-08002B2CF9AE}" pid="16" name="DisclosedVersion">
    <vt:lpwstr>APR:4.0</vt:lpwstr>
  </property>
  <property fmtid="{D5CDD505-2E9C-101B-9397-08002B2CF9AE}" pid="17" name="MediaServiceImageTags">
    <vt:lpwstr/>
  </property>
  <property fmtid="{D5CDD505-2E9C-101B-9397-08002B2CF9AE}" pid="18" name="lcf76f155ced4ddcb4097134ff3c332f">
    <vt:lpwstr/>
  </property>
</Properties>
</file>