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DB6" w:rsidRPr="00C61A4A" w:rsidRDefault="00CF3DB6" w:rsidP="00A5277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C61A4A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Anexa nr.8</w:t>
      </w:r>
    </w:p>
    <w:p w:rsidR="00CF3DB6" w:rsidRPr="00C61A4A" w:rsidRDefault="00CF3DB6" w:rsidP="00A527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</w:p>
    <w:p w:rsidR="00CF3DB6" w:rsidRPr="00C61A4A" w:rsidRDefault="00CF3DB6" w:rsidP="00A52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C61A4A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LISTA</w:t>
      </w:r>
    </w:p>
    <w:p w:rsidR="00CF3DB6" w:rsidRPr="00C61A4A" w:rsidRDefault="00CF3DB6" w:rsidP="00A52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C61A4A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autorităţilor şi instituţiilor publice la autogestiune,</w:t>
      </w:r>
    </w:p>
    <w:p w:rsidR="00CF3DB6" w:rsidRPr="00C61A4A" w:rsidRDefault="00CF3DB6" w:rsidP="00A52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C61A4A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întreprinderilor de stat şi societăţilor pe acţiuni ce primesc</w:t>
      </w:r>
    </w:p>
    <w:p w:rsidR="00CF3DB6" w:rsidRPr="00C61A4A" w:rsidRDefault="00CF3DB6" w:rsidP="00A52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  <w:r w:rsidRPr="00C61A4A"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  <w:t>mijloace financiare de la bugetul public naţional</w:t>
      </w:r>
    </w:p>
    <w:p w:rsidR="00A52772" w:rsidRPr="00C61A4A" w:rsidRDefault="00A52772" w:rsidP="00A527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</w:p>
    <w:p w:rsidR="00A52772" w:rsidRPr="00C61A4A" w:rsidRDefault="00A52772" w:rsidP="00A52772">
      <w:pPr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b/>
          <w:bCs/>
          <w:sz w:val="28"/>
          <w:szCs w:val="28"/>
        </w:rPr>
        <w:t>Cancelaria de Stat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Academia de Administrare Publică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“Agenţia de Guvernare Electronică”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“Centrul de Implementare a Reformelor”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“Agenţia Servicii Publice”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“Serviciul Tehnologia Informaţiei şi Securitate Cibernetică”</w:t>
      </w:r>
    </w:p>
    <w:p w:rsidR="00A52772" w:rsidRPr="00C61A4A" w:rsidRDefault="00A52772" w:rsidP="00A52772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A52772" w:rsidRPr="00C61A4A" w:rsidRDefault="00A52772" w:rsidP="00A5277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61A4A">
        <w:rPr>
          <w:rFonts w:ascii="Times New Roman" w:hAnsi="Times New Roman" w:cs="Times New Roman"/>
          <w:b/>
          <w:bCs/>
          <w:sz w:val="28"/>
          <w:szCs w:val="28"/>
        </w:rPr>
        <w:t>Ministerul Economiei şi Infrastructurii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“Organizaţia pentru Dezvoltarea Sectorului Întreprinderilor Mici şi Mijlocii”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“Centrul Naţional de Acreditare din Republica Moldova” (MOLDAC)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“Institutul Naţional de Metrologie”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2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“Institutul de Standardizare din Moldova”</w:t>
      </w:r>
    </w:p>
    <w:p w:rsidR="00A52772" w:rsidRPr="00C61A4A" w:rsidRDefault="008971EF" w:rsidP="008971EF">
      <w:pPr>
        <w:pStyle w:val="ListParagraph"/>
        <w:numPr>
          <w:ilvl w:val="0"/>
          <w:numId w:val="1"/>
        </w:numPr>
        <w:tabs>
          <w:tab w:val="left" w:pos="323"/>
          <w:tab w:val="left" w:pos="426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A52772"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“Serviciul naţional unic pentru apeluri de urgenţă 112”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Î.S. “Portul Fluvial Ungheni”, oraşul Ungheni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Î.S. “Bacul Molovata”, satul Molovata Nouă, raionul Dubăsari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Î.S. “Administraţia de Stat a Drumurilor”,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S.A. “Drumuri Bălţi”, municipiul Bălţi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S.A. “Drumuri Cahul”, oraşul Cahul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S.A. “Drumuri Căuşeni”, oraşul Căuşeni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S.A. “Drumuri Cimişlia”, oraşul Cimişlia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S.A. “Drumuri Criuleni”, oraşul Criuleni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S.A. “Drumuri Edineţ”, oraşul Edineţ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S.A. “Drumuri Ialoveni”, oraşul Ialoveni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S.A. “Drumuri Orhei”, oraşul Orhei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S.A. “Drumuri Rîşcani”, oraşul Rîşcani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S.A. “Drumuri Soroca”, oraşul Soroca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S.A. “Drumuri Străşeni”, oraşul Străşeni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 xml:space="preserve">Î.S. “Moldelectrica” 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Î.S. “Calea Ferată din Moldova”,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5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</w:rPr>
        <w:t>S.A. “Termoelectrica”, municipiul Chişinău</w:t>
      </w:r>
    </w:p>
    <w:p w:rsidR="00A52772" w:rsidRPr="00C61A4A" w:rsidRDefault="00A52772" w:rsidP="00A52772">
      <w:pPr>
        <w:tabs>
          <w:tab w:val="left" w:pos="284"/>
          <w:tab w:val="left" w:pos="426"/>
        </w:tabs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br/>
      </w:r>
      <w:r w:rsidRPr="00C61A4A">
        <w:rPr>
          <w:rFonts w:ascii="Times New Roman" w:hAnsi="Times New Roman" w:cs="Times New Roman"/>
          <w:b/>
          <w:bCs/>
          <w:sz w:val="28"/>
          <w:szCs w:val="28"/>
          <w:lang w:val="en-US"/>
        </w:rPr>
        <w:t>Ministerul Agriculturii, Dezvoltării Regionale şi Mediului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lastRenderedPageBreak/>
        <w:t>Agenţia de Dezvoltare Regională Nord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Agenţia de Dezvoltare Regională Centru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Agenţia de Dezvoltare Regională Sud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Agenţia de Dezvoltare Regională UTA Găgăuzia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Universitatea Agrară de Stat din Moldova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“Centrul de Excelenţă în Horticultură şi Tehnologii Agricole din Ţaul”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“Colegiul de Medicină Veterinară şi Economie Agrară din Brătuşeni”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“Colegiul Tehnic Agricol din Svetlîi”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“Colegiul Tehnic Agricol din Soroca”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“Centrul de Excelenţă în Viticultură şi Vinificaţie din Chişinău”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“Colegiul Agroindustrial din Rîşcani”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“Colegiul Agroindustrial “Gheorghe Răducan” din satul Grinăuţi, raionul Ocniţa”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“Colegiul Agroindustrial din Ungheni”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Agenţia “Moldsilva”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23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Oficiul Naţional al Viei şi Vinului</w:t>
      </w:r>
    </w:p>
    <w:p w:rsidR="00A52772" w:rsidRPr="00C61A4A" w:rsidRDefault="00A52772" w:rsidP="00A52772">
      <w:pPr>
        <w:tabs>
          <w:tab w:val="left" w:pos="284"/>
          <w:tab w:val="left" w:pos="426"/>
          <w:tab w:val="left" w:pos="567"/>
        </w:tabs>
        <w:ind w:left="40"/>
        <w:rPr>
          <w:rFonts w:ascii="Times New Roman" w:hAnsi="Times New Roman" w:cs="Times New Roman"/>
          <w:sz w:val="28"/>
          <w:szCs w:val="28"/>
          <w:lang w:val="en-US"/>
        </w:rPr>
      </w:pPr>
    </w:p>
    <w:p w:rsidR="00A52772" w:rsidRPr="00C61A4A" w:rsidRDefault="00A52772" w:rsidP="00A52772">
      <w:pPr>
        <w:tabs>
          <w:tab w:val="left" w:pos="284"/>
          <w:tab w:val="left" w:pos="426"/>
          <w:tab w:val="left" w:pos="567"/>
        </w:tabs>
        <w:ind w:left="4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61A4A">
        <w:rPr>
          <w:rFonts w:ascii="Times New Roman" w:hAnsi="Times New Roman" w:cs="Times New Roman"/>
          <w:b/>
          <w:bCs/>
          <w:sz w:val="28"/>
          <w:szCs w:val="28"/>
          <w:lang w:val="en-US"/>
        </w:rPr>
        <w:t>Ministerul Educaţiei, Culturii şi Cercetării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Fondul special pentru manuale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Universitatea de Stat din Moldova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Universitatea Tehnică a Moldovei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Universitatea Pedagogică de Stat “Ion Creangă” din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Universitatea de Stat de Educaţie Fizică şi Sport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Universitatea de Stat “Alecu Russo” din Bălţi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Universitatea de Stat din Tiraspol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Universitatea de Stat din Comrat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Universitatea de Stat din Taraclia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Universitatea de Stat “Bogdan Petriceicu Hasdeu” din Cahul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Academia de Studii Economice a Moldovei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Institutul de Relaţii Internaţionale din Moldova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Revista “Noi”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Revista “Florile dalbe”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Revista “Alunelul”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Academia de Muzică, Teatru şi Arte Plastice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Centrul de Excelenţă în Construcţii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Centrul de Excelenţă în Industria Uşoară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Centrul de Excelenţă în Informatică şi Tehnologii Informaţionale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Centrul de Excelenţă în Servicii şi Prelucrarea Alimentelor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Centrul de Excelenţă în Transporturi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lastRenderedPageBreak/>
        <w:t>Centrul de Excelenţă în Economie şi Finanţe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Centrul de Excelenţă în Energetică şi Electronică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Colegiul de Ecologie din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Colegiul de Industrie Uşoară din Bălţi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Colegiul Politehnic din Bălţi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Colegiul Tehnologic din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Colegiul de Construcţii din Hînceşti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Colegiul Tehnic Feroviar din Bălţi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Colegiul “Alexei Mateevici” din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Colegiul “Gheorghe Asachi” din Lipcani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Colegiul “Vasile Lupu” din Orhei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Colegiul “Mihai Eminescu” din Soroca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Colegiul “Mihail Ciachir” din Comrat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Colegiul “Iulia Haşdeu” din Cahul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 nr.2,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 nr.3,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 nr.4,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 nr.5,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 nr.6,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 nr.7,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 nr.9,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 nr.10,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 nr.1, municipiul Bălţi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 nr.3, municipiul Bălţi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 nr.4, municipiul Bălţi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 nr.5, municipiul Bălţi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Profesională, satul Corbu, raionul Donduşeni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Drochia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Rîşcani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Soroca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Floreşti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Profesională, comuna Cuhureştii de Sus, raionul Floreşti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Profesională, comuna Alexăndreni, raionul Sîngerei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Teleneşti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Rezina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9"/>
          <w:tab w:val="left" w:pos="426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Orhei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Ungheni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Nisporeni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Călăraşi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Hînceşti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Leova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Cimişlia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Căuşeni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lastRenderedPageBreak/>
        <w:t>Şcoala Profesională, oraşul Ştefan Vodă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 nr.1, oraşul Cahul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 nr.2, oraşul Cahul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Profesională, satul Ciumai, raionul Taraclia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Profesională, municipiul Comrat, UTA Găgăuzia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Profesională, oraşul Ceadîr-Lunga, UTA Găgăuzia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19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Profesională, oraşul Vulcăneşti, UTA Găgăuzia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Profesională, oraşul Cupcini, raionul Edineţ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Criuleni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Briceni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Şcoala Profesională, oraşul Glodeni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Profesională, comuna Bubuieci,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Şcoala Profesională nr.11,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Colegiul tehnic al Universităţii Tehnice a Moldovei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Colegiul Naţional de Comerţ din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Universitatea de Stat “Dimitrie Cantemir”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Centrul de Excelenţă în Educaţie Artistică “Ştefan Neaga”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Colegiul de Arte Plastice “Alexandru Plămădeală”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Colegiul de Muzică şi Pedagogie din Bălţi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Colegiul de Arte “Nicolae Botgros” din Soroca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Colegiul Naţional de Coregrafie,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“Muzeul de istorie a evreilor din Republica Moldova”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“Filarmonica Naţională “Serghei Lunchevici””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“Sala cu Orgă”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“Ansamblul Naţional Academic de Dansuri Populare “JOC””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“Teatrul Naţional de Operă şi Balet “Ma</w:t>
      </w:r>
      <w:r w:rsidR="00E74ABF">
        <w:rPr>
          <w:rFonts w:ascii="Times New Roman" w:hAnsi="Times New Roman" w:cs="Times New Roman"/>
          <w:sz w:val="28"/>
          <w:szCs w:val="28"/>
          <w:lang w:val="en-US"/>
        </w:rPr>
        <w:t>ria Bieşu””,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“Teatrul Naţional “Mihai Eminescu”</w:t>
      </w:r>
      <w:r w:rsidR="00E74ABF">
        <w:rPr>
          <w:rFonts w:ascii="Times New Roman" w:hAnsi="Times New Roman" w:cs="Times New Roman"/>
          <w:sz w:val="28"/>
          <w:szCs w:val="28"/>
          <w:lang w:val="en-US"/>
        </w:rPr>
        <w:t>”,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“Teatrul Naţional “Eugene Ionesco”</w:t>
      </w:r>
      <w:r w:rsidR="00E74ABF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C61A4A">
        <w:rPr>
          <w:rFonts w:ascii="Times New Roman" w:hAnsi="Times New Roman" w:cs="Times New Roman"/>
          <w:sz w:val="28"/>
          <w:szCs w:val="28"/>
          <w:lang w:val="en-US"/>
        </w:rPr>
        <w:t>, municipiul</w:t>
      </w:r>
      <w:r w:rsidR="00E74ABF">
        <w:rPr>
          <w:rFonts w:ascii="Times New Roman" w:hAnsi="Times New Roman" w:cs="Times New Roman"/>
          <w:sz w:val="28"/>
          <w:szCs w:val="28"/>
          <w:lang w:val="en-US"/>
        </w:rPr>
        <w:t xml:space="preserve">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“Teatrul Republican “Luceafărul”</w:t>
      </w:r>
      <w:r w:rsidR="00E74ABF">
        <w:rPr>
          <w:rFonts w:ascii="Times New Roman" w:hAnsi="Times New Roman" w:cs="Times New Roman"/>
          <w:sz w:val="28"/>
          <w:szCs w:val="28"/>
          <w:lang w:val="en-US"/>
        </w:rPr>
        <w:t>”,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“Teatrul Republican de Păpuşi “Licurici”</w:t>
      </w:r>
      <w:r w:rsidR="00E74ABF">
        <w:rPr>
          <w:rFonts w:ascii="Times New Roman" w:hAnsi="Times New Roman" w:cs="Times New Roman"/>
          <w:sz w:val="28"/>
          <w:szCs w:val="28"/>
          <w:lang w:val="en-US"/>
        </w:rPr>
        <w:t>”,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“Teatrul Dramatic Rus de Stat “A.P. Cehov”</w:t>
      </w:r>
      <w:r w:rsidR="00E74ABF">
        <w:rPr>
          <w:rFonts w:ascii="Times New Roman" w:hAnsi="Times New Roman" w:cs="Times New Roman"/>
          <w:sz w:val="28"/>
          <w:szCs w:val="28"/>
          <w:lang w:val="en-US"/>
        </w:rPr>
        <w:t>”,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“Teatrul Dramatic de Stat pentru Tineret “S uliţî Roz”</w:t>
      </w:r>
      <w:r w:rsidR="00E74ABF">
        <w:rPr>
          <w:rFonts w:ascii="Times New Roman" w:hAnsi="Times New Roman" w:cs="Times New Roman"/>
          <w:sz w:val="28"/>
          <w:szCs w:val="28"/>
          <w:lang w:val="en-US"/>
        </w:rPr>
        <w:t>”,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“Teatrul “Alexei Mateevici”</w:t>
      </w:r>
      <w:r w:rsidR="00E74ABF">
        <w:rPr>
          <w:rFonts w:ascii="Times New Roman" w:hAnsi="Times New Roman" w:cs="Times New Roman"/>
          <w:sz w:val="28"/>
          <w:szCs w:val="28"/>
          <w:lang w:val="en-US"/>
        </w:rPr>
        <w:t>”, 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“Centrul de Cultură şi Artă “Ginta Latină”</w:t>
      </w:r>
      <w:r w:rsidR="00E74ABF">
        <w:rPr>
          <w:rFonts w:ascii="Times New Roman" w:hAnsi="Times New Roman" w:cs="Times New Roman"/>
          <w:sz w:val="28"/>
          <w:szCs w:val="28"/>
          <w:lang w:val="en-US"/>
        </w:rPr>
        <w:t>”, municipiul Chişinău</w:t>
      </w:r>
    </w:p>
    <w:p w:rsidR="00A52772" w:rsidRPr="00C61A4A" w:rsidRDefault="00A52772" w:rsidP="00E74ABF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lastRenderedPageBreak/>
        <w:t>Instituţia publică “Teatrul Naţional de Stat “Vasile Alecsandri”</w:t>
      </w:r>
      <w:r w:rsidR="00E74ABF">
        <w:rPr>
          <w:rFonts w:ascii="Times New Roman" w:hAnsi="Times New Roman" w:cs="Times New Roman"/>
          <w:sz w:val="28"/>
          <w:szCs w:val="28"/>
          <w:lang w:val="en-US"/>
        </w:rPr>
        <w:t>”, municipiul Bălţi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“Teatrul Republican Muzical-Dramatic “B.P. Hasdeu”</w:t>
      </w:r>
      <w:r w:rsidR="00E74ABF">
        <w:rPr>
          <w:rFonts w:ascii="Times New Roman" w:hAnsi="Times New Roman" w:cs="Times New Roman"/>
          <w:sz w:val="28"/>
          <w:szCs w:val="28"/>
          <w:lang w:val="en-US"/>
        </w:rPr>
        <w:t>”, municipiul Cahul</w:t>
      </w:r>
      <w:bookmarkStart w:id="0" w:name="_GoBack"/>
      <w:bookmarkEnd w:id="0"/>
    </w:p>
    <w:p w:rsidR="00A52772" w:rsidRPr="00C61A4A" w:rsidRDefault="00A52772" w:rsidP="00A52772">
      <w:pPr>
        <w:tabs>
          <w:tab w:val="left" w:pos="461"/>
          <w:tab w:val="left" w:pos="567"/>
        </w:tabs>
        <w:ind w:left="40"/>
        <w:rPr>
          <w:rFonts w:ascii="Times New Roman" w:hAnsi="Times New Roman" w:cs="Times New Roman"/>
          <w:sz w:val="28"/>
          <w:szCs w:val="28"/>
          <w:lang w:val="en-US"/>
        </w:rPr>
      </w:pPr>
    </w:p>
    <w:p w:rsidR="00A52772" w:rsidRPr="00C61A4A" w:rsidRDefault="00A52772" w:rsidP="00A52772">
      <w:pPr>
        <w:tabs>
          <w:tab w:val="left" w:pos="567"/>
        </w:tabs>
        <w:ind w:left="4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b/>
          <w:bCs/>
          <w:sz w:val="28"/>
          <w:szCs w:val="28"/>
          <w:lang w:val="en-US"/>
        </w:rPr>
        <w:t>Ministerul Sănătăţii, Muncii şi Protecţiei Sociale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Universitatea de Stat de Medicină şi Farmacie “Nicolae Testemiţanu”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Spitalul de Dermatologie şi Maladii Comunicabile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Dispensarul Republican de Narcologie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Institutul de Medicină Urgentă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Institutul de Neurologie şi Neurochirurgie “Diomid Gherman”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Institutul de Ftiziopneumologie “Chiril Draganiuc”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Institutul de Cardiologie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Institutul Mamei şi Copilului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Institutul Oncologic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Policlinica Stomatologică Republicană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Spitalul Clinic Republican “Timofei Moşneaga”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Spitalul Clinic de Psihiatrie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Spitalul Clinic de Traumatologie şi Ortopedie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Spitalul Clinic de Boli Infecţioase “Toma Ciorbă”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Spitalul Clinic al Ministerului Sănătăţii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Centrul Naţional de Asistenţă Medicală Urgentă Prespitalicească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Centrul pentru Achiziţii Publice Centralizate în Sănătate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Clinica universitară de asistenţă medicală primară a Universităţii de Stat de Medicină şi Farmacie “Nicolae Testemiţanu”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Clinica universitară stomatologică a Universităţii de Stat de Medicină şi Farmacie “Nicolae Testemiţanu”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Centrul Republican de Diagnosticare Medicală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Centrul de Excelenţă în Medicină şi Farmacie “Raisa Pacalo”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Colegiul de Medicină din oraşul Orhei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Colegiul de Medicină din municipiul Bălţi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Colegiul de Medicină din oraşul Ungheni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Colegiul de Medicină din oraşul Cahul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59"/>
          <w:tab w:val="left" w:pos="567"/>
          <w:tab w:val="left" w:pos="1593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“Centrul Republican Experimental Protezare, Ortopedie şi Reabilitare”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6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IMSP “Policlinica de Stat”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6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IMSP “Spitalul de Stat”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IMSP Spitalul Clinic Bălţi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sz w:val="28"/>
          <w:szCs w:val="28"/>
        </w:rPr>
        <w:t>IMSP Spitalul de Psihiatrie Bălţi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36"/>
          <w:tab w:val="left" w:pos="461"/>
          <w:tab w:val="left" w:pos="567"/>
        </w:tabs>
        <w:spacing w:after="0" w:line="240" w:lineRule="auto"/>
        <w:ind w:left="4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IMSP Spitalul de Psihiatrie Orhei</w:t>
      </w:r>
    </w:p>
    <w:p w:rsidR="00A52772" w:rsidRPr="00C61A4A" w:rsidRDefault="00A52772" w:rsidP="00A5277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52772" w:rsidRPr="00C61A4A" w:rsidRDefault="00A52772" w:rsidP="00A52772">
      <w:pPr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b/>
          <w:bCs/>
          <w:sz w:val="28"/>
          <w:szCs w:val="28"/>
        </w:rPr>
        <w:lastRenderedPageBreak/>
        <w:t>Ministerul Finanţelor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26"/>
          <w:tab w:val="left" w:pos="461"/>
          <w:tab w:val="left" w:pos="567"/>
        </w:tabs>
        <w:spacing w:after="0" w:line="240" w:lineRule="auto"/>
        <w:ind w:left="41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Consiliul de supraveghere publică a auditului</w:t>
      </w:r>
    </w:p>
    <w:p w:rsidR="00A52772" w:rsidRPr="00C61A4A" w:rsidRDefault="00A52772" w:rsidP="00A52772">
      <w:pPr>
        <w:pStyle w:val="ListParagraph"/>
        <w:ind w:left="465"/>
        <w:rPr>
          <w:rFonts w:ascii="Times New Roman" w:hAnsi="Times New Roman" w:cs="Times New Roman"/>
          <w:sz w:val="28"/>
          <w:szCs w:val="28"/>
          <w:lang w:val="en-US"/>
        </w:rPr>
      </w:pPr>
    </w:p>
    <w:p w:rsidR="00A52772" w:rsidRPr="00C61A4A" w:rsidRDefault="00A52772" w:rsidP="00A52772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C61A4A">
        <w:rPr>
          <w:rFonts w:ascii="Times New Roman" w:hAnsi="Times New Roman" w:cs="Times New Roman"/>
          <w:b/>
          <w:sz w:val="28"/>
          <w:szCs w:val="28"/>
          <w:lang w:val="ro-RO"/>
        </w:rPr>
        <w:t>Agenția Națională pentru Siguranța Alimentelor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C61A4A">
        <w:rPr>
          <w:rFonts w:ascii="Times New Roman" w:hAnsi="Times New Roman" w:cs="Times New Roman"/>
          <w:sz w:val="28"/>
          <w:szCs w:val="28"/>
          <w:lang w:val="ro-RO"/>
        </w:rPr>
        <w:t>Instituția Publică „Centrul Republican de Diagnostic Veterinar”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C61A4A">
        <w:rPr>
          <w:rFonts w:ascii="Times New Roman" w:hAnsi="Times New Roman" w:cs="Times New Roman"/>
          <w:sz w:val="28"/>
          <w:szCs w:val="28"/>
          <w:lang w:val="ro-RO"/>
        </w:rPr>
        <w:t>Instituția Publică “Laboratorul central fitosanitar”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ro-RO"/>
        </w:rPr>
      </w:pPr>
      <w:r w:rsidRPr="00C61A4A">
        <w:rPr>
          <w:rFonts w:ascii="Times New Roman" w:hAnsi="Times New Roman" w:cs="Times New Roman"/>
          <w:sz w:val="28"/>
          <w:szCs w:val="28"/>
          <w:lang w:val="ro-RO"/>
        </w:rPr>
        <w:t>Instituția Publică “Laboratorul central de testare a băuturilor alcoolice/nealcoolice și a produselor conservat”</w:t>
      </w:r>
    </w:p>
    <w:p w:rsidR="00A52772" w:rsidRPr="00C61A4A" w:rsidRDefault="00A52772" w:rsidP="00A52772">
      <w:pPr>
        <w:pStyle w:val="ListParagraph"/>
        <w:tabs>
          <w:tab w:val="left" w:pos="284"/>
          <w:tab w:val="left" w:pos="426"/>
          <w:tab w:val="left" w:pos="567"/>
        </w:tabs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A52772" w:rsidRPr="00C61A4A" w:rsidRDefault="00A52772" w:rsidP="00A52772">
      <w:pPr>
        <w:tabs>
          <w:tab w:val="left" w:pos="284"/>
          <w:tab w:val="left" w:pos="426"/>
          <w:tab w:val="left" w:pos="567"/>
        </w:tabs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hAnsi="Times New Roman" w:cs="Times New Roman"/>
          <w:b/>
          <w:bCs/>
          <w:sz w:val="28"/>
          <w:szCs w:val="28"/>
        </w:rPr>
        <w:t>Altele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Compania Naţională de Asigurări în Medicină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Casa Naţională de Asigurări Sociale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41"/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C61A4A">
        <w:rPr>
          <w:rFonts w:ascii="Times New Roman" w:hAnsi="Times New Roman" w:cs="Times New Roman"/>
          <w:sz w:val="28"/>
          <w:szCs w:val="28"/>
          <w:lang w:val="en-US"/>
        </w:rPr>
        <w:t>Instituţia publică naţională a audiovizualului Compania “Teleradio-Moldova”</w:t>
      </w:r>
    </w:p>
    <w:p w:rsidR="00A52772" w:rsidRPr="00C61A4A" w:rsidRDefault="00A52772" w:rsidP="00A52772">
      <w:pPr>
        <w:tabs>
          <w:tab w:val="left" w:pos="284"/>
          <w:tab w:val="left" w:pos="426"/>
          <w:tab w:val="left" w:pos="567"/>
        </w:tabs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Municipiul Bălţi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Medicilor de Familie Municipal Bălţi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Stomatologic Municipal Bălţi</w:t>
      </w:r>
    </w:p>
    <w:p w:rsidR="00A52772" w:rsidRPr="00C61A4A" w:rsidRDefault="00A52772" w:rsidP="00A52772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Municipiul Chişinău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Asociaţia Medicală Teritorială Botanica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Asociaţia Medicală Teritorială Centru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Asociaţia Medicală Teritorială Rîşcani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Asociaţia Medicală Teritorială Buiucani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Asociaţia Medicală Teritorială Ciocana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Clinic Municipal nr.1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Clinic Municipal de Copii nr.1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Clinic Municipal nr.4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Clinic Municipal de Boli Contagioase de Copii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Clinic Municipal „Sfîntul Arhanghel Mihail”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Clinic Municipal „Sfînta Treime”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Clinic Municipal de Copii „Valentin Ignatenco”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Clinic Municipal de Ftiziopneumologie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Stomatologic Municipal de Copii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Coloniţa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Stăuceni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Ciorescu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Cricova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Grătieşti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IMSP Centrul de Sănătate Băcioi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Budeşti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Bubuieci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Vadul lui Vodă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Truşeni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Durleşti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Vatra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Sîngera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Maternitatea Municipală nr.2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Ghidighici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Dispensarul Municipal Dermatovenerologic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Municipal Chișinău</w:t>
      </w:r>
    </w:p>
    <w:p w:rsidR="00A52772" w:rsidRPr="00C61A4A" w:rsidRDefault="00A52772" w:rsidP="00A52772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RAIOANE</w:t>
      </w:r>
    </w:p>
    <w:p w:rsidR="00A52772" w:rsidRPr="00C61A4A" w:rsidRDefault="00A52772" w:rsidP="00A52772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Anenii Noi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Anenii Noi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Anenii Noi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Anenii Noi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Bulboaca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Floreni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Hîrbovăţ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Mereni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Roşcani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Speia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Ţînţăreni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Varniţa</w:t>
      </w:r>
    </w:p>
    <w:p w:rsidR="00A52772" w:rsidRPr="00C61A4A" w:rsidRDefault="00A52772" w:rsidP="00A52772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Basarabeasca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Basarabeasca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Basarabeasca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Basarabeasca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Sadaclia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Başcalia</w:t>
      </w:r>
    </w:p>
    <w:p w:rsidR="00A52772" w:rsidRPr="00C61A4A" w:rsidRDefault="00A52772" w:rsidP="00A52772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Briceni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Briceni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Larga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Briceni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Corjeuţi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Lipcani</w:t>
      </w:r>
    </w:p>
    <w:p w:rsidR="00A52772" w:rsidRPr="00C61A4A" w:rsidRDefault="00A52772" w:rsidP="00A52772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Cahul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Cahul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IMSP Spitalul Raional Cahul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Bucuria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Cahul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Colibaşi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Crihana Veche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Găvănoasa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Giurgiuleşti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Larga Nouă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Moscovei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Slobozia Mare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Zîrneşti</w:t>
      </w:r>
    </w:p>
    <w:p w:rsidR="00A52772" w:rsidRPr="00C61A4A" w:rsidRDefault="00A52772" w:rsidP="00A52772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Cantemir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Cantemir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Baimaclia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Cantemir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Ciobalaccia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Cociulia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Goteşti</w:t>
      </w:r>
    </w:p>
    <w:p w:rsidR="00A52772" w:rsidRPr="00C61A4A" w:rsidRDefault="00A52772" w:rsidP="00A52772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Călăraşi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Călăraşi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Călăraşi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Bravicea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Călăraşi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Onişcani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Pîrjolteni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Sipoteni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Vălcineţ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Vărzăreştii Noi – Pituşca</w:t>
      </w:r>
    </w:p>
    <w:p w:rsidR="00A52772" w:rsidRPr="00C61A4A" w:rsidRDefault="00A52772" w:rsidP="00A52772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Căuşeni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Căuşeni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Raional Căuşeni „Ana şi Alexandru”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Căinari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Căuşeni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Copanca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Fîrlădeni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Sălcuţa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Taraclia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Tănătari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Tocuz</w:t>
      </w:r>
    </w:p>
    <w:p w:rsidR="00A52772" w:rsidRPr="00C61A4A" w:rsidRDefault="00A52772" w:rsidP="00A52772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Cimişlia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Cimişlia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Cimişlia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Gura Galbenei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Javgur</w:t>
      </w:r>
    </w:p>
    <w:p w:rsidR="00A52772" w:rsidRPr="00C61A4A" w:rsidRDefault="00A52772" w:rsidP="00A52772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Criuleni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Criuleni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Criuleni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Bălăbăneşti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Criuleni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Dubăsarii Vechi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Hruşova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Măgdăceşti</w:t>
      </w:r>
    </w:p>
    <w:p w:rsidR="00A52772" w:rsidRPr="00C61A4A" w:rsidRDefault="00A52772" w:rsidP="00A52772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426"/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Donduşeni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Dondușeni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Donduşeni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Donduşeni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Sudarca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426"/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Ţaul</w:t>
      </w:r>
    </w:p>
    <w:p w:rsidR="00A52772" w:rsidRPr="00C61A4A" w:rsidRDefault="00A52772" w:rsidP="00A52772">
      <w:pPr>
        <w:tabs>
          <w:tab w:val="left" w:pos="284"/>
          <w:tab w:val="left" w:pos="426"/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Drochia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Spitalul Raional Drochia „Nicolae Testemiţanu”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Chetrosu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Drochia „Anatolie Manziuc”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Gribova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Hăsnăşenii Mari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Maramonovca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Mîndîc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Ochiul Alb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Pelinia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Sofia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Şuri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Ţarigrad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Zguriţa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Dubăsari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Dubăsari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Dubăsari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Edineţ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Edineţ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IMSP Centrul de Sănătate Cupcini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Edineţ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Făleşti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Făleşti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Făleşti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Bocşa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Chetriş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Ciolacu Nou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Făleşti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Glinjeni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Işcălău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Mărăndeni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Floreşti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Floreşti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Floreşti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Medicilor de Familie Floreşti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Ciutuleşti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Cuhureştii de Sus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Ghindeşti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Mărculeşti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Prodăneşti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Sănătăuca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Tîrgul Vertiujeni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Glodeni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Glodeni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Glodeni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Balatina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Ciuciulea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Cobani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Fundurii Vechi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Glodeni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Hîjdieni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Iabloana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Limbenii Vechi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Sturzovca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Hînceşti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Hînceşti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Hînceşti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Bobeica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IMSP Centrul de Sănătate Bujor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Cărpineni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Ciuciuleni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Crasnoarmeiscoe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Hînceşti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Lăpuşna – Paşcani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Sărata-Galbenă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Ialoveni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Ialoveni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Ialoveni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Bardar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Costeşti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Horeşti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Ialoveni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Mileştii Mici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Puhoi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Răzeni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Ruseştii Noi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Ţipala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Văsieni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Leova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Leova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Leova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Leova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Filipeni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Iargara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Sărata Nouă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Sărăteni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Borogani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Nisporeni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Nisporeni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Nisporeni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Grozeşti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Mileşti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Nisporeni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Selişte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Ocniţa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Ocniţa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Ocniţa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IMSP Centrul de Sănătate Frunză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Ocniţa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Otaci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Orhei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Medicală de Stat Clinica Stomatologică din Orhei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Orhei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nr.1 Orhei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nr.2 Orhei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Brăviceni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Peresecina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Susleni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Ciocîlteni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Chiperceni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Ghetlova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Isacova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Cucuruzeni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Ivancea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Rezina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Rezina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Rezina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Rezina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Mateuţi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Ignăţei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Pripiceni-Răzeşi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Cinişeuţi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Rîşcani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Rîşcani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Rîşcani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Văratic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Zăicani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Rîşcani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Mihăileni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Corlăteni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Şaptebani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Vasileuţi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Recea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Costeşti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Sîngerei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Sîngerei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IMSP Spitalul Raional Sîngerei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Biruinţa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Rădoaia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Chişcăreni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Sîngerei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Drăgăneşti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Sîngereii Noi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Copăceni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Flămînzeni – Coşcodeni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Pepeni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Bilicenii Vechi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Cubolta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Cotiujenii Mici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Soroca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Soroca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Soroca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Parcani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Slobozia-Cremene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Vasilcău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Bădiceni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Rudi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Soroca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Cosăuţi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Racovăţ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Visoca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Nimereuca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Căinarii Vechi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Vădeni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Soroca Nouă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Străşeni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Străşeni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Străşeni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Cojuşna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Pănăşeşti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Lozova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Sireţi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Vorniceni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Micăuţi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Zubreşti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Străşeni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Şoldăneşti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Şoldăneşti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Şoldăneşti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Şoldăneşti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Vadul-Raşcov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Răspopeni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Cotiujenii Mari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Ştefan Vodă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Ştefan Vodă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Ştefan Vodă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Ştefan Vodă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Crocmaz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Olăneşti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Antoneşti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Talmaza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Taraclia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Taraclia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Taraclia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Corten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Tvardiţa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Valea Perjei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Vinogradovca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Taraclia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Teleneşti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Teleneşti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Teleneşti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Teleneşti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Căzăneşti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Chiştelniţa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Brînzenii Noi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Mîndreşti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Sărătenii Vechi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Ungheni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Întreprinderea Municipală Centrul Stomatologic Raional Ungheni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Ungheni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Ungheni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Măcăreşti – Costuleni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Dănuţeni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Sculeni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IMSP Centrul de Sănătate Cioropcani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Petreşti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Valea Mare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Pîrliţa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Corneşti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Mănoileşti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Năpădeni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Cetireni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Rădenii Vechi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UTA Găgăuzia</w:t>
      </w: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Comrat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Instituţia Publică de Stomatologie din Comrat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Comrat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Comrat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Congaz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Avdarma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Cioc-Maidan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Chirsova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Dezghingea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Ceadîr-Lunga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Instituţia Publică de Stomatologie din Ceadîr-Lunga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Ceadîr-Lunga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IMSP Centrul de Sănătate Ceadîr-Lunga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Copceac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Cazaclia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Tomai</w:t>
      </w:r>
    </w:p>
    <w:p w:rsidR="00A52772" w:rsidRPr="00C61A4A" w:rsidRDefault="00A52772" w:rsidP="00A52772">
      <w:p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A52772" w:rsidRPr="00C61A4A" w:rsidRDefault="00A52772" w:rsidP="00A52772">
      <w:pPr>
        <w:pStyle w:val="ListParagraph"/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Vulcăneşti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Instituţia Publică de Stomatologie din Vulcăneşti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Spitalul Raional Vulcăneşti</w:t>
      </w:r>
    </w:p>
    <w:p w:rsidR="00A52772" w:rsidRPr="00C61A4A" w:rsidRDefault="00A52772" w:rsidP="00A52772">
      <w:pPr>
        <w:pStyle w:val="ListParagraph"/>
        <w:numPr>
          <w:ilvl w:val="0"/>
          <w:numId w:val="1"/>
        </w:numPr>
        <w:tabs>
          <w:tab w:val="left" w:pos="284"/>
          <w:tab w:val="left" w:pos="316"/>
          <w:tab w:val="left" w:pos="426"/>
          <w:tab w:val="left" w:pos="567"/>
          <w:tab w:val="left" w:pos="599"/>
        </w:tabs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61A4A">
        <w:rPr>
          <w:rFonts w:ascii="Times New Roman" w:eastAsia="Times New Roman" w:hAnsi="Times New Roman" w:cs="Times New Roman"/>
          <w:sz w:val="28"/>
          <w:szCs w:val="28"/>
          <w:lang w:eastAsia="ru-RU"/>
        </w:rPr>
        <w:t>IMSP Centrul de Sănătate Vulcăneşti</w:t>
      </w:r>
    </w:p>
    <w:p w:rsidR="00A52772" w:rsidRPr="00C61A4A" w:rsidRDefault="00A52772" w:rsidP="00A52772">
      <w:pPr>
        <w:pStyle w:val="ListParagraph"/>
        <w:tabs>
          <w:tab w:val="left" w:pos="41"/>
          <w:tab w:val="left" w:pos="316"/>
          <w:tab w:val="left" w:pos="458"/>
          <w:tab w:val="left" w:pos="599"/>
        </w:tabs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A52772" w:rsidRPr="00C61A4A" w:rsidRDefault="00A52772" w:rsidP="00A52772">
      <w:pPr>
        <w:pStyle w:val="ListParagraph"/>
        <w:tabs>
          <w:tab w:val="left" w:pos="41"/>
          <w:tab w:val="left" w:pos="316"/>
          <w:tab w:val="left" w:pos="458"/>
          <w:tab w:val="left" w:pos="599"/>
        </w:tabs>
        <w:ind w:left="0"/>
        <w:rPr>
          <w:rFonts w:ascii="Times New Roman" w:hAnsi="Times New Roman" w:cs="Times New Roman"/>
          <w:sz w:val="28"/>
          <w:szCs w:val="28"/>
          <w:lang w:val="en-US"/>
        </w:rPr>
      </w:pPr>
    </w:p>
    <w:p w:rsidR="00CF3DB6" w:rsidRPr="00C61A4A" w:rsidRDefault="00CF3DB6" w:rsidP="00A5277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o-RO" w:eastAsia="ru-RU"/>
        </w:rPr>
      </w:pPr>
    </w:p>
    <w:sectPr w:rsidR="00CF3DB6" w:rsidRPr="00C61A4A" w:rsidSect="00C61A4A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C6F7D"/>
    <w:multiLevelType w:val="hybridMultilevel"/>
    <w:tmpl w:val="061A7676"/>
    <w:lvl w:ilvl="0" w:tplc="ECC00FBA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DB6"/>
    <w:rsid w:val="001A3753"/>
    <w:rsid w:val="008971EF"/>
    <w:rsid w:val="00A52772"/>
    <w:rsid w:val="00AE457A"/>
    <w:rsid w:val="00C61A4A"/>
    <w:rsid w:val="00CF3DB6"/>
    <w:rsid w:val="00DB61DE"/>
    <w:rsid w:val="00DF52E3"/>
    <w:rsid w:val="00E7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F29F5C"/>
  <w15:chartTrackingRefBased/>
  <w15:docId w15:val="{FDE6D338-8481-481B-B78E-0B3A29B9F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3D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D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3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DB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A52772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3288</Words>
  <Characters>18742</Characters>
  <Application>Microsoft Office Word</Application>
  <DocSecurity>0</DocSecurity>
  <Lines>156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Plamadeala Elena</dc:creator>
  <cp:keywords/>
  <dc:description/>
  <cp:lastModifiedBy>Chirila Veronica</cp:lastModifiedBy>
  <cp:revision>6</cp:revision>
  <cp:lastPrinted>2019-10-30T11:58:00Z</cp:lastPrinted>
  <dcterms:created xsi:type="dcterms:W3CDTF">2019-11-06T14:12:00Z</dcterms:created>
  <dcterms:modified xsi:type="dcterms:W3CDTF">2019-11-25T11:16:00Z</dcterms:modified>
</cp:coreProperties>
</file>